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923925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926C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0926C3">
        <w:rPr>
          <w:rFonts w:ascii="Times New Roman" w:hAnsi="Times New Roman"/>
          <w:sz w:val="20"/>
        </w:rPr>
        <w:t xml:space="preserve">Materiál na rokovanie </w:t>
      </w:r>
    </w:p>
    <w:p w:rsidR="00A413B4" w:rsidRPr="000926C3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0926C3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0926C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0926C3">
        <w:rPr>
          <w:rFonts w:ascii="Times New Roman" w:hAnsi="Times New Roman"/>
          <w:sz w:val="20"/>
        </w:rPr>
        <w:t xml:space="preserve">dňa </w:t>
      </w:r>
      <w:r w:rsidR="00712905" w:rsidRPr="000926C3">
        <w:rPr>
          <w:rFonts w:ascii="Times New Roman" w:hAnsi="Times New Roman"/>
          <w:sz w:val="20"/>
        </w:rPr>
        <w:t>23</w:t>
      </w:r>
      <w:r w:rsidRPr="000926C3">
        <w:rPr>
          <w:rFonts w:ascii="Times New Roman" w:hAnsi="Times New Roman"/>
          <w:sz w:val="20"/>
        </w:rPr>
        <w:t xml:space="preserve">. </w:t>
      </w:r>
      <w:r w:rsidR="00B75742" w:rsidRPr="000926C3">
        <w:rPr>
          <w:rFonts w:ascii="Times New Roman" w:hAnsi="Times New Roman"/>
          <w:sz w:val="20"/>
        </w:rPr>
        <w:t>0</w:t>
      </w:r>
      <w:r w:rsidR="00712905" w:rsidRPr="000926C3">
        <w:rPr>
          <w:rFonts w:ascii="Times New Roman" w:hAnsi="Times New Roman"/>
          <w:sz w:val="20"/>
        </w:rPr>
        <w:t>9</w:t>
      </w:r>
      <w:r w:rsidRPr="000926C3">
        <w:rPr>
          <w:rFonts w:ascii="Times New Roman" w:hAnsi="Times New Roman"/>
          <w:sz w:val="20"/>
        </w:rPr>
        <w:t>. 201</w:t>
      </w:r>
      <w:r w:rsidR="00B75742" w:rsidRPr="000926C3">
        <w:rPr>
          <w:rFonts w:ascii="Times New Roman" w:hAnsi="Times New Roman"/>
          <w:sz w:val="20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0926C3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71290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9417EA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1AD" w:rsidRDefault="007C01AD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Pr="000926C3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6C3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 w:rsidRPr="000926C3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7C01AD" w:rsidRPr="000926C3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6C3">
        <w:rPr>
          <w:rFonts w:ascii="Times New Roman" w:hAnsi="Times New Roman"/>
          <w:b/>
          <w:bCs/>
          <w:sz w:val="28"/>
          <w:szCs w:val="28"/>
        </w:rPr>
        <w:t>k návrhu zákona</w:t>
      </w:r>
      <w:r w:rsidR="00F20DFB" w:rsidRPr="000926C3">
        <w:rPr>
          <w:rFonts w:ascii="Times New Roman" w:hAnsi="Times New Roman"/>
          <w:b/>
          <w:bCs/>
          <w:sz w:val="28"/>
          <w:szCs w:val="28"/>
        </w:rPr>
        <w:t xml:space="preserve"> o dohľade v oblasti ochrany spotrebiteľa a o zmene a doplnení niektorých zákonov  </w:t>
      </w:r>
    </w:p>
    <w:p w:rsidR="00A413B4" w:rsidRPr="009417EA" w:rsidRDefault="00A413B4" w:rsidP="00EA0DA7">
      <w:pPr>
        <w:tabs>
          <w:tab w:val="left" w:pos="6570"/>
        </w:tabs>
        <w:jc w:val="center"/>
        <w:rPr>
          <w:b/>
          <w:sz w:val="32"/>
          <w:szCs w:val="32"/>
        </w:rPr>
      </w:pPr>
    </w:p>
    <w:p w:rsidR="001405EE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Pr="00975C72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481522" w:rsidRDefault="00481522" w:rsidP="009B1049">
      <w:pPr>
        <w:pStyle w:val="Normlnywebov"/>
        <w:spacing w:before="0" w:beforeAutospacing="0" w:after="0" w:afterAutospacing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Roztrieštenosť právnej úpravy ochrany spotrebiteľa a počet orgánov, ktoré vykonávajú dohľad nad dodržiavaním práv spotrebiteľov s rozdielnym právnym základom a postavením sú hlavnými dôvodmi pre prípravu návrhu osobitného predpisu, ktorý zjednotí výkon dohľadu vo všetkých oblastiach ochrany spotrebiteľa. Cieľom návrhu zákona je zabezpečiť riadnu aplikáciu nariadenia (EÚ) 2017/2394 v platnom znení v podmienkach Slovenskej republiky, vytvoriť predpoklady pre efektívny výkon dohľadu účinný aj v digitálnom prostredí, čo nie je možné dosiahnuť bez jasného a prehľadného vymedzenia pôsobnosti a právomocí orgánov dohľadu v oblasti ochrany spotrebiteľa, odstránenia kompetenčných konfliktov a vyjasnenia niektorých otázok správneho trestania za porušenie povinnosti v oblasti ochrany spotrebiteľa.</w:t>
      </w:r>
    </w:p>
    <w:p w:rsidR="00481522" w:rsidRDefault="00481522" w:rsidP="009B1049">
      <w:pPr>
        <w:pStyle w:val="Normlnywebov"/>
        <w:spacing w:before="0" w:beforeAutospacing="0" w:after="0" w:afterAutospacing="0"/>
        <w:contextualSpacing/>
        <w:jc w:val="both"/>
        <w:rPr>
          <w:rFonts w:eastAsiaTheme="minorHAnsi"/>
          <w:color w:val="000000"/>
          <w:lang w:eastAsia="en-US"/>
        </w:rPr>
      </w:pPr>
    </w:p>
    <w:p w:rsidR="00481522" w:rsidRDefault="00481522" w:rsidP="00481522">
      <w:pPr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481522">
        <w:rPr>
          <w:rFonts w:ascii="Times New Roman" w:eastAsiaTheme="minorHAnsi" w:hAnsi="Times New Roman"/>
          <w:color w:val="000000"/>
          <w:lang w:eastAsia="en-US"/>
        </w:rPr>
        <w:t>Efektívny výkon dohľadu je podmienený kvalitným hmotnoprávnym základom, preto sa novelizujú viaceré predpisy z oblasti ochrany spotrebiteľa. Dôvodom je potreba odstránenia ustanovení, ktoré neodôvodnene prekračujú rámec práva Európskej únie (</w:t>
      </w:r>
      <w:r>
        <w:rPr>
          <w:rFonts w:ascii="Times New Roman" w:eastAsiaTheme="minorHAnsi" w:hAnsi="Times New Roman"/>
          <w:color w:val="000000"/>
          <w:lang w:eastAsia="en-US"/>
        </w:rPr>
        <w:t xml:space="preserve">t.j. </w:t>
      </w:r>
      <w:r w:rsidRPr="00481522">
        <w:rPr>
          <w:rFonts w:ascii="Times New Roman" w:eastAsiaTheme="minorHAnsi" w:hAnsi="Times New Roman"/>
          <w:color w:val="000000"/>
          <w:lang w:eastAsia="en-US"/>
        </w:rPr>
        <w:t>odstraňovanie tzv. goldplatingu)</w:t>
      </w:r>
      <w:r>
        <w:rPr>
          <w:rFonts w:ascii="Times New Roman" w:eastAsiaTheme="minorHAnsi" w:hAnsi="Times New Roman"/>
          <w:color w:val="000000"/>
          <w:lang w:eastAsia="en-US"/>
        </w:rPr>
        <w:t xml:space="preserve"> alebo z dôvodu nedostatkov súčasnej právnej úpravy, na ktoré poukázala aplikačná prax. </w:t>
      </w:r>
      <w:bookmarkStart w:id="0" w:name="_GoBack"/>
      <w:bookmarkEnd w:id="0"/>
    </w:p>
    <w:p w:rsidR="00481522" w:rsidRDefault="00481522" w:rsidP="00481522">
      <w:pPr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CA2F06" w:rsidRDefault="00CA2F06" w:rsidP="00F66710">
      <w:pPr>
        <w:jc w:val="both"/>
        <w:rPr>
          <w:rFonts w:ascii="Times New Roman" w:hAnsi="Times New Roman"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7C01AD" w:rsidRPr="000926C3" w:rsidRDefault="00A413B4" w:rsidP="005864E9">
      <w:pPr>
        <w:jc w:val="both"/>
        <w:rPr>
          <w:rFonts w:ascii="Times New Roman" w:hAnsi="Times New Roman"/>
          <w:b/>
          <w:i/>
          <w:szCs w:val="24"/>
        </w:rPr>
      </w:pPr>
      <w:r w:rsidRPr="000926C3">
        <w:rPr>
          <w:rFonts w:ascii="Times New Roman" w:hAnsi="Times New Roman"/>
          <w:b/>
          <w:i/>
          <w:szCs w:val="24"/>
        </w:rPr>
        <w:t xml:space="preserve">ZMOS k predloženému </w:t>
      </w:r>
      <w:r w:rsidR="009F54EC" w:rsidRPr="000926C3">
        <w:rPr>
          <w:rFonts w:ascii="Times New Roman" w:hAnsi="Times New Roman"/>
          <w:b/>
          <w:i/>
          <w:szCs w:val="24"/>
        </w:rPr>
        <w:t>navrhovanému zneniu z</w:t>
      </w:r>
      <w:r w:rsidRPr="000926C3">
        <w:rPr>
          <w:rFonts w:ascii="Times New Roman" w:hAnsi="Times New Roman"/>
          <w:b/>
          <w:i/>
          <w:szCs w:val="24"/>
        </w:rPr>
        <w:t xml:space="preserve">ákona neuplatňuje </w:t>
      </w:r>
      <w:r w:rsidR="00E441F0" w:rsidRPr="000926C3">
        <w:rPr>
          <w:rFonts w:ascii="Times New Roman" w:hAnsi="Times New Roman"/>
          <w:b/>
          <w:i/>
          <w:szCs w:val="24"/>
        </w:rPr>
        <w:t xml:space="preserve">žiadne </w:t>
      </w:r>
      <w:r w:rsidRPr="000926C3">
        <w:rPr>
          <w:rFonts w:ascii="Times New Roman" w:hAnsi="Times New Roman"/>
          <w:b/>
          <w:i/>
          <w:szCs w:val="24"/>
        </w:rPr>
        <w:t>pripomienky</w:t>
      </w:r>
      <w:r w:rsidR="00E441F0" w:rsidRPr="000926C3">
        <w:rPr>
          <w:rFonts w:ascii="Times New Roman" w:hAnsi="Times New Roman"/>
          <w:b/>
          <w:i/>
          <w:szCs w:val="24"/>
        </w:rPr>
        <w:t xml:space="preserve">. 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</w:t>
      </w:r>
      <w:r w:rsidR="002D4AEE">
        <w:rPr>
          <w:rFonts w:ascii="Times New Roman" w:hAnsi="Times New Roman"/>
          <w:szCs w:val="24"/>
        </w:rPr>
        <w:t xml:space="preserve">ospodárska a sociálna rada </w:t>
      </w:r>
      <w:r w:rsidRPr="00E216D2">
        <w:rPr>
          <w:rFonts w:ascii="Times New Roman" w:hAnsi="Times New Roman"/>
          <w:szCs w:val="24"/>
        </w:rPr>
        <w:t xml:space="preserve">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0E6502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Branislav Tréger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5A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26C3"/>
    <w:rsid w:val="000952DA"/>
    <w:rsid w:val="00096A4A"/>
    <w:rsid w:val="000D5D6C"/>
    <w:rsid w:val="000E6502"/>
    <w:rsid w:val="000E6CA4"/>
    <w:rsid w:val="001105D1"/>
    <w:rsid w:val="001165E5"/>
    <w:rsid w:val="00130D85"/>
    <w:rsid w:val="0013739C"/>
    <w:rsid w:val="0014053A"/>
    <w:rsid w:val="001405EE"/>
    <w:rsid w:val="00144F36"/>
    <w:rsid w:val="00146A55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D4AEE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3AD8"/>
    <w:rsid w:val="00356D0F"/>
    <w:rsid w:val="00372F14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81522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A4592"/>
    <w:rsid w:val="005E41A5"/>
    <w:rsid w:val="005F08B9"/>
    <w:rsid w:val="006047D2"/>
    <w:rsid w:val="006069E3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2905"/>
    <w:rsid w:val="00714DB2"/>
    <w:rsid w:val="007177E0"/>
    <w:rsid w:val="00724580"/>
    <w:rsid w:val="007278DE"/>
    <w:rsid w:val="00734A8B"/>
    <w:rsid w:val="007564F5"/>
    <w:rsid w:val="00772AF3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19CD"/>
    <w:rsid w:val="00935F6E"/>
    <w:rsid w:val="009417EA"/>
    <w:rsid w:val="009462CF"/>
    <w:rsid w:val="009508C4"/>
    <w:rsid w:val="00967D4F"/>
    <w:rsid w:val="00993D50"/>
    <w:rsid w:val="009A2C5F"/>
    <w:rsid w:val="009B1049"/>
    <w:rsid w:val="009B1258"/>
    <w:rsid w:val="009C56F1"/>
    <w:rsid w:val="009C6AF2"/>
    <w:rsid w:val="009D3096"/>
    <w:rsid w:val="009D3371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D7AF5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2F06"/>
    <w:rsid w:val="00CA6B9C"/>
    <w:rsid w:val="00CA6C3D"/>
    <w:rsid w:val="00CB0E7F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A7712"/>
    <w:rsid w:val="00DB0E9A"/>
    <w:rsid w:val="00DD0B1E"/>
    <w:rsid w:val="00DD1495"/>
    <w:rsid w:val="00DD3EAB"/>
    <w:rsid w:val="00DD526D"/>
    <w:rsid w:val="00DF379E"/>
    <w:rsid w:val="00E12DD0"/>
    <w:rsid w:val="00E33D6F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0DFB"/>
    <w:rsid w:val="00F26311"/>
    <w:rsid w:val="00F34570"/>
    <w:rsid w:val="00F45335"/>
    <w:rsid w:val="00F46F02"/>
    <w:rsid w:val="00F66710"/>
    <w:rsid w:val="00F66A8F"/>
    <w:rsid w:val="00F743F5"/>
    <w:rsid w:val="00F90852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dcterms:created xsi:type="dcterms:W3CDTF">2019-09-18T06:54:00Z</dcterms:created>
  <dcterms:modified xsi:type="dcterms:W3CDTF">2019-09-18T06:54:00Z</dcterms:modified>
</cp:coreProperties>
</file>