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490" w:rsidRPr="009827E5" w:rsidRDefault="00D74490" w:rsidP="00D74490">
      <w:pPr>
        <w:spacing w:after="240"/>
        <w:jc w:val="center"/>
        <w:rPr>
          <w:b/>
        </w:rPr>
      </w:pPr>
      <w:r w:rsidRPr="009827E5">
        <w:rPr>
          <w:b/>
        </w:rPr>
        <w:t>Dôvodová správa</w:t>
      </w:r>
    </w:p>
    <w:p w:rsidR="00D74490" w:rsidRPr="009827E5" w:rsidRDefault="00D74490" w:rsidP="00D74490">
      <w:pPr>
        <w:jc w:val="both"/>
        <w:rPr>
          <w:b/>
        </w:rPr>
      </w:pPr>
      <w:r w:rsidRPr="009827E5">
        <w:rPr>
          <w:b/>
        </w:rPr>
        <w:t>A. Všeobecná časť</w:t>
      </w:r>
    </w:p>
    <w:p w:rsidR="00D74490" w:rsidRPr="009827E5" w:rsidRDefault="00D74490" w:rsidP="00D74490">
      <w:pPr>
        <w:jc w:val="both"/>
      </w:pPr>
    </w:p>
    <w:p w:rsidR="00D74490" w:rsidRPr="0000591B" w:rsidRDefault="00D74490" w:rsidP="00D74490">
      <w:pPr>
        <w:ind w:firstLine="708"/>
        <w:jc w:val="both"/>
        <w:rPr>
          <w:rStyle w:val="Zstupntext"/>
        </w:rPr>
      </w:pPr>
      <w:r w:rsidRPr="00166F80">
        <w:t xml:space="preserve">Návrh zákona, ktorým sa mení a dopĺňa zákon č. 321/2002 Z. z. o ozbrojených silách Slovenskej republiky v znení neskorších predpisov </w:t>
      </w:r>
      <w:r w:rsidRPr="00166F80">
        <w:rPr>
          <w:color w:val="000000" w:themeColor="text1"/>
        </w:rPr>
        <w:t>a</w:t>
      </w:r>
      <w:r w:rsidR="003B1966">
        <w:rPr>
          <w:color w:val="000000" w:themeColor="text1"/>
        </w:rPr>
        <w:t> ktorým sa menia a dopĺňajú niektoré zákony</w:t>
      </w:r>
      <w:r w:rsidRPr="00166F80">
        <w:t xml:space="preserve"> (ďalej len „návrh zákona“) </w:t>
      </w:r>
      <w:r w:rsidRPr="00166F80">
        <w:rPr>
          <w:rStyle w:val="Zstupntext"/>
        </w:rPr>
        <w:t xml:space="preserve">sa predkladá </w:t>
      </w:r>
      <w:r w:rsidRPr="00166F80">
        <w:rPr>
          <w:lang w:eastAsia="sk-SK"/>
        </w:rPr>
        <w:t>na základe Plánu legislatívnych úloh vlády Slovenskej republiky na rok 2019</w:t>
      </w:r>
      <w:r>
        <w:rPr>
          <w:lang w:eastAsia="sk-SK"/>
        </w:rPr>
        <w:t>.</w:t>
      </w:r>
      <w:r w:rsidRPr="00166F80">
        <w:rPr>
          <w:lang w:eastAsia="sk-SK"/>
        </w:rPr>
        <w:t xml:space="preserve"> </w:t>
      </w:r>
      <w:r w:rsidRPr="00707D21">
        <w:rPr>
          <w:lang w:eastAsia="sk-SK"/>
        </w:rPr>
        <w:t>Aplikačná prax, dynamicky meniace sa bezpečnostné prostredie a rôznorodosť úloh plnených ozbrojenými silami Slovenskej republiky (</w:t>
      </w:r>
      <w:r w:rsidRPr="0000591B">
        <w:rPr>
          <w:lang w:eastAsia="sk-SK"/>
        </w:rPr>
        <w:t>ďalej len „ozbrojené sily“) si vyžiadala precizovanie ustanovení zákona č. 321/2002 Z. z. o ozbrojených silách Slovenskej republiky v znení neskorších predpisov, ktoré upravujú vysielanie ozbrojených síl mimo územia Slovenskej republiky. Návrh zákona reflektuje na zmeny v</w:t>
      </w:r>
      <w:r w:rsidR="003B1966">
        <w:rPr>
          <w:lang w:eastAsia="sk-SK"/>
        </w:rPr>
        <w:t xml:space="preserve">o vládnom </w:t>
      </w:r>
      <w:r w:rsidRPr="0000591B">
        <w:rPr>
          <w:lang w:eastAsia="sk-SK"/>
        </w:rPr>
        <w:t> návrhu zákona, ktorým sa mení a dopĺňa zákon  č. 319/2002 Z. z. o obrane Slovenskej republiky v znení neskorších predpisov a</w:t>
      </w:r>
      <w:r w:rsidR="003B1966">
        <w:rPr>
          <w:lang w:eastAsia="sk-SK"/>
        </w:rPr>
        <w:t> ktorým sa menia a dopĺňajú niektoré zákony (ČPT 1519)</w:t>
      </w:r>
      <w:r w:rsidRPr="0000591B">
        <w:rPr>
          <w:lang w:eastAsia="sk-SK"/>
        </w:rPr>
        <w:t xml:space="preserve">, </w:t>
      </w:r>
      <w:r w:rsidRPr="0000591B">
        <w:rPr>
          <w:rStyle w:val="Zstupntext"/>
        </w:rPr>
        <w:t xml:space="preserve">na poznatky z aplikačnej praxe, výsledky analýz systému obrany štátu, ako aj na vývoj bezpečnostného prostredia. </w:t>
      </w:r>
    </w:p>
    <w:p w:rsidR="00D74490" w:rsidRPr="0000591B" w:rsidRDefault="00D74490" w:rsidP="00D74490">
      <w:pPr>
        <w:ind w:firstLine="708"/>
        <w:jc w:val="both"/>
        <w:rPr>
          <w:lang w:eastAsia="sk-SK"/>
        </w:rPr>
      </w:pPr>
    </w:p>
    <w:p w:rsidR="00D74490" w:rsidRDefault="00D74490" w:rsidP="00D74490">
      <w:pPr>
        <w:ind w:firstLine="708"/>
        <w:jc w:val="both"/>
        <w:rPr>
          <w:lang w:eastAsia="sk-SK"/>
        </w:rPr>
      </w:pPr>
      <w:r w:rsidRPr="0000591B">
        <w:rPr>
          <w:lang w:eastAsia="sk-SK"/>
        </w:rPr>
        <w:t>Cieľom návrhu zák</w:t>
      </w:r>
      <w:r w:rsidR="00113082">
        <w:rPr>
          <w:lang w:eastAsia="sk-SK"/>
        </w:rPr>
        <w:t>ona je rozšíriť účely vysiel</w:t>
      </w:r>
      <w:r w:rsidR="00113082" w:rsidRPr="00636DBE">
        <w:rPr>
          <w:lang w:eastAsia="sk-SK"/>
        </w:rPr>
        <w:t>ania</w:t>
      </w:r>
      <w:r w:rsidRPr="0000591B">
        <w:rPr>
          <w:lang w:eastAsia="sk-SK"/>
        </w:rPr>
        <w:t xml:space="preserve"> ozbrojených síl v rámci plnenia záväzkov z medzinárodných zmlúv, ktorými je Slovenská republika viazaná.</w:t>
      </w:r>
      <w:r>
        <w:rPr>
          <w:lang w:eastAsia="sk-SK"/>
        </w:rPr>
        <w:t xml:space="preserve"> Návrhom zákona sa precizujú ustanovenia upravujúce úlohy a použitie ozbrojených síl a spresňuje sa pôsobnosť vlády Slovenskej republiky a Ministerstva obrany Slovenskej </w:t>
      </w:r>
      <w:r w:rsidRPr="00636DBE">
        <w:rPr>
          <w:lang w:eastAsia="sk-SK"/>
        </w:rPr>
        <w:t xml:space="preserve">republiky </w:t>
      </w:r>
      <w:r w:rsidR="00895CF3" w:rsidRPr="00636DBE">
        <w:rPr>
          <w:rFonts w:eastAsia="Times New Roman"/>
        </w:rPr>
        <w:t xml:space="preserve">(ďalej len „ministerstvo obrany“) </w:t>
      </w:r>
      <w:r w:rsidRPr="00636DBE">
        <w:rPr>
          <w:lang w:eastAsia="sk-SK"/>
        </w:rPr>
        <w:t>pri riadení ozbrojených síl.</w:t>
      </w:r>
    </w:p>
    <w:p w:rsidR="00D74490" w:rsidRDefault="00D74490" w:rsidP="00D74490">
      <w:pPr>
        <w:ind w:firstLine="708"/>
        <w:jc w:val="both"/>
        <w:rPr>
          <w:lang w:eastAsia="sk-SK"/>
        </w:rPr>
      </w:pPr>
    </w:p>
    <w:p w:rsidR="00D74490" w:rsidRPr="00174A60" w:rsidRDefault="00D74490" w:rsidP="00D74490">
      <w:pPr>
        <w:ind w:firstLine="708"/>
        <w:jc w:val="both"/>
        <w:rPr>
          <w:rFonts w:eastAsiaTheme="minorHAnsi"/>
        </w:rPr>
      </w:pPr>
      <w:r w:rsidRPr="006A645B">
        <w:rPr>
          <w:lang w:eastAsia="sk-SK"/>
        </w:rPr>
        <w:t xml:space="preserve">V súvislosti s vysielaním ozbrojených síl na plnenie úloh mimo územia Slovenskej republiky sa </w:t>
      </w:r>
      <w:r>
        <w:rPr>
          <w:lang w:eastAsia="sk-SK"/>
        </w:rPr>
        <w:t xml:space="preserve">v čl. II </w:t>
      </w:r>
      <w:r w:rsidRPr="006A645B">
        <w:rPr>
          <w:lang w:eastAsia="sk-SK"/>
        </w:rPr>
        <w:t xml:space="preserve">novelizuje </w:t>
      </w:r>
      <w:r>
        <w:rPr>
          <w:lang w:eastAsia="sk-SK"/>
        </w:rPr>
        <w:t xml:space="preserve">zákon č. 283/2002 Z. z. o cestovných náhradách v znení neskorších predpisov a v čl. III </w:t>
      </w:r>
      <w:r w:rsidRPr="006A645B">
        <w:rPr>
          <w:lang w:eastAsia="sk-SK"/>
        </w:rPr>
        <w:t xml:space="preserve">zákon č. 281/2015 Z. z. o štátnej službe profesionálnych vojakov a o zmene a doplnení niektorých zákonov v znení neskorších predpisov. </w:t>
      </w:r>
      <w:r w:rsidRPr="00174A60">
        <w:rPr>
          <w:lang w:eastAsia="sk-SK"/>
        </w:rPr>
        <w:t>V kontexte s preukazovaním príslušnosti vojaka k ozbrojeným silám upraveným v zákone č. 98/2019 Z. z.</w:t>
      </w:r>
      <w:r>
        <w:rPr>
          <w:lang w:eastAsia="sk-SK"/>
        </w:rPr>
        <w:t>,</w:t>
      </w:r>
      <w:r w:rsidRPr="00174A60">
        <w:rPr>
          <w:lang w:eastAsia="sk-SK"/>
        </w:rPr>
        <w:t xml:space="preserve"> </w:t>
      </w:r>
      <w:r w:rsidRPr="00174A60">
        <w:rPr>
          <w:rFonts w:eastAsiaTheme="minorHAnsi"/>
        </w:rPr>
        <w:t xml:space="preserve">ktorým sa dopĺňa zákon č. 321/2002 Z. z. o ozbrojených silách Slovenskej republiky v znení neskorších predpisov </w:t>
      </w:r>
      <w:r w:rsidRPr="00174A60">
        <w:t xml:space="preserve">a ktorým sa mení a dopĺňa zákon č. 124/1992 Zb. o Vojenskej polícii v znení neskorších </w:t>
      </w:r>
      <w:r w:rsidRPr="00BF2ACB">
        <w:t>predpisov,</w:t>
      </w:r>
      <w:r w:rsidR="007F1EC8">
        <w:rPr>
          <w:rFonts w:eastAsiaTheme="minorHAnsi"/>
        </w:rPr>
        <w:t xml:space="preserve"> sa v </w:t>
      </w:r>
      <w:r w:rsidR="007F1EC8" w:rsidRPr="00636DBE">
        <w:rPr>
          <w:rFonts w:eastAsiaTheme="minorHAnsi"/>
        </w:rPr>
        <w:t>čl. IV</w:t>
      </w:r>
      <w:r w:rsidRPr="00636DBE">
        <w:rPr>
          <w:rFonts w:eastAsiaTheme="minorHAnsi"/>
        </w:rPr>
        <w:t xml:space="preserve"> novelizuje</w:t>
      </w:r>
      <w:r w:rsidRPr="00BF2ACB">
        <w:rPr>
          <w:rFonts w:eastAsiaTheme="minorHAnsi"/>
        </w:rPr>
        <w:t xml:space="preserve"> </w:t>
      </w:r>
      <w:r w:rsidRPr="00BF2ACB">
        <w:rPr>
          <w:lang w:eastAsia="sk-SK"/>
        </w:rPr>
        <w:t>zákon č.  378/2015 Z. z. o dobrovoľnej vojenskej príprave a o zmene a</w:t>
      </w:r>
      <w:r>
        <w:rPr>
          <w:lang w:eastAsia="sk-SK"/>
        </w:rPr>
        <w:t xml:space="preserve"> doplnení niektorých zákonov v znení neskorších predpisov. Dopĺňa sa úprava preukazovania príslušnosti k ozbrojeným silám zavedením osobnej identifikačnej karty vojaka dobrovoľnej vojenskej prípravy a </w:t>
      </w:r>
      <w:r w:rsidRPr="009827E5">
        <w:rPr>
          <w:lang w:eastAsia="sk-SK"/>
        </w:rPr>
        <w:t>ustanovuje sa náhrada cestovných výdavkov vojakovi dobrovoľnej vojenskej prípravy na návštevu rodiny.</w:t>
      </w:r>
    </w:p>
    <w:p w:rsidR="00D74490" w:rsidRDefault="00D74490" w:rsidP="00D74490">
      <w:pPr>
        <w:ind w:firstLine="708"/>
        <w:jc w:val="both"/>
        <w:rPr>
          <w:lang w:eastAsia="sk-SK"/>
        </w:rPr>
      </w:pPr>
    </w:p>
    <w:p w:rsidR="00D74490" w:rsidRDefault="00D74490" w:rsidP="00D74490">
      <w:pPr>
        <w:ind w:firstLine="708"/>
        <w:jc w:val="both"/>
        <w:rPr>
          <w:rStyle w:val="Zstupntext"/>
        </w:rPr>
      </w:pPr>
      <w:r>
        <w:rPr>
          <w:rStyle w:val="Zstupntext"/>
        </w:rPr>
        <w:t>N</w:t>
      </w:r>
      <w:r w:rsidRPr="009827E5">
        <w:rPr>
          <w:rStyle w:val="Zstupntext"/>
        </w:rPr>
        <w:t xml:space="preserve">ávrh zákona je v súlade s Ústavou Slovenskej republiky, ústavnými zákonmi, nálezmi Ústavného súdu Slovenskej republiky, zákonmi, ako aj s medzinárodnými zmluvami a inými medzinárodnými dokumentmi, ktorými je Slovenská republika viazaná, a  </w:t>
      </w:r>
      <w:r>
        <w:rPr>
          <w:rStyle w:val="Zstupntext"/>
        </w:rPr>
        <w:t xml:space="preserve">s právom Európskej únie. </w:t>
      </w:r>
    </w:p>
    <w:p w:rsidR="00D74490" w:rsidRDefault="00D74490" w:rsidP="00D74490">
      <w:pPr>
        <w:ind w:firstLine="708"/>
        <w:jc w:val="both"/>
        <w:rPr>
          <w:rStyle w:val="Zstupntext"/>
        </w:rPr>
      </w:pPr>
    </w:p>
    <w:p w:rsidR="00DC0C16" w:rsidRPr="00DC0C16" w:rsidRDefault="00DC0C16" w:rsidP="00DC0C16">
      <w:pPr>
        <w:ind w:firstLine="708"/>
        <w:jc w:val="both"/>
        <w:rPr>
          <w:color w:val="000000"/>
        </w:rPr>
      </w:pPr>
      <w:r>
        <w:t>Návrh zákona bude mať negatívny vplyv na rozpočet verejnej správy v</w:t>
      </w:r>
      <w:r w:rsidRPr="00AF0814">
        <w:t xml:space="preserve"> súvislosti s identifikáciou vojakov dobrovoľnej vojenskej prípravy a preukazovaním ich príslušnosti k ozbrojeným silám a zavedením vyplácania náhrady cestovných výdavkov na návštevu rodiny vojakov </w:t>
      </w:r>
      <w:r>
        <w:t>dobrovoľnej vojenskej prípravy</w:t>
      </w:r>
      <w:r w:rsidRPr="00AF0814">
        <w:t xml:space="preserve">, ktorý bude zabezpečený v rámci schválených limitov výdavkov </w:t>
      </w:r>
      <w:r w:rsidRPr="00636DBE">
        <w:t>k</w:t>
      </w:r>
      <w:r w:rsidR="00895CF3" w:rsidRPr="00636DBE">
        <w:t>apitoly ministerstva obrany</w:t>
      </w:r>
      <w:r w:rsidRPr="00AF0814">
        <w:t xml:space="preserve"> na rozpočtový rok 2020 a roky nasledujúce, bez zvýšených požiadaviek na rozpočet verejnej</w:t>
      </w:r>
      <w:r>
        <w:rPr>
          <w:sz w:val="20"/>
          <w:szCs w:val="20"/>
        </w:rPr>
        <w:t xml:space="preserve"> </w:t>
      </w:r>
      <w:r w:rsidRPr="00DC0C16">
        <w:t>správy.</w:t>
      </w:r>
    </w:p>
    <w:p w:rsidR="003B1966" w:rsidRPr="003B1966" w:rsidRDefault="003B1966" w:rsidP="003B1966">
      <w:pPr>
        <w:ind w:firstLine="708"/>
        <w:jc w:val="both"/>
      </w:pPr>
      <w:r w:rsidRPr="003B1966">
        <w:t xml:space="preserve">Vyslanie ozbrojených síl mimo územia Slovenskej republiky na účely ustanovené v platnom znení zákona č. 321/2002 Z. z. o ozbrojených silách Slovenskej republiky v znení neskorších predpisov realizované do účinnosti návrhu zákona bude rozpočtovo zabezpečené </w:t>
      </w:r>
      <w:r w:rsidRPr="003B1966">
        <w:lastRenderedPageBreak/>
        <w:t>v rámci rozpočtu stanoveného v kapitole štátneho rozpočtu Ministerstva obrany SR. Odo dňa účinnosti návrhu zákona budú návrhy na vyslanie ozbrojených síl Slovenskej republiky mimo územia Slovenskej republiky, resp. návrhy na predĺženie mandátu misie predkladané na schválenie vláde Slovenskej republiky alebo Národnej rade Slovenskej republiky vrátane doložiek vybraných vplyvov upravujúcich spôsob financovania návrhov.</w:t>
      </w:r>
    </w:p>
    <w:p w:rsidR="00D74490" w:rsidRPr="006A645B" w:rsidRDefault="00D74490" w:rsidP="00D74490">
      <w:pPr>
        <w:ind w:firstLine="708"/>
        <w:jc w:val="both"/>
      </w:pPr>
      <w:r>
        <w:t xml:space="preserve">Návrh zákona </w:t>
      </w:r>
      <w:r w:rsidRPr="0043609A">
        <w:t>bude mať</w:t>
      </w:r>
      <w:r w:rsidR="00DB2B6B">
        <w:t xml:space="preserve"> pozitívny sociálny vplyv a nebude mať </w:t>
      </w:r>
      <w:r w:rsidRPr="0043609A">
        <w:t xml:space="preserve"> vplyv na podnikateľské prostredie, životné prostredie, na informatizáciu spoločnosti, na sl</w:t>
      </w:r>
      <w:r w:rsidR="00DB2B6B">
        <w:t>užby verejnej správy pre občana a</w:t>
      </w:r>
      <w:r>
        <w:t xml:space="preserve"> </w:t>
      </w:r>
      <w:r w:rsidRPr="0043609A">
        <w:t>na manželstvo, rodičo</w:t>
      </w:r>
      <w:r>
        <w:t>vstvo a</w:t>
      </w:r>
      <w:r w:rsidR="00DB2B6B">
        <w:t> </w:t>
      </w:r>
      <w:r>
        <w:t>rodinu</w:t>
      </w:r>
      <w:r w:rsidR="00DB2B6B">
        <w:t>.</w:t>
      </w:r>
      <w:r>
        <w:t xml:space="preserve"> </w:t>
      </w:r>
    </w:p>
    <w:p w:rsidR="00D74490" w:rsidRDefault="00D74490" w:rsidP="00D74490">
      <w:pPr>
        <w:ind w:firstLine="708"/>
        <w:jc w:val="both"/>
        <w:rPr>
          <w:rStyle w:val="Zstupntext"/>
        </w:rPr>
      </w:pPr>
    </w:p>
    <w:p w:rsidR="00D74490" w:rsidRPr="009827E5" w:rsidRDefault="00D74490" w:rsidP="00D74490">
      <w:pPr>
        <w:ind w:firstLine="708"/>
        <w:jc w:val="both"/>
      </w:pPr>
      <w:r w:rsidRPr="0043609A">
        <w:t>Návrh zákona nie je</w:t>
      </w:r>
      <w:r>
        <w:t xml:space="preserve"> predmetom </w:t>
      </w:r>
      <w:proofErr w:type="spellStart"/>
      <w:r w:rsidRPr="00F924D2">
        <w:t>vnútrokomunitárneho</w:t>
      </w:r>
      <w:proofErr w:type="spellEnd"/>
      <w:r w:rsidRPr="00F924D2">
        <w:t xml:space="preserve"> pripomienkového konania</w:t>
      </w:r>
      <w:r>
        <w:t>.</w:t>
      </w:r>
    </w:p>
    <w:p w:rsidR="00D74490" w:rsidRPr="00E276BF" w:rsidRDefault="00D74490" w:rsidP="00D74490">
      <w:pPr>
        <w:spacing w:after="160" w:line="259" w:lineRule="auto"/>
        <w:rPr>
          <w:b/>
          <w:color w:val="000000"/>
        </w:rPr>
      </w:pPr>
      <w:r>
        <w:rPr>
          <w:b/>
          <w:color w:val="000000"/>
        </w:rPr>
        <w:br w:type="page"/>
      </w:r>
    </w:p>
    <w:p w:rsidR="00D74490" w:rsidRPr="009827E5" w:rsidRDefault="00D74490" w:rsidP="00D74490">
      <w:pPr>
        <w:autoSpaceDE w:val="0"/>
        <w:jc w:val="both"/>
        <w:rPr>
          <w:b/>
          <w:color w:val="000000"/>
        </w:rPr>
      </w:pPr>
      <w:r w:rsidRPr="009827E5">
        <w:rPr>
          <w:b/>
          <w:color w:val="000000"/>
        </w:rPr>
        <w:lastRenderedPageBreak/>
        <w:t>B. Osobitná časť</w:t>
      </w:r>
    </w:p>
    <w:p w:rsidR="00D74490" w:rsidRPr="009827E5" w:rsidRDefault="00D74490" w:rsidP="00D74490">
      <w:pPr>
        <w:jc w:val="both"/>
      </w:pPr>
    </w:p>
    <w:p w:rsidR="00D74490" w:rsidRPr="009827E5" w:rsidRDefault="00D74490" w:rsidP="00D74490">
      <w:pPr>
        <w:jc w:val="both"/>
        <w:rPr>
          <w:rFonts w:eastAsiaTheme="minorHAnsi"/>
          <w:b/>
          <w:bCs/>
        </w:rPr>
      </w:pPr>
      <w:r w:rsidRPr="009827E5">
        <w:rPr>
          <w:b/>
          <w:bCs/>
        </w:rPr>
        <w:t>K čl. I</w:t>
      </w:r>
    </w:p>
    <w:p w:rsidR="00D74490" w:rsidRPr="009827E5" w:rsidRDefault="00D74490" w:rsidP="00D74490">
      <w:pPr>
        <w:jc w:val="both"/>
        <w:rPr>
          <w:b/>
          <w:bCs/>
        </w:rPr>
      </w:pPr>
    </w:p>
    <w:p w:rsidR="00D74490" w:rsidRPr="00CD3FA9" w:rsidRDefault="005553F9" w:rsidP="00D74490">
      <w:pPr>
        <w:rPr>
          <w:b/>
          <w:bCs/>
        </w:rPr>
      </w:pPr>
      <w:r>
        <w:rPr>
          <w:b/>
          <w:bCs/>
        </w:rPr>
        <w:t xml:space="preserve">K bodom </w:t>
      </w:r>
      <w:r w:rsidR="000B28CE">
        <w:rPr>
          <w:b/>
          <w:bCs/>
        </w:rPr>
        <w:t xml:space="preserve">2, </w:t>
      </w:r>
      <w:r w:rsidR="00D74490">
        <w:rPr>
          <w:b/>
          <w:bCs/>
        </w:rPr>
        <w:t xml:space="preserve">3, </w:t>
      </w:r>
      <w:r w:rsidR="002D567E">
        <w:rPr>
          <w:b/>
          <w:bCs/>
        </w:rPr>
        <w:t>20</w:t>
      </w:r>
      <w:r w:rsidR="009F6E6E">
        <w:rPr>
          <w:b/>
          <w:bCs/>
        </w:rPr>
        <w:t xml:space="preserve">, </w:t>
      </w:r>
      <w:r w:rsidR="00D74490">
        <w:rPr>
          <w:b/>
          <w:bCs/>
        </w:rPr>
        <w:t>2</w:t>
      </w:r>
      <w:r w:rsidR="002D567E">
        <w:rPr>
          <w:b/>
          <w:bCs/>
        </w:rPr>
        <w:t>2</w:t>
      </w:r>
      <w:r w:rsidR="00D74490">
        <w:rPr>
          <w:b/>
          <w:bCs/>
        </w:rPr>
        <w:t xml:space="preserve">, </w:t>
      </w:r>
      <w:r w:rsidR="00C93B31">
        <w:rPr>
          <w:b/>
          <w:bCs/>
        </w:rPr>
        <w:t>2</w:t>
      </w:r>
      <w:r w:rsidR="002D567E">
        <w:rPr>
          <w:b/>
          <w:bCs/>
        </w:rPr>
        <w:t>6</w:t>
      </w:r>
      <w:r w:rsidR="00C93B31">
        <w:rPr>
          <w:b/>
          <w:bCs/>
        </w:rPr>
        <w:t xml:space="preserve">, </w:t>
      </w:r>
      <w:r w:rsidR="00D10D29">
        <w:rPr>
          <w:b/>
          <w:bCs/>
        </w:rPr>
        <w:t>2</w:t>
      </w:r>
      <w:r w:rsidR="002D567E">
        <w:rPr>
          <w:b/>
          <w:bCs/>
        </w:rPr>
        <w:t>7</w:t>
      </w:r>
      <w:r w:rsidR="00D10D29" w:rsidRPr="00CD3FA9">
        <w:rPr>
          <w:b/>
          <w:bCs/>
        </w:rPr>
        <w:t>,</w:t>
      </w:r>
      <w:r w:rsidR="00D74490" w:rsidRPr="00CD3FA9">
        <w:rPr>
          <w:b/>
          <w:bCs/>
        </w:rPr>
        <w:t xml:space="preserve"> </w:t>
      </w:r>
      <w:r w:rsidR="002D567E">
        <w:rPr>
          <w:b/>
          <w:bCs/>
        </w:rPr>
        <w:t>30</w:t>
      </w:r>
      <w:r w:rsidR="00C93B31" w:rsidRPr="00CD3FA9">
        <w:rPr>
          <w:b/>
          <w:bCs/>
        </w:rPr>
        <w:t xml:space="preserve">, </w:t>
      </w:r>
      <w:r w:rsidR="00D74490" w:rsidRPr="00CD3FA9">
        <w:rPr>
          <w:b/>
          <w:bCs/>
        </w:rPr>
        <w:t>3</w:t>
      </w:r>
      <w:r w:rsidR="002D567E">
        <w:rPr>
          <w:b/>
          <w:bCs/>
        </w:rPr>
        <w:t>6</w:t>
      </w:r>
      <w:r w:rsidR="00C93B31" w:rsidRPr="00CD3FA9">
        <w:rPr>
          <w:b/>
          <w:bCs/>
        </w:rPr>
        <w:t>,</w:t>
      </w:r>
      <w:r w:rsidR="00D74490" w:rsidRPr="00CD3FA9">
        <w:rPr>
          <w:b/>
          <w:bCs/>
        </w:rPr>
        <w:t xml:space="preserve"> </w:t>
      </w:r>
      <w:r w:rsidR="00A1442F" w:rsidRPr="00CD3FA9">
        <w:rPr>
          <w:b/>
          <w:bCs/>
        </w:rPr>
        <w:t>3</w:t>
      </w:r>
      <w:r w:rsidR="002D567E">
        <w:rPr>
          <w:b/>
          <w:bCs/>
        </w:rPr>
        <w:t>8</w:t>
      </w:r>
      <w:r w:rsidR="00A1442F" w:rsidRPr="00CD3FA9">
        <w:rPr>
          <w:b/>
          <w:bCs/>
        </w:rPr>
        <w:t xml:space="preserve">, </w:t>
      </w:r>
      <w:r w:rsidR="00D74490" w:rsidRPr="00CD3FA9">
        <w:rPr>
          <w:b/>
          <w:bCs/>
        </w:rPr>
        <w:t>3</w:t>
      </w:r>
      <w:r w:rsidR="002D567E">
        <w:rPr>
          <w:b/>
          <w:bCs/>
        </w:rPr>
        <w:t>9</w:t>
      </w:r>
      <w:r w:rsidR="00C93B31" w:rsidRPr="00CD3FA9">
        <w:rPr>
          <w:b/>
          <w:bCs/>
        </w:rPr>
        <w:t xml:space="preserve">, </w:t>
      </w:r>
      <w:r w:rsidR="002D567E">
        <w:rPr>
          <w:b/>
          <w:bCs/>
        </w:rPr>
        <w:t>41</w:t>
      </w:r>
      <w:r w:rsidR="008F38F1" w:rsidRPr="00CD3FA9">
        <w:rPr>
          <w:b/>
          <w:bCs/>
        </w:rPr>
        <w:t xml:space="preserve"> a</w:t>
      </w:r>
      <w:r w:rsidR="00D74490" w:rsidRPr="00CD3FA9">
        <w:rPr>
          <w:b/>
          <w:bCs/>
        </w:rPr>
        <w:t> 4</w:t>
      </w:r>
      <w:r w:rsidR="002D567E">
        <w:rPr>
          <w:b/>
          <w:bCs/>
        </w:rPr>
        <w:t>2</w:t>
      </w:r>
      <w:r w:rsidR="003A3E86" w:rsidRPr="00CD3FA9">
        <w:rPr>
          <w:b/>
          <w:bCs/>
        </w:rPr>
        <w:t>,</w:t>
      </w:r>
    </w:p>
    <w:p w:rsidR="00D74490" w:rsidRPr="003A3E86" w:rsidRDefault="00D74490" w:rsidP="00D74490">
      <w:pPr>
        <w:pStyle w:val="Nzov"/>
        <w:jc w:val="both"/>
        <w:rPr>
          <w:lang w:val="sk-SK"/>
        </w:rPr>
      </w:pPr>
      <w:r w:rsidRPr="00CD3FA9">
        <w:t>(poznámky</w:t>
      </w:r>
      <w:r w:rsidR="009F6E6E" w:rsidRPr="00CD3FA9">
        <w:t xml:space="preserve"> pod čiarou k odkazom 2, 3, 4a, </w:t>
      </w:r>
      <w:r w:rsidRPr="00CD3FA9">
        <w:t xml:space="preserve">16, 17, 18, 20, 22, 23, 24a, </w:t>
      </w:r>
      <w:r w:rsidRPr="00CD3FA9">
        <w:rPr>
          <w:lang w:val="sk-SK"/>
        </w:rPr>
        <w:t>26,</w:t>
      </w:r>
      <w:r>
        <w:rPr>
          <w:lang w:val="sk-SK"/>
        </w:rPr>
        <w:t xml:space="preserve"> </w:t>
      </w:r>
      <w:r w:rsidR="00D10D29">
        <w:rPr>
          <w:lang w:val="sk-SK"/>
        </w:rPr>
        <w:t xml:space="preserve">27, </w:t>
      </w:r>
      <w:r>
        <w:t>28, 29</w:t>
      </w:r>
      <w:r w:rsidR="003A3E86">
        <w:rPr>
          <w:lang w:val="sk-SK"/>
        </w:rPr>
        <w:t>, 3</w:t>
      </w:r>
      <w:r w:rsidR="00A1442F">
        <w:rPr>
          <w:lang w:val="sk-SK"/>
        </w:rPr>
        <w:t>0</w:t>
      </w:r>
      <w:r w:rsidR="003A3E86">
        <w:rPr>
          <w:lang w:val="sk-SK"/>
        </w:rPr>
        <w:t xml:space="preserve"> a 3</w:t>
      </w:r>
      <w:r w:rsidR="00A1442F">
        <w:rPr>
          <w:lang w:val="sk-SK"/>
        </w:rPr>
        <w:t>1</w:t>
      </w:r>
      <w:r w:rsidRPr="009827E5">
        <w:t>)</w:t>
      </w:r>
      <w:r w:rsidR="003A3E86">
        <w:rPr>
          <w:lang w:val="sk-SK"/>
        </w:rPr>
        <w:t>.</w:t>
      </w:r>
    </w:p>
    <w:p w:rsidR="00D74490" w:rsidRPr="009827E5" w:rsidRDefault="00D74490" w:rsidP="00D74490">
      <w:pPr>
        <w:pStyle w:val="Nzov"/>
        <w:jc w:val="both"/>
        <w:rPr>
          <w:color w:val="000000"/>
        </w:rPr>
      </w:pPr>
    </w:p>
    <w:p w:rsidR="00D74490" w:rsidRPr="00673CA7" w:rsidRDefault="00D74490" w:rsidP="00D74490">
      <w:pPr>
        <w:ind w:firstLine="708"/>
        <w:jc w:val="both"/>
        <w:rPr>
          <w:snapToGrid w:val="0"/>
        </w:rPr>
      </w:pPr>
      <w:r w:rsidRPr="009827E5">
        <w:rPr>
          <w:snapToGrid w:val="0"/>
          <w:color w:val="000000"/>
        </w:rPr>
        <w:t xml:space="preserve">Legislatívno-technická úprava spočívajúca v nahradení odkazov na zrušené právne </w:t>
      </w:r>
      <w:r w:rsidRPr="00636DBE">
        <w:rPr>
          <w:snapToGrid w:val="0"/>
          <w:color w:val="000000"/>
        </w:rPr>
        <w:t>predpisy odkazmi</w:t>
      </w:r>
      <w:r w:rsidRPr="009827E5">
        <w:rPr>
          <w:snapToGrid w:val="0"/>
          <w:color w:val="000000"/>
        </w:rPr>
        <w:t xml:space="preserve"> na platné </w:t>
      </w:r>
      <w:r>
        <w:rPr>
          <w:snapToGrid w:val="0"/>
          <w:color w:val="000000"/>
        </w:rPr>
        <w:t xml:space="preserve">právne </w:t>
      </w:r>
      <w:r w:rsidRPr="009827E5">
        <w:rPr>
          <w:snapToGrid w:val="0"/>
          <w:color w:val="000000"/>
        </w:rPr>
        <w:t>predpisy, v doplnení poznámok p</w:t>
      </w:r>
      <w:r>
        <w:rPr>
          <w:snapToGrid w:val="0"/>
          <w:color w:val="000000"/>
        </w:rPr>
        <w:t xml:space="preserve">od </w:t>
      </w:r>
      <w:r w:rsidRPr="00673CA7">
        <w:rPr>
          <w:snapToGrid w:val="0"/>
        </w:rPr>
        <w:t>čiarou a odkazov, vypustení nadbytočných  poznámok pod čiarou a nadbytočných odkazov.</w:t>
      </w:r>
    </w:p>
    <w:p w:rsidR="00D74490" w:rsidRPr="009827E5" w:rsidRDefault="00D74490" w:rsidP="00D74490">
      <w:pPr>
        <w:jc w:val="both"/>
      </w:pPr>
    </w:p>
    <w:p w:rsidR="00D74490" w:rsidRPr="009827E5" w:rsidRDefault="00D74490" w:rsidP="00D74490">
      <w:pPr>
        <w:jc w:val="both"/>
      </w:pPr>
      <w:r w:rsidRPr="009827E5">
        <w:rPr>
          <w:b/>
        </w:rPr>
        <w:t xml:space="preserve">K bodu 1 </w:t>
      </w:r>
      <w:r w:rsidRPr="009827E5">
        <w:t>(§ 2 ods. 1</w:t>
      </w:r>
      <w:r w:rsidR="005553F9">
        <w:t xml:space="preserve"> a </w:t>
      </w:r>
      <w:r w:rsidR="002338F1">
        <w:t xml:space="preserve">2 </w:t>
      </w:r>
      <w:r w:rsidRPr="009827E5">
        <w:t xml:space="preserve">) </w:t>
      </w:r>
    </w:p>
    <w:p w:rsidR="00D74490" w:rsidRPr="009827E5" w:rsidRDefault="00D74490" w:rsidP="00D74490">
      <w:pPr>
        <w:jc w:val="both"/>
      </w:pPr>
    </w:p>
    <w:p w:rsidR="000B28CE" w:rsidRDefault="002338F1" w:rsidP="00D74490">
      <w:pPr>
        <w:autoSpaceDE w:val="0"/>
        <w:autoSpaceDN w:val="0"/>
        <w:adjustRightInd w:val="0"/>
        <w:ind w:firstLine="708"/>
        <w:jc w:val="both"/>
      </w:pPr>
      <w:r>
        <w:t xml:space="preserve">V odseku 1 sa precizuje </w:t>
      </w:r>
      <w:r w:rsidR="00D74490">
        <w:t>účel vytvárania ozbrojených síl Slovenskej republi</w:t>
      </w:r>
      <w:r w:rsidR="001C4E2C">
        <w:t xml:space="preserve">ky </w:t>
      </w:r>
      <w:r w:rsidR="00D74490">
        <w:t>v nadväznosti na úlohy, ktoré ozbrojené sily plnia</w:t>
      </w:r>
      <w:r>
        <w:t xml:space="preserve"> </w:t>
      </w:r>
      <w:r w:rsidR="00D74490">
        <w:t xml:space="preserve"> a na ktorých sa </w:t>
      </w:r>
      <w:r w:rsidR="00D74490" w:rsidRPr="002338F1">
        <w:t>p</w:t>
      </w:r>
      <w:r w:rsidR="00435D2B">
        <w:t>odieľajú</w:t>
      </w:r>
      <w:r w:rsidR="001045DE">
        <w:t xml:space="preserve"> podľa § 4</w:t>
      </w:r>
      <w:r w:rsidR="00435D2B">
        <w:t>.</w:t>
      </w:r>
      <w:r w:rsidR="00634BAD">
        <w:t xml:space="preserve"> </w:t>
      </w:r>
      <w:r w:rsidR="00672EB2">
        <w:t>Účel, na ktorý sa ozbrojené sily vytvárajú,</w:t>
      </w:r>
      <w:r w:rsidR="00D57FFD">
        <w:t xml:space="preserve"> okrem zachovania mieru a plnenia záväzkov vyplývajúcich z medzinárodných zmlúv, ktorými je Slovenská republiky viazaná, je </w:t>
      </w:r>
      <w:r w:rsidR="001045DE">
        <w:t>najmä</w:t>
      </w:r>
      <w:r w:rsidR="00B7623F">
        <w:t xml:space="preserve"> </w:t>
      </w:r>
      <w:r w:rsidR="00D57FFD">
        <w:t>zaručovanie obrany Slovenskej republiky,</w:t>
      </w:r>
      <w:r w:rsidR="00B7623F">
        <w:t xml:space="preserve"> </w:t>
      </w:r>
      <w:r w:rsidR="00D57FFD">
        <w:t xml:space="preserve">na ktorý nadväzuje hlavná </w:t>
      </w:r>
      <w:r w:rsidR="00634BAD">
        <w:t xml:space="preserve"> úloha</w:t>
      </w:r>
      <w:r w:rsidR="00F25093">
        <w:t xml:space="preserve"> ozbrojených síl </w:t>
      </w:r>
      <w:r w:rsidR="00634BAD">
        <w:t>– brániť Slovenskú republiku pred napadnutím cudzou</w:t>
      </w:r>
      <w:r w:rsidR="00540EF7">
        <w:t xml:space="preserve"> mocou, brániť jej zvrchovano</w:t>
      </w:r>
      <w:r w:rsidR="00634BAD">
        <w:t>s</w:t>
      </w:r>
      <w:r w:rsidR="00540EF7">
        <w:t>ť, územnú celistvosť a nedotknuteľnosť hraníc</w:t>
      </w:r>
      <w:r w:rsidR="00F25093">
        <w:t xml:space="preserve">. </w:t>
      </w:r>
      <w:r w:rsidR="00173F2F">
        <w:t>Zachovanie</w:t>
      </w:r>
      <w:r w:rsidR="00540EF7">
        <w:t xml:space="preserve"> bezpečnosti Slovenskej republiky</w:t>
      </w:r>
      <w:r w:rsidR="00173F2F">
        <w:t xml:space="preserve"> </w:t>
      </w:r>
      <w:r w:rsidR="00492AC9">
        <w:t xml:space="preserve">nie je vo výlučnej pôsobnosti ozbrojených síl, je to jedna z úloh, </w:t>
      </w:r>
      <w:r w:rsidR="00483F9A">
        <w:t xml:space="preserve"> na ktorej sa </w:t>
      </w:r>
      <w:r w:rsidR="00B7623F">
        <w:t xml:space="preserve">s ostatnými prvkami </w:t>
      </w:r>
      <w:r w:rsidR="001045DE">
        <w:t xml:space="preserve">bezpečnostného </w:t>
      </w:r>
      <w:r w:rsidR="00B7623F">
        <w:t xml:space="preserve">systému </w:t>
      </w:r>
      <w:r w:rsidR="001045DE">
        <w:t>Slovenskej republiky</w:t>
      </w:r>
      <w:r w:rsidR="00B7623F">
        <w:t xml:space="preserve"> </w:t>
      </w:r>
      <w:r w:rsidR="00483F9A">
        <w:t>ozbrojené sily podieľajú.</w:t>
      </w:r>
      <w:r w:rsidR="00540EF7">
        <w:t xml:space="preserve"> </w:t>
      </w:r>
      <w:r w:rsidR="00634BAD">
        <w:t xml:space="preserve"> </w:t>
      </w:r>
    </w:p>
    <w:p w:rsidR="002338F1" w:rsidRDefault="005553F9" w:rsidP="00D74490">
      <w:pPr>
        <w:autoSpaceDE w:val="0"/>
        <w:autoSpaceDN w:val="0"/>
        <w:adjustRightInd w:val="0"/>
        <w:ind w:firstLine="708"/>
        <w:jc w:val="both"/>
      </w:pPr>
      <w:r>
        <w:t xml:space="preserve">V odseku 2 </w:t>
      </w:r>
      <w:r w:rsidR="002338F1">
        <w:t xml:space="preserve">sa aktualizuje zloženie ozbrojených síl odkazom na čl. 1 ods. 6 ústavného zákona č. 227/2002 Z. z. o bezpečnosti štátu v čase vojny, vojnového stavu, výnimočného stavu a núdzového stavu v znení neskorších predpisov, ktorý upravuje zloženie ozbrojených síl v stave </w:t>
      </w:r>
      <w:r w:rsidR="00161BC5">
        <w:t>bezpečnosti (profesionálni vojaci, vojaci v zálohe povolaní na pravidelné cvičenie alebo na plnenie úloh ozbrojených síl  a vojaci dobrovoľnej vojenskej prí</w:t>
      </w:r>
      <w:r>
        <w:t xml:space="preserve">pravy), v čase núdzového stavu </w:t>
      </w:r>
      <w:r w:rsidR="00161BC5">
        <w:t>a výnimočného stavu (profesionálni vojaci, vojaci v zálohe povolaní na pravidelné cvičenie alebo na plnenie úloh ozbrojených síl, vojaci dobrovoľnej vojenskej prípravy a vojaci v zálohe povolaní na výkon mimoriadnej služby) a v čase vojny a vojnového stavu (profesionálni vojaci, vojaci v zálohe povolaní na pravidelné cvičenie alebo na plnenie úloh ozbrojených síl, vojaci dobrovoľnej vojenskej prípravy,  vojaci v zálohe povolaní na výkon mimoriadnej služby a registrovaní občania povolaní na výkon mimoriadnej služby, ktorí sú na základe odvodného konania odvedení).</w:t>
      </w:r>
    </w:p>
    <w:p w:rsidR="002338F1" w:rsidRDefault="002338F1" w:rsidP="00D74490">
      <w:pPr>
        <w:autoSpaceDE w:val="0"/>
        <w:autoSpaceDN w:val="0"/>
        <w:adjustRightInd w:val="0"/>
        <w:jc w:val="both"/>
      </w:pPr>
    </w:p>
    <w:p w:rsidR="00D74490" w:rsidRPr="000B28CE" w:rsidRDefault="000B28CE" w:rsidP="00D74490">
      <w:pPr>
        <w:autoSpaceDE w:val="0"/>
        <w:autoSpaceDN w:val="0"/>
        <w:adjustRightInd w:val="0"/>
        <w:jc w:val="both"/>
      </w:pPr>
      <w:r>
        <w:rPr>
          <w:b/>
        </w:rPr>
        <w:t xml:space="preserve">K bodu </w:t>
      </w:r>
      <w:r w:rsidR="007363A4">
        <w:t>4</w:t>
      </w:r>
      <w:r w:rsidR="00D74490" w:rsidRPr="000B28CE">
        <w:t xml:space="preserve"> </w:t>
      </w:r>
      <w:r w:rsidRPr="000B28CE">
        <w:t xml:space="preserve"> (§ 4 ods.1 až 3)</w:t>
      </w:r>
    </w:p>
    <w:p w:rsidR="00D74490" w:rsidRDefault="00D74490" w:rsidP="00D74490">
      <w:pPr>
        <w:autoSpaceDE w:val="0"/>
        <w:autoSpaceDN w:val="0"/>
        <w:adjustRightInd w:val="0"/>
        <w:jc w:val="both"/>
        <w:rPr>
          <w:b/>
        </w:rPr>
      </w:pPr>
      <w:r>
        <w:rPr>
          <w:b/>
        </w:rPr>
        <w:t xml:space="preserve">          </w:t>
      </w:r>
    </w:p>
    <w:p w:rsidR="00D74490" w:rsidRPr="000B28CE" w:rsidRDefault="000B28CE" w:rsidP="000B28CE">
      <w:pPr>
        <w:autoSpaceDE w:val="0"/>
        <w:autoSpaceDN w:val="0"/>
        <w:adjustRightInd w:val="0"/>
        <w:jc w:val="both"/>
        <w:rPr>
          <w:b/>
        </w:rPr>
      </w:pPr>
      <w:r>
        <w:rPr>
          <w:b/>
        </w:rPr>
        <w:tab/>
      </w:r>
      <w:r w:rsidR="00D74490">
        <w:rPr>
          <w:rFonts w:eastAsia="Times New Roman"/>
        </w:rPr>
        <w:t>V</w:t>
      </w:r>
      <w:r>
        <w:rPr>
          <w:rFonts w:eastAsia="Times New Roman"/>
        </w:rPr>
        <w:t> odseku 1</w:t>
      </w:r>
      <w:r w:rsidR="00D74490">
        <w:rPr>
          <w:rFonts w:eastAsia="Times New Roman"/>
        </w:rPr>
        <w:t xml:space="preserve"> sa hlavná úloha</w:t>
      </w:r>
      <w:r w:rsidR="00D74490" w:rsidRPr="009827E5">
        <w:rPr>
          <w:rFonts w:eastAsia="Times New Roman"/>
        </w:rPr>
        <w:t xml:space="preserve"> ozbrojených síl</w:t>
      </w:r>
      <w:r w:rsidR="00D74490">
        <w:rPr>
          <w:rFonts w:eastAsia="Times New Roman"/>
        </w:rPr>
        <w:t xml:space="preserve"> precizuje v nadväznosti na úpravu účelu, na ktorý sa ozbrojené sily vytvárajú (§ 2 ods. 1). Zavádza sa slovné spojenie „pred napadnutím cudzom mocou“ v súlade s čl. 1 ods. 8 ústavného zákona č. 227/2002 Z. z. o bezpečnosti štátu v čase vojny, vojnového stavu, výnimočného stavu a núdzového stavu v znení ústavného zákona č. 566/2005 Z. z. </w:t>
      </w:r>
    </w:p>
    <w:p w:rsidR="0057650E" w:rsidRDefault="00206C3D" w:rsidP="0057650E">
      <w:pPr>
        <w:autoSpaceDE w:val="0"/>
        <w:autoSpaceDN w:val="0"/>
        <w:adjustRightInd w:val="0"/>
        <w:ind w:firstLine="708"/>
        <w:jc w:val="both"/>
      </w:pPr>
      <w:r>
        <w:rPr>
          <w:rFonts w:eastAsia="Times New Roman"/>
        </w:rPr>
        <w:t>V odseku 2 sa upravujú úlohy, na ktorých sa ozbrojené sily podieľajú. Ustanovenie sa precizuje v nadväznosti na čl. 1 ods. 5 ústavného zákona č. 227/2002 Z. z.</w:t>
      </w:r>
      <w:r w:rsidR="00AC3C90">
        <w:rPr>
          <w:rFonts w:eastAsia="Times New Roman"/>
        </w:rPr>
        <w:t>,</w:t>
      </w:r>
      <w:r>
        <w:rPr>
          <w:rFonts w:eastAsia="Times New Roman"/>
        </w:rPr>
        <w:t xml:space="preserve"> </w:t>
      </w:r>
      <w:r w:rsidR="00AC3C90" w:rsidRPr="00703870">
        <w:t>ktorý všeobecne upravuje úlohy pri zachovávaní mieru a bezpečnosti pre ozbrojené sily, ozbrojené z</w:t>
      </w:r>
      <w:r w:rsidR="00AC3C90">
        <w:t>bory, Hasičský a záchranný zbor</w:t>
      </w:r>
      <w:r w:rsidR="00545B5A">
        <w:t xml:space="preserve"> </w:t>
      </w:r>
      <w:r w:rsidR="005F108D">
        <w:t xml:space="preserve"> a záchranné služby</w:t>
      </w:r>
      <w:r w:rsidR="00AC3C90" w:rsidRPr="00AC3C90">
        <w:t>.</w:t>
      </w:r>
      <w:r w:rsidR="00AC3C90">
        <w:t xml:space="preserve"> Vzhľadom na to, že z</w:t>
      </w:r>
      <w:r w:rsidR="000B28CE" w:rsidRPr="00AC3C90">
        <w:t>achovanie bezpečnosti Slovenskej republiky patrí do pôsobnosti ústavných orgánov, ústredných orgánov štátnej správy a ďalších, najmä výkonných, prvkov bezpečnostné</w:t>
      </w:r>
      <w:r w:rsidR="00AC3C90">
        <w:t>ho systému S</w:t>
      </w:r>
      <w:r w:rsidR="006A329C">
        <w:t>lovenskej republiky</w:t>
      </w:r>
      <w:r w:rsidR="005F108D">
        <w:t xml:space="preserve"> v § 4 ods. 4 písm. k) sa</w:t>
      </w:r>
      <w:r w:rsidR="006A329C">
        <w:t xml:space="preserve"> precizuje</w:t>
      </w:r>
      <w:r w:rsidR="005F108D">
        <w:t>,</w:t>
      </w:r>
      <w:r w:rsidR="006A329C">
        <w:t xml:space="preserve"> na ktorých úlohách  sa ozbrojené sily </w:t>
      </w:r>
      <w:r w:rsidR="00435D2B">
        <w:t>podieľajú.</w:t>
      </w:r>
    </w:p>
    <w:p w:rsidR="00D74490" w:rsidRPr="009827E5" w:rsidRDefault="00435D2B" w:rsidP="00D74490">
      <w:pPr>
        <w:ind w:firstLine="708"/>
        <w:jc w:val="both"/>
      </w:pPr>
      <w:r>
        <w:lastRenderedPageBreak/>
        <w:t xml:space="preserve">Odsek 3 </w:t>
      </w:r>
      <w:r w:rsidR="00D74490" w:rsidRPr="009827E5">
        <w:t>sa m</w:t>
      </w:r>
      <w:r>
        <w:t>ení a dopĺňa tak, aby obsahoval</w:t>
      </w:r>
      <w:r w:rsidR="00D74490" w:rsidRPr="009827E5">
        <w:t xml:space="preserve"> všetky účely, na ktoré môžu b</w:t>
      </w:r>
      <w:r w:rsidR="00D74490">
        <w:t xml:space="preserve">yť príslušníci ozbrojených síl </w:t>
      </w:r>
      <w:r w:rsidR="00D74490" w:rsidRPr="009827E5">
        <w:t>vyslaní na plnenie úloh mimo územia Slovenskej republiky</w:t>
      </w:r>
      <w:r w:rsidR="00D74490">
        <w:t>,</w:t>
      </w:r>
      <w:r w:rsidR="00D74490" w:rsidRPr="009827E5">
        <w:t xml:space="preserve"> </w:t>
      </w:r>
      <w:r w:rsidR="00D74490">
        <w:br/>
      </w:r>
      <w:r w:rsidR="00D74490" w:rsidRPr="009827E5">
        <w:t>a ktoré sú uvedené v § 12 ods. 2 zákona</w:t>
      </w:r>
      <w:r w:rsidR="00D74490">
        <w:t>.</w:t>
      </w:r>
      <w:r w:rsidR="00D74490" w:rsidRPr="009827E5">
        <w:t xml:space="preserve"> Zmena zároveň zohľadňuje doplnenie nových účelov vyslania, ktoré sa dopĺňajú v § 12 ods. 1 písm. f) a g).</w:t>
      </w:r>
    </w:p>
    <w:p w:rsidR="00D74490" w:rsidRPr="009827E5" w:rsidRDefault="00D74490" w:rsidP="00D74490">
      <w:pPr>
        <w:jc w:val="both"/>
      </w:pPr>
    </w:p>
    <w:p w:rsidR="00D74490" w:rsidRPr="009827E5" w:rsidRDefault="00D74490" w:rsidP="00D74490">
      <w:pPr>
        <w:jc w:val="both"/>
      </w:pPr>
      <w:r w:rsidRPr="009827E5">
        <w:rPr>
          <w:b/>
        </w:rPr>
        <w:t xml:space="preserve">K bodu </w:t>
      </w:r>
      <w:r w:rsidR="007363A4">
        <w:rPr>
          <w:b/>
        </w:rPr>
        <w:t>5</w:t>
      </w:r>
      <w:r w:rsidRPr="009827E5">
        <w:rPr>
          <w:b/>
        </w:rPr>
        <w:t xml:space="preserve"> </w:t>
      </w:r>
      <w:r w:rsidRPr="009827E5">
        <w:t xml:space="preserve">(§ 4 ods. 4) </w:t>
      </w:r>
    </w:p>
    <w:p w:rsidR="00D74490" w:rsidRPr="009827E5" w:rsidRDefault="00D74490" w:rsidP="00D74490">
      <w:pPr>
        <w:jc w:val="both"/>
      </w:pPr>
    </w:p>
    <w:p w:rsidR="00D74490" w:rsidRPr="009827E5" w:rsidRDefault="00D74490" w:rsidP="00D74490">
      <w:pPr>
        <w:ind w:firstLine="708"/>
        <w:jc w:val="both"/>
      </w:pPr>
      <w:r w:rsidRPr="007F4BDA">
        <w:t>V nadväznosti na úpravu § 4 ods. 4 písm. k) sa vypúšťa v § 4 ods. 4 písm. a)</w:t>
      </w:r>
      <w:r>
        <w:t>, keďže p</w:t>
      </w:r>
      <w:r w:rsidRPr="007F4BDA">
        <w:t>oužitie ozbrojených síl na ochranu štátnej hranice upravuje zákon Národnej rady Slovenskej republiky č. 171/1993 Z. z. o Policajnom zbore</w:t>
      </w:r>
      <w:r>
        <w:t xml:space="preserve"> v znení neskorších predpisov</w:t>
      </w:r>
      <w:r w:rsidRPr="007F4BDA">
        <w:t>.</w:t>
      </w:r>
      <w:r>
        <w:t xml:space="preserve"> </w:t>
      </w:r>
    </w:p>
    <w:p w:rsidR="00D74490" w:rsidRPr="009827E5" w:rsidRDefault="00D74490" w:rsidP="00D74490">
      <w:pPr>
        <w:jc w:val="both"/>
      </w:pPr>
    </w:p>
    <w:p w:rsidR="00D74490" w:rsidRDefault="007363A4" w:rsidP="00D74490">
      <w:pPr>
        <w:jc w:val="both"/>
      </w:pPr>
      <w:r>
        <w:rPr>
          <w:b/>
        </w:rPr>
        <w:t>K bodu 6</w:t>
      </w:r>
      <w:r w:rsidR="00D74490" w:rsidRPr="009827E5">
        <w:rPr>
          <w:b/>
        </w:rPr>
        <w:t xml:space="preserve"> </w:t>
      </w:r>
      <w:r w:rsidR="00D74490" w:rsidRPr="009827E5">
        <w:t xml:space="preserve">[§ 4 ods. 4 písm. a)] </w:t>
      </w:r>
    </w:p>
    <w:p w:rsidR="00D74490" w:rsidRPr="009827E5" w:rsidRDefault="00D74490" w:rsidP="00D74490">
      <w:pPr>
        <w:jc w:val="both"/>
      </w:pPr>
    </w:p>
    <w:p w:rsidR="00D74490" w:rsidRDefault="00D74490" w:rsidP="00D74490">
      <w:pPr>
        <w:ind w:firstLine="851"/>
        <w:jc w:val="both"/>
        <w:rPr>
          <w:rFonts w:eastAsia="Times New Roman"/>
        </w:rPr>
      </w:pPr>
      <w:r w:rsidRPr="0000591B">
        <w:rPr>
          <w:rFonts w:eastAsia="Times New Roman"/>
        </w:rPr>
        <w:t xml:space="preserve">V nadväznosti na zmenu v § 27 návrhu zákona, ktorým sa mení a dopĺňa zákon </w:t>
      </w:r>
      <w:r>
        <w:rPr>
          <w:rFonts w:eastAsia="Times New Roman"/>
        </w:rPr>
        <w:br/>
      </w:r>
      <w:r w:rsidRPr="0000591B">
        <w:rPr>
          <w:rFonts w:eastAsia="Times New Roman"/>
        </w:rPr>
        <w:t xml:space="preserve">č. 319/2002 Z. z. o obrane Slovenskej republiky v znení neskorších predpisov </w:t>
      </w:r>
      <w:r w:rsidRPr="0000591B">
        <w:rPr>
          <w:lang w:eastAsia="sk-SK"/>
        </w:rPr>
        <w:t>a o zmene a doplnení niektorých zákonov</w:t>
      </w:r>
      <w:r w:rsidRPr="0000591B">
        <w:rPr>
          <w:rFonts w:eastAsia="Times New Roman"/>
        </w:rPr>
        <w:t>, ktorý podrobne ustanovuje zodpovednosť za ochranu objektov osobitnej dôležitosti a ďalších dôležitých objektov a zodpovednosť za ich obranu, sa spresňuje úloha ozbrojených síl chrániť objekty osobitnej dôležitosti a ďalšie dôležité objekty v </w:t>
      </w:r>
      <w:r w:rsidRPr="00636DBE">
        <w:rPr>
          <w:rFonts w:eastAsia="Times New Roman"/>
        </w:rPr>
        <w:t xml:space="preserve">pôsobnosti </w:t>
      </w:r>
      <w:r w:rsidR="00895CF3" w:rsidRPr="00636DBE">
        <w:rPr>
          <w:rFonts w:eastAsia="Times New Roman"/>
        </w:rPr>
        <w:t>m</w:t>
      </w:r>
      <w:r w:rsidRPr="00636DBE">
        <w:rPr>
          <w:rFonts w:eastAsia="Times New Roman"/>
        </w:rPr>
        <w:t>inisterstva</w:t>
      </w:r>
      <w:r w:rsidR="00895CF3" w:rsidRPr="00636DBE">
        <w:rPr>
          <w:rFonts w:eastAsia="Times New Roman"/>
        </w:rPr>
        <w:t xml:space="preserve"> obrany</w:t>
      </w:r>
      <w:r w:rsidRPr="00636DBE">
        <w:rPr>
          <w:rFonts w:eastAsia="Times New Roman"/>
        </w:rPr>
        <w:t>.</w:t>
      </w:r>
      <w:r w:rsidRPr="0000591B">
        <w:rPr>
          <w:rFonts w:eastAsia="Times New Roman"/>
        </w:rPr>
        <w:t xml:space="preserve">  </w:t>
      </w:r>
    </w:p>
    <w:p w:rsidR="00435D2B" w:rsidRDefault="00435D2B" w:rsidP="00435D2B">
      <w:pPr>
        <w:jc w:val="both"/>
        <w:rPr>
          <w:rFonts w:eastAsia="Times New Roman"/>
        </w:rPr>
      </w:pPr>
    </w:p>
    <w:p w:rsidR="007363A4" w:rsidRDefault="007363A4" w:rsidP="00435D2B">
      <w:pPr>
        <w:jc w:val="both"/>
        <w:rPr>
          <w:rFonts w:eastAsia="Times New Roman"/>
          <w:b/>
        </w:rPr>
      </w:pPr>
      <w:r w:rsidRPr="007363A4">
        <w:rPr>
          <w:rFonts w:eastAsia="Times New Roman"/>
          <w:b/>
        </w:rPr>
        <w:t xml:space="preserve">K bodu 7 </w:t>
      </w:r>
    </w:p>
    <w:p w:rsidR="007363A4" w:rsidRDefault="007363A4" w:rsidP="00435D2B">
      <w:pPr>
        <w:jc w:val="both"/>
        <w:rPr>
          <w:rFonts w:eastAsia="Times New Roman"/>
          <w:b/>
        </w:rPr>
      </w:pPr>
    </w:p>
    <w:p w:rsidR="007363A4" w:rsidRDefault="007363A4" w:rsidP="00435D2B">
      <w:pPr>
        <w:jc w:val="both"/>
        <w:rPr>
          <w:rFonts w:eastAsia="Times New Roman"/>
        </w:rPr>
      </w:pPr>
      <w:r>
        <w:rPr>
          <w:rFonts w:eastAsia="Times New Roman"/>
          <w:b/>
        </w:rPr>
        <w:tab/>
      </w:r>
      <w:r w:rsidR="00091287">
        <w:rPr>
          <w:rFonts w:eastAsia="Times New Roman"/>
        </w:rPr>
        <w:t xml:space="preserve">Legislatívno-technická úprava, ktorou sa skrátená citácia nahrádza  úplnou citáciou v nadväznosti na </w:t>
      </w:r>
      <w:r w:rsidR="00AB3B8E">
        <w:rPr>
          <w:rFonts w:eastAsia="Times New Roman"/>
        </w:rPr>
        <w:t>zmenu citácie</w:t>
      </w:r>
      <w:r w:rsidR="000475C9">
        <w:rPr>
          <w:rFonts w:eastAsia="Times New Roman"/>
        </w:rPr>
        <w:t xml:space="preserve"> v poznámke pod čiarou k odkazu 6.</w:t>
      </w:r>
    </w:p>
    <w:p w:rsidR="000475C9" w:rsidRPr="007363A4" w:rsidRDefault="000475C9" w:rsidP="00435D2B">
      <w:pPr>
        <w:jc w:val="both"/>
        <w:rPr>
          <w:rFonts w:eastAsia="Times New Roman"/>
        </w:rPr>
      </w:pPr>
    </w:p>
    <w:p w:rsidR="00435D2B" w:rsidRDefault="00435D2B" w:rsidP="00435D2B">
      <w:pPr>
        <w:jc w:val="both"/>
      </w:pPr>
      <w:r>
        <w:rPr>
          <w:rFonts w:eastAsia="Times New Roman"/>
          <w:b/>
        </w:rPr>
        <w:t xml:space="preserve">K bodu 8 </w:t>
      </w:r>
      <w:r>
        <w:t>[§ 4 ods. 4 písm. e</w:t>
      </w:r>
      <w:r w:rsidRPr="009827E5">
        <w:t xml:space="preserve">)] </w:t>
      </w:r>
    </w:p>
    <w:p w:rsidR="00435D2B" w:rsidRDefault="00435D2B" w:rsidP="00435D2B">
      <w:pPr>
        <w:jc w:val="both"/>
      </w:pPr>
    </w:p>
    <w:p w:rsidR="00435D2B" w:rsidRPr="00A044B4" w:rsidRDefault="00435D2B" w:rsidP="00435D2B">
      <w:pPr>
        <w:jc w:val="both"/>
      </w:pPr>
      <w:r>
        <w:tab/>
      </w:r>
      <w:proofErr w:type="spellStart"/>
      <w:r>
        <w:t>Legislatívno</w:t>
      </w:r>
      <w:proofErr w:type="spellEnd"/>
      <w:r>
        <w:t>–technická</w:t>
      </w:r>
      <w:r w:rsidR="005553F9">
        <w:t xml:space="preserve"> úprava</w:t>
      </w:r>
      <w:r w:rsidR="00ED5E7D">
        <w:t>.</w:t>
      </w:r>
      <w:r w:rsidR="00B25870">
        <w:t xml:space="preserve"> </w:t>
      </w:r>
      <w:r w:rsidR="00ED5E7D">
        <w:t>Z</w:t>
      </w:r>
      <w:r>
        <w:t>avádza</w:t>
      </w:r>
      <w:r w:rsidR="00B25870">
        <w:t xml:space="preserve"> sa </w:t>
      </w:r>
      <w:r>
        <w:t>legislatívna skratka</w:t>
      </w:r>
      <w:r w:rsidR="00B25870">
        <w:t xml:space="preserve"> v nadväznosti na zmenu v § 4 ods. 4</w:t>
      </w:r>
      <w:r w:rsidR="00ED5E7D">
        <w:t>, ktorou sa legislatívnu skratka</w:t>
      </w:r>
      <w:r w:rsidR="00B25870">
        <w:t xml:space="preserve"> vypúšťa.</w:t>
      </w:r>
    </w:p>
    <w:p w:rsidR="00D74490" w:rsidRPr="0000591B" w:rsidRDefault="00D74490" w:rsidP="00D74490">
      <w:pPr>
        <w:jc w:val="both"/>
        <w:rPr>
          <w:rFonts w:eastAsia="Times New Roman"/>
        </w:rPr>
      </w:pPr>
    </w:p>
    <w:p w:rsidR="00D74490" w:rsidRPr="0000591B" w:rsidRDefault="00A044B4" w:rsidP="00D74490">
      <w:pPr>
        <w:jc w:val="both"/>
      </w:pPr>
      <w:r>
        <w:rPr>
          <w:b/>
        </w:rPr>
        <w:t>K bodu 9</w:t>
      </w:r>
      <w:r w:rsidR="00D74490" w:rsidRPr="0000591B">
        <w:rPr>
          <w:b/>
        </w:rPr>
        <w:t xml:space="preserve"> </w:t>
      </w:r>
      <w:r w:rsidR="00D74490" w:rsidRPr="0000591B">
        <w:t xml:space="preserve">[§ 4 ods. 4 písm. i) až k)] </w:t>
      </w:r>
    </w:p>
    <w:p w:rsidR="00D74490" w:rsidRPr="0000591B" w:rsidRDefault="00D74490" w:rsidP="00D74490">
      <w:pPr>
        <w:jc w:val="both"/>
      </w:pPr>
    </w:p>
    <w:p w:rsidR="00D74490" w:rsidRPr="0000591B" w:rsidRDefault="00D74490" w:rsidP="00D74490">
      <w:pPr>
        <w:ind w:firstLine="851"/>
        <w:jc w:val="both"/>
        <w:rPr>
          <w:rFonts w:eastAsia="Times New Roman"/>
        </w:rPr>
      </w:pPr>
      <w:r w:rsidRPr="0000591B">
        <w:rPr>
          <w:rFonts w:eastAsia="Times New Roman"/>
        </w:rPr>
        <w:t xml:space="preserve">Vo vzťahu k zahraničným ozbrojeným silám sa v písmene i) upravuje možnosť poskytovať im podporu na území Slovenskej republiky. Túto podporu poskytuje Slovenská republika </w:t>
      </w:r>
      <w:r w:rsidRPr="00776C06">
        <w:rPr>
          <w:rFonts w:eastAsia="Times New Roman"/>
          <w:color w:val="FF0000"/>
        </w:rPr>
        <w:t xml:space="preserve"> </w:t>
      </w:r>
      <w:r w:rsidRPr="0000591B">
        <w:rPr>
          <w:rFonts w:eastAsia="Times New Roman"/>
        </w:rPr>
        <w:t>prostredníctvom ozbrojených síl v rozsahu, ktorý upravuje</w:t>
      </w:r>
      <w:r w:rsidR="00AB3B8E">
        <w:rPr>
          <w:rFonts w:eastAsia="Times New Roman"/>
        </w:rPr>
        <w:t xml:space="preserve"> vládny</w:t>
      </w:r>
      <w:r w:rsidRPr="0000591B">
        <w:rPr>
          <w:rFonts w:eastAsia="Times New Roman"/>
        </w:rPr>
        <w:t xml:space="preserve"> návrh zákona</w:t>
      </w:r>
      <w:r w:rsidR="005553F9">
        <w:rPr>
          <w:rFonts w:eastAsia="Times New Roman"/>
        </w:rPr>
        <w:t>, ktorým sa mení a dopĺňa zákon</w:t>
      </w:r>
      <w:r w:rsidRPr="0000591B">
        <w:rPr>
          <w:rFonts w:eastAsia="Times New Roman"/>
        </w:rPr>
        <w:t xml:space="preserve"> č. 319/2002 Z. z. o obrane Slovenskej republiky v znení neskorších predpisov </w:t>
      </w:r>
      <w:r w:rsidRPr="0000591B">
        <w:rPr>
          <w:lang w:eastAsia="sk-SK"/>
        </w:rPr>
        <w:t>a o zmene a doplnení niektorých zákonov</w:t>
      </w:r>
      <w:r w:rsidR="00AB3B8E">
        <w:rPr>
          <w:lang w:eastAsia="sk-SK"/>
        </w:rPr>
        <w:t xml:space="preserve"> (ČPT 1519)</w:t>
      </w:r>
      <w:r w:rsidRPr="0000591B">
        <w:rPr>
          <w:lang w:eastAsia="sk-SK"/>
        </w:rPr>
        <w:t>.</w:t>
      </w:r>
    </w:p>
    <w:p w:rsidR="00D74490" w:rsidRPr="0000591B" w:rsidRDefault="00D74490" w:rsidP="00D74490">
      <w:pPr>
        <w:ind w:firstLine="851"/>
        <w:jc w:val="both"/>
        <w:rPr>
          <w:rFonts w:eastAsia="Times New Roman"/>
        </w:rPr>
      </w:pPr>
      <w:r w:rsidRPr="0000591B">
        <w:rPr>
          <w:rFonts w:eastAsia="Times New Roman"/>
        </w:rPr>
        <w:t>Na základe aplikačnej  praxe sa v písmene j) dopĺňa plnenie opatrení Národného systému reakcie na krízové situácie.</w:t>
      </w:r>
    </w:p>
    <w:p w:rsidR="00D74490" w:rsidRPr="00957B87" w:rsidRDefault="00D74490" w:rsidP="00A63F39">
      <w:pPr>
        <w:ind w:firstLine="851"/>
        <w:jc w:val="both"/>
        <w:rPr>
          <w:rFonts w:eastAsiaTheme="minorHAnsi"/>
        </w:rPr>
      </w:pPr>
      <w:r w:rsidRPr="0000591B">
        <w:rPr>
          <w:rFonts w:eastAsia="Times New Roman"/>
        </w:rPr>
        <w:t>Písmeno k) odkazuje na osobitné predpisy, ktoré  ustanovujú úlohy ozbrojených síl na zachovanie bezpečnosti Slovenskej republiky. Takýmito zákonmi sú napríklad zákon Národnej rady Slovenskej republiky č. 171/1993 Z. z. o Policajnom zbore v znení neskorších predpisov, podľa ktorého ozbrojené sily plnia úlohy spolu s Policajným zborom pri ochrane štátnej hranice alebo zákon č. 129/2002 Z. z. o integrovanom záchrannom systéme v znení neskorších predpisov, podľa ktorého ozbrojené sily  plnia úlo</w:t>
      </w:r>
      <w:r w:rsidR="00957B87">
        <w:rPr>
          <w:rFonts w:eastAsia="Times New Roman"/>
        </w:rPr>
        <w:t>hy ako ostatné záchranné zložky</w:t>
      </w:r>
      <w:r w:rsidR="00957B87" w:rsidRPr="00957B87">
        <w:rPr>
          <w:rFonts w:eastAsia="Times New Roman"/>
        </w:rPr>
        <w:t xml:space="preserve">, </w:t>
      </w:r>
      <w:r w:rsidR="00957B87">
        <w:rPr>
          <w:rFonts w:eastAsia="Times New Roman"/>
        </w:rPr>
        <w:t xml:space="preserve">pričom z hľadiska aplikačnej praxe  ide o situácie, </w:t>
      </w:r>
      <w:r w:rsidR="00957B87" w:rsidRPr="00957B87">
        <w:rPr>
          <w:rFonts w:eastAsia="Times New Roman"/>
        </w:rPr>
        <w:t>počas ktorých o. i. platí o</w:t>
      </w:r>
      <w:r w:rsidR="00957B87" w:rsidRPr="00957B87">
        <w:t>sobitná úprava služobného času  podľa § 106 zákona č. 281/2015 Z. z. o štátnej službe profesionálnych vojakov a o zmene a doplnení niektorých zákonov.</w:t>
      </w:r>
      <w:r w:rsidRPr="00957B87">
        <w:rPr>
          <w:rFonts w:eastAsia="Times New Roman"/>
        </w:rPr>
        <w:t xml:space="preserve"> </w:t>
      </w:r>
    </w:p>
    <w:p w:rsidR="00D74490" w:rsidRPr="0000591B" w:rsidRDefault="00D74490" w:rsidP="00D74490">
      <w:pPr>
        <w:jc w:val="both"/>
      </w:pPr>
    </w:p>
    <w:p w:rsidR="00D74490" w:rsidRPr="0000591B" w:rsidRDefault="00A044B4" w:rsidP="00D74490">
      <w:pPr>
        <w:jc w:val="both"/>
      </w:pPr>
      <w:r>
        <w:rPr>
          <w:b/>
        </w:rPr>
        <w:t>K bodu 10</w:t>
      </w:r>
      <w:r w:rsidR="00D74490" w:rsidRPr="0000591B">
        <w:rPr>
          <w:b/>
        </w:rPr>
        <w:t xml:space="preserve"> </w:t>
      </w:r>
      <w:r w:rsidR="00D74490" w:rsidRPr="0000591B">
        <w:t xml:space="preserve">(§ 4 ods. 5) </w:t>
      </w:r>
    </w:p>
    <w:p w:rsidR="00D74490" w:rsidRPr="0000591B" w:rsidRDefault="00D74490" w:rsidP="00D74490">
      <w:pPr>
        <w:jc w:val="both"/>
      </w:pPr>
    </w:p>
    <w:p w:rsidR="00D74490" w:rsidRDefault="00D74490" w:rsidP="00D74490">
      <w:pPr>
        <w:ind w:firstLine="708"/>
        <w:jc w:val="both"/>
      </w:pPr>
      <w:r w:rsidRPr="0000591B">
        <w:t xml:space="preserve">V ustanovení sa vymedzuje možnosť podieľania sa ozbrojených síl aj na plnení úloh </w:t>
      </w:r>
      <w:r>
        <w:br/>
      </w:r>
      <w:r w:rsidRPr="0000591B">
        <w:t xml:space="preserve">v oblasti kybernetickej bezpečnosti a kybernetickej obrany, čo v platnom znení zákona absentuje. Na základe tohto ustanovenia budú môcť ozbrojené sily budovať organizačné štruktúry, ktoré budú plniť úlohy v predmetných oblastiach. Navrhovaná úprava zároveň umožní ozbrojeným silám spolupracovať pri realizácii opatrení s Vojenským spravodajstvom na úseku obrany štátu v kybernetickom priestore a kybernetickej bezpečnosti. Ďalším dôvodom je zabezpečenie plnenia cieľov ozbrojených síl pre oblasť kybernetickej bezpečnosti, ktoré Slovenskej republike vyplývajú z členstva v Organizácii Severoatlantickej zmluvy a plánovaných spôsobilostí ozbrojených síl . </w:t>
      </w:r>
    </w:p>
    <w:p w:rsidR="00B25870" w:rsidRDefault="00B25870" w:rsidP="00D74490">
      <w:pPr>
        <w:ind w:firstLine="708"/>
        <w:jc w:val="both"/>
      </w:pPr>
    </w:p>
    <w:p w:rsidR="00B25870" w:rsidRPr="00334262" w:rsidRDefault="00B25870" w:rsidP="00B25870">
      <w:pPr>
        <w:jc w:val="both"/>
      </w:pPr>
      <w:r>
        <w:rPr>
          <w:b/>
        </w:rPr>
        <w:t>K bodom 11 a</w:t>
      </w:r>
      <w:r w:rsidR="00334262">
        <w:rPr>
          <w:b/>
        </w:rPr>
        <w:t> </w:t>
      </w:r>
      <w:r>
        <w:rPr>
          <w:b/>
        </w:rPr>
        <w:t>12</w:t>
      </w:r>
      <w:r w:rsidR="00334262">
        <w:rPr>
          <w:b/>
        </w:rPr>
        <w:t xml:space="preserve"> </w:t>
      </w:r>
      <w:r w:rsidR="00B47A7C">
        <w:t>(</w:t>
      </w:r>
      <w:bookmarkStart w:id="0" w:name="_GoBack"/>
      <w:bookmarkEnd w:id="0"/>
      <w:r w:rsidR="00334262" w:rsidRPr="00334262">
        <w:t>§ 4</w:t>
      </w:r>
      <w:r w:rsidR="00334262">
        <w:rPr>
          <w:b/>
        </w:rPr>
        <w:t xml:space="preserve"> </w:t>
      </w:r>
      <w:r w:rsidR="00334262">
        <w:t>ods.</w:t>
      </w:r>
      <w:r w:rsidR="00334262" w:rsidRPr="00334262">
        <w:t>7 a</w:t>
      </w:r>
      <w:r w:rsidR="00334262">
        <w:t> </w:t>
      </w:r>
      <w:r w:rsidR="00B47A7C">
        <w:t>10</w:t>
      </w:r>
      <w:r w:rsidR="00334262">
        <w:t>)</w:t>
      </w:r>
    </w:p>
    <w:p w:rsidR="00B25870" w:rsidRDefault="00B25870" w:rsidP="00B25870">
      <w:pPr>
        <w:jc w:val="both"/>
        <w:rPr>
          <w:b/>
        </w:rPr>
      </w:pPr>
    </w:p>
    <w:p w:rsidR="00B25870" w:rsidRPr="00334262" w:rsidRDefault="00B25870" w:rsidP="00B25870">
      <w:pPr>
        <w:ind w:firstLine="709"/>
        <w:jc w:val="both"/>
      </w:pPr>
      <w:r w:rsidRPr="00334262">
        <w:t>Legislat</w:t>
      </w:r>
      <w:r w:rsidR="00334262" w:rsidRPr="00334262">
        <w:t>ívno-technická úprava</w:t>
      </w:r>
      <w:r w:rsidR="00ED5E7D">
        <w:t>. V</w:t>
      </w:r>
      <w:r w:rsidR="00334262">
        <w:t> nadväznosti na doplnenie nového odseku</w:t>
      </w:r>
      <w:r w:rsidR="00ED5E7D">
        <w:t xml:space="preserve"> 5 sa upravujú</w:t>
      </w:r>
      <w:r w:rsidR="00334262">
        <w:t xml:space="preserve"> vnútorné odkazy</w:t>
      </w:r>
      <w:r w:rsidR="00ED5E7D">
        <w:t xml:space="preserve"> v odsekoch 7 a </w:t>
      </w:r>
      <w:r w:rsidR="00B47A7C">
        <w:t>10</w:t>
      </w:r>
      <w:r w:rsidR="00ED5E7D">
        <w:t>.</w:t>
      </w:r>
    </w:p>
    <w:p w:rsidR="00D74490" w:rsidRPr="0000591B" w:rsidRDefault="00D74490" w:rsidP="00D74490">
      <w:pPr>
        <w:jc w:val="both"/>
      </w:pPr>
    </w:p>
    <w:p w:rsidR="00D74490" w:rsidRPr="0000591B" w:rsidRDefault="00D74490" w:rsidP="00D74490">
      <w:pPr>
        <w:jc w:val="both"/>
      </w:pPr>
      <w:r w:rsidRPr="0000591B">
        <w:rPr>
          <w:b/>
        </w:rPr>
        <w:t>K bodu 1</w:t>
      </w:r>
      <w:r w:rsidR="001378E3">
        <w:rPr>
          <w:b/>
        </w:rPr>
        <w:t>3</w:t>
      </w:r>
      <w:r w:rsidRPr="0000591B">
        <w:rPr>
          <w:b/>
        </w:rPr>
        <w:t xml:space="preserve"> </w:t>
      </w:r>
      <w:r w:rsidRPr="0000591B">
        <w:t xml:space="preserve">(§ 4 ods. 13) </w:t>
      </w:r>
    </w:p>
    <w:p w:rsidR="00D74490" w:rsidRPr="0000591B" w:rsidRDefault="00D74490" w:rsidP="00D74490">
      <w:pPr>
        <w:jc w:val="both"/>
      </w:pPr>
    </w:p>
    <w:p w:rsidR="00D74490" w:rsidRPr="0000591B" w:rsidRDefault="00D74490" w:rsidP="00D74490">
      <w:pPr>
        <w:ind w:firstLine="851"/>
        <w:jc w:val="both"/>
      </w:pPr>
      <w:r w:rsidRPr="0000591B">
        <w:t>Príprava občanov na obranu štátu sa nahrádza prípravou obyvateľstva na obranu štátu, pretože v rámci výchovno-vzdelávacieho procesu v štátnom vzdelávacom programe na základných školách a stredných školách sa na príprave na obranu štátu  zúčastňujú nie len občania Slovenskej republiky, ale jej obyvatelia. Výchova obyvateľstva k vlastenectvu sa vypúšťa v nadväznosti na úpravu prípravy obyvateľstva na obranu štátu</w:t>
      </w:r>
      <w:r w:rsidRPr="0000591B">
        <w:rPr>
          <w:rFonts w:eastAsia="Times New Roman"/>
        </w:rPr>
        <w:t xml:space="preserve"> v</w:t>
      </w:r>
      <w:r w:rsidR="00206800">
        <w:rPr>
          <w:rFonts w:eastAsia="Times New Roman"/>
        </w:rPr>
        <w:t xml:space="preserve">o vládnom </w:t>
      </w:r>
      <w:r w:rsidRPr="0000591B">
        <w:rPr>
          <w:rFonts w:eastAsia="Times New Roman"/>
        </w:rPr>
        <w:t xml:space="preserve"> návrhu zákona,</w:t>
      </w:r>
      <w:r w:rsidR="005553F9">
        <w:rPr>
          <w:rFonts w:eastAsia="Times New Roman"/>
        </w:rPr>
        <w:t xml:space="preserve"> ktorým sa mení a dopĺňa zákon </w:t>
      </w:r>
      <w:r w:rsidRPr="0000591B">
        <w:rPr>
          <w:rFonts w:eastAsia="Times New Roman"/>
        </w:rPr>
        <w:t xml:space="preserve">č. 319/2002 Z. z. o obrane Slovenskej republiky v znení neskorších predpisov </w:t>
      </w:r>
      <w:r w:rsidRPr="0000591B">
        <w:rPr>
          <w:lang w:eastAsia="sk-SK"/>
        </w:rPr>
        <w:t>a o zmene a doplnení niektorých zákonov</w:t>
      </w:r>
      <w:r w:rsidR="00206800">
        <w:rPr>
          <w:lang w:eastAsia="sk-SK"/>
        </w:rPr>
        <w:t xml:space="preserve"> (ČPT 1519)</w:t>
      </w:r>
      <w:r w:rsidRPr="0000591B">
        <w:rPr>
          <w:rFonts w:eastAsia="Times New Roman"/>
        </w:rPr>
        <w:t>.</w:t>
      </w:r>
    </w:p>
    <w:p w:rsidR="00D74490" w:rsidRPr="0000591B" w:rsidRDefault="00D74490" w:rsidP="00D74490">
      <w:pPr>
        <w:jc w:val="both"/>
        <w:rPr>
          <w:b/>
        </w:rPr>
      </w:pPr>
    </w:p>
    <w:p w:rsidR="00D74490" w:rsidRPr="0000591B" w:rsidRDefault="00D74490" w:rsidP="00D74490">
      <w:pPr>
        <w:jc w:val="both"/>
      </w:pPr>
      <w:r w:rsidRPr="0000591B">
        <w:rPr>
          <w:b/>
        </w:rPr>
        <w:t>K bodu 1</w:t>
      </w:r>
      <w:r w:rsidR="001378E3">
        <w:rPr>
          <w:b/>
        </w:rPr>
        <w:t>4</w:t>
      </w:r>
      <w:r w:rsidRPr="0000591B">
        <w:rPr>
          <w:b/>
        </w:rPr>
        <w:t xml:space="preserve"> </w:t>
      </w:r>
      <w:r w:rsidRPr="0000591B">
        <w:t xml:space="preserve">[§ 4b ods. 2 písm. b)] </w:t>
      </w:r>
    </w:p>
    <w:p w:rsidR="00D74490" w:rsidRPr="0000591B" w:rsidRDefault="00D74490" w:rsidP="00A044B4">
      <w:pPr>
        <w:jc w:val="both"/>
        <w:rPr>
          <w:lang w:eastAsia="sk-SK"/>
        </w:rPr>
      </w:pPr>
    </w:p>
    <w:p w:rsidR="00A044B4" w:rsidRPr="00131A22" w:rsidRDefault="00A044B4" w:rsidP="00A044B4">
      <w:pPr>
        <w:ind w:firstLine="708"/>
        <w:jc w:val="both"/>
      </w:pPr>
      <w:r w:rsidRPr="00131A22">
        <w:t xml:space="preserve">Spresňuje sa úprava postupov ozbrojených síl pri zabezpečovaní nedotknuteľnosti vzdušného priestoru v prípade činu protiprávneho zasahovania vo vzdušnom priestore Slovenskej republiky. Podmienka na klasifikáciu vzdušného objektu za podozrivého narušiteľa vzdušného priestoru (NATO SUSPECTED RENEGADE), ktorej splnenie môže nastať rovnako v čase, keď sa vzdušný objekt nachádza vo vzdušnom priestore Slovenskej republiky, ako aj keď sa nachádza mimo neho, sa dopĺňa o nekomunikovanie vzdušného objektu s príslušným orgánom riadenia letovej prevádzky, ak pravidlá lietania vydané pre jednotlivé časti vzdušného priestoru neustanovujú inak. Pravidlami lietania vydanými pre jednotlivé časti vzdušného priestoru sa rozumejú pravidlá lietania ustanovené v prílohe k vykonávaciemu nariadeniu Komisie (EÚ) č. 923/2012 z 26. septembra 2012, ktorým sa stanovujú spoločné pravidlá lietania a prevádzkové ustanovenia týkajúce sa služieb a postupov v letovej prevádzke a ktorým sa mení a dopĺňa vykonávacie nariadenie (EÚ) č. 1035/2011 a nariadenia (ES) č. 1265/2007, (ES) č. 1794/2006, (ES) č. 730/2006, (ES) č. 1033/2006 a (EÚ) č. 255/2010 v znení vykonávacieho nariadenia Komisie (EÚ) 2017/835 z 12. mája 2017, ako aj pravidlá lietania ustanovené Dohovorom o medzinárodnom civilnom letectve zo 7. decembra 1944 v znení 9. edície z roku 2006 č. </w:t>
      </w:r>
      <w:proofErr w:type="spellStart"/>
      <w:r w:rsidRPr="00131A22">
        <w:t>Doc</w:t>
      </w:r>
      <w:proofErr w:type="spellEnd"/>
      <w:r w:rsidRPr="00131A22">
        <w:t xml:space="preserve"> 7300/9 a opravy č. 1 z 26. novembra 2007 a opravy č. 2 z 3. decembra 2010. Uvedená zmena sa navrhuje za účelom dosiahnutia rýchlejšieho posudzovania prerušenia komunikácie medzi orgánmi riadenia letovej prevádzky a vzdušnými objektmi, ako aj za účelom zaistenia potrebnej úrovne bezpečnosti letovej prevádzky. </w:t>
      </w:r>
    </w:p>
    <w:p w:rsidR="00A044B4" w:rsidRDefault="00A044B4" w:rsidP="00A044B4">
      <w:pPr>
        <w:ind w:firstLine="708"/>
        <w:jc w:val="both"/>
      </w:pPr>
      <w:r w:rsidRPr="00131A22">
        <w:t>Navrhovaná právna úprava umožní prijímanie okamžitých opatrení na zabránenie pôsobenia takýchto vzdušných objektov pre zneužitie na protiprávne konanie. Navrhovaná zmena je v súlade so štandardom a dokumentáciou Organizácie Severoatlantickej zmluvy.</w:t>
      </w:r>
    </w:p>
    <w:p w:rsidR="00D74490" w:rsidRPr="0000591B" w:rsidRDefault="00D74490" w:rsidP="00D74490">
      <w:pPr>
        <w:jc w:val="both"/>
      </w:pPr>
    </w:p>
    <w:p w:rsidR="00D74490" w:rsidRPr="00017B0C" w:rsidRDefault="001378E3" w:rsidP="00D74490">
      <w:pPr>
        <w:jc w:val="both"/>
        <w:rPr>
          <w:b/>
        </w:rPr>
      </w:pPr>
      <w:r>
        <w:rPr>
          <w:b/>
        </w:rPr>
        <w:t>K bodu 15</w:t>
      </w:r>
      <w:r w:rsidR="00A044B4">
        <w:rPr>
          <w:b/>
        </w:rPr>
        <w:t xml:space="preserve"> </w:t>
      </w:r>
      <w:r w:rsidR="00D74490" w:rsidRPr="0000591B">
        <w:t>[§ 4b ods. 2 písm. f)]</w:t>
      </w:r>
      <w:r w:rsidR="00D74490" w:rsidRPr="009827E5">
        <w:t xml:space="preserve"> </w:t>
      </w:r>
    </w:p>
    <w:p w:rsidR="00D74490" w:rsidRPr="009827E5" w:rsidRDefault="00D74490" w:rsidP="00D74490">
      <w:pPr>
        <w:jc w:val="both"/>
      </w:pPr>
    </w:p>
    <w:p w:rsidR="00D74490" w:rsidRPr="009827E5" w:rsidRDefault="00D74490" w:rsidP="00D74490">
      <w:pPr>
        <w:ind w:firstLine="708"/>
        <w:jc w:val="both"/>
        <w:rPr>
          <w:snapToGrid w:val="0"/>
          <w:color w:val="000000" w:themeColor="text1"/>
        </w:rPr>
      </w:pPr>
      <w:r w:rsidRPr="009827E5">
        <w:rPr>
          <w:snapToGrid w:val="0"/>
          <w:color w:val="000000" w:themeColor="text1"/>
        </w:rPr>
        <w:t xml:space="preserve">Vypúšťa sa protiprávny zásah na palube lietadla v nadväznosti na precizovanie § 4b </w:t>
      </w:r>
      <w:r w:rsidRPr="009827E5">
        <w:rPr>
          <w:snapToGrid w:val="0"/>
          <w:color w:val="000000" w:themeColor="text1"/>
        </w:rPr>
        <w:br/>
        <w:t xml:space="preserve">ods. 3. </w:t>
      </w:r>
    </w:p>
    <w:p w:rsidR="00D74490" w:rsidRPr="009827E5" w:rsidRDefault="00D74490" w:rsidP="00D74490">
      <w:pPr>
        <w:jc w:val="both"/>
      </w:pPr>
    </w:p>
    <w:p w:rsidR="00D74490" w:rsidRPr="009827E5" w:rsidRDefault="001378E3" w:rsidP="00D74490">
      <w:pPr>
        <w:jc w:val="both"/>
      </w:pPr>
      <w:r>
        <w:rPr>
          <w:b/>
        </w:rPr>
        <w:t>K bodu 16</w:t>
      </w:r>
      <w:r w:rsidR="00D74490" w:rsidRPr="009827E5">
        <w:rPr>
          <w:b/>
        </w:rPr>
        <w:t xml:space="preserve"> </w:t>
      </w:r>
      <w:r w:rsidR="00D74490" w:rsidRPr="009827E5">
        <w:t xml:space="preserve">(§ 4b ods. 3) </w:t>
      </w:r>
    </w:p>
    <w:p w:rsidR="00A044B4" w:rsidRPr="009827E5" w:rsidRDefault="00A044B4" w:rsidP="00A044B4">
      <w:pPr>
        <w:jc w:val="both"/>
        <w:rPr>
          <w:lang w:eastAsia="sk-SK"/>
        </w:rPr>
      </w:pPr>
    </w:p>
    <w:p w:rsidR="00A044B4" w:rsidRPr="00131A22" w:rsidRDefault="00A044B4" w:rsidP="00A044B4">
      <w:pPr>
        <w:ind w:firstLine="708"/>
        <w:jc w:val="both"/>
      </w:pPr>
      <w:r w:rsidRPr="00131A22">
        <w:t>Kategórie narušiteľa vzdušného priestoru sa spresňujú v nadväznosti na stupeň nebezpečnosti narušiteľa. Navrhované podmienky klasifikácie vzdušného objektu za pravdepodobného narušiteľa vzdušného priestoru (NATO PROBABLE RENEGADE), ktoré môžu byť splnené rovnako v čase, keď sa vzdušný objekt nachádza vo vzdušnom priestore Slovenskej republiky, ako aj keď sa nachádza mimo neho, umožnia priamo klasifikovať vzdušný objekt, ktorého kód odpovedača sekundárneho radaru signalizuje protiprávny zásah na palube lietadla v súlade s medzinárodne ustanovenými kódmi, za pravdepodobného narušiteľa vzdušného priestoru aj bez potreby jeho predchádzajúcej klasifikácie za podozrivého narušiteľa vzdušného priestoru. Navrhovaná zmena je v súlade so štandardmi a dokumentáciou Organizácie Severoatlantickej zmluvy.</w:t>
      </w:r>
    </w:p>
    <w:p w:rsidR="00A044B4" w:rsidRPr="000606ED" w:rsidRDefault="00A044B4" w:rsidP="00A044B4">
      <w:pPr>
        <w:jc w:val="both"/>
      </w:pPr>
      <w:r w:rsidRPr="00131A22">
        <w:tab/>
        <w:t xml:space="preserve">V prípade, ak posádka lietadla nastaví kód odpovedača sekundárneho radaru na signalizovanie protiprávneho zásahu na palube lietadla, stupeň nebezpečnosti narušiteľa a časová tieseň vyžaduje vykonávanie opatrení a postupov </w:t>
      </w:r>
      <w:r>
        <w:t>ozbrojených síl použiteľných proti pravdepodobnému narušiteľovi vzdušného priestoru.</w:t>
      </w:r>
    </w:p>
    <w:p w:rsidR="00D74490" w:rsidRPr="0000591B" w:rsidRDefault="00D74490" w:rsidP="00D74490">
      <w:pPr>
        <w:jc w:val="both"/>
      </w:pPr>
    </w:p>
    <w:p w:rsidR="00D74490" w:rsidRPr="0000591B" w:rsidRDefault="001378E3" w:rsidP="00D74490">
      <w:pPr>
        <w:jc w:val="both"/>
      </w:pPr>
      <w:r>
        <w:rPr>
          <w:b/>
        </w:rPr>
        <w:t>K bodu 17</w:t>
      </w:r>
      <w:r w:rsidR="00D74490" w:rsidRPr="0000591B">
        <w:rPr>
          <w:b/>
        </w:rPr>
        <w:t xml:space="preserve"> </w:t>
      </w:r>
      <w:r w:rsidR="00D74490" w:rsidRPr="0000591B">
        <w:t xml:space="preserve">[§ 6 ods. 2 písm. a) a b)] </w:t>
      </w:r>
    </w:p>
    <w:p w:rsidR="00D74490" w:rsidRPr="0000591B" w:rsidRDefault="00D74490" w:rsidP="00D74490">
      <w:pPr>
        <w:jc w:val="both"/>
      </w:pPr>
    </w:p>
    <w:p w:rsidR="00D74490" w:rsidRDefault="00D74490" w:rsidP="00D74490">
      <w:pPr>
        <w:ind w:firstLine="708"/>
        <w:jc w:val="both"/>
        <w:rPr>
          <w:rFonts w:eastAsia="Times New Roman"/>
        </w:rPr>
      </w:pPr>
      <w:r w:rsidRPr="0000591B">
        <w:rPr>
          <w:rFonts w:eastAsia="Times New Roman"/>
        </w:rPr>
        <w:t xml:space="preserve">Konkrétne názvy stratégii schvaľované vládou Slovenskej republiky pri riadení ozbrojených síl sa nahrádzajú všeobecnými pojmami. </w:t>
      </w:r>
    </w:p>
    <w:p w:rsidR="00D74490" w:rsidRDefault="00D74490" w:rsidP="00D74490">
      <w:pPr>
        <w:ind w:firstLine="708"/>
        <w:jc w:val="both"/>
        <w:rPr>
          <w:rFonts w:eastAsiaTheme="minorHAnsi"/>
          <w:sz w:val="22"/>
          <w:szCs w:val="22"/>
        </w:rPr>
      </w:pPr>
      <w:r w:rsidRPr="0000591B">
        <w:rPr>
          <w:rFonts w:eastAsia="Times New Roman"/>
        </w:rPr>
        <w:t xml:space="preserve">Z platného znenia sa vypúšťajú plány použitia ozbrojených síl v čase výnimočného stavu a núdzového stavu. </w:t>
      </w:r>
      <w:r>
        <w:t>Tieto plány majú vyjadriť</w:t>
      </w:r>
      <w:r w:rsidRPr="0000591B">
        <w:t xml:space="preserve"> podieľanie sa ozbrojených síl na plnení úloh v čase výnimočného stavu alebo núdzového stavu, pri ktorom sú ohrozené životy a zdravie osôb alebo majetok a pri odstraňovaní jeho následkov. Na plnenie úloh v čase výnim</w:t>
      </w:r>
      <w:r>
        <w:t xml:space="preserve">očného stavu a núdzového stavu </w:t>
      </w:r>
      <w:r w:rsidRPr="0000591B">
        <w:t>sú určené aj ďalšie prvky bezpečnostného systému Slovenskej republiky, ktoré patria do pôsobnosti príslušných ústredných orgánov štátnej správy. Vypracovanie plánov použitia ďalších prvkov bezpečnostného systému Slovenskej republiky na plnenie ich úloh v čase výnimočného stavu a núdzového stavu všeobecne záväzné právne predpisy patriace do pôsobnosti iných ústredných orgáno</w:t>
      </w:r>
      <w:r w:rsidR="008C313E">
        <w:t>v štátnej správy neustanovujú.</w:t>
      </w:r>
    </w:p>
    <w:p w:rsidR="00D74490" w:rsidRPr="009827E5" w:rsidRDefault="00D74490" w:rsidP="00D74490">
      <w:pPr>
        <w:jc w:val="both"/>
      </w:pPr>
    </w:p>
    <w:p w:rsidR="00D74490" w:rsidRPr="009827E5" w:rsidRDefault="001378E3" w:rsidP="00D74490">
      <w:pPr>
        <w:jc w:val="both"/>
      </w:pPr>
      <w:r>
        <w:rPr>
          <w:b/>
        </w:rPr>
        <w:t>K bodu 18</w:t>
      </w:r>
      <w:r w:rsidR="00D74490" w:rsidRPr="009827E5">
        <w:rPr>
          <w:b/>
        </w:rPr>
        <w:t xml:space="preserve"> </w:t>
      </w:r>
      <w:r w:rsidR="00D74490" w:rsidRPr="009827E5">
        <w:t xml:space="preserve">[§ 6 ods. 3 písm. a) a b)] </w:t>
      </w:r>
    </w:p>
    <w:p w:rsidR="00D74490" w:rsidRPr="009827E5" w:rsidRDefault="00D74490" w:rsidP="00D74490">
      <w:pPr>
        <w:jc w:val="both"/>
      </w:pPr>
    </w:p>
    <w:p w:rsidR="00D74490" w:rsidRDefault="00D74490" w:rsidP="00D74490">
      <w:pPr>
        <w:ind w:firstLine="708"/>
        <w:jc w:val="both"/>
        <w:rPr>
          <w:rFonts w:eastAsia="Times New Roman"/>
        </w:rPr>
      </w:pPr>
      <w:r>
        <w:rPr>
          <w:rFonts w:eastAsia="Times New Roman"/>
        </w:rPr>
        <w:t>Ustanovenie sa precizuje v nadväznosti na zmenu v § 6 ods. 2 písm. a) a b).</w:t>
      </w:r>
    </w:p>
    <w:p w:rsidR="00D74490" w:rsidRPr="009827E5" w:rsidRDefault="00D74490" w:rsidP="00D74490">
      <w:pPr>
        <w:jc w:val="both"/>
      </w:pPr>
    </w:p>
    <w:p w:rsidR="00D74490" w:rsidRPr="009827E5" w:rsidRDefault="001378E3" w:rsidP="00D74490">
      <w:pPr>
        <w:jc w:val="both"/>
      </w:pPr>
      <w:r>
        <w:rPr>
          <w:b/>
        </w:rPr>
        <w:t>K bodu 19</w:t>
      </w:r>
      <w:r w:rsidR="00D74490" w:rsidRPr="009827E5">
        <w:rPr>
          <w:b/>
        </w:rPr>
        <w:t xml:space="preserve"> </w:t>
      </w:r>
      <w:r w:rsidR="00D74490" w:rsidRPr="009827E5">
        <w:t xml:space="preserve">[§ 6 ods. 3 písm. f)] </w:t>
      </w:r>
    </w:p>
    <w:p w:rsidR="00D74490" w:rsidRDefault="00D74490" w:rsidP="00D74490">
      <w:pPr>
        <w:ind w:firstLine="708"/>
        <w:jc w:val="both"/>
        <w:rPr>
          <w:rFonts w:eastAsia="Times New Roman"/>
        </w:rPr>
      </w:pPr>
    </w:p>
    <w:p w:rsidR="00D74490" w:rsidRDefault="00D74490" w:rsidP="00D74490">
      <w:pPr>
        <w:ind w:firstLine="708"/>
        <w:jc w:val="both"/>
        <w:rPr>
          <w:rFonts w:eastAsia="Times New Roman"/>
        </w:rPr>
      </w:pPr>
      <w:r w:rsidRPr="0043609A">
        <w:rPr>
          <w:rFonts w:eastAsia="Times New Roman"/>
        </w:rPr>
        <w:t>Ministe</w:t>
      </w:r>
      <w:r w:rsidR="005553F9">
        <w:rPr>
          <w:rFonts w:eastAsia="Times New Roman"/>
        </w:rPr>
        <w:t xml:space="preserve">rstvo obrany v rámci  riadenia </w:t>
      </w:r>
      <w:r w:rsidRPr="0043609A">
        <w:rPr>
          <w:rFonts w:eastAsia="Times New Roman"/>
        </w:rPr>
        <w:t>ozbrojených síl zabezpečuje ozbrojené sily vojenským materiálom a bojovou technikou. V súlade s aplikačnou praxou a v kontexte kompetencií ministerstva obrany navrhovať vláde Slovenskej republiky počty hlavných druhov vojenských zbraní a zbraňových systémov a zabezpečovať ich obstarávanie sa ustanovenie dopĺňa o vojenské zbrane a zbraňové systémy.</w:t>
      </w:r>
      <w:r>
        <w:rPr>
          <w:rFonts w:eastAsia="Times New Roman"/>
        </w:rPr>
        <w:t xml:space="preserve"> </w:t>
      </w:r>
    </w:p>
    <w:p w:rsidR="00D74490" w:rsidRPr="00B8314F" w:rsidRDefault="00D74490" w:rsidP="00D74490">
      <w:pPr>
        <w:ind w:firstLine="708"/>
        <w:jc w:val="both"/>
      </w:pPr>
    </w:p>
    <w:p w:rsidR="00D74490" w:rsidRPr="009827E5" w:rsidRDefault="009F6E6E" w:rsidP="00D74490">
      <w:pPr>
        <w:jc w:val="both"/>
      </w:pPr>
      <w:r>
        <w:rPr>
          <w:b/>
        </w:rPr>
        <w:t xml:space="preserve">K bodu </w:t>
      </w:r>
      <w:r w:rsidR="001378E3">
        <w:rPr>
          <w:b/>
        </w:rPr>
        <w:t>2</w:t>
      </w:r>
      <w:r w:rsidR="00D74490">
        <w:rPr>
          <w:b/>
        </w:rPr>
        <w:t>1</w:t>
      </w:r>
      <w:r w:rsidR="00D74490" w:rsidRPr="009827E5">
        <w:rPr>
          <w:b/>
        </w:rPr>
        <w:t xml:space="preserve"> </w:t>
      </w:r>
      <w:r w:rsidR="00D74490" w:rsidRPr="009827E5">
        <w:t xml:space="preserve">(§ 7 ods. 2) </w:t>
      </w:r>
    </w:p>
    <w:p w:rsidR="00D74490" w:rsidRPr="009827E5" w:rsidRDefault="00D74490" w:rsidP="00D74490">
      <w:pPr>
        <w:jc w:val="both"/>
      </w:pPr>
    </w:p>
    <w:p w:rsidR="00D74490" w:rsidRPr="009827E5" w:rsidRDefault="00D74490" w:rsidP="00D74490">
      <w:pPr>
        <w:ind w:firstLine="708"/>
        <w:jc w:val="both"/>
      </w:pPr>
      <w:r w:rsidRPr="009827E5">
        <w:t>Dopĺ</w:t>
      </w:r>
      <w:r w:rsidR="008C313E">
        <w:t>ňa sa veliteľ ozbrojených síl</w:t>
      </w:r>
      <w:r w:rsidRPr="009827E5">
        <w:t xml:space="preserve"> v nadväznosti na doplnenie § 7 ods. 12.</w:t>
      </w:r>
    </w:p>
    <w:p w:rsidR="00D74490" w:rsidRPr="009827E5" w:rsidRDefault="00D74490" w:rsidP="00D74490">
      <w:pPr>
        <w:jc w:val="both"/>
      </w:pPr>
    </w:p>
    <w:p w:rsidR="00D74490" w:rsidRPr="00673CA7" w:rsidRDefault="00D74490" w:rsidP="00D74490">
      <w:pPr>
        <w:jc w:val="both"/>
      </w:pPr>
      <w:r w:rsidRPr="00673CA7">
        <w:rPr>
          <w:b/>
        </w:rPr>
        <w:t>K bodu 2</w:t>
      </w:r>
      <w:r w:rsidR="001378E3">
        <w:rPr>
          <w:b/>
        </w:rPr>
        <w:t>3</w:t>
      </w:r>
      <w:r w:rsidRPr="00673CA7">
        <w:rPr>
          <w:b/>
        </w:rPr>
        <w:t xml:space="preserve"> </w:t>
      </w:r>
      <w:r w:rsidRPr="00673CA7">
        <w:t xml:space="preserve">(§ 7 ods. 10) </w:t>
      </w:r>
    </w:p>
    <w:p w:rsidR="00D74490" w:rsidRPr="00673CA7" w:rsidRDefault="00D74490" w:rsidP="00D74490">
      <w:pPr>
        <w:jc w:val="both"/>
      </w:pPr>
    </w:p>
    <w:p w:rsidR="00D74490" w:rsidRPr="00673CA7" w:rsidRDefault="00D74490" w:rsidP="00D74490">
      <w:pPr>
        <w:ind w:firstLine="708"/>
        <w:jc w:val="both"/>
        <w:rPr>
          <w:rFonts w:eastAsia="Times New Roman"/>
        </w:rPr>
      </w:pPr>
      <w:r w:rsidRPr="00673CA7">
        <w:rPr>
          <w:rFonts w:eastAsia="Times New Roman"/>
        </w:rPr>
        <w:t>Hlavné miesto velenia ozbrojeným silám je miesto určené pre generálny štáb, ktorý ho môže zaujať v čase vojny alebo vojnového stavu v organizačnej štruktúre, ktorú má plánovanú pre čas vojny alebo vojnový stav v závislosti od aktuálnej bezpečnostnej situácie alebo plnenia záväzkov vyplývajúcich z medzinárodných zmlúv, ktorými je Slovenská republika viazaná.</w:t>
      </w:r>
    </w:p>
    <w:p w:rsidR="00D74490" w:rsidRPr="00673CA7" w:rsidRDefault="00D74490" w:rsidP="00D74490">
      <w:pPr>
        <w:jc w:val="both"/>
        <w:rPr>
          <w:rFonts w:eastAsia="Times New Roman"/>
        </w:rPr>
      </w:pPr>
    </w:p>
    <w:p w:rsidR="00D74490" w:rsidRPr="009827E5" w:rsidRDefault="001378E3" w:rsidP="00D74490">
      <w:pPr>
        <w:jc w:val="both"/>
      </w:pPr>
      <w:r>
        <w:rPr>
          <w:b/>
        </w:rPr>
        <w:t>K bodu 24</w:t>
      </w:r>
      <w:r w:rsidR="00D74490" w:rsidRPr="00673CA7">
        <w:rPr>
          <w:b/>
        </w:rPr>
        <w:t xml:space="preserve"> </w:t>
      </w:r>
      <w:r w:rsidR="00D74490" w:rsidRPr="00673CA7">
        <w:t>(§ 7 ods. 12)</w:t>
      </w:r>
      <w:r w:rsidR="00D74490" w:rsidRPr="009827E5">
        <w:t xml:space="preserve"> </w:t>
      </w:r>
    </w:p>
    <w:p w:rsidR="00D74490" w:rsidRPr="009827E5" w:rsidRDefault="00D74490" w:rsidP="00D74490">
      <w:pPr>
        <w:jc w:val="both"/>
      </w:pPr>
    </w:p>
    <w:p w:rsidR="00D74490" w:rsidRDefault="00D74490" w:rsidP="00D74490">
      <w:pPr>
        <w:ind w:firstLine="708"/>
        <w:jc w:val="both"/>
      </w:pPr>
      <w:r w:rsidRPr="009827E5">
        <w:t>Doplneným ustanovením sa v prí</w:t>
      </w:r>
      <w:r>
        <w:t>pade vyslania ozbrojených síl</w:t>
      </w:r>
      <w:r w:rsidRPr="009827E5">
        <w:t xml:space="preserve"> mimo územia Slovenskej republiky na základe zákona umožní, aby im mohol veliť príslušný veliteľ zahraničných ozbrojených síl alebo medzinárodnej organizácie, ktorej je Slovenská republika členom. </w:t>
      </w:r>
    </w:p>
    <w:p w:rsidR="00D74490" w:rsidRPr="009827E5" w:rsidRDefault="00D74490" w:rsidP="00D74490">
      <w:pPr>
        <w:ind w:firstLine="708"/>
        <w:jc w:val="both"/>
      </w:pPr>
      <w:r w:rsidRPr="009827E5">
        <w:t xml:space="preserve">Zmenu si vyžiadala aplikačná prax v rámci medzinárodnej spolupráce ozbrojených síl, v súvislosti napríklad s účasťou Slovenskej republiky na </w:t>
      </w:r>
      <w:r w:rsidRPr="00555B61">
        <w:t>medzinárodných cvičeniach v zahraničí, v rámci ktorých cvičiaci podliehajú jednotnému veleniu, v tomto</w:t>
      </w:r>
      <w:r w:rsidR="008C313E" w:rsidRPr="00555B61">
        <w:t xml:space="preserve"> prípade </w:t>
      </w:r>
      <w:r w:rsidRPr="00555B61">
        <w:t>veliteľa</w:t>
      </w:r>
      <w:r w:rsidR="008C313E" w:rsidRPr="00555B61">
        <w:t xml:space="preserve"> zahraničných ozbrojených síl</w:t>
      </w:r>
      <w:r w:rsidRPr="00555B61">
        <w:t>, alebo v prípade pôsobenia ozbrojených síl v aktivitách krízového manažmentu v zahraničí, ako je napríklad ich pôsobenie vo vojenských operáciách. V týchto prípadoch sa podľa schválených pravidiel pre konkrétnu operáciu príslušným orgánom medzinárodnej organizácie, ktorej je Slovenská republika členom, priamo vyžaduje tzv. prevod velenia nad vyslanými ozbrojenými silami na príslušného veliteľa tejto organizácie. Uvedený úkon predstavuje podmienku participácie ozbrojených síl na uvedených akti</w:t>
      </w:r>
      <w:r w:rsidR="00A8779E" w:rsidRPr="00555B61">
        <w:t xml:space="preserve">vitách. Oprávnenie </w:t>
      </w:r>
      <w:r w:rsidRPr="00555B61">
        <w:t xml:space="preserve">veliteľa </w:t>
      </w:r>
      <w:r w:rsidR="00A8779E" w:rsidRPr="00555B61">
        <w:t xml:space="preserve">zahraničných ozbrojených síl </w:t>
      </w:r>
      <w:r w:rsidRPr="00555B61">
        <w:t>alebo príslušného veliteľa medzinárodnej organizácie, ktorej je Slovenská republika členom, zahŕňa tzv. operačné velenie</w:t>
      </w:r>
      <w:r w:rsidRPr="009827E5">
        <w:t>, vrátane taktického</w:t>
      </w:r>
      <w:r>
        <w:t xml:space="preserve"> velenia</w:t>
      </w:r>
      <w:r w:rsidRPr="009827E5">
        <w:t xml:space="preserve">. Cieľom tohto prevodu je zabezpečiť oprávnenie príslušnému veliteľovi zahraničných ozbrojených síl alebo </w:t>
      </w:r>
      <w:r w:rsidR="00A37EFD">
        <w:t xml:space="preserve">veliteľovi </w:t>
      </w:r>
      <w:r w:rsidRPr="009827E5">
        <w:t>medzinárodnej organizácie, ktorej je Slovenská republika členom tak, aby mohol koordinovať úlohy medzinárodného zoskupenia ozbrojených síl ako celk</w:t>
      </w:r>
      <w:r w:rsidR="00517BFD">
        <w:t xml:space="preserve">u. Oprávnenie a jeho </w:t>
      </w:r>
      <w:r w:rsidR="00517BFD" w:rsidRPr="00636DBE">
        <w:t>rozsah môžu</w:t>
      </w:r>
      <w:r w:rsidRPr="00636DBE">
        <w:t xml:space="preserve"> byť určené</w:t>
      </w:r>
      <w:r w:rsidRPr="009827E5">
        <w:t xml:space="preserve"> medzinárodným zmluvným dokumentom alebo inou formou úkonu v súlade s pravidlami pre danú aktivitu schválenými príslušným orgánom medzinárodnej organizácie, ktorej je Slovenská republika členom (napr. písomný transfer velenia). </w:t>
      </w:r>
    </w:p>
    <w:p w:rsidR="00D74490" w:rsidRPr="009827E5" w:rsidRDefault="00D74490" w:rsidP="00D74490">
      <w:pPr>
        <w:jc w:val="both"/>
      </w:pPr>
    </w:p>
    <w:p w:rsidR="00D74490" w:rsidRPr="00673CA7" w:rsidRDefault="001378E3" w:rsidP="00D74490">
      <w:pPr>
        <w:jc w:val="both"/>
      </w:pPr>
      <w:r>
        <w:rPr>
          <w:b/>
        </w:rPr>
        <w:t>K bodu 25</w:t>
      </w:r>
      <w:r w:rsidR="00D74490" w:rsidRPr="00673CA7">
        <w:rPr>
          <w:b/>
        </w:rPr>
        <w:t xml:space="preserve"> </w:t>
      </w:r>
      <w:r w:rsidR="00D74490" w:rsidRPr="00673CA7">
        <w:t xml:space="preserve">(§ 9 ods. 4) </w:t>
      </w:r>
    </w:p>
    <w:p w:rsidR="00D74490" w:rsidRPr="00673CA7" w:rsidRDefault="00D74490" w:rsidP="00D74490">
      <w:pPr>
        <w:jc w:val="both"/>
      </w:pPr>
    </w:p>
    <w:p w:rsidR="00D74490" w:rsidRPr="0000591B" w:rsidRDefault="00D74490" w:rsidP="00D74490">
      <w:pPr>
        <w:ind w:firstLine="708"/>
        <w:jc w:val="both"/>
        <w:rPr>
          <w:b/>
        </w:rPr>
      </w:pPr>
      <w:r w:rsidRPr="0000591B">
        <w:t xml:space="preserve">Upravuje sa príprava ozbrojených síl na obranu štátu spolu s ďalšími prvkami systému obrany štátu v nadväznosti na </w:t>
      </w:r>
      <w:r w:rsidR="00555B61">
        <w:t xml:space="preserve">vládny </w:t>
      </w:r>
      <w:r w:rsidRPr="0000591B">
        <w:rPr>
          <w:rFonts w:eastAsia="Times New Roman"/>
        </w:rPr>
        <w:t>návrh zákona,</w:t>
      </w:r>
      <w:r w:rsidR="005553F9">
        <w:rPr>
          <w:rFonts w:eastAsia="Times New Roman"/>
        </w:rPr>
        <w:t xml:space="preserve"> ktorým sa mení a dopĺňa zákon </w:t>
      </w:r>
      <w:r w:rsidRPr="0000591B">
        <w:rPr>
          <w:rFonts w:eastAsia="Times New Roman"/>
        </w:rPr>
        <w:t xml:space="preserve">č. 319/2002 Z. z. o obrane Slovenskej republiky v znení neskorších predpisov </w:t>
      </w:r>
      <w:r w:rsidRPr="0000591B">
        <w:rPr>
          <w:lang w:eastAsia="sk-SK"/>
        </w:rPr>
        <w:t>a o zmene a doplnení niektorých zákonov</w:t>
      </w:r>
      <w:r w:rsidR="00555B61">
        <w:rPr>
          <w:lang w:eastAsia="sk-SK"/>
        </w:rPr>
        <w:t xml:space="preserve"> (ČPT 1519)</w:t>
      </w:r>
      <w:r w:rsidRPr="0000591B">
        <w:rPr>
          <w:rFonts w:eastAsia="Times New Roman"/>
        </w:rPr>
        <w:t>,</w:t>
      </w:r>
      <w:r w:rsidRPr="0000591B">
        <w:t xml:space="preserve"> ktorý ustanovuje túto prípravu vo forme spoločného výcviku a cvičenia s ozbrojenými zbormi, Hasičským a záchranným zborom a ďalšími záchrannými zložkami. Tým nie je dotknutá samostatná príprava ozbrojených zborov, Hasičského a záchranného zboru a ďalších záchranných zložiek podľa osobitných predpisov. Rovnako sa na príprave ozbrojených zborov, Hasičského a záchranného zboru alebo ďalšej záchrannej zložky zúčastňujú ozbrojené sily.  </w:t>
      </w:r>
    </w:p>
    <w:p w:rsidR="00D74490" w:rsidRPr="0000591B" w:rsidRDefault="00D74490" w:rsidP="00D74490">
      <w:pPr>
        <w:jc w:val="both"/>
      </w:pPr>
    </w:p>
    <w:p w:rsidR="00D74490" w:rsidRPr="0000591B" w:rsidRDefault="00D74490" w:rsidP="00D74490">
      <w:pPr>
        <w:jc w:val="both"/>
      </w:pPr>
      <w:r w:rsidRPr="0000591B">
        <w:rPr>
          <w:b/>
        </w:rPr>
        <w:t>K bodu 2</w:t>
      </w:r>
      <w:r w:rsidR="00351BC0">
        <w:rPr>
          <w:b/>
        </w:rPr>
        <w:t>8</w:t>
      </w:r>
      <w:r w:rsidRPr="0000591B">
        <w:rPr>
          <w:b/>
        </w:rPr>
        <w:t xml:space="preserve"> [</w:t>
      </w:r>
      <w:r w:rsidRPr="0000591B">
        <w:t>§ 11</w:t>
      </w:r>
      <w:r w:rsidR="005553F9">
        <w:t xml:space="preserve"> ods. 1 a § 12 ods. 2 písm. b) </w:t>
      </w:r>
      <w:r w:rsidRPr="0000591B">
        <w:t>a c)]</w:t>
      </w:r>
    </w:p>
    <w:p w:rsidR="00D74490" w:rsidRPr="0000591B" w:rsidRDefault="00D74490" w:rsidP="00D74490">
      <w:pPr>
        <w:jc w:val="both"/>
      </w:pPr>
    </w:p>
    <w:p w:rsidR="00D74490" w:rsidRPr="0000591B" w:rsidRDefault="00D74490" w:rsidP="00D74490">
      <w:pPr>
        <w:ind w:firstLine="708"/>
        <w:jc w:val="both"/>
      </w:pPr>
      <w:r w:rsidRPr="0000591B">
        <w:t>Zavedený pojem v zákone sa zosúlaďuje s pojmom v Ústave Slovenskej republiky.</w:t>
      </w:r>
    </w:p>
    <w:p w:rsidR="00D74490" w:rsidRPr="0000591B" w:rsidRDefault="00D74490" w:rsidP="00D74490">
      <w:pPr>
        <w:jc w:val="both"/>
      </w:pPr>
    </w:p>
    <w:p w:rsidR="00D74490" w:rsidRPr="0000591B" w:rsidRDefault="00D74490" w:rsidP="00D74490">
      <w:pPr>
        <w:jc w:val="both"/>
      </w:pPr>
      <w:r w:rsidRPr="0000591B">
        <w:rPr>
          <w:b/>
        </w:rPr>
        <w:t>K bodu 2</w:t>
      </w:r>
      <w:r w:rsidR="001378E3">
        <w:rPr>
          <w:b/>
        </w:rPr>
        <w:t>9</w:t>
      </w:r>
      <w:r w:rsidRPr="0000591B">
        <w:rPr>
          <w:b/>
        </w:rPr>
        <w:t xml:space="preserve"> </w:t>
      </w:r>
      <w:r w:rsidRPr="0000591B">
        <w:t xml:space="preserve">(§ 11 ods. 2) </w:t>
      </w:r>
    </w:p>
    <w:p w:rsidR="00D74490" w:rsidRPr="0000591B" w:rsidRDefault="00D74490" w:rsidP="00D74490">
      <w:pPr>
        <w:jc w:val="both"/>
      </w:pPr>
    </w:p>
    <w:p w:rsidR="00186EED" w:rsidRPr="00DE7345" w:rsidRDefault="00D74490" w:rsidP="00DE7345">
      <w:pPr>
        <w:ind w:firstLine="708"/>
        <w:jc w:val="both"/>
      </w:pPr>
      <w:r w:rsidRPr="0000591B">
        <w:t xml:space="preserve">Vypustenie § 11 ods. 2 nadväzuje na doplnenie účelov vysielania ozbrojených síl </w:t>
      </w:r>
      <w:r>
        <w:br/>
      </w:r>
      <w:r w:rsidRPr="0000591B">
        <w:t>v § 12 ods. 1, ktorý podrobne upravuje všetky účely vysielania ozbrojených síl.</w:t>
      </w:r>
    </w:p>
    <w:p w:rsidR="00186EED" w:rsidRDefault="00186EED" w:rsidP="00D74490">
      <w:pPr>
        <w:jc w:val="both"/>
        <w:rPr>
          <w:b/>
        </w:rPr>
      </w:pPr>
    </w:p>
    <w:p w:rsidR="00D74490" w:rsidRPr="0000591B" w:rsidRDefault="00DE7345" w:rsidP="00D74490">
      <w:pPr>
        <w:jc w:val="both"/>
      </w:pPr>
      <w:r>
        <w:rPr>
          <w:b/>
        </w:rPr>
        <w:t xml:space="preserve">K bodu </w:t>
      </w:r>
      <w:r w:rsidR="001378E3">
        <w:rPr>
          <w:b/>
        </w:rPr>
        <w:t>31</w:t>
      </w:r>
      <w:r w:rsidR="00D74490" w:rsidRPr="0000591B">
        <w:rPr>
          <w:b/>
        </w:rPr>
        <w:t xml:space="preserve"> </w:t>
      </w:r>
      <w:r w:rsidR="00D74490" w:rsidRPr="0000591B">
        <w:t xml:space="preserve">[§ 12 ods. 1 písm. f) a g)] </w:t>
      </w:r>
    </w:p>
    <w:p w:rsidR="00D74490" w:rsidRPr="0000591B" w:rsidRDefault="00D74490" w:rsidP="00D74490">
      <w:pPr>
        <w:ind w:firstLine="708"/>
        <w:jc w:val="both"/>
      </w:pPr>
      <w:r w:rsidRPr="0000591B">
        <w:t xml:space="preserve">Precizujú sa účely, na ktoré môžu byť ozbrojené sily vyslané mimo územia Slovenskej republiky. Na základe čl. 86 písm. l) Ústavy Slovenskej republiky sa vyžaduje schválenie vyslania ozbrojených síl mimo územia Slovenskej republiky aj v prípade ich </w:t>
      </w:r>
      <w:r w:rsidRPr="001D3CE8">
        <w:t xml:space="preserve">vyslania </w:t>
      </w:r>
      <w:r w:rsidR="00A8779E" w:rsidRPr="001D3CE8">
        <w:t>na účely</w:t>
      </w:r>
      <w:r w:rsidRPr="001D3CE8">
        <w:t xml:space="preserve"> zastupovania Slovenskej republiky v medzinárodnej organizácii alebo </w:t>
      </w:r>
      <w:r w:rsidR="00AF7B68" w:rsidRPr="001D3CE8">
        <w:t xml:space="preserve">plnenia úloh </w:t>
      </w:r>
      <w:r w:rsidRPr="001D3CE8">
        <w:t>medzinárodn</w:t>
      </w:r>
      <w:r w:rsidR="00AF7B68" w:rsidRPr="001D3CE8">
        <w:t xml:space="preserve">ého </w:t>
      </w:r>
      <w:r w:rsidRPr="001D3CE8">
        <w:t>vojensk</w:t>
      </w:r>
      <w:r w:rsidR="00AF7B68" w:rsidRPr="001D3CE8">
        <w:t>ého veliteľstva</w:t>
      </w:r>
      <w:r w:rsidRPr="001D3CE8">
        <w:t>, čím sa zakladá právny titul pre vyslanie príslušníkov ozbrojených síl do uvedených štruktúr mimo územia Slovenskej republiky.</w:t>
      </w:r>
    </w:p>
    <w:p w:rsidR="00D74490" w:rsidRPr="00673CA7" w:rsidRDefault="00D74490" w:rsidP="00D74490">
      <w:pPr>
        <w:ind w:firstLine="708"/>
        <w:jc w:val="both"/>
      </w:pPr>
      <w:r w:rsidRPr="0000591B">
        <w:t>Z hľadiska rozsahu môže ísť o medzinárodné organizácie, ktorých je Slovenská republika členom, a ktorých úlohy opodstatňujú pôsobenie vojenských predstaviteľov (Európskej únie, Organizácie Severoatlantickej zmluvy) a štruktúry, ktoré majú</w:t>
      </w:r>
      <w:r w:rsidRPr="00673CA7">
        <w:t xml:space="preserve"> v súlade s medzinárodnou zmluvo</w:t>
      </w:r>
      <w:r w:rsidR="002E78DF">
        <w:t>u, ktorou je Slovenská republika</w:t>
      </w:r>
      <w:r w:rsidRPr="00673CA7">
        <w:t xml:space="preserve"> viazaná, status vojenských veliteľstiev (najvyššie veliteľstvá, spojenecké veliteľstvá, centrá výnimočnosti Organizácie Severoatlantickej zmluvy). </w:t>
      </w:r>
    </w:p>
    <w:p w:rsidR="00D74490" w:rsidRPr="00673CA7" w:rsidRDefault="00D74490" w:rsidP="00D74490">
      <w:pPr>
        <w:ind w:firstLine="708"/>
        <w:jc w:val="both"/>
      </w:pPr>
      <w:r w:rsidRPr="00673CA7">
        <w:t xml:space="preserve">Aplikačná prax si vyžiadala zmenu pri vysielaní ozbrojených síl mimo územia Slovenskej republiky, a to z hľadiska zmeny charakteru úloh plnených ozbrojenými silami v rámci medzinárodných aktivít. Aktivity a iniciatívy, na základe ktorých ozbrojené sily členských štátov Organizácie Severoatlantickej zmluvy na základe jej rozhodnutia spoločne pôsobia, nespĺňajú presne určený charakter účelov uvedených </w:t>
      </w:r>
      <w:r w:rsidR="00FA1461">
        <w:t xml:space="preserve">v platnom znení </w:t>
      </w:r>
      <w:r w:rsidRPr="00673CA7">
        <w:t xml:space="preserve"> § 12 ods. 2. Vyslanie ozbrojených síl  na uvedené aktivity, bez ohľadu na ich názov, môže byť realizované len, ak sú tieto aktivity v súlade s medzinárodným právom. Všeobecné vymedzenie účelu zodpovedá aj čl. 86 písm. l) Ústavy Slovenskej republiky, ktorý nevymedzuje žiadne presné účely vyslania ozbrojených síl  mimo územia Slovenskej republiky nad rámec rozhodovacej právomoci vlády Slovenskej republiky a tým pojmovo neobmedzuje názov ani charakter medzinárodnej aktivity. Akékoľvek úlohy ozbrojených síl však musia zodpovedať medzinárodnému právu, na základe ktorého sa Národnej rade Slovenskej republiky predkladá návrh na ich vyslanie.</w:t>
      </w:r>
    </w:p>
    <w:p w:rsidR="00D74490" w:rsidRPr="00673CA7" w:rsidRDefault="00D74490" w:rsidP="00D74490">
      <w:pPr>
        <w:jc w:val="both"/>
      </w:pPr>
    </w:p>
    <w:p w:rsidR="00D74490" w:rsidRPr="00673CA7" w:rsidRDefault="00186EED" w:rsidP="00D74490">
      <w:pPr>
        <w:jc w:val="both"/>
      </w:pPr>
      <w:r>
        <w:rPr>
          <w:b/>
        </w:rPr>
        <w:t>K bodu 3</w:t>
      </w:r>
      <w:r w:rsidR="001378E3">
        <w:rPr>
          <w:b/>
        </w:rPr>
        <w:t>2</w:t>
      </w:r>
      <w:r w:rsidR="00D74490" w:rsidRPr="00673CA7">
        <w:rPr>
          <w:b/>
        </w:rPr>
        <w:t xml:space="preserve"> </w:t>
      </w:r>
      <w:r w:rsidR="00D74490" w:rsidRPr="00673CA7">
        <w:t xml:space="preserve">[§ 12 ods. 2 písm. d)]  </w:t>
      </w:r>
    </w:p>
    <w:p w:rsidR="00D74490" w:rsidRPr="00673CA7" w:rsidRDefault="00D74490" w:rsidP="00D74490">
      <w:pPr>
        <w:jc w:val="both"/>
      </w:pPr>
    </w:p>
    <w:p w:rsidR="00D74490" w:rsidRPr="009827E5" w:rsidRDefault="00D74490" w:rsidP="00D74490">
      <w:pPr>
        <w:ind w:firstLine="708"/>
        <w:jc w:val="both"/>
      </w:pPr>
      <w:r w:rsidRPr="00673CA7">
        <w:t xml:space="preserve">Ozbrojené sily pôsobia v rámci aktivít, ktoré sa realizujú pod velením medzinárodných organizácií, ktoré nie sú medzinárodnými vojenskými organizáciami (Európska únia, Organizácia Spojených národov, Organizácia Severoatlantickej zmluvy, ktorá je medzinárodnou organizáciou pôsobiacou na základe </w:t>
      </w:r>
      <w:r w:rsidRPr="00A37EFD">
        <w:t xml:space="preserve">zmluvy </w:t>
      </w:r>
      <w:r w:rsidR="00A8779E" w:rsidRPr="00A37EFD">
        <w:t xml:space="preserve">o spoločnej obrane </w:t>
      </w:r>
      <w:r w:rsidRPr="00A37EFD">
        <w:t xml:space="preserve">proti napadnutiu). Vzhľadom na uvedené sa upravuje pojem tak, aby zodpovedal skutočným </w:t>
      </w:r>
      <w:r w:rsidRPr="00673CA7">
        <w:t>možnostiam pôsobenia ozbrojených</w:t>
      </w:r>
      <w:r>
        <w:t xml:space="preserve"> síl</w:t>
      </w:r>
      <w:r w:rsidRPr="009827E5">
        <w:t>.</w:t>
      </w:r>
    </w:p>
    <w:p w:rsidR="00D74490" w:rsidRPr="009827E5" w:rsidRDefault="00D74490" w:rsidP="00D74490">
      <w:pPr>
        <w:jc w:val="both"/>
      </w:pPr>
    </w:p>
    <w:p w:rsidR="00D74490" w:rsidRPr="00673CA7" w:rsidRDefault="00186EED" w:rsidP="00D74490">
      <w:pPr>
        <w:jc w:val="both"/>
      </w:pPr>
      <w:r>
        <w:rPr>
          <w:b/>
        </w:rPr>
        <w:t>K bodu 3</w:t>
      </w:r>
      <w:r w:rsidR="001378E3">
        <w:rPr>
          <w:b/>
        </w:rPr>
        <w:t>3</w:t>
      </w:r>
      <w:r>
        <w:rPr>
          <w:b/>
        </w:rPr>
        <w:t xml:space="preserve"> </w:t>
      </w:r>
      <w:r w:rsidR="00D74490" w:rsidRPr="00673CA7">
        <w:t xml:space="preserve">[§ 12 ods. 4 písm. a)] </w:t>
      </w:r>
    </w:p>
    <w:p w:rsidR="00D74490" w:rsidRPr="00673CA7" w:rsidRDefault="00D74490" w:rsidP="00D74490">
      <w:pPr>
        <w:jc w:val="both"/>
      </w:pPr>
    </w:p>
    <w:p w:rsidR="00D74490" w:rsidRPr="00673CA7" w:rsidRDefault="00D74490" w:rsidP="00D74490">
      <w:pPr>
        <w:ind w:firstLine="708"/>
        <w:jc w:val="both"/>
      </w:pPr>
      <w:r w:rsidRPr="00673CA7">
        <w:t>Doplnenie sa navrhuje z dôvodu, že ak sa nebude vysielať zväzok, zväz alebo útvar, bude sa v návrhu na vyslanie ozbrojených síl mimo územia Slovenskej republiky uvádzať počet vysielaných príslušníkov ozbrojených síl.</w:t>
      </w:r>
    </w:p>
    <w:p w:rsidR="00D74490" w:rsidRPr="00673CA7" w:rsidRDefault="00D74490" w:rsidP="00D74490">
      <w:pPr>
        <w:jc w:val="both"/>
      </w:pPr>
    </w:p>
    <w:p w:rsidR="00D74490" w:rsidRPr="00673CA7" w:rsidRDefault="00186EED" w:rsidP="00D74490">
      <w:pPr>
        <w:jc w:val="both"/>
      </w:pPr>
      <w:r>
        <w:rPr>
          <w:b/>
        </w:rPr>
        <w:t>K bodu 3</w:t>
      </w:r>
      <w:r w:rsidR="00351BC0">
        <w:rPr>
          <w:b/>
        </w:rPr>
        <w:t>4</w:t>
      </w:r>
      <w:r w:rsidR="00D74490" w:rsidRPr="00673CA7">
        <w:rPr>
          <w:b/>
        </w:rPr>
        <w:t xml:space="preserve"> </w:t>
      </w:r>
      <w:r w:rsidR="00D74490" w:rsidRPr="00673CA7">
        <w:t xml:space="preserve">[§ 12 ods. 4 písm. c)] </w:t>
      </w:r>
    </w:p>
    <w:p w:rsidR="00D74490" w:rsidRPr="00673CA7" w:rsidRDefault="00D74490" w:rsidP="00D74490">
      <w:pPr>
        <w:jc w:val="both"/>
      </w:pPr>
    </w:p>
    <w:p w:rsidR="00D74490" w:rsidRPr="00673CA7" w:rsidRDefault="00D74490" w:rsidP="00D74490">
      <w:pPr>
        <w:jc w:val="both"/>
      </w:pPr>
      <w:r w:rsidRPr="00673CA7">
        <w:lastRenderedPageBreak/>
        <w:tab/>
        <w:t xml:space="preserve">Pojem „riadenie“ sa vypúšťa z dôvodu nadbytočnosti. </w:t>
      </w:r>
    </w:p>
    <w:p w:rsidR="00D74490" w:rsidRPr="00673CA7" w:rsidRDefault="00D74490" w:rsidP="00D74490">
      <w:pPr>
        <w:jc w:val="both"/>
      </w:pPr>
    </w:p>
    <w:p w:rsidR="00D74490" w:rsidRPr="00673CA7" w:rsidRDefault="00186EED" w:rsidP="00D74490">
      <w:pPr>
        <w:jc w:val="both"/>
      </w:pPr>
      <w:r>
        <w:rPr>
          <w:b/>
        </w:rPr>
        <w:t>K bodu 3</w:t>
      </w:r>
      <w:r w:rsidR="001378E3">
        <w:rPr>
          <w:b/>
        </w:rPr>
        <w:t>5</w:t>
      </w:r>
      <w:r w:rsidR="00D74490" w:rsidRPr="00673CA7">
        <w:rPr>
          <w:b/>
        </w:rPr>
        <w:t xml:space="preserve"> </w:t>
      </w:r>
      <w:r w:rsidR="00D74490" w:rsidRPr="00673CA7">
        <w:t xml:space="preserve">[§ 12 ods. 4 písm. e) a f)] </w:t>
      </w:r>
    </w:p>
    <w:p w:rsidR="00D74490" w:rsidRPr="00673CA7" w:rsidRDefault="00D74490" w:rsidP="00D74490">
      <w:pPr>
        <w:jc w:val="both"/>
      </w:pPr>
    </w:p>
    <w:p w:rsidR="00D513E6" w:rsidRPr="00673CA7" w:rsidRDefault="00D74490" w:rsidP="00D513E6">
      <w:pPr>
        <w:jc w:val="both"/>
      </w:pPr>
      <w:r w:rsidRPr="00673CA7">
        <w:tab/>
      </w:r>
      <w:r w:rsidR="00D513E6" w:rsidRPr="00673CA7">
        <w:t xml:space="preserve">Poskytovanie služieb sa vypúšťa z dôvodu, že v čase spracovávania návrhu na vyslanie ozbrojených síl  nie sú známe okolnosti týkajúce sa poskytovania služieb. </w:t>
      </w:r>
    </w:p>
    <w:p w:rsidR="00D74490" w:rsidRPr="00673CA7" w:rsidRDefault="00D74490" w:rsidP="00D74490">
      <w:pPr>
        <w:ind w:firstLine="708"/>
        <w:jc w:val="both"/>
      </w:pPr>
      <w:r w:rsidRPr="00673CA7">
        <w:t xml:space="preserve">Do ustanovenia § 12 ods. 4 písm. e) sa dopĺňa určenie vojenskej výzbroje, vojenskej techniky a vojenského materiálu len vo vlastníctve Slovenskej republiky z dôvodu, že príslušné ústavné orgány rozhodujú o vyslaní všetkých príslušníkov ozbrojených síl mimo územia Slovenskej republiky, vrátane príslušníkov ozbrojených síl, ktorí boli vyčlenení na plnenie úloh v prospech zložiek Organizácie Severoatlantickej zmluvy dislokovaných na území Slovenskej republiky. </w:t>
      </w:r>
    </w:p>
    <w:p w:rsidR="00A37EFD" w:rsidRDefault="00D74490" w:rsidP="00D74490">
      <w:pPr>
        <w:ind w:firstLine="708"/>
        <w:jc w:val="both"/>
      </w:pPr>
      <w:r w:rsidRPr="00673CA7">
        <w:t xml:space="preserve">Návrh na vyslanie ozbrojených síl  mimo územia Slovenskej republiky, ktorý predkladá vláde Slovenskej republiky minister obrany Slovenskej republiky, sa spresňuje tak, aby určoval vojenskú výzbroj, vojenskú techniku a vojenský materiál vo vlastníctve Slovenskej republiky. O vojenskej výzbroji, vojenskej technike a vojenskom materiáli, ktorý je vo vlastníctve </w:t>
      </w:r>
      <w:r w:rsidR="00A8779E" w:rsidRPr="00A37EFD">
        <w:t xml:space="preserve">Organizácie </w:t>
      </w:r>
      <w:r w:rsidRPr="00A37EFD">
        <w:t xml:space="preserve">Severoatlantickej </w:t>
      </w:r>
      <w:r w:rsidR="00A8779E" w:rsidRPr="00A37EFD">
        <w:t>zmluvy</w:t>
      </w:r>
      <w:r w:rsidRPr="00A37EFD">
        <w:t xml:space="preserve"> rozhodujú </w:t>
      </w:r>
      <w:r w:rsidR="00A8779E" w:rsidRPr="00A37EFD">
        <w:t xml:space="preserve">jej </w:t>
      </w:r>
      <w:r w:rsidRPr="00A37EFD">
        <w:t>príslušné orgány</w:t>
      </w:r>
      <w:r w:rsidR="00A8779E" w:rsidRPr="00A37EFD">
        <w:t>.</w:t>
      </w:r>
      <w:r w:rsidRPr="00673CA7">
        <w:t xml:space="preserve"> </w:t>
      </w:r>
    </w:p>
    <w:p w:rsidR="00D74490" w:rsidRPr="00673CA7" w:rsidRDefault="00D74490" w:rsidP="00D74490">
      <w:pPr>
        <w:ind w:firstLine="708"/>
        <w:jc w:val="both"/>
      </w:pPr>
      <w:r w:rsidRPr="00673CA7">
        <w:t xml:space="preserve">Aplikačná prax si vyžiadala aj zmenu § 12 ods. 4 písm. f)  Dôvodom je skutočnosť, </w:t>
      </w:r>
      <w:r>
        <w:br/>
      </w:r>
      <w:r w:rsidRPr="00673CA7">
        <w:t xml:space="preserve">že v čase predkladania návrhu o vyslaní ozbrojených síl  mimo územia Slovenskej republiky </w:t>
      </w:r>
      <w:r>
        <w:br/>
      </w:r>
      <w:r w:rsidRPr="00673CA7">
        <w:t>na rozhodnutie ústavného orgánu Slovenskej republiky nie je zrejmý spôsob prepravy. Spôsob prepravy predstavuje technickú záležitosť za účelom vykonania príslušného mandátu a v súlade s tým by mal byť záväzne schválený až v nadväznosti na platnosť mandátu. Z hľadiska spôsobu prepravy sa pritom do poslednej možnej chvíle môžu vyhodnocovať jeho jednotlivé kritériá, ktoré majú vplyv na rozhodnutie. Ide napríklad o jeho dostupnosť, účelnosť a efektívnosť. Z hľadiska rozhodovacej právomoci ústavného orgánu Slovenskej republiky je podstatný termín, v akom sú ozbrojené sily vyslané na plnenie úloh mimo územia Slovenskej republiky, pričom spôsob prepravy je len výkon tohto rozhodnutia.</w:t>
      </w:r>
    </w:p>
    <w:p w:rsidR="00D74490" w:rsidRPr="00673CA7" w:rsidRDefault="00D74490" w:rsidP="00D74490">
      <w:pPr>
        <w:jc w:val="both"/>
      </w:pPr>
    </w:p>
    <w:p w:rsidR="00D74490" w:rsidRPr="00673CA7" w:rsidRDefault="00C93B31" w:rsidP="00D74490">
      <w:pPr>
        <w:jc w:val="both"/>
      </w:pPr>
      <w:r>
        <w:rPr>
          <w:b/>
        </w:rPr>
        <w:t>K bodu 3</w:t>
      </w:r>
      <w:r w:rsidR="00351BC0">
        <w:rPr>
          <w:b/>
        </w:rPr>
        <w:t>7</w:t>
      </w:r>
      <w:r w:rsidR="00D74490" w:rsidRPr="00673CA7">
        <w:rPr>
          <w:b/>
        </w:rPr>
        <w:t xml:space="preserve"> </w:t>
      </w:r>
      <w:r w:rsidR="00D74490" w:rsidRPr="00673CA7">
        <w:t xml:space="preserve">[§ 13 ods. 1 písm. a)] </w:t>
      </w:r>
    </w:p>
    <w:p w:rsidR="00D74490" w:rsidRPr="00673CA7" w:rsidRDefault="00D74490" w:rsidP="00D74490">
      <w:pPr>
        <w:jc w:val="both"/>
      </w:pPr>
    </w:p>
    <w:p w:rsidR="00D74490" w:rsidRPr="00673CA7" w:rsidRDefault="00D74490" w:rsidP="00D74490">
      <w:pPr>
        <w:ind w:firstLine="708"/>
        <w:jc w:val="both"/>
      </w:pPr>
      <w:r w:rsidRPr="00673CA7">
        <w:t>Ustanovenie sa upravuje v nadväznosti na úpravu § 4 ods. 1 a 4.</w:t>
      </w:r>
    </w:p>
    <w:p w:rsidR="00D74490" w:rsidRPr="00673CA7" w:rsidRDefault="00D74490" w:rsidP="00D74490">
      <w:pPr>
        <w:jc w:val="both"/>
      </w:pPr>
    </w:p>
    <w:p w:rsidR="00D74490" w:rsidRPr="00673CA7" w:rsidRDefault="00D74490" w:rsidP="00D74490">
      <w:pPr>
        <w:jc w:val="both"/>
      </w:pPr>
      <w:r w:rsidRPr="00673CA7">
        <w:rPr>
          <w:b/>
        </w:rPr>
        <w:t xml:space="preserve">K bodu </w:t>
      </w:r>
      <w:r w:rsidR="006606CE">
        <w:rPr>
          <w:b/>
        </w:rPr>
        <w:t>40</w:t>
      </w:r>
      <w:r w:rsidRPr="00673CA7">
        <w:rPr>
          <w:b/>
        </w:rPr>
        <w:t xml:space="preserve"> </w:t>
      </w:r>
      <w:r w:rsidRPr="00673CA7">
        <w:t xml:space="preserve">(§ 13 ods. 4) </w:t>
      </w:r>
    </w:p>
    <w:p w:rsidR="00D74490" w:rsidRPr="00673CA7" w:rsidRDefault="00D74490" w:rsidP="00D74490">
      <w:pPr>
        <w:jc w:val="both"/>
      </w:pPr>
    </w:p>
    <w:p w:rsidR="00D74490" w:rsidRPr="009827E5" w:rsidRDefault="00D74490" w:rsidP="00D74490">
      <w:pPr>
        <w:jc w:val="both"/>
      </w:pPr>
      <w:r w:rsidRPr="00673CA7">
        <w:tab/>
        <w:t>Precizuje</w:t>
      </w:r>
      <w:r w:rsidRPr="009827E5">
        <w:t xml:space="preserve"> sa právny titul použitia vojenskej zbrane a vojenského zbraňového systému pri vyslaní príslušníkov ozbrojených síl </w:t>
      </w:r>
      <w:r>
        <w:t>mimo územia Slovenskej republiky</w:t>
      </w:r>
      <w:r w:rsidRPr="009827E5">
        <w:t xml:space="preserve">. </w:t>
      </w:r>
    </w:p>
    <w:p w:rsidR="00D74490" w:rsidRPr="009827E5" w:rsidRDefault="00D74490" w:rsidP="00D74490">
      <w:pPr>
        <w:jc w:val="both"/>
      </w:pPr>
    </w:p>
    <w:p w:rsidR="00D74490" w:rsidRDefault="00D74490" w:rsidP="00D74490">
      <w:pPr>
        <w:jc w:val="both"/>
        <w:rPr>
          <w:b/>
        </w:rPr>
      </w:pPr>
      <w:r w:rsidRPr="009827E5">
        <w:rPr>
          <w:b/>
        </w:rPr>
        <w:t xml:space="preserve">K čl. II </w:t>
      </w:r>
    </w:p>
    <w:p w:rsidR="00D74490" w:rsidRPr="009827E5" w:rsidRDefault="00D74490" w:rsidP="00D74490">
      <w:pPr>
        <w:jc w:val="both"/>
      </w:pPr>
    </w:p>
    <w:p w:rsidR="00D74490" w:rsidRPr="00EF76C8" w:rsidRDefault="00D74490" w:rsidP="00D74490">
      <w:pPr>
        <w:ind w:firstLine="708"/>
        <w:jc w:val="both"/>
      </w:pPr>
      <w:r>
        <w:t xml:space="preserve">Zákon č. 283/1993 Z. z. o cestovných náhradách v znení neskorších predpisov upravuje v IV časti zákona  náhrady výdavkov v zahraničí. Podľa  § 33 sa poskytovanie náhrad výdavkov  nevzťahuje v plnom rozsahu na zamestnancov vyslaných </w:t>
      </w:r>
      <w:r w:rsidRPr="00617B9E">
        <w:rPr>
          <w:color w:val="000000"/>
        </w:rPr>
        <w:t>mimo územia Slovenskej republiky na účely humanitárnej pomoci, mierovej pozorovateľskej misie, vojenskej operácie alebo plnenia záväzku z medzinárodnej zmluvy o sp</w:t>
      </w:r>
      <w:r>
        <w:rPr>
          <w:color w:val="000000"/>
        </w:rPr>
        <w:t>oločnej obrane proti napadnutiu.</w:t>
      </w:r>
      <w:r w:rsidRPr="00617B9E">
        <w:rPr>
          <w:color w:val="000000"/>
        </w:rPr>
        <w:t xml:space="preserve"> </w:t>
      </w:r>
    </w:p>
    <w:p w:rsidR="00D74490" w:rsidRPr="00EF76C8" w:rsidRDefault="00D74490" w:rsidP="00D74490">
      <w:pPr>
        <w:ind w:firstLine="708"/>
        <w:jc w:val="both"/>
        <w:rPr>
          <w:color w:val="000000"/>
        </w:rPr>
      </w:pPr>
      <w:r w:rsidRPr="00617B9E">
        <w:rPr>
          <w:color w:val="000000"/>
        </w:rPr>
        <w:t xml:space="preserve">V súvislosti so zavedením </w:t>
      </w:r>
      <w:r>
        <w:rPr>
          <w:color w:val="000000"/>
        </w:rPr>
        <w:t xml:space="preserve">možnosti </w:t>
      </w:r>
      <w:r w:rsidRPr="00617B9E">
        <w:rPr>
          <w:color w:val="000000"/>
        </w:rPr>
        <w:t>vyslania ozbrojených síl mimo územia Slovenskej republiky</w:t>
      </w:r>
      <w:r>
        <w:rPr>
          <w:color w:val="000000"/>
        </w:rPr>
        <w:t xml:space="preserve"> aj </w:t>
      </w:r>
      <w:r w:rsidRPr="00617B9E">
        <w:rPr>
          <w:color w:val="000000"/>
        </w:rPr>
        <w:t>na účel ďalšej spolupráce so zahraničnými ozbrojenými silami v súlade s</w:t>
      </w:r>
      <w:r>
        <w:rPr>
          <w:color w:val="000000"/>
        </w:rPr>
        <w:t xml:space="preserve"> medzinárodným právom sa navrhuje ustanovenie § 33 doplniť tak, </w:t>
      </w:r>
      <w:r w:rsidRPr="00617B9E">
        <w:rPr>
          <w:color w:val="000000"/>
        </w:rPr>
        <w:t xml:space="preserve"> že na zamestnanca</w:t>
      </w:r>
      <w:r>
        <w:rPr>
          <w:color w:val="000000"/>
        </w:rPr>
        <w:t xml:space="preserve"> vyslaného </w:t>
      </w:r>
      <w:r w:rsidRPr="00617B9E">
        <w:rPr>
          <w:color w:val="000000"/>
        </w:rPr>
        <w:t>mimo územia Slovenskej republiky na tento úč</w:t>
      </w:r>
      <w:r>
        <w:rPr>
          <w:color w:val="000000"/>
        </w:rPr>
        <w:t>el, rovnako ako na zamestnanca</w:t>
      </w:r>
      <w:r w:rsidRPr="00617B9E">
        <w:rPr>
          <w:color w:val="000000"/>
        </w:rPr>
        <w:t xml:space="preserve"> vyslan</w:t>
      </w:r>
      <w:r>
        <w:rPr>
          <w:color w:val="000000"/>
        </w:rPr>
        <w:t>ého</w:t>
      </w:r>
      <w:r w:rsidRPr="00617B9E">
        <w:rPr>
          <w:color w:val="000000"/>
        </w:rPr>
        <w:t xml:space="preserve"> mimo územia Slovenskej republiky na účely </w:t>
      </w:r>
      <w:r>
        <w:rPr>
          <w:color w:val="000000"/>
        </w:rPr>
        <w:t xml:space="preserve">podľa platného znenia § 33 </w:t>
      </w:r>
      <w:r w:rsidRPr="00617B9E">
        <w:rPr>
          <w:color w:val="000000"/>
        </w:rPr>
        <w:t xml:space="preserve">sa nebudú </w:t>
      </w:r>
      <w:r w:rsidRPr="00617B9E">
        <w:rPr>
          <w:color w:val="000000"/>
        </w:rPr>
        <w:lastRenderedPageBreak/>
        <w:t xml:space="preserve">vzťahovať ustanovenia § 19 až 32 </w:t>
      </w:r>
      <w:r>
        <w:rPr>
          <w:color w:val="000000"/>
        </w:rPr>
        <w:t>citovaného</w:t>
      </w:r>
      <w:r w:rsidRPr="00617B9E">
        <w:rPr>
          <w:color w:val="000000"/>
        </w:rPr>
        <w:t xml:space="preserve"> zákona okrem poskytovania náhrad výdavkov pri pracovných cestách v zahraničí podľa § 19 ods. 3 a 4 zákona o cestovných náhradách.</w:t>
      </w:r>
    </w:p>
    <w:p w:rsidR="00D74490" w:rsidRDefault="00D74490" w:rsidP="00D74490">
      <w:pPr>
        <w:ind w:firstLine="708"/>
        <w:jc w:val="both"/>
      </w:pPr>
    </w:p>
    <w:p w:rsidR="00D74490" w:rsidRDefault="00D74490" w:rsidP="00D74490">
      <w:pPr>
        <w:jc w:val="both"/>
        <w:rPr>
          <w:b/>
        </w:rPr>
      </w:pPr>
      <w:r w:rsidRPr="009827E5">
        <w:rPr>
          <w:b/>
        </w:rPr>
        <w:t>K čl. II</w:t>
      </w:r>
      <w:r>
        <w:rPr>
          <w:b/>
        </w:rPr>
        <w:t>I</w:t>
      </w:r>
      <w:r w:rsidRPr="009827E5">
        <w:rPr>
          <w:b/>
        </w:rPr>
        <w:t xml:space="preserve"> </w:t>
      </w:r>
    </w:p>
    <w:p w:rsidR="00D74490" w:rsidRDefault="00D74490" w:rsidP="00D74490">
      <w:pPr>
        <w:jc w:val="both"/>
      </w:pPr>
    </w:p>
    <w:p w:rsidR="00D74490" w:rsidRDefault="00D74490" w:rsidP="00D74490">
      <w:pPr>
        <w:ind w:firstLine="708"/>
        <w:jc w:val="both"/>
      </w:pPr>
      <w:r w:rsidRPr="009827E5">
        <w:t xml:space="preserve">V nadväznosti na navrhovanú zmenu § 12 ods. 1 zákona č. 321/2002 Z. z. o ozbrojených silách Slovenskej republiky sa navrhuje rozšíriť ustanovenie o vysielaní profesionálneho vojaka na plnenie úloh mimo územia Slovenskej republiky aj o vysielanie na účely ďalšej spolupráce so zahraničnými ozbrojenými silami. Profesionálneho vojaka bude mimo územia Slovenskej republiky na účely ďalšej spolupráce so zahraničnými ozbrojenými silami vysielať služobný úrad na základe rozhodnutia Národnej rady Slovenskej republiky. </w:t>
      </w:r>
    </w:p>
    <w:p w:rsidR="00D74490" w:rsidRPr="009827E5" w:rsidRDefault="00D74490" w:rsidP="00D74490">
      <w:pPr>
        <w:ind w:firstLine="708"/>
        <w:jc w:val="both"/>
      </w:pPr>
      <w:r>
        <w:t xml:space="preserve">V súvislosti so zmenou čl. 86 Ústavy Slovenskej republiky ústavným zákonom </w:t>
      </w:r>
      <w:r>
        <w:br/>
        <w:t xml:space="preserve">č. 71/2017 Z. z. a navrhovanou zmenou § 11 a 12 zákona č. 321/2002 Z. z. o ozbrojených silách Slovenskej republiky v znení neskorších predpisov sa upravuje citácia poznámky pod čiarou. </w:t>
      </w:r>
    </w:p>
    <w:p w:rsidR="00D74490" w:rsidRPr="009827E5" w:rsidRDefault="00D74490" w:rsidP="00D74490">
      <w:pPr>
        <w:jc w:val="both"/>
      </w:pPr>
    </w:p>
    <w:p w:rsidR="00D74490" w:rsidRDefault="00D74490" w:rsidP="00D74490">
      <w:pPr>
        <w:jc w:val="both"/>
        <w:rPr>
          <w:b/>
        </w:rPr>
      </w:pPr>
      <w:r>
        <w:rPr>
          <w:b/>
        </w:rPr>
        <w:t>K čl. IV</w:t>
      </w:r>
    </w:p>
    <w:p w:rsidR="00D74490" w:rsidRPr="009827E5" w:rsidRDefault="00D74490" w:rsidP="00D74490">
      <w:pPr>
        <w:jc w:val="both"/>
        <w:rPr>
          <w:b/>
        </w:rPr>
      </w:pPr>
    </w:p>
    <w:p w:rsidR="00D74490" w:rsidRPr="009827E5" w:rsidRDefault="00D74490" w:rsidP="00D74490">
      <w:pPr>
        <w:jc w:val="both"/>
      </w:pPr>
      <w:r w:rsidRPr="009827E5">
        <w:rPr>
          <w:b/>
        </w:rPr>
        <w:t xml:space="preserve">K bodu 1 </w:t>
      </w:r>
      <w:r w:rsidRPr="009827E5">
        <w:t xml:space="preserve">[§ 17a)] </w:t>
      </w:r>
    </w:p>
    <w:p w:rsidR="00D74490" w:rsidRPr="009827E5" w:rsidRDefault="00D74490" w:rsidP="00D74490">
      <w:pPr>
        <w:jc w:val="both"/>
      </w:pPr>
    </w:p>
    <w:p w:rsidR="00D74490" w:rsidRPr="009827E5" w:rsidRDefault="00D74490" w:rsidP="00D74490">
      <w:pPr>
        <w:ind w:firstLine="708"/>
        <w:jc w:val="both"/>
      </w:pPr>
      <w:r w:rsidRPr="009827E5">
        <w:t>V kontexte s preukazovaním príslušnosti vojaka k ozbrojeným silám podľa § 3a zákona č. 321/2002 Z. z. o ozbrojených silách Slovenskej republiky v </w:t>
      </w:r>
      <w:r>
        <w:t xml:space="preserve">znení zákona č. 98 /2019 Z. z. </w:t>
      </w:r>
      <w:r w:rsidRPr="00673CA7">
        <w:t xml:space="preserve">sa navrhuje ustanoviť preukazovanie príslušnosti k ozbrojeným silám vojakovi dobrovoľnej </w:t>
      </w:r>
      <w:r w:rsidRPr="009827E5">
        <w:t xml:space="preserve">vojenskej prípravy formou osobnej identifikačnej karty. Súčasná právna úprava týkajúca sa výkonu dobrovoľnej vojenskej prípravy neupravuje vo svojich ustanoveniach problematiku identifikácie vojakov dobrovoľnej vojenskej prípravy a preukazovanie ich </w:t>
      </w:r>
      <w:r>
        <w:t>príslušnosti k ozbrojeným silám.</w:t>
      </w:r>
    </w:p>
    <w:p w:rsidR="00D74490" w:rsidRPr="009827E5" w:rsidRDefault="00D74490" w:rsidP="00D74490">
      <w:pPr>
        <w:jc w:val="both"/>
      </w:pPr>
    </w:p>
    <w:p w:rsidR="00D74490" w:rsidRPr="009827E5" w:rsidRDefault="00D74490" w:rsidP="00D74490">
      <w:pPr>
        <w:jc w:val="both"/>
      </w:pPr>
      <w:r w:rsidRPr="009827E5">
        <w:rPr>
          <w:b/>
        </w:rPr>
        <w:t xml:space="preserve">K bodu 2 </w:t>
      </w:r>
      <w:r w:rsidRPr="009827E5">
        <w:t xml:space="preserve">(§ 37a) </w:t>
      </w:r>
    </w:p>
    <w:p w:rsidR="00D74490" w:rsidRPr="009827E5" w:rsidRDefault="00D74490" w:rsidP="00D74490">
      <w:pPr>
        <w:jc w:val="both"/>
      </w:pPr>
    </w:p>
    <w:p w:rsidR="00D74490" w:rsidRPr="009827E5" w:rsidRDefault="00D74490" w:rsidP="00D74490">
      <w:pPr>
        <w:autoSpaceDE w:val="0"/>
        <w:autoSpaceDN w:val="0"/>
        <w:adjustRightInd w:val="0"/>
        <w:ind w:firstLine="708"/>
        <w:jc w:val="both"/>
      </w:pPr>
      <w:r w:rsidRPr="009827E5">
        <w:t>V</w:t>
      </w:r>
      <w:r>
        <w:t> </w:t>
      </w:r>
      <w:r w:rsidRPr="009827E5">
        <w:t>záujme</w:t>
      </w:r>
      <w:r>
        <w:t xml:space="preserve"> zatraktívnenia </w:t>
      </w:r>
      <w:r w:rsidRPr="009827E5">
        <w:t xml:space="preserve">dobrovoľnej vojenskej prípravy sa navrhuje vojakovi dobrovoľnej vojenskej  prípravy preplácať náhradu cestovných nákladov pri návšteve rodiny za určitú dobu výkonu dobrovoľnej vojenskej prípravy, a to jedenkrát za štyri týždne výkonu dobrovoľnej vojenskej prípravy. </w:t>
      </w:r>
    </w:p>
    <w:p w:rsidR="00D74490" w:rsidRPr="009827E5" w:rsidRDefault="00D74490" w:rsidP="00D74490">
      <w:pPr>
        <w:jc w:val="both"/>
        <w:rPr>
          <w:b/>
        </w:rPr>
      </w:pPr>
    </w:p>
    <w:p w:rsidR="00D74490" w:rsidRPr="009827E5" w:rsidRDefault="00D74490" w:rsidP="00D74490">
      <w:pPr>
        <w:jc w:val="both"/>
      </w:pPr>
      <w:r>
        <w:rPr>
          <w:b/>
        </w:rPr>
        <w:t xml:space="preserve">K čl. </w:t>
      </w:r>
      <w:r w:rsidRPr="009827E5">
        <w:rPr>
          <w:b/>
        </w:rPr>
        <w:t>V</w:t>
      </w:r>
    </w:p>
    <w:p w:rsidR="00D74490" w:rsidRPr="009827E5" w:rsidRDefault="00D74490" w:rsidP="00D74490">
      <w:pPr>
        <w:jc w:val="both"/>
      </w:pPr>
    </w:p>
    <w:p w:rsidR="00D74490" w:rsidRPr="009827E5" w:rsidRDefault="00D74490" w:rsidP="00D74490">
      <w:pPr>
        <w:spacing w:line="259" w:lineRule="auto"/>
        <w:ind w:firstLine="708"/>
        <w:jc w:val="both"/>
      </w:pPr>
      <w:r>
        <w:t>Ú</w:t>
      </w:r>
      <w:r w:rsidRPr="009827E5">
        <w:t xml:space="preserve">činnosť zákona </w:t>
      </w:r>
      <w:r>
        <w:t>sa navrhuje vzhľadom na predpokladanú dĺžku legislatívneho procesu.</w:t>
      </w:r>
    </w:p>
    <w:p w:rsidR="00D74490" w:rsidRDefault="00D74490" w:rsidP="00D74490">
      <w:pPr>
        <w:spacing w:after="160" w:line="259" w:lineRule="auto"/>
      </w:pPr>
    </w:p>
    <w:p w:rsidR="00D74490" w:rsidRDefault="00D74490" w:rsidP="00D74490">
      <w:pPr>
        <w:jc w:val="center"/>
        <w:rPr>
          <w:b/>
          <w:bCs/>
        </w:rPr>
      </w:pPr>
    </w:p>
    <w:p w:rsidR="00D74490" w:rsidRDefault="00D74490" w:rsidP="00D74490">
      <w:pPr>
        <w:jc w:val="center"/>
        <w:rPr>
          <w:b/>
          <w:bCs/>
        </w:rPr>
      </w:pPr>
    </w:p>
    <w:p w:rsidR="00D74490" w:rsidRDefault="00D74490" w:rsidP="00D74490">
      <w:pPr>
        <w:jc w:val="center"/>
        <w:rPr>
          <w:b/>
          <w:bCs/>
        </w:rPr>
      </w:pPr>
    </w:p>
    <w:p w:rsidR="00D74490" w:rsidRDefault="00D74490" w:rsidP="00D74490">
      <w:pPr>
        <w:rPr>
          <w:b/>
          <w:bCs/>
        </w:rPr>
      </w:pPr>
    </w:p>
    <w:p w:rsidR="00D02474" w:rsidRDefault="00D02474"/>
    <w:sectPr w:rsidR="00D0247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DB4" w:rsidRDefault="00CE0DB4" w:rsidP="00D74490">
      <w:r>
        <w:separator/>
      </w:r>
    </w:p>
  </w:endnote>
  <w:endnote w:type="continuationSeparator" w:id="0">
    <w:p w:rsidR="00CE0DB4" w:rsidRDefault="00CE0DB4" w:rsidP="00D7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209977"/>
      <w:docPartObj>
        <w:docPartGallery w:val="Page Numbers (Bottom of Page)"/>
        <w:docPartUnique/>
      </w:docPartObj>
    </w:sdtPr>
    <w:sdtEndPr/>
    <w:sdtContent>
      <w:p w:rsidR="00D74490" w:rsidRDefault="00D74490">
        <w:pPr>
          <w:pStyle w:val="Pta"/>
          <w:jc w:val="center"/>
        </w:pPr>
        <w:r>
          <w:fldChar w:fldCharType="begin"/>
        </w:r>
        <w:r>
          <w:instrText>PAGE   \* MERGEFORMAT</w:instrText>
        </w:r>
        <w:r>
          <w:fldChar w:fldCharType="separate"/>
        </w:r>
        <w:r w:rsidR="0062414A">
          <w:rPr>
            <w:noProof/>
          </w:rPr>
          <w:t>10</w:t>
        </w:r>
        <w:r>
          <w:fldChar w:fldCharType="end"/>
        </w:r>
      </w:p>
    </w:sdtContent>
  </w:sdt>
  <w:p w:rsidR="00D74490" w:rsidRDefault="00D7449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DB4" w:rsidRDefault="00CE0DB4" w:rsidP="00D74490">
      <w:r>
        <w:separator/>
      </w:r>
    </w:p>
  </w:footnote>
  <w:footnote w:type="continuationSeparator" w:id="0">
    <w:p w:rsidR="00CE0DB4" w:rsidRDefault="00CE0DB4" w:rsidP="00D744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90"/>
    <w:rsid w:val="000475C9"/>
    <w:rsid w:val="000551FD"/>
    <w:rsid w:val="00091287"/>
    <w:rsid w:val="000B28CE"/>
    <w:rsid w:val="001045DE"/>
    <w:rsid w:val="00110CC1"/>
    <w:rsid w:val="00113082"/>
    <w:rsid w:val="00131A22"/>
    <w:rsid w:val="00134288"/>
    <w:rsid w:val="001378E3"/>
    <w:rsid w:val="00161BC5"/>
    <w:rsid w:val="00173F2F"/>
    <w:rsid w:val="00186EED"/>
    <w:rsid w:val="001872FB"/>
    <w:rsid w:val="001C4C00"/>
    <w:rsid w:val="001C4E2C"/>
    <w:rsid w:val="001D3CE8"/>
    <w:rsid w:val="001F1647"/>
    <w:rsid w:val="00206800"/>
    <w:rsid w:val="00206C3D"/>
    <w:rsid w:val="002338F1"/>
    <w:rsid w:val="00233B1D"/>
    <w:rsid w:val="002732C9"/>
    <w:rsid w:val="002C3872"/>
    <w:rsid w:val="002D567E"/>
    <w:rsid w:val="002E601E"/>
    <w:rsid w:val="002E78DF"/>
    <w:rsid w:val="00306805"/>
    <w:rsid w:val="00334262"/>
    <w:rsid w:val="003356FD"/>
    <w:rsid w:val="00351BC0"/>
    <w:rsid w:val="00354605"/>
    <w:rsid w:val="00377D06"/>
    <w:rsid w:val="003A3E86"/>
    <w:rsid w:val="003B1966"/>
    <w:rsid w:val="003F465B"/>
    <w:rsid w:val="00403D2C"/>
    <w:rsid w:val="004338A6"/>
    <w:rsid w:val="00435D2B"/>
    <w:rsid w:val="00473022"/>
    <w:rsid w:val="00483F9A"/>
    <w:rsid w:val="00492A40"/>
    <w:rsid w:val="00492AC9"/>
    <w:rsid w:val="004E2D36"/>
    <w:rsid w:val="00517BFD"/>
    <w:rsid w:val="00540EF7"/>
    <w:rsid w:val="00545B5A"/>
    <w:rsid w:val="005553F9"/>
    <w:rsid w:val="00555B61"/>
    <w:rsid w:val="0057650E"/>
    <w:rsid w:val="005936CD"/>
    <w:rsid w:val="005A0D77"/>
    <w:rsid w:val="005E1F3F"/>
    <w:rsid w:val="005F108D"/>
    <w:rsid w:val="0062414A"/>
    <w:rsid w:val="00634BAD"/>
    <w:rsid w:val="00636DBE"/>
    <w:rsid w:val="006606CE"/>
    <w:rsid w:val="00672EB2"/>
    <w:rsid w:val="006908D2"/>
    <w:rsid w:val="006A329C"/>
    <w:rsid w:val="006A332B"/>
    <w:rsid w:val="007363A4"/>
    <w:rsid w:val="007A0601"/>
    <w:rsid w:val="007F1EC8"/>
    <w:rsid w:val="00844711"/>
    <w:rsid w:val="00895CF3"/>
    <w:rsid w:val="008C313E"/>
    <w:rsid w:val="008F38F1"/>
    <w:rsid w:val="00957B87"/>
    <w:rsid w:val="00964A14"/>
    <w:rsid w:val="0098322B"/>
    <w:rsid w:val="009F6E6E"/>
    <w:rsid w:val="00A044B4"/>
    <w:rsid w:val="00A1442F"/>
    <w:rsid w:val="00A37EFD"/>
    <w:rsid w:val="00A63F39"/>
    <w:rsid w:val="00A8779E"/>
    <w:rsid w:val="00AB3B8E"/>
    <w:rsid w:val="00AC3C90"/>
    <w:rsid w:val="00AD2310"/>
    <w:rsid w:val="00AE6FC9"/>
    <w:rsid w:val="00AE7B33"/>
    <w:rsid w:val="00AF0814"/>
    <w:rsid w:val="00AF7B68"/>
    <w:rsid w:val="00B25870"/>
    <w:rsid w:val="00B47A7C"/>
    <w:rsid w:val="00B7623F"/>
    <w:rsid w:val="00B921BB"/>
    <w:rsid w:val="00C1222F"/>
    <w:rsid w:val="00C16743"/>
    <w:rsid w:val="00C57580"/>
    <w:rsid w:val="00C93B31"/>
    <w:rsid w:val="00CD3FA9"/>
    <w:rsid w:val="00CE0DB4"/>
    <w:rsid w:val="00D02474"/>
    <w:rsid w:val="00D10D29"/>
    <w:rsid w:val="00D513E6"/>
    <w:rsid w:val="00D57FFD"/>
    <w:rsid w:val="00D74490"/>
    <w:rsid w:val="00D74DE3"/>
    <w:rsid w:val="00DB2B6B"/>
    <w:rsid w:val="00DC0C16"/>
    <w:rsid w:val="00DE7345"/>
    <w:rsid w:val="00E22136"/>
    <w:rsid w:val="00E7646C"/>
    <w:rsid w:val="00E81484"/>
    <w:rsid w:val="00ED5E7D"/>
    <w:rsid w:val="00EE0263"/>
    <w:rsid w:val="00F14A01"/>
    <w:rsid w:val="00F25093"/>
    <w:rsid w:val="00F46D40"/>
    <w:rsid w:val="00FA14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29B34-C2A3-4362-AE57-218B3368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4490"/>
    <w:pPr>
      <w:spacing w:after="0" w:line="240" w:lineRule="auto"/>
    </w:pPr>
    <w:rPr>
      <w:rFonts w:ascii="Times New Roman" w:eastAsia="Calibri"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10"/>
    <w:qFormat/>
    <w:rsid w:val="00D74490"/>
    <w:pPr>
      <w:jc w:val="center"/>
    </w:pPr>
    <w:rPr>
      <w:b/>
      <w:bCs/>
      <w:lang w:val="x-none" w:eastAsia="sk-SK"/>
    </w:rPr>
  </w:style>
  <w:style w:type="character" w:customStyle="1" w:styleId="NzovChar">
    <w:name w:val="Názov Char"/>
    <w:basedOn w:val="Predvolenpsmoodseku"/>
    <w:link w:val="Nzov"/>
    <w:uiPriority w:val="10"/>
    <w:rsid w:val="00D74490"/>
    <w:rPr>
      <w:rFonts w:ascii="Times New Roman" w:eastAsia="Calibri" w:hAnsi="Times New Roman" w:cs="Times New Roman"/>
      <w:b/>
      <w:bCs/>
      <w:sz w:val="24"/>
      <w:szCs w:val="24"/>
      <w:lang w:val="x-none" w:eastAsia="sk-SK"/>
    </w:rPr>
  </w:style>
  <w:style w:type="character" w:styleId="Zstupntext">
    <w:name w:val="Placeholder Text"/>
    <w:basedOn w:val="Predvolenpsmoodseku"/>
    <w:uiPriority w:val="99"/>
    <w:semiHidden/>
    <w:rsid w:val="00D74490"/>
    <w:rPr>
      <w:rFonts w:ascii="Times New Roman" w:hAnsi="Times New Roman" w:cs="Times New Roman" w:hint="default"/>
      <w:color w:val="000000"/>
    </w:rPr>
  </w:style>
  <w:style w:type="paragraph" w:styleId="Hlavika">
    <w:name w:val="header"/>
    <w:basedOn w:val="Normlny"/>
    <w:link w:val="HlavikaChar"/>
    <w:uiPriority w:val="99"/>
    <w:unhideWhenUsed/>
    <w:rsid w:val="00D74490"/>
    <w:pPr>
      <w:tabs>
        <w:tab w:val="center" w:pos="4536"/>
        <w:tab w:val="right" w:pos="9072"/>
      </w:tabs>
    </w:pPr>
  </w:style>
  <w:style w:type="character" w:customStyle="1" w:styleId="HlavikaChar">
    <w:name w:val="Hlavička Char"/>
    <w:basedOn w:val="Predvolenpsmoodseku"/>
    <w:link w:val="Hlavika"/>
    <w:uiPriority w:val="99"/>
    <w:rsid w:val="00D74490"/>
    <w:rPr>
      <w:rFonts w:ascii="Times New Roman" w:eastAsia="Calibri" w:hAnsi="Times New Roman" w:cs="Times New Roman"/>
      <w:sz w:val="24"/>
      <w:szCs w:val="24"/>
    </w:rPr>
  </w:style>
  <w:style w:type="paragraph" w:styleId="Pta">
    <w:name w:val="footer"/>
    <w:basedOn w:val="Normlny"/>
    <w:link w:val="PtaChar"/>
    <w:uiPriority w:val="99"/>
    <w:unhideWhenUsed/>
    <w:rsid w:val="00D74490"/>
    <w:pPr>
      <w:tabs>
        <w:tab w:val="center" w:pos="4536"/>
        <w:tab w:val="right" w:pos="9072"/>
      </w:tabs>
    </w:pPr>
  </w:style>
  <w:style w:type="character" w:customStyle="1" w:styleId="PtaChar">
    <w:name w:val="Päta Char"/>
    <w:basedOn w:val="Predvolenpsmoodseku"/>
    <w:link w:val="Pta"/>
    <w:uiPriority w:val="99"/>
    <w:rsid w:val="00D74490"/>
    <w:rPr>
      <w:rFonts w:ascii="Times New Roman" w:eastAsia="Calibri" w:hAnsi="Times New Roman" w:cs="Times New Roman"/>
      <w:sz w:val="24"/>
      <w:szCs w:val="24"/>
    </w:rPr>
  </w:style>
  <w:style w:type="paragraph" w:styleId="Textbubliny">
    <w:name w:val="Balloon Text"/>
    <w:basedOn w:val="Normlny"/>
    <w:link w:val="TextbublinyChar"/>
    <w:uiPriority w:val="99"/>
    <w:semiHidden/>
    <w:unhideWhenUsed/>
    <w:rsid w:val="00AF0814"/>
    <w:rPr>
      <w:rFonts w:ascii="Segoe UI" w:hAnsi="Segoe UI" w:cs="Segoe UI"/>
      <w:sz w:val="18"/>
      <w:szCs w:val="18"/>
    </w:rPr>
  </w:style>
  <w:style w:type="character" w:customStyle="1" w:styleId="TextbublinyChar">
    <w:name w:val="Text bubliny Char"/>
    <w:basedOn w:val="Predvolenpsmoodseku"/>
    <w:link w:val="Textbubliny"/>
    <w:uiPriority w:val="99"/>
    <w:semiHidden/>
    <w:rsid w:val="00AF081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37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06D93-DB18-4E87-8C3E-0F7689F5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Pages>
  <Words>4154</Words>
  <Characters>23680</Characters>
  <Application>Microsoft Office Word</Application>
  <DocSecurity>0</DocSecurity>
  <Lines>197</Lines>
  <Paragraphs>55</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27779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BALAZOVA Gabriela</dc:creator>
  <cp:keywords/>
  <dc:description/>
  <cp:lastModifiedBy>BALAZOVA Gabriela</cp:lastModifiedBy>
  <cp:revision>27</cp:revision>
  <cp:lastPrinted>2019-09-05T08:56:00Z</cp:lastPrinted>
  <dcterms:created xsi:type="dcterms:W3CDTF">2019-08-07T07:06:00Z</dcterms:created>
  <dcterms:modified xsi:type="dcterms:W3CDTF">2019-09-05T09:00:00Z</dcterms:modified>
</cp:coreProperties>
</file>