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A" w:rsidRPr="00CD2F41" w:rsidRDefault="00F1200A" w:rsidP="00E411F2">
      <w:pPr>
        <w:pStyle w:val="Podtitul"/>
        <w:rPr>
          <w:rFonts w:ascii="Times New Roman" w:hAnsi="Times New Roman"/>
          <w:b/>
        </w:rPr>
      </w:pPr>
      <w:r w:rsidRPr="00CD2F41">
        <w:rPr>
          <w:rFonts w:ascii="Times New Roman" w:hAnsi="Times New Roman"/>
          <w:b/>
        </w:rPr>
        <w:t>B. Osobitná časť</w:t>
      </w:r>
    </w:p>
    <w:p w:rsidR="00F1200A" w:rsidRPr="00CD2F41" w:rsidRDefault="00F1200A" w:rsidP="00F1200A">
      <w:pPr>
        <w:widowControl/>
        <w:jc w:val="both"/>
        <w:rPr>
          <w:color w:val="000000"/>
        </w:rPr>
      </w:pPr>
    </w:p>
    <w:p w:rsidR="004B6FF6" w:rsidRPr="00CD2F41" w:rsidRDefault="004B6FF6" w:rsidP="004B6FF6">
      <w:pPr>
        <w:widowControl/>
        <w:jc w:val="both"/>
        <w:rPr>
          <w:b/>
          <w:color w:val="000000"/>
        </w:rPr>
      </w:pPr>
      <w:r w:rsidRPr="00CD2F41">
        <w:rPr>
          <w:b/>
          <w:color w:val="000000"/>
        </w:rPr>
        <w:t>K Čl. I</w:t>
      </w:r>
    </w:p>
    <w:p w:rsidR="004B6FF6" w:rsidRPr="00CD2F41" w:rsidRDefault="004B6FF6" w:rsidP="004B6FF6">
      <w:pPr>
        <w:widowControl/>
        <w:jc w:val="both"/>
        <w:rPr>
          <w:b/>
          <w:color w:val="000000"/>
        </w:rPr>
      </w:pPr>
    </w:p>
    <w:p w:rsidR="006D5AC9" w:rsidRPr="00CD2F41" w:rsidRDefault="006D5AC9" w:rsidP="004B6FF6">
      <w:pPr>
        <w:widowControl/>
        <w:jc w:val="both"/>
        <w:rPr>
          <w:b/>
          <w:color w:val="000000"/>
        </w:rPr>
      </w:pPr>
      <w:r w:rsidRPr="00CD2F41">
        <w:rPr>
          <w:b/>
          <w:color w:val="000000"/>
        </w:rPr>
        <w:t>K bodu 1</w:t>
      </w:r>
    </w:p>
    <w:p w:rsidR="006D5AC9" w:rsidRPr="00744857" w:rsidRDefault="00B128C2" w:rsidP="004B6FF6">
      <w:pPr>
        <w:widowControl/>
        <w:jc w:val="both"/>
        <w:rPr>
          <w:color w:val="000000"/>
        </w:rPr>
      </w:pPr>
      <w:r w:rsidRPr="00744857">
        <w:rPr>
          <w:color w:val="000000"/>
        </w:rPr>
        <w:t>Pre pojem základné bezpečnostné požiadavky sa z dôvodu zosúladenia s rámcovým zákonom č. 56/2018 Z. z. o posudzovaní zhody výrobku, sprístupňovaní určeného výrobku na trhu a o zmene a doplnení niektorých zákonov (ďalej len „zákon o posudzovaní zhody“) zavádza skratka základné požiadavky a zároveň sa zosúlaďujú poznámky pod čiarou</w:t>
      </w:r>
      <w:r w:rsidR="00744857">
        <w:rPr>
          <w:color w:val="000000"/>
        </w:rPr>
        <w:t>, ktoré</w:t>
      </w:r>
      <w:r w:rsidRPr="00744857">
        <w:rPr>
          <w:color w:val="000000"/>
        </w:rPr>
        <w:t xml:space="preserve"> odkazujú</w:t>
      </w:r>
      <w:r w:rsidR="00815054">
        <w:rPr>
          <w:color w:val="000000"/>
        </w:rPr>
        <w:t xml:space="preserve"> na zákon o posudzovaní zhody</w:t>
      </w:r>
      <w:r w:rsidRPr="00744857">
        <w:rPr>
          <w:color w:val="000000"/>
        </w:rPr>
        <w:t>.</w:t>
      </w:r>
    </w:p>
    <w:p w:rsidR="00B128C2" w:rsidRPr="00E165AE" w:rsidRDefault="00B128C2" w:rsidP="004B6FF6">
      <w:pPr>
        <w:widowControl/>
        <w:jc w:val="both"/>
        <w:rPr>
          <w:color w:val="000000"/>
        </w:rPr>
      </w:pPr>
    </w:p>
    <w:p w:rsidR="006D5AC9" w:rsidRPr="00CD2F41" w:rsidRDefault="006D5AC9" w:rsidP="004B6FF6">
      <w:pPr>
        <w:widowControl/>
        <w:jc w:val="both"/>
        <w:rPr>
          <w:b/>
          <w:color w:val="000000"/>
        </w:rPr>
      </w:pPr>
      <w:r w:rsidRPr="00CD2F41">
        <w:rPr>
          <w:b/>
          <w:color w:val="000000"/>
        </w:rPr>
        <w:t>K bodu 2</w:t>
      </w:r>
    </w:p>
    <w:p w:rsidR="00DC079E" w:rsidRPr="00744857" w:rsidRDefault="00DC079E" w:rsidP="00DC079E">
      <w:pPr>
        <w:widowControl/>
        <w:jc w:val="both"/>
        <w:rPr>
          <w:color w:val="000000"/>
        </w:rPr>
      </w:pPr>
      <w:r w:rsidRPr="00815054">
        <w:rPr>
          <w:color w:val="000000"/>
        </w:rPr>
        <w:t>Ide o legislatívno-technickú úpravu, nakoľko návrh nariadenia vlády v jednotlivých novelizačných bodoch upravuje odkazy v poznámkach pod čiarou na nový zákon o posudzovaní zhody, ktorý nahradil zákon č. 264/1999 Z. z. o technických požiadavkách na výrobky a o posudzovaní zhody a o zmene a doplnení niektorých zákonov v znení neskorších predpisov a zosúlaďujú sa všetky poznámky pod čiarou</w:t>
      </w:r>
      <w:r>
        <w:rPr>
          <w:color w:val="000000"/>
        </w:rPr>
        <w:t>, ktoré</w:t>
      </w:r>
      <w:r w:rsidRPr="00744857">
        <w:rPr>
          <w:color w:val="000000"/>
        </w:rPr>
        <w:t xml:space="preserve"> odkazujú na zákon o posudzovaní zhody.</w:t>
      </w:r>
    </w:p>
    <w:p w:rsidR="009909DF" w:rsidRPr="00E165AE" w:rsidRDefault="009909DF" w:rsidP="004B6FF6">
      <w:pPr>
        <w:widowControl/>
        <w:jc w:val="both"/>
        <w:rPr>
          <w:color w:val="000000"/>
        </w:rPr>
      </w:pPr>
    </w:p>
    <w:p w:rsidR="004B6FF6" w:rsidRPr="00744857" w:rsidRDefault="004B6FF6" w:rsidP="004B6FF6">
      <w:pPr>
        <w:widowControl/>
        <w:jc w:val="both"/>
        <w:rPr>
          <w:b/>
          <w:color w:val="000000"/>
        </w:rPr>
      </w:pPr>
      <w:r w:rsidRPr="00CD2F41">
        <w:rPr>
          <w:b/>
          <w:color w:val="000000"/>
        </w:rPr>
        <w:t>K</w:t>
      </w:r>
      <w:r w:rsidR="007A717A" w:rsidRPr="00CD2F41">
        <w:rPr>
          <w:b/>
          <w:color w:val="000000"/>
        </w:rPr>
        <w:t> </w:t>
      </w:r>
      <w:r w:rsidRPr="00744857">
        <w:rPr>
          <w:b/>
          <w:color w:val="000000"/>
        </w:rPr>
        <w:t>bod</w:t>
      </w:r>
      <w:r w:rsidR="007A717A" w:rsidRPr="00744857">
        <w:rPr>
          <w:b/>
          <w:color w:val="000000"/>
        </w:rPr>
        <w:t xml:space="preserve">u </w:t>
      </w:r>
      <w:r w:rsidR="006D5AC9" w:rsidRPr="00744857">
        <w:rPr>
          <w:b/>
          <w:color w:val="000000"/>
        </w:rPr>
        <w:t>3</w:t>
      </w:r>
    </w:p>
    <w:p w:rsidR="00DC079E" w:rsidRPr="00815054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 xml:space="preserve">V § 1 ods. 2 sa spresňuje písmeno f) </w:t>
      </w:r>
      <w:r>
        <w:rPr>
          <w:color w:val="000000"/>
        </w:rPr>
        <w:t>tak</w:t>
      </w:r>
      <w:r w:rsidRPr="00744857">
        <w:rPr>
          <w:color w:val="000000"/>
        </w:rPr>
        <w:t>, že nariadenie vlády sa nevzťahuje na streli</w:t>
      </w:r>
      <w:r w:rsidRPr="00815054">
        <w:rPr>
          <w:color w:val="000000"/>
        </w:rPr>
        <w:t xml:space="preserve">vo, ktorým sú strely, hnacie náplne a iné druhy streliva, ktoré sa používajú v jednotlivých strelných zbraniach s odkazom na ich presné vymedzenie v zákone č. 64/2019 Z. z. o sprístupňovaní strelných zbraní a streliva na civilné použitie na trhu. </w:t>
      </w:r>
    </w:p>
    <w:p w:rsidR="00B128C2" w:rsidRPr="00815054" w:rsidRDefault="00B128C2" w:rsidP="004B6FF6">
      <w:pPr>
        <w:widowControl/>
        <w:jc w:val="both"/>
        <w:rPr>
          <w:color w:val="000000"/>
        </w:rPr>
      </w:pPr>
    </w:p>
    <w:p w:rsidR="004B6FF6" w:rsidRPr="00CF7DF2" w:rsidRDefault="004B6FF6" w:rsidP="004B6FF6">
      <w:pPr>
        <w:widowControl/>
        <w:jc w:val="both"/>
        <w:rPr>
          <w:b/>
          <w:color w:val="000000"/>
        </w:rPr>
      </w:pPr>
      <w:r w:rsidRPr="00815054">
        <w:rPr>
          <w:b/>
          <w:color w:val="000000"/>
        </w:rPr>
        <w:t xml:space="preserve">K bodu </w:t>
      </w:r>
      <w:r w:rsidR="00B128C2" w:rsidRPr="00CF7DF2">
        <w:rPr>
          <w:b/>
          <w:color w:val="000000"/>
        </w:rPr>
        <w:t>4</w:t>
      </w:r>
    </w:p>
    <w:p w:rsidR="00DC079E" w:rsidRPr="00E165AE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 xml:space="preserve">Ide o </w:t>
      </w:r>
      <w:r w:rsidRPr="00532C34">
        <w:rPr>
          <w:color w:val="000000"/>
        </w:rPr>
        <w:t>vypusteni</w:t>
      </w:r>
      <w:r>
        <w:rPr>
          <w:color w:val="000000"/>
        </w:rPr>
        <w:t>e</w:t>
      </w:r>
      <w:r w:rsidRPr="00532C34">
        <w:rPr>
          <w:color w:val="000000"/>
        </w:rPr>
        <w:t xml:space="preserve"> poznámky pod čiarou</w:t>
      </w:r>
      <w:r>
        <w:rPr>
          <w:color w:val="000000"/>
        </w:rPr>
        <w:t xml:space="preserve"> ako</w:t>
      </w:r>
      <w:r w:rsidRPr="00744857">
        <w:rPr>
          <w:color w:val="000000"/>
        </w:rPr>
        <w:t xml:space="preserve"> legislatívno-technickú úpravu, nakoľko návrh nariadenia vlády v </w:t>
      </w:r>
      <w:r w:rsidRPr="00815054">
        <w:rPr>
          <w:color w:val="000000"/>
        </w:rPr>
        <w:t>jednotlivých novelizačných bodoch upravuje odkazy v </w:t>
      </w:r>
      <w:r w:rsidRPr="00CF7DF2">
        <w:rPr>
          <w:color w:val="000000"/>
        </w:rPr>
        <w:t>poznámkach pod čiarou na nový zákon o posudzovaní zhody, ktorý nahradil</w:t>
      </w:r>
      <w:r w:rsidRPr="00E165AE">
        <w:rPr>
          <w:color w:val="000000"/>
        </w:rPr>
        <w:t xml:space="preserve"> zákon č. 264/1999 Z. z. o technických požiadavkách na výrobky a o posudzovaní zhody a o zmene a doplnení niektorých zákonov v znení neskorších predpisov a nakoľko poznámka pod čiarou č. 16 je nadbytočná, bola vypustená.</w:t>
      </w:r>
    </w:p>
    <w:p w:rsidR="00B128C2" w:rsidRPr="00CF7DF2" w:rsidRDefault="00B128C2" w:rsidP="00E411F2">
      <w:pPr>
        <w:widowControl/>
        <w:jc w:val="both"/>
        <w:rPr>
          <w:color w:val="000000"/>
        </w:rPr>
      </w:pPr>
    </w:p>
    <w:p w:rsidR="00B128C2" w:rsidRPr="00E165AE" w:rsidRDefault="00B128C2" w:rsidP="00B128C2">
      <w:pPr>
        <w:widowControl/>
        <w:jc w:val="both"/>
        <w:rPr>
          <w:b/>
          <w:color w:val="000000"/>
        </w:rPr>
      </w:pPr>
      <w:r w:rsidRPr="00CF7DF2">
        <w:rPr>
          <w:b/>
          <w:color w:val="000000"/>
        </w:rPr>
        <w:t>K </w:t>
      </w:r>
      <w:r w:rsidRPr="00E165AE">
        <w:rPr>
          <w:b/>
          <w:color w:val="000000"/>
        </w:rPr>
        <w:t>bodu 5</w:t>
      </w:r>
    </w:p>
    <w:p w:rsidR="00DC079E" w:rsidRPr="00815054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>Povinnosti výrobcu v § 6 sa menia v súlade so znením zákona o posudzovaní zhody tak, aby nedochádzalo k duplicitnej úprave zhodných povinností výrobcu. Navrhované ustanovenie § 6 pozostáva z odseku 1, ktorý</w:t>
      </w:r>
      <w:r>
        <w:rPr>
          <w:color w:val="000000"/>
        </w:rPr>
        <w:t>m sa</w:t>
      </w:r>
      <w:r w:rsidRPr="00744857">
        <w:rPr>
          <w:color w:val="000000"/>
        </w:rPr>
        <w:t xml:space="preserve"> vymedzuje</w:t>
      </w:r>
      <w:r>
        <w:rPr>
          <w:color w:val="000000"/>
        </w:rPr>
        <w:t>,</w:t>
      </w:r>
      <w:r w:rsidRPr="00744857">
        <w:rPr>
          <w:color w:val="000000"/>
        </w:rPr>
        <w:t xml:space="preserve"> ktoré povinnosti sa vzťahujú na výrobcu pyrotechnického výrobku podľa zákona o posudzovaní zhody (povinnosti podľa rámcového zákona), </w:t>
      </w:r>
      <w:r w:rsidRPr="00815054">
        <w:rPr>
          <w:color w:val="000000"/>
        </w:rPr>
        <w:t>pričom sú následne doplnené spresnením týchto povinností</w:t>
      </w:r>
      <w:r>
        <w:rPr>
          <w:color w:val="000000"/>
        </w:rPr>
        <w:t xml:space="preserve"> odkazom na príslušné ustanovenia návrhu nariadenia vlády, ktoré výkon a obsah príslušných povinnosti spresňujú, v rozsahu ako to zákon o posudzovaní zhody predpokladá</w:t>
      </w:r>
      <w:r w:rsidRPr="00815054">
        <w:rPr>
          <w:color w:val="000000"/>
        </w:rPr>
        <w:t>.</w:t>
      </w:r>
      <w:r w:rsidRPr="00744857">
        <w:rPr>
          <w:color w:val="000000"/>
        </w:rPr>
        <w:t xml:space="preserve"> § 6 ods. 2 návrhu nariadenia vlády ďalej vymedzuje v súlade s predpokladom</w:t>
      </w:r>
      <w:r w:rsidRPr="00815054">
        <w:rPr>
          <w:color w:val="000000"/>
        </w:rPr>
        <w:t xml:space="preserve"> ustanoveným v § 5 ods. 1 písm. r) zákona o posudzovaní zhody ďalšie povinnosti výrobcu, ktoré je povinný výrobca splniť a ktoré predstavujú špecifické povinnosti výrobcu pyrotechnického  výrobku.</w:t>
      </w:r>
    </w:p>
    <w:p w:rsidR="00E411F2" w:rsidRDefault="00E411F2" w:rsidP="004B6FF6">
      <w:pPr>
        <w:widowControl/>
        <w:jc w:val="both"/>
        <w:rPr>
          <w:b/>
          <w:color w:val="000000"/>
        </w:rPr>
      </w:pPr>
    </w:p>
    <w:p w:rsidR="00DC079E" w:rsidRDefault="00DC079E" w:rsidP="004B6FF6">
      <w:pPr>
        <w:widowControl/>
        <w:jc w:val="both"/>
        <w:rPr>
          <w:b/>
          <w:color w:val="000000"/>
        </w:rPr>
      </w:pPr>
    </w:p>
    <w:p w:rsidR="00DC079E" w:rsidRPr="00E165AE" w:rsidRDefault="00DC079E" w:rsidP="004B6FF6">
      <w:pPr>
        <w:widowControl/>
        <w:jc w:val="both"/>
        <w:rPr>
          <w:b/>
          <w:color w:val="000000"/>
        </w:rPr>
      </w:pPr>
    </w:p>
    <w:p w:rsidR="00CB5CBC" w:rsidRPr="00E165AE" w:rsidRDefault="00CB5CBC" w:rsidP="004B6FF6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lastRenderedPageBreak/>
        <w:t xml:space="preserve">K bodu </w:t>
      </w:r>
      <w:r w:rsidR="00B128C2" w:rsidRPr="00E165AE">
        <w:rPr>
          <w:b/>
          <w:color w:val="000000"/>
        </w:rPr>
        <w:t>6</w:t>
      </w:r>
    </w:p>
    <w:p w:rsidR="00DC079E" w:rsidRPr="00744857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>V § 8 ods. 3 písm. a) návrhu nariadenia vlády sa upravuje obsah označenie pyrotechnického výrobku v nadväznosti na zmeny v</w:t>
      </w:r>
      <w:r>
        <w:rPr>
          <w:color w:val="000000"/>
        </w:rPr>
        <w:t xml:space="preserve"> novelizačnom </w:t>
      </w:r>
      <w:r w:rsidRPr="00744857">
        <w:rPr>
          <w:color w:val="000000"/>
        </w:rPr>
        <w:t>bode 6 tak, že výrobca je povinný označiť pyrotechnický výrobok podľa § 5 ods. 1 písm. k) zákona o posudzovaní zhody</w:t>
      </w:r>
      <w:r>
        <w:rPr>
          <w:color w:val="000000"/>
        </w:rPr>
        <w:t>, teda označením</w:t>
      </w:r>
      <w:r w:rsidRPr="00744857">
        <w:rPr>
          <w:color w:val="000000"/>
        </w:rPr>
        <w:t xml:space="preserve"> obchodné</w:t>
      </w:r>
      <w:r>
        <w:rPr>
          <w:color w:val="000000"/>
        </w:rPr>
        <w:t>ho</w:t>
      </w:r>
      <w:r w:rsidRPr="00744857">
        <w:rPr>
          <w:color w:val="000000"/>
        </w:rPr>
        <w:t xml:space="preserve"> men</w:t>
      </w:r>
      <w:r>
        <w:rPr>
          <w:color w:val="000000"/>
        </w:rPr>
        <w:t>a</w:t>
      </w:r>
      <w:r w:rsidRPr="00744857">
        <w:rPr>
          <w:color w:val="000000"/>
        </w:rPr>
        <w:t xml:space="preserve"> alebo ochrann</w:t>
      </w:r>
      <w:r>
        <w:rPr>
          <w:color w:val="000000"/>
        </w:rPr>
        <w:t>ej</w:t>
      </w:r>
      <w:r w:rsidRPr="00744857">
        <w:rPr>
          <w:color w:val="000000"/>
        </w:rPr>
        <w:t xml:space="preserve"> známk</w:t>
      </w:r>
      <w:r>
        <w:rPr>
          <w:color w:val="000000"/>
        </w:rPr>
        <w:t>y</w:t>
      </w:r>
      <w:r w:rsidRPr="00744857">
        <w:rPr>
          <w:color w:val="000000"/>
        </w:rPr>
        <w:t xml:space="preserve"> a v štátnom jazyku sídl</w:t>
      </w:r>
      <w:r>
        <w:rPr>
          <w:color w:val="000000"/>
        </w:rPr>
        <w:t>a</w:t>
      </w:r>
      <w:r w:rsidRPr="00744857">
        <w:rPr>
          <w:color w:val="000000"/>
        </w:rPr>
        <w:t>, miest</w:t>
      </w:r>
      <w:r>
        <w:rPr>
          <w:color w:val="000000"/>
        </w:rPr>
        <w:t>a</w:t>
      </w:r>
      <w:r w:rsidRPr="00744857">
        <w:rPr>
          <w:color w:val="000000"/>
        </w:rPr>
        <w:t xml:space="preserve"> podnikania alebo adres</w:t>
      </w:r>
      <w:r>
        <w:rPr>
          <w:color w:val="000000"/>
        </w:rPr>
        <w:t>y</w:t>
      </w:r>
      <w:r w:rsidRPr="00744857">
        <w:rPr>
          <w:color w:val="000000"/>
        </w:rPr>
        <w:t xml:space="preserve"> výrobcu</w:t>
      </w:r>
      <w:r>
        <w:rPr>
          <w:color w:val="000000"/>
        </w:rPr>
        <w:t>. Zároveň,</w:t>
      </w:r>
      <w:r w:rsidRPr="00744857">
        <w:rPr>
          <w:color w:val="000000"/>
        </w:rPr>
        <w:t xml:space="preserve"> ak výrobca nemá sídlo v členskom štáte aj údaj</w:t>
      </w:r>
      <w:r>
        <w:rPr>
          <w:color w:val="000000"/>
        </w:rPr>
        <w:t>mi</w:t>
      </w:r>
      <w:r w:rsidRPr="00744857">
        <w:rPr>
          <w:color w:val="000000"/>
        </w:rPr>
        <w:t xml:space="preserve"> o dovozcovi podľa § 7 ods. 2 psím. a) zákona o posudzovaní zhody.</w:t>
      </w:r>
    </w:p>
    <w:p w:rsidR="00DC079E" w:rsidRDefault="00DC079E" w:rsidP="004B6FF6">
      <w:pPr>
        <w:widowControl/>
        <w:jc w:val="both"/>
        <w:rPr>
          <w:b/>
          <w:color w:val="000000"/>
        </w:rPr>
      </w:pPr>
    </w:p>
    <w:p w:rsidR="00CB5CBC" w:rsidRPr="00E165AE" w:rsidRDefault="00CB5CBC" w:rsidP="004B6FF6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 xml:space="preserve">K bodu </w:t>
      </w:r>
      <w:r w:rsidR="00784D8D" w:rsidRPr="00E165AE">
        <w:rPr>
          <w:b/>
          <w:color w:val="000000"/>
        </w:rPr>
        <w:t>7</w:t>
      </w:r>
    </w:p>
    <w:p w:rsidR="00DC079E" w:rsidRPr="00744857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>V § 9 ods. 1 písm. a) návrhu nariadenia v</w:t>
      </w:r>
      <w:r>
        <w:rPr>
          <w:color w:val="000000"/>
        </w:rPr>
        <w:t>lády sa upravuje obsah označenia</w:t>
      </w:r>
      <w:r w:rsidRPr="00E165AE">
        <w:rPr>
          <w:color w:val="000000"/>
        </w:rPr>
        <w:t xml:space="preserve"> pyrotechnického výrobku v nadväznosti na zmeny v</w:t>
      </w:r>
      <w:r>
        <w:rPr>
          <w:color w:val="000000"/>
        </w:rPr>
        <w:t xml:space="preserve"> novelizačnom </w:t>
      </w:r>
      <w:r w:rsidRPr="00744857">
        <w:rPr>
          <w:color w:val="000000"/>
        </w:rPr>
        <w:t>bode 6 tak, že výrobca je povinný označiť pyrotechnický výrobok podľa § 5 ods. 1 písm. k) zákona o posudzovaní zhody teda označením (obchodného mena alebo ochrannej známky a v štátnom jazyku sídla, miesta podnikania alebo adresy výrobcu</w:t>
      </w:r>
      <w:r>
        <w:rPr>
          <w:color w:val="000000"/>
        </w:rPr>
        <w:t>)</w:t>
      </w:r>
      <w:r w:rsidRPr="00744857">
        <w:rPr>
          <w:color w:val="000000"/>
        </w:rPr>
        <w:t>.</w:t>
      </w:r>
    </w:p>
    <w:p w:rsidR="00CB5CBC" w:rsidRPr="00E165AE" w:rsidRDefault="00CB5CBC" w:rsidP="004B6FF6">
      <w:pPr>
        <w:widowControl/>
        <w:jc w:val="both"/>
        <w:rPr>
          <w:b/>
          <w:color w:val="000000"/>
        </w:rPr>
      </w:pPr>
    </w:p>
    <w:p w:rsidR="00CB5CBC" w:rsidRPr="00E165AE" w:rsidRDefault="00CB5CBC" w:rsidP="004B6FF6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 xml:space="preserve">K bodu </w:t>
      </w:r>
      <w:r w:rsidR="00784D8D" w:rsidRPr="00E165AE">
        <w:rPr>
          <w:b/>
          <w:color w:val="000000"/>
        </w:rPr>
        <w:t>8</w:t>
      </w:r>
    </w:p>
    <w:p w:rsidR="00DC079E" w:rsidRPr="00E165AE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 xml:space="preserve">Povinnosti dovozcu a distribútora v § 10 a 11 sa menia v súlade so znením rámcového zákona o posudzovaní zhody tak, aby nedochádzalo k duplicitnej úprave zhodných povinností dovozcu a distribútora.  </w:t>
      </w:r>
    </w:p>
    <w:p w:rsidR="00853C88" w:rsidRPr="00CF7DF2" w:rsidRDefault="00853C88" w:rsidP="00CB5CBC">
      <w:pPr>
        <w:widowControl/>
        <w:jc w:val="both"/>
        <w:rPr>
          <w:color w:val="000000"/>
        </w:rPr>
      </w:pPr>
    </w:p>
    <w:p w:rsidR="00853C88" w:rsidRPr="00E165AE" w:rsidRDefault="00853C88" w:rsidP="00CB5CBC">
      <w:pPr>
        <w:widowControl/>
        <w:jc w:val="both"/>
        <w:rPr>
          <w:b/>
          <w:color w:val="000000"/>
        </w:rPr>
      </w:pPr>
      <w:r w:rsidRPr="00CF7DF2">
        <w:rPr>
          <w:b/>
          <w:color w:val="000000"/>
        </w:rPr>
        <w:t>K bod</w:t>
      </w:r>
      <w:r w:rsidR="005706A1">
        <w:rPr>
          <w:b/>
          <w:color w:val="000000"/>
        </w:rPr>
        <w:t>u</w:t>
      </w:r>
      <w:r w:rsidRPr="00CF7DF2">
        <w:rPr>
          <w:b/>
          <w:color w:val="000000"/>
        </w:rPr>
        <w:t xml:space="preserve"> 9 </w:t>
      </w:r>
    </w:p>
    <w:p w:rsidR="00DC079E" w:rsidRPr="0032715C" w:rsidRDefault="00DC079E" w:rsidP="00DC079E">
      <w:pPr>
        <w:widowControl/>
        <w:jc w:val="both"/>
        <w:rPr>
          <w:color w:val="000000"/>
        </w:rPr>
      </w:pPr>
      <w:r>
        <w:rPr>
          <w:color w:val="000000"/>
        </w:rPr>
        <w:t xml:space="preserve">Ide o úpravu ustanovenia o </w:t>
      </w:r>
      <w:r w:rsidRPr="00744857">
        <w:rPr>
          <w:color w:val="000000"/>
        </w:rPr>
        <w:t>EÚ vyhlásen</w:t>
      </w:r>
      <w:r>
        <w:rPr>
          <w:color w:val="000000"/>
        </w:rPr>
        <w:t>í</w:t>
      </w:r>
      <w:r w:rsidRPr="00744857">
        <w:rPr>
          <w:color w:val="000000"/>
        </w:rPr>
        <w:t xml:space="preserve"> o</w:t>
      </w:r>
      <w:r>
        <w:rPr>
          <w:color w:val="000000"/>
        </w:rPr>
        <w:t> </w:t>
      </w:r>
      <w:r w:rsidRPr="00744857">
        <w:rPr>
          <w:color w:val="000000"/>
        </w:rPr>
        <w:t>zhode</w:t>
      </w:r>
      <w:r>
        <w:rPr>
          <w:color w:val="000000"/>
        </w:rPr>
        <w:t xml:space="preserve"> tak, že</w:t>
      </w:r>
      <w:r w:rsidRPr="00744857">
        <w:rPr>
          <w:color w:val="000000"/>
        </w:rPr>
        <w:t xml:space="preserve"> sa mení v súlade so znením zákona o posudzovaní zhody a znením smernice Európskeho parlamentu a Rady 2013/29/EÚ z  12. júna 2013 o harmonizácii zákonov členských štátov týkajúcich sa sprístupňovania pyrotechnických výrobkov na trhu (ďalej len „smernica 2013/29/EÚ“).  V § 15 ods. 3 návrhu nariadenia vlády sa ustanovuje, že ak sa na určený výrobok vzťahuje viac technických predpisov z</w:t>
      </w:r>
      <w:r w:rsidRPr="00815054">
        <w:rPr>
          <w:color w:val="000000"/>
        </w:rPr>
        <w:t> </w:t>
      </w:r>
      <w:r w:rsidRPr="0032715C">
        <w:rPr>
          <w:color w:val="000000"/>
        </w:rPr>
        <w:t>oblasti posudzovania zhody, vypracuje sa len jediné EÚ vyhlásenie o</w:t>
      </w:r>
      <w:r w:rsidRPr="00CF7DF2">
        <w:rPr>
          <w:color w:val="000000"/>
        </w:rPr>
        <w:t> zhode, v ktorom sa okrem informácii podľa § 23 ods. 5 zá</w:t>
      </w:r>
      <w:r w:rsidRPr="00E165AE">
        <w:rPr>
          <w:color w:val="000000"/>
        </w:rPr>
        <w:t xml:space="preserve">kona o posudzovaní zhody </w:t>
      </w:r>
      <w:r>
        <w:rPr>
          <w:color w:val="000000"/>
        </w:rPr>
        <w:t xml:space="preserve">uvedú </w:t>
      </w:r>
      <w:r w:rsidRPr="00744857">
        <w:rPr>
          <w:color w:val="000000"/>
        </w:rPr>
        <w:t>aj odkazy na uverejnenie harmonizačných právnych predpisov Európskej únie v</w:t>
      </w:r>
      <w:r w:rsidRPr="00815054">
        <w:rPr>
          <w:color w:val="000000"/>
        </w:rPr>
        <w:t> </w:t>
      </w:r>
      <w:r w:rsidRPr="0032715C">
        <w:rPr>
          <w:color w:val="000000"/>
        </w:rPr>
        <w:t xml:space="preserve">Úradnom vestníku EÚ. </w:t>
      </w:r>
    </w:p>
    <w:p w:rsidR="00DC079E" w:rsidRPr="00744857" w:rsidRDefault="00DC079E" w:rsidP="00DC079E">
      <w:pPr>
        <w:widowControl/>
        <w:jc w:val="both"/>
        <w:rPr>
          <w:color w:val="000000"/>
        </w:rPr>
      </w:pPr>
      <w:r w:rsidRPr="0032715C">
        <w:rPr>
          <w:color w:val="000000"/>
        </w:rPr>
        <w:t>Ustanovenie o označení CE sa upravuje z dôvodu potreby zosúladenia znenia nariadenia vlády a zákona o</w:t>
      </w:r>
      <w:r w:rsidRPr="00CF7DF2">
        <w:rPr>
          <w:color w:val="000000"/>
        </w:rPr>
        <w:t> posudzovaní zhody a vypúš</w:t>
      </w:r>
      <w:r w:rsidRPr="00E165AE">
        <w:rPr>
          <w:color w:val="000000"/>
        </w:rPr>
        <w:t>ťa sa odkaz na článok 30 nariadenia (ES) č. 765/2008, nakoľko toto prepojenie ustanovenia</w:t>
      </w:r>
      <w:r>
        <w:rPr>
          <w:color w:val="000000"/>
        </w:rPr>
        <w:t>, ktorým je</w:t>
      </w:r>
      <w:r w:rsidRPr="00744857">
        <w:rPr>
          <w:color w:val="000000"/>
        </w:rPr>
        <w:t xml:space="preserve"> spôsob umiestnenia označenia CE</w:t>
      </w:r>
      <w:r>
        <w:rPr>
          <w:color w:val="000000"/>
        </w:rPr>
        <w:t>,</w:t>
      </w:r>
      <w:r w:rsidRPr="00744857">
        <w:rPr>
          <w:color w:val="000000"/>
        </w:rPr>
        <w:t xml:space="preserve"> je už upravené zákonom o posudzovaní zhody.</w:t>
      </w:r>
    </w:p>
    <w:p w:rsidR="00CB5CBC" w:rsidRPr="00E165AE" w:rsidRDefault="00CB5CBC" w:rsidP="004B6FF6">
      <w:pPr>
        <w:widowControl/>
        <w:jc w:val="both"/>
        <w:rPr>
          <w:b/>
          <w:color w:val="000000"/>
        </w:rPr>
      </w:pPr>
    </w:p>
    <w:p w:rsidR="00F84905" w:rsidRPr="00E165AE" w:rsidRDefault="00F84905" w:rsidP="00F84905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 xml:space="preserve">K bodu </w:t>
      </w:r>
      <w:r w:rsidR="00784D8D" w:rsidRPr="00E165AE">
        <w:rPr>
          <w:b/>
          <w:color w:val="000000"/>
        </w:rPr>
        <w:t>1</w:t>
      </w:r>
      <w:r w:rsidR="003B6BBD" w:rsidRPr="00E165AE">
        <w:rPr>
          <w:b/>
          <w:color w:val="000000"/>
        </w:rPr>
        <w:t>0</w:t>
      </w:r>
    </w:p>
    <w:p w:rsidR="00DC079E" w:rsidRPr="0032715C" w:rsidRDefault="00DC079E" w:rsidP="00DC079E">
      <w:pPr>
        <w:widowControl/>
        <w:jc w:val="both"/>
        <w:rPr>
          <w:color w:val="000000"/>
        </w:rPr>
      </w:pPr>
      <w:r w:rsidRPr="00682A1F">
        <w:rPr>
          <w:color w:val="000000"/>
        </w:rPr>
        <w:t>Vypúšťa sa §</w:t>
      </w:r>
      <w:r>
        <w:rPr>
          <w:color w:val="000000"/>
        </w:rPr>
        <w:t xml:space="preserve"> </w:t>
      </w:r>
      <w:r w:rsidRPr="00682A1F">
        <w:rPr>
          <w:color w:val="000000"/>
        </w:rPr>
        <w:t>1</w:t>
      </w:r>
      <w:r>
        <w:rPr>
          <w:color w:val="000000"/>
        </w:rPr>
        <w:t>7</w:t>
      </w:r>
      <w:r w:rsidRPr="00682A1F">
        <w:rPr>
          <w:color w:val="000000"/>
        </w:rPr>
        <w:t xml:space="preserve"> z dôvodu nadbytočnosti vzhľadom na znenie ustanovenia § 1</w:t>
      </w:r>
      <w:r>
        <w:rPr>
          <w:color w:val="000000"/>
        </w:rPr>
        <w:t>8</w:t>
      </w:r>
      <w:r w:rsidRPr="00682A1F">
        <w:rPr>
          <w:color w:val="000000"/>
        </w:rPr>
        <w:t xml:space="preserve"> návrhu nariadenia vlády</w:t>
      </w:r>
      <w:r w:rsidRPr="00815054">
        <w:rPr>
          <w:color w:val="000000"/>
        </w:rPr>
        <w:t xml:space="preserve"> ako aj z dôvodu odstránenia duplicitných ustanovení o autorizácii a notifikácii v nariadení vlády vo vzť</w:t>
      </w:r>
      <w:r w:rsidRPr="0032715C">
        <w:rPr>
          <w:color w:val="000000"/>
        </w:rPr>
        <w:t>ahu k zákonu o posudzovaní zhody.</w:t>
      </w:r>
      <w:r>
        <w:rPr>
          <w:color w:val="000000"/>
        </w:rPr>
        <w:t xml:space="preserve"> Inštitút autorizácie a notifikácie upravuje priamo § 10 až 20 zákona č. 56/2018 Z. z., avšak z dôvodu právnej istoty je potrebné ponechať toto ustanovenie s odkazom a prepojením na vyššie uvedené ustanovenia zákona č. 56/2018 Z. z. nakoľko smernica </w:t>
      </w:r>
      <w:r w:rsidRPr="00F031F7">
        <w:rPr>
          <w:color w:val="000000"/>
        </w:rPr>
        <w:t>2013/29/EÚ</w:t>
      </w:r>
      <w:r>
        <w:rPr>
          <w:color w:val="000000"/>
        </w:rPr>
        <w:t xml:space="preserve"> ustanovuje pre tento konkrétny druhy určených výrobkov, že posudzovanie zhody týchto výrobkov vykonáva autorizovaná a notifikovaná osoba.</w:t>
      </w:r>
    </w:p>
    <w:p w:rsidR="00925083" w:rsidRPr="00E165AE" w:rsidRDefault="00925083" w:rsidP="00F84905">
      <w:pPr>
        <w:widowControl/>
        <w:jc w:val="both"/>
        <w:rPr>
          <w:color w:val="000000"/>
        </w:rPr>
      </w:pPr>
    </w:p>
    <w:p w:rsidR="00F84905" w:rsidRPr="00682A1F" w:rsidRDefault="00F84905" w:rsidP="00F84905">
      <w:pPr>
        <w:widowControl/>
        <w:jc w:val="both"/>
        <w:rPr>
          <w:b/>
          <w:color w:val="000000"/>
        </w:rPr>
      </w:pPr>
      <w:r w:rsidRPr="00744857">
        <w:rPr>
          <w:b/>
          <w:color w:val="000000"/>
        </w:rPr>
        <w:t xml:space="preserve">K bodu </w:t>
      </w:r>
      <w:r w:rsidR="00784D8D" w:rsidRPr="00744857">
        <w:rPr>
          <w:b/>
          <w:color w:val="000000"/>
        </w:rPr>
        <w:t>1</w:t>
      </w:r>
      <w:r w:rsidR="003B6BBD" w:rsidRPr="00744857">
        <w:rPr>
          <w:b/>
          <w:color w:val="000000"/>
        </w:rPr>
        <w:t>1</w:t>
      </w:r>
    </w:p>
    <w:p w:rsidR="00DC079E" w:rsidRPr="00F031F7" w:rsidRDefault="00DC079E" w:rsidP="00DC079E">
      <w:pPr>
        <w:widowControl/>
        <w:jc w:val="both"/>
        <w:rPr>
          <w:color w:val="000000"/>
        </w:rPr>
      </w:pPr>
      <w:r>
        <w:rPr>
          <w:color w:val="000000"/>
        </w:rPr>
        <w:t>§ 18</w:t>
      </w:r>
      <w:r w:rsidRPr="00F031F7">
        <w:rPr>
          <w:color w:val="000000"/>
        </w:rPr>
        <w:t xml:space="preserve"> sa upravuje tak, že obsahuje úpravu autorizácie a notifikácie, ktorú udeľuje úrad orgánom posudzovania zhody ako oprávnenie na vykonávanie posudzovania zhody pyrotechnických </w:t>
      </w:r>
      <w:r w:rsidRPr="00F031F7">
        <w:rPr>
          <w:color w:val="000000"/>
        </w:rPr>
        <w:lastRenderedPageBreak/>
        <w:t>výrobkov, pričom celý proces autorizácie a notifikácie ako aj autorizačných a notifikačných požiadaviek upravuje § 10 až 20 zákona o posudzovaní zhody. Cieľom tejto úpravy je dosiahnutie normatívneho ustanovenia inštitútu autorizácie a notifikácie v súlade so znením smernice 2013/29/EÚ a ich prepojením na jednotlivé ustanovenia zákona o posudzovaní zhody upravujúcich inštitút autorizácie a notifikácie.</w:t>
      </w:r>
    </w:p>
    <w:p w:rsidR="00DC079E" w:rsidRDefault="00DC079E" w:rsidP="00DC079E">
      <w:pPr>
        <w:widowControl/>
        <w:jc w:val="both"/>
        <w:rPr>
          <w:color w:val="000000"/>
        </w:rPr>
      </w:pPr>
    </w:p>
    <w:p w:rsidR="00DC079E" w:rsidRPr="00E165AE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>Ustanovenie o právach a povinnostiach notifikovaných osôb</w:t>
      </w:r>
      <w:r>
        <w:rPr>
          <w:color w:val="000000"/>
        </w:rPr>
        <w:t xml:space="preserve"> v § 19</w:t>
      </w:r>
      <w:r w:rsidRPr="00E165AE">
        <w:rPr>
          <w:color w:val="000000"/>
        </w:rPr>
        <w:t xml:space="preserve"> sa mení v súlade so znením zákona o posudzovaní zhody, ktorý tieto povinnosti upravuje zhodne, až na niektoré špecifiká, ktoré ostávajú v  nariadení vlády zachované, čím dochádza k odstráneniu duplicitnej právnej úpravy.</w:t>
      </w:r>
    </w:p>
    <w:p w:rsidR="006560A1" w:rsidRPr="00E165AE" w:rsidRDefault="006560A1" w:rsidP="00F84905">
      <w:pPr>
        <w:widowControl/>
        <w:jc w:val="both"/>
        <w:rPr>
          <w:b/>
          <w:color w:val="000000"/>
        </w:rPr>
      </w:pPr>
    </w:p>
    <w:p w:rsidR="00F84905" w:rsidRPr="00E165AE" w:rsidRDefault="00F84905" w:rsidP="00F84905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>K bod</w:t>
      </w:r>
      <w:r w:rsidR="00F47FE6" w:rsidRPr="00E165AE">
        <w:rPr>
          <w:b/>
          <w:color w:val="000000"/>
        </w:rPr>
        <w:t>u</w:t>
      </w:r>
      <w:r w:rsidRPr="00E165AE">
        <w:rPr>
          <w:b/>
          <w:color w:val="000000"/>
        </w:rPr>
        <w:t xml:space="preserve"> </w:t>
      </w:r>
      <w:r w:rsidR="00784D8D" w:rsidRPr="00E165AE">
        <w:rPr>
          <w:b/>
          <w:color w:val="000000"/>
        </w:rPr>
        <w:t>1</w:t>
      </w:r>
      <w:r w:rsidR="003B6BBD" w:rsidRPr="00E165AE">
        <w:rPr>
          <w:b/>
          <w:color w:val="000000"/>
        </w:rPr>
        <w:t>2</w:t>
      </w:r>
    </w:p>
    <w:p w:rsidR="00DC079E" w:rsidRPr="00E165AE" w:rsidRDefault="00DC079E" w:rsidP="00DC079E">
      <w:pPr>
        <w:widowControl/>
        <w:jc w:val="both"/>
        <w:rPr>
          <w:b/>
          <w:color w:val="000000"/>
        </w:rPr>
      </w:pPr>
      <w:r w:rsidRPr="00E165AE">
        <w:rPr>
          <w:color w:val="000000"/>
        </w:rPr>
        <w:t>Upravuje sa § 20 dohľad nad trhom, ktorého jedným z cieľov je dosiahnutie odstránenia duplicitnej úpravy nariadenia vlády vo vzťahu k zákonu o posudzovaní zhody ako aj zachovaniu normatívnosti návrhu nariadenia vlády</w:t>
      </w:r>
      <w:r>
        <w:rPr>
          <w:color w:val="000000"/>
        </w:rPr>
        <w:t>, ktorý</w:t>
      </w:r>
      <w:r w:rsidRPr="00682A1F">
        <w:rPr>
          <w:color w:val="000000"/>
        </w:rPr>
        <w:t xml:space="preserve"> upravuje jednotlivé inštitúty a povinností, aby sa zachovala správna a úplná transpozícia smernice 2013/29/EÚ. Nariadenie vlády </w:t>
      </w:r>
      <w:r>
        <w:rPr>
          <w:color w:val="000000"/>
        </w:rPr>
        <w:t xml:space="preserve">Slovenskej republiky </w:t>
      </w:r>
      <w:r w:rsidRPr="00682A1F">
        <w:rPr>
          <w:color w:val="000000"/>
        </w:rPr>
        <w:t xml:space="preserve">č. 70/2015 Z. z. </w:t>
      </w:r>
      <w:r w:rsidRPr="003F6426">
        <w:rPr>
          <w:color w:val="000000"/>
        </w:rPr>
        <w:t>o sprístupňovaní pyrotechnických výrobkov na trhu</w:t>
      </w:r>
      <w:r>
        <w:rPr>
          <w:color w:val="000000"/>
        </w:rPr>
        <w:t xml:space="preserve"> (ďalej len „nariadenie vlády č. 70/2015 Z. z.“) </w:t>
      </w:r>
      <w:r w:rsidRPr="00682A1F">
        <w:rPr>
          <w:color w:val="000000"/>
        </w:rPr>
        <w:t xml:space="preserve">nie je vykonávacím právnym predpisom k zákonu o posudzovaní zhody, ale aproximačným nariadením vlády, ktoré predstavuje samostatný všeobecne záväzný právny predpis, ktorý bolo </w:t>
      </w:r>
      <w:r w:rsidRPr="005E0E49">
        <w:rPr>
          <w:color w:val="000000"/>
        </w:rPr>
        <w:t xml:space="preserve">potrebné </w:t>
      </w:r>
      <w:r w:rsidRPr="00682A1F">
        <w:rPr>
          <w:color w:val="000000"/>
        </w:rPr>
        <w:t>touto úpravou prepojiť s ustanoveniami § 27 a 28 zákona o posudzovaní zhody, ktoré sa  vzťahujú</w:t>
      </w:r>
      <w:r w:rsidRPr="00815054">
        <w:rPr>
          <w:color w:val="000000"/>
        </w:rPr>
        <w:t xml:space="preserve"> na výkon dohľadu nad trhom</w:t>
      </w:r>
      <w:r w:rsidRPr="0032715C">
        <w:rPr>
          <w:color w:val="000000"/>
        </w:rPr>
        <w:t xml:space="preserve"> v súlade so znením smernice 2013/29/EÚ.</w:t>
      </w:r>
    </w:p>
    <w:p w:rsidR="00F84905" w:rsidRPr="00E165AE" w:rsidRDefault="00F84905" w:rsidP="00F84905">
      <w:pPr>
        <w:widowControl/>
        <w:jc w:val="both"/>
        <w:rPr>
          <w:color w:val="000000"/>
        </w:rPr>
      </w:pPr>
    </w:p>
    <w:p w:rsidR="00F84905" w:rsidRPr="00E165AE" w:rsidRDefault="00F84905" w:rsidP="00F84905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 xml:space="preserve">K bodu </w:t>
      </w:r>
      <w:r w:rsidR="00853C88" w:rsidRPr="00E165AE">
        <w:rPr>
          <w:b/>
          <w:color w:val="000000"/>
        </w:rPr>
        <w:t>1</w:t>
      </w:r>
      <w:r w:rsidR="003B6BBD" w:rsidRPr="00E165AE">
        <w:rPr>
          <w:b/>
          <w:color w:val="000000"/>
        </w:rPr>
        <w:t>3</w:t>
      </w:r>
    </w:p>
    <w:p w:rsidR="00DC079E" w:rsidRPr="0032715C" w:rsidRDefault="00DC079E" w:rsidP="00DC079E">
      <w:pPr>
        <w:widowControl/>
        <w:jc w:val="both"/>
        <w:rPr>
          <w:color w:val="000000"/>
        </w:rPr>
      </w:pPr>
      <w:r w:rsidRPr="00E165AE">
        <w:rPr>
          <w:color w:val="000000"/>
        </w:rPr>
        <w:t>Vypúšťa sa § 21</w:t>
      </w:r>
      <w:r w:rsidRPr="00CD2F41">
        <w:rPr>
          <w:color w:val="000000"/>
        </w:rPr>
        <w:t xml:space="preserve"> vzhľadom na úpravu § 20 návrhu nariadenia vlády, ktorý obsahuje odkaz na zákon o</w:t>
      </w:r>
      <w:r w:rsidRPr="00744857">
        <w:rPr>
          <w:color w:val="000000"/>
        </w:rPr>
        <w:t> posudzovaní zhody</w:t>
      </w:r>
      <w:r>
        <w:rPr>
          <w:color w:val="000000"/>
        </w:rPr>
        <w:t>, ktorý sa</w:t>
      </w:r>
      <w:r w:rsidRPr="00744857">
        <w:rPr>
          <w:color w:val="000000"/>
        </w:rPr>
        <w:t xml:space="preserve"> týka tak výkonu dohľadu ako aj sankcii v prípade porušenia povinností, ktoré ukladá zákon o </w:t>
      </w:r>
      <w:r w:rsidRPr="00682A1F">
        <w:rPr>
          <w:color w:val="000000"/>
        </w:rPr>
        <w:t>posudzovaní zhody a nariadenie vlády</w:t>
      </w:r>
      <w:r w:rsidRPr="00815054">
        <w:t xml:space="preserve"> </w:t>
      </w:r>
      <w:r w:rsidRPr="0032715C">
        <w:rPr>
          <w:color w:val="000000"/>
        </w:rPr>
        <w:t>č. 70/2015 Z. z. jednotlivým hospodárskym subjektom.</w:t>
      </w:r>
    </w:p>
    <w:p w:rsidR="00925083" w:rsidRPr="00E165AE" w:rsidRDefault="00925083" w:rsidP="006F770D">
      <w:pPr>
        <w:widowControl/>
        <w:jc w:val="both"/>
        <w:rPr>
          <w:b/>
          <w:color w:val="000000"/>
        </w:rPr>
      </w:pPr>
    </w:p>
    <w:p w:rsidR="006F770D" w:rsidRPr="00E165AE" w:rsidRDefault="003B6BBD" w:rsidP="006F770D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>K bodu 14</w:t>
      </w:r>
    </w:p>
    <w:p w:rsidR="00925083" w:rsidRPr="00E165AE" w:rsidRDefault="003F6426" w:rsidP="004B6FF6">
      <w:pPr>
        <w:widowControl/>
        <w:jc w:val="both"/>
        <w:rPr>
          <w:color w:val="000000"/>
        </w:rPr>
      </w:pPr>
      <w:r w:rsidRPr="00E165AE">
        <w:rPr>
          <w:color w:val="000000"/>
        </w:rPr>
        <w:t>Ide o  úpravu nadpisu prílohy č. 4</w:t>
      </w:r>
      <w:r>
        <w:rPr>
          <w:color w:val="000000"/>
        </w:rPr>
        <w:t xml:space="preserve"> vzhľadom na potrebu spresnenia vnútorného odkazu</w:t>
      </w:r>
      <w:r w:rsidRPr="00E165AE">
        <w:rPr>
          <w:color w:val="000000"/>
        </w:rPr>
        <w:t>.</w:t>
      </w:r>
    </w:p>
    <w:p w:rsidR="00DC079E" w:rsidRDefault="00DC079E" w:rsidP="004B6FF6">
      <w:pPr>
        <w:widowControl/>
        <w:jc w:val="both"/>
        <w:rPr>
          <w:b/>
          <w:color w:val="000000"/>
        </w:rPr>
      </w:pPr>
    </w:p>
    <w:p w:rsidR="003C3CEE" w:rsidRPr="005E7F06" w:rsidRDefault="00F84905" w:rsidP="004B6FF6">
      <w:pPr>
        <w:widowControl/>
        <w:jc w:val="both"/>
        <w:rPr>
          <w:b/>
          <w:color w:val="000000"/>
        </w:rPr>
      </w:pPr>
      <w:r w:rsidRPr="005E7F06">
        <w:rPr>
          <w:b/>
          <w:color w:val="000000"/>
        </w:rPr>
        <w:t xml:space="preserve">K bodu </w:t>
      </w:r>
      <w:r w:rsidR="00853C88" w:rsidRPr="005E7F06">
        <w:rPr>
          <w:b/>
          <w:color w:val="000000"/>
        </w:rPr>
        <w:t>1</w:t>
      </w:r>
      <w:r w:rsidR="003B6BBD" w:rsidRPr="005E7F06">
        <w:rPr>
          <w:b/>
          <w:color w:val="000000"/>
        </w:rPr>
        <w:t>5</w:t>
      </w:r>
    </w:p>
    <w:p w:rsidR="00524E9A" w:rsidRPr="00DC079E" w:rsidRDefault="003F6426" w:rsidP="00524E9A">
      <w:pPr>
        <w:widowControl/>
        <w:jc w:val="both"/>
        <w:rPr>
          <w:color w:val="000000"/>
          <w:highlight w:val="yellow"/>
        </w:rPr>
      </w:pPr>
      <w:r w:rsidRPr="005E7F06">
        <w:rPr>
          <w:color w:val="000000"/>
        </w:rPr>
        <w:t>Z dôvodu zosúladenia terminológie nariadenia vlády č. 70/2015 Z. z. so zákonom o posudzovaní zhody sa nahrádza pojem technické požiadavky pojmom základné požiadavky, ktorý je všeobecne zaužívaný v predmetnej oblasti.</w:t>
      </w:r>
      <w:r w:rsidR="00DC079E" w:rsidRPr="005E7F06">
        <w:rPr>
          <w:color w:val="000000"/>
        </w:rPr>
        <w:t xml:space="preserve"> Táto formálna úprava vyplynula z novelizačného bodu 1, ktorý zmenil predmet nariadenia vlády č. 70/2015 Z. z. tak, že nahradil technické požiadavky základnými bezpečnostnými požiadavkami, pre ktoré sa zaviedla legislatívna skratka základné požiadavky, ktorá sa následne používa v celom texte návrhu nariadenia vlády.</w:t>
      </w:r>
    </w:p>
    <w:p w:rsidR="00524E9A" w:rsidRPr="00DC079E" w:rsidRDefault="00524E9A" w:rsidP="004B6FF6">
      <w:pPr>
        <w:widowControl/>
        <w:jc w:val="both"/>
        <w:rPr>
          <w:b/>
          <w:color w:val="000000"/>
          <w:highlight w:val="yellow"/>
        </w:rPr>
      </w:pPr>
    </w:p>
    <w:p w:rsidR="003F6426" w:rsidRPr="005E7F06" w:rsidRDefault="003F6426" w:rsidP="004B6FF6">
      <w:pPr>
        <w:widowControl/>
        <w:jc w:val="both"/>
        <w:rPr>
          <w:b/>
          <w:color w:val="000000"/>
        </w:rPr>
      </w:pPr>
      <w:r w:rsidRPr="005E7F06">
        <w:rPr>
          <w:b/>
          <w:color w:val="000000"/>
        </w:rPr>
        <w:t>K bodu 16</w:t>
      </w:r>
    </w:p>
    <w:p w:rsidR="003F6426" w:rsidRDefault="003F6426" w:rsidP="004B6FF6">
      <w:pPr>
        <w:widowControl/>
        <w:jc w:val="both"/>
        <w:rPr>
          <w:color w:val="000000"/>
        </w:rPr>
      </w:pPr>
      <w:r w:rsidRPr="005E7F06">
        <w:rPr>
          <w:color w:val="000000"/>
        </w:rPr>
        <w:t>Z dôvodu zosúladenia terminológie nariadenia vlády č. 70/2015 Z. z. so zákonom o posudzovaní zhody sa nahrádza pojem základné bezpečnostné požiadavky pojmom základné požiadavky, ktorý je všeobecne zaužívaný v predmetnej oblasti</w:t>
      </w:r>
      <w:r w:rsidR="00DC079E" w:rsidRPr="005E7F06">
        <w:rPr>
          <w:color w:val="000000"/>
        </w:rPr>
        <w:t>.</w:t>
      </w:r>
      <w:bookmarkStart w:id="0" w:name="_GoBack"/>
      <w:bookmarkEnd w:id="0"/>
      <w:r w:rsidR="00DC079E">
        <w:rPr>
          <w:color w:val="000000"/>
        </w:rPr>
        <w:t xml:space="preserve"> </w:t>
      </w:r>
    </w:p>
    <w:p w:rsidR="003F6426" w:rsidRDefault="003F6426" w:rsidP="004B6FF6">
      <w:pPr>
        <w:widowControl/>
        <w:jc w:val="both"/>
        <w:rPr>
          <w:color w:val="000000"/>
        </w:rPr>
      </w:pPr>
    </w:p>
    <w:p w:rsidR="00DC079E" w:rsidRPr="003F6426" w:rsidRDefault="00DC079E" w:rsidP="004B6FF6">
      <w:pPr>
        <w:widowControl/>
        <w:jc w:val="both"/>
        <w:rPr>
          <w:color w:val="000000"/>
        </w:rPr>
      </w:pPr>
    </w:p>
    <w:p w:rsidR="006B10B2" w:rsidRPr="00E165AE" w:rsidRDefault="001342A1" w:rsidP="00EC1F56">
      <w:pPr>
        <w:widowControl/>
        <w:jc w:val="both"/>
        <w:rPr>
          <w:b/>
          <w:color w:val="000000"/>
        </w:rPr>
      </w:pPr>
      <w:r w:rsidRPr="00E165AE">
        <w:rPr>
          <w:b/>
          <w:color w:val="000000"/>
        </w:rPr>
        <w:t xml:space="preserve">K </w:t>
      </w:r>
      <w:r w:rsidR="006B10B2" w:rsidRPr="00E165AE">
        <w:rPr>
          <w:b/>
          <w:color w:val="000000"/>
        </w:rPr>
        <w:t>Čl. I</w:t>
      </w:r>
      <w:r w:rsidRPr="00E165AE">
        <w:rPr>
          <w:b/>
          <w:color w:val="000000"/>
        </w:rPr>
        <w:t>I</w:t>
      </w:r>
    </w:p>
    <w:p w:rsidR="00A83EFB" w:rsidRDefault="00FC23E3" w:rsidP="00EC1F56">
      <w:pPr>
        <w:widowControl/>
        <w:jc w:val="both"/>
        <w:rPr>
          <w:b/>
          <w:color w:val="000000"/>
        </w:rPr>
      </w:pPr>
      <w:r w:rsidRPr="00E165AE">
        <w:rPr>
          <w:color w:val="000000"/>
        </w:rPr>
        <w:t xml:space="preserve">Uvádza sa dátum nadobudnutia účinnosti </w:t>
      </w:r>
      <w:r w:rsidR="00A83B5B" w:rsidRPr="00E165AE">
        <w:rPr>
          <w:color w:val="000000"/>
        </w:rPr>
        <w:t>návrhu nariadenia</w:t>
      </w:r>
      <w:r w:rsidRPr="00E165AE">
        <w:rPr>
          <w:color w:val="000000"/>
        </w:rPr>
        <w:t xml:space="preserve"> vlády.</w:t>
      </w:r>
    </w:p>
    <w:p w:rsidR="00A83EFB" w:rsidRPr="004B6FF6" w:rsidRDefault="00A83EFB" w:rsidP="00EC1F56">
      <w:pPr>
        <w:widowControl/>
        <w:jc w:val="both"/>
        <w:rPr>
          <w:b/>
          <w:color w:val="000000"/>
        </w:rPr>
      </w:pPr>
    </w:p>
    <w:p w:rsidR="00EC1F56" w:rsidRPr="004B6FF6" w:rsidRDefault="00EC1F56" w:rsidP="00EC1F56">
      <w:pPr>
        <w:widowControl/>
        <w:jc w:val="both"/>
        <w:rPr>
          <w:b/>
          <w:color w:val="000000"/>
        </w:rPr>
      </w:pPr>
    </w:p>
    <w:p w:rsidR="00C56F59" w:rsidRPr="0065533A" w:rsidRDefault="00C56F59">
      <w:pPr>
        <w:widowControl/>
        <w:spacing w:after="280" w:afterAutospacing="1"/>
        <w:rPr>
          <w:rStyle w:val="Textzstupnhosymbolu"/>
          <w:color w:val="000000"/>
        </w:rPr>
      </w:pPr>
    </w:p>
    <w:sectPr w:rsidR="00C56F59" w:rsidRPr="0065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A"/>
    <w:rsid w:val="00006323"/>
    <w:rsid w:val="000070E7"/>
    <w:rsid w:val="00013320"/>
    <w:rsid w:val="000266AC"/>
    <w:rsid w:val="0003215D"/>
    <w:rsid w:val="00042DF6"/>
    <w:rsid w:val="000712FF"/>
    <w:rsid w:val="00091E1A"/>
    <w:rsid w:val="000C0954"/>
    <w:rsid w:val="001342A1"/>
    <w:rsid w:val="001423C5"/>
    <w:rsid w:val="00173041"/>
    <w:rsid w:val="001804E2"/>
    <w:rsid w:val="001C6428"/>
    <w:rsid w:val="001F73BD"/>
    <w:rsid w:val="00211171"/>
    <w:rsid w:val="00227B80"/>
    <w:rsid w:val="00234BCE"/>
    <w:rsid w:val="0029038F"/>
    <w:rsid w:val="00295CFF"/>
    <w:rsid w:val="002A786F"/>
    <w:rsid w:val="002B71B7"/>
    <w:rsid w:val="002C07A7"/>
    <w:rsid w:val="00303D6A"/>
    <w:rsid w:val="0032715C"/>
    <w:rsid w:val="00360B15"/>
    <w:rsid w:val="00394967"/>
    <w:rsid w:val="003B6BBD"/>
    <w:rsid w:val="003C3CEE"/>
    <w:rsid w:val="003F24D9"/>
    <w:rsid w:val="003F41C3"/>
    <w:rsid w:val="003F6426"/>
    <w:rsid w:val="00416E6F"/>
    <w:rsid w:val="00441137"/>
    <w:rsid w:val="0047672B"/>
    <w:rsid w:val="00493D62"/>
    <w:rsid w:val="004A4F5B"/>
    <w:rsid w:val="004B35D5"/>
    <w:rsid w:val="004B5AFB"/>
    <w:rsid w:val="004B6FF6"/>
    <w:rsid w:val="004D3E1F"/>
    <w:rsid w:val="0052379D"/>
    <w:rsid w:val="00524E9A"/>
    <w:rsid w:val="00532C34"/>
    <w:rsid w:val="005449D8"/>
    <w:rsid w:val="00561DE9"/>
    <w:rsid w:val="005706A1"/>
    <w:rsid w:val="005A5DDA"/>
    <w:rsid w:val="005E0E49"/>
    <w:rsid w:val="005E597F"/>
    <w:rsid w:val="005E7F06"/>
    <w:rsid w:val="005F213F"/>
    <w:rsid w:val="0063448B"/>
    <w:rsid w:val="00652E97"/>
    <w:rsid w:val="0065533A"/>
    <w:rsid w:val="006560A1"/>
    <w:rsid w:val="006713CA"/>
    <w:rsid w:val="00682A1F"/>
    <w:rsid w:val="006912E4"/>
    <w:rsid w:val="006B10B2"/>
    <w:rsid w:val="006D08BE"/>
    <w:rsid w:val="006D25F4"/>
    <w:rsid w:val="006D5AC9"/>
    <w:rsid w:val="006D6474"/>
    <w:rsid w:val="006F770D"/>
    <w:rsid w:val="00703CB1"/>
    <w:rsid w:val="00744857"/>
    <w:rsid w:val="00747A45"/>
    <w:rsid w:val="00752470"/>
    <w:rsid w:val="00784D8D"/>
    <w:rsid w:val="007A717A"/>
    <w:rsid w:val="007B1F7B"/>
    <w:rsid w:val="00806364"/>
    <w:rsid w:val="00815054"/>
    <w:rsid w:val="00823764"/>
    <w:rsid w:val="00837A58"/>
    <w:rsid w:val="00845619"/>
    <w:rsid w:val="00853C88"/>
    <w:rsid w:val="00856250"/>
    <w:rsid w:val="008E739B"/>
    <w:rsid w:val="00925083"/>
    <w:rsid w:val="00943806"/>
    <w:rsid w:val="009909DF"/>
    <w:rsid w:val="009D68F4"/>
    <w:rsid w:val="00A2760D"/>
    <w:rsid w:val="00A40407"/>
    <w:rsid w:val="00A83B5B"/>
    <w:rsid w:val="00A83EFB"/>
    <w:rsid w:val="00A94C16"/>
    <w:rsid w:val="00AA35ED"/>
    <w:rsid w:val="00AB20CC"/>
    <w:rsid w:val="00AD4421"/>
    <w:rsid w:val="00AD4CE7"/>
    <w:rsid w:val="00AF3336"/>
    <w:rsid w:val="00B012AC"/>
    <w:rsid w:val="00B128C2"/>
    <w:rsid w:val="00B77CBE"/>
    <w:rsid w:val="00B95452"/>
    <w:rsid w:val="00BB49AE"/>
    <w:rsid w:val="00C10BFC"/>
    <w:rsid w:val="00C16E47"/>
    <w:rsid w:val="00C56F59"/>
    <w:rsid w:val="00C77437"/>
    <w:rsid w:val="00C948D3"/>
    <w:rsid w:val="00C96D1A"/>
    <w:rsid w:val="00CB5CBC"/>
    <w:rsid w:val="00CD2F41"/>
    <w:rsid w:val="00CE2FEB"/>
    <w:rsid w:val="00CE3811"/>
    <w:rsid w:val="00CF3996"/>
    <w:rsid w:val="00CF7CB1"/>
    <w:rsid w:val="00CF7DF2"/>
    <w:rsid w:val="00D556EB"/>
    <w:rsid w:val="00D81CB9"/>
    <w:rsid w:val="00D91806"/>
    <w:rsid w:val="00D93B58"/>
    <w:rsid w:val="00DB6EC4"/>
    <w:rsid w:val="00DC079E"/>
    <w:rsid w:val="00DC469B"/>
    <w:rsid w:val="00DD50E9"/>
    <w:rsid w:val="00E165AE"/>
    <w:rsid w:val="00E346CA"/>
    <w:rsid w:val="00E41052"/>
    <w:rsid w:val="00E411F2"/>
    <w:rsid w:val="00E73CD0"/>
    <w:rsid w:val="00E75934"/>
    <w:rsid w:val="00EC1F56"/>
    <w:rsid w:val="00EC5972"/>
    <w:rsid w:val="00EE1A7C"/>
    <w:rsid w:val="00EF2B00"/>
    <w:rsid w:val="00F031F7"/>
    <w:rsid w:val="00F1200A"/>
    <w:rsid w:val="00F47FE6"/>
    <w:rsid w:val="00F63109"/>
    <w:rsid w:val="00F84905"/>
    <w:rsid w:val="00F9338C"/>
    <w:rsid w:val="00FC23E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E41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411F2"/>
    <w:rPr>
      <w:rFonts w:asciiTheme="majorHAnsi" w:eastAsiaTheme="majorEastAsia" w:hAnsiTheme="majorHAnsi" w:cs="Times New Roman"/>
      <w:sz w:val="24"/>
      <w:szCs w:val="24"/>
    </w:rPr>
  </w:style>
  <w:style w:type="paragraph" w:styleId="Revzia">
    <w:name w:val="Revision"/>
    <w:hidden/>
    <w:uiPriority w:val="99"/>
    <w:semiHidden/>
    <w:locked/>
    <w:rsid w:val="006F77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E411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411F2"/>
    <w:rPr>
      <w:rFonts w:asciiTheme="majorHAnsi" w:eastAsiaTheme="majorEastAsia" w:hAnsiTheme="majorHAnsi" w:cs="Times New Roman"/>
      <w:sz w:val="24"/>
      <w:szCs w:val="24"/>
    </w:rPr>
  </w:style>
  <w:style w:type="paragraph" w:styleId="Revzia">
    <w:name w:val="Revision"/>
    <w:hidden/>
    <w:uiPriority w:val="99"/>
    <w:semiHidden/>
    <w:locked/>
    <w:rsid w:val="006F77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7</cp:revision>
  <cp:lastPrinted>2019-08-28T06:43:00Z</cp:lastPrinted>
  <dcterms:created xsi:type="dcterms:W3CDTF">2019-08-26T10:20:00Z</dcterms:created>
  <dcterms:modified xsi:type="dcterms:W3CDTF">2019-08-28T06:43:00Z</dcterms:modified>
</cp:coreProperties>
</file>