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B" w:rsidRPr="00663B4C" w:rsidRDefault="00935F5B" w:rsidP="0093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red"/>
        </w:rPr>
      </w:pPr>
      <w:r w:rsidRPr="00663B4C">
        <w:rPr>
          <w:rFonts w:ascii="Times New Roman" w:hAnsi="Times New Roman"/>
          <w:b/>
          <w:bCs/>
          <w:highlight w:val="red"/>
        </w:rPr>
        <w:t>Informatívny návrh vykonávacieho predpisu,</w:t>
      </w:r>
    </w:p>
    <w:p w:rsidR="00935F5B" w:rsidRDefault="00935F5B" w:rsidP="0093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3B4C">
        <w:rPr>
          <w:rFonts w:ascii="Times New Roman" w:hAnsi="Times New Roman"/>
          <w:b/>
          <w:bCs/>
          <w:highlight w:val="red"/>
        </w:rPr>
        <w:t>vykonávací predpis bude mať vlastné legislatívne konanie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Návrh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OPATRENIE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tabs>
          <w:tab w:val="left" w:pos="1665"/>
          <w:tab w:val="center" w:pos="4536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Ministerstva zdravotníctva Slovenskej republiky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z ..........  2019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č. </w:t>
      </w:r>
      <w:r w:rsidRPr="00D53CEC">
        <w:rPr>
          <w:rFonts w:ascii="Arial Narrow" w:hAnsi="Arial Narrow"/>
          <w:b/>
        </w:rPr>
        <w:t xml:space="preserve"> 07045-..../2019-OL,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ktorým sa mení a dopĺňa opatrenie Ministerstva zdravotníctva Slovenskej republiky č. 07045/2003 z 30. decembra 2003, ktorým sa ustanovuje rozsah regulácie cien v oblasti zdravotníctva v znení neskorších predpisov</w:t>
      </w: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  <w:r w:rsidRPr="00D53CEC">
        <w:rPr>
          <w:rFonts w:ascii="Arial Narrow" w:hAnsi="Arial Narrow"/>
        </w:rPr>
        <w:t>Ministerstvo zdravotníctva Slovenskej republiky podľa § 11 ods. 1 zákona Národnej rady Slovenskej republiky č. 18/1996 Z. z. o cenách v znení neskorších predpisov ustanovuje:</w:t>
      </w: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</w:rPr>
      </w:pPr>
      <w:r w:rsidRPr="00D53CEC">
        <w:rPr>
          <w:rFonts w:ascii="Arial Narrow" w:hAnsi="Arial Narrow"/>
          <w:bCs/>
        </w:rPr>
        <w:t>Čl. I</w:t>
      </w:r>
    </w:p>
    <w:p w:rsidR="00652D3D" w:rsidRPr="00D53CEC" w:rsidRDefault="00652D3D" w:rsidP="00652D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</w:rPr>
      </w:pPr>
    </w:p>
    <w:p w:rsidR="00652D3D" w:rsidRPr="00D53CEC" w:rsidRDefault="00652D3D" w:rsidP="00652D3D">
      <w:p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Opatrenie Ministerstva zdravotníctva Slovenskej republiky z 30. decembra 2003 č. 07045/2003, ktorým sa ustanovuje rozsah regulácie cien v oblasti zdravotníctva (oznámenie č. 588/2003 Z. z.) v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znení opatrenia z 25. februára 2004 č. 07045-2/2004-OAP (oznámenie č. 130/2004 Z. z.), opatrenia z 20. apríla 2004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07045-3/2004-OAP (oznámenie č. 253/2004 Z. z.), opatrenia z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3.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augusta 2004 č. 07045-4/2004-OAP (oznámenie č. 474/2004 Z. z.), opatrenia z 23. augusta 2004 č. 07045-5/2004OAP (oznámenie č. 487/2004 Z. z.), opatrenia z 18. novembra 2004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07045-6/2004-OAP (oznámenie č. 628/2004 Z. z.), opatrenia z 15. decembra 2004 č. 07045-7/2004-OAP (oznámenie č.754/2004 Z. z.), opatrenia z 1. marca 2005 č. 07045-8/2005-SL (oznámenie č. 89/2005 Z. z.), opatrenia zo 16. marca 2005 č. 07045-9/2005-SL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106/2005 Z. z.), opatrenia z 27. apríla 2005 č. 07045-10/2005-SL (oznámenie č. 183/2005 Z. z.), opatrenia z 15. júna 2005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07045-11/2005-SL (oznámenie č. 272/2005 Z. z.), opatrenia z 18. októbra 2005 č. 07045-12/2005-SL (oznámenie č. 472/2005 Z. z.), opatrenia z 25. januára 2006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07045-13/2006-SL (oznámenie č. 34/2006 Z. z.), opatrenia zo 17. marca 2006 č. 07045-14/2006-SL (oznámenie č. 165/2006 Z. z.), opatrenia z 19. apríla 2006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07045-15/2006-SL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241/2006 Z. z.), opatrenia z 21. júna 2006 č. 07045-16/2006-SL (oznámenie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426/2006 Z. z.), opatrenia z 13. decembra 2006 č. 28380/2006-OL (oznámenie č. 666/2006 Z. z.),  opatrenia z 5. marca 2007 č. 07045-17/2007-OL (oznámenie č. 98/2007 Z. z.), opatrenia z 20. júna 2007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07045-18/2007-OL (oznámenie č. 290/2007 Z. z.), opatrenia z 19. septembra 2007 č. 21992-19/2007-OL (oznámenie č. 451/2007 Z. z.), opatrenia z 13. decembra 2007 č. 07045-20/2007-OL (oznámenie č. 612/2007 Z. z.), opatrenia z 19. marca 2008 č. 07045-21/2008-OL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103/2008 Z. z.), opatrenia z 28. mája 2008 č. 07045-22/2008-OL (oznámenie č. 193/2008 Z. z.), opatrenia z 11. júna 2008 č. 07045-23/2008-OL (oznámenie č. 227/2008 Z. z.), opatrenia zo 17. septembra 2008 č. 07045-24/2008-OL (oznámenie č. 363/2008 Z. z.), opatrenia z 8. októbra 2008 č. 07045-25/2008-OL (oznámenie č. 430/2008 Z. z.),  opatrenia zo 17. decembra 2008 č. 07045-26/2008-OL (oznámenie č. 638/2008 Z. z.), opatrenia z 11. marca 2009 č. 07045-27/2009-OL (oznámenie č. 115/2009 Z. z.), opatrenia zo 4. júna 2009 č. 07045-28/2009-OL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 xml:space="preserve">260/2009 Z. z.), opatrenia </w:t>
      </w:r>
      <w:r w:rsidRPr="00D53CEC">
        <w:rPr>
          <w:rFonts w:ascii="Arial Narrow" w:hAnsi="Arial Narrow"/>
          <w:bCs/>
        </w:rPr>
        <w:t>z 27. augusta 2009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 xml:space="preserve">07045-29/2009-OL </w:t>
      </w:r>
      <w:r w:rsidRPr="00D53CEC">
        <w:rPr>
          <w:rFonts w:ascii="Arial Narrow" w:hAnsi="Arial Narrow"/>
          <w:bCs/>
        </w:rPr>
        <w:t>(oznámenie č.370/2009 Z. z.), opatrenia z 25. novembra 2009 č.</w:t>
      </w:r>
      <w:r w:rsidRPr="00D53CEC">
        <w:rPr>
          <w:rFonts w:ascii="Arial Narrow" w:hAnsi="Arial Narrow"/>
          <w:b/>
          <w:bCs/>
        </w:rPr>
        <w:t> </w:t>
      </w:r>
      <w:r w:rsidRPr="00D53CEC">
        <w:rPr>
          <w:rFonts w:ascii="Arial Narrow" w:hAnsi="Arial Narrow"/>
          <w:bCs/>
        </w:rPr>
        <w:t>07045-30/2009-OL (oznámenie č. 582/2009 Z. z.), opatrenia z 24. februára 2010 č. 07045-31/2010-OL (oznámenie č. 123/2010 Z. z.), opatrenia z 10. júna 2010 č. 07045-32/2010-OL (oznámenie č. 308/2010 Z. z.), opatrenia zo 16. septembra 2010 č. 07045-33/2010-OL (oznámenie č. 385/2010 Z. z.), opatrenia z 15. decembra 2010 č. 07045-34/2010-OL (oznámenie č. 542/2010 Z. z.), opatrenia z 24. marca 2011 č. 07045-35/2011-OL (oznámenie č. 89/2011 Z. z.), opatrenia z 22. júna 2011 č. 07045-36/2011-OL (oznámenie č. 195/2011 Z. z.), opatrenia z 20. septembra 2011 č. 07045-37/2011-OL (oznámenie č. 306/2011 Z. z.), opatrenia z 19. decembra 2011 č. 07045-38/2011-OL (oznámenie č. 527/2011 Z. z.), opatrenia z 30. januára 2012 č. 07045-39/2012-OL (oznámenie č. 27/2012 Z. z.), opatrenia z 22. februára 2012 č. 07045-40/2012-OL (oznámenie č. 83/2012 Z. z.), opatrenia z 25. marca 2013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07045-41/2012-OL (oznámenie č. 66/2013 Z. z.),</w:t>
      </w:r>
      <w:r w:rsidRPr="00D53CEC">
        <w:rPr>
          <w:rFonts w:ascii="Arial Narrow" w:hAnsi="Arial Narrow"/>
          <w:bCs/>
        </w:rPr>
        <w:t xml:space="preserve"> opatrenia z 27. októbra 2015 č. </w:t>
      </w:r>
      <w:r w:rsidRPr="00D53CEC">
        <w:rPr>
          <w:rFonts w:ascii="Arial Narrow" w:hAnsi="Arial Narrow"/>
        </w:rPr>
        <w:t>07045-42/2015-OL (oznámenie č. 284/2015 Z. z.),</w:t>
      </w:r>
      <w:r w:rsidRPr="00D53CEC">
        <w:rPr>
          <w:rFonts w:ascii="Arial Narrow" w:hAnsi="Arial Narrow"/>
          <w:bCs/>
        </w:rPr>
        <w:t xml:space="preserve"> opatrenia z 13. januára 2016 č. </w:t>
      </w:r>
      <w:r w:rsidRPr="00D53CEC">
        <w:rPr>
          <w:rFonts w:ascii="Arial Narrow" w:hAnsi="Arial Narrow"/>
        </w:rPr>
        <w:t>07045-43/2016-</w:t>
      </w:r>
      <w:r w:rsidRPr="00D53CEC">
        <w:rPr>
          <w:rFonts w:ascii="Arial Narrow" w:hAnsi="Arial Narrow"/>
        </w:rPr>
        <w:lastRenderedPageBreak/>
        <w:t>OL (oznámenie č. 82/2016 Z. z.), opatrenia z 31. januára 2018 č. 07045-44/2018-OL (oznámenie č.</w:t>
      </w:r>
      <w:r w:rsidRPr="00D53CEC">
        <w:rPr>
          <w:rFonts w:ascii="Arial Narrow" w:hAnsi="Arial Narrow"/>
          <w:b/>
          <w:bCs/>
        </w:rPr>
        <w:t xml:space="preserve"> </w:t>
      </w:r>
      <w:r w:rsidRPr="00D53CEC">
        <w:rPr>
          <w:rFonts w:ascii="Arial Narrow" w:hAnsi="Arial Narrow"/>
        </w:rPr>
        <w:t>35/2018 Z. z.), opatrenia z 30. mája 2018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07045-45/2018-OL (oznámenie č. 155/2018 Z. z.) a opatrenia z 28. januára  2019 č. 12702-2018-OL, (oznámenie č. 26/2019 Z. z.)  sa mení a dopĺňa takto: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C9679F" w:rsidRPr="00C9679F" w:rsidRDefault="00C9679F" w:rsidP="00C9679F">
      <w:pPr>
        <w:pStyle w:val="Odsekzoznamu"/>
        <w:numPr>
          <w:ilvl w:val="0"/>
          <w:numId w:val="20"/>
        </w:numPr>
        <w:rPr>
          <w:rFonts w:ascii="Arial Narrow" w:hAnsi="Arial Narrow"/>
          <w:b/>
          <w:bCs/>
          <w:color w:val="000000"/>
        </w:rPr>
      </w:pPr>
      <w:r w:rsidRPr="00C9679F">
        <w:rPr>
          <w:rFonts w:ascii="Arial Narrow" w:hAnsi="Arial Narrow"/>
          <w:b/>
          <w:bCs/>
          <w:color w:val="000000"/>
        </w:rPr>
        <w:t>V prílohe č. 4 v časti A štvrtý bod znie</w:t>
      </w:r>
      <w:r>
        <w:rPr>
          <w:rFonts w:ascii="Arial Narrow" w:hAnsi="Arial Narrow"/>
          <w:b/>
          <w:bCs/>
          <w:color w:val="000000"/>
        </w:rPr>
        <w:t>:</w:t>
      </w:r>
    </w:p>
    <w:p w:rsidR="00C9679F" w:rsidRPr="00C9679F" w:rsidRDefault="00C9679F" w:rsidP="00C9679F">
      <w:pPr>
        <w:pStyle w:val="Odsekzoznamu"/>
        <w:rPr>
          <w:rFonts w:ascii="Arial Narrow" w:hAnsi="Arial Narrow"/>
          <w:b/>
        </w:rPr>
      </w:pPr>
      <w:r w:rsidRPr="00C9679F">
        <w:rPr>
          <w:rFonts w:ascii="Arial Narrow" w:hAnsi="Arial Narrow"/>
          <w:b/>
          <w:bCs/>
          <w:color w:val="000000"/>
        </w:rPr>
        <w:t>„86.10.1</w:t>
      </w:r>
      <w:r w:rsidRPr="00C9679F">
        <w:rPr>
          <w:rFonts w:ascii="Arial Narrow" w:hAnsi="Arial Narrow"/>
          <w:b/>
          <w:bCs/>
          <w:color w:val="000000"/>
        </w:rPr>
        <w:tab/>
      </w:r>
      <w:r w:rsidRPr="00C9679F">
        <w:rPr>
          <w:rFonts w:ascii="Arial Narrow" w:hAnsi="Arial Narrow"/>
          <w:b/>
          <w:bCs/>
          <w:color w:val="000000"/>
        </w:rPr>
        <w:tab/>
        <w:t>4.</w:t>
      </w:r>
      <w:r w:rsidRPr="00C9679F">
        <w:rPr>
          <w:rFonts w:ascii="Arial Narrow" w:hAnsi="Arial Narrow"/>
          <w:b/>
          <w:color w:val="000000"/>
        </w:rPr>
        <w:t xml:space="preserve"> Urgentná zdravotná starostlivosť </w:t>
      </w:r>
      <w:r w:rsidRPr="00C9679F">
        <w:rPr>
          <w:rFonts w:ascii="Arial Narrow" w:hAnsi="Arial Narrow"/>
          <w:b/>
          <w:bCs/>
          <w:color w:val="000000"/>
        </w:rPr>
        <w:t>na urgentnom príjme 1. typu alebo 2. typu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a)</w:t>
      </w:r>
      <w:r>
        <w:rPr>
          <w:rFonts w:ascii="Arial Narrow" w:hAnsi="Arial Narrow"/>
          <w:color w:val="000000"/>
        </w:rPr>
        <w:tab/>
        <w:t>Pevná cena za poskytovanie urgentnej zdravotnej starostlivosti poskytovateľom, ktorý má povolenie na prevádzkovanie všeobecnej nemocnice alebo špecializovanej nemocnice, ktorá má urgentný príjem 1. typu,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je 55 380 eur mesačne.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ab/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b)</w:t>
      </w:r>
      <w:r>
        <w:rPr>
          <w:rFonts w:ascii="Arial Narrow" w:hAnsi="Arial Narrow"/>
          <w:color w:val="000000"/>
        </w:rPr>
        <w:tab/>
        <w:t xml:space="preserve">Pevná cena za poskytovanie urgentnej zdravotnej starostlivosti poskytovateľom, ktorý má povolenie na prevádzkovanie všeobecnej nemocnice alebo špecializovanej nemocnice,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b1. </w:t>
      </w:r>
      <w:r>
        <w:rPr>
          <w:rFonts w:ascii="Arial Narrow" w:hAnsi="Arial Narrow"/>
          <w:color w:val="000000"/>
        </w:rPr>
        <w:tab/>
        <w:t>ktorá má urgentný príjem 2. typu pre dospelých,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je 157 629 eur mesačne,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b2. </w:t>
      </w:r>
      <w:r>
        <w:rPr>
          <w:rFonts w:ascii="Arial Narrow" w:hAnsi="Arial Narrow"/>
          <w:color w:val="000000"/>
        </w:rPr>
        <w:tab/>
        <w:t>ktorá má urgentný príjem 2. typu pre deti a dorast,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 xml:space="preserve">) je 168 429 eur mesačne, </w:t>
      </w:r>
    </w:p>
    <w:p w:rsidR="00C9679F" w:rsidRDefault="00C9679F" w:rsidP="00C9679F">
      <w:pPr>
        <w:spacing w:after="0" w:line="240" w:lineRule="auto"/>
        <w:ind w:left="709" w:hanging="352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b3. </w:t>
      </w:r>
      <w:r>
        <w:rPr>
          <w:rFonts w:ascii="Arial Narrow" w:hAnsi="Arial Narrow"/>
          <w:color w:val="000000"/>
        </w:rPr>
        <w:tab/>
        <w:t>v pôsobnosti Ministerstva vnútra Slovenskej republiky alebo Ministerstva obrany Slovenskej republiky,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ktorá má urgentný príjem 2. typu, je 55 380 eur mesačne.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c)</w:t>
      </w:r>
      <w:r>
        <w:rPr>
          <w:rFonts w:ascii="Arial Narrow" w:hAnsi="Arial Narrow"/>
          <w:color w:val="000000"/>
        </w:rPr>
        <w:tab/>
        <w:t>Podiel zdravotnej poisťovne na úhrade ceny podľa písmen a) a b) zodpovedá podielu poistencov zdravotnej poisťovne na celkovom počte poistencov.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</w:t>
      </w:r>
      <w:r>
        <w:rPr>
          <w:rFonts w:ascii="Arial Narrow" w:hAnsi="Arial Narrow"/>
          <w:color w:val="000000"/>
        </w:rPr>
        <w:tab/>
        <w:t xml:space="preserve">Základom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s kontinuálnym monitorovaním základných vitálnych funkcií trvajúcej minimálne 2 hodiny a menej ako 24 hodín poistencovi je súčin počtu ošetrených poistencov do dovŕšenia 19. roku veku a pevnej ceny 90 eur alebo súčin počtu ošetrených dospelých poistencov a pevnej ceny 40 eur. Cena zahŕňa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d1. náklady súvisiace s poskytovaním terapeutických výkonov (najmä infúzna liečba, inhalačná liečba, </w:t>
      </w:r>
      <w:proofErr w:type="spellStart"/>
      <w:r>
        <w:rPr>
          <w:rFonts w:ascii="Arial Narrow" w:hAnsi="Arial Narrow"/>
          <w:color w:val="000000"/>
        </w:rPr>
        <w:t>detoxikačná</w:t>
      </w:r>
      <w:proofErr w:type="spellEnd"/>
      <w:r>
        <w:rPr>
          <w:rFonts w:ascii="Arial Narrow" w:hAnsi="Arial Narrow"/>
          <w:color w:val="000000"/>
        </w:rPr>
        <w:t xml:space="preserve"> liečba, </w:t>
      </w:r>
      <w:proofErr w:type="spellStart"/>
      <w:r>
        <w:rPr>
          <w:rFonts w:ascii="Arial Narrow" w:hAnsi="Arial Narrow"/>
          <w:color w:val="000000"/>
        </w:rPr>
        <w:t>parenterálna</w:t>
      </w:r>
      <w:proofErr w:type="spellEnd"/>
      <w:r>
        <w:rPr>
          <w:rFonts w:ascii="Arial Narrow" w:hAnsi="Arial Narrow"/>
          <w:color w:val="000000"/>
        </w:rPr>
        <w:t xml:space="preserve"> liečba) okrem nákladov na lieky označené symbolom „A“ zaradené do zoznamu liekov podľa § 5 a § 8 zákona o úhrade liekov z verejného poistenia,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d2. náklady súvisiace s poskytovaním podporných výkonov (polohovanie, aktívny ohrev, symptomatická liečba) a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d3. náklady na výkony sterilizácie zdravotníckych pomôcok.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e)</w:t>
      </w:r>
      <w:r>
        <w:rPr>
          <w:rFonts w:ascii="Arial Narrow" w:hAnsi="Arial Narrow"/>
          <w:color w:val="000000"/>
        </w:rPr>
        <w:tab/>
        <w:t xml:space="preserve">Základom pre výpočet ceny za poskytovanie zdravotnej starostlivosti za výkony na urgentnom príjme 1. typu a za poskytovanie zdravotnej starostlivosti za výkony na urgentnom príjme 2. typu, okrem zdravotných výkonov poskytovaných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d), je súčin bodového ohodnotenia zdravotného výkonu uvedený v časti C v zozname výkonov a ceny za jeden bod zdravotného výkonu (ďalej len „základ pre výpočet ceny“). Maximálna cena za jeden bod zdravotného výkonu je 0,04151 eura.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f)</w:t>
      </w:r>
      <w:r>
        <w:rPr>
          <w:rFonts w:ascii="Arial Narrow" w:hAnsi="Arial Narrow"/>
          <w:color w:val="000000"/>
        </w:rPr>
        <w:tab/>
        <w:t xml:space="preserve">Ak je podiel zdravotnej poisťovne na pevnej cene podľa písmena a) alebo písmena b) nižší ako súčet základu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 a základu pre výpočet ceny za poskytovanie zdravotnej starostlivosti za výkony podľa písmena e), k podielu zdravotnej poisťovne na pevnej cene podľa písmen a) a b) sa pripočítava rozdiel medzi súčtom základu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 a základu pre výpočet ceny za poskytovanie zdravotnej starostlivosti za výkony podľa písmena e) a pevnou cenou podľa písmena a) alebo písmena b).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g)</w:t>
      </w:r>
      <w:r>
        <w:rPr>
          <w:rFonts w:ascii="Arial Narrow" w:hAnsi="Arial Narrow"/>
          <w:color w:val="000000"/>
        </w:rPr>
        <w:tab/>
        <w:t>Pevná cena podľa písmen a), b), d) a e) zahŕňa všetky náklady súvisiace s poskytovaním urgentnej zdravotnej starostlivosti zabezpečovanej  v súlade  osobitným predpisom</w:t>
      </w:r>
      <w:r>
        <w:rPr>
          <w:rFonts w:ascii="Arial Narrow" w:hAnsi="Arial Narrow"/>
          <w:color w:val="000000"/>
          <w:vertAlign w:val="superscript"/>
        </w:rPr>
        <w:t>8</w:t>
      </w:r>
      <w:r>
        <w:rPr>
          <w:rFonts w:ascii="Arial Narrow" w:hAnsi="Arial Narrow"/>
          <w:color w:val="000000"/>
        </w:rPr>
        <w:t>) a náklady na prevádzku, okrem nákladov na lieky označené symbolom „A“ zaradené do zoznamu liekov podľa § 5 a § 8 zákona o úhrade liekov z verejného poistenia a okrem nákladov na spoločné a vyšetrovacie a liečebné zložky, ktoré sa vykazujú zdravotnej poisťovni poistenca na osobitnom zúčtovacom doklade.“.</w:t>
      </w: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652D3D" w:rsidRPr="00D53CEC" w:rsidRDefault="00652D3D" w:rsidP="004348DB">
      <w:pPr>
        <w:pStyle w:val="Odsekzoznamu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Príloha č. 4 k opatreniu č. 07045/2003-OAP sa dopĺňa 7. až 11. bodom, ktoré vrátane nadpisu znejú: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pStyle w:val="Pta"/>
        <w:tabs>
          <w:tab w:val="clear" w:pos="4536"/>
          <w:tab w:val="center" w:pos="3119"/>
        </w:tabs>
        <w:jc w:val="both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 xml:space="preserve">„86.23.1 </w:t>
      </w:r>
      <w:r w:rsidRPr="00D53CEC">
        <w:rPr>
          <w:rFonts w:ascii="Arial Narrow" w:hAnsi="Arial Narrow"/>
          <w:b/>
          <w:bCs/>
        </w:rPr>
        <w:tab/>
        <w:t>7. Následná ústavná zdravotná starostlivosť</w:t>
      </w:r>
    </w:p>
    <w:p w:rsidR="00652D3D" w:rsidRPr="00D53CEC" w:rsidRDefault="00652D3D" w:rsidP="00652D3D">
      <w:pPr>
        <w:numPr>
          <w:ilvl w:val="2"/>
          <w:numId w:val="12"/>
        </w:num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Pevná cena následnej zdravotnej starostlivosti na týchto oddeleniach za deň a lôžko je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tbl>
      <w:tblPr>
        <w:tblW w:w="7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540"/>
      </w:tblGrid>
      <w:tr w:rsidR="00652D3D" w:rsidRPr="00D53CEC" w:rsidTr="00280E4A">
        <w:trPr>
          <w:trHeight w:val="271"/>
        </w:trPr>
        <w:tc>
          <w:tcPr>
            <w:tcW w:w="5780" w:type="dxa"/>
            <w:shd w:val="clear" w:color="auto" w:fill="auto"/>
            <w:noWrap/>
            <w:vAlign w:val="bottom"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ústavná ošetrovateľská starostlivosť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65 €</w:t>
            </w:r>
          </w:p>
        </w:tc>
      </w:tr>
      <w:tr w:rsidR="00652D3D" w:rsidRPr="00D53CEC" w:rsidTr="004348DB">
        <w:trPr>
          <w:trHeight w:val="50"/>
        </w:trPr>
        <w:tc>
          <w:tcPr>
            <w:tcW w:w="578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 xml:space="preserve">ústavná </w:t>
            </w:r>
            <w:proofErr w:type="spellStart"/>
            <w:r w:rsidRPr="00D53CEC">
              <w:rPr>
                <w:rFonts w:ascii="Arial Narrow" w:eastAsia="Times New Roman" w:hAnsi="Arial Narrow" w:cs="Calibri"/>
              </w:rPr>
              <w:t>hospicová</w:t>
            </w:r>
            <w:proofErr w:type="spellEnd"/>
            <w:r w:rsidRPr="00D53CEC">
              <w:rPr>
                <w:rFonts w:ascii="Arial Narrow" w:eastAsia="Times New Roman" w:hAnsi="Arial Narrow" w:cs="Calibri"/>
              </w:rPr>
              <w:t xml:space="preserve"> starostlivosť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85 €</w:t>
            </w:r>
          </w:p>
        </w:tc>
      </w:tr>
      <w:tr w:rsidR="00652D3D" w:rsidRPr="00D53CEC" w:rsidTr="004348DB">
        <w:trPr>
          <w:trHeight w:val="290"/>
        </w:trPr>
        <w:tc>
          <w:tcPr>
            <w:tcW w:w="578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paliatívna medicína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85 €</w:t>
            </w:r>
          </w:p>
        </w:tc>
      </w:tr>
    </w:tbl>
    <w:p w:rsidR="00652D3D" w:rsidRPr="00D53CEC" w:rsidRDefault="00652D3D" w:rsidP="004348D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Pevná cena podľa písmen a) zahŕňa všetky náklady súvisiace s poskytovaním </w:t>
      </w:r>
      <w:r w:rsidR="004348DB" w:rsidRPr="00D53CEC">
        <w:rPr>
          <w:rFonts w:ascii="Arial Narrow" w:hAnsi="Arial Narrow"/>
        </w:rPr>
        <w:t>následnej</w:t>
      </w:r>
      <w:r w:rsidRPr="00D53CEC">
        <w:rPr>
          <w:rFonts w:ascii="Arial Narrow" w:hAnsi="Arial Narrow"/>
        </w:rPr>
        <w:t xml:space="preserve"> zdravotnej starostlivosti zabezpečovaným materiálno-technickým vybavením podľa osobitného predpisu</w:t>
      </w:r>
      <w:r w:rsidRPr="00D53CEC">
        <w:rPr>
          <w:rFonts w:ascii="Arial Narrow" w:hAnsi="Arial Narrow"/>
          <w:vertAlign w:val="superscript"/>
        </w:rPr>
        <w:t>8</w:t>
      </w:r>
      <w:r w:rsidRPr="00D53CEC">
        <w:rPr>
          <w:rFonts w:ascii="Arial Narrow" w:hAnsi="Arial Narrow"/>
        </w:rPr>
        <w:t>) a náklady na prevádzku, okrem nákladov na lieky označené symbolom „A“ zaradené do zoznamu liekov podľa § 5 a § 8 zákona o úhrade liekov z verejného poistenia a okrem nákladov na spoločné a vyšetrovacie a liečebné zložky, ktoré sa vykazujú zdravotnej poisťovni poistenca na osobitnom zúčtovacom doklade.</w:t>
      </w:r>
    </w:p>
    <w:p w:rsidR="00652D3D" w:rsidRPr="00D53CEC" w:rsidRDefault="00652D3D" w:rsidP="00652D3D">
      <w:pPr>
        <w:pStyle w:val="Odsekzoznamu"/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8. Návštevná služba lekára v prirodzenom prostredí osoby</w:t>
      </w:r>
    </w:p>
    <w:p w:rsidR="00652D3D" w:rsidRPr="00D53CEC" w:rsidRDefault="00652D3D" w:rsidP="00652D3D">
      <w:pPr>
        <w:spacing w:after="0" w:line="240" w:lineRule="auto"/>
        <w:ind w:left="426"/>
        <w:rPr>
          <w:rFonts w:ascii="Arial Narrow" w:hAnsi="Arial Narrow"/>
        </w:rPr>
      </w:pPr>
    </w:p>
    <w:p w:rsidR="00652D3D" w:rsidRPr="00D53CEC" w:rsidRDefault="00652D3D" w:rsidP="00652D3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Pri návštevnej službe lekára v prirodzenom prostredí osoby sa k cene bodu za výkon pripočítava cena za dopravu lekára. Maximálna cena za dopravu lekára za jeden kilometer jazdy je 0,50 eura.</w:t>
      </w:r>
    </w:p>
    <w:p w:rsidR="00652D3D" w:rsidRPr="00D53CEC" w:rsidRDefault="00652D3D" w:rsidP="00652D3D">
      <w:pPr>
        <w:spacing w:after="0" w:line="240" w:lineRule="auto"/>
        <w:ind w:left="426" w:hanging="426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9. Agentúra domácej ošetrovateľskej starostlivosti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9438A3" w:rsidRDefault="009438A3" w:rsidP="009438A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</w:t>
      </w:r>
      <w:r w:rsidRPr="00D53CEC">
        <w:rPr>
          <w:rFonts w:ascii="Arial Narrow" w:hAnsi="Arial Narrow"/>
        </w:rPr>
        <w:t> pevné ceny jednotlivých zdravotných výkonov</w:t>
      </w:r>
      <w:r>
        <w:rPr>
          <w:rFonts w:ascii="Arial Narrow" w:hAnsi="Arial Narrow"/>
        </w:rPr>
        <w:t xml:space="preserve"> sú uvedené</w:t>
      </w:r>
      <w:r w:rsidRPr="00D53CEC">
        <w:rPr>
          <w:rFonts w:ascii="Arial Narrow" w:hAnsi="Arial Narrow"/>
        </w:rPr>
        <w:t xml:space="preserve"> v časti D.</w:t>
      </w:r>
      <w:r w:rsidR="00C87ACF">
        <w:rPr>
          <w:rFonts w:ascii="Arial Narrow" w:hAnsi="Arial Narrow"/>
        </w:rPr>
        <w:t xml:space="preserve"> alebo</w:t>
      </w:r>
    </w:p>
    <w:p w:rsidR="00652D3D" w:rsidRPr="00B93D02" w:rsidRDefault="00B93D02" w:rsidP="00B93D0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 koeficienty sú uvedené</w:t>
      </w:r>
      <w:r w:rsidR="00652D3D" w:rsidRPr="00D53CEC">
        <w:rPr>
          <w:rFonts w:ascii="Arial Narrow" w:hAnsi="Arial Narrow"/>
        </w:rPr>
        <w:t xml:space="preserve"> v časti D.</w:t>
      </w:r>
      <w:r>
        <w:rPr>
          <w:rFonts w:ascii="Arial Narrow" w:hAnsi="Arial Narrow"/>
        </w:rPr>
        <w:t xml:space="preserve"> Cena sa vypočíta vynásobením koeficientu a priemernej mesačnej mzdy </w:t>
      </w:r>
      <w:r w:rsidRPr="00B93D02">
        <w:rPr>
          <w:rFonts w:ascii="Arial Narrow" w:hAnsi="Arial Narrow"/>
        </w:rPr>
        <w:t>zamestnanca v hospodárstve Slovenskej republiky</w:t>
      </w:r>
      <w:r>
        <w:rPr>
          <w:rFonts w:ascii="Arial Narrow" w:hAnsi="Arial Narrow"/>
        </w:rPr>
        <w:t xml:space="preserve"> zistenej </w:t>
      </w:r>
      <w:r w:rsidRPr="00B93D02">
        <w:rPr>
          <w:rFonts w:ascii="Arial Narrow" w:hAnsi="Arial Narrow"/>
        </w:rPr>
        <w:t>Slovenskej republiky (ďalej len "štatistický ú</w:t>
      </w:r>
      <w:r>
        <w:rPr>
          <w:rFonts w:ascii="Arial Narrow" w:hAnsi="Arial Narrow"/>
        </w:rPr>
        <w:t>rad") za kalendárny rok, ktorý dva</w:t>
      </w:r>
      <w:r w:rsidRPr="00B93D02">
        <w:rPr>
          <w:rFonts w:ascii="Arial Narrow" w:hAnsi="Arial Narrow"/>
        </w:rPr>
        <w:t xml:space="preserve"> roky predchádza kalendárnemu rok</w:t>
      </w:r>
      <w:r>
        <w:rPr>
          <w:rFonts w:ascii="Arial Narrow" w:hAnsi="Arial Narrow"/>
        </w:rPr>
        <w:t>u</w:t>
      </w:r>
      <w:r w:rsidRPr="00B93D0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na ktorý sa stanovujú ceny. Ceny sa stanovujú vždy k 1. januáru kalendárneho roka.</w:t>
      </w:r>
    </w:p>
    <w:p w:rsidR="003D6116" w:rsidRDefault="003D6116" w:rsidP="003D6116">
      <w:pPr>
        <w:pStyle w:val="Odsekzoznamu"/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 k alternatíve k a) a b)</w:t>
      </w:r>
    </w:p>
    <w:p w:rsidR="00652D3D" w:rsidRDefault="00652D3D" w:rsidP="00202AB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 2,75 eura.</w:t>
      </w:r>
      <w:r w:rsidR="00C56307">
        <w:rPr>
          <w:rFonts w:ascii="Arial Narrow" w:hAnsi="Arial Narrow"/>
        </w:rPr>
        <w:t xml:space="preserve"> alebo</w:t>
      </w:r>
    </w:p>
    <w:p w:rsidR="00C56307" w:rsidRPr="00D53CEC" w:rsidRDefault="00C56307" w:rsidP="00C56307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</w:t>
      </w:r>
      <w:r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0,50 eura </w:t>
      </w:r>
      <w:r>
        <w:rPr>
          <w:rFonts w:ascii="Arial Narrow" w:hAnsi="Arial Narrow"/>
        </w:rPr>
        <w:t>za jeden kilometer jazdy.</w:t>
      </w:r>
      <w:r w:rsidRPr="00D53CEC">
        <w:rPr>
          <w:rFonts w:ascii="Arial Narrow" w:hAnsi="Arial Narrow"/>
        </w:rPr>
        <w:t xml:space="preserve"> 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10. Mobilný hospic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B93D02" w:rsidRDefault="00652D3D" w:rsidP="004348DB">
      <w:pPr>
        <w:pStyle w:val="Odsekzoznamu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Zoznam zdravotných výkonov a pevné ceny jednotlivých zdravotných výkonov sú uvedené v časti E.</w:t>
      </w:r>
    </w:p>
    <w:p w:rsidR="00C56307" w:rsidRPr="00D53CEC" w:rsidRDefault="00C56307" w:rsidP="00C56307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</w:t>
      </w:r>
      <w:r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0,50 eura </w:t>
      </w:r>
      <w:r>
        <w:rPr>
          <w:rFonts w:ascii="Arial Narrow" w:hAnsi="Arial Narrow"/>
        </w:rPr>
        <w:t>za jeden kilometer jazdy.</w:t>
      </w:r>
      <w:r w:rsidRPr="00D53CEC">
        <w:rPr>
          <w:rFonts w:ascii="Arial Narrow" w:hAnsi="Arial Narrow"/>
        </w:rPr>
        <w:t xml:space="preserve"> </w:t>
      </w:r>
    </w:p>
    <w:p w:rsidR="00B93D02" w:rsidRDefault="00B93D02" w:rsidP="00B93D02">
      <w:pPr>
        <w:pStyle w:val="Odsekzoznamu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alebo</w:t>
      </w:r>
    </w:p>
    <w:p w:rsidR="00C56307" w:rsidRPr="00D53CEC" w:rsidRDefault="00B93D02" w:rsidP="00C56307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 koeficienty sú uvedené</w:t>
      </w:r>
      <w:r w:rsidRPr="00D53CEC">
        <w:rPr>
          <w:rFonts w:ascii="Arial Narrow" w:hAnsi="Arial Narrow"/>
        </w:rPr>
        <w:t xml:space="preserve"> v časti </w:t>
      </w:r>
      <w:r>
        <w:rPr>
          <w:rFonts w:ascii="Arial Narrow" w:hAnsi="Arial Narrow"/>
        </w:rPr>
        <w:t xml:space="preserve">E. </w:t>
      </w:r>
      <w:r w:rsidR="00C56307">
        <w:rPr>
          <w:rFonts w:ascii="Arial Narrow" w:hAnsi="Arial Narrow"/>
        </w:rPr>
        <w:t xml:space="preserve">Cena sa vypočíta vynásobením koeficientu a priemernej mesačnej mzdy </w:t>
      </w:r>
      <w:r w:rsidR="00C56307" w:rsidRPr="00B93D02">
        <w:rPr>
          <w:rFonts w:ascii="Arial Narrow" w:hAnsi="Arial Narrow"/>
        </w:rPr>
        <w:t>zamestnanca v hospodárstve Slovenskej republiky</w:t>
      </w:r>
      <w:r w:rsidR="00C56307">
        <w:rPr>
          <w:rFonts w:ascii="Arial Narrow" w:hAnsi="Arial Narrow"/>
        </w:rPr>
        <w:t xml:space="preserve"> zistenej </w:t>
      </w:r>
      <w:r w:rsidR="00C56307" w:rsidRPr="00B93D02">
        <w:rPr>
          <w:rFonts w:ascii="Arial Narrow" w:hAnsi="Arial Narrow"/>
        </w:rPr>
        <w:t>štatistický</w:t>
      </w:r>
      <w:r w:rsidR="00C56307">
        <w:rPr>
          <w:rFonts w:ascii="Arial Narrow" w:hAnsi="Arial Narrow"/>
        </w:rPr>
        <w:t>m</w:t>
      </w:r>
      <w:r w:rsidR="00C56307" w:rsidRPr="00B93D02">
        <w:rPr>
          <w:rFonts w:ascii="Arial Narrow" w:hAnsi="Arial Narrow"/>
        </w:rPr>
        <w:t xml:space="preserve"> ú</w:t>
      </w:r>
      <w:r w:rsidR="00C56307">
        <w:rPr>
          <w:rFonts w:ascii="Arial Narrow" w:hAnsi="Arial Narrow"/>
        </w:rPr>
        <w:t>radom za kalendárny rok, ktorý dva</w:t>
      </w:r>
      <w:r w:rsidR="00C56307" w:rsidRPr="00B93D02">
        <w:rPr>
          <w:rFonts w:ascii="Arial Narrow" w:hAnsi="Arial Narrow"/>
        </w:rPr>
        <w:t xml:space="preserve"> roky predchádza kalendárnemu rok</w:t>
      </w:r>
      <w:r w:rsidR="00C56307">
        <w:rPr>
          <w:rFonts w:ascii="Arial Narrow" w:hAnsi="Arial Narrow"/>
        </w:rPr>
        <w:t>u</w:t>
      </w:r>
      <w:r w:rsidR="00C56307" w:rsidRPr="00B93D02">
        <w:rPr>
          <w:rFonts w:ascii="Arial Narrow" w:hAnsi="Arial Narrow"/>
        </w:rPr>
        <w:t>,</w:t>
      </w:r>
      <w:r w:rsidR="00C56307">
        <w:rPr>
          <w:rFonts w:ascii="Arial Narrow" w:hAnsi="Arial Narrow"/>
        </w:rPr>
        <w:t xml:space="preserve"> na ktorý sa stanovujú ceny. Ceny sa stanovujú vždy k 1. januáru kalendárneho roka. </w:t>
      </w:r>
      <w:r w:rsidR="00C56307" w:rsidRPr="00D53CEC">
        <w:rPr>
          <w:rFonts w:ascii="Arial Narrow" w:hAnsi="Arial Narrow"/>
        </w:rPr>
        <w:t>Ku každej návšteve pacienta sa pripočítava cena dopravy vo výške</w:t>
      </w:r>
      <w:r w:rsidR="00C56307">
        <w:rPr>
          <w:rFonts w:ascii="Arial Narrow" w:hAnsi="Arial Narrow"/>
        </w:rPr>
        <w:t xml:space="preserve"> </w:t>
      </w:r>
      <w:r w:rsidR="00C56307" w:rsidRPr="00D53CEC">
        <w:rPr>
          <w:rFonts w:ascii="Arial Narrow" w:hAnsi="Arial Narrow"/>
        </w:rPr>
        <w:t xml:space="preserve">0,50 eura </w:t>
      </w:r>
      <w:r w:rsidR="00C56307">
        <w:rPr>
          <w:rFonts w:ascii="Arial Narrow" w:hAnsi="Arial Narrow"/>
        </w:rPr>
        <w:t>za jeden kilometer jazdy.</w:t>
      </w:r>
      <w:r w:rsidR="00C56307" w:rsidRPr="00D53CEC">
        <w:rPr>
          <w:rFonts w:ascii="Arial Narrow" w:hAnsi="Arial Narrow"/>
        </w:rPr>
        <w:t xml:space="preserve"> </w:t>
      </w:r>
    </w:p>
    <w:p w:rsidR="00652D3D" w:rsidRPr="00D53CEC" w:rsidRDefault="00B93D02" w:rsidP="00C56307">
      <w:pPr>
        <w:pStyle w:val="Odsekzoznamu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alebo</w:t>
      </w:r>
    </w:p>
    <w:p w:rsidR="00652D3D" w:rsidRPr="00173015" w:rsidRDefault="00B93D02" w:rsidP="00173015">
      <w:pPr>
        <w:pStyle w:val="Odsekzoznamu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Pevná cena návštevy pacienta lekárom je </w:t>
      </w:r>
      <w:r w:rsidR="00652D3D" w:rsidRPr="00D53CEC">
        <w:rPr>
          <w:rFonts w:ascii="Arial Narrow" w:hAnsi="Arial Narrow"/>
        </w:rPr>
        <w:t xml:space="preserve">vo výške </w:t>
      </w:r>
      <w:r w:rsidR="00844F2C">
        <w:rPr>
          <w:rFonts w:ascii="Arial Narrow" w:hAnsi="Arial Narrow"/>
        </w:rPr>
        <w:t>50</w:t>
      </w:r>
      <w:r w:rsidR="00652D3D" w:rsidRPr="00D53CEC">
        <w:rPr>
          <w:rFonts w:ascii="Arial Narrow" w:hAnsi="Arial Narrow"/>
        </w:rPr>
        <w:t xml:space="preserve"> eura</w:t>
      </w:r>
      <w:r>
        <w:rPr>
          <w:rFonts w:ascii="Arial Narrow" w:hAnsi="Arial Narrow"/>
        </w:rPr>
        <w:t xml:space="preserve"> za každú návštevu</w:t>
      </w:r>
      <w:r w:rsidR="00652D3D" w:rsidRPr="00D53CEC">
        <w:rPr>
          <w:rFonts w:ascii="Arial Narrow" w:hAnsi="Arial Narrow"/>
        </w:rPr>
        <w:t>.</w:t>
      </w:r>
      <w:r w:rsidR="00173015" w:rsidRPr="00173015">
        <w:t xml:space="preserve"> </w:t>
      </w:r>
      <w:r w:rsidR="00173015" w:rsidRPr="00173015">
        <w:rPr>
          <w:rFonts w:ascii="Arial Narrow" w:hAnsi="Arial Narrow"/>
        </w:rPr>
        <w:t xml:space="preserve">Ku každej návšteve pacienta sa pripočítava cena dopravy vo výške </w:t>
      </w:r>
      <w:r w:rsidR="00844F2C">
        <w:rPr>
          <w:rFonts w:ascii="Arial Narrow" w:hAnsi="Arial Narrow"/>
        </w:rPr>
        <w:t>2,75</w:t>
      </w:r>
      <w:r w:rsidR="00173015" w:rsidRPr="00173015">
        <w:rPr>
          <w:rFonts w:ascii="Arial Narrow" w:hAnsi="Arial Narrow"/>
        </w:rPr>
        <w:t xml:space="preserve"> eura za </w:t>
      </w:r>
      <w:r w:rsidR="00844F2C">
        <w:rPr>
          <w:rFonts w:ascii="Arial Narrow" w:hAnsi="Arial Narrow"/>
        </w:rPr>
        <w:t>každú návštevu</w:t>
      </w:r>
      <w:r w:rsidR="003B5CE6">
        <w:rPr>
          <w:rFonts w:ascii="Arial Narrow" w:hAnsi="Arial Narrow"/>
        </w:rPr>
        <w:t>. alebo Ku</w:t>
      </w:r>
      <w:bookmarkStart w:id="0" w:name="_GoBack"/>
      <w:bookmarkEnd w:id="0"/>
      <w:r w:rsidR="003B5CE6">
        <w:rPr>
          <w:rFonts w:ascii="Arial Narrow" w:hAnsi="Arial Narrow"/>
        </w:rPr>
        <w:t xml:space="preserve"> </w:t>
      </w:r>
      <w:r w:rsidR="003B5CE6" w:rsidRPr="00D53CEC">
        <w:rPr>
          <w:rFonts w:ascii="Arial Narrow" w:hAnsi="Arial Narrow"/>
        </w:rPr>
        <w:t>každej návšteve pacienta sa pripočítava cena dopravy vo výške</w:t>
      </w:r>
      <w:r w:rsidR="003B5CE6">
        <w:rPr>
          <w:rFonts w:ascii="Arial Narrow" w:hAnsi="Arial Narrow"/>
        </w:rPr>
        <w:t xml:space="preserve"> </w:t>
      </w:r>
      <w:r w:rsidR="003B5CE6" w:rsidRPr="00D53CEC">
        <w:rPr>
          <w:rFonts w:ascii="Arial Narrow" w:hAnsi="Arial Narrow"/>
        </w:rPr>
        <w:t xml:space="preserve">0,50 eura </w:t>
      </w:r>
      <w:r w:rsidR="003B5CE6">
        <w:rPr>
          <w:rFonts w:ascii="Arial Narrow" w:hAnsi="Arial Narrow"/>
        </w:rPr>
        <w:t>za jeden kilometer jazdy</w:t>
      </w:r>
      <w:r w:rsidR="00173015" w:rsidRPr="00173015">
        <w:rPr>
          <w:rFonts w:ascii="Arial Narrow" w:hAnsi="Arial Narrow"/>
        </w:rPr>
        <w:t>.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1</w:t>
      </w:r>
      <w:r w:rsidR="004348DB" w:rsidRPr="00D53CEC">
        <w:rPr>
          <w:rFonts w:ascii="Arial Narrow" w:hAnsi="Arial Narrow"/>
          <w:b/>
        </w:rPr>
        <w:t>1</w:t>
      </w:r>
      <w:r w:rsidRPr="00D53CEC">
        <w:rPr>
          <w:rFonts w:ascii="Arial Narrow" w:hAnsi="Arial Narrow"/>
          <w:b/>
        </w:rPr>
        <w:t xml:space="preserve">. </w:t>
      </w:r>
      <w:r w:rsidR="004348DB" w:rsidRPr="00D53CEC">
        <w:rPr>
          <w:rFonts w:ascii="Arial Narrow" w:hAnsi="Arial Narrow"/>
          <w:b/>
        </w:rPr>
        <w:t>S</w:t>
      </w:r>
      <w:r w:rsidRPr="00D53CEC">
        <w:rPr>
          <w:rFonts w:ascii="Arial Narrow" w:hAnsi="Arial Narrow"/>
          <w:b/>
        </w:rPr>
        <w:t>kríning</w:t>
      </w:r>
    </w:p>
    <w:p w:rsidR="004348DB" w:rsidRPr="00D53CEC" w:rsidRDefault="004348DB" w:rsidP="00652D3D">
      <w:pPr>
        <w:spacing w:after="0" w:line="240" w:lineRule="auto"/>
        <w:rPr>
          <w:rFonts w:ascii="Arial Narrow" w:hAnsi="Arial Narrow"/>
        </w:rPr>
      </w:pPr>
    </w:p>
    <w:p w:rsidR="00BF61CF" w:rsidRPr="00D53CEC" w:rsidRDefault="00BF61CF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Pevná cena </w:t>
      </w:r>
      <w:r w:rsidR="00A34E4B" w:rsidRPr="00D53CEC">
        <w:rPr>
          <w:rFonts w:ascii="Arial Narrow" w:hAnsi="Arial Narrow"/>
        </w:rPr>
        <w:t xml:space="preserve">mamografického vyšetrenia </w:t>
      </w:r>
      <w:r w:rsidRPr="00D53CEC">
        <w:rPr>
          <w:rFonts w:ascii="Arial Narrow" w:hAnsi="Arial Narrow"/>
        </w:rPr>
        <w:t xml:space="preserve">pre skríning rakoviny prsníka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 za každý </w:t>
      </w:r>
      <w:r w:rsidR="00A34E4B" w:rsidRPr="00D53CEC">
        <w:rPr>
          <w:rFonts w:ascii="Arial Narrow" w:hAnsi="Arial Narrow"/>
        </w:rPr>
        <w:t xml:space="preserve">vykonaný </w:t>
      </w:r>
      <w:r w:rsidRPr="00D53CEC">
        <w:rPr>
          <w:rFonts w:ascii="Arial Narrow" w:hAnsi="Arial Narrow"/>
        </w:rPr>
        <w:t>skríning.</w:t>
      </w:r>
    </w:p>
    <w:p w:rsidR="00BF61CF" w:rsidRPr="00D53CEC" w:rsidRDefault="00BF61CF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Pevná cena test</w:t>
      </w:r>
      <w:r w:rsidR="00A34E4B" w:rsidRPr="00D53CEC">
        <w:rPr>
          <w:rFonts w:ascii="Arial Narrow" w:hAnsi="Arial Narrow"/>
        </w:rPr>
        <w:t>u na vyšetrenie</w:t>
      </w:r>
      <w:r w:rsidRPr="00D53CEC">
        <w:rPr>
          <w:rFonts w:ascii="Arial Narrow" w:hAnsi="Arial Narrow"/>
        </w:rPr>
        <w:t xml:space="preserve"> krvi v stolici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 </w:t>
      </w:r>
      <w:r w:rsidR="00A34E4B" w:rsidRPr="00D53CEC">
        <w:rPr>
          <w:rFonts w:ascii="Arial Narrow" w:hAnsi="Arial Narrow"/>
        </w:rPr>
        <w:t xml:space="preserve">pre </w:t>
      </w:r>
      <w:r w:rsidRPr="00D53CEC">
        <w:rPr>
          <w:rFonts w:ascii="Arial Narrow" w:hAnsi="Arial Narrow"/>
        </w:rPr>
        <w:t>skríning</w:t>
      </w:r>
      <w:r w:rsidR="00A34E4B" w:rsidRPr="00D53CEC"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rakoviny </w:t>
      </w:r>
      <w:proofErr w:type="spellStart"/>
      <w:r w:rsidRPr="00D53CEC">
        <w:rPr>
          <w:rFonts w:ascii="Arial Narrow" w:hAnsi="Arial Narrow"/>
        </w:rPr>
        <w:t>kolorektálneho</w:t>
      </w:r>
      <w:proofErr w:type="spellEnd"/>
      <w:r w:rsidRPr="00D53CEC">
        <w:rPr>
          <w:rFonts w:ascii="Arial Narrow" w:hAnsi="Arial Narrow"/>
        </w:rPr>
        <w:t xml:space="preserve"> karcinómu. Pevná cena </w:t>
      </w:r>
      <w:proofErr w:type="spellStart"/>
      <w:r w:rsidRPr="00D53CEC">
        <w:rPr>
          <w:rFonts w:ascii="Arial Narrow" w:hAnsi="Arial Narrow"/>
        </w:rPr>
        <w:t>kolonoskopického</w:t>
      </w:r>
      <w:proofErr w:type="spellEnd"/>
      <w:r w:rsidRPr="00D53CEC">
        <w:rPr>
          <w:rFonts w:ascii="Arial Narrow" w:hAnsi="Arial Narrow"/>
        </w:rPr>
        <w:t xml:space="preserve"> vyšetrenia po poz</w:t>
      </w:r>
      <w:r w:rsidR="00A34E4B" w:rsidRPr="00D53CEC">
        <w:rPr>
          <w:rFonts w:ascii="Arial Narrow" w:hAnsi="Arial Narrow"/>
        </w:rPr>
        <w:t xml:space="preserve">itívnom </w:t>
      </w:r>
      <w:r w:rsidRPr="00D53CEC">
        <w:rPr>
          <w:rFonts w:ascii="Arial Narrow" w:hAnsi="Arial Narrow"/>
        </w:rPr>
        <w:t>testu</w:t>
      </w:r>
      <w:r w:rsidR="00A34E4B" w:rsidRPr="00D53CEC">
        <w:rPr>
          <w:rFonts w:ascii="Arial Narrow" w:hAnsi="Arial Narrow"/>
        </w:rPr>
        <w:t xml:space="preserve"> na vyšetrenie krvi</w:t>
      </w:r>
      <w:r w:rsidRPr="00D53CEC">
        <w:rPr>
          <w:rFonts w:ascii="Arial Narrow" w:hAnsi="Arial Narrow"/>
        </w:rPr>
        <w:t xml:space="preserve">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eur.</w:t>
      </w:r>
    </w:p>
    <w:p w:rsidR="00BF61CF" w:rsidRPr="00D53CEC" w:rsidRDefault="00A34E4B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lastRenderedPageBreak/>
        <w:t xml:space="preserve">Pevná cena </w:t>
      </w:r>
      <w:r w:rsidR="00BF61CF" w:rsidRPr="00D53CEC">
        <w:rPr>
          <w:rFonts w:ascii="Arial Narrow" w:hAnsi="Arial Narrow"/>
        </w:rPr>
        <w:t xml:space="preserve">odobratia </w:t>
      </w:r>
      <w:proofErr w:type="spellStart"/>
      <w:r w:rsidR="00BF61CF" w:rsidRPr="00D53CEC">
        <w:rPr>
          <w:rFonts w:ascii="Arial Narrow" w:hAnsi="Arial Narrow"/>
        </w:rPr>
        <w:t>sterového</w:t>
      </w:r>
      <w:proofErr w:type="spellEnd"/>
      <w:r w:rsidR="00BF61CF" w:rsidRPr="00D53CEC">
        <w:rPr>
          <w:rFonts w:ascii="Arial Narrow" w:hAnsi="Arial Narrow"/>
        </w:rPr>
        <w:t xml:space="preserve"> materiálu u gynekológa</w:t>
      </w:r>
      <w:r w:rsidRPr="00D53CEC">
        <w:rPr>
          <w:rFonts w:ascii="Arial Narrow" w:hAnsi="Arial Narrow"/>
        </w:rPr>
        <w:t xml:space="preserve"> je </w:t>
      </w:r>
      <w:r w:rsidR="001249D0">
        <w:rPr>
          <w:rFonts w:ascii="Arial Narrow" w:hAnsi="Arial Narrow"/>
        </w:rPr>
        <w:t>.....</w:t>
      </w:r>
      <w:r w:rsidRPr="00D53CEC">
        <w:rPr>
          <w:rFonts w:ascii="Arial Narrow" w:hAnsi="Arial Narrow"/>
        </w:rPr>
        <w:t xml:space="preserve"> eura a pevná cena cytologického s</w:t>
      </w:r>
      <w:r w:rsidR="00DC0BD9">
        <w:rPr>
          <w:rFonts w:ascii="Arial Narrow" w:hAnsi="Arial Narrow"/>
        </w:rPr>
        <w:t>kríningového</w:t>
      </w:r>
      <w:r w:rsidRPr="00D53CEC">
        <w:rPr>
          <w:rFonts w:ascii="Arial Narrow" w:hAnsi="Arial Narrow"/>
        </w:rPr>
        <w:t xml:space="preserve"> vyšetrenia na pracovisku patologickej anatómie (kód 9980) je </w:t>
      </w:r>
      <w:r w:rsidR="001249D0">
        <w:rPr>
          <w:rFonts w:ascii="Arial Narrow" w:hAnsi="Arial Narrow"/>
        </w:rPr>
        <w:t xml:space="preserve">.... </w:t>
      </w:r>
      <w:r w:rsidRPr="00D53CEC">
        <w:rPr>
          <w:rFonts w:ascii="Arial Narrow" w:hAnsi="Arial Narrow"/>
        </w:rPr>
        <w:t>eura pre skríning rakoviny krčka maternice.</w:t>
      </w:r>
    </w:p>
    <w:p w:rsidR="00BF61CF" w:rsidRPr="00D53CEC" w:rsidRDefault="00BF61CF" w:rsidP="00BF61CF">
      <w:pPr>
        <w:spacing w:after="0" w:line="240" w:lineRule="auto"/>
        <w:rPr>
          <w:rFonts w:ascii="Arial Narrow" w:hAnsi="Arial Narrow"/>
        </w:rPr>
      </w:pPr>
    </w:p>
    <w:p w:rsidR="00515064" w:rsidRPr="00D53CEC" w:rsidRDefault="00515064" w:rsidP="00652D3D">
      <w:pPr>
        <w:spacing w:after="0" w:line="240" w:lineRule="auto"/>
        <w:rPr>
          <w:rFonts w:ascii="Arial Narrow" w:hAnsi="Arial Narrow"/>
        </w:rPr>
        <w:sectPr w:rsidR="00515064" w:rsidRPr="00D53C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4348DB">
      <w:pPr>
        <w:pStyle w:val="Odsekzoznamu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Príloha č. 4 sa dopĺňa časťou D až F, ktoré vrátane nadpisov znejú:</w:t>
      </w:r>
    </w:p>
    <w:p w:rsidR="00652D3D" w:rsidRPr="00D53CEC" w:rsidRDefault="00652D3D" w:rsidP="00652D3D">
      <w:pPr>
        <w:tabs>
          <w:tab w:val="left" w:pos="567"/>
        </w:tabs>
        <w:spacing w:after="0" w:line="240" w:lineRule="auto"/>
        <w:ind w:left="567" w:hanging="567"/>
        <w:rPr>
          <w:rFonts w:ascii="Arial Narrow" w:hAnsi="Arial Narrow"/>
        </w:rPr>
      </w:pPr>
      <w:r w:rsidRPr="00D53CEC">
        <w:rPr>
          <w:rFonts w:ascii="Arial Narrow" w:hAnsi="Arial Narrow"/>
        </w:rPr>
        <w:t>„Časť D</w:t>
      </w:r>
    </w:p>
    <w:p w:rsidR="00652D3D" w:rsidRPr="00D53CEC" w:rsidRDefault="00652D3D" w:rsidP="004348DB">
      <w:p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Zoznam zdravotných výkonov pre domácu ošetrovateľskú starostlivosť pre agentúry domácej ošetrovateľskej starostlivosti a mobilné hospice</w:t>
      </w:r>
    </w:p>
    <w:p w:rsidR="00652D3D" w:rsidRPr="00D53CEC" w:rsidRDefault="00652D3D" w:rsidP="00652D3D">
      <w:pPr>
        <w:tabs>
          <w:tab w:val="left" w:pos="567"/>
        </w:tabs>
        <w:spacing w:after="0" w:line="240" w:lineRule="auto"/>
        <w:ind w:left="567" w:hanging="567"/>
        <w:rPr>
          <w:rFonts w:ascii="Arial Narrow" w:hAnsi="Arial Narrow"/>
        </w:rPr>
      </w:pPr>
    </w:p>
    <w:p w:rsidR="00652D3D" w:rsidRPr="00D53CEC" w:rsidRDefault="00652D3D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Cena za zdravotný výkon – sestra alebo pôrodná asistentka:</w:t>
      </w:r>
    </w:p>
    <w:p w:rsidR="00515064" w:rsidRPr="00D53CEC" w:rsidRDefault="00515064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544"/>
        <w:gridCol w:w="7087"/>
        <w:gridCol w:w="1134"/>
        <w:gridCol w:w="1418"/>
      </w:tblGrid>
      <w:tr w:rsidR="00D53CEC" w:rsidRPr="00D53CEC" w:rsidTr="00D53CEC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Kód zdravotného výkonu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Názov zdravotného výkonu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Popis zdravotného výkonu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Koeficient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Suma (pri priem. mzde 954 eur)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príjem  pacienta  (klienta)   do  ADOS  a </w:t>
            </w:r>
            <w:r>
              <w:rPr>
                <w:rFonts w:ascii="Arial Narrow" w:hAnsi="Arial Narrow"/>
                <w:sz w:val="18"/>
                <w:szCs w:val="18"/>
              </w:rPr>
              <w:t xml:space="preserve"> odobratie sesterskej anamnézy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 a pri prerušení ošetrovateľskej starostlivosti cestou mobilného hospicu na dlhšie ako 3 mesiace,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v kombinácii s výkonmi 3394, 3407  (zmeranie TK,TT a P je  zahrnuté vo výkone 3390),  3451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3,203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3392A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poučenie príbuzných alebo členov komunity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 a pri prerušení ošetrovateľskej starostlivosti cestou mobilného hospicu na dlhšie ako 3 mesiace alebo pri závažnej zmene zdravotného stavu.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1,612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vypracovanie   plánu    komplexnej   ošetrovateľskej starostlivosti (ďalej len "kos")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3394, 3416, 3418, 3419, 3420, 3420A.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pri výkonoch podávania injekcií a infúzií ak sa iná ošetrovateľská starostlivosť pacientovi neposkytuje.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priebežné    hodnotenie    kos    a    zmena   plánu ošetrovateľskej starostlivosti  vrátane dokumentácie a konzultácie s ošetrujúcim lekárom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mesačne so zaznamenaním vývoja zdravotného stavu a plánu ošetrovateľskej starostlivosti s konzultáciou lekára, alebo zmene zdravotného stavu pacienta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, vyžadujúcej zmenu plánu ošetrovateľskej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starostlivosti a konzultáciu s lekárom. O zmenenej ošetrovateľskej starostlivosti je potrebné informovať revízneho pracovníka  predložením kópie Priebežného hodnotenia KOS,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3451; 3390; 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6,380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vyhodnotenie kos a záverečná správa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ukončení poskytovania ošetrovateľskej starostlivosti cestou mobilného hospicu a vykázaní v posledný deň poskytnutia ošetrovateľskej starostlivosti.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v kombinácii s výkonmi 3416,3418,3419,3420, pokiaľ sa iná ošetrovateľská starostlivosť neposkytovala a jedná sa o jednorazové výkony.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4,887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odborný  nácvik  potrebných  výkonov  pri ošetrovaní chorého v domácnosti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opodstatnený v prípadoch, kde je možné zo strany rodiny pacienta ďalej samostatne uskutočňovať nacvičený výkon.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3 x v danom prípade, u zložitejších výkonov (napr. odsávanie, ošetrenie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kolostómie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podávanie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sc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injekcie - nie inzulín) sa stanoví počet po individuálnom zhodnotení a konzultácii s 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výkon sa neakceptuje v kombinácii s výkonom 3421 pokiaľ pôjde o nácvik podávania inzulínu,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Fraxiparinu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(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Clexane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pod.)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hygiena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u imobilných,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inkontinentných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pacientov s 3.stupňom inkontinencie a dekubitom alebo ranou v oblasti postihnutej inkontinenciou 1 x pri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3410, pokiaľ ide o tú istú lokalitu.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3399A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chorého s permanentným katétrom vrátane výmeny permanentného katétra u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v prípade výmeny PK u ženy alebo v prípade defektu kože v oblasti ústia PK do moč. rúry s ošetrením, ktoré je ordinované lekárom.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3431, 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 o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kaválny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katéter  a  intravenóznu kanylu, pravidelné preväzovanie a dezinfekcia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 maximálne 1 x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1,961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  o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ezotracheálnu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nasotracheálnu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tracheostomickú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kanylu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2,434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o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epidurálny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katéter.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v súčasnosti realizuje už len u  hospitalizovaných pacientov.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3401A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výživu v príslušnej kvalite a kvantite, vypracovanie individuálneho di</w:t>
            </w:r>
            <w:r>
              <w:rPr>
                <w:rFonts w:ascii="Arial Narrow" w:hAnsi="Arial Narrow"/>
                <w:sz w:val="18"/>
                <w:szCs w:val="18"/>
              </w:rPr>
              <w:t>é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tneho režimu, jeden raz pre jedného pacienta.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prípade naplnenia jeho obsahu a zaznamenania v dokumentácii 1 x u daného pacienta za podmienky, že takýto výkon nebol uhradený ošetrujúcemu lekárovi.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výživa bezvládneho pacienta, za jeden výkon.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určený pre sestry starajúce sa o hospitalizovaných pacientov. Kŕmenie pacienta je potrebné vykonávať minimálne 4 až 6 x denne. Pokiaľ má pacient závažné poruchy prehĺtania s hrozbou aspirácie, podávanie stravy per os v domácom prostredí sa väčšinou neodporúča.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výživa pacienta sondou, za jeden výkon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 a pri výmene NGS sondy. V prípade možnosti je potrebné poskytnúť odborný nácvik príbuzným,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3402; 3427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1,429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očistná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klyzma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lekára,1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4,150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kontinuálne sledovanie klinického stavu pacienta (meranie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pulzu, dychovej frekvencie, telesnej teploty, príjem a výdaj tekutín, stolice a sledovanie iných funkcií podľa ordinácie lekára), za každé dve hodiny.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zdravotná starostlivosť poskytovaná mobilným hospicom je ambulantná starostlivosť a poskytuje sa pacientom, ktorí nevyžadujú kontinuálne sledovanie všetkých uvedených parametrov každé 2 hodiny sestrou mobilného hospicu.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5,580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odmeranie krvného tlaku, pulzu a teploty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 s osobitným odôvodnením. Pokiaľ je výkon ordinovaný 1 x mesačne, spadá do povinnosti lekára, ktorý je povinný 1 x mesačne navštíviť pacienta a zhodnotiť jeho zdravotný stav,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3424, 3469; 3418, 3420, 3419, 3390 a ako samostatný výkon 3407 spojený len s výkonom návštevy pacienta.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0,972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sledovanie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diurézy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za každých 12 hodín.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v lekárom osobitne odôvodnených prípadoch, kde sestra navštívi pacienta každých 12 hodín a zavedie presnú evidenciu sledovania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diurézy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(pozitívna alebo negatívna bilancia tekutín) a výkon podrobne zaznamená do dokumentácie pacienta.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cievkovanie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lekára, 1x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výmena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stomického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setu s následnou toaletou pri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stómiách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 po dobu 3 mesiacov. (Pri ukončení hospitalizácie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stomická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sestra vysvetlí a naučí pacienta a príbuzných ošetrovať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stómiu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). V prípade možnosti je potrebné poskytnúť odborný nácvik príbuzným. V individuálnych prípadoch, po vopred schválení RL je možné poskytovať výkon i dlhšiu dobu. Výkon sa akceptuje aj v prípade ošetrenia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ó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mie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pacientov s PEG,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3398, 3423A,3423B (pri tej istej lokalizácii)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2,590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čistenie tracheálnej  kanyly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1,230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neinjekčnej liečby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 pokiaľ sa vykazuje v spojitosti s výkonmi preväzovania rán, výkon sa akceptuje jeden krát pre rany v jednej lokalite. V prípade možnosti je potrebné poskytnúť odborný nácvik príbuzným,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- výkon sa neakceptuje v spojitosti s dávkovaním a podávaním liekov per os, aplikáciou analgetických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mastí a gé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lov, liečbou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biolampou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v kombinácii s výkonmi: 3422A (pokiaľ ide o masážne prípravky), 3422B,3422C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0,000766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0,731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 terapeutického celotelového  zábalu alebo liečivého kúpeľa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v prípade kožných ochorení na celom povrchu tela, pri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hyperpyrexii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v individuálnych prípadoch, pri vredoch DK s indikáciou liečivého kúpeľa v roztoku (napr. hypermangánu,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chloramínu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) u pacientov, ktorí nie sú schopní si zabezpečiť kúpeľ sami alebo prostredníctvom osôb, ktoré sa o nich starajú - 1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1,658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liečiva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intramuskulárne,s.c.i.c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za výkon pri potrebe viacnásobného podávania injekcií u imobilných a ťažko mobilných pacientov na základe ordinácie lekára. Jednorazové podanie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sa akceptuje len u pacientov, ktorým sa poskytuje KOS.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1,244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liečiva intravenózne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za výkon pri potrebe viacnásobného podávania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injekcí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imobilných a ťažko mobilných pacientov na základe ordinácie lekára. Jednorazové podanie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sa akceptuje len u pacientov, ktorým sa poskytuje KOS,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3407,3419; 3420A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1,709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príprava a podávanie infúzie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výkon. V prípade potreby viacnásobného podávania infúzií (minimálne 5 krát) ordinovanej lekárom u jedného pacienta  akceptuje aj výkony 3390 a 3395,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 (samotný výkon v sebe zahŕňa meranie fyziologických funkcií), 3418, 3420A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2,940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sledovanie infúzie, za každú hodinu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výkon. Za každú ďalšiu hodinu bude  akceptovať uvedený výkon 1x v prípade, že ordinácia, dĺžka a odôvodnenie podávania infúzie dlhšie ako 1 hod. budú zaznamenané v dokumentácii,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3407 (samotný výkon v sebe zahŕňa meranie fyziologických funkcií)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podávanie liečiva infúznou pumpou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 (samotný výkon v sebe zahŕňa meranie fyziologických funkcií), 3418, 3419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nácvik podávania inzulínu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opodstatnený v prípadoch, kde je možné zo strany pacienta alebo rodiny pacienta ďalej samostatne uskutočňovať nacvičený výkon.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3 x (nácvik sa vo väčšine prípadov začína už v nemocnici alebo v diabetologickej ambulancii po nastavení pacienta na inzulín). Výkon sa akceptuje aj v prípade nácviku aplikácie iných s. c. injekcií (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Fraxiparinu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Clexane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Myacalcic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pod.). V prípade potreby po individuálnom zhodnotení stavu a konzultácii s  sa množstvo daného výkonu môže upraviť,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 starostlivosť zameraná  na prevenciu dekubitov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u imobilných pacientov 1 x pri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 (ak ide o masážne prípravky), 3424. Samotný výkon sa neakceptuje u pacientov umiestnených v ZSS,DSS,DD, stacionároch pokiaľ sa u nich iná ošetrovateľská starostlivosť prostredníctvom mobilného hospicu neposkytuje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ošetrenie dekubitu veľkosti do 5 cm2 (odstránenie zvyškov masti, odumretých tkanív, toaleta, aplikácia liečiva, preväz).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pacienta. Pri viacpočetných malých dekubitoch v jednej lokalite sa akceptuje vykázanie 1 veľkého dekubitu (3422C) v jednej lokalite. V individuálnych prípadoch - pri viacpočetných dekubitoch v rôznej lokalite, sa akceptuje výkon pre každý dekubit 1x pri návšteve. V návrhu je potrebné uviesť presný popis lokálneho nálezu a indikáciu lokálnej liečby 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3413,3423A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ošetrenie   dekubitu  veľkosti nad 5 cm2 (odstránenie   zvyškov  masti, odumretých   tkanív,  toaleta,   aplikácia  liečiva, preväz)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pacienta. V prípade, že pacient má viacpočetné alebo rozsiahle, hlboké dekubity v rôznej lokalite, sa po individuálnom posúdení zdravotného stavu pacienta akceptuje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viackrát pri 1 návšteve pacienta. V návrhu je potrebné uviesť presný popis lokálneho nálezu a indikáciu lokálnej liečby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3413,3423B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0,009518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9,080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výplach oka.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2,788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preväz rany veľkosti do 5 cm2.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pacienta. Pri viacpočetných malých ranách v jednej lokalite sa akceptuje vykázanie 1 veľkej rany (3423B) v jednej lokalite. V individuálnych prípadoch - pri viacpočetných ranách v rôznej lokalite, sa akceptuje výkon pre každú ranu 1x pri návšteve. V návrhu je potrebné uviesť popis lokálneho nálezu a indikáciu lokálnej liečby od ošetrujúceho lekára. V praxi niektoré mobilné hospice na hodnotenie využívajú rôzne formuláre posudzovania rán.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3422B a 3410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preväz rany veľkosti nad 5cm2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pacienta. V návrhu je potrebné uviesť popis lokálneho nálezu a indikáciu lokálnej liečby od ošetrujúceho lekára. V prípade, že pacient má viacpočetné alebo rozsiahle, hlboké rany,  po individuálnom posúdení zdravotného stavu pacienta akceptuje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viackrát pri 1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3422C a 3410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rehabilitácia do 30 minút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u imobilných a ťažko mobilných pacientov 1 x pri návšteve pacienta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4,000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odsávanie pacienta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odsatie žalúdočného obsahu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3,310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vyšetrenie moču indikátorovým médiom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 x za výkon podľa indikácie</w:t>
            </w:r>
            <w:r w:rsidR="00D53CEC"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lekára so zdôvodnením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asistencia pri výplachu 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v prípade potreby výplachu močového katétra a močového mechúra ordinovaného lekárom 1 x za výkon, v prípade odstránenia PK z močového mechúra a pri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preplachu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T drénu zo žlčových ciest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3399A (s výnimkou ošetrenia defektu kože v oblasti ústia PK do moč. rúry s ošetrením, ktoré je ordinované lekárom)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0,991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práca sestry pri domácej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peritoneálnej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dialýze.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akceptuje na odporučenie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nefrológa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, po individuálnom zhodnotení zdravotného stavu pacienta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0,008029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7,660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odber krvi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venepunkciou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do jednej  striekačky alebo jednej odberovej súpravy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u imobilných a ťažko mobilných pacientov, za jeden odber v jeden deň.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izolovaných výkonov odberu krvi sa pridanie výkonu 3407 nepovažuje za rozšírenie nad rámec izolovaných výkonov.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5,040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odber kapilárnej krvi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u imobilných a ťažko mobilných pacientov, ktorým sa poskytuje komplexná ošetrovateľská starostlivosť a v osobitne odôvodnených prípadoch po schválení  vopred 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3635A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0,928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umelé dýchanie a masáž srdca.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4,790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odbery: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tt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tn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výter z rekta, odber spúta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u imobilných a ťažko mobilných pacientov, ktorým sa poskytuje komplexná ošetrovateľská starostlivosť.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>A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kceptuje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 sa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výkon aj v p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>rípade odberu moču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imobilných a ťažko mobilných pacientov, ktorým sa poskytuje 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1,560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doprava biologického materiálu, za každých 30 minút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u pacientov, u ktorých bol vykonaný odber biologického materiálu, jedenkrát na jedného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pokiaľ sa vykonáva viac odberov naraz v jednom zariadení (ZSS,DSS,DD, v jednej domácnosti), sa výkon akceptuje len 1x.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0,645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pacienta (klienta) v pracovnom čase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Návrhu na poskytovanie domácej ošetrovateľskej starostlivosti,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ošetrenia viacerých pacientov na jednom mieste (manželia, ZSS,DSS,DD, stacionáre,...) sa akceptuje výkon len 1x v daný deň.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4,030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mimo riadneho pracovného  času (od 19.00 do7.00 hodiny v sobotu, nedeľu a vo sviatok)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podľa Návrhu na poskytovanie domácej ošetrovateľskej starostlivosti, ktorý musí okrem iného obsahovať zdôvodnenie indikácie poskytovania DOS mimo riadneho pracovného času od ošetrujúceho lekára.  zváži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rozsah poskytovanej DOS, v nejasných prípadoch konzultuje potrebu poskytovania DOS mimo riadneho pracovného času s ošetrujúcim lekárom (týka sa predovšetkým frekvencie 2-3x týždenne),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ošetrenia viacerých pacientov na jednom mieste (manželia, ZSS,DSS,DD, stacionáre,...) sa akceptuje výkon len 1x v daný deň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0,006593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6,290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pacienta v rizikových skupinách populácie - krízov</w:t>
            </w:r>
            <w:r w:rsidR="001F1BC0">
              <w:rPr>
                <w:rFonts w:ascii="Arial Narrow" w:hAnsi="Arial Narrow"/>
                <w:sz w:val="18"/>
                <w:szCs w:val="18"/>
              </w:rPr>
              <w:t>á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 intervencia pri zhoršení psychického stavu pacienta.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individuálne, v odôvodnených prípadoch po schválení  vopred a následnom zaznamenaní v dokumentácii - 1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3439,3440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5,048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psychosomatická  intervencia  v  terminálnom  štádiu života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odôvodnených prípadoch, pri naplnení obsahu výkonu a jeho zaznamenaní v dokumentácii - 1x 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2,590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kontinuálna  starostlivosť o  umierajúceho pacienta,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za každú hodinu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odôvodnených prípadoch, pri naplnení obsahu výkonu a jeho podrobnom zaznamenaní v dokumentácii - ak sestra mobilného hospicu zotrváva pri pacientovi minimálne 8 hod. denne. V takomto prípade sa výkon akceptuje za každú hodinu.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3447, 3458,3461, 3406,3407, 3408, 3398, 3413, 3422A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3,110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konzultácia sestry o jednom pacientovi s ošetrujúcim lekárom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mesačne alebo pri zmene zdravotného stavu vyžadujúcej konzultáciu s lekárom. Dôvod konzultácie s lekárom a výsledok konzultácie sestra zaznamená v dokumentácii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0,645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poskytnutie predlekárskej pomoci pri náhlych stavoch ohrozujúcich život.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verbálna    intervencia     pri    psychosomatických ťažkostiach u pacienta s nádorovým ochorením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 odôvodnených prípadoch, pri naplnení obsahu výkonu a zaznamenaní v dokumentácii - 1x 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3449, 3447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4,849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ošetrenie dutiny ústnej u onkologického pacienta alebo u pacienta s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imunodeficientným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stavom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 u imobilných pacientov. V Návrhu je potrebné uviesť popis lokálneho nálezu, indikáciu lokálnej liečby a frekvenciu ošetrovania 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5,349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odborné ošetrovateľské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poradenstvo zamerané na prevenciu zápalov, dodržiavanie zásad správnej životosprávy (kompetentná aj sestra).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 odôvodnených prípadoch, podľa Návrhu na poskytovanie domácej ošetrovateľskej starostlivosti a po konzultácii s  - 1 x pre daného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3396,3392A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3635A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kontrola glykémie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glukomerom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akútnom prípade alebo v individuálne odôvodnených prípadoch, väčšina pacientov a ich príbuzných tento výkon zvládajú sami (zaučení v diabetologickej ambulancii).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hygiena pošvy za účelom liečebným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v prípade indikácie a primeraného zdôvodnenia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kapitujúceho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gynekológa u poisteniek s obmedzenou hybnosťou a u imobilných poisteniek, ktoré sa nemôžu dostaviť do ambulancie.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0,732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zavedenie a výmena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pmk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(permanentného močového katétra) u 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1,382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cievkovanie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1,696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odstránenie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pmk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z 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asistencia pri výplachu 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0,991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urinálneho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drenážného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kondómu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1,382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polohovanie pacienta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2,688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liečebného kúpeľa končatín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0,461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 terapeutického celotelového  zábalu alebo liečivého kúpeľa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1,658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3423d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naloženie kompresívnej bandáže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0,461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laváž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rany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0,307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podporná liečba hojenia rany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biolampou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odstránenie stehov z primárne hojacej sa rany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zavádzanie periférneho žilového katétra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1,075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odstránenie  periférneho žilového katétra z periférnej žily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0,538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parenterálnej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liečby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3405a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ošetrovanie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stómii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 drenážny systém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2,304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hodnotiacej škály v ošetrovateľskej praxi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0,230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Y0025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pôrodná asistencia -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postnatálna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starostlivosť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0,016101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15,360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Y0024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pôrodná asistencia - prenatálna starostlivosť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0,016101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15,360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akútna  pomoc   pri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prekotnom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pôrode   a  následné zabezpečenie pôrodníka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0,015263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14,561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voľný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estriol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0,012848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12,257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514a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liečebná telesná výchova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ii.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špeciálna systematická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senzomotorická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liečba funkčných a organických porúch centrálneho a periférneho systému alebo vrodených a získaných chýb pohybového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apar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9,552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504A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špeciálne vyšetrovacie metódy. svalový test, vyšetrenie skrátených a oslabených svalov,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zretazenia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vývojová diagnostika dieťaťa,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ergodiagnostické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testovanie, špeciálne vyš</w:t>
            </w:r>
            <w:r w:rsidR="001F1BC0">
              <w:rPr>
                <w:rFonts w:ascii="Arial Narrow" w:hAnsi="Arial Narrow"/>
                <w:sz w:val="18"/>
                <w:szCs w:val="18"/>
              </w:rPr>
              <w:t>etrenie chrbtice na počítači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0,009242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8,817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povrchová aplikácia tepla (použitie parafínu,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kenny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lavatermu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  čerstvo  pripravených   obkladov  alebo sterilizovaných obkladov). 7x.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0,008938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8,527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spolupráca pri zhotovení odtlačku zo sadry alebo iných pracovných látok pre rôzne druhy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ortéz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krčnej chrbtice. na základe indikácie výkonu lekárom. pri jednej pomôcke je možné započítať iba raz, nie opakovane.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0,007192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6,861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3392C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konzultácie s inštitúciami a orgánmi štátnej zdravotnej správy v rámci komplexnej zdravotnej starostlivosti.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6,548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reflexná masáž  a iné špeciálne  ručné masáže. masáž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väziva, okostice, hrubého čreva, za jednu masáž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0,007213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6,881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nultá ná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vš</w:t>
            </w: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eva u poistenca pre ADOS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6,467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3939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kramerov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penetračný test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4,905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3459a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usmernenie spôsobu života pacienta s nádorovým ochorením vzhľadom na jeho zdravotný stav.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3,963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pacientku v šestonedelí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klasická masáž viacerých častí  tela alebo trupu, zajedno ošetrenie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3,780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špeciálne    polohovanie.     odborné    preventívne a liečebné  polohovanie  tela  a  segmentov končatín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s prípadným využitím polohovacích pomôcok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5,623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mäkké   a   mobilizačné    techniky   na   chrbtici,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periférnych   kĺboch   a   svaloch.   špecializované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liečebné  výkony  s  cieľom  upraviť funkčnú poruchu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v oblasti   pohybového   systému   (špeciálne  mäkké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techniky,   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pir-postizometrická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  relaxácia,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agr-antigravitačná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relaxácia,   trakčné  techniky,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stretch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and spray, banky), za jedno ošetrenie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3,584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psychofyzická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príprava rodičky na pôrod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3,473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   liečebná  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 telesná    výchova   </w:t>
            </w:r>
            <w:r w:rsidRPr="00D53CEC">
              <w:rPr>
                <w:rFonts w:ascii="Arial Narrow" w:hAnsi="Arial Narrow"/>
                <w:sz w:val="18"/>
                <w:szCs w:val="18"/>
              </w:rPr>
              <w:t>individuálna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,  kombinovaná </w:t>
            </w:r>
            <w:r w:rsidRPr="00D53CEC">
              <w:rPr>
                <w:rFonts w:ascii="Arial Narrow" w:hAnsi="Arial Narrow"/>
                <w:sz w:val="18"/>
                <w:szCs w:val="18"/>
              </w:rPr>
              <w:t>zameraná na  niekoľko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cieľov,  vyžadujúca mimoriadnu  fyzickú a</w:t>
            </w:r>
            <w:r w:rsidR="001F1BC0">
              <w:rPr>
                <w:rFonts w:ascii="Arial Narrow" w:hAnsi="Arial Narrow"/>
                <w:sz w:val="18"/>
                <w:szCs w:val="18"/>
              </w:rPr>
              <w:t> </w:t>
            </w:r>
            <w:r w:rsidRPr="00D53CEC">
              <w:rPr>
                <w:rFonts w:ascii="Arial Narrow" w:hAnsi="Arial Narrow"/>
                <w:sz w:val="18"/>
                <w:szCs w:val="18"/>
              </w:rPr>
              <w:t>psychickú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záťaž.  vzhľadom na  povahu postihnutia  si vyžaduje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kombináciu  viacerých  postupov   a  metodík  (napr.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reedukáciu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základných 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posturálnych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funkcií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vertikalizáciu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   nácvik     transferov,    výcvik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neurogénneho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mechúra,  výcvik  s  protézou,  nácvik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denných činností a pod.), za jedno cvičenie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4,608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cielená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ergoterapia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. špeciálna liečba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ergoterapeutom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zameraná   na   rozličné   modelové pracovné  činnosti  s  využitím  rôznych  pracovných alebo pomocných materiálov a nástrojov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2,939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klasická masáž jednej  časti tela. liečebné využitie  prvkov klasickej masáže na jednej končatine alebo 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časti trupu (šija, chrbát, driek), za jednu masáž. 7x.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3,022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mäkké a mobilizač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né techniky na chrbtici, periférnych kĺboch a svaloch. špecializované liečebné výkony s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cie</w:t>
            </w:r>
            <w:r>
              <w:rPr>
                <w:rFonts w:ascii="Arial Narrow" w:hAnsi="Arial Narrow"/>
                <w:sz w:val="18"/>
                <w:szCs w:val="18"/>
              </w:rPr>
              <w:t>ľ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om upravi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funkčnú poruchu v oblasti pohybového systému (špeciálne mäkké techniky, </w:t>
            </w:r>
            <w:proofErr w:type="spellStart"/>
            <w:r w:rsidR="00D53CEC" w:rsidRPr="00D53CEC">
              <w:rPr>
                <w:rFonts w:ascii="Arial Narrow" w:hAnsi="Arial Narrow"/>
                <w:sz w:val="18"/>
                <w:szCs w:val="18"/>
              </w:rPr>
              <w:t>pir</w:t>
            </w:r>
            <w:proofErr w:type="spellEnd"/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- po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4,188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510a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cielená odborná inštruktáž - oboznámenie pacienta s používaním a obsluhou jedn</w:t>
            </w:r>
            <w:r w:rsidR="001F1BC0">
              <w:rPr>
                <w:rFonts w:ascii="Arial Narrow" w:hAnsi="Arial Narrow"/>
                <w:sz w:val="18"/>
                <w:szCs w:val="18"/>
              </w:rPr>
              <w:t>oduchých technických a kompenzač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ných pomôcok, zariadení a prístrojov -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peroneálny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stimulátor,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tens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skoliostop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myostimulá</w:t>
            </w:r>
            <w:r w:rsidR="001F1BC0">
              <w:rPr>
                <w:rFonts w:ascii="Arial Narrow" w:hAnsi="Arial Narrow"/>
                <w:sz w:val="18"/>
                <w:szCs w:val="18"/>
              </w:rPr>
              <w:t>tor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2,471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C0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individuálna    lie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čebná    telesná    výchova    </w:t>
            </w:r>
          </w:p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individuálna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zameraná  na zvýšenie svalovej sily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a zlepšenie rozsahu pohybov  s použitím jednoduchých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metód. aplikácia prvkov dýchacej cievnej a</w:t>
            </w:r>
            <w:r w:rsidR="001F1BC0">
              <w:rPr>
                <w:rFonts w:ascii="Arial Narrow" w:hAnsi="Arial Narrow"/>
                <w:sz w:val="18"/>
                <w:szCs w:val="18"/>
              </w:rPr>
              <w:t> </w:t>
            </w:r>
            <w:r w:rsidRPr="00D53CEC">
              <w:rPr>
                <w:rFonts w:ascii="Arial Narrow" w:hAnsi="Arial Narrow"/>
                <w:sz w:val="18"/>
                <w:szCs w:val="18"/>
              </w:rPr>
              <w:t>kondičnej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pohybovej   liečby,   využitie   náradia,  závesovej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postele, liečebná výchova k sebestačnosti a pod.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3,042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príprava materiálu a sterilizácia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1,713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poradenstvo sestier v starostlivosti o dieťa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1,638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základné testovacie metódy, goniometrické vyšetrenie.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1,323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cirkulujúce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imunokomplexy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turbidimetricky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peg,ikem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mikro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vyhotovenie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ekg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záznamu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dychová gymnastika.  individuálna dychová gymnastika vrátane  podporných  ošetrení  minimálne  10 min. za jednu dychovú gymnastiku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1,422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depistáž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ochorenia v mieste bydliska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0,819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kutánne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testovanie (napríklad podľa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pirqueta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moroa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.)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0,573</w:t>
            </w:r>
          </w:p>
        </w:tc>
      </w:tr>
    </w:tbl>
    <w:p w:rsidR="00515064" w:rsidRPr="00D53CEC" w:rsidRDefault="00515064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515064" w:rsidRPr="00D53CEC" w:rsidRDefault="00515064">
      <w:pPr>
        <w:spacing w:after="160" w:line="259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br w:type="page"/>
      </w:r>
    </w:p>
    <w:p w:rsidR="00A34E4B" w:rsidRPr="00D53CEC" w:rsidRDefault="00652D3D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lastRenderedPageBreak/>
        <w:t>Časť E</w:t>
      </w:r>
    </w:p>
    <w:p w:rsidR="00652D3D" w:rsidRPr="00D53CEC" w:rsidRDefault="00A34E4B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Zoznam zdravotných výkonov</w:t>
      </w:r>
      <w:r w:rsidR="00652D3D"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 xml:space="preserve"> </w:t>
      </w: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pre poskytovanie zdravotnej starostlivosti lekárom mobilného</w:t>
      </w:r>
      <w:r w:rsidR="00652D3D"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 xml:space="preserve"> hospic</w:t>
      </w: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u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0357"/>
        <w:gridCol w:w="1276"/>
        <w:gridCol w:w="1701"/>
      </w:tblGrid>
      <w:tr w:rsidR="00D53CEC" w:rsidRPr="00D53CEC" w:rsidTr="00D53CEC">
        <w:trPr>
          <w:trHeight w:val="780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Kód zdravotného výkonu</w:t>
            </w:r>
          </w:p>
        </w:tc>
        <w:tc>
          <w:tcPr>
            <w:tcW w:w="10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Názov zdravotného výkonu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Koeficient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Suma (pri priem. mzde 954 eur)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3292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Pohovor s pacientom s onkologických ochorením pri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progredujúcom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, liečbou neovplyvnenom nádorovom ochorení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7,826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3362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Poučenie a vedenie rodinného príslušníka alebo osoby žijúcej v spoločnej domácnosti v súvislosti s liečbou chorého. Výkon trvá dlhšie ako 15 minút.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5,108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Pod radou sa rozumie poskytnutie informácií pacientovi alebo zákonnému zástupcovi v súvislosti so zdravotným stavom.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0,84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Rozbor a plánovanie cielených terapeutických postupov na ovplyvnenie chronických ochorení alebo ochorení viacerých orgánových systémov na účely racionálnej farmakoterapie, vrátane rád, dokumentácie.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3,13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15b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Vyhodnotenie laboratórnych výsledkov vo vzťahu k zdravotnému stavu lekárom špecializovanej starostlivosti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2,516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v pracovnom čase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5,326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mimo riadneho pracovného času lekára, vykonaná ihneď po výzve z dôvodov ochorenia, vyžaduje sa časový údaj.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0,007856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7,495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v noci vyžiadaná a vykonaná medzi 22,00 a 7,00 hod., vyžaduje sa časový údaj o vyžiadaní a vykonaní návštevy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14,797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 výkonom 26 a 29 je príplatok za návštevu vyžiadanú a vykonanú v sobotu a nedeľu a počas sviatkov uznaných zákonom, aj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5,962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1,813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 v noci medzi 20,00 až 7,00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 v sobotu a v nedeľu a vo sviatkoch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Zotrvávanie pri pacientovi cez deň (za každú začatú polhodinu)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2,071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Zotrvávanie pri pacientovi v noci medzi 20,00 a 7,00 hodinou (za každú začatú polhodinu)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6,569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Komplexné vyšetrenia pacienta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6,614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Cielené vyšetrenie dvoch alebo viacerých orgánových systémov alebo dispenzárna kontrola.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4,618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Dôkladné vyšetrenie jedného orgánového systému alebo kontrolné vyšetrenie vrátane rád a dokumentácie, ak vyšetrenie trvá dlhšie ako 15 minút.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Pri výkonoch 62,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1,901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Pri výkonoch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2,266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250x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Odber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venóznej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krvi za účelom vyšetrenia laboratórnych parametrov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3,052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Injekcia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intrakutánna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subkutánna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submukózna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subkonjuktiválna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r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amuskulárna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1,06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Injekcia intravenózna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260a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katétra do periférnej cievy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Aplikácia liečiv injekciou do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parenterálneho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katétra.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0,461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Infúzia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subkutánna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1,92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Infúzia intravenózna v trvaní od 10 do 30 minút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2,089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Infúzia intravenózna v trvaní viac ako 30 minút vrátane výmeny infúznych fliaš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3,443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280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Transfúzia krvného prípravku vrátane skúšky kompatibility a zrážanlivosti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7,68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282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Transfúzia každého ďalšieho krvného prípravku v nadväznosti na výkony č. 280 alebo 281 vrátane skúšky kompatibility a zrážanlivosti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202AB6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Jednorazové</w:t>
            </w:r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zaučenie pacienta na liečbu </w:t>
            </w:r>
            <w:proofErr w:type="spellStart"/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>oxygenátorom</w:t>
            </w:r>
            <w:proofErr w:type="spellEnd"/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 domácom  liečení.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1,843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Sondáž a/alebo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fistúl alebo chybne vytvorených ciest, systémov ciest alebo dutín, prípadne aj lokálna injekcia 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0,614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Odobratie, príprava a odoslanie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sterového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materiálu na mikrobiologické vyšetrenie, prípadne aj fixácia vrátane nákladov.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1,229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299a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Odber a odoslanie biologického materiálu na bakteriologické,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sérologické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mykologickíá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, virologická a parazitologické vyšetrenie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0,922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307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Punkcia brušnej dutiny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11,032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Punkcia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pleurálneho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priestoru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10,752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363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Digitálne vyprázdnenie konečníka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2,662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Zavedenie trvalej žalúdkovej sondy na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enterálnu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výživu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830a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Zisťovanie anamnézy od inej osoby u pacienta s poruchou vedomia a organického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psychosyndrómu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1402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Predná nosová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tamponáda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1405a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Odstránenie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tamponády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1523a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Ošetrenie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tracheostómy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vrátane výmeny tracheálnej kanyly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0,018805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17,94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mechúra, v prípade potreby s výp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l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achom,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ov a (alebo) výplach krvných zra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zenín u muža alebo chlapca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5,459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mechúra, v prípade potreby s výp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l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achom,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ov a (alebo) výplach krvných zra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zenín u ženy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8,209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 a (alebo) 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medikamentov pri zvedenom trvalom katétri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Prvé ošetrenie malej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Ošetrenie malej rany vrátane zarovnania okrajov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3,994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Prvé ošetrenie veľkej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2,611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Ošetrenie malej rany hojacej sa per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secundam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ruke a nohe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4,608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krku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2019b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tvári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2019c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trupe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7,68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2025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antibiotických roztokov do rán a ich dutín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jedného alebo viacerých drénov do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0,461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3308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Indikovanie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antiemetickej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liečby, analgetickej liečby a liečby metabolických porúch u pacienta s onkologickým ochorením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3,616</w:t>
            </w:r>
          </w:p>
        </w:tc>
      </w:tr>
    </w:tbl>
    <w:p w:rsidR="00652D3D" w:rsidRPr="00D53CEC" w:rsidRDefault="00652D3D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</w:rPr>
      </w:pPr>
      <w:r w:rsidRPr="00D53CEC">
        <w:rPr>
          <w:rFonts w:ascii="Arial Narrow" w:hAnsi="Arial Narrow"/>
        </w:rPr>
        <w:t>Čl. II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</w:rPr>
      </w:pPr>
    </w:p>
    <w:p w:rsidR="00652D3D" w:rsidRPr="00D53CEC" w:rsidRDefault="00652D3D" w:rsidP="00BF61CF">
      <w:pPr>
        <w:spacing w:after="0" w:line="240" w:lineRule="auto"/>
        <w:jc w:val="center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Toto opatrenie nadobúda účinnosť 1. </w:t>
      </w:r>
      <w:r w:rsidR="00280E4A">
        <w:rPr>
          <w:rFonts w:ascii="Arial Narrow" w:hAnsi="Arial Narrow"/>
        </w:rPr>
        <w:t>......</w:t>
      </w:r>
      <w:r w:rsidR="00BF61CF" w:rsidRPr="00D53CEC">
        <w:rPr>
          <w:rFonts w:ascii="Arial Narrow" w:hAnsi="Arial Narrow"/>
        </w:rPr>
        <w:t xml:space="preserve"> 20</w:t>
      </w:r>
      <w:r w:rsidR="00280E4A">
        <w:rPr>
          <w:rFonts w:ascii="Arial Narrow" w:hAnsi="Arial Narrow"/>
        </w:rPr>
        <w:t>20</w:t>
      </w:r>
      <w:r w:rsidR="00BF61CF" w:rsidRPr="00D53CEC">
        <w:rPr>
          <w:rFonts w:ascii="Arial Narrow" w:hAnsi="Arial Narrow"/>
        </w:rPr>
        <w:t>.</w:t>
      </w:r>
    </w:p>
    <w:p w:rsidR="004348DB" w:rsidRPr="00D53CEC" w:rsidRDefault="004348DB"/>
    <w:sectPr w:rsidR="004348DB" w:rsidRPr="00D53CEC" w:rsidSect="00515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B0"/>
    <w:multiLevelType w:val="hybridMultilevel"/>
    <w:tmpl w:val="05BC80E6"/>
    <w:lvl w:ilvl="0" w:tplc="6444FD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F82"/>
    <w:multiLevelType w:val="hybridMultilevel"/>
    <w:tmpl w:val="CC42ADB2"/>
    <w:lvl w:ilvl="0" w:tplc="A47EE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A5DB4"/>
    <w:multiLevelType w:val="multilevel"/>
    <w:tmpl w:val="3FBECB68"/>
    <w:lvl w:ilvl="0">
      <w:start w:val="86"/>
      <w:numFmt w:val="decimal"/>
      <w:lvlText w:val="%1"/>
      <w:lvlJc w:val="left"/>
      <w:pPr>
        <w:ind w:left="720" w:hanging="720"/>
      </w:pPr>
      <w:rPr>
        <w:rFonts w:cs="Times New Roman"/>
      </w:rPr>
    </w:lvl>
    <w:lvl w:ilvl="1">
      <w:start w:val="23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23F07399"/>
    <w:multiLevelType w:val="hybridMultilevel"/>
    <w:tmpl w:val="3F66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4C8"/>
    <w:multiLevelType w:val="hybridMultilevel"/>
    <w:tmpl w:val="55D43C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08D3"/>
    <w:multiLevelType w:val="hybridMultilevel"/>
    <w:tmpl w:val="F24C11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27EA"/>
    <w:multiLevelType w:val="hybridMultilevel"/>
    <w:tmpl w:val="29AAA9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856"/>
    <w:multiLevelType w:val="hybridMultilevel"/>
    <w:tmpl w:val="34B0C47A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F53E1"/>
    <w:multiLevelType w:val="hybridMultilevel"/>
    <w:tmpl w:val="5F966F52"/>
    <w:lvl w:ilvl="0" w:tplc="6444FD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3A31"/>
    <w:multiLevelType w:val="hybridMultilevel"/>
    <w:tmpl w:val="3ABA6964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F274BC"/>
    <w:multiLevelType w:val="hybridMultilevel"/>
    <w:tmpl w:val="3E14FB8C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A6DC6"/>
    <w:multiLevelType w:val="hybridMultilevel"/>
    <w:tmpl w:val="4C4A1DA6"/>
    <w:lvl w:ilvl="0" w:tplc="8F38B932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2742"/>
    <w:multiLevelType w:val="hybridMultilevel"/>
    <w:tmpl w:val="EBB6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05F2"/>
    <w:multiLevelType w:val="hybridMultilevel"/>
    <w:tmpl w:val="E7A08FD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A7BE9"/>
    <w:multiLevelType w:val="hybridMultilevel"/>
    <w:tmpl w:val="E12A8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46068"/>
    <w:multiLevelType w:val="hybridMultilevel"/>
    <w:tmpl w:val="FB00F374"/>
    <w:lvl w:ilvl="0" w:tplc="8F38B932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F2CE4"/>
    <w:multiLevelType w:val="hybridMultilevel"/>
    <w:tmpl w:val="BEDEF37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3608E"/>
    <w:multiLevelType w:val="hybridMultilevel"/>
    <w:tmpl w:val="EF7E4F58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910B9"/>
    <w:multiLevelType w:val="multilevel"/>
    <w:tmpl w:val="64F0D5DE"/>
    <w:lvl w:ilvl="0">
      <w:start w:val="1"/>
      <w:numFmt w:val="lowerLetter"/>
      <w:lvlText w:val="%1)"/>
      <w:lvlJc w:val="left"/>
      <w:pPr>
        <w:ind w:left="2226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19" w15:restartNumberingAfterBreak="0">
    <w:nsid w:val="798C4A04"/>
    <w:multiLevelType w:val="hybridMultilevel"/>
    <w:tmpl w:val="6B5AE7C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6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18"/>
  </w:num>
  <w:num w:numId="14">
    <w:abstractNumId w:val="14"/>
  </w:num>
  <w:num w:numId="15">
    <w:abstractNumId w:val="1"/>
  </w:num>
  <w:num w:numId="16">
    <w:abstractNumId w:val="12"/>
  </w:num>
  <w:num w:numId="17">
    <w:abstractNumId w:val="4"/>
  </w:num>
  <w:num w:numId="18">
    <w:abstractNumId w:val="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3D"/>
    <w:rsid w:val="000E2FB8"/>
    <w:rsid w:val="001249D0"/>
    <w:rsid w:val="00173015"/>
    <w:rsid w:val="001F1BC0"/>
    <w:rsid w:val="00202AB6"/>
    <w:rsid w:val="00280E4A"/>
    <w:rsid w:val="002C3E7E"/>
    <w:rsid w:val="00355930"/>
    <w:rsid w:val="003B5CE6"/>
    <w:rsid w:val="003D6116"/>
    <w:rsid w:val="004348DB"/>
    <w:rsid w:val="005035CA"/>
    <w:rsid w:val="00515064"/>
    <w:rsid w:val="0064137F"/>
    <w:rsid w:val="00652D3D"/>
    <w:rsid w:val="00844F2C"/>
    <w:rsid w:val="00935F5B"/>
    <w:rsid w:val="009438A3"/>
    <w:rsid w:val="00A34E4B"/>
    <w:rsid w:val="00AE4B9D"/>
    <w:rsid w:val="00B93D02"/>
    <w:rsid w:val="00BF61CF"/>
    <w:rsid w:val="00C56307"/>
    <w:rsid w:val="00C87ACF"/>
    <w:rsid w:val="00C9679F"/>
    <w:rsid w:val="00D53CEC"/>
    <w:rsid w:val="00DC0BD9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D86E"/>
  <w15:chartTrackingRefBased/>
  <w15:docId w15:val="{F691B1DA-5199-4CA5-BAC0-8338B3B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D3D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52D3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652D3D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652D3D"/>
    <w:rPr>
      <w:rFonts w:eastAsiaTheme="minorEastAsia" w:cs="Times New Roman"/>
      <w:lang w:eastAsia="sk-SK"/>
    </w:rPr>
  </w:style>
  <w:style w:type="paragraph" w:customStyle="1" w:styleId="Default">
    <w:name w:val="Default"/>
    <w:rsid w:val="00652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qFormat/>
    <w:rsid w:val="00652D3D"/>
    <w:rPr>
      <w:rFonts w:ascii="Times New Roman" w:hAnsi="Times New Roman" w:cs="Times New Roman"/>
      <w:color w:val="80808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52D3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52D3D"/>
    <w:rPr>
      <w:rFonts w:eastAsiaTheme="minorEastAsia" w:cs="Times New Roman"/>
      <w:lang w:eastAsia="sk-SK"/>
    </w:rPr>
  </w:style>
  <w:style w:type="paragraph" w:customStyle="1" w:styleId="TableContents">
    <w:name w:val="Table Contents"/>
    <w:basedOn w:val="Normlny"/>
    <w:rsid w:val="00652D3D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P_cenove_opatrenie_7_3_19"/>
    <f:field ref="objsubject" par="" edit="true" text=""/>
    <f:field ref="objcreatedby" par="" text="Szakácsová, Zuzana, Mgr."/>
    <f:field ref="objcreatedat" par="" text="7.3.2019 14:06:32"/>
    <f:field ref="objchangedby" par="" text="Administrator, System"/>
    <f:field ref="objmodifiedat" par="" text="7.3.2019 14:06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6497</Words>
  <Characters>37036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5</cp:revision>
  <dcterms:created xsi:type="dcterms:W3CDTF">2019-06-03T23:50:00Z</dcterms:created>
  <dcterms:modified xsi:type="dcterms:W3CDTF">2019-07-01T17:39:00Z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COO.2145.1000.3.3255667</vt:lpwstr>
  </property>
  <property fmtid="{D5CDD505-2E9C-101B-9397-08002B2CF9AE}" pid="152" name="FSC#FSCFOLIO@1.1001:docpropproject">
    <vt:lpwstr/>
  </property>
</Properties>
</file>