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5B" w:rsidRDefault="00CE435B" w:rsidP="00CE435B">
      <w:pPr>
        <w:jc w:val="center"/>
        <w:rPr>
          <w:rFonts w:ascii="Times New Roman" w:hAnsi="Times New Roman" w:cs="Times New Roman"/>
          <w:b/>
          <w:caps/>
          <w:spacing w:val="30"/>
          <w:sz w:val="24"/>
          <w:szCs w:val="24"/>
        </w:rPr>
      </w:pPr>
    </w:p>
    <w:p w:rsidR="00CE435B" w:rsidRDefault="00CE435B" w:rsidP="00CE435B">
      <w:pPr>
        <w:jc w:val="center"/>
        <w:rPr>
          <w:rFonts w:ascii="Times New Roman" w:hAnsi="Times New Roman" w:cs="Times New Roman"/>
          <w:b/>
          <w:caps/>
          <w:spacing w:val="30"/>
          <w:sz w:val="24"/>
          <w:szCs w:val="24"/>
        </w:rPr>
      </w:pPr>
      <w:r>
        <w:rPr>
          <w:rFonts w:ascii="Times New Roman" w:hAnsi="Times New Roman" w:cs="Times New Roman"/>
          <w:b/>
          <w:caps/>
          <w:spacing w:val="30"/>
          <w:sz w:val="24"/>
          <w:szCs w:val="24"/>
        </w:rPr>
        <w:t>Doložka zlučiteľnosti</w:t>
      </w:r>
    </w:p>
    <w:p w:rsidR="00CE435B" w:rsidRDefault="00CE435B" w:rsidP="00CE435B">
      <w:pPr>
        <w:jc w:val="center"/>
        <w:rPr>
          <w:rFonts w:ascii="Times New Roman" w:hAnsi="Times New Roman" w:cs="Times New Roman"/>
          <w:b/>
          <w:sz w:val="24"/>
          <w:szCs w:val="24"/>
        </w:rPr>
      </w:pPr>
      <w:r>
        <w:rPr>
          <w:rFonts w:ascii="Times New Roman" w:hAnsi="Times New Roman" w:cs="Times New Roman"/>
          <w:b/>
          <w:sz w:val="24"/>
          <w:szCs w:val="24"/>
        </w:rPr>
        <w:t>návrhu zákona s právom Európskej únie</w:t>
      </w:r>
    </w:p>
    <w:p w:rsidR="00CE435B" w:rsidRDefault="00CE435B" w:rsidP="00CE435B">
      <w:pPr>
        <w:rPr>
          <w:rFonts w:ascii="Times New Roman" w:hAnsi="Times New Roman" w:cs="Times New Roman"/>
          <w:sz w:val="24"/>
          <w:szCs w:val="24"/>
        </w:rPr>
      </w:pPr>
    </w:p>
    <w:p w:rsidR="00CE435B" w:rsidRDefault="00CE435B" w:rsidP="00CE435B">
      <w:pPr>
        <w:pStyle w:val="Odsekzoznamu"/>
        <w:widowControl w:val="0"/>
        <w:numPr>
          <w:ilvl w:val="0"/>
          <w:numId w:val="1"/>
        </w:numPr>
        <w:autoSpaceDE w:val="0"/>
        <w:autoSpaceDN w:val="0"/>
        <w:adjustRightInd w:val="0"/>
        <w:ind w:left="284" w:hanging="284"/>
        <w:rPr>
          <w:b/>
        </w:rPr>
      </w:pPr>
      <w:r>
        <w:rPr>
          <w:b/>
        </w:rPr>
        <w:t xml:space="preserve">Navrhovateľ zákona: </w:t>
      </w:r>
      <w:r>
        <w:t>Ministerstvo obrany Slovenskej republiky</w:t>
      </w:r>
    </w:p>
    <w:p w:rsidR="00CE435B" w:rsidRDefault="00CE435B" w:rsidP="00CE435B">
      <w:pPr>
        <w:pStyle w:val="Odsekzoznamu"/>
        <w:ind w:left="284"/>
        <w:rPr>
          <w:b/>
        </w:rPr>
      </w:pPr>
    </w:p>
    <w:p w:rsidR="00CE435B" w:rsidRDefault="00CE435B" w:rsidP="00CE435B">
      <w:pPr>
        <w:pStyle w:val="Odsekzoznamu"/>
        <w:widowControl w:val="0"/>
        <w:numPr>
          <w:ilvl w:val="0"/>
          <w:numId w:val="1"/>
        </w:numPr>
        <w:autoSpaceDE w:val="0"/>
        <w:autoSpaceDN w:val="0"/>
        <w:adjustRightInd w:val="0"/>
        <w:ind w:left="284" w:hanging="284"/>
        <w:jc w:val="both"/>
        <w:rPr>
          <w:b/>
        </w:rPr>
      </w:pPr>
      <w:r>
        <w:rPr>
          <w:b/>
        </w:rPr>
        <w:t xml:space="preserve">Názov návrhu zákona: </w:t>
      </w:r>
      <w:r>
        <w:t>Zákon, ktorým sa mení a dopĺňa zákon č. 281/2015 Z. z. o štátnej službe profesionálnych vojakov a o zmene a doplnení niektorých zákonov v znení neskorších predpisov a ktorým sa menia niektoré zákony</w:t>
      </w:r>
    </w:p>
    <w:p w:rsidR="00CE435B" w:rsidRDefault="00CE435B" w:rsidP="00CE435B">
      <w:pPr>
        <w:pStyle w:val="Odsekzoznamu"/>
        <w:rPr>
          <w:b/>
        </w:rPr>
      </w:pPr>
    </w:p>
    <w:p w:rsidR="00CE435B" w:rsidRDefault="00CE435B" w:rsidP="00CE435B">
      <w:pPr>
        <w:pStyle w:val="Odsekzoznamu"/>
        <w:widowControl w:val="0"/>
        <w:numPr>
          <w:ilvl w:val="0"/>
          <w:numId w:val="1"/>
        </w:numPr>
        <w:autoSpaceDE w:val="0"/>
        <w:autoSpaceDN w:val="0"/>
        <w:adjustRightInd w:val="0"/>
        <w:ind w:left="284" w:hanging="284"/>
        <w:rPr>
          <w:b/>
        </w:rPr>
      </w:pPr>
      <w:r>
        <w:rPr>
          <w:b/>
        </w:rPr>
        <w:t>Predmet návrhu zákona je upravený v práve Európskej únie:</w:t>
      </w:r>
    </w:p>
    <w:p w:rsidR="00CE435B" w:rsidRDefault="00CE435B" w:rsidP="00CE435B">
      <w:pPr>
        <w:pStyle w:val="Odsekzoznamu"/>
        <w:rPr>
          <w:b/>
        </w:rPr>
      </w:pPr>
    </w:p>
    <w:p w:rsidR="00CE435B" w:rsidRDefault="00CE435B" w:rsidP="00CE435B">
      <w:pPr>
        <w:pStyle w:val="Odsekzoznamu"/>
        <w:widowControl w:val="0"/>
        <w:numPr>
          <w:ilvl w:val="0"/>
          <w:numId w:val="2"/>
        </w:numPr>
        <w:tabs>
          <w:tab w:val="left" w:pos="360"/>
        </w:tabs>
        <w:autoSpaceDE w:val="0"/>
        <w:autoSpaceDN w:val="0"/>
        <w:adjustRightInd w:val="0"/>
        <w:jc w:val="both"/>
      </w:pPr>
      <w:r>
        <w:t>v primárnom práve</w:t>
      </w:r>
    </w:p>
    <w:p w:rsidR="00CE435B" w:rsidRDefault="00CE435B" w:rsidP="00CE435B">
      <w:pPr>
        <w:tabs>
          <w:tab w:val="left" w:pos="540"/>
        </w:tabs>
        <w:ind w:left="360"/>
        <w:jc w:val="both"/>
        <w:rPr>
          <w:rFonts w:ascii="Times New Roman" w:hAnsi="Times New Roman" w:cs="Times New Roman"/>
          <w:iCs/>
          <w:sz w:val="24"/>
          <w:szCs w:val="24"/>
        </w:rPr>
      </w:pPr>
      <w:r>
        <w:rPr>
          <w:rFonts w:ascii="Times New Roman" w:hAnsi="Times New Roman" w:cs="Times New Roman"/>
          <w:sz w:val="24"/>
          <w:szCs w:val="24"/>
        </w:rPr>
        <w:br/>
      </w:r>
      <w:r>
        <w:rPr>
          <w:rFonts w:ascii="Times New Roman" w:hAnsi="Times New Roman" w:cs="Times New Roman"/>
          <w:iCs/>
          <w:sz w:val="24"/>
          <w:szCs w:val="24"/>
        </w:rPr>
        <w:t xml:space="preserve">- čl. 4 Zmluvy o Európskej únii </w:t>
      </w:r>
    </w:p>
    <w:p w:rsidR="00CE435B" w:rsidRDefault="00CE435B" w:rsidP="00CE435B">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čl. 4 a 8, čl. 153 ods. 1 písm. c) a i) a čl. 156, 157 Zmluvy o fungovaní Európskej únie v  platnom znení, podľa ktorých Únia podporuje a dopĺňa činnosti členských štátov v oblasti sociálneho zabezpečenia a sociálnej ochrany pracovníkov, v oblasti rovnosti medzi mužmi a ženami, pokiaľ ide o rovnaké zaobchádzanie v práci. </w:t>
      </w:r>
    </w:p>
    <w:p w:rsidR="00CE435B" w:rsidRDefault="00CE435B" w:rsidP="00CE435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čl. 21, 23 Charty základných práv Európskej únie, podľa ktorých Únia podporuje a dopĺňa činnosti členských štátov v oblasti nediskriminácie, rovnosti medzi ženami a mužmi.</w:t>
      </w:r>
    </w:p>
    <w:p w:rsidR="00CE435B" w:rsidRDefault="00CE435B" w:rsidP="00CE435B">
      <w:pPr>
        <w:spacing w:after="0" w:line="240" w:lineRule="auto"/>
        <w:ind w:firstLine="357"/>
        <w:jc w:val="both"/>
        <w:rPr>
          <w:rFonts w:ascii="Times New Roman" w:hAnsi="Times New Roman" w:cs="Times New Roman"/>
          <w:sz w:val="24"/>
          <w:szCs w:val="24"/>
        </w:rPr>
      </w:pPr>
    </w:p>
    <w:p w:rsidR="00CE435B" w:rsidRDefault="00CE435B" w:rsidP="00CE435B">
      <w:pPr>
        <w:pStyle w:val="Odsekzoznamu"/>
        <w:widowControl w:val="0"/>
        <w:numPr>
          <w:ilvl w:val="0"/>
          <w:numId w:val="2"/>
        </w:numPr>
        <w:autoSpaceDE w:val="0"/>
        <w:autoSpaceDN w:val="0"/>
        <w:adjustRightInd w:val="0"/>
        <w:jc w:val="both"/>
        <w:rPr>
          <w:i/>
          <w:iCs/>
        </w:rPr>
      </w:pPr>
      <w:r>
        <w:rPr>
          <w:iCs/>
        </w:rPr>
        <w:t xml:space="preserve">v sekundárnom práve </w:t>
      </w:r>
    </w:p>
    <w:p w:rsidR="00CE435B" w:rsidRDefault="00CE435B" w:rsidP="00CE435B">
      <w:pPr>
        <w:pStyle w:val="Odsekzoznamu"/>
        <w:jc w:val="both"/>
        <w:rPr>
          <w:iCs/>
        </w:rPr>
      </w:pPr>
    </w:p>
    <w:p w:rsidR="00CE435B" w:rsidRDefault="00CE435B" w:rsidP="00CE435B">
      <w:pPr>
        <w:pStyle w:val="Odsekzoznamu"/>
        <w:numPr>
          <w:ilvl w:val="0"/>
          <w:numId w:val="3"/>
        </w:numPr>
        <w:autoSpaceDN w:val="0"/>
        <w:jc w:val="both"/>
        <w:rPr>
          <w:iCs/>
        </w:rPr>
      </w:pPr>
      <w:r>
        <w:rPr>
          <w:iCs/>
        </w:rPr>
        <w:t xml:space="preserve">Smernica Európskeho parlamentu a Rady 2006/54/ES z 5. júla 2006 o vykonávaní zásady rovnosti príležitostí a rovnakého zaobchádzania s mužmi a ženami vo veciach zamestnanosti a povolania (prepracované znenie) (Ú. v. EÚ L 204, 26. 7. 2006) – gestor: Ministerstvo práce, sociálnych vecí a rodiny SR, </w:t>
      </w:r>
      <w:proofErr w:type="spellStart"/>
      <w:r>
        <w:rPr>
          <w:iCs/>
        </w:rPr>
        <w:t>spolugestor</w:t>
      </w:r>
      <w:proofErr w:type="spellEnd"/>
      <w:r>
        <w:rPr>
          <w:iCs/>
        </w:rPr>
        <w:t>: Ministerstvo obrany SR</w:t>
      </w:r>
    </w:p>
    <w:p w:rsidR="00CE435B" w:rsidRDefault="00CE435B" w:rsidP="00CE435B">
      <w:pPr>
        <w:pStyle w:val="Odsekzoznamu"/>
        <w:jc w:val="both"/>
        <w:rPr>
          <w:iCs/>
        </w:rPr>
      </w:pPr>
    </w:p>
    <w:p w:rsidR="00CE435B" w:rsidRDefault="00CE435B" w:rsidP="00CE435B">
      <w:pPr>
        <w:pStyle w:val="Odsekzoznamu"/>
        <w:numPr>
          <w:ilvl w:val="0"/>
          <w:numId w:val="3"/>
        </w:numPr>
        <w:autoSpaceDN w:val="0"/>
        <w:jc w:val="both"/>
        <w:rPr>
          <w:iCs/>
        </w:rPr>
      </w:pPr>
      <w:r>
        <w:rPr>
          <w:iCs/>
        </w:rPr>
        <w:t xml:space="preserve">Smernica Rady </w:t>
      </w:r>
      <w:hyperlink r:id="rId7" w:tgtFrame="_blank" w:tooltip="Council Directive 2000/78/EC of 27 November 2000 establishing a general framework for equal treatment in employment and occupation" w:history="1">
        <w:r w:rsidRPr="00317710">
          <w:t>2000/78/ES</w:t>
        </w:r>
      </w:hyperlink>
      <w:r>
        <w:rPr>
          <w:iCs/>
        </w:rPr>
        <w:t xml:space="preserve"> z 27. novembra 2000, ktorá ustanovuje všeobecný rámec rovnakého zaobchádzania v zamestnaní a povolaní (Mimoriadne vydanie Ú. v. EÚ, kap. 5/zv. 4; Ú. v. ES L 303, 2. 12. 2000) – gestor: Ministerstvo práce, sociálnych vecí a rodiny SR, </w:t>
      </w:r>
      <w:proofErr w:type="spellStart"/>
      <w:r>
        <w:rPr>
          <w:iCs/>
        </w:rPr>
        <w:t>spolugestor</w:t>
      </w:r>
      <w:proofErr w:type="spellEnd"/>
      <w:r>
        <w:rPr>
          <w:iCs/>
        </w:rPr>
        <w:t>: Ministerstvo obrany SR.</w:t>
      </w:r>
    </w:p>
    <w:p w:rsidR="00B91A45" w:rsidRPr="00B91A45" w:rsidRDefault="00B91A45" w:rsidP="00B91A45">
      <w:pPr>
        <w:pStyle w:val="Odsekzoznamu"/>
        <w:rPr>
          <w:iCs/>
        </w:rPr>
      </w:pPr>
    </w:p>
    <w:p w:rsidR="00B91A45" w:rsidRPr="00903F3C" w:rsidRDefault="00B91A45" w:rsidP="00CE435B">
      <w:pPr>
        <w:pStyle w:val="Odsekzoznamu"/>
        <w:numPr>
          <w:ilvl w:val="0"/>
          <w:numId w:val="3"/>
        </w:numPr>
        <w:autoSpaceDN w:val="0"/>
        <w:jc w:val="both"/>
        <w:rPr>
          <w:iCs/>
        </w:rPr>
      </w:pPr>
      <w:r w:rsidRPr="00903F3C">
        <w:rPr>
          <w:iCs/>
        </w:rPr>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w:t>
      </w:r>
      <w:r w:rsidR="00261343" w:rsidRPr="00903F3C">
        <w:rPr>
          <w:iCs/>
        </w:rPr>
        <w:t xml:space="preserve">. </w:t>
      </w:r>
      <w:r w:rsidRPr="00903F3C">
        <w:rPr>
          <w:iCs/>
        </w:rPr>
        <w:t xml:space="preserve">v. EÚ, kap. 5/zv. 2; Ú. v. ES L 348, 28. 11. 1992) </w:t>
      </w:r>
      <w:r w:rsidR="00D9352F" w:rsidRPr="00D9352F">
        <w:rPr>
          <w:iCs/>
        </w:rPr>
        <w:t>v platnom znení</w:t>
      </w:r>
      <w:r w:rsidR="00261343" w:rsidRPr="00903F3C">
        <w:rPr>
          <w:iCs/>
        </w:rPr>
        <w:t xml:space="preserve"> – gestor: Ministerstvo práce, sociálnych vecí a rodiny SR, </w:t>
      </w:r>
      <w:proofErr w:type="spellStart"/>
      <w:r w:rsidR="00261343" w:rsidRPr="00903F3C">
        <w:rPr>
          <w:iCs/>
        </w:rPr>
        <w:t>spolugestor</w:t>
      </w:r>
      <w:proofErr w:type="spellEnd"/>
      <w:r w:rsidR="00261343" w:rsidRPr="00903F3C">
        <w:rPr>
          <w:iCs/>
        </w:rPr>
        <w:t>: Ministerstvo obrany SR.</w:t>
      </w:r>
    </w:p>
    <w:p w:rsidR="00CE435B" w:rsidRDefault="00CE435B" w:rsidP="00CE435B">
      <w:pPr>
        <w:pStyle w:val="Odsekzoznamu"/>
        <w:jc w:val="both"/>
        <w:rPr>
          <w:iCs/>
        </w:rPr>
      </w:pPr>
    </w:p>
    <w:p w:rsidR="00CE435B" w:rsidRDefault="00CE435B" w:rsidP="00CE435B">
      <w:pPr>
        <w:pStyle w:val="Odsekzoznamu"/>
        <w:numPr>
          <w:ilvl w:val="0"/>
          <w:numId w:val="3"/>
        </w:numPr>
        <w:autoSpaceDN w:val="0"/>
        <w:jc w:val="both"/>
        <w:rPr>
          <w:iCs/>
        </w:rPr>
      </w:pPr>
      <w:r>
        <w:rPr>
          <w:iCs/>
        </w:rPr>
        <w:t xml:space="preserve">Smernica Rady </w:t>
      </w:r>
      <w:hyperlink r:id="rId8" w:tgtFrame="_blank" w:tooltip="Council Directive 91/533/EEC of 14 October 1991 on an employer's obligation to inform employees of the conditions applicable to the contract or employment relationship" w:history="1">
        <w:r w:rsidRPr="00317710">
          <w:t>91/533/EHS</w:t>
        </w:r>
      </w:hyperlink>
      <w:r>
        <w:rPr>
          <w:iCs/>
        </w:rPr>
        <w:t xml:space="preserve"> zo 14. októbra 1991 o povinnosti zamestnávateľa informovať zamestnancov o pod</w:t>
      </w:r>
      <w:bookmarkStart w:id="0" w:name="_GoBack"/>
      <w:bookmarkEnd w:id="0"/>
      <w:r>
        <w:rPr>
          <w:iCs/>
        </w:rPr>
        <w:t xml:space="preserve">mienkach vzťahujúcich sa na zmluvu alebo na </w:t>
      </w:r>
      <w:r>
        <w:rPr>
          <w:iCs/>
        </w:rPr>
        <w:lastRenderedPageBreak/>
        <w:t>pracovnoprávny vzťah (Mimoriadne vydanie Ú. v. EÚ, kap. 5/zv. 2</w:t>
      </w:r>
      <w:r w:rsidR="00261343">
        <w:rPr>
          <w:iCs/>
        </w:rPr>
        <w:t xml:space="preserve">; </w:t>
      </w:r>
      <w:r w:rsidR="00261343" w:rsidRPr="00903F3C">
        <w:rPr>
          <w:iCs/>
        </w:rPr>
        <w:t>Ú. v. ES L 288, 18. 10. 1991</w:t>
      </w:r>
      <w:r w:rsidRPr="00903F3C">
        <w:rPr>
          <w:iCs/>
        </w:rPr>
        <w:t xml:space="preserve">) – gestor: Ministerstvo práce, sociálnych vecí a rodiny </w:t>
      </w:r>
      <w:r>
        <w:rPr>
          <w:iCs/>
        </w:rPr>
        <w:t>SR.</w:t>
      </w:r>
    </w:p>
    <w:p w:rsidR="00CE435B" w:rsidRDefault="00CE435B" w:rsidP="00CE435B">
      <w:pPr>
        <w:pStyle w:val="Odsekzoznamu"/>
        <w:rPr>
          <w:iCs/>
        </w:rPr>
      </w:pPr>
    </w:p>
    <w:p w:rsidR="00CE435B" w:rsidRDefault="00CE435B" w:rsidP="00CE435B">
      <w:pPr>
        <w:pStyle w:val="Odsekzoznamu"/>
        <w:widowControl w:val="0"/>
        <w:numPr>
          <w:ilvl w:val="0"/>
          <w:numId w:val="2"/>
        </w:numPr>
        <w:tabs>
          <w:tab w:val="left" w:pos="360"/>
        </w:tabs>
        <w:autoSpaceDE w:val="0"/>
        <w:autoSpaceDN w:val="0"/>
        <w:adjustRightInd w:val="0"/>
        <w:jc w:val="both"/>
      </w:pPr>
      <w:r>
        <w:t>v judikatúre Súdneho dvora Európskej únie</w:t>
      </w:r>
    </w:p>
    <w:p w:rsidR="00CE435B" w:rsidRDefault="00CE435B" w:rsidP="00CE435B">
      <w:pPr>
        <w:pStyle w:val="Normlnywebov"/>
        <w:spacing w:before="0" w:beforeAutospacing="0" w:after="0" w:afterAutospacing="0"/>
        <w:ind w:left="357"/>
      </w:pPr>
      <w:r>
        <w:t xml:space="preserve">Rozsudok Súdneho dvora (veľká komora) z 3. októbra 2006 vo veci C-17/05 B. F. </w:t>
      </w:r>
      <w:proofErr w:type="spellStart"/>
      <w:r>
        <w:t>Cadman</w:t>
      </w:r>
      <w:proofErr w:type="spellEnd"/>
      <w:r>
        <w:t xml:space="preserve"> proti </w:t>
      </w:r>
      <w:proofErr w:type="spellStart"/>
      <w:r>
        <w:t>Health</w:t>
      </w:r>
      <w:proofErr w:type="spellEnd"/>
      <w:r>
        <w:t xml:space="preserve"> &amp; </w:t>
      </w:r>
      <w:proofErr w:type="spellStart"/>
      <w:r>
        <w:t>Safety</w:t>
      </w:r>
      <w:proofErr w:type="spellEnd"/>
      <w:r>
        <w:t xml:space="preserve"> </w:t>
      </w:r>
      <w:proofErr w:type="spellStart"/>
      <w:r>
        <w:t>Executive</w:t>
      </w:r>
      <w:proofErr w:type="spellEnd"/>
      <w:r>
        <w:t>.</w:t>
      </w:r>
    </w:p>
    <w:p w:rsidR="00CE435B" w:rsidRDefault="00CE435B" w:rsidP="00CE435B">
      <w:pPr>
        <w:pStyle w:val="c30dispositifalinea"/>
        <w:jc w:val="both"/>
        <w:rPr>
          <w:bCs/>
        </w:rPr>
      </w:pPr>
      <w:r>
        <w:rPr>
          <w:b/>
          <w:bCs/>
        </w:rPr>
        <w:t>Výrok rozhodnutia</w:t>
      </w:r>
      <w:r>
        <w:rPr>
          <w:bCs/>
        </w:rPr>
        <w:t>:</w:t>
      </w:r>
    </w:p>
    <w:p w:rsidR="00CE435B" w:rsidRDefault="00CE435B" w:rsidP="00CE435B">
      <w:pPr>
        <w:pStyle w:val="c30dispositifalinea"/>
        <w:spacing w:before="0" w:beforeAutospacing="0" w:after="0" w:afterAutospacing="0"/>
        <w:ind w:firstLine="709"/>
        <w:jc w:val="both"/>
        <w:rPr>
          <w:bCs/>
        </w:rPr>
      </w:pPr>
      <w:r>
        <w:rPr>
          <w:bCs/>
        </w:rPr>
        <w:t xml:space="preserve">Článok 141 ES (čl. 157 ZFEÚ) sa má za predpokladu, že v dôsledku uplatnenia kritéria počtu odpracovaných rokov ako okolnosti </w:t>
      </w:r>
      <w:proofErr w:type="spellStart"/>
      <w:r>
        <w:rPr>
          <w:bCs/>
        </w:rPr>
        <w:t>prispievajúcej</w:t>
      </w:r>
      <w:proofErr w:type="spellEnd"/>
      <w:r>
        <w:rPr>
          <w:bCs/>
        </w:rPr>
        <w:t xml:space="preserve"> k určeniu odmien vznikajú rozdiely v odmeňovaní rovnakej práce alebo práce rovnakej hodnoty medzi zamestnancami a zamestnankyňami, ktoré sa majú zahrnúť do porovnania, vykladať v tom zmysle, že:</w:t>
      </w:r>
    </w:p>
    <w:p w:rsidR="00CE435B" w:rsidRDefault="00CE435B" w:rsidP="00CE435B">
      <w:pPr>
        <w:pStyle w:val="c31dispositiftiretlong"/>
        <w:spacing w:before="0" w:beforeAutospacing="0" w:after="0" w:afterAutospacing="0"/>
        <w:ind w:firstLine="709"/>
        <w:jc w:val="both"/>
      </w:pPr>
      <w:r>
        <w:t xml:space="preserve">– </w:t>
      </w:r>
      <w:r>
        <w:rPr>
          <w:bCs/>
        </w:rPr>
        <w:t>keďže uplatnenie kritéria počtu odpracovaných rokov je vo všeobecnosti spôsobilé dosiahnuť legitímny cieľ odmenenia získanej skúsenosti, na základe ktorej je zamestnanec schopný lepšie zvládnuť svoje úlohy, zamestnávateľ nemusí osobitne preukazovať, že uplatnenie tohto kritéria je spôsobilé dosiahnuť predmetný cieľ, pokiaľ ide o predmetné zamestnanie, s výnimkou prípadu, ak zamestnanec predloží dôkazy, na základe ktorých môžu vzniknúť vážne pochybnosti v tomto smere,</w:t>
      </w:r>
    </w:p>
    <w:p w:rsidR="00CE435B" w:rsidRDefault="00CE435B" w:rsidP="00CE435B">
      <w:pPr>
        <w:pStyle w:val="c31dispositiftiretlong"/>
        <w:spacing w:before="0" w:beforeAutospacing="0" w:after="0" w:afterAutospacing="0"/>
        <w:ind w:firstLine="709"/>
        <w:jc w:val="both"/>
      </w:pPr>
      <w:r>
        <w:t xml:space="preserve">– </w:t>
      </w:r>
      <w:r>
        <w:rPr>
          <w:bCs/>
        </w:rPr>
        <w:t>ak je pre určenie odmeny uplatnený systém profesionálnej klasifikácie založený na ohodnotení vykonávanej práce, nie je potrebné preukazovať, že zamestnanec, posudzovaný individuálne počas relevantného obdobia, získal skúsenosť, ktorá mu umožňuje lepšie vykonávať svoju prácu.</w:t>
      </w:r>
    </w:p>
    <w:p w:rsidR="00CE435B" w:rsidRDefault="00CE435B" w:rsidP="00CE435B">
      <w:pPr>
        <w:pStyle w:val="Odsekzoznamu"/>
        <w:rPr>
          <w:b/>
        </w:rPr>
      </w:pPr>
    </w:p>
    <w:p w:rsidR="00CE435B" w:rsidRDefault="00CE435B" w:rsidP="00CE435B">
      <w:pPr>
        <w:pStyle w:val="Odsekzoznamu"/>
        <w:widowControl w:val="0"/>
        <w:numPr>
          <w:ilvl w:val="0"/>
          <w:numId w:val="1"/>
        </w:numPr>
        <w:autoSpaceDE w:val="0"/>
        <w:autoSpaceDN w:val="0"/>
        <w:adjustRightInd w:val="0"/>
        <w:ind w:left="284" w:hanging="284"/>
        <w:rPr>
          <w:b/>
        </w:rPr>
      </w:pPr>
      <w:r>
        <w:rPr>
          <w:b/>
        </w:rPr>
        <w:t>Záväzky Slovenskej republiky vo vzťahu k Európskej únii:</w:t>
      </w:r>
    </w:p>
    <w:p w:rsidR="00CE435B" w:rsidRDefault="00CE435B" w:rsidP="00CE435B">
      <w:pPr>
        <w:pStyle w:val="Odsekzoznamu"/>
        <w:ind w:left="284"/>
        <w:rPr>
          <w:b/>
        </w:rPr>
      </w:pPr>
    </w:p>
    <w:p w:rsidR="007A7EBC" w:rsidRDefault="007A7EBC" w:rsidP="007A7EBC">
      <w:pPr>
        <w:pStyle w:val="Odsekzoznamu"/>
        <w:widowControl w:val="0"/>
        <w:numPr>
          <w:ilvl w:val="0"/>
          <w:numId w:val="4"/>
        </w:numPr>
        <w:autoSpaceDE w:val="0"/>
        <w:autoSpaceDN w:val="0"/>
        <w:adjustRightInd w:val="0"/>
        <w:ind w:left="567" w:hanging="283"/>
        <w:jc w:val="both"/>
      </w:pPr>
      <w:r>
        <w:t xml:space="preserve">uviesť lehotu na prebranie príslušného právneho aktu Európskej únie, príp. aj osobitnú lehotu účinnosti jeho ustanovení, </w:t>
      </w:r>
    </w:p>
    <w:p w:rsidR="00CE435B" w:rsidRDefault="00CE435B" w:rsidP="007A7EBC">
      <w:pPr>
        <w:pStyle w:val="Odsekzoznamu"/>
        <w:widowControl w:val="0"/>
        <w:autoSpaceDE w:val="0"/>
        <w:autoSpaceDN w:val="0"/>
        <w:adjustRightInd w:val="0"/>
        <w:ind w:left="567" w:firstLine="0"/>
        <w:jc w:val="both"/>
      </w:pPr>
      <w:r>
        <w:t>Bezpredmetné. Nové smernice sa nepreberajú, nariadenia alebo rozhodnutia sa neimplementujú.</w:t>
      </w:r>
    </w:p>
    <w:p w:rsidR="00CE435B" w:rsidRDefault="00CE435B" w:rsidP="00CE435B">
      <w:pPr>
        <w:pStyle w:val="Odsekzoznamu"/>
        <w:ind w:left="709"/>
        <w:jc w:val="both"/>
      </w:pPr>
    </w:p>
    <w:p w:rsidR="007A7EBC" w:rsidRPr="00BD34EC" w:rsidRDefault="007A7EBC" w:rsidP="007A7EBC">
      <w:pPr>
        <w:pStyle w:val="Odsekzoznamu"/>
        <w:widowControl w:val="0"/>
        <w:numPr>
          <w:ilvl w:val="0"/>
          <w:numId w:val="4"/>
        </w:numPr>
        <w:autoSpaceDE w:val="0"/>
        <w:autoSpaceDN w:val="0"/>
        <w:adjustRightInd w:val="0"/>
        <w:spacing w:after="250"/>
        <w:ind w:left="567" w:hanging="283"/>
        <w:jc w:val="both"/>
      </w:pPr>
      <w: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w:t>
      </w:r>
      <w:r w:rsidRPr="00BD34EC">
        <w:t>na nariadenie Európskeho parlamentu a Rady (ES) č. 1049/2001 z 30. mája 2001 o prístupe verejnosti k dokumentom Európskeho parlamentu, Rady a Komisie,</w:t>
      </w:r>
    </w:p>
    <w:p w:rsidR="00CE435B" w:rsidRDefault="00CE435B" w:rsidP="007A7EBC">
      <w:pPr>
        <w:pStyle w:val="Odsekzoznamu"/>
        <w:widowControl w:val="0"/>
        <w:autoSpaceDE w:val="0"/>
        <w:autoSpaceDN w:val="0"/>
        <w:adjustRightInd w:val="0"/>
        <w:spacing w:after="250"/>
        <w:ind w:left="567" w:firstLine="0"/>
        <w:jc w:val="both"/>
      </w:pPr>
      <w:r>
        <w:t>Proti Slovenskej republike nebolo začaté konanie v rámci „EÚ pilot“, ani nebol začatý postup Európskej komisie a ani nebolo začaté konanie Súdneho dvora Európskej únie proti Slovenskej republike podľa čl. 258 až 260 Zmluvy o fungovaní Európskej únie v platnom znení.</w:t>
      </w:r>
    </w:p>
    <w:p w:rsidR="00CE435B" w:rsidRDefault="00CE435B" w:rsidP="00CE435B">
      <w:pPr>
        <w:pStyle w:val="Odsekzoznamu"/>
        <w:spacing w:after="250"/>
        <w:jc w:val="both"/>
      </w:pPr>
    </w:p>
    <w:p w:rsidR="00CE435B" w:rsidRDefault="007A7EBC" w:rsidP="007A7EBC">
      <w:pPr>
        <w:pStyle w:val="Odsekzoznamu"/>
        <w:widowControl w:val="0"/>
        <w:numPr>
          <w:ilvl w:val="0"/>
          <w:numId w:val="4"/>
        </w:numPr>
        <w:autoSpaceDE w:val="0"/>
        <w:autoSpaceDN w:val="0"/>
        <w:adjustRightInd w:val="0"/>
        <w:spacing w:after="250"/>
        <w:ind w:left="567" w:hanging="283"/>
        <w:jc w:val="both"/>
      </w:pPr>
      <w:r>
        <w:t xml:space="preserve">uviesť </w:t>
      </w:r>
      <w:r w:rsidR="00CE435B">
        <w:t>informáci</w:t>
      </w:r>
      <w:r>
        <w:t>u</w:t>
      </w:r>
      <w:r w:rsidR="00CE435B">
        <w:t xml:space="preserve"> o právnych predpisoch, v ktorých sú uvádzané právne akty Európskej únie už prebra</w:t>
      </w:r>
      <w:r>
        <w:t>n</w:t>
      </w:r>
      <w:r w:rsidR="00CE435B">
        <w:t>é</w:t>
      </w:r>
      <w:r>
        <w:t>,</w:t>
      </w:r>
      <w:r w:rsidR="00CE435B">
        <w:t xml:space="preserve"> spolu s uvedením rozsahu tohto prebra</w:t>
      </w:r>
      <w:r>
        <w:t>n</w:t>
      </w:r>
      <w:r w:rsidR="00CE435B">
        <w:t>ia</w:t>
      </w:r>
      <w:r>
        <w:t>, príp. potreby prijatia ďalších úprav</w:t>
      </w:r>
    </w:p>
    <w:p w:rsidR="00CE435B" w:rsidRDefault="00CE435B" w:rsidP="00CE435B">
      <w:pPr>
        <w:pStyle w:val="Odsekzoznamu"/>
        <w:spacing w:after="250"/>
        <w:jc w:val="both"/>
      </w:pPr>
    </w:p>
    <w:p w:rsidR="00CE435B" w:rsidRDefault="00CE435B" w:rsidP="007A7EBC">
      <w:pPr>
        <w:pStyle w:val="Odsekzoznamu"/>
        <w:spacing w:after="250"/>
        <w:ind w:left="709" w:hanging="142"/>
        <w:jc w:val="both"/>
      </w:pPr>
      <w:r w:rsidRPr="007A7EBC">
        <w:t>Smernica 2006/54/ES</w:t>
      </w:r>
      <w:r>
        <w:t xml:space="preserve"> bola prebratá</w:t>
      </w:r>
    </w:p>
    <w:p w:rsidR="00CE435B" w:rsidRDefault="00CE435B" w:rsidP="00CE435B">
      <w:pPr>
        <w:pStyle w:val="Odsekzoznamu"/>
        <w:spacing w:after="250"/>
        <w:ind w:left="709"/>
        <w:jc w:val="both"/>
      </w:pP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č. 2/1991 Zb. o kolektívnom vyjednávaní v znení neskorších predpisov,</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 xml:space="preserve">do zákona č. 455/1991 Zb. o živnostenskom podnikaní (živnostenský zákon) v znení </w:t>
      </w:r>
      <w:r>
        <w:lastRenderedPageBreak/>
        <w:t>neskorších predpisov,</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Národnej rady Slovenskej republiky č. 308/1993 Z. z. o zriadení Slovenského národného strediska pre ľudské práva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č. 154/2001 Z. z. o prokurátoroch a právnych čakateľoch prokuratúry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311/2001 Z. z. Zákonník práce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zákona č. 315/2001 Z. z. o Hasičskom a záchrannom zbore v znení neskorších predpisov,</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DB3912" w:rsidRDefault="00DB3912" w:rsidP="00DB3912">
      <w:pPr>
        <w:pStyle w:val="Odsekzoznamu"/>
        <w:widowControl w:val="0"/>
        <w:numPr>
          <w:ilvl w:val="0"/>
          <w:numId w:val="3"/>
        </w:numPr>
        <w:autoSpaceDE w:val="0"/>
        <w:autoSpaceDN w:val="0"/>
        <w:adjustRightInd w:val="0"/>
        <w:spacing w:after="250"/>
        <w:ind w:left="851" w:hanging="142"/>
        <w:jc w:val="both"/>
      </w:pPr>
      <w:r>
        <w:t>do zákona č. 461/2003 Z. z. o sociálnom poistení v znení neskorších predpisov,</w:t>
      </w:r>
    </w:p>
    <w:p w:rsidR="00792E92" w:rsidRDefault="00792E92" w:rsidP="00DB3912">
      <w:pPr>
        <w:pStyle w:val="Odsekzoznamu"/>
        <w:widowControl w:val="0"/>
        <w:numPr>
          <w:ilvl w:val="0"/>
          <w:numId w:val="3"/>
        </w:numPr>
        <w:autoSpaceDE w:val="0"/>
        <w:autoSpaceDN w:val="0"/>
        <w:adjustRightInd w:val="0"/>
        <w:spacing w:after="250"/>
        <w:ind w:left="851" w:hanging="142"/>
        <w:jc w:val="both"/>
      </w:pPr>
      <w:r>
        <w:t>do zákona č. 552/2003 Z. z. o výkone práce vo verejnom záujme v znení neskorších predpisov,</w:t>
      </w:r>
    </w:p>
    <w:p w:rsidR="00792E92" w:rsidRDefault="00792E92" w:rsidP="00DB3912">
      <w:pPr>
        <w:pStyle w:val="Odsekzoznamu"/>
        <w:widowControl w:val="0"/>
        <w:numPr>
          <w:ilvl w:val="0"/>
          <w:numId w:val="3"/>
        </w:numPr>
        <w:autoSpaceDE w:val="0"/>
        <w:autoSpaceDN w:val="0"/>
        <w:adjustRightInd w:val="0"/>
        <w:spacing w:after="250"/>
        <w:ind w:left="851" w:hanging="142"/>
        <w:jc w:val="both"/>
      </w:pPr>
      <w:r>
        <w:t>do zákona č. 553/2003 Z. z. o odmeňovaní niektorých zamestnancov pri výkone práce vo verejnom záujme a o zmene a doplnení niektorých zákonov v znení neskorších predpisov,</w:t>
      </w:r>
    </w:p>
    <w:p w:rsidR="00960698" w:rsidRDefault="00960698" w:rsidP="00CE435B">
      <w:pPr>
        <w:pStyle w:val="Odsekzoznamu"/>
        <w:widowControl w:val="0"/>
        <w:numPr>
          <w:ilvl w:val="0"/>
          <w:numId w:val="3"/>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792E92" w:rsidRPr="00464569" w:rsidRDefault="00792E92" w:rsidP="00CE435B">
      <w:pPr>
        <w:pStyle w:val="Odsekzoznamu"/>
        <w:widowControl w:val="0"/>
        <w:numPr>
          <w:ilvl w:val="0"/>
          <w:numId w:val="3"/>
        </w:numPr>
        <w:autoSpaceDE w:val="0"/>
        <w:autoSpaceDN w:val="0"/>
        <w:adjustRightInd w:val="0"/>
        <w:spacing w:after="250"/>
        <w:ind w:left="851" w:hanging="142"/>
        <w:jc w:val="both"/>
      </w:pPr>
      <w:r>
        <w:t>do zákona č. 43/2004 Z. z. o starobnom dôchodkovom sporení a o zmene a doplnení niektorých zákonov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960698" w:rsidRDefault="00960698" w:rsidP="00CE435B">
      <w:pPr>
        <w:pStyle w:val="Odsekzoznamu"/>
        <w:widowControl w:val="0"/>
        <w:numPr>
          <w:ilvl w:val="0"/>
          <w:numId w:val="3"/>
        </w:numPr>
        <w:autoSpaceDE w:val="0"/>
        <w:autoSpaceDN w:val="0"/>
        <w:adjustRightInd w:val="0"/>
        <w:spacing w:after="250"/>
        <w:ind w:left="851" w:hanging="142"/>
        <w:jc w:val="both"/>
      </w:pPr>
      <w:r w:rsidRPr="003E3C41">
        <w:t>do zákona č. 650/2004 Z. z. o doplnkovom dôchodkovom sporení a o zmene a doplnení niektorých zákonov v znení neskorších predpisov,</w:t>
      </w:r>
    </w:p>
    <w:p w:rsidR="00792E92" w:rsidRPr="003E3C41" w:rsidRDefault="00792E92" w:rsidP="00CE435B">
      <w:pPr>
        <w:pStyle w:val="Odsekzoznamu"/>
        <w:widowControl w:val="0"/>
        <w:numPr>
          <w:ilvl w:val="0"/>
          <w:numId w:val="3"/>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 v znení neskorších predpisov,</w:t>
      </w:r>
    </w:p>
    <w:p w:rsidR="00960698" w:rsidRPr="003E3C41" w:rsidRDefault="00960698" w:rsidP="00CE435B">
      <w:pPr>
        <w:pStyle w:val="Odsekzoznamu"/>
        <w:widowControl w:val="0"/>
        <w:numPr>
          <w:ilvl w:val="0"/>
          <w:numId w:val="3"/>
        </w:numPr>
        <w:autoSpaceDE w:val="0"/>
        <w:autoSpaceDN w:val="0"/>
        <w:adjustRightInd w:val="0"/>
        <w:spacing w:after="250"/>
        <w:ind w:left="851" w:hanging="142"/>
        <w:jc w:val="both"/>
      </w:pPr>
      <w:r w:rsidRPr="003E3C41">
        <w:t>do zákona č. 317/2009 Z. z. o pedagogických zamestnancoch a odborných zamestnancoch a o zmene a doplnení niektorých zákonov,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160/2015 Z. z. Civilný sporový poriadok v znení neskorších predpisov,</w:t>
      </w:r>
    </w:p>
    <w:p w:rsidR="001D7FB3" w:rsidRDefault="00CE435B" w:rsidP="00CE435B">
      <w:pPr>
        <w:pStyle w:val="Odsekzoznamu"/>
        <w:widowControl w:val="0"/>
        <w:numPr>
          <w:ilvl w:val="0"/>
          <w:numId w:val="3"/>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r w:rsidR="001D7FB3">
        <w:t>,</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55/2017 Z. z. o štátnej službe a o zmene a doplnení niektorých zákonov v znení neskorších predpisov,</w:t>
      </w:r>
    </w:p>
    <w:p w:rsidR="00CE435B" w:rsidRDefault="001D7FB3" w:rsidP="00CE435B">
      <w:pPr>
        <w:pStyle w:val="Odsekzoznamu"/>
        <w:widowControl w:val="0"/>
        <w:numPr>
          <w:ilvl w:val="0"/>
          <w:numId w:val="3"/>
        </w:numPr>
        <w:autoSpaceDE w:val="0"/>
        <w:autoSpaceDN w:val="0"/>
        <w:adjustRightInd w:val="0"/>
        <w:spacing w:after="250"/>
        <w:ind w:left="851" w:hanging="142"/>
        <w:jc w:val="both"/>
      </w:pPr>
      <w:r w:rsidRPr="00675926">
        <w:t>do zákona č. 35/2019 Z. z. o finančnej správe a o zmene a doplnení niektorých zákonov</w:t>
      </w:r>
      <w:r w:rsidR="00CE435B">
        <w:t>.</w:t>
      </w:r>
    </w:p>
    <w:p w:rsidR="004740A4" w:rsidRDefault="004740A4" w:rsidP="00CE435B">
      <w:pPr>
        <w:pStyle w:val="Odsekzoznamu"/>
        <w:spacing w:after="250"/>
        <w:ind w:left="709"/>
        <w:jc w:val="both"/>
      </w:pPr>
    </w:p>
    <w:p w:rsidR="00CE435B" w:rsidRDefault="00CE435B" w:rsidP="00CE435B">
      <w:pPr>
        <w:pStyle w:val="Odsekzoznamu"/>
        <w:spacing w:after="250"/>
        <w:ind w:left="709"/>
        <w:jc w:val="both"/>
      </w:pPr>
      <w:r>
        <w:t>Smernica 2000/78/ES bola prebratá</w:t>
      </w:r>
    </w:p>
    <w:p w:rsidR="00CE435B" w:rsidRDefault="00CE435B" w:rsidP="00CE435B">
      <w:pPr>
        <w:pStyle w:val="Odsekzoznamu"/>
        <w:spacing w:after="250"/>
        <w:ind w:left="709"/>
        <w:jc w:val="both"/>
      </w:pPr>
    </w:p>
    <w:p w:rsidR="004740A4" w:rsidRDefault="004740A4" w:rsidP="001A458E">
      <w:pPr>
        <w:pStyle w:val="Odsekzoznamu"/>
        <w:widowControl w:val="0"/>
        <w:numPr>
          <w:ilvl w:val="0"/>
          <w:numId w:val="3"/>
        </w:numPr>
        <w:autoSpaceDE w:val="0"/>
        <w:autoSpaceDN w:val="0"/>
        <w:adjustRightInd w:val="0"/>
        <w:spacing w:after="250"/>
        <w:ind w:left="851" w:hanging="142"/>
        <w:jc w:val="both"/>
      </w:pPr>
      <w:r>
        <w:t>do zákona č. 2/1991 Zb. o kolektívnom vyjednávaní v znení neskorších predpisov,</w:t>
      </w:r>
    </w:p>
    <w:p w:rsidR="003F6255" w:rsidRDefault="003F6255" w:rsidP="001A458E">
      <w:pPr>
        <w:pStyle w:val="Odsekzoznamu"/>
        <w:widowControl w:val="0"/>
        <w:numPr>
          <w:ilvl w:val="0"/>
          <w:numId w:val="3"/>
        </w:numPr>
        <w:autoSpaceDE w:val="0"/>
        <w:autoSpaceDN w:val="0"/>
        <w:adjustRightInd w:val="0"/>
        <w:spacing w:after="250"/>
        <w:ind w:left="851" w:hanging="142"/>
        <w:jc w:val="both"/>
      </w:pPr>
      <w:r>
        <w:t>do zákona č. 308/1991 Zb. o slobode náboženskej viery a postavení cirkvi a náboženských spoločností v znení neskorších predpisov,</w:t>
      </w:r>
    </w:p>
    <w:p w:rsidR="004740A4" w:rsidRDefault="004740A4" w:rsidP="001A458E">
      <w:pPr>
        <w:pStyle w:val="Odsekzoznamu"/>
        <w:widowControl w:val="0"/>
        <w:numPr>
          <w:ilvl w:val="0"/>
          <w:numId w:val="3"/>
        </w:numPr>
        <w:autoSpaceDE w:val="0"/>
        <w:autoSpaceDN w:val="0"/>
        <w:adjustRightInd w:val="0"/>
        <w:spacing w:after="250"/>
        <w:ind w:left="851" w:hanging="142"/>
        <w:jc w:val="both"/>
      </w:pPr>
      <w:r>
        <w:t>do zákona č. 455/1991 Zb. o živnostenskom podnikaní (živnostenský zákon) v znení neskorších predpisov,</w:t>
      </w:r>
    </w:p>
    <w:p w:rsidR="004740A4" w:rsidRDefault="004740A4" w:rsidP="001A458E">
      <w:pPr>
        <w:pStyle w:val="Odsekzoznamu"/>
        <w:widowControl w:val="0"/>
        <w:numPr>
          <w:ilvl w:val="0"/>
          <w:numId w:val="3"/>
        </w:numPr>
        <w:autoSpaceDE w:val="0"/>
        <w:autoSpaceDN w:val="0"/>
        <w:adjustRightInd w:val="0"/>
        <w:spacing w:after="250"/>
        <w:ind w:left="851" w:hanging="142"/>
        <w:jc w:val="both"/>
      </w:pPr>
      <w:r>
        <w:t>do zákona č. 460/1992 Zb. Ústava Slovenskej republiky v znení neskorších predpisov,</w:t>
      </w:r>
    </w:p>
    <w:p w:rsidR="004740A4" w:rsidRDefault="001A458E" w:rsidP="004740A4">
      <w:pPr>
        <w:pStyle w:val="Odsekzoznamu"/>
        <w:widowControl w:val="0"/>
        <w:numPr>
          <w:ilvl w:val="0"/>
          <w:numId w:val="3"/>
        </w:numPr>
        <w:autoSpaceDE w:val="0"/>
        <w:autoSpaceDN w:val="0"/>
        <w:adjustRightInd w:val="0"/>
        <w:spacing w:after="250"/>
        <w:ind w:left="851" w:hanging="142"/>
        <w:jc w:val="both"/>
      </w:pPr>
      <w:r w:rsidRPr="0081428C">
        <w:t xml:space="preserve">do zákona č. 308/1993 Z. z. o zriadení Slovenského národného strediska pre ľudské </w:t>
      </w:r>
      <w:r w:rsidRPr="0081428C">
        <w:lastRenderedPageBreak/>
        <w:t>práva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311/2001 Z. z. Zákonník práce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315/2001 Z. z. o Hasičskom a záchrannom zbore v znení neskorších predpisov,</w:t>
      </w:r>
    </w:p>
    <w:p w:rsidR="004740A4" w:rsidRDefault="004740A4" w:rsidP="00196750">
      <w:pPr>
        <w:pStyle w:val="Odsekzoznamu"/>
        <w:widowControl w:val="0"/>
        <w:numPr>
          <w:ilvl w:val="0"/>
          <w:numId w:val="3"/>
        </w:numPr>
        <w:autoSpaceDE w:val="0"/>
        <w:autoSpaceDN w:val="0"/>
        <w:adjustRightInd w:val="0"/>
        <w:spacing w:after="250"/>
        <w:ind w:left="851" w:hanging="142"/>
        <w:jc w:val="both"/>
      </w:pPr>
      <w:r>
        <w:t>do zákona č. 131/2002 Z. z. o vysokých školách a o zmene a doplnení niektorých zákonov</w:t>
      </w:r>
      <w:r w:rsidR="009B2F15">
        <w:t xml:space="preserve"> v znení neskorších predpisov</w:t>
      </w:r>
      <w:r>
        <w:t>,</w:t>
      </w:r>
    </w:p>
    <w:p w:rsidR="004740A4" w:rsidRDefault="004740A4" w:rsidP="00196750">
      <w:pPr>
        <w:pStyle w:val="Odsekzoznamu"/>
        <w:widowControl w:val="0"/>
        <w:numPr>
          <w:ilvl w:val="0"/>
          <w:numId w:val="3"/>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4740A4" w:rsidRDefault="004740A4" w:rsidP="00196750">
      <w:pPr>
        <w:pStyle w:val="Odsekzoznamu"/>
        <w:widowControl w:val="0"/>
        <w:numPr>
          <w:ilvl w:val="0"/>
          <w:numId w:val="3"/>
        </w:numPr>
        <w:autoSpaceDE w:val="0"/>
        <w:autoSpaceDN w:val="0"/>
        <w:adjustRightInd w:val="0"/>
        <w:spacing w:after="250"/>
        <w:ind w:left="851" w:hanging="142"/>
        <w:jc w:val="both"/>
      </w:pPr>
      <w:r>
        <w:t>do zákona č. 552/2003 Z. z. o výkone práce vo verejnom záujme v znení neskorších predpisov,</w:t>
      </w:r>
    </w:p>
    <w:p w:rsidR="007641A1" w:rsidRPr="00464569" w:rsidRDefault="007641A1" w:rsidP="00CE435B">
      <w:pPr>
        <w:pStyle w:val="Odsekzoznamu"/>
        <w:widowControl w:val="0"/>
        <w:numPr>
          <w:ilvl w:val="0"/>
          <w:numId w:val="3"/>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578/2004 Z. z. o poskytovateľoch zdravotnej starostlivosti, zdravotníckych pracovníkoch, stavovských organizáciách v zdravotníctve a o zmene a doplnení niektorých zákonov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580/2004 Z. z. o zdravotnom poistení a o zmene a doplnení zákona č. 95/2002 Z. z. o poisťovníctve a o zmene a doplnení niektorých zákonov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124/2006 Z. z. o bezpečnosti a ochrane zdravia pri práci a o zmene a doplnení niektorých zákonov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w:t>
      </w:r>
      <w:r w:rsidR="009B2F15">
        <w:t xml:space="preserve"> v znení neskorších predpisov</w:t>
      </w:r>
      <w:r>
        <w:t>,</w:t>
      </w:r>
    </w:p>
    <w:p w:rsidR="007641A1" w:rsidRPr="003E3C41" w:rsidRDefault="007641A1" w:rsidP="00CE435B">
      <w:pPr>
        <w:pStyle w:val="Odsekzoznamu"/>
        <w:widowControl w:val="0"/>
        <w:numPr>
          <w:ilvl w:val="0"/>
          <w:numId w:val="3"/>
        </w:numPr>
        <w:autoSpaceDE w:val="0"/>
        <w:autoSpaceDN w:val="0"/>
        <w:adjustRightInd w:val="0"/>
        <w:spacing w:after="250"/>
        <w:ind w:left="851" w:hanging="142"/>
        <w:jc w:val="both"/>
      </w:pPr>
      <w:r w:rsidRPr="003E3C41">
        <w:t>do zákona č. 317/2009 Z. z. o pedagogických zamestnancoch a odborných zamestnancoch a o zmene a doplnení niektorých zákonov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160/2015 Z. z. Civilný sporový poriadok v znení neskorších predpisov,</w:t>
      </w:r>
    </w:p>
    <w:p w:rsidR="00196750" w:rsidRDefault="00CE435B" w:rsidP="00196750">
      <w:pPr>
        <w:pStyle w:val="Odsekzoznamu"/>
        <w:widowControl w:val="0"/>
        <w:numPr>
          <w:ilvl w:val="0"/>
          <w:numId w:val="3"/>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r w:rsidR="00196750">
        <w:t>,</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55/2017 Z. z. o štátnej službe a o zmene a doplnení niektorých zákonov v znení neskorších predpisov,</w:t>
      </w:r>
    </w:p>
    <w:p w:rsidR="000E73AB" w:rsidRDefault="00196750" w:rsidP="00196750">
      <w:pPr>
        <w:pStyle w:val="Odsekzoznamu"/>
        <w:widowControl w:val="0"/>
        <w:numPr>
          <w:ilvl w:val="0"/>
          <w:numId w:val="3"/>
        </w:numPr>
        <w:autoSpaceDE w:val="0"/>
        <w:autoSpaceDN w:val="0"/>
        <w:adjustRightInd w:val="0"/>
        <w:spacing w:after="250"/>
        <w:ind w:left="851" w:hanging="142"/>
        <w:jc w:val="both"/>
      </w:pPr>
      <w:r w:rsidRPr="00675926">
        <w:t>do zákona č. 35/2019 Z. z. o finančnej správe a o zmene a doplnení niektorých zákonov</w:t>
      </w:r>
      <w:r w:rsidR="000E73AB">
        <w:t>,</w:t>
      </w:r>
    </w:p>
    <w:p w:rsidR="00CE435B" w:rsidRDefault="000E73AB" w:rsidP="00196750">
      <w:pPr>
        <w:pStyle w:val="Odsekzoznamu"/>
        <w:widowControl w:val="0"/>
        <w:numPr>
          <w:ilvl w:val="0"/>
          <w:numId w:val="3"/>
        </w:numPr>
        <w:autoSpaceDE w:val="0"/>
        <w:autoSpaceDN w:val="0"/>
        <w:adjustRightInd w:val="0"/>
        <w:spacing w:after="250"/>
        <w:ind w:left="851" w:hanging="142"/>
        <w:jc w:val="both"/>
      </w:pPr>
      <w:r>
        <w:t>do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sidR="00CE435B">
        <w:t>.</w:t>
      </w:r>
    </w:p>
    <w:p w:rsidR="00261343" w:rsidRPr="00DB5E11" w:rsidRDefault="00261343" w:rsidP="00261343">
      <w:pPr>
        <w:ind w:left="709"/>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xml:space="preserve">Smernica 92/85/EHS </w:t>
      </w:r>
      <w:r w:rsidR="009B0066" w:rsidRPr="000E73AB">
        <w:rPr>
          <w:rFonts w:ascii="Times New Roman" w:hAnsi="Times New Roman" w:cs="Times New Roman"/>
          <w:iCs/>
          <w:sz w:val="24"/>
          <w:szCs w:val="24"/>
          <w:lang w:eastAsia="sk-SK"/>
        </w:rPr>
        <w:t xml:space="preserve"> v platnom znení</w:t>
      </w:r>
      <w:r w:rsidR="009B0066">
        <w:rPr>
          <w:rFonts w:ascii="Times New Roman" w:hAnsi="Times New Roman" w:cs="Times New Roman"/>
          <w:iCs/>
          <w:sz w:val="24"/>
          <w:szCs w:val="24"/>
          <w:lang w:eastAsia="sk-SK"/>
        </w:rPr>
        <w:t xml:space="preserve"> </w:t>
      </w:r>
      <w:r w:rsidRPr="00DB5E11">
        <w:rPr>
          <w:rFonts w:ascii="Times New Roman" w:hAnsi="Times New Roman" w:cs="Times New Roman"/>
          <w:iCs/>
          <w:sz w:val="24"/>
          <w:szCs w:val="24"/>
          <w:lang w:eastAsia="sk-SK"/>
        </w:rPr>
        <w:t xml:space="preserve">bola prebratá </w:t>
      </w:r>
    </w:p>
    <w:p w:rsidR="00261343" w:rsidRPr="00DB5E11" w:rsidRDefault="00261343" w:rsidP="00261343">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73/1998 Z. z. o štátnej službe príslušníkov Policajného zboru, Slovenskej informačnej služby, Zboru väzenskej a justičnej stráže Slovenskej republiky a Železničnej polície v znení neskorších predpisov,</w:t>
      </w:r>
    </w:p>
    <w:p w:rsidR="00261343" w:rsidRPr="00DB5E11" w:rsidRDefault="00261343" w:rsidP="00261343">
      <w:pPr>
        <w:spacing w:after="0"/>
        <w:ind w:left="709"/>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311/2001 Z. z. Zákonník práce v znení neskorších predpisov,</w:t>
      </w:r>
    </w:p>
    <w:p w:rsidR="00261343" w:rsidRPr="001D7FB3" w:rsidRDefault="00261343" w:rsidP="00261343">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lastRenderedPageBreak/>
        <w:t>-</w:t>
      </w:r>
      <w:r w:rsidRPr="00261343">
        <w:rPr>
          <w:rFonts w:ascii="Times New Roman" w:hAnsi="Times New Roman" w:cs="Times New Roman"/>
          <w:iCs/>
          <w:color w:val="FF0000"/>
          <w:sz w:val="24"/>
          <w:szCs w:val="24"/>
          <w:lang w:eastAsia="sk-SK"/>
        </w:rPr>
        <w:t xml:space="preserve"> </w:t>
      </w:r>
      <w:r w:rsidRPr="00DB5E11">
        <w:rPr>
          <w:rFonts w:ascii="Times New Roman" w:hAnsi="Times New Roman" w:cs="Times New Roman"/>
          <w:iCs/>
          <w:sz w:val="24"/>
          <w:szCs w:val="24"/>
          <w:lang w:eastAsia="sk-SK"/>
        </w:rPr>
        <w:t xml:space="preserve">do zákona č. 315/2001 Z. z. o Hasičskom a záchrannom zbore v znení neskorších </w:t>
      </w:r>
      <w:r w:rsidRPr="001D7FB3">
        <w:rPr>
          <w:rFonts w:ascii="Times New Roman" w:hAnsi="Times New Roman" w:cs="Times New Roman"/>
          <w:iCs/>
          <w:sz w:val="24"/>
          <w:szCs w:val="24"/>
          <w:lang w:eastAsia="sk-SK"/>
        </w:rPr>
        <w:t>predpisov,</w:t>
      </w:r>
    </w:p>
    <w:p w:rsidR="00261343" w:rsidRDefault="00261343" w:rsidP="00261343">
      <w:pPr>
        <w:spacing w:after="0"/>
        <w:ind w:left="709"/>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w:t>
      </w:r>
      <w:r w:rsidRPr="00261343">
        <w:rPr>
          <w:rFonts w:ascii="Times New Roman" w:hAnsi="Times New Roman" w:cs="Times New Roman"/>
          <w:iCs/>
          <w:color w:val="FF0000"/>
          <w:sz w:val="24"/>
          <w:szCs w:val="24"/>
          <w:lang w:eastAsia="sk-SK"/>
        </w:rPr>
        <w:t xml:space="preserve"> </w:t>
      </w:r>
      <w:r w:rsidRPr="00464569">
        <w:rPr>
          <w:rFonts w:ascii="Times New Roman" w:hAnsi="Times New Roman" w:cs="Times New Roman"/>
          <w:iCs/>
          <w:sz w:val="24"/>
          <w:szCs w:val="24"/>
          <w:lang w:eastAsia="sk-SK"/>
        </w:rPr>
        <w:t>do zákona č. 461/2003 Z. z. o sociálnom poistení v znení neskorších predpisov,</w:t>
      </w:r>
    </w:p>
    <w:p w:rsidR="000E73AB" w:rsidRDefault="000E73AB" w:rsidP="000E73AB">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w:t>
      </w:r>
      <w:r>
        <w:rPr>
          <w:rFonts w:ascii="Times New Roman" w:hAnsi="Times New Roman" w:cs="Times New Roman"/>
          <w:iCs/>
          <w:sz w:val="24"/>
          <w:szCs w:val="24"/>
          <w:lang w:eastAsia="sk-SK"/>
        </w:rPr>
        <w:tab/>
        <w:t>do zákona č. 365/2004 Z. z. o rovnakom zaobchádzaní v niektorých oblastiach a o ochrane pred diskrimináciou a o zmene a doplnení niektorých zákonov v znení neskorších predpisov,</w:t>
      </w:r>
    </w:p>
    <w:p w:rsidR="000E73AB" w:rsidRPr="000E73AB" w:rsidRDefault="000E73AB" w:rsidP="000E73AB">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w:t>
      </w:r>
      <w:r>
        <w:rPr>
          <w:rFonts w:ascii="Times New Roman" w:hAnsi="Times New Roman" w:cs="Times New Roman"/>
          <w:iCs/>
          <w:sz w:val="24"/>
          <w:szCs w:val="24"/>
          <w:lang w:eastAsia="sk-SK"/>
        </w:rPr>
        <w:tab/>
        <w:t>do zákona č. 124/2006 Z. z. o bezpečnosti a ochrane zdravia pri práci a o zmene a doplnení niektorých zákonov v znení neskorších predpisov,</w:t>
      </w:r>
    </w:p>
    <w:p w:rsidR="00261343" w:rsidRPr="001D7FB3" w:rsidRDefault="00261343" w:rsidP="00261343">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do zákona č. 281/2015 Z. z. o štátnej službe profesionálnych vojakov a o zmene a doplnení niektorých zákonov v znení neskorších predpisov,</w:t>
      </w:r>
    </w:p>
    <w:p w:rsidR="00261343" w:rsidRPr="001D7FB3" w:rsidRDefault="00261343" w:rsidP="00261343">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do zákona č. 55/2017 Z. z. o štátnej službe a o zmene a doplnení niektorých zákonov v znení neskorších predpisov,</w:t>
      </w:r>
    </w:p>
    <w:p w:rsidR="00E269CB" w:rsidRPr="00675926" w:rsidRDefault="00261343" w:rsidP="00261343">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color w:val="FF0000"/>
          <w:sz w:val="24"/>
          <w:szCs w:val="24"/>
          <w:lang w:eastAsia="sk-SK"/>
        </w:rPr>
        <w:t>-</w:t>
      </w:r>
      <w:r>
        <w:rPr>
          <w:rFonts w:ascii="Times New Roman" w:hAnsi="Times New Roman" w:cs="Times New Roman"/>
          <w:iCs/>
          <w:color w:val="FF0000"/>
          <w:sz w:val="24"/>
          <w:szCs w:val="24"/>
          <w:lang w:eastAsia="sk-SK"/>
        </w:rPr>
        <w:tab/>
      </w:r>
      <w:r w:rsidRPr="00675926">
        <w:rPr>
          <w:rFonts w:ascii="Times New Roman" w:hAnsi="Times New Roman" w:cs="Times New Roman"/>
          <w:iCs/>
          <w:sz w:val="24"/>
          <w:szCs w:val="24"/>
          <w:lang w:eastAsia="sk-SK"/>
        </w:rPr>
        <w:t>do zákona č. 35/2019 Z. z. o finančnej správe a o zmene a doplnení niektorých zákonov</w:t>
      </w:r>
      <w:r w:rsidR="00E269CB" w:rsidRPr="00675926">
        <w:rPr>
          <w:rFonts w:ascii="Times New Roman" w:hAnsi="Times New Roman" w:cs="Times New Roman"/>
          <w:iCs/>
          <w:sz w:val="24"/>
          <w:szCs w:val="24"/>
          <w:lang w:eastAsia="sk-SK"/>
        </w:rPr>
        <w:t>,</w:t>
      </w:r>
    </w:p>
    <w:p w:rsidR="00261343" w:rsidRPr="001D7FB3" w:rsidRDefault="00E269CB" w:rsidP="00261343">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xml:space="preserve">- do nariadenia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w:t>
      </w:r>
      <w:r w:rsidR="001D7FB3">
        <w:rPr>
          <w:rFonts w:ascii="Times New Roman" w:hAnsi="Times New Roman" w:cs="Times New Roman"/>
          <w:iCs/>
          <w:sz w:val="24"/>
          <w:szCs w:val="24"/>
          <w:lang w:eastAsia="sk-SK"/>
        </w:rPr>
        <w:t>neskorších predpisov.</w:t>
      </w:r>
    </w:p>
    <w:p w:rsidR="00261343" w:rsidRPr="00261343" w:rsidRDefault="00261343" w:rsidP="00261343">
      <w:pPr>
        <w:spacing w:after="0"/>
        <w:ind w:left="851" w:hanging="142"/>
        <w:jc w:val="both"/>
        <w:rPr>
          <w:rFonts w:ascii="Times New Roman" w:hAnsi="Times New Roman" w:cs="Times New Roman"/>
          <w:iCs/>
          <w:color w:val="FF0000"/>
          <w:sz w:val="24"/>
          <w:szCs w:val="24"/>
          <w:lang w:eastAsia="sk-SK"/>
        </w:rPr>
      </w:pPr>
    </w:p>
    <w:p w:rsidR="00CE435B" w:rsidRDefault="00CE435B" w:rsidP="00CE435B">
      <w:pPr>
        <w:ind w:firstLine="709"/>
        <w:jc w:val="both"/>
        <w:rPr>
          <w:rFonts w:ascii="Times New Roman" w:hAnsi="Times New Roman" w:cs="Times New Roman"/>
          <w:sz w:val="24"/>
          <w:szCs w:val="24"/>
        </w:rPr>
      </w:pPr>
      <w:r>
        <w:rPr>
          <w:rFonts w:ascii="Times New Roman" w:hAnsi="Times New Roman" w:cs="Times New Roman"/>
          <w:sz w:val="24"/>
          <w:szCs w:val="24"/>
        </w:rPr>
        <w:t xml:space="preserve">Smernica </w:t>
      </w:r>
      <w:hyperlink r:id="rId9" w:tgtFrame="_blank" w:tooltip="Council Directive 91/533/EEC of 14 October 1991 on an employer's obligation to inform employees of the conditions applicable to the contract or employment relationship" w:history="1">
        <w:r w:rsidRPr="00317710">
          <w:rPr>
            <w:rFonts w:ascii="Times New Roman" w:hAnsi="Times New Roman" w:cs="Times New Roman"/>
            <w:sz w:val="24"/>
            <w:szCs w:val="24"/>
          </w:rPr>
          <w:t>91/533/EHS</w:t>
        </w:r>
      </w:hyperlink>
      <w:r>
        <w:rPr>
          <w:rFonts w:ascii="Times New Roman" w:hAnsi="Times New Roman" w:cs="Times New Roman"/>
          <w:sz w:val="24"/>
          <w:szCs w:val="24"/>
        </w:rPr>
        <w:t xml:space="preserve"> bola prebratá</w:t>
      </w:r>
    </w:p>
    <w:p w:rsidR="00196750" w:rsidRDefault="00196750" w:rsidP="00196750">
      <w:pPr>
        <w:pStyle w:val="Odsekzoznamu"/>
        <w:widowControl w:val="0"/>
        <w:numPr>
          <w:ilvl w:val="0"/>
          <w:numId w:val="3"/>
        </w:numPr>
        <w:autoSpaceDE w:val="0"/>
        <w:autoSpaceDN w:val="0"/>
        <w:adjustRightInd w:val="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CE435B" w:rsidRDefault="00CE435B" w:rsidP="00CE435B">
      <w:pPr>
        <w:pStyle w:val="Odsekzoznamu"/>
        <w:widowControl w:val="0"/>
        <w:numPr>
          <w:ilvl w:val="0"/>
          <w:numId w:val="3"/>
        </w:numPr>
        <w:autoSpaceDE w:val="0"/>
        <w:autoSpaceDN w:val="0"/>
        <w:adjustRightInd w:val="0"/>
        <w:ind w:left="851" w:hanging="142"/>
        <w:jc w:val="both"/>
      </w:pPr>
      <w:r>
        <w:t>do zákona č. 311/2001 Z. z. Zákonník práce v znení neskorších predpisov,</w:t>
      </w:r>
    </w:p>
    <w:p w:rsidR="00196750" w:rsidRDefault="00196750" w:rsidP="00196750">
      <w:pPr>
        <w:pStyle w:val="Odsekzoznamu"/>
        <w:widowControl w:val="0"/>
        <w:numPr>
          <w:ilvl w:val="0"/>
          <w:numId w:val="3"/>
        </w:numPr>
        <w:autoSpaceDE w:val="0"/>
        <w:autoSpaceDN w:val="0"/>
        <w:adjustRightInd w:val="0"/>
        <w:ind w:left="851" w:hanging="142"/>
        <w:jc w:val="both"/>
      </w:pPr>
      <w:r>
        <w:t>do zákona č. 315/2001 Z. z. o Hasičskom a záchrannom zbore v znení neskorších predpisov,</w:t>
      </w:r>
    </w:p>
    <w:p w:rsidR="00196750" w:rsidRDefault="00CE435B" w:rsidP="00196750">
      <w:pPr>
        <w:pStyle w:val="Odsekzoznamu"/>
        <w:widowControl w:val="0"/>
        <w:numPr>
          <w:ilvl w:val="0"/>
          <w:numId w:val="3"/>
        </w:numPr>
        <w:autoSpaceDE w:val="0"/>
        <w:autoSpaceDN w:val="0"/>
        <w:adjustRightInd w:val="0"/>
        <w:ind w:left="851" w:hanging="142"/>
        <w:jc w:val="both"/>
      </w:pPr>
      <w:r>
        <w:t>do zákona č. 281/2015 Z. z. o štátnej službe profesionálnych vojakov a o zmene a doplnení niektorých zákonov v znení neskorších predpisov</w:t>
      </w:r>
      <w:r w:rsidR="00196750">
        <w:t>,</w:t>
      </w:r>
    </w:p>
    <w:p w:rsidR="00CE435B" w:rsidRDefault="00196750" w:rsidP="00196750">
      <w:pPr>
        <w:pStyle w:val="Odsekzoznamu"/>
        <w:widowControl w:val="0"/>
        <w:numPr>
          <w:ilvl w:val="0"/>
          <w:numId w:val="3"/>
        </w:numPr>
        <w:autoSpaceDE w:val="0"/>
        <w:autoSpaceDN w:val="0"/>
        <w:adjustRightInd w:val="0"/>
        <w:ind w:left="851" w:hanging="142"/>
        <w:jc w:val="both"/>
      </w:pPr>
      <w:r w:rsidRPr="00196750">
        <w:t xml:space="preserve"> </w:t>
      </w:r>
      <w:r>
        <w:t>do zákona č. 55/2017 Z. z. o štátnej službe a o zmene a doplnení niektorých zákonov v znení neskorších predpisov</w:t>
      </w:r>
      <w:r w:rsidR="00CE435B">
        <w:t>.</w:t>
      </w:r>
    </w:p>
    <w:p w:rsidR="00CE435B" w:rsidRDefault="00CE435B" w:rsidP="00CE435B">
      <w:pPr>
        <w:pStyle w:val="Odsekzoznamu"/>
        <w:spacing w:after="250"/>
        <w:jc w:val="both"/>
      </w:pPr>
    </w:p>
    <w:p w:rsidR="00CE435B" w:rsidRDefault="00CE435B" w:rsidP="00CE435B">
      <w:pPr>
        <w:pStyle w:val="Odsekzoznamu"/>
        <w:widowControl w:val="0"/>
        <w:numPr>
          <w:ilvl w:val="0"/>
          <w:numId w:val="1"/>
        </w:numPr>
        <w:autoSpaceDE w:val="0"/>
        <w:autoSpaceDN w:val="0"/>
        <w:adjustRightInd w:val="0"/>
        <w:ind w:left="284" w:hanging="284"/>
        <w:rPr>
          <w:b/>
        </w:rPr>
      </w:pPr>
      <w:r>
        <w:rPr>
          <w:b/>
        </w:rPr>
        <w:t>Návrh zákona je zlučiteľný s právom Európskej únie:</w:t>
      </w:r>
    </w:p>
    <w:p w:rsidR="00CE435B" w:rsidRDefault="00CE435B" w:rsidP="00CE435B">
      <w:pPr>
        <w:pStyle w:val="Odsekzoznamu"/>
        <w:ind w:left="284"/>
        <w:rPr>
          <w:b/>
        </w:rPr>
      </w:pPr>
    </w:p>
    <w:p w:rsidR="00CE435B" w:rsidRDefault="00CE435B" w:rsidP="00CE435B">
      <w:pPr>
        <w:pStyle w:val="Odsekzoznamu"/>
        <w:ind w:left="284"/>
      </w:pPr>
      <w:r>
        <w:t>úplne</w:t>
      </w:r>
    </w:p>
    <w:p w:rsidR="00482ABB" w:rsidRDefault="00482ABB"/>
    <w:sectPr w:rsidR="00482ABB" w:rsidSect="0070487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0A" w:rsidRDefault="00727B0A" w:rsidP="007E14DB">
      <w:pPr>
        <w:spacing w:after="0" w:line="240" w:lineRule="auto"/>
      </w:pPr>
      <w:r>
        <w:separator/>
      </w:r>
    </w:p>
  </w:endnote>
  <w:endnote w:type="continuationSeparator" w:id="0">
    <w:p w:rsidR="00727B0A" w:rsidRDefault="00727B0A" w:rsidP="007E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78082"/>
      <w:docPartObj>
        <w:docPartGallery w:val="Page Numbers (Bottom of Page)"/>
        <w:docPartUnique/>
      </w:docPartObj>
    </w:sdtPr>
    <w:sdtEndPr/>
    <w:sdtContent>
      <w:p w:rsidR="007E14DB" w:rsidRDefault="007E14DB">
        <w:pPr>
          <w:pStyle w:val="Pta"/>
          <w:jc w:val="center"/>
        </w:pPr>
        <w:r>
          <w:fldChar w:fldCharType="begin"/>
        </w:r>
        <w:r>
          <w:instrText>PAGE   \* MERGEFORMAT</w:instrText>
        </w:r>
        <w:r>
          <w:fldChar w:fldCharType="separate"/>
        </w:r>
        <w:r w:rsidR="0070487D">
          <w:rPr>
            <w:noProof/>
          </w:rPr>
          <w:t>5</w:t>
        </w:r>
        <w:r>
          <w:fldChar w:fldCharType="end"/>
        </w:r>
      </w:p>
    </w:sdtContent>
  </w:sdt>
  <w:p w:rsidR="007E14DB" w:rsidRDefault="007E14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0A" w:rsidRDefault="00727B0A" w:rsidP="007E14DB">
      <w:pPr>
        <w:spacing w:after="0" w:line="240" w:lineRule="auto"/>
      </w:pPr>
      <w:r>
        <w:separator/>
      </w:r>
    </w:p>
  </w:footnote>
  <w:footnote w:type="continuationSeparator" w:id="0">
    <w:p w:rsidR="00727B0A" w:rsidRDefault="00727B0A" w:rsidP="007E1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0C43988"/>
    <w:multiLevelType w:val="hybridMultilevel"/>
    <w:tmpl w:val="3508BE10"/>
    <w:lvl w:ilvl="0" w:tplc="12D6FD6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760616B5"/>
    <w:multiLevelType w:val="hybridMultilevel"/>
    <w:tmpl w:val="BD449240"/>
    <w:lvl w:ilvl="0" w:tplc="4DB4681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5B"/>
    <w:rsid w:val="000426BC"/>
    <w:rsid w:val="000A0998"/>
    <w:rsid w:val="000E4728"/>
    <w:rsid w:val="000E73AB"/>
    <w:rsid w:val="00182D6C"/>
    <w:rsid w:val="00196750"/>
    <w:rsid w:val="001A458E"/>
    <w:rsid w:val="001D7FB3"/>
    <w:rsid w:val="00240F35"/>
    <w:rsid w:val="00261343"/>
    <w:rsid w:val="0029028C"/>
    <w:rsid w:val="00317710"/>
    <w:rsid w:val="003D0CC9"/>
    <w:rsid w:val="003E357C"/>
    <w:rsid w:val="003E3C41"/>
    <w:rsid w:val="003F6255"/>
    <w:rsid w:val="00411D2E"/>
    <w:rsid w:val="00464569"/>
    <w:rsid w:val="004740A4"/>
    <w:rsid w:val="00482ABB"/>
    <w:rsid w:val="00572D11"/>
    <w:rsid w:val="005A356E"/>
    <w:rsid w:val="00675926"/>
    <w:rsid w:val="0070487D"/>
    <w:rsid w:val="00727B0A"/>
    <w:rsid w:val="007641A1"/>
    <w:rsid w:val="0077563D"/>
    <w:rsid w:val="00792E92"/>
    <w:rsid w:val="007A7EBC"/>
    <w:rsid w:val="007E14DB"/>
    <w:rsid w:val="0081428C"/>
    <w:rsid w:val="00844C4D"/>
    <w:rsid w:val="00860D54"/>
    <w:rsid w:val="00891928"/>
    <w:rsid w:val="00903F3C"/>
    <w:rsid w:val="00960698"/>
    <w:rsid w:val="009B0066"/>
    <w:rsid w:val="009B2F15"/>
    <w:rsid w:val="00A60912"/>
    <w:rsid w:val="00B91A45"/>
    <w:rsid w:val="00B95524"/>
    <w:rsid w:val="00BD34EC"/>
    <w:rsid w:val="00BF0F22"/>
    <w:rsid w:val="00CB0C36"/>
    <w:rsid w:val="00CB509C"/>
    <w:rsid w:val="00CE435B"/>
    <w:rsid w:val="00D52F16"/>
    <w:rsid w:val="00D9352F"/>
    <w:rsid w:val="00DB3912"/>
    <w:rsid w:val="00DB5E11"/>
    <w:rsid w:val="00E04AB0"/>
    <w:rsid w:val="00E26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B4C01-8403-4E3A-95B7-7E6CEC05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435B"/>
    <w:pPr>
      <w:spacing w:line="256" w:lineRule="auto"/>
    </w:pPr>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E435B"/>
    <w:rPr>
      <w:color w:val="0563C1" w:themeColor="hyperlink"/>
      <w:u w:val="single"/>
    </w:rPr>
  </w:style>
  <w:style w:type="paragraph" w:styleId="Normlnywebov">
    <w:name w:val="Normal (Web)"/>
    <w:aliases w:val="webb"/>
    <w:basedOn w:val="Normlny"/>
    <w:uiPriority w:val="99"/>
    <w:semiHidden/>
    <w:unhideWhenUsed/>
    <w:rsid w:val="00CE435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sek zoznamu2 Char"/>
    <w:link w:val="Odsekzoznamu"/>
    <w:uiPriority w:val="34"/>
    <w:qFormat/>
    <w:locked/>
    <w:rsid w:val="00CE435B"/>
    <w:rPr>
      <w:lang w:eastAsia="sk-SK"/>
    </w:rPr>
  </w:style>
  <w:style w:type="paragraph" w:styleId="Odsekzoznamu">
    <w:name w:val="List Paragraph"/>
    <w:aliases w:val="Odsek zoznamu2"/>
    <w:basedOn w:val="Normlny"/>
    <w:link w:val="OdsekzoznamuChar"/>
    <w:uiPriority w:val="34"/>
    <w:qFormat/>
    <w:rsid w:val="00CE435B"/>
    <w:pPr>
      <w:spacing w:after="0" w:line="240" w:lineRule="auto"/>
      <w:ind w:left="720" w:hanging="437"/>
      <w:contextualSpacing/>
    </w:pPr>
    <w:rPr>
      <w:rFonts w:ascii="Times New Roman" w:hAnsi="Times New Roman" w:cs="Times New Roman"/>
      <w:sz w:val="24"/>
      <w:szCs w:val="24"/>
      <w:lang w:eastAsia="sk-SK"/>
    </w:rPr>
  </w:style>
  <w:style w:type="paragraph" w:customStyle="1" w:styleId="c30dispositifalinea">
    <w:name w:val="c30dispositifalinea"/>
    <w:basedOn w:val="Normlny"/>
    <w:uiPriority w:val="99"/>
    <w:semiHidden/>
    <w:rsid w:val="00CE435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31dispositiftiretlong">
    <w:name w:val="c31dispositiftiretlong"/>
    <w:basedOn w:val="Normlny"/>
    <w:uiPriority w:val="99"/>
    <w:semiHidden/>
    <w:rsid w:val="00CE435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E14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14DB"/>
    <w:rPr>
      <w:rFonts w:asciiTheme="minorHAnsi" w:hAnsiTheme="minorHAnsi" w:cstheme="minorBidi"/>
      <w:sz w:val="22"/>
      <w:szCs w:val="22"/>
    </w:rPr>
  </w:style>
  <w:style w:type="paragraph" w:styleId="Pta">
    <w:name w:val="footer"/>
    <w:basedOn w:val="Normlny"/>
    <w:link w:val="PtaChar"/>
    <w:uiPriority w:val="99"/>
    <w:unhideWhenUsed/>
    <w:rsid w:val="007E14DB"/>
    <w:pPr>
      <w:tabs>
        <w:tab w:val="center" w:pos="4536"/>
        <w:tab w:val="right" w:pos="9072"/>
      </w:tabs>
      <w:spacing w:after="0" w:line="240" w:lineRule="auto"/>
    </w:pPr>
  </w:style>
  <w:style w:type="character" w:customStyle="1" w:styleId="PtaChar">
    <w:name w:val="Päta Char"/>
    <w:basedOn w:val="Predvolenpsmoodseku"/>
    <w:link w:val="Pta"/>
    <w:uiPriority w:val="99"/>
    <w:rsid w:val="007E14DB"/>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B955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5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1L0533:SK:HTML" TargetMode="External"/><Relationship Id="rId3" Type="http://schemas.openxmlformats.org/officeDocument/2006/relationships/settings" Target="settings.xml"/><Relationship Id="rId7" Type="http://schemas.openxmlformats.org/officeDocument/2006/relationships/hyperlink" Target="http://eur-lex.europa.eu/LexUriServ/LexUriServ.do?uri=CELEX:32000L0078:S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xUriServ/LexUriServ.do?uri=CELEX:31991L0533: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2078</Words>
  <Characters>11845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14</cp:revision>
  <cp:lastPrinted>2019-04-25T08:09:00Z</cp:lastPrinted>
  <dcterms:created xsi:type="dcterms:W3CDTF">2019-04-25T08:40:00Z</dcterms:created>
  <dcterms:modified xsi:type="dcterms:W3CDTF">2019-07-26T07:32:00Z</dcterms:modified>
</cp:coreProperties>
</file>