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8369879" w:displacedByCustomXml="next"/>
    <w:bookmarkStart w:id="1" w:name="_Toc389572517" w:displacedByCustomXml="next"/>
    <w:bookmarkStart w:id="2" w:name="_Toc326758526" w:displacedByCustomXml="next"/>
    <w:sdt>
      <w:sdtPr>
        <w:id w:val="-1700774688"/>
        <w:docPartObj>
          <w:docPartGallery w:val="Cover Pages"/>
          <w:docPartUnique/>
        </w:docPartObj>
      </w:sdtPr>
      <w:sdtContent>
        <w:p w:rsidR="0055086C" w:rsidRDefault="0074196B">
          <w:r>
            <w:rPr>
              <w:noProof/>
              <w:lang w:eastAsia="sk-SK"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59708D5F" wp14:editId="4DEC6275">
                    <wp:simplePos x="0" y="0"/>
                    <wp:positionH relativeFrom="leftMargin">
                      <wp:posOffset>362309</wp:posOffset>
                    </wp:positionH>
                    <wp:positionV relativeFrom="margin">
                      <wp:posOffset>8914</wp:posOffset>
                    </wp:positionV>
                    <wp:extent cx="422695" cy="8718331"/>
                    <wp:effectExtent l="0" t="0" r="0" b="6985"/>
                    <wp:wrapNone/>
                    <wp:docPr id="114" name="Skupina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22695" cy="8718331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Obdĺžnik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Obdĺžnik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76BD981" id="Skupina 114" o:spid="_x0000_s1026" style="position:absolute;margin-left:28.55pt;margin-top:.7pt;width:33.3pt;height:686.5pt;z-index:251663360;mso-position-horizontal-relative:left-margin-area;mso-position-vertical-relative:margin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">
                    <v:rect id="Obdĺžnik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" fillcolor="#ed7d31 [3205]" stroked="f" strokeweight="1pt"/>
                    <v:rect id="Obdĺžnik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" fillcolor="#538135 [2409]" stroked="f" strokeweight="1pt">
                      <v:path arrowok="t"/>
                      <o:lock v:ext="edit" aspectratio="t"/>
                    </v:rect>
                    <w10:wrap anchorx="margin" anchory="margin"/>
                  </v:group>
                </w:pict>
              </mc:Fallback>
            </mc:AlternateContent>
          </w:r>
        </w:p>
        <w:p w:rsidR="0055086C" w:rsidRDefault="0074196B">
          <w:pPr>
            <w:rPr>
              <w:rFonts w:eastAsiaTheme="majorEastAsia" w:cstheme="majorBidi"/>
              <w:caps/>
              <w:color w:val="538135" w:themeColor="accent6" w:themeShade="BF"/>
              <w:sz w:val="28"/>
              <w:szCs w:val="32"/>
            </w:rPr>
          </w:pPr>
          <w:r>
            <w:rPr>
              <w:noProof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08A0065" wp14:editId="493DC6A8">
                    <wp:simplePos x="0" y="0"/>
                    <wp:positionH relativeFrom="page">
                      <wp:posOffset>1086814</wp:posOffset>
                    </wp:positionH>
                    <wp:positionV relativeFrom="page">
                      <wp:posOffset>1839923</wp:posOffset>
                    </wp:positionV>
                    <wp:extent cx="3660775" cy="3651250"/>
                    <wp:effectExtent l="0" t="0" r="10160" b="7620"/>
                    <wp:wrapSquare wrapText="bothSides"/>
                    <wp:docPr id="111" name="Textové pole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38135" w:themeColor="accent6" w:themeShade="BF"/>
                                    <w:sz w:val="40"/>
                                    <w:szCs w:val="40"/>
                                  </w:rPr>
                                  <w:alias w:val="Dátum publikovania"/>
                                  <w:tag w:val=""/>
                                  <w:id w:val="400952559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. MMMM yyyy"/>
                                    <w:lid w:val="sk-SK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A1699E" w:rsidRPr="00F0091D" w:rsidRDefault="00A1699E">
                                    <w:pPr>
                                      <w:pStyle w:val="Bezriadkovania"/>
                                      <w:jc w:val="right"/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38135" w:themeColor="accent6" w:themeShade="BF"/>
                                        <w:sz w:val="40"/>
                                        <w:szCs w:val="40"/>
                                      </w:rPr>
                                      <w:t>príloha</w:t>
                                    </w:r>
                                    <w:r w:rsidRPr="00F0091D">
                                      <w:rPr>
                                        <w:caps/>
                                        <w:color w:val="538135" w:themeColor="accent6" w:themeShade="BF"/>
                                        <w:sz w:val="40"/>
                                        <w:szCs w:val="40"/>
                                      </w:rPr>
                                      <w:t xml:space="preserve"> 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008A0065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11" o:spid="_x0000_s1026" type="#_x0000_t202" style="position:absolute;left:0;text-align:left;margin-left:85.6pt;margin-top:144.9pt;width:288.25pt;height:287.5pt;z-index:251666432;visibility:visible;mso-wrap-style:square;mso-width-percent:734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538135" w:themeColor="accent6" w:themeShade="BF"/>
                              <w:sz w:val="40"/>
                              <w:szCs w:val="40"/>
                            </w:rPr>
                            <w:alias w:val="Dátum publikovania"/>
                            <w:tag w:val=""/>
                            <w:id w:val="400952559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. MMMM yyyy"/>
                              <w:lid w:val="sk-SK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A1699E" w:rsidRPr="00F0091D" w:rsidRDefault="00A1699E">
                              <w:pPr>
                                <w:pStyle w:val="Bezriadkovania"/>
                                <w:jc w:val="right"/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aps/>
                                  <w:color w:val="538135" w:themeColor="accent6" w:themeShade="BF"/>
                                  <w:sz w:val="40"/>
                                  <w:szCs w:val="40"/>
                                </w:rPr>
                                <w:t>príloha</w:t>
                              </w:r>
                              <w:r w:rsidRPr="00F0091D">
                                <w:rPr>
                                  <w:caps/>
                                  <w:color w:val="538135" w:themeColor="accent6" w:themeShade="BF"/>
                                  <w:sz w:val="40"/>
                                  <w:szCs w:val="40"/>
                                </w:rPr>
                                <w:t xml:space="preserve"> 4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55086C">
            <w:rPr>
              <w:noProof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1FAFC10" wp14:editId="74A4DFBB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8949055</wp:posOffset>
                        </wp:positionV>
                      </mc:Fallback>
                    </mc:AlternateContent>
                    <wp:extent cx="5753100" cy="652780"/>
                    <wp:effectExtent l="0" t="0" r="10160" b="14605"/>
                    <wp:wrapSquare wrapText="bothSides"/>
                    <wp:docPr id="112" name="Textové pole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652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1699E" w:rsidRDefault="00A1699E">
                                <w:pPr>
                                  <w:pStyle w:val="Bezriadkovania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>
                <w:pict>
                  <v:shape w14:anchorId="61FAFC10" id="Textové pole 112" o:spid="_x0000_s1027" type="#_x0000_t202" style="position:absolute;left:0;text-align:left;margin-left:0;margin-top:0;width:453pt;height:51.4pt;z-index:251665408;visibility:visible;mso-wrap-style:square;mso-width-percent:734;mso-height-percent:80;mso-left-percent:150;mso-top-percent:837;mso-wrap-distance-left:9pt;mso-wrap-distance-top:0;mso-wrap-distance-right:9pt;mso-wrap-distance-bottom:0;mso-position-horizontal-relative:page;mso-position-vertical-relative:page;mso-width-percent:734;mso-height-percent:80;mso-left-percent:150;mso-top-percent:837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" filled="f" stroked="f" strokeweight=".5pt">
                    <v:textbox inset="0,0,0,0">
                      <w:txbxContent>
                        <w:p w:rsidR="00A1699E" w:rsidRDefault="00A1699E">
                          <w:pPr>
                            <w:pStyle w:val="Bezriadkovania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55086C">
            <w:rPr>
              <w:noProof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7427F4AD" wp14:editId="3BE298D8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45500</wp14:pctPosVOffset>
                        </wp:positionV>
                      </mc:Choice>
                      <mc:Fallback>
                        <wp:positionV relativeFrom="page">
                          <wp:posOffset>4864735</wp:posOffset>
                        </wp:positionV>
                      </mc:Fallback>
                    </mc:AlternateContent>
                    <wp:extent cx="5753100" cy="525780"/>
                    <wp:effectExtent l="0" t="0" r="10160" b="6350"/>
                    <wp:wrapSquare wrapText="bothSides"/>
                    <wp:docPr id="113" name="Textové pole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525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1699E" w:rsidRPr="0074196B" w:rsidRDefault="00A1699E">
                                <w:pPr>
                                  <w:pStyle w:val="Bezriadkovania"/>
                                  <w:jc w:val="right"/>
                                  <w:rPr>
                                    <w:caps/>
                                    <w:color w:val="538135" w:themeColor="accent6" w:themeShade="BF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38135" w:themeColor="accent6" w:themeShade="BF"/>
                                      <w:sz w:val="52"/>
                                      <w:szCs w:val="52"/>
                                    </w:rPr>
                                    <w:alias w:val="Názov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Content>
                                    <w:r>
                                      <w:rPr>
                                        <w:caps/>
                                        <w:color w:val="538135" w:themeColor="accent6" w:themeShade="BF"/>
                                        <w:sz w:val="52"/>
                                        <w:szCs w:val="52"/>
                                      </w:rPr>
                                      <w:t>VEDA, VÝSKUM, vZdelávanie a poradenstvo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smallCaps/>
                                    <w:color w:val="538135" w:themeColor="accent6" w:themeShade="BF"/>
                                    <w:sz w:val="36"/>
                                    <w:szCs w:val="36"/>
                                  </w:rPr>
                                  <w:alias w:val="Podnadpis"/>
                                  <w:tag w:val=""/>
                                  <w:id w:val="1615247542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A1699E" w:rsidRPr="0074196B" w:rsidRDefault="00A1699E">
                                    <w:pPr>
                                      <w:pStyle w:val="Bezriadkovania"/>
                                      <w:jc w:val="right"/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</w:pPr>
                                    <w:r w:rsidRPr="0074196B">
                                      <w:rPr>
                                        <w:smallCaps/>
                                        <w:color w:val="538135" w:themeColor="accent6" w:themeShade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7427F4AD" id="Textové pole 113" o:spid="_x0000_s1028" type="#_x0000_t202" style="position:absolute;left:0;text-align:left;margin-left:0;margin-top:0;width:453pt;height:41.4pt;z-index:251664384;visibility:visible;mso-wrap-style:square;mso-width-percent:734;mso-height-percent:363;mso-left-percent:150;mso-top-percent:455;mso-wrap-distance-left:9pt;mso-wrap-distance-top:0;mso-wrap-distance-right:9pt;mso-wrap-distance-bottom:0;mso-position-horizontal-relative:page;mso-position-vertical-relative:page;mso-width-percent:734;mso-height-percent:363;mso-left-percent:150;mso-top-percent:45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" filled="f" stroked="f" strokeweight=".5pt">
                    <v:textbox inset="0,0,0,0">
                      <w:txbxContent>
                        <w:p w:rsidR="00A1699E" w:rsidRPr="0074196B" w:rsidRDefault="00A1699E">
                          <w:pPr>
                            <w:pStyle w:val="Bezriadkovania"/>
                            <w:jc w:val="right"/>
                            <w:rPr>
                              <w:caps/>
                              <w:color w:val="538135" w:themeColor="accent6" w:themeShade="BF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caps/>
                                <w:color w:val="538135" w:themeColor="accent6" w:themeShade="BF"/>
                                <w:sz w:val="52"/>
                                <w:szCs w:val="52"/>
                              </w:rPr>
                              <w:alias w:val="Názov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>
                                <w:rPr>
                                  <w:caps/>
                                  <w:color w:val="538135" w:themeColor="accent6" w:themeShade="BF"/>
                                  <w:sz w:val="52"/>
                                  <w:szCs w:val="52"/>
                                </w:rPr>
                                <w:t>VEDA, VÝSKUM, vZdelávanie a poradenstvo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smallCaps/>
                              <w:color w:val="538135" w:themeColor="accent6" w:themeShade="BF"/>
                              <w:sz w:val="36"/>
                              <w:szCs w:val="36"/>
                            </w:rPr>
                            <w:alias w:val="Podnadpis"/>
                            <w:tag w:val=""/>
                            <w:id w:val="1615247542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A1699E" w:rsidRPr="0074196B" w:rsidRDefault="00A1699E">
                              <w:pPr>
                                <w:pStyle w:val="Bezriadkovania"/>
                                <w:jc w:val="right"/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</w:pPr>
                              <w:r w:rsidRPr="0074196B">
                                <w:rPr>
                                  <w:smallCaps/>
                                  <w:color w:val="538135" w:themeColor="accent6" w:themeShade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55086C">
            <w:br w:type="page"/>
          </w:r>
        </w:p>
      </w:sdtContent>
    </w:sdt>
    <w:sdt>
      <w:sdtPr>
        <w:rPr>
          <w:rFonts w:eastAsiaTheme="minorHAnsi" w:cstheme="minorBidi"/>
          <w:color w:val="auto"/>
          <w:sz w:val="22"/>
          <w:szCs w:val="22"/>
        </w:rPr>
        <w:id w:val="1661648889"/>
        <w:docPartObj>
          <w:docPartGallery w:val="Table of Contents"/>
          <w:docPartUnique/>
        </w:docPartObj>
      </w:sdtPr>
      <w:sdtEndPr>
        <w:rPr>
          <w:rFonts w:ascii="Times New Roman CE" w:hAnsi="Times New Roman CE" w:cs="Times New Roman CE"/>
          <w:b/>
          <w:bCs/>
          <w:sz w:val="24"/>
        </w:rPr>
      </w:sdtEndPr>
      <w:sdtContent>
        <w:p w:rsidR="0074196B" w:rsidRDefault="0074196B" w:rsidP="00DF168B">
          <w:pPr>
            <w:pStyle w:val="Hlavikaobsahu"/>
            <w:jc w:val="left"/>
            <w:rPr>
              <w:rStyle w:val="Nadpis3Char"/>
              <w:sz w:val="22"/>
            </w:rPr>
          </w:pPr>
          <w:r w:rsidRPr="00DF168B">
            <w:rPr>
              <w:rStyle w:val="Nadpis3Char"/>
            </w:rPr>
            <w:t>Obsah</w:t>
          </w:r>
        </w:p>
        <w:p w:rsidR="0074196B" w:rsidRPr="00DF168B" w:rsidRDefault="0074196B" w:rsidP="00DF168B"/>
        <w:p w:rsidR="0074196B" w:rsidRPr="00A1699E" w:rsidRDefault="0074196B" w:rsidP="0074196B">
          <w:pPr>
            <w:pStyle w:val="Obsah3"/>
            <w:tabs>
              <w:tab w:val="right" w:leader="dot" w:pos="9594"/>
            </w:tabs>
            <w:ind w:hanging="440"/>
            <w:rPr>
              <w:rFonts w:ascii="Times New Roman CE" w:eastAsiaTheme="minorEastAsia" w:hAnsi="Times New Roman CE" w:cs="Times New Roman CE"/>
              <w:noProof/>
              <w:sz w:val="24"/>
              <w:lang w:eastAsia="sk-SK"/>
            </w:rPr>
          </w:pPr>
          <w:r w:rsidRPr="00A1699E">
            <w:rPr>
              <w:rFonts w:ascii="Times New Roman CE" w:hAnsi="Times New Roman CE" w:cs="Times New Roman CE"/>
              <w:sz w:val="24"/>
            </w:rPr>
            <w:fldChar w:fldCharType="begin"/>
          </w:r>
          <w:r w:rsidRPr="00A1699E">
            <w:rPr>
              <w:rFonts w:ascii="Times New Roman CE" w:hAnsi="Times New Roman CE" w:cs="Times New Roman CE"/>
              <w:sz w:val="24"/>
            </w:rPr>
            <w:instrText xml:space="preserve"> TOC \o "1-3" \h \z \u </w:instrText>
          </w:r>
          <w:r w:rsidRPr="00A1699E">
            <w:rPr>
              <w:rFonts w:ascii="Times New Roman CE" w:hAnsi="Times New Roman CE" w:cs="Times New Roman CE"/>
              <w:sz w:val="24"/>
            </w:rPr>
            <w:fldChar w:fldCharType="separate"/>
          </w:r>
          <w:hyperlink w:anchor="_Toc10010494" w:history="1">
            <w:r w:rsidRPr="00A1699E">
              <w:rPr>
                <w:rStyle w:val="Hypertextovprepojenie"/>
                <w:rFonts w:ascii="Times New Roman CE" w:hAnsi="Times New Roman CE" w:cs="Times New Roman CE"/>
                <w:noProof/>
                <w:sz w:val="24"/>
              </w:rPr>
              <w:t>Veda a výskum</w:t>
            </w:r>
            <w:r w:rsidRPr="00A1699E">
              <w:rPr>
                <w:rFonts w:ascii="Times New Roman CE" w:hAnsi="Times New Roman CE" w:cs="Times New Roman CE"/>
                <w:noProof/>
                <w:webHidden/>
                <w:sz w:val="24"/>
              </w:rPr>
              <w:tab/>
            </w:r>
            <w:r w:rsidRPr="00A1699E">
              <w:rPr>
                <w:rFonts w:ascii="Times New Roman CE" w:hAnsi="Times New Roman CE" w:cs="Times New Roman CE"/>
                <w:noProof/>
                <w:webHidden/>
                <w:sz w:val="24"/>
              </w:rPr>
              <w:fldChar w:fldCharType="begin"/>
            </w:r>
            <w:r w:rsidRPr="00A1699E">
              <w:rPr>
                <w:rFonts w:ascii="Times New Roman CE" w:hAnsi="Times New Roman CE" w:cs="Times New Roman CE"/>
                <w:noProof/>
                <w:webHidden/>
                <w:sz w:val="24"/>
              </w:rPr>
              <w:instrText xml:space="preserve"> PAGEREF _Toc10010494 \h </w:instrText>
            </w:r>
            <w:r w:rsidRPr="00A1699E">
              <w:rPr>
                <w:rFonts w:ascii="Times New Roman CE" w:hAnsi="Times New Roman CE" w:cs="Times New Roman CE"/>
                <w:noProof/>
                <w:webHidden/>
                <w:sz w:val="24"/>
              </w:rPr>
            </w:r>
            <w:r w:rsidRPr="00A1699E">
              <w:rPr>
                <w:rFonts w:ascii="Times New Roman CE" w:hAnsi="Times New Roman CE" w:cs="Times New Roman CE"/>
                <w:noProof/>
                <w:webHidden/>
                <w:sz w:val="24"/>
              </w:rPr>
              <w:fldChar w:fldCharType="separate"/>
            </w:r>
            <w:r w:rsidR="00C26CEC" w:rsidRPr="00A1699E">
              <w:rPr>
                <w:rFonts w:ascii="Times New Roman CE" w:hAnsi="Times New Roman CE" w:cs="Times New Roman CE"/>
                <w:noProof/>
                <w:webHidden/>
                <w:sz w:val="24"/>
              </w:rPr>
              <w:t>2</w:t>
            </w:r>
            <w:r w:rsidRPr="00A1699E">
              <w:rPr>
                <w:rFonts w:ascii="Times New Roman CE" w:hAnsi="Times New Roman CE" w:cs="Times New Roman CE"/>
                <w:noProof/>
                <w:webHidden/>
                <w:sz w:val="24"/>
              </w:rPr>
              <w:fldChar w:fldCharType="end"/>
            </w:r>
          </w:hyperlink>
        </w:p>
        <w:p w:rsidR="0074196B" w:rsidRPr="00A1699E" w:rsidRDefault="00A1699E" w:rsidP="0074196B">
          <w:pPr>
            <w:pStyle w:val="Obsah3"/>
            <w:tabs>
              <w:tab w:val="right" w:leader="dot" w:pos="9594"/>
            </w:tabs>
            <w:ind w:hanging="440"/>
            <w:rPr>
              <w:rFonts w:ascii="Times New Roman CE" w:eastAsiaTheme="minorEastAsia" w:hAnsi="Times New Roman CE" w:cs="Times New Roman CE"/>
              <w:noProof/>
              <w:sz w:val="24"/>
              <w:lang w:eastAsia="sk-SK"/>
            </w:rPr>
          </w:pPr>
          <w:hyperlink w:anchor="_Toc10010495" w:history="1">
            <w:r w:rsidR="0074196B" w:rsidRPr="00A1699E">
              <w:rPr>
                <w:rStyle w:val="Hypertextovprepojenie"/>
                <w:rFonts w:ascii="Times New Roman CE" w:hAnsi="Times New Roman CE" w:cs="Times New Roman CE"/>
                <w:noProof/>
                <w:sz w:val="24"/>
              </w:rPr>
              <w:t>Vzdelávanie</w:t>
            </w:r>
            <w:r w:rsidR="0074196B" w:rsidRPr="00A1699E">
              <w:rPr>
                <w:rFonts w:ascii="Times New Roman CE" w:hAnsi="Times New Roman CE" w:cs="Times New Roman CE"/>
                <w:noProof/>
                <w:webHidden/>
                <w:sz w:val="24"/>
              </w:rPr>
              <w:tab/>
            </w:r>
            <w:r w:rsidR="0074196B" w:rsidRPr="00A1699E">
              <w:rPr>
                <w:rFonts w:ascii="Times New Roman CE" w:hAnsi="Times New Roman CE" w:cs="Times New Roman CE"/>
                <w:noProof/>
                <w:webHidden/>
                <w:sz w:val="24"/>
              </w:rPr>
              <w:fldChar w:fldCharType="begin"/>
            </w:r>
            <w:r w:rsidR="0074196B" w:rsidRPr="00A1699E">
              <w:rPr>
                <w:rFonts w:ascii="Times New Roman CE" w:hAnsi="Times New Roman CE" w:cs="Times New Roman CE"/>
                <w:noProof/>
                <w:webHidden/>
                <w:sz w:val="24"/>
              </w:rPr>
              <w:instrText xml:space="preserve"> PAGEREF _Toc10010495 \h </w:instrText>
            </w:r>
            <w:r w:rsidR="0074196B" w:rsidRPr="00A1699E">
              <w:rPr>
                <w:rFonts w:ascii="Times New Roman CE" w:hAnsi="Times New Roman CE" w:cs="Times New Roman CE"/>
                <w:noProof/>
                <w:webHidden/>
                <w:sz w:val="24"/>
              </w:rPr>
            </w:r>
            <w:r w:rsidR="0074196B" w:rsidRPr="00A1699E">
              <w:rPr>
                <w:rFonts w:ascii="Times New Roman CE" w:hAnsi="Times New Roman CE" w:cs="Times New Roman CE"/>
                <w:noProof/>
                <w:webHidden/>
                <w:sz w:val="24"/>
              </w:rPr>
              <w:fldChar w:fldCharType="separate"/>
            </w:r>
            <w:r w:rsidR="00C26CEC" w:rsidRPr="00A1699E">
              <w:rPr>
                <w:rFonts w:ascii="Times New Roman CE" w:hAnsi="Times New Roman CE" w:cs="Times New Roman CE"/>
                <w:noProof/>
                <w:webHidden/>
                <w:sz w:val="24"/>
              </w:rPr>
              <w:t>3</w:t>
            </w:r>
            <w:r w:rsidR="0074196B" w:rsidRPr="00A1699E">
              <w:rPr>
                <w:rFonts w:ascii="Times New Roman CE" w:hAnsi="Times New Roman CE" w:cs="Times New Roman CE"/>
                <w:noProof/>
                <w:webHidden/>
                <w:sz w:val="24"/>
              </w:rPr>
              <w:fldChar w:fldCharType="end"/>
            </w:r>
          </w:hyperlink>
        </w:p>
        <w:p w:rsidR="0074196B" w:rsidRPr="00A1699E" w:rsidRDefault="00A1699E" w:rsidP="0074196B">
          <w:pPr>
            <w:pStyle w:val="Obsah3"/>
            <w:tabs>
              <w:tab w:val="right" w:leader="dot" w:pos="9594"/>
            </w:tabs>
            <w:ind w:hanging="440"/>
            <w:rPr>
              <w:rFonts w:ascii="Times New Roman CE" w:eastAsiaTheme="minorEastAsia" w:hAnsi="Times New Roman CE" w:cs="Times New Roman CE"/>
              <w:noProof/>
              <w:sz w:val="24"/>
              <w:lang w:eastAsia="sk-SK"/>
            </w:rPr>
          </w:pPr>
          <w:hyperlink w:anchor="_Toc10010496" w:history="1">
            <w:r w:rsidR="0074196B" w:rsidRPr="00A1699E">
              <w:rPr>
                <w:rStyle w:val="Hypertextovprepojenie"/>
                <w:rFonts w:ascii="Times New Roman CE" w:hAnsi="Times New Roman CE" w:cs="Times New Roman CE"/>
                <w:noProof/>
                <w:sz w:val="24"/>
              </w:rPr>
              <w:t>Poradenský systém v pôdohospodárstve</w:t>
            </w:r>
            <w:r w:rsidR="0074196B" w:rsidRPr="00A1699E">
              <w:rPr>
                <w:rFonts w:ascii="Times New Roman CE" w:hAnsi="Times New Roman CE" w:cs="Times New Roman CE"/>
                <w:noProof/>
                <w:webHidden/>
                <w:sz w:val="24"/>
              </w:rPr>
              <w:tab/>
            </w:r>
            <w:r w:rsidR="0074196B" w:rsidRPr="00A1699E">
              <w:rPr>
                <w:rFonts w:ascii="Times New Roman CE" w:hAnsi="Times New Roman CE" w:cs="Times New Roman CE"/>
                <w:noProof/>
                <w:webHidden/>
                <w:sz w:val="24"/>
              </w:rPr>
              <w:fldChar w:fldCharType="begin"/>
            </w:r>
            <w:r w:rsidR="0074196B" w:rsidRPr="00A1699E">
              <w:rPr>
                <w:rFonts w:ascii="Times New Roman CE" w:hAnsi="Times New Roman CE" w:cs="Times New Roman CE"/>
                <w:noProof/>
                <w:webHidden/>
                <w:sz w:val="24"/>
              </w:rPr>
              <w:instrText xml:space="preserve"> PAGEREF _Toc10010496 \h </w:instrText>
            </w:r>
            <w:r w:rsidR="0074196B" w:rsidRPr="00A1699E">
              <w:rPr>
                <w:rFonts w:ascii="Times New Roman CE" w:hAnsi="Times New Roman CE" w:cs="Times New Roman CE"/>
                <w:noProof/>
                <w:webHidden/>
                <w:sz w:val="24"/>
              </w:rPr>
            </w:r>
            <w:r w:rsidR="0074196B" w:rsidRPr="00A1699E">
              <w:rPr>
                <w:rFonts w:ascii="Times New Roman CE" w:hAnsi="Times New Roman CE" w:cs="Times New Roman CE"/>
                <w:noProof/>
                <w:webHidden/>
                <w:sz w:val="24"/>
              </w:rPr>
              <w:fldChar w:fldCharType="separate"/>
            </w:r>
            <w:r w:rsidR="00C26CEC" w:rsidRPr="00A1699E">
              <w:rPr>
                <w:rFonts w:ascii="Times New Roman CE" w:hAnsi="Times New Roman CE" w:cs="Times New Roman CE"/>
                <w:noProof/>
                <w:webHidden/>
                <w:sz w:val="24"/>
              </w:rPr>
              <w:t>6</w:t>
            </w:r>
            <w:r w:rsidR="0074196B" w:rsidRPr="00A1699E">
              <w:rPr>
                <w:rFonts w:ascii="Times New Roman CE" w:hAnsi="Times New Roman CE" w:cs="Times New Roman CE"/>
                <w:noProof/>
                <w:webHidden/>
                <w:sz w:val="24"/>
              </w:rPr>
              <w:fldChar w:fldCharType="end"/>
            </w:r>
          </w:hyperlink>
        </w:p>
        <w:p w:rsidR="0074196B" w:rsidRPr="00A1699E" w:rsidRDefault="00A1699E" w:rsidP="0074196B">
          <w:pPr>
            <w:pStyle w:val="Obsah3"/>
            <w:tabs>
              <w:tab w:val="right" w:leader="dot" w:pos="9594"/>
            </w:tabs>
            <w:ind w:hanging="440"/>
            <w:rPr>
              <w:rFonts w:ascii="Times New Roman CE" w:eastAsiaTheme="minorEastAsia" w:hAnsi="Times New Roman CE" w:cs="Times New Roman CE"/>
              <w:noProof/>
              <w:sz w:val="24"/>
              <w:lang w:eastAsia="sk-SK"/>
            </w:rPr>
          </w:pPr>
          <w:hyperlink w:anchor="_Toc10010497" w:history="1">
            <w:r w:rsidR="0074196B" w:rsidRPr="00A1699E">
              <w:rPr>
                <w:rStyle w:val="Hypertextovprepojenie"/>
                <w:rFonts w:ascii="Times New Roman CE" w:hAnsi="Times New Roman CE" w:cs="Times New Roman CE"/>
                <w:noProof/>
                <w:sz w:val="24"/>
              </w:rPr>
              <w:t>Medzinárodné projekty</w:t>
            </w:r>
            <w:r w:rsidR="0074196B" w:rsidRPr="00A1699E">
              <w:rPr>
                <w:rFonts w:ascii="Times New Roman CE" w:hAnsi="Times New Roman CE" w:cs="Times New Roman CE"/>
                <w:noProof/>
                <w:webHidden/>
                <w:sz w:val="24"/>
              </w:rPr>
              <w:tab/>
            </w:r>
            <w:r w:rsidR="0074196B" w:rsidRPr="00A1699E">
              <w:rPr>
                <w:rFonts w:ascii="Times New Roman CE" w:hAnsi="Times New Roman CE" w:cs="Times New Roman CE"/>
                <w:noProof/>
                <w:webHidden/>
                <w:sz w:val="24"/>
              </w:rPr>
              <w:fldChar w:fldCharType="begin"/>
            </w:r>
            <w:r w:rsidR="0074196B" w:rsidRPr="00A1699E">
              <w:rPr>
                <w:rFonts w:ascii="Times New Roman CE" w:hAnsi="Times New Roman CE" w:cs="Times New Roman CE"/>
                <w:noProof/>
                <w:webHidden/>
                <w:sz w:val="24"/>
              </w:rPr>
              <w:instrText xml:space="preserve"> PAGEREF _Toc10010497 \h </w:instrText>
            </w:r>
            <w:r w:rsidR="0074196B" w:rsidRPr="00A1699E">
              <w:rPr>
                <w:rFonts w:ascii="Times New Roman CE" w:hAnsi="Times New Roman CE" w:cs="Times New Roman CE"/>
                <w:noProof/>
                <w:webHidden/>
                <w:sz w:val="24"/>
              </w:rPr>
            </w:r>
            <w:r w:rsidR="0074196B" w:rsidRPr="00A1699E">
              <w:rPr>
                <w:rFonts w:ascii="Times New Roman CE" w:hAnsi="Times New Roman CE" w:cs="Times New Roman CE"/>
                <w:noProof/>
                <w:webHidden/>
                <w:sz w:val="24"/>
              </w:rPr>
              <w:fldChar w:fldCharType="separate"/>
            </w:r>
            <w:r w:rsidR="00C26CEC" w:rsidRPr="00A1699E">
              <w:rPr>
                <w:rFonts w:ascii="Times New Roman CE" w:hAnsi="Times New Roman CE" w:cs="Times New Roman CE"/>
                <w:noProof/>
                <w:webHidden/>
                <w:sz w:val="24"/>
              </w:rPr>
              <w:t>7</w:t>
            </w:r>
            <w:r w:rsidR="0074196B" w:rsidRPr="00A1699E">
              <w:rPr>
                <w:rFonts w:ascii="Times New Roman CE" w:hAnsi="Times New Roman CE" w:cs="Times New Roman CE"/>
                <w:noProof/>
                <w:webHidden/>
                <w:sz w:val="24"/>
              </w:rPr>
              <w:fldChar w:fldCharType="end"/>
            </w:r>
          </w:hyperlink>
        </w:p>
        <w:p w:rsidR="0074196B" w:rsidRPr="00A1699E" w:rsidRDefault="00A1699E" w:rsidP="0074196B">
          <w:pPr>
            <w:pStyle w:val="Obsah3"/>
            <w:tabs>
              <w:tab w:val="right" w:leader="dot" w:pos="9594"/>
            </w:tabs>
            <w:ind w:hanging="440"/>
            <w:rPr>
              <w:rFonts w:ascii="Times New Roman CE" w:eastAsiaTheme="minorEastAsia" w:hAnsi="Times New Roman CE" w:cs="Times New Roman CE"/>
              <w:noProof/>
              <w:sz w:val="24"/>
              <w:lang w:eastAsia="sk-SK"/>
            </w:rPr>
          </w:pPr>
          <w:hyperlink w:anchor="_Toc10010498" w:history="1">
            <w:r w:rsidR="0074196B" w:rsidRPr="00A1699E">
              <w:rPr>
                <w:rStyle w:val="Hypertextovprepojenie"/>
                <w:rFonts w:ascii="Times New Roman CE" w:hAnsi="Times New Roman CE" w:cs="Times New Roman CE"/>
                <w:noProof/>
                <w:sz w:val="24"/>
              </w:rPr>
              <w:t>Oblasť informatiky</w:t>
            </w:r>
            <w:r w:rsidR="0074196B" w:rsidRPr="00A1699E">
              <w:rPr>
                <w:rFonts w:ascii="Times New Roman CE" w:hAnsi="Times New Roman CE" w:cs="Times New Roman CE"/>
                <w:noProof/>
                <w:webHidden/>
                <w:sz w:val="24"/>
              </w:rPr>
              <w:tab/>
            </w:r>
            <w:r w:rsidR="0074196B" w:rsidRPr="00A1699E">
              <w:rPr>
                <w:rFonts w:ascii="Times New Roman CE" w:hAnsi="Times New Roman CE" w:cs="Times New Roman CE"/>
                <w:noProof/>
                <w:webHidden/>
                <w:sz w:val="24"/>
              </w:rPr>
              <w:fldChar w:fldCharType="begin"/>
            </w:r>
            <w:r w:rsidR="0074196B" w:rsidRPr="00A1699E">
              <w:rPr>
                <w:rFonts w:ascii="Times New Roman CE" w:hAnsi="Times New Roman CE" w:cs="Times New Roman CE"/>
                <w:noProof/>
                <w:webHidden/>
                <w:sz w:val="24"/>
              </w:rPr>
              <w:instrText xml:space="preserve"> PAGEREF _Toc10010498 \h </w:instrText>
            </w:r>
            <w:r w:rsidR="0074196B" w:rsidRPr="00A1699E">
              <w:rPr>
                <w:rFonts w:ascii="Times New Roman CE" w:hAnsi="Times New Roman CE" w:cs="Times New Roman CE"/>
                <w:noProof/>
                <w:webHidden/>
                <w:sz w:val="24"/>
              </w:rPr>
            </w:r>
            <w:r w:rsidR="0074196B" w:rsidRPr="00A1699E">
              <w:rPr>
                <w:rFonts w:ascii="Times New Roman CE" w:hAnsi="Times New Roman CE" w:cs="Times New Roman CE"/>
                <w:noProof/>
                <w:webHidden/>
                <w:sz w:val="24"/>
              </w:rPr>
              <w:fldChar w:fldCharType="separate"/>
            </w:r>
            <w:r w:rsidR="00C26CEC" w:rsidRPr="00A1699E">
              <w:rPr>
                <w:rFonts w:ascii="Times New Roman CE" w:hAnsi="Times New Roman CE" w:cs="Times New Roman CE"/>
                <w:noProof/>
                <w:webHidden/>
                <w:sz w:val="24"/>
              </w:rPr>
              <w:t>9</w:t>
            </w:r>
            <w:r w:rsidR="0074196B" w:rsidRPr="00A1699E">
              <w:rPr>
                <w:rFonts w:ascii="Times New Roman CE" w:hAnsi="Times New Roman CE" w:cs="Times New Roman CE"/>
                <w:noProof/>
                <w:webHidden/>
                <w:sz w:val="24"/>
              </w:rPr>
              <w:fldChar w:fldCharType="end"/>
            </w:r>
          </w:hyperlink>
        </w:p>
        <w:p w:rsidR="0074196B" w:rsidRPr="00A1699E" w:rsidRDefault="00A1699E" w:rsidP="0074196B">
          <w:pPr>
            <w:pStyle w:val="Obsah3"/>
            <w:tabs>
              <w:tab w:val="right" w:leader="dot" w:pos="9594"/>
            </w:tabs>
            <w:ind w:hanging="440"/>
            <w:rPr>
              <w:rFonts w:ascii="Times New Roman CE" w:eastAsiaTheme="minorEastAsia" w:hAnsi="Times New Roman CE" w:cs="Times New Roman CE"/>
              <w:noProof/>
              <w:sz w:val="24"/>
              <w:lang w:eastAsia="sk-SK"/>
            </w:rPr>
          </w:pPr>
          <w:hyperlink w:anchor="_Toc10010499" w:history="1">
            <w:r w:rsidR="0074196B" w:rsidRPr="00A1699E">
              <w:rPr>
                <w:rStyle w:val="Hypertextovprepojenie"/>
                <w:rFonts w:ascii="Times New Roman CE" w:hAnsi="Times New Roman CE" w:cs="Times New Roman CE"/>
                <w:noProof/>
                <w:sz w:val="24"/>
              </w:rPr>
              <w:t>Celoživotné vzdelávanie zabezpečené Inštitútom vzdelávania veterinárnych lekárov</w:t>
            </w:r>
            <w:r w:rsidR="0074196B" w:rsidRPr="00A1699E">
              <w:rPr>
                <w:rFonts w:ascii="Times New Roman CE" w:hAnsi="Times New Roman CE" w:cs="Times New Roman CE"/>
                <w:noProof/>
                <w:webHidden/>
                <w:sz w:val="24"/>
              </w:rPr>
              <w:tab/>
            </w:r>
            <w:r w:rsidR="0074196B" w:rsidRPr="00A1699E">
              <w:rPr>
                <w:rFonts w:ascii="Times New Roman CE" w:hAnsi="Times New Roman CE" w:cs="Times New Roman CE"/>
                <w:noProof/>
                <w:webHidden/>
                <w:sz w:val="24"/>
              </w:rPr>
              <w:fldChar w:fldCharType="begin"/>
            </w:r>
            <w:r w:rsidR="0074196B" w:rsidRPr="00A1699E">
              <w:rPr>
                <w:rFonts w:ascii="Times New Roman CE" w:hAnsi="Times New Roman CE" w:cs="Times New Roman CE"/>
                <w:noProof/>
                <w:webHidden/>
                <w:sz w:val="24"/>
              </w:rPr>
              <w:instrText xml:space="preserve"> PAGEREF _Toc10010499 \h </w:instrText>
            </w:r>
            <w:r w:rsidR="0074196B" w:rsidRPr="00A1699E">
              <w:rPr>
                <w:rFonts w:ascii="Times New Roman CE" w:hAnsi="Times New Roman CE" w:cs="Times New Roman CE"/>
                <w:noProof/>
                <w:webHidden/>
                <w:sz w:val="24"/>
              </w:rPr>
            </w:r>
            <w:r w:rsidR="0074196B" w:rsidRPr="00A1699E">
              <w:rPr>
                <w:rFonts w:ascii="Times New Roman CE" w:hAnsi="Times New Roman CE" w:cs="Times New Roman CE"/>
                <w:noProof/>
                <w:webHidden/>
                <w:sz w:val="24"/>
              </w:rPr>
              <w:fldChar w:fldCharType="separate"/>
            </w:r>
            <w:r w:rsidR="00C26CEC" w:rsidRPr="00A1699E">
              <w:rPr>
                <w:rFonts w:ascii="Times New Roman CE" w:hAnsi="Times New Roman CE" w:cs="Times New Roman CE"/>
                <w:noProof/>
                <w:webHidden/>
                <w:sz w:val="24"/>
              </w:rPr>
              <w:t>11</w:t>
            </w:r>
            <w:r w:rsidR="0074196B" w:rsidRPr="00A1699E">
              <w:rPr>
                <w:rFonts w:ascii="Times New Roman CE" w:hAnsi="Times New Roman CE" w:cs="Times New Roman CE"/>
                <w:noProof/>
                <w:webHidden/>
                <w:sz w:val="24"/>
              </w:rPr>
              <w:fldChar w:fldCharType="end"/>
            </w:r>
          </w:hyperlink>
        </w:p>
        <w:p w:rsidR="0074196B" w:rsidRPr="00A1699E" w:rsidRDefault="0074196B">
          <w:pPr>
            <w:rPr>
              <w:rFonts w:ascii="Times New Roman CE" w:hAnsi="Times New Roman CE" w:cs="Times New Roman CE"/>
              <w:sz w:val="24"/>
            </w:rPr>
          </w:pPr>
          <w:r w:rsidRPr="00A1699E">
            <w:rPr>
              <w:rFonts w:ascii="Times New Roman CE" w:hAnsi="Times New Roman CE" w:cs="Times New Roman CE"/>
              <w:b/>
              <w:bCs/>
              <w:sz w:val="24"/>
            </w:rPr>
            <w:fldChar w:fldCharType="end"/>
          </w:r>
        </w:p>
      </w:sdtContent>
    </w:sdt>
    <w:p w:rsidR="0055086C" w:rsidRDefault="0055086C" w:rsidP="0074196B"/>
    <w:p w:rsidR="0055086C" w:rsidRDefault="0055086C">
      <w:pPr>
        <w:rPr>
          <w:rFonts w:eastAsiaTheme="majorEastAsia" w:cstheme="majorBidi"/>
          <w:caps/>
          <w:color w:val="538135" w:themeColor="accent6" w:themeShade="BF"/>
          <w:sz w:val="28"/>
          <w:szCs w:val="32"/>
        </w:rPr>
      </w:pPr>
      <w:r>
        <w:br w:type="page"/>
      </w:r>
    </w:p>
    <w:p w:rsidR="0055086C" w:rsidRPr="00A1699E" w:rsidRDefault="0055086C" w:rsidP="0074196B">
      <w:pPr>
        <w:pStyle w:val="Nadpis3"/>
        <w:rPr>
          <w:rFonts w:ascii="Times New Roman CE" w:hAnsi="Times New Roman CE" w:cs="Times New Roman CE"/>
          <w:sz w:val="24"/>
        </w:rPr>
      </w:pPr>
      <w:bookmarkStart w:id="3" w:name="_Toc10010494"/>
      <w:bookmarkEnd w:id="2"/>
      <w:bookmarkEnd w:id="1"/>
      <w:bookmarkEnd w:id="0"/>
      <w:r w:rsidRPr="00A1699E">
        <w:rPr>
          <w:rFonts w:ascii="Times New Roman CE" w:hAnsi="Times New Roman CE" w:cs="Times New Roman CE"/>
          <w:sz w:val="24"/>
        </w:rPr>
        <w:lastRenderedPageBreak/>
        <w:t>Veda a výskum</w:t>
      </w:r>
      <w:bookmarkEnd w:id="3"/>
    </w:p>
    <w:p w:rsidR="008C1AA8" w:rsidRPr="00A1699E" w:rsidRDefault="008C1AA8" w:rsidP="0074196B">
      <w:pPr>
        <w:spacing w:line="300" w:lineRule="exact"/>
        <w:ind w:firstLine="709"/>
        <w:jc w:val="both"/>
        <w:rPr>
          <w:rFonts w:ascii="Times New Roman CE" w:hAnsi="Times New Roman CE" w:cs="Times New Roman CE"/>
          <w:sz w:val="24"/>
        </w:rPr>
      </w:pPr>
      <w:r w:rsidRPr="00A1699E">
        <w:rPr>
          <w:rFonts w:ascii="Times New Roman CE" w:hAnsi="Times New Roman CE" w:cs="Times New Roman CE"/>
          <w:sz w:val="24"/>
        </w:rPr>
        <w:t>V roku 2018 v rezorte Ministerstva pôdohospodárstva a rozvoja vidieka SR riešilo projekty výskumu a vývoja so zameraním na poľnohospodárstvo a potravinárstvo Národné poľnohospodárske a potravinárske centrum ako priamo riadená príspevková organizácia výskumu a vývoja. Charakteristika projektov vychádzala z potrieb riešiť niektoré problematiky vo väčšom časovom intervale ako jeden rok. Strategickým cieľom bolo vytvoriť, získať a uplatniť nové poznatky pre realizáciu trvalo udržateľného rozvoja výkonného multifunkčného, environmentálne orientovaného a konkurencieschopného slovenského pôdohospodárstva v podmienkach Európskej únie a svetového agrárneho trhu. V konečnom dôsledku to pre rezortnú vedecko</w:t>
      </w:r>
      <w:r w:rsidR="0075299C" w:rsidRPr="00A1699E">
        <w:rPr>
          <w:rFonts w:ascii="Times New Roman CE" w:hAnsi="Times New Roman CE" w:cs="Times New Roman CE"/>
          <w:sz w:val="24"/>
        </w:rPr>
        <w:noBreakHyphen/>
      </w:r>
      <w:r w:rsidRPr="00A1699E">
        <w:rPr>
          <w:rFonts w:ascii="Times New Roman CE" w:hAnsi="Times New Roman CE" w:cs="Times New Roman CE"/>
          <w:sz w:val="24"/>
        </w:rPr>
        <w:t xml:space="preserve">výskumnú základňu znamená v rámci vedeckovýskumnej činnosti zabezpečiť prenos vedeckých poznatkov inovačného charakteru do pôdohospodárskej praxe. </w:t>
      </w:r>
    </w:p>
    <w:p w:rsidR="000979F3" w:rsidRPr="00A1699E" w:rsidRDefault="000979F3" w:rsidP="0074196B">
      <w:pPr>
        <w:spacing w:before="120" w:after="120" w:line="300" w:lineRule="exact"/>
        <w:ind w:firstLine="709"/>
        <w:jc w:val="both"/>
        <w:rPr>
          <w:rFonts w:ascii="Times New Roman CE" w:hAnsi="Times New Roman CE" w:cs="Times New Roman CE"/>
          <w:sz w:val="24"/>
        </w:rPr>
      </w:pPr>
      <w:r w:rsidRPr="00A1699E">
        <w:rPr>
          <w:rFonts w:ascii="Times New Roman CE" w:hAnsi="Times New Roman CE" w:cs="Times New Roman CE"/>
          <w:sz w:val="24"/>
        </w:rPr>
        <w:t>Finančné prostriedky v roku 2018 boli rozdelené na dve skupiny výdavkov: účelová forma podpory výskumu a vývoja a inštitucionálna forma podpory výskumu a vývoja.</w:t>
      </w:r>
    </w:p>
    <w:p w:rsidR="000979F3" w:rsidRDefault="000979F3" w:rsidP="008C1AA8">
      <w:pPr>
        <w:keepNext/>
        <w:spacing w:after="0" w:line="240" w:lineRule="auto"/>
        <w:jc w:val="both"/>
        <w:rPr>
          <w:rFonts w:eastAsia="Times New Roman" w:cs="Calibri"/>
          <w:bCs/>
          <w:lang w:eastAsia="cs-CZ"/>
        </w:rPr>
      </w:pPr>
    </w:p>
    <w:p w:rsidR="000979F3" w:rsidRPr="00A1699E" w:rsidRDefault="000979F3" w:rsidP="000979F3">
      <w:pPr>
        <w:spacing w:after="0" w:line="240" w:lineRule="auto"/>
        <w:jc w:val="both"/>
        <w:rPr>
          <w:rFonts w:ascii="Times New Roman CE" w:hAnsi="Times New Roman CE" w:cs="Times New Roman CE"/>
          <w:szCs w:val="24"/>
        </w:rPr>
      </w:pPr>
      <w:r w:rsidRPr="00A1699E">
        <w:rPr>
          <w:rFonts w:ascii="Times New Roman CE" w:hAnsi="Times New Roman CE" w:cs="Times New Roman CE"/>
          <w:szCs w:val="24"/>
        </w:rPr>
        <w:t xml:space="preserve">Tab. 1 </w:t>
      </w:r>
      <w:r w:rsidRPr="00A1699E">
        <w:rPr>
          <w:rFonts w:ascii="Times New Roman CE" w:hAnsi="Times New Roman CE" w:cs="Times New Roman CE"/>
          <w:b/>
          <w:szCs w:val="24"/>
        </w:rPr>
        <w:t>Rezortné projekty výskumu a vývoja</w:t>
      </w:r>
      <w:r w:rsidRPr="00A1699E">
        <w:rPr>
          <w:rFonts w:ascii="Times New Roman CE" w:hAnsi="Times New Roman CE" w:cs="Times New Roman CE"/>
          <w:szCs w:val="24"/>
        </w:rPr>
        <w:tab/>
      </w:r>
    </w:p>
    <w:tbl>
      <w:tblPr>
        <w:tblStyle w:val="Tabukasmriekou1svetlzvraznenie6"/>
        <w:tblpPr w:leftFromText="141" w:rightFromText="141" w:vertAnchor="text" w:horzAnchor="margin" w:tblpY="71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843"/>
        <w:gridCol w:w="2409"/>
      </w:tblGrid>
      <w:tr w:rsidR="000979F3" w:rsidRPr="00A1699E" w:rsidTr="00A958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E2EFD9" w:themeFill="accent6" w:themeFillTint="33"/>
          </w:tcPr>
          <w:p w:rsidR="000979F3" w:rsidRPr="00A1699E" w:rsidRDefault="000979F3" w:rsidP="00A958B3">
            <w:pPr>
              <w:jc w:val="left"/>
              <w:rPr>
                <w:rFonts w:ascii="Times New Roman CE" w:hAnsi="Times New Roman CE" w:cs="Times New Roman CE"/>
                <w:szCs w:val="24"/>
              </w:rPr>
            </w:pPr>
            <w:r w:rsidRPr="00A1699E">
              <w:rPr>
                <w:rFonts w:ascii="Times New Roman CE" w:hAnsi="Times New Roman CE" w:cs="Times New Roman CE"/>
                <w:szCs w:val="24"/>
              </w:rPr>
              <w:t>Názov organizácie výskumu a vývoja</w:t>
            </w:r>
          </w:p>
          <w:p w:rsidR="000979F3" w:rsidRPr="00A1699E" w:rsidRDefault="000979F3" w:rsidP="000979F3">
            <w:pPr>
              <w:jc w:val="left"/>
              <w:rPr>
                <w:rFonts w:ascii="Times New Roman CE" w:hAnsi="Times New Roman CE" w:cs="Times New Roman CE"/>
                <w:szCs w:val="24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:rsidR="000979F3" w:rsidRPr="00A1699E" w:rsidRDefault="000979F3" w:rsidP="000979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Cs w:val="24"/>
              </w:rPr>
            </w:pPr>
            <w:r w:rsidRPr="00A1699E">
              <w:rPr>
                <w:rFonts w:ascii="Times New Roman CE" w:hAnsi="Times New Roman CE" w:cs="Times New Roman CE"/>
                <w:szCs w:val="24"/>
              </w:rPr>
              <w:t xml:space="preserve">Inštitucionálna forma v EUR        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0979F3" w:rsidRPr="00A1699E" w:rsidRDefault="000979F3" w:rsidP="000979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Cs w:val="24"/>
              </w:rPr>
            </w:pPr>
            <w:r w:rsidRPr="00A1699E">
              <w:rPr>
                <w:rFonts w:ascii="Times New Roman CE" w:hAnsi="Times New Roman CE" w:cs="Times New Roman CE"/>
                <w:szCs w:val="24"/>
              </w:rPr>
              <w:t xml:space="preserve">Účelová forma v EUR 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0979F3" w:rsidRPr="00A1699E" w:rsidRDefault="000979F3" w:rsidP="000979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Cs w:val="24"/>
              </w:rPr>
            </w:pPr>
            <w:r w:rsidRPr="00A1699E">
              <w:rPr>
                <w:rFonts w:ascii="Times New Roman CE" w:hAnsi="Times New Roman CE" w:cs="Times New Roman CE"/>
                <w:szCs w:val="24"/>
              </w:rPr>
              <w:t xml:space="preserve">Spolu čerpané finančné prostriedky na vedu v EUR 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0979F3" w:rsidRPr="00A1699E" w:rsidRDefault="000979F3" w:rsidP="000979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Cs w:val="24"/>
              </w:rPr>
            </w:pPr>
            <w:r w:rsidRPr="00A1699E">
              <w:rPr>
                <w:rFonts w:ascii="Times New Roman CE" w:hAnsi="Times New Roman CE" w:cs="Times New Roman CE"/>
                <w:szCs w:val="24"/>
              </w:rPr>
              <w:t>Počet projektov riešených a financovaných v rámci účelovej formy</w:t>
            </w:r>
          </w:p>
        </w:tc>
      </w:tr>
      <w:tr w:rsidR="000979F3" w:rsidRPr="00A1699E" w:rsidTr="00A958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</w:tcPr>
          <w:p w:rsidR="000979F3" w:rsidRPr="00A1699E" w:rsidRDefault="000979F3" w:rsidP="000979F3">
            <w:pPr>
              <w:jc w:val="left"/>
              <w:rPr>
                <w:rFonts w:ascii="Times New Roman CE" w:hAnsi="Times New Roman CE" w:cs="Times New Roman CE"/>
                <w:b w:val="0"/>
                <w:szCs w:val="24"/>
              </w:rPr>
            </w:pPr>
            <w:r w:rsidRPr="00A1699E">
              <w:rPr>
                <w:rFonts w:ascii="Times New Roman CE" w:hAnsi="Times New Roman CE" w:cs="Times New Roman CE"/>
                <w:szCs w:val="24"/>
              </w:rPr>
              <w:t>Národné poľnohospodárske a potravinárske centrum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979F3" w:rsidRPr="00A1699E" w:rsidRDefault="000979F3" w:rsidP="000979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Cs w:val="24"/>
              </w:rPr>
            </w:pPr>
            <w:r w:rsidRPr="00A1699E">
              <w:rPr>
                <w:rFonts w:ascii="Times New Roman CE" w:hAnsi="Times New Roman CE" w:cs="Times New Roman CE"/>
                <w:szCs w:val="24"/>
              </w:rPr>
              <w:t>1 151 388,00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979F3" w:rsidRPr="00A1699E" w:rsidRDefault="000979F3" w:rsidP="000979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Cs w:val="24"/>
              </w:rPr>
            </w:pPr>
            <w:r w:rsidRPr="00A1699E">
              <w:rPr>
                <w:rFonts w:ascii="Times New Roman CE" w:hAnsi="Times New Roman CE" w:cs="Times New Roman CE"/>
                <w:szCs w:val="24"/>
              </w:rPr>
              <w:t>1 528 130,00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979F3" w:rsidRPr="00A1699E" w:rsidRDefault="000979F3" w:rsidP="000979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Cs w:val="24"/>
              </w:rPr>
            </w:pPr>
            <w:r w:rsidRPr="00A1699E">
              <w:rPr>
                <w:rFonts w:ascii="Times New Roman CE" w:hAnsi="Times New Roman CE" w:cs="Times New Roman CE"/>
                <w:szCs w:val="24"/>
              </w:rPr>
              <w:t>2 679 518,00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979F3" w:rsidRPr="00A1699E" w:rsidRDefault="000979F3" w:rsidP="000979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Cs w:val="24"/>
              </w:rPr>
            </w:pPr>
            <w:r w:rsidRPr="00A1699E">
              <w:rPr>
                <w:rFonts w:ascii="Times New Roman CE" w:hAnsi="Times New Roman CE" w:cs="Times New Roman CE"/>
                <w:szCs w:val="24"/>
              </w:rPr>
              <w:t>14</w:t>
            </w:r>
          </w:p>
        </w:tc>
      </w:tr>
    </w:tbl>
    <w:p w:rsidR="000979F3" w:rsidRPr="00A1699E" w:rsidRDefault="000979F3" w:rsidP="00A958B3">
      <w:pPr>
        <w:keepNext/>
        <w:spacing w:after="0" w:line="240" w:lineRule="auto"/>
        <w:jc w:val="both"/>
        <w:rPr>
          <w:rFonts w:ascii="Times New Roman CE" w:hAnsi="Times New Roman CE" w:cs="Times New Roman CE"/>
          <w:szCs w:val="24"/>
        </w:rPr>
      </w:pPr>
      <w:r w:rsidRPr="00A1699E">
        <w:rPr>
          <w:rFonts w:ascii="Times New Roman CE" w:hAnsi="Times New Roman CE" w:cs="Times New Roman CE"/>
          <w:szCs w:val="24"/>
        </w:rPr>
        <w:t>Prameň: MPRV SR</w:t>
      </w:r>
    </w:p>
    <w:p w:rsidR="007F5E61" w:rsidRPr="00A1699E" w:rsidRDefault="007F5E61" w:rsidP="008C1AA8">
      <w:pPr>
        <w:keepNext/>
        <w:spacing w:after="0" w:line="240" w:lineRule="auto"/>
        <w:jc w:val="both"/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</w:pPr>
    </w:p>
    <w:p w:rsidR="007F5E61" w:rsidRPr="00A1699E" w:rsidRDefault="007F5E61" w:rsidP="007F5E61">
      <w:pPr>
        <w:spacing w:after="0" w:line="240" w:lineRule="auto"/>
        <w:jc w:val="both"/>
        <w:rPr>
          <w:rFonts w:ascii="Times New Roman CE" w:hAnsi="Times New Roman CE" w:cs="Times New Roman CE"/>
          <w:b/>
          <w:szCs w:val="24"/>
        </w:rPr>
      </w:pPr>
      <w:r w:rsidRPr="00A1699E">
        <w:rPr>
          <w:rFonts w:ascii="Times New Roman CE" w:hAnsi="Times New Roman CE" w:cs="Times New Roman CE"/>
          <w:szCs w:val="24"/>
        </w:rPr>
        <w:t xml:space="preserve">Tab. 2 </w:t>
      </w:r>
      <w:r w:rsidRPr="00A1699E">
        <w:rPr>
          <w:rFonts w:ascii="Times New Roman CE" w:hAnsi="Times New Roman CE" w:cs="Times New Roman CE"/>
          <w:b/>
          <w:szCs w:val="24"/>
        </w:rPr>
        <w:t>Mimorezortné projekty výskumu a vývoja</w:t>
      </w:r>
    </w:p>
    <w:p w:rsidR="007F5E61" w:rsidRPr="00A1699E" w:rsidRDefault="007F5E61" w:rsidP="007F5E61">
      <w:pPr>
        <w:spacing w:after="0" w:line="240" w:lineRule="auto"/>
        <w:jc w:val="both"/>
        <w:rPr>
          <w:rFonts w:ascii="Times New Roman CE" w:hAnsi="Times New Roman CE" w:cs="Times New Roman CE"/>
          <w:szCs w:val="24"/>
        </w:rPr>
      </w:pPr>
      <w:r w:rsidRPr="00A1699E">
        <w:rPr>
          <w:rFonts w:ascii="Times New Roman CE" w:hAnsi="Times New Roman CE" w:cs="Times New Roman CE"/>
          <w:szCs w:val="24"/>
        </w:rPr>
        <w:t>Národné poľnohospodárske a potravinárske centrum</w:t>
      </w:r>
      <w:r w:rsidRPr="00A1699E">
        <w:rPr>
          <w:rFonts w:ascii="Times New Roman CE" w:hAnsi="Times New Roman CE" w:cs="Times New Roman CE"/>
          <w:szCs w:val="24"/>
        </w:rPr>
        <w:tab/>
      </w:r>
    </w:p>
    <w:tbl>
      <w:tblPr>
        <w:tblStyle w:val="Tabukasmriekou1svetlzvraznenie6"/>
        <w:tblpPr w:leftFromText="141" w:rightFromText="141" w:vertAnchor="text" w:horzAnchor="margin" w:tblpY="71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426"/>
        <w:gridCol w:w="1275"/>
        <w:gridCol w:w="567"/>
        <w:gridCol w:w="426"/>
        <w:gridCol w:w="1275"/>
        <w:gridCol w:w="567"/>
        <w:gridCol w:w="1276"/>
        <w:gridCol w:w="1134"/>
        <w:gridCol w:w="425"/>
      </w:tblGrid>
      <w:tr w:rsidR="002E45B4" w:rsidRPr="00A1699E" w:rsidTr="00A958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3"/>
            <w:shd w:val="clear" w:color="auto" w:fill="E2EFD9" w:themeFill="accent6" w:themeFillTint="33"/>
          </w:tcPr>
          <w:p w:rsidR="002E45B4" w:rsidRPr="00A1699E" w:rsidRDefault="002E45B4" w:rsidP="002E45B4">
            <w:pPr>
              <w:rPr>
                <w:rFonts w:ascii="Times New Roman CE" w:hAnsi="Times New Roman CE" w:cs="Times New Roman CE"/>
                <w:szCs w:val="24"/>
              </w:rPr>
            </w:pPr>
            <w:r w:rsidRPr="00A1699E">
              <w:rPr>
                <w:rFonts w:ascii="Times New Roman CE" w:hAnsi="Times New Roman CE" w:cs="Times New Roman CE"/>
                <w:b w:val="0"/>
                <w:szCs w:val="24"/>
              </w:rPr>
              <w:t>Projekty Rámcových programov EÚ</w:t>
            </w:r>
          </w:p>
        </w:tc>
        <w:tc>
          <w:tcPr>
            <w:tcW w:w="2268" w:type="dxa"/>
            <w:gridSpan w:val="3"/>
            <w:shd w:val="clear" w:color="auto" w:fill="E2EFD9" w:themeFill="accent6" w:themeFillTint="33"/>
          </w:tcPr>
          <w:p w:rsidR="002E45B4" w:rsidRPr="00A1699E" w:rsidRDefault="002E45B4" w:rsidP="002E45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Cs w:val="24"/>
              </w:rPr>
            </w:pPr>
            <w:r w:rsidRPr="00A1699E">
              <w:rPr>
                <w:rFonts w:ascii="Times New Roman CE" w:hAnsi="Times New Roman CE" w:cs="Times New Roman CE"/>
                <w:b w:val="0"/>
                <w:szCs w:val="24"/>
              </w:rPr>
              <w:t>Projekty z Operačných programov</w:t>
            </w:r>
          </w:p>
        </w:tc>
        <w:tc>
          <w:tcPr>
            <w:tcW w:w="1842" w:type="dxa"/>
            <w:gridSpan w:val="2"/>
            <w:shd w:val="clear" w:color="auto" w:fill="E2EFD9" w:themeFill="accent6" w:themeFillTint="33"/>
          </w:tcPr>
          <w:p w:rsidR="002E45B4" w:rsidRPr="00A1699E" w:rsidRDefault="002E45B4" w:rsidP="002E45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Cs w:val="24"/>
              </w:rPr>
            </w:pPr>
            <w:r w:rsidRPr="00A1699E">
              <w:rPr>
                <w:rFonts w:ascii="Times New Roman CE" w:hAnsi="Times New Roman CE" w:cs="Times New Roman CE"/>
                <w:b w:val="0"/>
                <w:szCs w:val="24"/>
              </w:rPr>
              <w:t>Projekty Agentúry  na podporu výskumu a vývoja</w:t>
            </w:r>
          </w:p>
        </w:tc>
        <w:tc>
          <w:tcPr>
            <w:tcW w:w="2835" w:type="dxa"/>
            <w:gridSpan w:val="3"/>
            <w:shd w:val="clear" w:color="auto" w:fill="E2EFD9" w:themeFill="accent6" w:themeFillTint="33"/>
          </w:tcPr>
          <w:p w:rsidR="002E45B4" w:rsidRPr="00A1699E" w:rsidRDefault="002E45B4" w:rsidP="002E45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Cs w:val="24"/>
              </w:rPr>
            </w:pPr>
            <w:r w:rsidRPr="00A1699E">
              <w:rPr>
                <w:rFonts w:ascii="Times New Roman CE" w:hAnsi="Times New Roman CE" w:cs="Times New Roman CE"/>
                <w:b w:val="0"/>
                <w:szCs w:val="24"/>
              </w:rPr>
              <w:t>Ostatné úlohy a projekty</w:t>
            </w:r>
          </w:p>
        </w:tc>
      </w:tr>
      <w:tr w:rsidR="00A958B3" w:rsidRPr="00A1699E" w:rsidTr="002E45B4">
        <w:trPr>
          <w:cantSplit/>
          <w:trHeight w:val="1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E2EFD9" w:themeFill="accent6" w:themeFillTint="33"/>
            <w:textDirection w:val="btLr"/>
            <w:vAlign w:val="center"/>
          </w:tcPr>
          <w:p w:rsidR="005E1548" w:rsidRPr="00A1699E" w:rsidRDefault="005E1548" w:rsidP="00A958B3">
            <w:pPr>
              <w:ind w:left="113" w:right="113"/>
              <w:rPr>
                <w:rFonts w:ascii="Times New Roman CE" w:hAnsi="Times New Roman CE" w:cs="Times New Roman CE"/>
                <w:szCs w:val="24"/>
              </w:rPr>
            </w:pPr>
            <w:r w:rsidRPr="00A1699E">
              <w:rPr>
                <w:rFonts w:ascii="Times New Roman CE" w:hAnsi="Times New Roman CE" w:cs="Times New Roman CE"/>
                <w:szCs w:val="24"/>
              </w:rPr>
              <w:t>Názov Rámcového programu</w:t>
            </w:r>
          </w:p>
        </w:tc>
        <w:tc>
          <w:tcPr>
            <w:tcW w:w="1134" w:type="dxa"/>
            <w:shd w:val="clear" w:color="auto" w:fill="E2EFD9" w:themeFill="accent6" w:themeFillTint="33"/>
            <w:textDirection w:val="btLr"/>
            <w:vAlign w:val="center"/>
          </w:tcPr>
          <w:p w:rsidR="005E1548" w:rsidRPr="00A1699E" w:rsidRDefault="005E1548" w:rsidP="00A958B3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Cs w:val="24"/>
              </w:rPr>
            </w:pPr>
            <w:r w:rsidRPr="00A1699E">
              <w:rPr>
                <w:rFonts w:ascii="Times New Roman CE" w:hAnsi="Times New Roman CE" w:cs="Times New Roman CE"/>
                <w:szCs w:val="24"/>
              </w:rPr>
              <w:t>Čerpané finančné prostriedky v EUR</w:t>
            </w:r>
          </w:p>
        </w:tc>
        <w:tc>
          <w:tcPr>
            <w:tcW w:w="426" w:type="dxa"/>
            <w:shd w:val="clear" w:color="auto" w:fill="E2EFD9" w:themeFill="accent6" w:themeFillTint="33"/>
            <w:textDirection w:val="btLr"/>
            <w:vAlign w:val="center"/>
          </w:tcPr>
          <w:p w:rsidR="005E1548" w:rsidRPr="00A1699E" w:rsidRDefault="005E1548" w:rsidP="00A958B3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Cs w:val="24"/>
              </w:rPr>
            </w:pPr>
            <w:r w:rsidRPr="00A1699E">
              <w:rPr>
                <w:rFonts w:ascii="Times New Roman CE" w:hAnsi="Times New Roman CE" w:cs="Times New Roman CE"/>
                <w:szCs w:val="24"/>
              </w:rPr>
              <w:t>Počet projektov</w:t>
            </w:r>
          </w:p>
        </w:tc>
        <w:tc>
          <w:tcPr>
            <w:tcW w:w="1275" w:type="dxa"/>
            <w:shd w:val="clear" w:color="auto" w:fill="E2EFD9" w:themeFill="accent6" w:themeFillTint="33"/>
            <w:textDirection w:val="btLr"/>
            <w:vAlign w:val="center"/>
          </w:tcPr>
          <w:p w:rsidR="005E1548" w:rsidRPr="00A1699E" w:rsidRDefault="005E1548" w:rsidP="00A958B3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Cs w:val="24"/>
              </w:rPr>
            </w:pPr>
            <w:r w:rsidRPr="00A1699E">
              <w:rPr>
                <w:rFonts w:ascii="Times New Roman CE" w:hAnsi="Times New Roman CE" w:cs="Times New Roman CE"/>
                <w:szCs w:val="24"/>
              </w:rPr>
              <w:t>Názov Operačného programu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</w:tcPr>
          <w:p w:rsidR="005E1548" w:rsidRPr="00A1699E" w:rsidRDefault="005E1548" w:rsidP="00A958B3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Cs w:val="24"/>
              </w:rPr>
            </w:pPr>
            <w:r w:rsidRPr="00A1699E">
              <w:rPr>
                <w:rFonts w:ascii="Times New Roman CE" w:hAnsi="Times New Roman CE" w:cs="Times New Roman CE"/>
                <w:szCs w:val="24"/>
              </w:rPr>
              <w:t>Čerpané finančné prostriedky v EUR</w:t>
            </w:r>
          </w:p>
        </w:tc>
        <w:tc>
          <w:tcPr>
            <w:tcW w:w="426" w:type="dxa"/>
            <w:shd w:val="clear" w:color="auto" w:fill="E2EFD9" w:themeFill="accent6" w:themeFillTint="33"/>
            <w:textDirection w:val="btLr"/>
            <w:vAlign w:val="center"/>
          </w:tcPr>
          <w:p w:rsidR="005E1548" w:rsidRPr="00A1699E" w:rsidRDefault="005E1548" w:rsidP="00A958B3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Cs w:val="24"/>
              </w:rPr>
            </w:pPr>
            <w:r w:rsidRPr="00A1699E">
              <w:rPr>
                <w:rFonts w:ascii="Times New Roman CE" w:hAnsi="Times New Roman CE" w:cs="Times New Roman CE"/>
                <w:szCs w:val="24"/>
              </w:rPr>
              <w:t>Počet projektov</w:t>
            </w:r>
          </w:p>
        </w:tc>
        <w:tc>
          <w:tcPr>
            <w:tcW w:w="1275" w:type="dxa"/>
            <w:shd w:val="clear" w:color="auto" w:fill="E2EFD9" w:themeFill="accent6" w:themeFillTint="33"/>
            <w:textDirection w:val="btLr"/>
            <w:vAlign w:val="center"/>
          </w:tcPr>
          <w:p w:rsidR="005E1548" w:rsidRPr="00A1699E" w:rsidRDefault="005E1548" w:rsidP="00A958B3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Cs w:val="24"/>
              </w:rPr>
            </w:pPr>
            <w:r w:rsidRPr="00A1699E">
              <w:rPr>
                <w:rFonts w:ascii="Times New Roman CE" w:hAnsi="Times New Roman CE" w:cs="Times New Roman CE"/>
                <w:szCs w:val="24"/>
              </w:rPr>
              <w:t>Čerpané finančné prostriedky v EUR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5E1548" w:rsidRPr="00A1699E" w:rsidRDefault="005E1548" w:rsidP="00A958B3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Cs w:val="24"/>
              </w:rPr>
            </w:pPr>
            <w:r w:rsidRPr="00A1699E">
              <w:rPr>
                <w:rFonts w:ascii="Times New Roman CE" w:hAnsi="Times New Roman CE" w:cs="Times New Roman CE"/>
                <w:szCs w:val="24"/>
              </w:rPr>
              <w:t>Počet projektov</w:t>
            </w:r>
          </w:p>
        </w:tc>
        <w:tc>
          <w:tcPr>
            <w:tcW w:w="1276" w:type="dxa"/>
            <w:shd w:val="clear" w:color="auto" w:fill="E2EFD9" w:themeFill="accent6" w:themeFillTint="33"/>
            <w:textDirection w:val="btLr"/>
            <w:vAlign w:val="center"/>
          </w:tcPr>
          <w:p w:rsidR="005E1548" w:rsidRPr="00A1699E" w:rsidRDefault="005E1548" w:rsidP="00A958B3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Cs w:val="24"/>
              </w:rPr>
            </w:pPr>
            <w:r w:rsidRPr="00A1699E">
              <w:rPr>
                <w:rFonts w:ascii="Times New Roman CE" w:hAnsi="Times New Roman CE" w:cs="Times New Roman CE"/>
                <w:szCs w:val="24"/>
              </w:rPr>
              <w:t>Druh projektu</w:t>
            </w:r>
          </w:p>
        </w:tc>
        <w:tc>
          <w:tcPr>
            <w:tcW w:w="1134" w:type="dxa"/>
            <w:shd w:val="clear" w:color="auto" w:fill="E2EFD9" w:themeFill="accent6" w:themeFillTint="33"/>
            <w:textDirection w:val="btLr"/>
            <w:vAlign w:val="center"/>
          </w:tcPr>
          <w:p w:rsidR="005E1548" w:rsidRPr="00A1699E" w:rsidRDefault="005E1548" w:rsidP="00A958B3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Cs w:val="24"/>
              </w:rPr>
            </w:pPr>
            <w:r w:rsidRPr="00A1699E">
              <w:rPr>
                <w:rFonts w:ascii="Times New Roman CE" w:hAnsi="Times New Roman CE" w:cs="Times New Roman CE"/>
                <w:szCs w:val="24"/>
              </w:rPr>
              <w:t>Čerpané finančné prostriedky v EUR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:rsidR="005E1548" w:rsidRPr="00A1699E" w:rsidRDefault="005E1548" w:rsidP="00A958B3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Cs w:val="24"/>
              </w:rPr>
            </w:pPr>
            <w:r w:rsidRPr="00A1699E">
              <w:rPr>
                <w:rFonts w:ascii="Times New Roman CE" w:hAnsi="Times New Roman CE" w:cs="Times New Roman CE"/>
                <w:szCs w:val="24"/>
              </w:rPr>
              <w:t>Počet projektov</w:t>
            </w:r>
          </w:p>
        </w:tc>
      </w:tr>
      <w:tr w:rsidR="00A958B3" w:rsidRPr="00A1699E" w:rsidTr="002E45B4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  <w:vAlign w:val="center"/>
          </w:tcPr>
          <w:p w:rsidR="002E45B4" w:rsidRPr="00A1699E" w:rsidRDefault="002E45B4" w:rsidP="002E45B4">
            <w:pPr>
              <w:rPr>
                <w:rFonts w:ascii="Times New Roman CE" w:hAnsi="Times New Roman CE" w:cs="Times New Roman CE"/>
                <w:b w:val="0"/>
                <w:sz w:val="20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0"/>
                <w:szCs w:val="24"/>
              </w:rPr>
              <w:t>H2020</w:t>
            </w:r>
          </w:p>
          <w:p w:rsidR="002E45B4" w:rsidRPr="00A1699E" w:rsidRDefault="002E45B4" w:rsidP="002E45B4">
            <w:pPr>
              <w:jc w:val="left"/>
              <w:rPr>
                <w:rFonts w:ascii="Times New Roman CE" w:hAnsi="Times New Roman CE" w:cs="Times New Roman CE"/>
                <w:b w:val="0"/>
                <w:sz w:val="20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0"/>
                <w:szCs w:val="24"/>
              </w:rPr>
              <w:t>(BIOSKOH)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45B4" w:rsidRPr="00A1699E" w:rsidRDefault="002E45B4" w:rsidP="002E45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0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0"/>
                <w:szCs w:val="24"/>
              </w:rPr>
              <w:t>171 652,65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2E45B4" w:rsidRPr="00A1699E" w:rsidRDefault="002E45B4" w:rsidP="002E45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0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0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E45B4" w:rsidRPr="00A1699E" w:rsidRDefault="002E45B4" w:rsidP="00A95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0"/>
                <w:szCs w:val="24"/>
              </w:rPr>
            </w:pPr>
            <w:r w:rsidRPr="00A1699E">
              <w:rPr>
                <w:rFonts w:ascii="Times New Roman CE" w:hAnsi="Times New Roman CE" w:cs="Times New Roman CE"/>
                <w:b/>
                <w:sz w:val="20"/>
                <w:szCs w:val="24"/>
              </w:rPr>
              <w:t xml:space="preserve">OP KŽP </w:t>
            </w:r>
            <w:r w:rsidRPr="00A1699E">
              <w:rPr>
                <w:rFonts w:ascii="Times New Roman CE" w:hAnsi="Times New Roman CE" w:cs="Times New Roman CE"/>
                <w:sz w:val="20"/>
                <w:szCs w:val="24"/>
              </w:rPr>
              <w:t>NFP310040F911</w:t>
            </w:r>
          </w:p>
          <w:p w:rsidR="002E45B4" w:rsidRPr="00A1699E" w:rsidRDefault="002E45B4" w:rsidP="00A95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0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0"/>
                <w:szCs w:val="24"/>
              </w:rPr>
              <w:t>Zníženie energ. náročnosti NPPC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E45B4" w:rsidRPr="00A1699E" w:rsidRDefault="002E45B4" w:rsidP="002E45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0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0"/>
                <w:szCs w:val="24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2E45B4" w:rsidRPr="00A1699E" w:rsidRDefault="002E45B4" w:rsidP="00A95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0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0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E45B4" w:rsidRPr="00A1699E" w:rsidRDefault="002E45B4" w:rsidP="002E45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0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0"/>
                <w:szCs w:val="24"/>
              </w:rPr>
              <w:t>1 086 743,00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E45B4" w:rsidRPr="00A1699E" w:rsidRDefault="002E45B4" w:rsidP="002E45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0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0"/>
                <w:szCs w:val="24"/>
              </w:rPr>
              <w:t>38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E45B4" w:rsidRPr="00A1699E" w:rsidRDefault="002E45B4" w:rsidP="00A95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0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0"/>
                <w:szCs w:val="24"/>
              </w:rPr>
              <w:t>PPA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45B4" w:rsidRPr="00A1699E" w:rsidRDefault="002E45B4" w:rsidP="002E45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0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0"/>
                <w:szCs w:val="24"/>
              </w:rPr>
              <w:t>364 916,00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E45B4" w:rsidRPr="00A1699E" w:rsidRDefault="002E45B4" w:rsidP="002E45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0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0"/>
                <w:szCs w:val="24"/>
              </w:rPr>
              <w:t>3</w:t>
            </w:r>
          </w:p>
        </w:tc>
      </w:tr>
      <w:tr w:rsidR="00A958B3" w:rsidRPr="00A1699E" w:rsidTr="002E45B4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  <w:vAlign w:val="center"/>
          </w:tcPr>
          <w:p w:rsidR="002E45B4" w:rsidRPr="00A1699E" w:rsidRDefault="002E45B4" w:rsidP="002E45B4">
            <w:pPr>
              <w:rPr>
                <w:rFonts w:ascii="Times New Roman CE" w:hAnsi="Times New Roman CE" w:cs="Times New Roman CE"/>
                <w:b w:val="0"/>
                <w:sz w:val="20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0"/>
                <w:szCs w:val="24"/>
              </w:rPr>
              <w:t>H2020</w:t>
            </w:r>
          </w:p>
          <w:p w:rsidR="002E45B4" w:rsidRPr="00A1699E" w:rsidRDefault="002E45B4" w:rsidP="002E45B4">
            <w:pPr>
              <w:jc w:val="left"/>
              <w:rPr>
                <w:rFonts w:ascii="Times New Roman CE" w:hAnsi="Times New Roman CE" w:cs="Times New Roman CE"/>
                <w:b w:val="0"/>
                <w:sz w:val="20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0"/>
                <w:szCs w:val="24"/>
              </w:rPr>
              <w:t>(NanoFEED)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45B4" w:rsidRPr="00A1699E" w:rsidRDefault="002E45B4" w:rsidP="002E45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0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0"/>
                <w:szCs w:val="24"/>
              </w:rPr>
              <w:t>136 800,00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2E45B4" w:rsidRPr="00A1699E" w:rsidRDefault="002E45B4" w:rsidP="002E45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0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0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E45B4" w:rsidRPr="00A1699E" w:rsidRDefault="002E45B4" w:rsidP="002E45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E45B4" w:rsidRPr="00A1699E" w:rsidRDefault="002E45B4" w:rsidP="002E45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0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2E45B4" w:rsidRPr="00A1699E" w:rsidRDefault="002E45B4" w:rsidP="002E45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0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E45B4" w:rsidRPr="00A1699E" w:rsidRDefault="002E45B4" w:rsidP="002E45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E45B4" w:rsidRPr="00A1699E" w:rsidRDefault="002E45B4" w:rsidP="002E45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E45B4" w:rsidRPr="00A1699E" w:rsidRDefault="002E45B4" w:rsidP="00A95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0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0"/>
                <w:szCs w:val="24"/>
              </w:rPr>
              <w:t>EFSA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45B4" w:rsidRPr="00A1699E" w:rsidRDefault="002E45B4" w:rsidP="002E45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0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0"/>
                <w:szCs w:val="24"/>
              </w:rPr>
              <w:t>3 785,50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E45B4" w:rsidRPr="00A1699E" w:rsidRDefault="002E45B4" w:rsidP="002E45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0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0"/>
                <w:szCs w:val="24"/>
              </w:rPr>
              <w:t>1</w:t>
            </w:r>
          </w:p>
        </w:tc>
      </w:tr>
      <w:tr w:rsidR="00A958B3" w:rsidRPr="00A1699E" w:rsidTr="002E45B4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  <w:vAlign w:val="center"/>
          </w:tcPr>
          <w:p w:rsidR="002E45B4" w:rsidRPr="00A1699E" w:rsidRDefault="002E45B4" w:rsidP="002E45B4">
            <w:pPr>
              <w:rPr>
                <w:rFonts w:ascii="Times New Roman CE" w:hAnsi="Times New Roman CE" w:cs="Times New Roman CE"/>
                <w:b w:val="0"/>
                <w:sz w:val="20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0"/>
                <w:szCs w:val="24"/>
              </w:rPr>
              <w:t>H2020</w:t>
            </w:r>
          </w:p>
          <w:p w:rsidR="002E45B4" w:rsidRPr="00A1699E" w:rsidRDefault="002E45B4" w:rsidP="002E45B4">
            <w:pPr>
              <w:jc w:val="left"/>
              <w:rPr>
                <w:rFonts w:ascii="Times New Roman CE" w:hAnsi="Times New Roman CE" w:cs="Times New Roman CE"/>
                <w:b w:val="0"/>
                <w:sz w:val="20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0"/>
                <w:szCs w:val="24"/>
              </w:rPr>
              <w:t>(ECOBREED)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45B4" w:rsidRPr="00A1699E" w:rsidRDefault="002E45B4" w:rsidP="002E45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0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0"/>
                <w:szCs w:val="24"/>
              </w:rPr>
              <w:t>98 262,50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2E45B4" w:rsidRPr="00A1699E" w:rsidRDefault="002E45B4" w:rsidP="002E45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0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0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E45B4" w:rsidRPr="00A1699E" w:rsidRDefault="002E45B4" w:rsidP="002E45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E45B4" w:rsidRPr="00A1699E" w:rsidRDefault="002E45B4" w:rsidP="002E45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0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2E45B4" w:rsidRPr="00A1699E" w:rsidRDefault="002E45B4" w:rsidP="002E45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0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E45B4" w:rsidRPr="00A1699E" w:rsidRDefault="002E45B4" w:rsidP="002E45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E45B4" w:rsidRPr="00A1699E" w:rsidRDefault="002E45B4" w:rsidP="002E45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E45B4" w:rsidRPr="00A1699E" w:rsidRDefault="002E45B4" w:rsidP="00A95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0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0"/>
                <w:szCs w:val="24"/>
              </w:rPr>
              <w:t>Dvoj a viac stranná spol. a PRV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45B4" w:rsidRPr="00A1699E" w:rsidRDefault="002E45B4" w:rsidP="002E45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0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0"/>
                <w:szCs w:val="24"/>
              </w:rPr>
              <w:t>45 909,11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E45B4" w:rsidRPr="00A1699E" w:rsidRDefault="002E45B4" w:rsidP="002E45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0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0"/>
                <w:szCs w:val="24"/>
              </w:rPr>
              <w:t>19</w:t>
            </w:r>
          </w:p>
        </w:tc>
      </w:tr>
      <w:tr w:rsidR="00A958B3" w:rsidRPr="00A1699E" w:rsidTr="002E45B4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  <w:vAlign w:val="center"/>
          </w:tcPr>
          <w:p w:rsidR="002E45B4" w:rsidRPr="00A1699E" w:rsidRDefault="002E45B4" w:rsidP="002E45B4">
            <w:pPr>
              <w:rPr>
                <w:rFonts w:ascii="Times New Roman CE" w:hAnsi="Times New Roman CE" w:cs="Times New Roman CE"/>
                <w:b w:val="0"/>
                <w:sz w:val="20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0"/>
                <w:szCs w:val="24"/>
              </w:rPr>
              <w:lastRenderedPageBreak/>
              <w:t>H2020</w:t>
            </w:r>
          </w:p>
          <w:p w:rsidR="002E45B4" w:rsidRPr="00A1699E" w:rsidRDefault="002E45B4" w:rsidP="002E45B4">
            <w:pPr>
              <w:jc w:val="left"/>
              <w:rPr>
                <w:rFonts w:ascii="Times New Roman CE" w:hAnsi="Times New Roman CE" w:cs="Times New Roman CE"/>
                <w:b w:val="0"/>
                <w:sz w:val="20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0"/>
                <w:szCs w:val="24"/>
              </w:rPr>
              <w:t>(RUSTWATCH)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45B4" w:rsidRPr="00A1699E" w:rsidRDefault="002E45B4" w:rsidP="002E45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0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0"/>
                <w:szCs w:val="24"/>
              </w:rPr>
              <w:t>30 872,31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2E45B4" w:rsidRPr="00A1699E" w:rsidRDefault="002E45B4" w:rsidP="002E45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0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0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E45B4" w:rsidRPr="00A1699E" w:rsidRDefault="002E45B4" w:rsidP="002E45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E45B4" w:rsidRPr="00A1699E" w:rsidRDefault="002E45B4" w:rsidP="002E45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0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2E45B4" w:rsidRPr="00A1699E" w:rsidRDefault="002E45B4" w:rsidP="002E45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0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E45B4" w:rsidRPr="00A1699E" w:rsidRDefault="002E45B4" w:rsidP="002E45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E45B4" w:rsidRPr="00A1699E" w:rsidRDefault="002E45B4" w:rsidP="002E45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E45B4" w:rsidRPr="00A1699E" w:rsidRDefault="002E45B4" w:rsidP="00A95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0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0"/>
                <w:szCs w:val="24"/>
              </w:rPr>
              <w:t>FADN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45B4" w:rsidRPr="00A1699E" w:rsidRDefault="002E45B4" w:rsidP="002E45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0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0"/>
                <w:szCs w:val="24"/>
              </w:rPr>
              <w:t>92 730,00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E45B4" w:rsidRPr="00A1699E" w:rsidRDefault="002E45B4" w:rsidP="002E45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0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0"/>
                <w:szCs w:val="24"/>
              </w:rPr>
              <w:t>1</w:t>
            </w:r>
          </w:p>
        </w:tc>
      </w:tr>
      <w:tr w:rsidR="002E45B4" w:rsidRPr="00A1699E" w:rsidTr="002E45B4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  <w:vAlign w:val="center"/>
          </w:tcPr>
          <w:p w:rsidR="002E45B4" w:rsidRPr="00A1699E" w:rsidRDefault="002E45B4" w:rsidP="002E45B4">
            <w:pPr>
              <w:jc w:val="left"/>
              <w:rPr>
                <w:rFonts w:ascii="Times New Roman CE" w:hAnsi="Times New Roman CE" w:cs="Times New Roman CE"/>
                <w:b w:val="0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45B4" w:rsidRPr="00A1699E" w:rsidRDefault="002E45B4" w:rsidP="002E45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0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2E45B4" w:rsidRPr="00A1699E" w:rsidRDefault="002E45B4" w:rsidP="002E45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0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E45B4" w:rsidRPr="00A1699E" w:rsidRDefault="002E45B4" w:rsidP="002E45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0"/>
                <w:szCs w:val="24"/>
              </w:rPr>
            </w:pPr>
            <w:r w:rsidRPr="00A1699E">
              <w:rPr>
                <w:rFonts w:ascii="Times New Roman CE" w:hAnsi="Times New Roman CE" w:cs="Times New Roman CE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E45B4" w:rsidRPr="00A1699E" w:rsidRDefault="002E45B4" w:rsidP="002E45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0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2E45B4" w:rsidRPr="00A1699E" w:rsidRDefault="002E45B4" w:rsidP="002E45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0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E45B4" w:rsidRPr="00A1699E" w:rsidRDefault="002E45B4" w:rsidP="002E45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E45B4" w:rsidRPr="00A1699E" w:rsidRDefault="002E45B4" w:rsidP="002E45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E45B4" w:rsidRPr="00A1699E" w:rsidRDefault="002E45B4" w:rsidP="00A95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0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0"/>
                <w:szCs w:val="24"/>
              </w:rPr>
              <w:t>Grant TESCO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45B4" w:rsidRPr="00A1699E" w:rsidRDefault="002E45B4" w:rsidP="002E45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0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0"/>
                <w:szCs w:val="24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E45B4" w:rsidRPr="00A1699E" w:rsidRDefault="002E45B4" w:rsidP="002E45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0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0"/>
                <w:szCs w:val="24"/>
              </w:rPr>
              <w:t>1</w:t>
            </w:r>
          </w:p>
        </w:tc>
      </w:tr>
      <w:tr w:rsidR="002E45B4" w:rsidRPr="00A1699E" w:rsidTr="002E45B4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  <w:vAlign w:val="center"/>
          </w:tcPr>
          <w:p w:rsidR="002E45B4" w:rsidRPr="00A1699E" w:rsidRDefault="002E45B4" w:rsidP="002E45B4">
            <w:pPr>
              <w:jc w:val="left"/>
              <w:rPr>
                <w:rFonts w:ascii="Times New Roman CE" w:hAnsi="Times New Roman CE" w:cs="Times New Roman CE"/>
                <w:b w:val="0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45B4" w:rsidRPr="00A1699E" w:rsidRDefault="002E45B4" w:rsidP="002E45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0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2E45B4" w:rsidRPr="00A1699E" w:rsidRDefault="002E45B4" w:rsidP="002E45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0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E45B4" w:rsidRPr="00A1699E" w:rsidRDefault="002E45B4" w:rsidP="002E45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E45B4" w:rsidRPr="00A1699E" w:rsidRDefault="002E45B4" w:rsidP="002E45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0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2E45B4" w:rsidRPr="00A1699E" w:rsidRDefault="002E45B4" w:rsidP="002E45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0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E45B4" w:rsidRPr="00A1699E" w:rsidRDefault="002E45B4" w:rsidP="002E45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E45B4" w:rsidRPr="00A1699E" w:rsidRDefault="002E45B4" w:rsidP="002E45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E45B4" w:rsidRPr="00A1699E" w:rsidRDefault="002E45B4" w:rsidP="00A95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0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0"/>
                <w:szCs w:val="24"/>
              </w:rPr>
              <w:t>SOMOCO-V4WB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45B4" w:rsidRPr="00A1699E" w:rsidRDefault="002E45B4" w:rsidP="002E45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0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0"/>
                <w:szCs w:val="24"/>
              </w:rPr>
              <w:t>1 994,50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E45B4" w:rsidRPr="00A1699E" w:rsidRDefault="002E45B4" w:rsidP="002E45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0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0"/>
                <w:szCs w:val="24"/>
              </w:rPr>
              <w:t>1</w:t>
            </w:r>
          </w:p>
        </w:tc>
      </w:tr>
      <w:tr w:rsidR="002E45B4" w:rsidRPr="00A1699E" w:rsidTr="002E45B4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  <w:vAlign w:val="center"/>
          </w:tcPr>
          <w:p w:rsidR="002E45B4" w:rsidRPr="00A1699E" w:rsidRDefault="002E45B4" w:rsidP="002E45B4">
            <w:pPr>
              <w:jc w:val="left"/>
              <w:rPr>
                <w:rFonts w:ascii="Times New Roman CE" w:hAnsi="Times New Roman CE" w:cs="Times New Roman CE"/>
                <w:b w:val="0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45B4" w:rsidRPr="00A1699E" w:rsidRDefault="002E45B4" w:rsidP="002E45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0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2E45B4" w:rsidRPr="00A1699E" w:rsidRDefault="002E45B4" w:rsidP="002E45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0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E45B4" w:rsidRPr="00A1699E" w:rsidRDefault="002E45B4" w:rsidP="002E45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E45B4" w:rsidRPr="00A1699E" w:rsidRDefault="002E45B4" w:rsidP="002E45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0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2E45B4" w:rsidRPr="00A1699E" w:rsidRDefault="002E45B4" w:rsidP="002E45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0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E45B4" w:rsidRPr="00A1699E" w:rsidRDefault="002E45B4" w:rsidP="002E45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E45B4" w:rsidRPr="00A1699E" w:rsidRDefault="002E45B4" w:rsidP="002E45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E45B4" w:rsidRPr="00A1699E" w:rsidRDefault="002E45B4" w:rsidP="00A95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0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0"/>
                <w:szCs w:val="24"/>
              </w:rPr>
              <w:t>Erasmus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45B4" w:rsidRPr="00A1699E" w:rsidRDefault="002E45B4" w:rsidP="002E45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0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0"/>
                <w:szCs w:val="24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E45B4" w:rsidRPr="00A1699E" w:rsidRDefault="002E45B4" w:rsidP="002E45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0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0"/>
                <w:szCs w:val="24"/>
              </w:rPr>
              <w:t>1</w:t>
            </w:r>
          </w:p>
        </w:tc>
      </w:tr>
    </w:tbl>
    <w:p w:rsidR="007F5E61" w:rsidRPr="00A1699E" w:rsidRDefault="007F5E61" w:rsidP="007F5E61">
      <w:pPr>
        <w:keepNext/>
        <w:spacing w:after="0" w:line="240" w:lineRule="auto"/>
        <w:jc w:val="both"/>
        <w:rPr>
          <w:rFonts w:ascii="Times New Roman CE" w:hAnsi="Times New Roman CE" w:cs="Times New Roman CE"/>
          <w:szCs w:val="24"/>
        </w:rPr>
      </w:pPr>
      <w:r w:rsidRPr="00A1699E">
        <w:rPr>
          <w:rFonts w:ascii="Times New Roman CE" w:hAnsi="Times New Roman CE" w:cs="Times New Roman CE"/>
          <w:szCs w:val="24"/>
        </w:rPr>
        <w:t>Prameň: MPRV SR</w:t>
      </w:r>
    </w:p>
    <w:p w:rsidR="00825E64" w:rsidRPr="00A1699E" w:rsidRDefault="00825E64" w:rsidP="008C1AA8">
      <w:pPr>
        <w:keepNext/>
        <w:spacing w:after="0" w:line="240" w:lineRule="auto"/>
        <w:jc w:val="both"/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</w:pPr>
    </w:p>
    <w:p w:rsidR="00825E64" w:rsidRPr="00A1699E" w:rsidRDefault="00825E64" w:rsidP="00825E64">
      <w:pPr>
        <w:jc w:val="both"/>
        <w:rPr>
          <w:rFonts w:ascii="Times New Roman CE" w:hAnsi="Times New Roman CE" w:cs="Times New Roman CE"/>
          <w:b/>
          <w:sz w:val="24"/>
          <w:szCs w:val="24"/>
        </w:rPr>
      </w:pPr>
      <w:r w:rsidRPr="00A1699E">
        <w:rPr>
          <w:rFonts w:ascii="Times New Roman CE" w:hAnsi="Times New Roman CE" w:cs="Times New Roman CE"/>
          <w:b/>
          <w:sz w:val="24"/>
          <w:szCs w:val="24"/>
        </w:rPr>
        <w:t>Najvýznamnejšie realizačné výstupy z rezortných projektov výskumu a vývoja za rok 2018:</w:t>
      </w:r>
    </w:p>
    <w:p w:rsidR="00825E64" w:rsidRPr="00A1699E" w:rsidRDefault="00825E64" w:rsidP="00A958B3">
      <w:pPr>
        <w:ind w:left="720" w:hanging="720"/>
        <w:jc w:val="both"/>
        <w:rPr>
          <w:rFonts w:ascii="Times New Roman CE" w:hAnsi="Times New Roman CE" w:cs="Times New Roman CE"/>
          <w:sz w:val="24"/>
          <w:szCs w:val="24"/>
          <w:u w:val="single"/>
        </w:rPr>
      </w:pPr>
      <w:r w:rsidRPr="00A1699E">
        <w:rPr>
          <w:rFonts w:ascii="Times New Roman CE" w:hAnsi="Times New Roman CE" w:cs="Times New Roman CE"/>
          <w:sz w:val="24"/>
          <w:szCs w:val="24"/>
          <w:u w:val="single"/>
        </w:rPr>
        <w:t>Národné poľnohospodárske a potravinárske centrum</w:t>
      </w:r>
    </w:p>
    <w:p w:rsidR="00825E64" w:rsidRPr="00A1699E" w:rsidRDefault="00825E64" w:rsidP="00744620">
      <w:pPr>
        <w:pStyle w:val="Normlnywebov"/>
        <w:numPr>
          <w:ilvl w:val="0"/>
          <w:numId w:val="29"/>
        </w:numPr>
        <w:spacing w:before="120" w:after="100" w:afterAutospacing="1" w:line="240" w:lineRule="auto"/>
        <w:ind w:left="357" w:hanging="357"/>
        <w:jc w:val="both"/>
        <w:rPr>
          <w:rFonts w:ascii="Times New Roman CE" w:hAnsi="Times New Roman CE" w:cs="Times New Roman CE"/>
        </w:rPr>
      </w:pPr>
      <w:r w:rsidRPr="00A1699E">
        <w:rPr>
          <w:rFonts w:ascii="Times New Roman CE" w:hAnsi="Times New Roman CE" w:cs="Times New Roman CE"/>
        </w:rPr>
        <w:t>Vplyv klimatických podmienok na úžitkovosť hovädzieho dobytka: RV 2018. Brouček, J.,15str.</w:t>
      </w:r>
    </w:p>
    <w:p w:rsidR="00825E64" w:rsidRPr="00A1699E" w:rsidRDefault="00825E64" w:rsidP="00744620">
      <w:pPr>
        <w:numPr>
          <w:ilvl w:val="0"/>
          <w:numId w:val="29"/>
        </w:numPr>
        <w:spacing w:before="120" w:after="0" w:line="240" w:lineRule="auto"/>
        <w:ind w:left="357" w:hanging="357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Metodická príručka: Využitie druhotného produktu z bioplynových staníc vo výžive trávnych porastov (Kováčiková, Z. -  Vargová, V. -  Michalec, M). vyd. NPPC – VÚTPHP, 2018, ISBN 978-80-89800-13-1.</w:t>
      </w:r>
      <w:r w:rsidRPr="00A1699E">
        <w:rPr>
          <w:rFonts w:ascii="Times New Roman CE" w:hAnsi="Times New Roman CE" w:cs="Times New Roman CE"/>
          <w:caps/>
          <w:sz w:val="24"/>
          <w:szCs w:val="24"/>
        </w:rPr>
        <w:t xml:space="preserve">  </w:t>
      </w:r>
    </w:p>
    <w:p w:rsidR="00825E64" w:rsidRPr="00A1699E" w:rsidRDefault="00825E64" w:rsidP="00744620">
      <w:pPr>
        <w:pStyle w:val="Normlnywebov"/>
        <w:numPr>
          <w:ilvl w:val="0"/>
          <w:numId w:val="29"/>
        </w:numPr>
        <w:spacing w:before="120" w:after="0" w:line="240" w:lineRule="auto"/>
        <w:ind w:left="357" w:hanging="357"/>
        <w:jc w:val="both"/>
        <w:rPr>
          <w:rFonts w:ascii="Times New Roman CE" w:hAnsi="Times New Roman CE" w:cs="Times New Roman CE"/>
        </w:rPr>
      </w:pPr>
      <w:r w:rsidRPr="00A1699E">
        <w:rPr>
          <w:rFonts w:ascii="Times New Roman CE" w:hAnsi="Times New Roman CE" w:cs="Times New Roman CE"/>
        </w:rPr>
        <w:t xml:space="preserve"> Metodika pestovania pšenice ozimnej odrody PS Karkulka (purpurová pšenica s vysokým obsahom antokyánov) : (Pohánková, L. - Dvončová D.),NPPC - VÚRV Piešťany 2018, 11 str.</w:t>
      </w:r>
    </w:p>
    <w:p w:rsidR="00825E64" w:rsidRPr="00A1699E" w:rsidRDefault="00825E64" w:rsidP="00744620">
      <w:pPr>
        <w:pStyle w:val="Normlnywebov"/>
        <w:numPr>
          <w:ilvl w:val="0"/>
          <w:numId w:val="29"/>
        </w:numPr>
        <w:spacing w:before="120" w:after="0" w:line="240" w:lineRule="auto"/>
        <w:ind w:left="357" w:hanging="357"/>
        <w:jc w:val="both"/>
        <w:rPr>
          <w:rFonts w:ascii="Times New Roman CE" w:hAnsi="Times New Roman CE" w:cs="Times New Roman CE"/>
        </w:rPr>
      </w:pPr>
      <w:r w:rsidRPr="00A1699E">
        <w:rPr>
          <w:rFonts w:ascii="Times New Roman CE" w:hAnsi="Times New Roman CE" w:cs="Times New Roman CE"/>
        </w:rPr>
        <w:t>Aktuálny stav vybraných rašelinísk Slovenska s dôrazom na ich pedologické vlastnosti: (Barančíková, Gabriela, Halas, Ján, Fazekašová, Danica, Litavec, Tadeáš, Kobza, Jozef), 2018. NPPC-VÚPOP: Bratislava, 107 s. ISBN 978-80-8163-025-5.</w:t>
      </w:r>
    </w:p>
    <w:p w:rsidR="00825E64" w:rsidRPr="00A1699E" w:rsidRDefault="00825E64" w:rsidP="00744620">
      <w:pPr>
        <w:pStyle w:val="Normlnywebov"/>
        <w:numPr>
          <w:ilvl w:val="0"/>
          <w:numId w:val="29"/>
        </w:numPr>
        <w:spacing w:before="120" w:after="0" w:line="240" w:lineRule="auto"/>
        <w:ind w:left="357" w:hanging="357"/>
        <w:jc w:val="both"/>
        <w:rPr>
          <w:rFonts w:ascii="Times New Roman CE" w:hAnsi="Times New Roman CE" w:cs="Times New Roman CE"/>
        </w:rPr>
      </w:pPr>
      <w:r w:rsidRPr="00A1699E">
        <w:rPr>
          <w:rStyle w:val="Siln"/>
          <w:rFonts w:ascii="Times New Roman CE" w:hAnsi="Times New Roman CE" w:cs="Times New Roman CE"/>
          <w:b w:val="0"/>
        </w:rPr>
        <w:t>Perspektívy odbytu slovenských agropotravinárskych výrobkov v podmienkach liberalizovaného trhu EÚ.</w:t>
      </w:r>
      <w:r w:rsidR="002D29DE" w:rsidRPr="00A1699E">
        <w:rPr>
          <w:rStyle w:val="Siln"/>
          <w:rFonts w:ascii="Times New Roman CE" w:hAnsi="Times New Roman CE" w:cs="Times New Roman CE"/>
          <w:b w:val="0"/>
        </w:rPr>
        <w:t xml:space="preserve"> (</w:t>
      </w:r>
      <w:r w:rsidR="002D29DE" w:rsidRPr="00A1699E">
        <w:rPr>
          <w:rStyle w:val="Siln"/>
          <w:rFonts w:ascii="Times New Roman CE" w:hAnsi="Times New Roman CE" w:cs="Times New Roman CE"/>
          <w:b w:val="0"/>
          <w:sz w:val="22"/>
        </w:rPr>
        <w:t>Matošková, Gálik, Jamborová</w:t>
      </w:r>
      <w:r w:rsidR="00E94C6A" w:rsidRPr="00A1699E">
        <w:rPr>
          <w:rStyle w:val="Siln"/>
          <w:rFonts w:ascii="Times New Roman CE" w:hAnsi="Times New Roman CE" w:cs="Times New Roman CE"/>
          <w:b w:val="0"/>
          <w:sz w:val="22"/>
        </w:rPr>
        <w:t>, Masár, Meravá</w:t>
      </w:r>
      <w:r w:rsidR="002D29DE" w:rsidRPr="00A1699E">
        <w:rPr>
          <w:rStyle w:val="Siln"/>
          <w:rFonts w:ascii="Times New Roman CE" w:hAnsi="Times New Roman CE" w:cs="Times New Roman CE"/>
          <w:b w:val="0"/>
        </w:rPr>
        <w:t xml:space="preserve">), 2018. </w:t>
      </w:r>
      <w:r w:rsidR="002D29DE" w:rsidRPr="00A1699E">
        <w:rPr>
          <w:rFonts w:ascii="Times New Roman CE" w:hAnsi="Times New Roman CE" w:cs="Times New Roman CE"/>
        </w:rPr>
        <w:t xml:space="preserve">NPPC-VÚEPP: Bratislava, </w:t>
      </w:r>
      <w:r w:rsidR="00E94C6A" w:rsidRPr="00A1699E">
        <w:rPr>
          <w:rFonts w:ascii="Times New Roman CE" w:hAnsi="Times New Roman CE" w:cs="Times New Roman CE"/>
        </w:rPr>
        <w:t>209</w:t>
      </w:r>
      <w:r w:rsidR="002D29DE" w:rsidRPr="00A1699E">
        <w:rPr>
          <w:rFonts w:ascii="Times New Roman CE" w:hAnsi="Times New Roman CE" w:cs="Times New Roman CE"/>
        </w:rPr>
        <w:t xml:space="preserve"> s. </w:t>
      </w:r>
    </w:p>
    <w:p w:rsidR="00E94C6A" w:rsidRPr="00A1699E" w:rsidRDefault="00E94C6A" w:rsidP="00A958B3">
      <w:pPr>
        <w:pStyle w:val="Normlnywebov"/>
        <w:spacing w:before="120" w:after="0" w:line="240" w:lineRule="auto"/>
        <w:jc w:val="left"/>
        <w:rPr>
          <w:rFonts w:ascii="Times New Roman CE" w:hAnsi="Times New Roman CE" w:cs="Times New Roman CE"/>
        </w:rPr>
      </w:pPr>
    </w:p>
    <w:p w:rsidR="002D29DE" w:rsidRPr="00A1699E" w:rsidRDefault="002D29DE" w:rsidP="00A958B3">
      <w:pPr>
        <w:pStyle w:val="Nadpis3"/>
        <w:rPr>
          <w:rFonts w:ascii="Times New Roman CE" w:hAnsi="Times New Roman CE" w:cs="Times New Roman CE"/>
          <w:color w:val="auto"/>
          <w:sz w:val="24"/>
        </w:rPr>
      </w:pPr>
      <w:bookmarkStart w:id="4" w:name="_Toc10010495"/>
      <w:r w:rsidRPr="00A1699E">
        <w:rPr>
          <w:rFonts w:ascii="Times New Roman CE" w:hAnsi="Times New Roman CE" w:cs="Times New Roman CE"/>
          <w:color w:val="auto"/>
          <w:sz w:val="24"/>
        </w:rPr>
        <w:t>vzdelávanie</w:t>
      </w:r>
      <w:bookmarkEnd w:id="4"/>
    </w:p>
    <w:p w:rsidR="002D29DE" w:rsidRPr="00A1699E" w:rsidRDefault="002D29DE" w:rsidP="00ED3AB7">
      <w:pPr>
        <w:spacing w:after="0" w:line="300" w:lineRule="exact"/>
        <w:ind w:firstLine="709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b/>
          <w:sz w:val="24"/>
          <w:szCs w:val="24"/>
        </w:rPr>
        <w:t>Agroinštitút Nitra,</w:t>
      </w:r>
      <w:r w:rsidRPr="00A1699E">
        <w:rPr>
          <w:rFonts w:ascii="Times New Roman CE" w:hAnsi="Times New Roman CE" w:cs="Times New Roman CE"/>
          <w:sz w:val="24"/>
          <w:szCs w:val="24"/>
        </w:rPr>
        <w:t xml:space="preserve"> štátny podnik ako rezortné vzdelávacie zariadenie Ministerstva pôdohospodárstva a rozvoja vidieka SR  zabezpečuje ďalšie odborné vzdelávanie a odbornú prípravu pre široký okruh pracovníkov agresektoru, zároveň zabezpečuje účinný a efektívny prístup k požadovaným informáciám a informačným zdrojom pre rezort pôdohospodárstva a rozvoja vidieka a spojenie rezortu s národným a medzinárodným prostredím prostredníctvom informačných služieb a IT riešení. </w:t>
      </w:r>
    </w:p>
    <w:p w:rsidR="00A1699E" w:rsidRDefault="002D29DE" w:rsidP="00A1699E">
      <w:pPr>
        <w:pStyle w:val="Bezriadkovania"/>
        <w:spacing w:after="120" w:line="300" w:lineRule="exact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ab/>
        <w:t>V roku 2018 Agroinštitút Nitra zrealizoval celkovo 127 vzdelávacích aktivít, ktorých sa zúčastnilo  3</w:t>
      </w:r>
      <w:r w:rsidR="00FF0C62" w:rsidRPr="00A1699E">
        <w:rPr>
          <w:rFonts w:ascii="Times New Roman CE" w:hAnsi="Times New Roman CE" w:cs="Times New Roman CE"/>
          <w:sz w:val="24"/>
          <w:szCs w:val="24"/>
        </w:rPr>
        <w:t> </w:t>
      </w:r>
      <w:r w:rsidRPr="00A1699E">
        <w:rPr>
          <w:rFonts w:ascii="Times New Roman CE" w:hAnsi="Times New Roman CE" w:cs="Times New Roman CE"/>
          <w:sz w:val="24"/>
          <w:szCs w:val="24"/>
        </w:rPr>
        <w:t>337 osôb.  V súvislosti s požiadavkami praxe, Programom rozvoja vidieka na programové obdobie 2014</w:t>
      </w:r>
      <w:r w:rsidR="00744620" w:rsidRPr="00A1699E">
        <w:rPr>
          <w:rFonts w:ascii="Times New Roman CE" w:hAnsi="Times New Roman CE" w:cs="Times New Roman CE"/>
          <w:sz w:val="24"/>
          <w:szCs w:val="24"/>
        </w:rPr>
        <w:t> </w:t>
      </w:r>
      <w:r w:rsidR="00744620" w:rsidRPr="00A1699E">
        <w:rPr>
          <w:rFonts w:ascii="Times New Roman CE" w:hAnsi="Times New Roman CE" w:cs="Times New Roman CE"/>
          <w:sz w:val="24"/>
          <w:szCs w:val="24"/>
        </w:rPr>
        <w:noBreakHyphen/>
        <w:t> </w:t>
      </w:r>
      <w:r w:rsidRPr="00A1699E">
        <w:rPr>
          <w:rFonts w:ascii="Times New Roman CE" w:hAnsi="Times New Roman CE" w:cs="Times New Roman CE"/>
          <w:sz w:val="24"/>
          <w:szCs w:val="24"/>
        </w:rPr>
        <w:t>2020 (ďalej PRV 2014 – 2020) a spoločnej poľnohospodárskej politiky (ďalej SPP) z hľadiska druhovej odlišnosti</w:t>
      </w:r>
      <w:r w:rsidR="00744620" w:rsidRPr="00A1699E">
        <w:rPr>
          <w:rFonts w:ascii="Times New Roman CE" w:hAnsi="Times New Roman CE" w:cs="Times New Roman CE"/>
          <w:sz w:val="24"/>
          <w:szCs w:val="24"/>
        </w:rPr>
        <w:t>,</w:t>
      </w:r>
      <w:r w:rsidRPr="00A1699E">
        <w:rPr>
          <w:rFonts w:ascii="Times New Roman CE" w:hAnsi="Times New Roman CE" w:cs="Times New Roman CE"/>
          <w:sz w:val="24"/>
          <w:szCs w:val="24"/>
        </w:rPr>
        <w:t xml:space="preserve">  Agroinštitút Nitra zrealizoval 38 rôznych vzdelávacích aktivít, pričom najviac opakovaní </w:t>
      </w:r>
      <w:r w:rsidR="00744620" w:rsidRPr="00A1699E">
        <w:rPr>
          <w:rFonts w:ascii="Times New Roman CE" w:hAnsi="Times New Roman CE" w:cs="Times New Roman CE"/>
          <w:sz w:val="24"/>
          <w:szCs w:val="24"/>
        </w:rPr>
        <w:t>(</w:t>
      </w:r>
      <w:r w:rsidRPr="00A1699E">
        <w:rPr>
          <w:rFonts w:ascii="Times New Roman CE" w:hAnsi="Times New Roman CE" w:cs="Times New Roman CE"/>
          <w:sz w:val="24"/>
          <w:szCs w:val="24"/>
        </w:rPr>
        <w:t>46</w:t>
      </w:r>
      <w:r w:rsidR="00744620" w:rsidRPr="00A1699E">
        <w:rPr>
          <w:rFonts w:ascii="Times New Roman CE" w:hAnsi="Times New Roman CE" w:cs="Times New Roman CE"/>
          <w:sz w:val="24"/>
          <w:szCs w:val="24"/>
        </w:rPr>
        <w:t>)</w:t>
      </w:r>
      <w:r w:rsidRPr="00A1699E">
        <w:rPr>
          <w:rFonts w:ascii="Times New Roman CE" w:hAnsi="Times New Roman CE" w:cs="Times New Roman CE"/>
          <w:sz w:val="24"/>
          <w:szCs w:val="24"/>
        </w:rPr>
        <w:t xml:space="preserve">,  mali informačné semináre k aplikácii geopriestorovej žiadosti o platbu.  </w:t>
      </w:r>
    </w:p>
    <w:p w:rsidR="002D29DE" w:rsidRPr="00A1699E" w:rsidRDefault="002D29DE" w:rsidP="00A1699E">
      <w:pPr>
        <w:pStyle w:val="Bezriadkovania"/>
        <w:spacing w:after="120" w:line="320" w:lineRule="exact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Počty vzdelávacích aktivít a počet účastníkov vzdelávacích aktivít za roky 2013 – 2018:</w:t>
      </w:r>
    </w:p>
    <w:p w:rsidR="00FF0C62" w:rsidRPr="00A1699E" w:rsidRDefault="00FF0C62" w:rsidP="00FF0C62">
      <w:pPr>
        <w:spacing w:after="0" w:line="240" w:lineRule="auto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 xml:space="preserve">Tab. </w:t>
      </w:r>
      <w:r w:rsidR="000D3226" w:rsidRPr="00A1699E">
        <w:rPr>
          <w:rFonts w:ascii="Times New Roman CE" w:hAnsi="Times New Roman CE" w:cs="Times New Roman CE"/>
          <w:sz w:val="24"/>
          <w:szCs w:val="24"/>
        </w:rPr>
        <w:t>3</w:t>
      </w:r>
      <w:r w:rsidRPr="00A1699E">
        <w:rPr>
          <w:rFonts w:ascii="Times New Roman CE" w:hAnsi="Times New Roman CE" w:cs="Times New Roman CE"/>
          <w:sz w:val="24"/>
          <w:szCs w:val="24"/>
        </w:rPr>
        <w:t xml:space="preserve"> </w:t>
      </w:r>
      <w:r w:rsidRPr="00A1699E">
        <w:rPr>
          <w:rFonts w:ascii="Times New Roman CE" w:hAnsi="Times New Roman CE" w:cs="Times New Roman CE"/>
          <w:b/>
          <w:sz w:val="24"/>
          <w:szCs w:val="24"/>
        </w:rPr>
        <w:t>Rezortné projekty výskumu a vývoja</w:t>
      </w:r>
    </w:p>
    <w:tbl>
      <w:tblPr>
        <w:tblStyle w:val="Tabukasmriekou1svetlzvraznenie6"/>
        <w:tblpPr w:leftFromText="141" w:rightFromText="141" w:vertAnchor="text" w:horzAnchor="margin" w:tblpY="71"/>
        <w:tblW w:w="9594" w:type="dxa"/>
        <w:tblLayout w:type="fixed"/>
        <w:tblLook w:val="04A0" w:firstRow="1" w:lastRow="0" w:firstColumn="1" w:lastColumn="0" w:noHBand="0" w:noVBand="1"/>
      </w:tblPr>
      <w:tblGrid>
        <w:gridCol w:w="3681"/>
        <w:gridCol w:w="1276"/>
        <w:gridCol w:w="850"/>
        <w:gridCol w:w="992"/>
        <w:gridCol w:w="851"/>
        <w:gridCol w:w="992"/>
        <w:gridCol w:w="952"/>
      </w:tblGrid>
      <w:tr w:rsidR="00A958B3" w:rsidRPr="00A1699E" w:rsidTr="00A169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E2EFD9" w:themeFill="accent6" w:themeFillTint="33"/>
          </w:tcPr>
          <w:p w:rsidR="00FF0C62" w:rsidRPr="00A1699E" w:rsidRDefault="00696AAF" w:rsidP="00A958B3">
            <w:pPr>
              <w:jc w:val="left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Ukazovateľ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FF0C62" w:rsidRPr="00A1699E" w:rsidRDefault="00FF0C62" w:rsidP="00FF0C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eastAsia="Calibri" w:hAnsi="Times New Roman CE" w:cs="Times New Roman CE"/>
                <w:color w:val="070707"/>
                <w:kern w:val="36"/>
                <w:sz w:val="24"/>
                <w:szCs w:val="24"/>
                <w:lang w:eastAsia="sk-SK"/>
              </w:rPr>
              <w:t>2013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:rsidR="00FF0C62" w:rsidRPr="00A1699E" w:rsidRDefault="00FF0C62" w:rsidP="00FF0C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eastAsia="Calibri" w:hAnsi="Times New Roman CE" w:cs="Times New Roman CE"/>
                <w:color w:val="070707"/>
                <w:kern w:val="36"/>
                <w:sz w:val="24"/>
                <w:szCs w:val="24"/>
                <w:lang w:eastAsia="sk-SK"/>
              </w:rPr>
              <w:t>2014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FF0C62" w:rsidRPr="00A1699E" w:rsidRDefault="00FF0C62" w:rsidP="00FF0C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eastAsia="Calibri" w:hAnsi="Times New Roman CE" w:cs="Times New Roman CE"/>
                <w:color w:val="070707"/>
                <w:kern w:val="36"/>
                <w:sz w:val="24"/>
                <w:szCs w:val="24"/>
                <w:lang w:eastAsia="sk-SK"/>
              </w:rPr>
              <w:t>2015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:rsidR="00FF0C62" w:rsidRPr="00A1699E" w:rsidRDefault="00FF0C62" w:rsidP="00FF0C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eastAsia="Calibri" w:hAnsi="Times New Roman CE" w:cs="Times New Roman CE"/>
                <w:color w:val="070707"/>
                <w:kern w:val="36"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FF0C62" w:rsidRPr="00A1699E" w:rsidRDefault="00FF0C62" w:rsidP="00A169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Calibri" w:hAnsi="Times New Roman CE" w:cs="Times New Roman CE"/>
                <w:color w:val="070707"/>
                <w:kern w:val="36"/>
                <w:sz w:val="24"/>
                <w:szCs w:val="24"/>
                <w:lang w:eastAsia="sk-SK"/>
              </w:rPr>
            </w:pPr>
            <w:r w:rsidRPr="00A1699E">
              <w:rPr>
                <w:rFonts w:ascii="Times New Roman CE" w:eastAsia="Calibri" w:hAnsi="Times New Roman CE" w:cs="Times New Roman CE"/>
                <w:color w:val="070707"/>
                <w:kern w:val="36"/>
                <w:sz w:val="24"/>
                <w:szCs w:val="24"/>
                <w:lang w:eastAsia="sk-SK"/>
              </w:rPr>
              <w:t xml:space="preserve"> 2017</w:t>
            </w:r>
          </w:p>
        </w:tc>
        <w:tc>
          <w:tcPr>
            <w:tcW w:w="952" w:type="dxa"/>
            <w:shd w:val="clear" w:color="auto" w:fill="E2EFD9" w:themeFill="accent6" w:themeFillTint="33"/>
          </w:tcPr>
          <w:p w:rsidR="00FF0C62" w:rsidRPr="00A1699E" w:rsidRDefault="00FF0C62" w:rsidP="00FF0C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Calibri" w:hAnsi="Times New Roman CE" w:cs="Times New Roman CE"/>
                <w:color w:val="070707"/>
                <w:kern w:val="36"/>
                <w:sz w:val="24"/>
                <w:szCs w:val="24"/>
                <w:lang w:eastAsia="sk-SK"/>
              </w:rPr>
            </w:pPr>
            <w:r w:rsidRPr="00A1699E">
              <w:rPr>
                <w:rFonts w:ascii="Times New Roman CE" w:eastAsia="Calibri" w:hAnsi="Times New Roman CE" w:cs="Times New Roman CE"/>
                <w:color w:val="070707"/>
                <w:kern w:val="36"/>
                <w:sz w:val="24"/>
                <w:szCs w:val="24"/>
                <w:lang w:eastAsia="sk-SK"/>
              </w:rPr>
              <w:t>2018</w:t>
            </w:r>
          </w:p>
        </w:tc>
      </w:tr>
      <w:tr w:rsidR="00A958B3" w:rsidRPr="00A1699E" w:rsidTr="00A1699E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FFFFFF" w:themeFill="background1"/>
          </w:tcPr>
          <w:p w:rsidR="00696AAF" w:rsidRPr="00A1699E" w:rsidRDefault="00696AAF" w:rsidP="00696AAF">
            <w:pPr>
              <w:jc w:val="left"/>
              <w:rPr>
                <w:rFonts w:ascii="Times New Roman CE" w:hAnsi="Times New Roman CE" w:cs="Times New Roman CE"/>
                <w:b w:val="0"/>
                <w:sz w:val="24"/>
                <w:szCs w:val="24"/>
              </w:rPr>
            </w:pPr>
            <w:r w:rsidRPr="00A1699E">
              <w:rPr>
                <w:rFonts w:ascii="Times New Roman CE" w:eastAsia="Calibri" w:hAnsi="Times New Roman CE" w:cs="Times New Roman CE"/>
                <w:b w:val="0"/>
                <w:bCs w:val="0"/>
                <w:color w:val="070707"/>
                <w:kern w:val="36"/>
                <w:sz w:val="24"/>
                <w:szCs w:val="24"/>
                <w:lang w:eastAsia="sk-SK"/>
              </w:rPr>
              <w:t>Počet vzdelávacích aktivít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96AAF" w:rsidRPr="00A1699E" w:rsidRDefault="00696AAF" w:rsidP="00696A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eastAsia="Calibri" w:hAnsi="Times New Roman CE" w:cs="Times New Roman CE"/>
                <w:color w:val="070707"/>
                <w:kern w:val="36"/>
                <w:sz w:val="24"/>
                <w:szCs w:val="24"/>
                <w:lang w:eastAsia="sk-SK"/>
              </w:rPr>
              <w:t>68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96AAF" w:rsidRPr="00A1699E" w:rsidRDefault="00696AAF" w:rsidP="00696A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eastAsia="Calibri" w:hAnsi="Times New Roman CE" w:cs="Times New Roman CE"/>
                <w:color w:val="070707"/>
                <w:kern w:val="36"/>
                <w:sz w:val="24"/>
                <w:szCs w:val="24"/>
                <w:lang w:eastAsia="sk-SK"/>
              </w:rPr>
              <w:t>71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96AAF" w:rsidRPr="00A1699E" w:rsidRDefault="00696AAF" w:rsidP="00696A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eastAsia="Calibri" w:hAnsi="Times New Roman CE" w:cs="Times New Roman CE"/>
                <w:color w:val="070707"/>
                <w:kern w:val="36"/>
                <w:sz w:val="24"/>
                <w:szCs w:val="24"/>
                <w:lang w:eastAsia="sk-SK"/>
              </w:rPr>
              <w:t>84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96AAF" w:rsidRPr="00A1699E" w:rsidRDefault="00696AAF" w:rsidP="00696A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eastAsia="Calibri" w:hAnsi="Times New Roman CE" w:cs="Times New Roman CE"/>
                <w:color w:val="070707"/>
                <w:kern w:val="36"/>
                <w:sz w:val="24"/>
                <w:szCs w:val="24"/>
                <w:lang w:eastAsia="sk-SK"/>
              </w:rPr>
              <w:t>153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96AAF" w:rsidRPr="00A1699E" w:rsidRDefault="00696AAF" w:rsidP="00696A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eastAsia="Calibri" w:hAnsi="Times New Roman CE" w:cs="Times New Roman CE"/>
                <w:color w:val="070707"/>
                <w:kern w:val="36"/>
                <w:sz w:val="24"/>
                <w:szCs w:val="24"/>
                <w:lang w:eastAsia="sk-SK"/>
              </w:rPr>
              <w:t xml:space="preserve">   199</w:t>
            </w:r>
          </w:p>
        </w:tc>
        <w:tc>
          <w:tcPr>
            <w:tcW w:w="952" w:type="dxa"/>
            <w:shd w:val="clear" w:color="auto" w:fill="FFFFFF" w:themeFill="background1"/>
          </w:tcPr>
          <w:p w:rsidR="00696AAF" w:rsidRPr="00A1699E" w:rsidRDefault="00696AAF" w:rsidP="00696A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eastAsia="Calibri" w:hAnsi="Times New Roman CE" w:cs="Times New Roman CE"/>
                <w:color w:val="070707"/>
                <w:kern w:val="36"/>
                <w:sz w:val="24"/>
                <w:szCs w:val="24"/>
                <w:lang w:eastAsia="sk-SK"/>
              </w:rPr>
              <w:t>127</w:t>
            </w:r>
          </w:p>
        </w:tc>
      </w:tr>
      <w:tr w:rsidR="00A958B3" w:rsidRPr="00A1699E" w:rsidTr="00A1699E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FFFFFF" w:themeFill="background1"/>
          </w:tcPr>
          <w:p w:rsidR="00696AAF" w:rsidRPr="00A1699E" w:rsidRDefault="00696AAF" w:rsidP="00696AAF">
            <w:pPr>
              <w:jc w:val="left"/>
              <w:rPr>
                <w:rFonts w:ascii="Times New Roman CE" w:hAnsi="Times New Roman CE" w:cs="Times New Roman CE"/>
                <w:b w:val="0"/>
                <w:sz w:val="24"/>
                <w:szCs w:val="24"/>
              </w:rPr>
            </w:pPr>
            <w:r w:rsidRPr="00A1699E">
              <w:rPr>
                <w:rFonts w:ascii="Times New Roman CE" w:eastAsia="Calibri" w:hAnsi="Times New Roman CE" w:cs="Times New Roman CE"/>
                <w:b w:val="0"/>
                <w:bCs w:val="0"/>
                <w:color w:val="070707"/>
                <w:kern w:val="36"/>
                <w:sz w:val="24"/>
                <w:szCs w:val="24"/>
                <w:lang w:eastAsia="sk-SK"/>
              </w:rPr>
              <w:t>Počet vzdelávaných</w:t>
            </w:r>
            <w:r w:rsidR="00744620" w:rsidRPr="00A1699E">
              <w:rPr>
                <w:rFonts w:ascii="Times New Roman CE" w:eastAsia="Calibri" w:hAnsi="Times New Roman CE" w:cs="Times New Roman CE"/>
                <w:b w:val="0"/>
                <w:bCs w:val="0"/>
                <w:color w:val="070707"/>
                <w:kern w:val="36"/>
                <w:sz w:val="24"/>
                <w:szCs w:val="24"/>
                <w:lang w:eastAsia="sk-SK"/>
              </w:rPr>
              <w:t xml:space="preserve"> osôb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96AAF" w:rsidRPr="00A1699E" w:rsidRDefault="00696AAF" w:rsidP="00696A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Calibri" w:hAnsi="Times New Roman CE" w:cs="Times New Roman CE"/>
                <w:color w:val="070707"/>
                <w:kern w:val="36"/>
                <w:sz w:val="24"/>
                <w:szCs w:val="24"/>
                <w:lang w:eastAsia="sk-SK"/>
              </w:rPr>
            </w:pPr>
            <w:r w:rsidRPr="00A1699E">
              <w:rPr>
                <w:rFonts w:ascii="Times New Roman CE" w:eastAsia="Calibri" w:hAnsi="Times New Roman CE" w:cs="Times New Roman CE"/>
                <w:color w:val="070707"/>
                <w:kern w:val="36"/>
                <w:sz w:val="24"/>
                <w:szCs w:val="24"/>
                <w:lang w:eastAsia="sk-SK"/>
              </w:rPr>
              <w:t xml:space="preserve">   2 714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96AAF" w:rsidRPr="00A1699E" w:rsidRDefault="00696AAF" w:rsidP="00696A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Calibri" w:hAnsi="Times New Roman CE" w:cs="Times New Roman CE"/>
                <w:color w:val="070707"/>
                <w:kern w:val="36"/>
                <w:sz w:val="24"/>
                <w:szCs w:val="24"/>
                <w:lang w:eastAsia="sk-SK"/>
              </w:rPr>
            </w:pPr>
            <w:r w:rsidRPr="00A1699E">
              <w:rPr>
                <w:rFonts w:ascii="Times New Roman CE" w:eastAsia="Calibri" w:hAnsi="Times New Roman CE" w:cs="Times New Roman CE"/>
                <w:color w:val="070707"/>
                <w:kern w:val="36"/>
                <w:sz w:val="24"/>
                <w:szCs w:val="24"/>
                <w:lang w:eastAsia="sk-SK"/>
              </w:rPr>
              <w:t xml:space="preserve"> 2 813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96AAF" w:rsidRPr="00A1699E" w:rsidRDefault="00696AAF" w:rsidP="00696A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Calibri" w:hAnsi="Times New Roman CE" w:cs="Times New Roman CE"/>
                <w:color w:val="070707"/>
                <w:kern w:val="36"/>
                <w:sz w:val="24"/>
                <w:szCs w:val="24"/>
                <w:lang w:eastAsia="sk-SK"/>
              </w:rPr>
            </w:pPr>
            <w:r w:rsidRPr="00A1699E">
              <w:rPr>
                <w:rFonts w:ascii="Times New Roman CE" w:eastAsia="Calibri" w:hAnsi="Times New Roman CE" w:cs="Times New Roman CE"/>
                <w:color w:val="070707"/>
                <w:kern w:val="36"/>
                <w:sz w:val="24"/>
                <w:szCs w:val="24"/>
                <w:lang w:eastAsia="sk-SK"/>
              </w:rPr>
              <w:t>4 369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96AAF" w:rsidRPr="00A1699E" w:rsidRDefault="00696AAF" w:rsidP="00696A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Calibri" w:hAnsi="Times New Roman CE" w:cs="Times New Roman CE"/>
                <w:color w:val="070707"/>
                <w:kern w:val="36"/>
                <w:sz w:val="24"/>
                <w:szCs w:val="24"/>
                <w:lang w:eastAsia="sk-SK"/>
              </w:rPr>
            </w:pPr>
            <w:r w:rsidRPr="00A1699E">
              <w:rPr>
                <w:rFonts w:ascii="Times New Roman CE" w:eastAsia="Calibri" w:hAnsi="Times New Roman CE" w:cs="Times New Roman CE"/>
                <w:color w:val="070707"/>
                <w:kern w:val="36"/>
                <w:sz w:val="24"/>
                <w:szCs w:val="24"/>
                <w:lang w:eastAsia="sk-SK"/>
              </w:rPr>
              <w:t>4 440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96AAF" w:rsidRPr="00A1699E" w:rsidRDefault="00696AAF" w:rsidP="00696A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Calibri" w:hAnsi="Times New Roman CE" w:cs="Times New Roman CE"/>
                <w:color w:val="070707"/>
                <w:kern w:val="36"/>
                <w:sz w:val="24"/>
                <w:szCs w:val="24"/>
                <w:lang w:eastAsia="sk-SK"/>
              </w:rPr>
            </w:pPr>
            <w:r w:rsidRPr="00A1699E">
              <w:rPr>
                <w:rFonts w:ascii="Times New Roman CE" w:eastAsia="Calibri" w:hAnsi="Times New Roman CE" w:cs="Times New Roman CE"/>
                <w:color w:val="070707"/>
                <w:kern w:val="36"/>
                <w:sz w:val="24"/>
                <w:szCs w:val="24"/>
                <w:lang w:eastAsia="sk-SK"/>
              </w:rPr>
              <w:t xml:space="preserve">  3 806</w:t>
            </w:r>
          </w:p>
        </w:tc>
        <w:tc>
          <w:tcPr>
            <w:tcW w:w="952" w:type="dxa"/>
            <w:shd w:val="clear" w:color="auto" w:fill="FFFFFF" w:themeFill="background1"/>
          </w:tcPr>
          <w:p w:rsidR="00696AAF" w:rsidRPr="00A1699E" w:rsidRDefault="00696AAF" w:rsidP="00696A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Calibri" w:hAnsi="Times New Roman CE" w:cs="Times New Roman CE"/>
                <w:color w:val="070707"/>
                <w:kern w:val="36"/>
                <w:sz w:val="24"/>
                <w:szCs w:val="24"/>
                <w:lang w:eastAsia="sk-SK"/>
              </w:rPr>
            </w:pPr>
            <w:r w:rsidRPr="00A1699E">
              <w:rPr>
                <w:rFonts w:ascii="Times New Roman CE" w:eastAsia="Calibri" w:hAnsi="Times New Roman CE" w:cs="Times New Roman CE"/>
                <w:color w:val="070707"/>
                <w:kern w:val="36"/>
                <w:sz w:val="24"/>
                <w:szCs w:val="24"/>
                <w:lang w:eastAsia="sk-SK"/>
              </w:rPr>
              <w:t>3 337</w:t>
            </w:r>
          </w:p>
        </w:tc>
      </w:tr>
    </w:tbl>
    <w:p w:rsidR="00FF0C62" w:rsidRPr="00F70735" w:rsidRDefault="00FF0C62" w:rsidP="00FF0C62">
      <w:pPr>
        <w:keepNext/>
        <w:spacing w:after="0" w:line="240" w:lineRule="auto"/>
        <w:jc w:val="both"/>
        <w:rPr>
          <w:rFonts w:ascii="Times New Roman CE" w:hAnsi="Times New Roman CE" w:cs="Times New Roman CE"/>
          <w:szCs w:val="24"/>
        </w:rPr>
      </w:pPr>
      <w:r w:rsidRPr="00F70735">
        <w:rPr>
          <w:rFonts w:ascii="Times New Roman CE" w:hAnsi="Times New Roman CE" w:cs="Times New Roman CE"/>
          <w:szCs w:val="24"/>
        </w:rPr>
        <w:t xml:space="preserve">Prameň: </w:t>
      </w:r>
      <w:r w:rsidR="000D3226" w:rsidRPr="00F70735">
        <w:rPr>
          <w:rFonts w:ascii="Times New Roman CE" w:hAnsi="Times New Roman CE" w:cs="Times New Roman CE"/>
          <w:szCs w:val="24"/>
        </w:rPr>
        <w:t>Agroinštitút Nitra</w:t>
      </w:r>
    </w:p>
    <w:p w:rsidR="00FF0C62" w:rsidRPr="00A1699E" w:rsidRDefault="00FF0C62" w:rsidP="00FF0C62">
      <w:pPr>
        <w:keepNext/>
        <w:spacing w:after="0" w:line="240" w:lineRule="auto"/>
        <w:jc w:val="both"/>
        <w:rPr>
          <w:rFonts w:ascii="Times New Roman CE" w:hAnsi="Times New Roman CE" w:cs="Times New Roman CE"/>
          <w:sz w:val="24"/>
          <w:szCs w:val="24"/>
        </w:rPr>
      </w:pPr>
    </w:p>
    <w:p w:rsidR="002D29DE" w:rsidRPr="00A1699E" w:rsidRDefault="002D29DE" w:rsidP="0074196B">
      <w:pPr>
        <w:spacing w:after="0" w:line="300" w:lineRule="exact"/>
        <w:ind w:firstLine="720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 xml:space="preserve">Pri realizácii vzdelávacích aktivít </w:t>
      </w:r>
      <w:r w:rsidR="00744620" w:rsidRPr="00A1699E">
        <w:rPr>
          <w:rFonts w:ascii="Times New Roman CE" w:hAnsi="Times New Roman CE" w:cs="Times New Roman CE"/>
          <w:sz w:val="24"/>
          <w:szCs w:val="24"/>
        </w:rPr>
        <w:t xml:space="preserve">Agroinštitút Nitra </w:t>
      </w:r>
      <w:r w:rsidRPr="00A1699E">
        <w:rPr>
          <w:rFonts w:ascii="Times New Roman CE" w:hAnsi="Times New Roman CE" w:cs="Times New Roman CE"/>
          <w:sz w:val="24"/>
          <w:szCs w:val="24"/>
        </w:rPr>
        <w:t xml:space="preserve">spolupracoval s rôznymi organizáciami a inštitúciami pôsobiacimi v rámci agrorezortu, ale i mimo neho. V spolupráci s Agrárnou komorou </w:t>
      </w:r>
      <w:r w:rsidRPr="00A1699E">
        <w:rPr>
          <w:rFonts w:ascii="Times New Roman CE" w:hAnsi="Times New Roman CE" w:cs="Times New Roman CE"/>
          <w:sz w:val="24"/>
          <w:szCs w:val="24"/>
        </w:rPr>
        <w:lastRenderedPageBreak/>
        <w:t xml:space="preserve">Slovenska </w:t>
      </w:r>
      <w:r w:rsidR="00B970C5" w:rsidRPr="00A1699E">
        <w:rPr>
          <w:rFonts w:ascii="Times New Roman CE" w:hAnsi="Times New Roman CE" w:cs="Times New Roman CE"/>
          <w:sz w:val="24"/>
          <w:szCs w:val="24"/>
        </w:rPr>
        <w:t xml:space="preserve">Agroinštitút Nitra </w:t>
      </w:r>
      <w:r w:rsidRPr="00A1699E">
        <w:rPr>
          <w:rFonts w:ascii="Times New Roman CE" w:hAnsi="Times New Roman CE" w:cs="Times New Roman CE"/>
          <w:sz w:val="24"/>
          <w:szCs w:val="24"/>
        </w:rPr>
        <w:t>zorganizoval akreditovaný kurz Ošetrovanie ošípaných.  Dňa 15.1.2018 v spolupráci s MPRV SR a Direktoriátom OECD pre obchod a</w:t>
      </w:r>
      <w:r w:rsidR="00B970C5" w:rsidRPr="00A1699E">
        <w:rPr>
          <w:rFonts w:ascii="Times New Roman CE" w:hAnsi="Times New Roman CE" w:cs="Times New Roman CE"/>
          <w:sz w:val="24"/>
          <w:szCs w:val="24"/>
        </w:rPr>
        <w:t> </w:t>
      </w:r>
      <w:r w:rsidRPr="00A1699E">
        <w:rPr>
          <w:rFonts w:ascii="Times New Roman CE" w:hAnsi="Times New Roman CE" w:cs="Times New Roman CE"/>
          <w:sz w:val="24"/>
          <w:szCs w:val="24"/>
        </w:rPr>
        <w:t>poľnohospodárstvo</w:t>
      </w:r>
      <w:r w:rsidR="00B970C5" w:rsidRPr="00A1699E">
        <w:rPr>
          <w:rFonts w:ascii="Times New Roman CE" w:hAnsi="Times New Roman CE" w:cs="Times New Roman CE"/>
          <w:sz w:val="24"/>
          <w:szCs w:val="24"/>
        </w:rPr>
        <w:t xml:space="preserve"> Agroinštitút Nitra</w:t>
      </w:r>
      <w:r w:rsidRPr="00A1699E">
        <w:rPr>
          <w:rFonts w:ascii="Times New Roman CE" w:hAnsi="Times New Roman CE" w:cs="Times New Roman CE"/>
          <w:sz w:val="24"/>
          <w:szCs w:val="24"/>
        </w:rPr>
        <w:t xml:space="preserve"> realizoval prednášku spojenú s diskusiou na tému Monitoring a hodnotenie poľnohospodárskych politík OECD.  Na základe zmluvy o poskytovaní služieb pre Pôdohospodársku platobnú agentúru </w:t>
      </w:r>
      <w:r w:rsidR="00B970C5" w:rsidRPr="00A1699E">
        <w:rPr>
          <w:rFonts w:ascii="Times New Roman CE" w:hAnsi="Times New Roman CE" w:cs="Times New Roman CE"/>
          <w:sz w:val="24"/>
          <w:szCs w:val="24"/>
        </w:rPr>
        <w:t xml:space="preserve">Agroinštitút Nitra </w:t>
      </w:r>
      <w:r w:rsidRPr="00A1699E">
        <w:rPr>
          <w:rFonts w:ascii="Times New Roman CE" w:hAnsi="Times New Roman CE" w:cs="Times New Roman CE"/>
          <w:sz w:val="24"/>
          <w:szCs w:val="24"/>
        </w:rPr>
        <w:t xml:space="preserve">zabezpečil vzdelávaciu aktivitu zameranú na administráciu žiadostí o neprojektové opatrenia PRV 2014-2020 a GSAA pre kampaň 2018. V spolupráci s MPRV SR </w:t>
      </w:r>
      <w:r w:rsidR="00673706" w:rsidRPr="00A1699E">
        <w:rPr>
          <w:rFonts w:ascii="Times New Roman CE" w:hAnsi="Times New Roman CE" w:cs="Times New Roman CE"/>
          <w:sz w:val="24"/>
          <w:szCs w:val="24"/>
        </w:rPr>
        <w:t xml:space="preserve">Agroinštitút Nitra </w:t>
      </w:r>
      <w:r w:rsidRPr="00A1699E">
        <w:rPr>
          <w:rFonts w:ascii="Times New Roman CE" w:hAnsi="Times New Roman CE" w:cs="Times New Roman CE"/>
          <w:sz w:val="24"/>
          <w:szCs w:val="24"/>
        </w:rPr>
        <w:t xml:space="preserve">organizačne zabezpečoval Krajský informačný deň konaný 17.8.2018 počas výstavy Agrokomplex 2018, ktorého sa zúčastnilo 207 osôb. </w:t>
      </w:r>
    </w:p>
    <w:p w:rsidR="002D29DE" w:rsidRPr="00A1699E" w:rsidRDefault="002D29DE" w:rsidP="0074196B">
      <w:pPr>
        <w:pStyle w:val="Odsekzoznamu"/>
        <w:spacing w:after="0" w:line="300" w:lineRule="exact"/>
        <w:ind w:left="0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eastAsia="Times New Roman" w:hAnsi="Times New Roman CE" w:cs="Times New Roman CE"/>
          <w:sz w:val="24"/>
          <w:szCs w:val="24"/>
        </w:rPr>
        <w:t xml:space="preserve">         </w:t>
      </w:r>
      <w:r w:rsidRPr="00A1699E">
        <w:rPr>
          <w:rFonts w:ascii="Times New Roman CE" w:hAnsi="Times New Roman CE" w:cs="Times New Roman CE"/>
          <w:sz w:val="24"/>
          <w:szCs w:val="24"/>
        </w:rPr>
        <w:t xml:space="preserve">Aj v roku 2018 </w:t>
      </w:r>
      <w:r w:rsidR="00673706" w:rsidRPr="00A1699E">
        <w:rPr>
          <w:rFonts w:ascii="Times New Roman CE" w:hAnsi="Times New Roman CE" w:cs="Times New Roman CE"/>
          <w:sz w:val="24"/>
          <w:szCs w:val="24"/>
        </w:rPr>
        <w:t>Agroinštitút Nitra organizoval</w:t>
      </w:r>
      <w:r w:rsidRPr="00A1699E">
        <w:rPr>
          <w:rFonts w:ascii="Times New Roman CE" w:hAnsi="Times New Roman CE" w:cs="Times New Roman CE"/>
          <w:sz w:val="24"/>
          <w:szCs w:val="24"/>
        </w:rPr>
        <w:t xml:space="preserve"> informačné semináre ku geopriestorovej žiadosti o podporu. Celkom zrealizoval 46 informačných seminárov, ktorých sa zúčastnilo 604 osôb, ktoré zastupovali 377</w:t>
      </w:r>
      <w:r w:rsidR="00696AAF" w:rsidRPr="00A1699E">
        <w:rPr>
          <w:rFonts w:ascii="Times New Roman CE" w:hAnsi="Times New Roman CE" w:cs="Times New Roman CE"/>
          <w:sz w:val="24"/>
          <w:szCs w:val="24"/>
        </w:rPr>
        <w:t> </w:t>
      </w:r>
      <w:r w:rsidRPr="00A1699E">
        <w:rPr>
          <w:rFonts w:ascii="Times New Roman CE" w:hAnsi="Times New Roman CE" w:cs="Times New Roman CE"/>
          <w:sz w:val="24"/>
          <w:szCs w:val="24"/>
        </w:rPr>
        <w:t xml:space="preserve">subjektov. Semináre sa konali v Nitre, v Dunajskej Strede, v Dolnom Kubíne a tiež v Lučenci a všetky boli lektorsky zabezpečované vlastnými, internými zamestnancami. K systému evidencie hospodárskych zvierat </w:t>
      </w:r>
      <w:r w:rsidR="00673706" w:rsidRPr="00A1699E">
        <w:rPr>
          <w:rFonts w:ascii="Times New Roman CE" w:hAnsi="Times New Roman CE" w:cs="Times New Roman CE"/>
          <w:sz w:val="24"/>
          <w:szCs w:val="24"/>
        </w:rPr>
        <w:t xml:space="preserve">Agroinštitút Nitra </w:t>
      </w:r>
      <w:r w:rsidRPr="00A1699E">
        <w:rPr>
          <w:rFonts w:ascii="Times New Roman CE" w:hAnsi="Times New Roman CE" w:cs="Times New Roman CE"/>
          <w:sz w:val="24"/>
          <w:szCs w:val="24"/>
        </w:rPr>
        <w:t>v</w:t>
      </w:r>
      <w:r w:rsidR="00673706" w:rsidRPr="00A1699E">
        <w:rPr>
          <w:rFonts w:ascii="Times New Roman CE" w:hAnsi="Times New Roman CE" w:cs="Times New Roman CE"/>
          <w:sz w:val="24"/>
          <w:szCs w:val="24"/>
        </w:rPr>
        <w:t> priebehu roku 2018 zrealizoval</w:t>
      </w:r>
      <w:r w:rsidRPr="00A1699E">
        <w:rPr>
          <w:rFonts w:ascii="Times New Roman CE" w:hAnsi="Times New Roman CE" w:cs="Times New Roman CE"/>
          <w:sz w:val="24"/>
          <w:szCs w:val="24"/>
        </w:rPr>
        <w:t xml:space="preserve"> celkom 10 seminárov, ktorých sa zúčastnilo celkom 48</w:t>
      </w:r>
      <w:r w:rsidR="00673706" w:rsidRPr="00A1699E">
        <w:rPr>
          <w:rFonts w:ascii="Times New Roman CE" w:hAnsi="Times New Roman CE" w:cs="Times New Roman CE"/>
          <w:sz w:val="24"/>
          <w:szCs w:val="24"/>
        </w:rPr>
        <w:t> </w:t>
      </w:r>
      <w:r w:rsidRPr="00A1699E">
        <w:rPr>
          <w:rFonts w:ascii="Times New Roman CE" w:hAnsi="Times New Roman CE" w:cs="Times New Roman CE"/>
          <w:sz w:val="24"/>
          <w:szCs w:val="24"/>
        </w:rPr>
        <w:t xml:space="preserve">osôb, ktoré zastupovali 44 subjektov. Semináre </w:t>
      </w:r>
      <w:r w:rsidR="00673706" w:rsidRPr="00A1699E">
        <w:rPr>
          <w:rFonts w:ascii="Times New Roman CE" w:hAnsi="Times New Roman CE" w:cs="Times New Roman CE"/>
          <w:sz w:val="24"/>
          <w:szCs w:val="24"/>
        </w:rPr>
        <w:t xml:space="preserve">boli </w:t>
      </w:r>
      <w:r w:rsidRPr="00A1699E">
        <w:rPr>
          <w:rFonts w:ascii="Times New Roman CE" w:hAnsi="Times New Roman CE" w:cs="Times New Roman CE"/>
          <w:sz w:val="24"/>
          <w:szCs w:val="24"/>
        </w:rPr>
        <w:t>realizova</w:t>
      </w:r>
      <w:r w:rsidR="00673706" w:rsidRPr="00A1699E">
        <w:rPr>
          <w:rFonts w:ascii="Times New Roman CE" w:hAnsi="Times New Roman CE" w:cs="Times New Roman CE"/>
          <w:sz w:val="24"/>
          <w:szCs w:val="24"/>
        </w:rPr>
        <w:t>né</w:t>
      </w:r>
      <w:r w:rsidRPr="00A1699E">
        <w:rPr>
          <w:rFonts w:ascii="Times New Roman CE" w:hAnsi="Times New Roman CE" w:cs="Times New Roman CE"/>
          <w:sz w:val="24"/>
          <w:szCs w:val="24"/>
        </w:rPr>
        <w:t xml:space="preserve"> len v Nitre, vlastnými internými zamestnancami. Vyššie spomenuté dva druhy seminárov boli realizované interaktívnou formou s využitím počítačovej techniky a príslušných aplikácií. </w:t>
      </w:r>
    </w:p>
    <w:p w:rsidR="002D29DE" w:rsidRPr="00A1699E" w:rsidRDefault="002D29DE" w:rsidP="00A958B3">
      <w:pPr>
        <w:pStyle w:val="Odsekzoznamu"/>
        <w:spacing w:after="0"/>
        <w:ind w:left="0"/>
        <w:jc w:val="both"/>
        <w:rPr>
          <w:rFonts w:ascii="Times New Roman CE" w:hAnsi="Times New Roman CE" w:cs="Times New Roman CE"/>
          <w:sz w:val="24"/>
          <w:szCs w:val="24"/>
        </w:rPr>
      </w:pPr>
    </w:p>
    <w:p w:rsidR="002D29DE" w:rsidRPr="00A1699E" w:rsidRDefault="002D29DE">
      <w:pPr>
        <w:spacing w:after="0" w:line="240" w:lineRule="auto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ab/>
        <w:t>Portfólio  ponúkaných vzdelávacích aktivít  reflektovalo na  požiadavky agrárnej praxe, na aktuálne legislatívne zmeny   a na potreby v rámci SPP.  V roku 2018  Agroinštitút N</w:t>
      </w:r>
      <w:r w:rsidR="00673706" w:rsidRPr="00A1699E">
        <w:rPr>
          <w:rFonts w:ascii="Times New Roman CE" w:hAnsi="Times New Roman CE" w:cs="Times New Roman CE"/>
          <w:sz w:val="24"/>
          <w:szCs w:val="24"/>
        </w:rPr>
        <w:t>i</w:t>
      </w:r>
      <w:r w:rsidRPr="00A1699E">
        <w:rPr>
          <w:rFonts w:ascii="Times New Roman CE" w:hAnsi="Times New Roman CE" w:cs="Times New Roman CE"/>
          <w:sz w:val="24"/>
          <w:szCs w:val="24"/>
        </w:rPr>
        <w:t>tra organizoval odborné semináre k nasledovným témam:</w:t>
      </w:r>
    </w:p>
    <w:p w:rsidR="002D29DE" w:rsidRPr="00A1699E" w:rsidRDefault="002D29DE">
      <w:pPr>
        <w:pStyle w:val="Odsekzoznamu"/>
        <w:numPr>
          <w:ilvl w:val="0"/>
          <w:numId w:val="31"/>
        </w:numPr>
        <w:tabs>
          <w:tab w:val="left" w:pos="1134"/>
        </w:tabs>
        <w:spacing w:after="0" w:line="240" w:lineRule="auto"/>
        <w:ind w:left="1429" w:hanging="720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Identifikácia a registrácia zvierat, životné podmienky zvierat, počet účastníkov 28</w:t>
      </w:r>
    </w:p>
    <w:p w:rsidR="002D29DE" w:rsidRPr="00A1699E" w:rsidRDefault="002D29DE">
      <w:pPr>
        <w:pStyle w:val="Odsekzoznamu"/>
        <w:numPr>
          <w:ilvl w:val="0"/>
          <w:numId w:val="31"/>
        </w:numPr>
        <w:tabs>
          <w:tab w:val="left" w:pos="1134"/>
        </w:tabs>
        <w:spacing w:after="0" w:line="240" w:lineRule="auto"/>
        <w:ind w:left="1429" w:hanging="720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Aktuálne zmeny v nájme poľnohospodárskych pozemkov, počet účastníkov  83</w:t>
      </w:r>
    </w:p>
    <w:p w:rsidR="002D29DE" w:rsidRPr="00A1699E" w:rsidRDefault="002D29DE">
      <w:pPr>
        <w:pStyle w:val="Odsekzoznamu"/>
        <w:numPr>
          <w:ilvl w:val="0"/>
          <w:numId w:val="31"/>
        </w:numPr>
        <w:tabs>
          <w:tab w:val="left" w:pos="1134"/>
        </w:tabs>
        <w:spacing w:after="0" w:line="240" w:lineRule="auto"/>
        <w:ind w:left="1429" w:hanging="720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Školenie vodohospodárov, počet účastníkov 37</w:t>
      </w:r>
    </w:p>
    <w:p w:rsidR="002D29DE" w:rsidRPr="00A1699E" w:rsidRDefault="002D29DE">
      <w:pPr>
        <w:pStyle w:val="Odsekzoznamu"/>
        <w:numPr>
          <w:ilvl w:val="0"/>
          <w:numId w:val="3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Čo priniesol nový zákon o odpadoch, počet účastníkov 62</w:t>
      </w:r>
    </w:p>
    <w:p w:rsidR="002D29DE" w:rsidRPr="00A1699E" w:rsidRDefault="002D29DE">
      <w:pPr>
        <w:pStyle w:val="Odsekzoznamu"/>
        <w:numPr>
          <w:ilvl w:val="0"/>
          <w:numId w:val="3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Novela zákona o hnojivách účinná od 1.1.2018, počet účastníkov 35</w:t>
      </w:r>
    </w:p>
    <w:p w:rsidR="002D29DE" w:rsidRPr="00A1699E" w:rsidRDefault="002D29DE">
      <w:pPr>
        <w:pStyle w:val="Odsekzoznamu"/>
        <w:numPr>
          <w:ilvl w:val="0"/>
          <w:numId w:val="3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Novela zákona o ochrane osobných údajov a európske nariadenie GDPR platné od 25.5.2018,  počet účastníkov 89</w:t>
      </w:r>
    </w:p>
    <w:p w:rsidR="002D29DE" w:rsidRPr="00A1699E" w:rsidRDefault="002D29DE" w:rsidP="00A958B3">
      <w:pPr>
        <w:pStyle w:val="Odsekzoznamu"/>
        <w:tabs>
          <w:tab w:val="left" w:pos="1134"/>
        </w:tabs>
        <w:spacing w:after="0"/>
        <w:ind w:left="0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 xml:space="preserve">               V  rámci kurzov  zameraných na odborné vzdelávanie, akreditovaných Ministerstvom školstva, vedy, výskumu a športu SR  podľa § 9 ods. 2 zákona č. 568/2009 Z. z. o celoživotnom vzdelávaní a o zmene a doplnení niektorých zákonov,  Agroinštitút  Nitra v roku 2018 realizoval kurzy v týchto oblastiach:</w:t>
      </w:r>
    </w:p>
    <w:p w:rsidR="002D29DE" w:rsidRPr="00A1699E" w:rsidRDefault="002D29DE">
      <w:pPr>
        <w:pStyle w:val="Odsekzoznamu"/>
        <w:numPr>
          <w:ilvl w:val="0"/>
          <w:numId w:val="3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odborná príprava a aktualizačná odborná príprava na prácu s veľmi toxickými látkami a zmesami a toxickými látkami  a zmesami, ktoré absolvovalo celkovo  90 osôb,</w:t>
      </w:r>
    </w:p>
    <w:p w:rsidR="002D29DE" w:rsidRPr="00A1699E" w:rsidRDefault="002D29DE">
      <w:pPr>
        <w:pStyle w:val="Odsekzoznamu"/>
        <w:numPr>
          <w:ilvl w:val="0"/>
          <w:numId w:val="3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 xml:space="preserve">odborná príprava a aktualizačná odborná príprava  na prácu s dezinfekčnými prípravkami na profesionálne použitie a na prácu s prípravkami na reguláciu živočíšnych škodcov na profesionálne použitie, ktorej sa zúčastnilo 18 osôb </w:t>
      </w:r>
    </w:p>
    <w:p w:rsidR="002D29DE" w:rsidRPr="00A1699E" w:rsidRDefault="002D29DE">
      <w:pPr>
        <w:pStyle w:val="Odsekzoznamu"/>
        <w:numPr>
          <w:ilvl w:val="0"/>
          <w:numId w:val="3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bCs/>
          <w:sz w:val="24"/>
          <w:szCs w:val="24"/>
        </w:rPr>
        <w:t>odborná príprava potrebná na vydanie povolenia na prevádzkovanie liehovarníckeho závodu na pestovateľské pálenie</w:t>
      </w:r>
      <w:r w:rsidRPr="00A1699E">
        <w:rPr>
          <w:rFonts w:ascii="Times New Roman CE" w:hAnsi="Times New Roman CE" w:cs="Times New Roman CE"/>
          <w:sz w:val="24"/>
          <w:szCs w:val="24"/>
        </w:rPr>
        <w:t>, ktorej sa zúčastnilo 45 osôb</w:t>
      </w:r>
    </w:p>
    <w:p w:rsidR="002D29DE" w:rsidRPr="00A1699E" w:rsidRDefault="002D29DE">
      <w:pPr>
        <w:pStyle w:val="Odsekzoznamu"/>
        <w:numPr>
          <w:ilvl w:val="0"/>
          <w:numId w:val="3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Včelárstvo – modul Základy chovu včiel, počet účastníkov 13</w:t>
      </w:r>
    </w:p>
    <w:p w:rsidR="002D29DE" w:rsidRPr="00A1699E" w:rsidRDefault="002D29DE">
      <w:pPr>
        <w:pStyle w:val="Odsekzoznamu"/>
        <w:numPr>
          <w:ilvl w:val="0"/>
          <w:numId w:val="3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Agroenviromentálno-klimatické opatrenie, počet účastníkov 114</w:t>
      </w:r>
    </w:p>
    <w:p w:rsidR="002D29DE" w:rsidRPr="00A1699E" w:rsidRDefault="002D29DE">
      <w:pPr>
        <w:pStyle w:val="Odsekzoznamu"/>
        <w:numPr>
          <w:ilvl w:val="0"/>
          <w:numId w:val="3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Základy podnikania a podporné opatrenia v agrosektore, počet účastníkov 104</w:t>
      </w:r>
    </w:p>
    <w:p w:rsidR="002D29DE" w:rsidRPr="00A1699E" w:rsidRDefault="002D29DE" w:rsidP="00A958B3">
      <w:pPr>
        <w:pStyle w:val="Odsekzoznamu"/>
        <w:spacing w:after="0"/>
        <w:ind w:left="0" w:hanging="1134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 xml:space="preserve">            </w:t>
      </w:r>
      <w:r w:rsidRPr="00A1699E">
        <w:rPr>
          <w:rFonts w:ascii="Times New Roman CE" w:hAnsi="Times New Roman CE" w:cs="Times New Roman CE"/>
          <w:sz w:val="24"/>
          <w:szCs w:val="24"/>
        </w:rPr>
        <w:tab/>
      </w:r>
      <w:r w:rsidRPr="00A1699E">
        <w:rPr>
          <w:rFonts w:ascii="Times New Roman CE" w:hAnsi="Times New Roman CE" w:cs="Times New Roman CE"/>
          <w:sz w:val="24"/>
          <w:szCs w:val="24"/>
        </w:rPr>
        <w:tab/>
        <w:t>Celkovo sa kurzov akreditovaných  Ministerstvom školstva, vedy, výskumu a športu SR zúčastnilo 425</w:t>
      </w:r>
      <w:r w:rsidR="00696AAF" w:rsidRPr="00A1699E">
        <w:rPr>
          <w:rFonts w:ascii="Times New Roman CE" w:hAnsi="Times New Roman CE" w:cs="Times New Roman CE"/>
          <w:sz w:val="24"/>
          <w:szCs w:val="24"/>
        </w:rPr>
        <w:t> </w:t>
      </w:r>
      <w:r w:rsidRPr="00A1699E">
        <w:rPr>
          <w:rFonts w:ascii="Times New Roman CE" w:hAnsi="Times New Roman CE" w:cs="Times New Roman CE"/>
          <w:sz w:val="24"/>
          <w:szCs w:val="24"/>
        </w:rPr>
        <w:t xml:space="preserve">osôb, čo je o 70 osôb viac oproti roku 2017. </w:t>
      </w:r>
    </w:p>
    <w:p w:rsidR="002D29DE" w:rsidRPr="00A1699E" w:rsidRDefault="002D29DE" w:rsidP="00A958B3">
      <w:pPr>
        <w:pStyle w:val="Odsekzoznamu"/>
        <w:spacing w:after="0"/>
        <w:ind w:left="0"/>
        <w:jc w:val="both"/>
        <w:rPr>
          <w:rFonts w:ascii="Times New Roman CE" w:hAnsi="Times New Roman CE" w:cs="Times New Roman CE"/>
          <w:sz w:val="24"/>
          <w:szCs w:val="24"/>
        </w:rPr>
      </w:pPr>
    </w:p>
    <w:p w:rsidR="002D29DE" w:rsidRPr="00A1699E" w:rsidRDefault="002D29DE" w:rsidP="0074196B">
      <w:pPr>
        <w:pStyle w:val="Odsekzoznamu"/>
        <w:tabs>
          <w:tab w:val="left" w:pos="142"/>
        </w:tabs>
        <w:spacing w:after="0" w:line="300" w:lineRule="exact"/>
        <w:ind w:left="0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ab/>
      </w:r>
      <w:r w:rsidRPr="00A1699E">
        <w:rPr>
          <w:rFonts w:ascii="Times New Roman CE" w:hAnsi="Times New Roman CE" w:cs="Times New Roman CE"/>
          <w:sz w:val="24"/>
          <w:szCs w:val="24"/>
        </w:rPr>
        <w:tab/>
        <w:t>Odbornú spôsobilosť v oblasti uvádzania prípravkov na ochranu rastlín v zmysle § 32 ods. 6 zákona č. 405/2011 Z. z. o rastlinolekárskej starostlivosti na základe poverenia MPRV SR č. 66/2012-100 zo dňa 16.1.2012 v roku 2018 získalo 78 vedúcich pracovníkov, 244 aplikátorov  a 198 predajcov, spolu 520 osôb.  Za rok 2018 sme realizovali v tejto oblasti  19  seminárov.</w:t>
      </w:r>
    </w:p>
    <w:p w:rsidR="002D29DE" w:rsidRPr="00A1699E" w:rsidRDefault="002D29DE" w:rsidP="0074196B">
      <w:pPr>
        <w:pStyle w:val="Odsekzoznamu"/>
        <w:tabs>
          <w:tab w:val="left" w:pos="142"/>
        </w:tabs>
        <w:spacing w:after="0" w:line="300" w:lineRule="exact"/>
        <w:ind w:left="0"/>
        <w:jc w:val="both"/>
        <w:rPr>
          <w:rFonts w:ascii="Times New Roman CE" w:hAnsi="Times New Roman CE" w:cs="Times New Roman CE"/>
          <w:sz w:val="24"/>
          <w:szCs w:val="24"/>
        </w:rPr>
      </w:pPr>
    </w:p>
    <w:p w:rsidR="002D29DE" w:rsidRPr="00A1699E" w:rsidRDefault="002D29DE" w:rsidP="0074196B">
      <w:pPr>
        <w:pStyle w:val="Odsekzoznamu"/>
        <w:spacing w:after="0" w:line="300" w:lineRule="exact"/>
        <w:ind w:left="0" w:firstLine="708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Počas medzinárodnej poľnohospodárskej a potravinárskej výstavy AGROKOMPLEX 2018 v spolupráci so Zastúpením európskej komisie na Slovenku a internetovým portálom www.polnoinfo.sk Agroinštitút Nit</w:t>
      </w:r>
      <w:r w:rsidR="00381B22" w:rsidRPr="00A1699E">
        <w:rPr>
          <w:rFonts w:ascii="Times New Roman CE" w:hAnsi="Times New Roman CE" w:cs="Times New Roman CE"/>
          <w:sz w:val="24"/>
          <w:szCs w:val="24"/>
        </w:rPr>
        <w:t>r</w:t>
      </w:r>
      <w:r w:rsidRPr="00A1699E">
        <w:rPr>
          <w:rFonts w:ascii="Times New Roman CE" w:hAnsi="Times New Roman CE" w:cs="Times New Roman CE"/>
          <w:sz w:val="24"/>
          <w:szCs w:val="24"/>
        </w:rPr>
        <w:t>a  pripravil a realizoval  7. ročník Diskusných okrúhlych stolov. Návštevníci výstavy  sa mali možnosť  zapojiť do diskusie  na  nasledovné témy:</w:t>
      </w:r>
    </w:p>
    <w:p w:rsidR="002D29DE" w:rsidRPr="00A1699E" w:rsidRDefault="002D29DE">
      <w:pPr>
        <w:pStyle w:val="Odsekzoznamu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Spoločná poľnohospodárska politika EÚ 2021-2027</w:t>
      </w:r>
    </w:p>
    <w:p w:rsidR="002D29DE" w:rsidRPr="00A1699E" w:rsidRDefault="002D29DE">
      <w:pPr>
        <w:pStyle w:val="Odsekzoznamu"/>
        <w:numPr>
          <w:ilvl w:val="0"/>
          <w:numId w:val="3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Strategické smerovanie a ciele politiky o lesoch - verejná nahrávka pre Rozhlas a televíziu Slovenska</w:t>
      </w:r>
    </w:p>
    <w:p w:rsidR="002D29DE" w:rsidRPr="00A1699E" w:rsidRDefault="002D29DE">
      <w:pPr>
        <w:pStyle w:val="Odsekzoznamu"/>
        <w:numPr>
          <w:ilvl w:val="0"/>
          <w:numId w:val="3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 xml:space="preserve">Poľnohospodári sa snažia priblížiť k deťom (spojené s ochutnávkou výrobkov) - verejná nahrávka pre Rozhlas a televíziu Slovenska.  </w:t>
      </w:r>
    </w:p>
    <w:p w:rsidR="002D29DE" w:rsidRPr="00A1699E" w:rsidRDefault="002D29DE" w:rsidP="00A958B3">
      <w:pPr>
        <w:pStyle w:val="Odsekzoznamu"/>
        <w:tabs>
          <w:tab w:val="left" w:pos="1134"/>
        </w:tabs>
        <w:spacing w:after="0"/>
        <w:ind w:left="1134"/>
        <w:jc w:val="both"/>
        <w:rPr>
          <w:rFonts w:ascii="Times New Roman CE" w:hAnsi="Times New Roman CE" w:cs="Times New Roman CE"/>
          <w:sz w:val="24"/>
          <w:szCs w:val="24"/>
        </w:rPr>
      </w:pPr>
    </w:p>
    <w:p w:rsidR="002D29DE" w:rsidRPr="00A1699E" w:rsidRDefault="002D29DE">
      <w:pPr>
        <w:spacing w:after="0" w:line="240" w:lineRule="auto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ab/>
        <w:t>V  oblasti bezpečnosti a ochrany zdravia pri práci a v oblasti požiarnej  ochrany sa  v roku 2018 vzdelávacích aktivít zúčastnilo celkovo 451 osôb, čo je oproti roku 2017 viac o 33 osôb. Vzdelávacie aktivity boli zamerané na nasledovné oblasti:</w:t>
      </w:r>
    </w:p>
    <w:p w:rsidR="002D29DE" w:rsidRPr="00A1699E" w:rsidRDefault="002D29DE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Základná odborná príprava bezpečnostných technikov na základe oprávnenia Národného inšpektorátu práce SR č. VVZ-0229/09-01.2, počet absolventov - 20</w:t>
      </w:r>
    </w:p>
    <w:p w:rsidR="002D29DE" w:rsidRPr="00A1699E" w:rsidRDefault="002D29DE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Aktualizačná odborná príprava bezpečnostných technikov a autorizovaných bezpečnostných technikov na základe oprávnenia Národného inšpektorátu práce SR č. VVZ-0229/09-01.2, počet absolventov - 54</w:t>
      </w:r>
    </w:p>
    <w:p w:rsidR="002D29DE" w:rsidRPr="00A1699E" w:rsidRDefault="002D29DE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Základná odborná príprava  technikov  požiarnej ochrany na základe oprávnenia prezídia Hasičského a záchranného zboru č. 20/2016, počet absolventov - 44</w:t>
      </w:r>
    </w:p>
    <w:p w:rsidR="002D29DE" w:rsidRPr="00A1699E" w:rsidRDefault="002D29DE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Ďalšia odborná príprava technikov požiarnej ochrany na základe oprávnenia prezídia Hasičského a záchranného zboru č. 20/2016, počet absolventov – 96</w:t>
      </w:r>
    </w:p>
    <w:p w:rsidR="002D29DE" w:rsidRPr="00A1699E" w:rsidRDefault="002D29DE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Dokumentácia požiarnych zariadení, počet účastníkov  - 98</w:t>
      </w:r>
    </w:p>
    <w:p w:rsidR="002D29DE" w:rsidRPr="00A1699E" w:rsidRDefault="002D29DE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Príprava ku skúškam na autorizovaného bezpečnostného technika, počet účastníkov - 29</w:t>
      </w:r>
    </w:p>
    <w:p w:rsidR="002D29DE" w:rsidRPr="00A1699E" w:rsidRDefault="002D29DE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Ochrana zdravia  pri práci, počet účastníkov – 26</w:t>
      </w:r>
    </w:p>
    <w:p w:rsidR="002D29DE" w:rsidRPr="00A1699E" w:rsidRDefault="002D29DE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Zaistenie bezpečnosti technických zariadení v budovách,  počet účastníkov – 64</w:t>
      </w:r>
    </w:p>
    <w:p w:rsidR="002D29DE" w:rsidRPr="00A1699E" w:rsidRDefault="002D29DE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Koordinácia bezpečnosti na stavenisku,  počet účastníkov – 7</w:t>
      </w:r>
    </w:p>
    <w:p w:rsidR="002D29DE" w:rsidRPr="00A1699E" w:rsidRDefault="002D29DE" w:rsidP="0074196B">
      <w:pPr>
        <w:spacing w:after="0" w:line="240" w:lineRule="auto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ab/>
        <w:t>Realizované vzdelávacie aktivity za rok 2018 podľa jednotlivých oblastí a počtu zúčastnených osôb znázorňuje graf nižšie:</w:t>
      </w:r>
    </w:p>
    <w:p w:rsidR="006A62F5" w:rsidRPr="00A1699E" w:rsidRDefault="006A62F5" w:rsidP="00A958B3">
      <w:pPr>
        <w:pStyle w:val="Odsekzoznamu"/>
        <w:tabs>
          <w:tab w:val="left" w:pos="709"/>
        </w:tabs>
        <w:spacing w:after="0"/>
        <w:ind w:left="0"/>
        <w:jc w:val="both"/>
        <w:rPr>
          <w:rFonts w:ascii="Times New Roman CE" w:hAnsi="Times New Roman CE" w:cs="Times New Roman CE"/>
          <w:sz w:val="24"/>
          <w:szCs w:val="24"/>
        </w:rPr>
      </w:pPr>
    </w:p>
    <w:p w:rsidR="002D29DE" w:rsidRPr="00A1699E" w:rsidRDefault="006A62F5" w:rsidP="00A958B3">
      <w:pPr>
        <w:pStyle w:val="Odsekzoznamu"/>
        <w:tabs>
          <w:tab w:val="left" w:pos="709"/>
        </w:tabs>
        <w:spacing w:after="0"/>
        <w:ind w:left="0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noProof/>
          <w:sz w:val="24"/>
          <w:szCs w:val="24"/>
          <w:lang w:eastAsia="sk-SK"/>
        </w:rPr>
        <w:lastRenderedPageBreak/>
        <w:drawing>
          <wp:anchor distT="0" distB="0" distL="114300" distR="114300" simplePos="0" relativeHeight="251659264" behindDoc="0" locked="0" layoutInCell="1" allowOverlap="1" wp14:anchorId="273B5BEE" wp14:editId="2B42807F">
            <wp:simplePos x="0" y="0"/>
            <wp:positionH relativeFrom="margin">
              <wp:posOffset>-635</wp:posOffset>
            </wp:positionH>
            <wp:positionV relativeFrom="paragraph">
              <wp:posOffset>188900</wp:posOffset>
            </wp:positionV>
            <wp:extent cx="5814060" cy="3858260"/>
            <wp:effectExtent l="0" t="0" r="15240" b="8890"/>
            <wp:wrapSquare wrapText="bothSides"/>
            <wp:docPr id="14" name="Graf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Pr="00A1699E">
        <w:rPr>
          <w:rFonts w:ascii="Times New Roman CE" w:hAnsi="Times New Roman CE" w:cs="Times New Roman CE"/>
          <w:sz w:val="24"/>
          <w:szCs w:val="24"/>
        </w:rPr>
        <w:t xml:space="preserve">Graf 1 </w:t>
      </w:r>
      <w:r w:rsidRPr="00A1699E">
        <w:rPr>
          <w:rFonts w:ascii="Times New Roman CE" w:hAnsi="Times New Roman CE" w:cs="Times New Roman CE"/>
          <w:b/>
          <w:sz w:val="24"/>
          <w:szCs w:val="24"/>
        </w:rPr>
        <w:t>Vzdelávacie aktivity za rok 2018 podľa oblastí v závislosti od počtu zúčastnených osôb</w:t>
      </w:r>
    </w:p>
    <w:p w:rsidR="000D3226" w:rsidRPr="00FC6DBF" w:rsidRDefault="000D3226" w:rsidP="000D3226">
      <w:pPr>
        <w:keepNext/>
        <w:spacing w:after="0" w:line="240" w:lineRule="auto"/>
        <w:jc w:val="both"/>
        <w:rPr>
          <w:rFonts w:ascii="Times New Roman CE" w:hAnsi="Times New Roman CE" w:cs="Times New Roman CE"/>
          <w:szCs w:val="24"/>
        </w:rPr>
      </w:pPr>
      <w:r w:rsidRPr="00FC6DBF">
        <w:rPr>
          <w:rFonts w:ascii="Times New Roman CE" w:hAnsi="Times New Roman CE" w:cs="Times New Roman CE"/>
          <w:szCs w:val="24"/>
        </w:rPr>
        <w:t>Prameň: Agroinštitút Nitra</w:t>
      </w:r>
    </w:p>
    <w:p w:rsidR="006A62F5" w:rsidRPr="00FC6DBF" w:rsidRDefault="006A62F5" w:rsidP="00A958B3">
      <w:pPr>
        <w:pStyle w:val="Odsekzoznamu"/>
        <w:tabs>
          <w:tab w:val="left" w:pos="709"/>
        </w:tabs>
        <w:spacing w:after="0"/>
        <w:ind w:left="0"/>
        <w:jc w:val="both"/>
        <w:rPr>
          <w:rFonts w:ascii="Times New Roman CE" w:hAnsi="Times New Roman CE" w:cs="Times New Roman CE"/>
          <w:szCs w:val="24"/>
        </w:rPr>
      </w:pPr>
    </w:p>
    <w:p w:rsidR="002D29DE" w:rsidRPr="00A1699E" w:rsidRDefault="006A62F5" w:rsidP="00A958B3">
      <w:pPr>
        <w:pStyle w:val="Odsekzoznamu"/>
        <w:tabs>
          <w:tab w:val="left" w:pos="709"/>
        </w:tabs>
        <w:spacing w:after="0"/>
        <w:ind w:hanging="720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 xml:space="preserve">Tab. </w:t>
      </w:r>
      <w:r w:rsidR="0040133C" w:rsidRPr="00A1699E">
        <w:rPr>
          <w:rFonts w:ascii="Times New Roman CE" w:hAnsi="Times New Roman CE" w:cs="Times New Roman CE"/>
          <w:sz w:val="24"/>
          <w:szCs w:val="24"/>
        </w:rPr>
        <w:t>4</w:t>
      </w:r>
      <w:r w:rsidR="002D29DE" w:rsidRPr="00A1699E">
        <w:rPr>
          <w:rFonts w:ascii="Times New Roman CE" w:hAnsi="Times New Roman CE" w:cs="Times New Roman CE"/>
          <w:sz w:val="24"/>
          <w:szCs w:val="24"/>
        </w:rPr>
        <w:t xml:space="preserve"> </w:t>
      </w:r>
      <w:r w:rsidRPr="00A1699E">
        <w:rPr>
          <w:rFonts w:ascii="Times New Roman CE" w:hAnsi="Times New Roman CE" w:cs="Times New Roman CE"/>
          <w:b/>
          <w:sz w:val="24"/>
          <w:szCs w:val="24"/>
        </w:rPr>
        <w:t>V</w:t>
      </w:r>
      <w:r w:rsidR="002D29DE" w:rsidRPr="00A1699E">
        <w:rPr>
          <w:rFonts w:ascii="Times New Roman CE" w:hAnsi="Times New Roman CE" w:cs="Times New Roman CE"/>
          <w:b/>
          <w:sz w:val="24"/>
          <w:szCs w:val="24"/>
        </w:rPr>
        <w:t>ývoj počtu účastníkov vzdelávacích aktivít za roky 2016 – 2018 podľa jednotlivých druhov vzdelávacích aktivít</w:t>
      </w:r>
    </w:p>
    <w:tbl>
      <w:tblPr>
        <w:tblStyle w:val="Tabukasmriekou1svetlzvraznenie6"/>
        <w:tblpPr w:leftFromText="141" w:rightFromText="141" w:vertAnchor="text" w:tblpY="10"/>
        <w:tblW w:w="9583" w:type="dxa"/>
        <w:tblLayout w:type="fixed"/>
        <w:tblLook w:val="04A0" w:firstRow="1" w:lastRow="0" w:firstColumn="1" w:lastColumn="0" w:noHBand="0" w:noVBand="1"/>
      </w:tblPr>
      <w:tblGrid>
        <w:gridCol w:w="5098"/>
        <w:gridCol w:w="1351"/>
        <w:gridCol w:w="1559"/>
        <w:gridCol w:w="1575"/>
      </w:tblGrid>
      <w:tr w:rsidR="000D3226" w:rsidRPr="00A1699E" w:rsidTr="007419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Merge w:val="restart"/>
            <w:shd w:val="clear" w:color="auto" w:fill="E2EFD9" w:themeFill="accent6" w:themeFillTint="33"/>
            <w:vAlign w:val="center"/>
            <w:hideMark/>
          </w:tcPr>
          <w:p w:rsidR="000D3226" w:rsidRPr="00A1699E" w:rsidRDefault="000D3226" w:rsidP="00A958B3">
            <w:pPr>
              <w:pStyle w:val="Odsekzoznamu"/>
              <w:tabs>
                <w:tab w:val="left" w:pos="709"/>
              </w:tabs>
              <w:ind w:hanging="657"/>
              <w:jc w:val="left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Ukazovateľ </w:t>
            </w:r>
          </w:p>
        </w:tc>
        <w:tc>
          <w:tcPr>
            <w:tcW w:w="4485" w:type="dxa"/>
            <w:gridSpan w:val="3"/>
            <w:shd w:val="clear" w:color="auto" w:fill="E2EFD9" w:themeFill="accent6" w:themeFillTint="33"/>
            <w:vAlign w:val="center"/>
            <w:hideMark/>
          </w:tcPr>
          <w:p w:rsidR="000D3226" w:rsidRPr="00A1699E" w:rsidRDefault="000D3226" w:rsidP="00A958B3">
            <w:pPr>
              <w:pStyle w:val="Odsekzoznamu"/>
              <w:tabs>
                <w:tab w:val="left" w:pos="709"/>
              </w:tabs>
              <w:ind w:firstLine="124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b w:val="0"/>
                <w:sz w:val="24"/>
                <w:szCs w:val="24"/>
              </w:rPr>
            </w:pPr>
            <w:r w:rsidRPr="00FC6DBF">
              <w:rPr>
                <w:rFonts w:ascii="Times New Roman CE" w:hAnsi="Times New Roman CE" w:cs="Times New Roman CE"/>
                <w:sz w:val="24"/>
                <w:szCs w:val="24"/>
              </w:rPr>
              <w:t>rok</w:t>
            </w:r>
          </w:p>
        </w:tc>
      </w:tr>
      <w:tr w:rsidR="000D3226" w:rsidRPr="00A1699E" w:rsidTr="007419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Merge/>
            <w:shd w:val="clear" w:color="auto" w:fill="E2EFD9" w:themeFill="accent6" w:themeFillTint="33"/>
            <w:hideMark/>
          </w:tcPr>
          <w:p w:rsidR="000D3226" w:rsidRPr="00A1699E" w:rsidRDefault="000D3226" w:rsidP="000D3226">
            <w:pPr>
              <w:pStyle w:val="Odsekzoznamu"/>
              <w:tabs>
                <w:tab w:val="left" w:pos="709"/>
              </w:tabs>
              <w:rPr>
                <w:rFonts w:ascii="Times New Roman CE" w:hAnsi="Times New Roman CE" w:cs="Times New Roman CE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E2EFD9" w:themeFill="accent6" w:themeFillTint="33"/>
            <w:noWrap/>
            <w:hideMark/>
          </w:tcPr>
          <w:p w:rsidR="000D3226" w:rsidRPr="00A1699E" w:rsidRDefault="000D3226" w:rsidP="000D3226">
            <w:pPr>
              <w:pStyle w:val="Odsekzoznamu"/>
              <w:tabs>
                <w:tab w:val="left" w:pos="709"/>
              </w:tabs>
              <w:ind w:hanging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b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b/>
                <w:sz w:val="24"/>
                <w:szCs w:val="24"/>
              </w:rPr>
              <w:t xml:space="preserve"> 2016</w:t>
            </w:r>
          </w:p>
        </w:tc>
        <w:tc>
          <w:tcPr>
            <w:tcW w:w="1559" w:type="dxa"/>
            <w:shd w:val="clear" w:color="auto" w:fill="E2EFD9" w:themeFill="accent6" w:themeFillTint="33"/>
            <w:noWrap/>
            <w:hideMark/>
          </w:tcPr>
          <w:p w:rsidR="000D3226" w:rsidRPr="00A1699E" w:rsidRDefault="000D3226" w:rsidP="000D3226">
            <w:pPr>
              <w:pStyle w:val="Odsekzoznamu"/>
              <w:tabs>
                <w:tab w:val="left" w:pos="709"/>
              </w:tabs>
              <w:ind w:hanging="2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b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b/>
                <w:sz w:val="24"/>
                <w:szCs w:val="24"/>
              </w:rPr>
              <w:t>2017</w:t>
            </w:r>
          </w:p>
        </w:tc>
        <w:tc>
          <w:tcPr>
            <w:tcW w:w="1575" w:type="dxa"/>
            <w:shd w:val="clear" w:color="auto" w:fill="E2EFD9" w:themeFill="accent6" w:themeFillTint="33"/>
            <w:noWrap/>
            <w:hideMark/>
          </w:tcPr>
          <w:p w:rsidR="000D3226" w:rsidRPr="00A1699E" w:rsidRDefault="000D3226" w:rsidP="000D3226">
            <w:pPr>
              <w:pStyle w:val="Odsekzoznamu"/>
              <w:tabs>
                <w:tab w:val="left" w:pos="709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b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b/>
                <w:sz w:val="24"/>
                <w:szCs w:val="24"/>
              </w:rPr>
              <w:t xml:space="preserve">      2018</w:t>
            </w:r>
          </w:p>
        </w:tc>
      </w:tr>
      <w:tr w:rsidR="000D3226" w:rsidRPr="00A1699E" w:rsidTr="007419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noWrap/>
            <w:hideMark/>
          </w:tcPr>
          <w:p w:rsidR="000D3226" w:rsidRPr="00A1699E" w:rsidRDefault="000D3226" w:rsidP="00A958B3">
            <w:pPr>
              <w:pStyle w:val="Odsekzoznamu"/>
              <w:ind w:left="63"/>
              <w:jc w:val="left"/>
              <w:rPr>
                <w:rFonts w:ascii="Times New Roman CE" w:hAnsi="Times New Roman CE" w:cs="Times New Roman CE"/>
                <w:b w:val="0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b w:val="0"/>
                <w:sz w:val="24"/>
                <w:szCs w:val="24"/>
              </w:rPr>
              <w:t>Informačné semináre k aplikácii GSAA</w:t>
            </w:r>
          </w:p>
        </w:tc>
        <w:tc>
          <w:tcPr>
            <w:tcW w:w="1351" w:type="dxa"/>
            <w:noWrap/>
            <w:hideMark/>
          </w:tcPr>
          <w:p w:rsidR="000D3226" w:rsidRPr="00A1699E" w:rsidRDefault="000D3226" w:rsidP="000D3226">
            <w:pPr>
              <w:pStyle w:val="Odsekzoznamu"/>
              <w:tabs>
                <w:tab w:val="left" w:pos="709"/>
              </w:tabs>
              <w:ind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872</w:t>
            </w:r>
          </w:p>
        </w:tc>
        <w:tc>
          <w:tcPr>
            <w:tcW w:w="1559" w:type="dxa"/>
            <w:noWrap/>
            <w:hideMark/>
          </w:tcPr>
          <w:p w:rsidR="000D3226" w:rsidRPr="00A1699E" w:rsidRDefault="000D3226" w:rsidP="000D3226">
            <w:pPr>
              <w:pStyle w:val="Odsekzoznamu"/>
              <w:tabs>
                <w:tab w:val="left" w:pos="709"/>
              </w:tabs>
              <w:ind w:hanging="2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1 161</w:t>
            </w:r>
          </w:p>
        </w:tc>
        <w:tc>
          <w:tcPr>
            <w:tcW w:w="1575" w:type="dxa"/>
            <w:noWrap/>
            <w:hideMark/>
          </w:tcPr>
          <w:p w:rsidR="000D3226" w:rsidRPr="00A1699E" w:rsidRDefault="000D3226" w:rsidP="000D3226">
            <w:pPr>
              <w:pStyle w:val="Odsekzoznamu"/>
              <w:tabs>
                <w:tab w:val="left" w:pos="709"/>
              </w:tabs>
              <w:ind w:hanging="2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604</w:t>
            </w:r>
          </w:p>
        </w:tc>
      </w:tr>
      <w:tr w:rsidR="000D3226" w:rsidRPr="00A1699E" w:rsidTr="0074196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:rsidR="000D3226" w:rsidRPr="00A1699E" w:rsidRDefault="000D3226" w:rsidP="00A958B3">
            <w:pPr>
              <w:pStyle w:val="Odsekzoznamu"/>
              <w:ind w:left="63"/>
              <w:jc w:val="both"/>
              <w:rPr>
                <w:rFonts w:ascii="Times New Roman CE" w:hAnsi="Times New Roman CE" w:cs="Times New Roman CE"/>
                <w:b w:val="0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b w:val="0"/>
                <w:sz w:val="24"/>
                <w:szCs w:val="24"/>
              </w:rPr>
              <w:t>Odborné vzdelávanie na základe poverenia (POR-ky)</w:t>
            </w:r>
          </w:p>
        </w:tc>
        <w:tc>
          <w:tcPr>
            <w:tcW w:w="1351" w:type="dxa"/>
            <w:noWrap/>
            <w:hideMark/>
          </w:tcPr>
          <w:p w:rsidR="000D3226" w:rsidRPr="00A1699E" w:rsidRDefault="000D3226" w:rsidP="000D3226">
            <w:pPr>
              <w:pStyle w:val="Odsekzoznamu"/>
              <w:tabs>
                <w:tab w:val="left" w:pos="709"/>
              </w:tabs>
              <w:ind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832</w:t>
            </w:r>
          </w:p>
        </w:tc>
        <w:tc>
          <w:tcPr>
            <w:tcW w:w="1559" w:type="dxa"/>
            <w:noWrap/>
            <w:hideMark/>
          </w:tcPr>
          <w:p w:rsidR="000D3226" w:rsidRPr="00A1699E" w:rsidRDefault="000D3226" w:rsidP="000D3226">
            <w:pPr>
              <w:pStyle w:val="Odsekzoznamu"/>
              <w:tabs>
                <w:tab w:val="left" w:pos="709"/>
              </w:tabs>
              <w:ind w:hanging="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625</w:t>
            </w:r>
          </w:p>
        </w:tc>
        <w:tc>
          <w:tcPr>
            <w:tcW w:w="1575" w:type="dxa"/>
            <w:noWrap/>
            <w:hideMark/>
          </w:tcPr>
          <w:p w:rsidR="000D3226" w:rsidRPr="00A1699E" w:rsidRDefault="000D3226" w:rsidP="000D3226">
            <w:pPr>
              <w:pStyle w:val="Odsekzoznamu"/>
              <w:tabs>
                <w:tab w:val="left" w:pos="709"/>
              </w:tabs>
              <w:ind w:hanging="2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520</w:t>
            </w:r>
          </w:p>
        </w:tc>
      </w:tr>
      <w:tr w:rsidR="000D3226" w:rsidRPr="00A1699E" w:rsidTr="007419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noWrap/>
            <w:hideMark/>
          </w:tcPr>
          <w:p w:rsidR="000D3226" w:rsidRPr="00A1699E" w:rsidRDefault="000D3226" w:rsidP="00A958B3">
            <w:pPr>
              <w:pStyle w:val="Odsekzoznamu"/>
              <w:ind w:left="63"/>
              <w:jc w:val="left"/>
              <w:rPr>
                <w:rFonts w:ascii="Times New Roman CE" w:hAnsi="Times New Roman CE" w:cs="Times New Roman CE"/>
                <w:b w:val="0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b w:val="0"/>
                <w:sz w:val="24"/>
                <w:szCs w:val="24"/>
              </w:rPr>
              <w:t>Odborné vzdelávanie v agrosektore</w:t>
            </w:r>
          </w:p>
        </w:tc>
        <w:tc>
          <w:tcPr>
            <w:tcW w:w="1351" w:type="dxa"/>
            <w:noWrap/>
            <w:hideMark/>
          </w:tcPr>
          <w:p w:rsidR="000D3226" w:rsidRPr="00A1699E" w:rsidRDefault="000D3226" w:rsidP="000D3226">
            <w:pPr>
              <w:pStyle w:val="Odsekzoznamu"/>
              <w:tabs>
                <w:tab w:val="left" w:pos="709"/>
              </w:tabs>
              <w:ind w:hanging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1 302</w:t>
            </w:r>
          </w:p>
        </w:tc>
        <w:tc>
          <w:tcPr>
            <w:tcW w:w="1559" w:type="dxa"/>
            <w:noWrap/>
            <w:hideMark/>
          </w:tcPr>
          <w:p w:rsidR="000D3226" w:rsidRPr="00A1699E" w:rsidRDefault="000D3226" w:rsidP="000D3226">
            <w:pPr>
              <w:pStyle w:val="Odsekzoznamu"/>
              <w:tabs>
                <w:tab w:val="left" w:pos="709"/>
              </w:tabs>
              <w:ind w:hanging="2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1 178</w:t>
            </w:r>
          </w:p>
        </w:tc>
        <w:tc>
          <w:tcPr>
            <w:tcW w:w="1575" w:type="dxa"/>
            <w:noWrap/>
            <w:hideMark/>
          </w:tcPr>
          <w:p w:rsidR="000D3226" w:rsidRPr="00A1699E" w:rsidRDefault="000D3226" w:rsidP="000D3226">
            <w:pPr>
              <w:pStyle w:val="Odsekzoznamu"/>
              <w:tabs>
                <w:tab w:val="left" w:pos="709"/>
              </w:tabs>
              <w:ind w:left="0" w:firstLine="3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1 337</w:t>
            </w:r>
          </w:p>
        </w:tc>
      </w:tr>
      <w:tr w:rsidR="000D3226" w:rsidRPr="00A1699E" w:rsidTr="007419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noWrap/>
            <w:hideMark/>
          </w:tcPr>
          <w:p w:rsidR="000D3226" w:rsidRPr="00A1699E" w:rsidRDefault="000D3226" w:rsidP="00A958B3">
            <w:pPr>
              <w:pStyle w:val="Odsekzoznamu"/>
              <w:ind w:left="63"/>
              <w:jc w:val="left"/>
              <w:rPr>
                <w:rFonts w:ascii="Times New Roman CE" w:hAnsi="Times New Roman CE" w:cs="Times New Roman CE"/>
                <w:b w:val="0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b w:val="0"/>
                <w:sz w:val="24"/>
                <w:szCs w:val="24"/>
              </w:rPr>
              <w:t>Oblasť BOZP a PO</w:t>
            </w:r>
          </w:p>
        </w:tc>
        <w:tc>
          <w:tcPr>
            <w:tcW w:w="1351" w:type="dxa"/>
            <w:noWrap/>
            <w:hideMark/>
          </w:tcPr>
          <w:p w:rsidR="000D3226" w:rsidRPr="00A1699E" w:rsidRDefault="000D3226" w:rsidP="000D3226">
            <w:pPr>
              <w:pStyle w:val="Odsekzoznamu"/>
              <w:tabs>
                <w:tab w:val="left" w:pos="709"/>
              </w:tabs>
              <w:ind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457</w:t>
            </w:r>
          </w:p>
        </w:tc>
        <w:tc>
          <w:tcPr>
            <w:tcW w:w="1559" w:type="dxa"/>
            <w:noWrap/>
            <w:hideMark/>
          </w:tcPr>
          <w:p w:rsidR="000D3226" w:rsidRPr="00A1699E" w:rsidRDefault="000D3226" w:rsidP="000D3226">
            <w:pPr>
              <w:pStyle w:val="Odsekzoznamu"/>
              <w:tabs>
                <w:tab w:val="left" w:pos="709"/>
              </w:tabs>
              <w:ind w:left="355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 xml:space="preserve">   418</w:t>
            </w:r>
          </w:p>
        </w:tc>
        <w:tc>
          <w:tcPr>
            <w:tcW w:w="1575" w:type="dxa"/>
            <w:noWrap/>
            <w:hideMark/>
          </w:tcPr>
          <w:p w:rsidR="000D3226" w:rsidRPr="00A1699E" w:rsidRDefault="000D3226" w:rsidP="000D3226">
            <w:pPr>
              <w:pStyle w:val="Odsekzoznamu"/>
              <w:tabs>
                <w:tab w:val="left" w:pos="709"/>
              </w:tabs>
              <w:ind w:hanging="2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451</w:t>
            </w:r>
          </w:p>
        </w:tc>
      </w:tr>
      <w:tr w:rsidR="000D3226" w:rsidRPr="00A1699E" w:rsidTr="007419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noWrap/>
            <w:hideMark/>
          </w:tcPr>
          <w:p w:rsidR="000D3226" w:rsidRPr="00A1699E" w:rsidRDefault="000D3226" w:rsidP="00A958B3">
            <w:pPr>
              <w:pStyle w:val="Odsekzoznamu"/>
              <w:ind w:left="63"/>
              <w:jc w:val="left"/>
              <w:rPr>
                <w:rFonts w:ascii="Times New Roman CE" w:hAnsi="Times New Roman CE" w:cs="Times New Roman CE"/>
                <w:b w:val="0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b w:val="0"/>
                <w:sz w:val="24"/>
                <w:szCs w:val="24"/>
              </w:rPr>
              <w:t>Akreditované kurzy</w:t>
            </w:r>
          </w:p>
        </w:tc>
        <w:tc>
          <w:tcPr>
            <w:tcW w:w="1351" w:type="dxa"/>
            <w:noWrap/>
            <w:hideMark/>
          </w:tcPr>
          <w:p w:rsidR="000D3226" w:rsidRPr="00A1699E" w:rsidRDefault="000D3226" w:rsidP="000D3226">
            <w:pPr>
              <w:pStyle w:val="Odsekzoznamu"/>
              <w:tabs>
                <w:tab w:val="left" w:pos="709"/>
              </w:tabs>
              <w:ind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948</w:t>
            </w:r>
          </w:p>
        </w:tc>
        <w:tc>
          <w:tcPr>
            <w:tcW w:w="1559" w:type="dxa"/>
            <w:noWrap/>
            <w:hideMark/>
          </w:tcPr>
          <w:p w:rsidR="000D3226" w:rsidRPr="00A1699E" w:rsidRDefault="000D3226" w:rsidP="000D3226">
            <w:pPr>
              <w:pStyle w:val="Odsekzoznamu"/>
              <w:tabs>
                <w:tab w:val="left" w:pos="709"/>
              </w:tabs>
              <w:ind w:left="355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 xml:space="preserve">   355</w:t>
            </w:r>
          </w:p>
        </w:tc>
        <w:tc>
          <w:tcPr>
            <w:tcW w:w="1575" w:type="dxa"/>
            <w:noWrap/>
            <w:hideMark/>
          </w:tcPr>
          <w:p w:rsidR="000D3226" w:rsidRPr="00A1699E" w:rsidRDefault="000D3226" w:rsidP="000D3226">
            <w:pPr>
              <w:pStyle w:val="Odsekzoznamu"/>
              <w:tabs>
                <w:tab w:val="left" w:pos="709"/>
              </w:tabs>
              <w:ind w:hanging="2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425</w:t>
            </w:r>
          </w:p>
        </w:tc>
      </w:tr>
      <w:tr w:rsidR="000D3226" w:rsidRPr="00A1699E" w:rsidTr="007419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noWrap/>
            <w:hideMark/>
          </w:tcPr>
          <w:p w:rsidR="000D3226" w:rsidRPr="00A1699E" w:rsidRDefault="000D3226" w:rsidP="00A958B3">
            <w:pPr>
              <w:pStyle w:val="Odsekzoznamu"/>
              <w:ind w:left="63"/>
              <w:jc w:val="left"/>
              <w:rPr>
                <w:rFonts w:ascii="Times New Roman CE" w:hAnsi="Times New Roman CE" w:cs="Times New Roman CE"/>
                <w:b w:val="0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b w:val="0"/>
                <w:sz w:val="24"/>
                <w:szCs w:val="24"/>
              </w:rPr>
              <w:t>Ostatné</w:t>
            </w:r>
          </w:p>
        </w:tc>
        <w:tc>
          <w:tcPr>
            <w:tcW w:w="1351" w:type="dxa"/>
            <w:noWrap/>
            <w:hideMark/>
          </w:tcPr>
          <w:p w:rsidR="000D3226" w:rsidRPr="00A1699E" w:rsidRDefault="000D3226" w:rsidP="000D3226">
            <w:pPr>
              <w:pStyle w:val="Odsekzoznamu"/>
              <w:tabs>
                <w:tab w:val="left" w:pos="709"/>
              </w:tabs>
              <w:ind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29</w:t>
            </w:r>
          </w:p>
        </w:tc>
        <w:tc>
          <w:tcPr>
            <w:tcW w:w="1559" w:type="dxa"/>
            <w:noWrap/>
            <w:hideMark/>
          </w:tcPr>
          <w:p w:rsidR="000D3226" w:rsidRPr="00A1699E" w:rsidRDefault="000D3226" w:rsidP="000D3226">
            <w:pPr>
              <w:pStyle w:val="Odsekzoznamu"/>
              <w:tabs>
                <w:tab w:val="left" w:pos="709"/>
              </w:tabs>
              <w:ind w:left="355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 xml:space="preserve">     69</w:t>
            </w:r>
          </w:p>
        </w:tc>
        <w:tc>
          <w:tcPr>
            <w:tcW w:w="1575" w:type="dxa"/>
            <w:noWrap/>
            <w:hideMark/>
          </w:tcPr>
          <w:p w:rsidR="000D3226" w:rsidRPr="00A1699E" w:rsidRDefault="000D3226" w:rsidP="000D3226">
            <w:pPr>
              <w:pStyle w:val="Odsekzoznamu"/>
              <w:tabs>
                <w:tab w:val="left" w:pos="709"/>
              </w:tabs>
              <w:ind w:hanging="2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 xml:space="preserve">   0</w:t>
            </w:r>
          </w:p>
        </w:tc>
      </w:tr>
      <w:tr w:rsidR="000D3226" w:rsidRPr="00A1699E" w:rsidTr="007419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shd w:val="clear" w:color="auto" w:fill="E2EFD9" w:themeFill="accent6" w:themeFillTint="33"/>
            <w:hideMark/>
          </w:tcPr>
          <w:p w:rsidR="000D3226" w:rsidRPr="00A1699E" w:rsidRDefault="000D3226" w:rsidP="00A958B3">
            <w:pPr>
              <w:pStyle w:val="Odsekzoznamu"/>
              <w:ind w:left="63"/>
              <w:jc w:val="left"/>
              <w:rPr>
                <w:rFonts w:ascii="Times New Roman CE" w:hAnsi="Times New Roman CE" w:cs="Times New Roman CE"/>
                <w:b w:val="0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b w:val="0"/>
                <w:sz w:val="24"/>
                <w:szCs w:val="24"/>
              </w:rPr>
              <w:t>Spolu počet účastníkov vzdelávacích aktivít</w:t>
            </w:r>
          </w:p>
        </w:tc>
        <w:tc>
          <w:tcPr>
            <w:tcW w:w="1351" w:type="dxa"/>
            <w:shd w:val="clear" w:color="auto" w:fill="E2EFD9" w:themeFill="accent6" w:themeFillTint="33"/>
            <w:noWrap/>
            <w:hideMark/>
          </w:tcPr>
          <w:p w:rsidR="000D3226" w:rsidRPr="00A1699E" w:rsidRDefault="000D3226" w:rsidP="000D3226">
            <w:pPr>
              <w:pStyle w:val="Odsekzoznamu"/>
              <w:tabs>
                <w:tab w:val="left" w:pos="709"/>
              </w:tabs>
              <w:ind w:hanging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b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b/>
                <w:sz w:val="24"/>
                <w:szCs w:val="24"/>
              </w:rPr>
              <w:t>4 440</w:t>
            </w:r>
          </w:p>
        </w:tc>
        <w:tc>
          <w:tcPr>
            <w:tcW w:w="1559" w:type="dxa"/>
            <w:shd w:val="clear" w:color="auto" w:fill="E2EFD9" w:themeFill="accent6" w:themeFillTint="33"/>
            <w:noWrap/>
            <w:hideMark/>
          </w:tcPr>
          <w:p w:rsidR="000D3226" w:rsidRPr="00A1699E" w:rsidRDefault="000D3226" w:rsidP="000D3226">
            <w:pPr>
              <w:pStyle w:val="Odsekzoznamu"/>
              <w:tabs>
                <w:tab w:val="left" w:pos="709"/>
              </w:tabs>
              <w:ind w:left="355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b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b/>
                <w:sz w:val="24"/>
                <w:szCs w:val="24"/>
              </w:rPr>
              <w:t>3 806</w:t>
            </w:r>
          </w:p>
        </w:tc>
        <w:tc>
          <w:tcPr>
            <w:tcW w:w="1575" w:type="dxa"/>
            <w:shd w:val="clear" w:color="auto" w:fill="E2EFD9" w:themeFill="accent6" w:themeFillTint="33"/>
            <w:noWrap/>
            <w:hideMark/>
          </w:tcPr>
          <w:p w:rsidR="000D3226" w:rsidRPr="00A1699E" w:rsidRDefault="000D3226" w:rsidP="000D3226">
            <w:pPr>
              <w:pStyle w:val="Odsekzoznamu"/>
              <w:tabs>
                <w:tab w:val="left" w:pos="709"/>
              </w:tabs>
              <w:ind w:hanging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b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b/>
                <w:sz w:val="24"/>
                <w:szCs w:val="24"/>
              </w:rPr>
              <w:t>3 337</w:t>
            </w:r>
          </w:p>
        </w:tc>
      </w:tr>
      <w:tr w:rsidR="000D3226" w:rsidRPr="00A1699E" w:rsidTr="007419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shd w:val="clear" w:color="auto" w:fill="E2EFD9" w:themeFill="accent6" w:themeFillTint="33"/>
          </w:tcPr>
          <w:p w:rsidR="000D3226" w:rsidRPr="00A1699E" w:rsidRDefault="000D3226" w:rsidP="00A958B3">
            <w:pPr>
              <w:pStyle w:val="Odsekzoznamu"/>
              <w:ind w:left="63"/>
              <w:jc w:val="left"/>
              <w:rPr>
                <w:rFonts w:ascii="Times New Roman CE" w:hAnsi="Times New Roman CE" w:cs="Times New Roman CE"/>
                <w:b w:val="0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b w:val="0"/>
                <w:sz w:val="24"/>
                <w:szCs w:val="24"/>
              </w:rPr>
              <w:t>Počet realizovaných vzdelávacích aktivít</w:t>
            </w:r>
          </w:p>
        </w:tc>
        <w:tc>
          <w:tcPr>
            <w:tcW w:w="1351" w:type="dxa"/>
            <w:shd w:val="clear" w:color="auto" w:fill="E2EFD9" w:themeFill="accent6" w:themeFillTint="33"/>
            <w:noWrap/>
          </w:tcPr>
          <w:p w:rsidR="000D3226" w:rsidRPr="00A1699E" w:rsidRDefault="000D3226" w:rsidP="000D3226">
            <w:pPr>
              <w:pStyle w:val="Odsekzoznamu"/>
              <w:tabs>
                <w:tab w:val="left" w:pos="709"/>
              </w:tabs>
              <w:ind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b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b/>
                <w:sz w:val="24"/>
                <w:szCs w:val="24"/>
              </w:rPr>
              <w:t>153</w:t>
            </w:r>
          </w:p>
        </w:tc>
        <w:tc>
          <w:tcPr>
            <w:tcW w:w="1559" w:type="dxa"/>
            <w:shd w:val="clear" w:color="auto" w:fill="E2EFD9" w:themeFill="accent6" w:themeFillTint="33"/>
            <w:noWrap/>
          </w:tcPr>
          <w:p w:rsidR="000D3226" w:rsidRPr="00A1699E" w:rsidRDefault="000D3226" w:rsidP="000D3226">
            <w:pPr>
              <w:pStyle w:val="Odsekzoznamu"/>
              <w:tabs>
                <w:tab w:val="left" w:pos="709"/>
              </w:tabs>
              <w:ind w:left="355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b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b/>
                <w:sz w:val="24"/>
                <w:szCs w:val="24"/>
              </w:rPr>
              <w:t xml:space="preserve">   199</w:t>
            </w:r>
          </w:p>
        </w:tc>
        <w:tc>
          <w:tcPr>
            <w:tcW w:w="1575" w:type="dxa"/>
            <w:shd w:val="clear" w:color="auto" w:fill="E2EFD9" w:themeFill="accent6" w:themeFillTint="33"/>
            <w:noWrap/>
          </w:tcPr>
          <w:p w:rsidR="000D3226" w:rsidRPr="00A1699E" w:rsidRDefault="000D3226" w:rsidP="000D3226">
            <w:pPr>
              <w:pStyle w:val="Odsekzoznamu"/>
              <w:tabs>
                <w:tab w:val="left" w:pos="709"/>
              </w:tabs>
              <w:ind w:hanging="2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b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b/>
                <w:sz w:val="24"/>
                <w:szCs w:val="24"/>
              </w:rPr>
              <w:t>127</w:t>
            </w:r>
          </w:p>
        </w:tc>
      </w:tr>
      <w:tr w:rsidR="000D3226" w:rsidRPr="00A1699E" w:rsidTr="007419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shd w:val="clear" w:color="auto" w:fill="E2EFD9" w:themeFill="accent6" w:themeFillTint="33"/>
          </w:tcPr>
          <w:p w:rsidR="000D3226" w:rsidRPr="00A1699E" w:rsidRDefault="000D3226" w:rsidP="00A958B3">
            <w:pPr>
              <w:pStyle w:val="Odsekzoznamu"/>
              <w:ind w:left="63"/>
              <w:jc w:val="left"/>
              <w:rPr>
                <w:rFonts w:ascii="Times New Roman CE" w:hAnsi="Times New Roman CE" w:cs="Times New Roman CE"/>
                <w:b w:val="0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b w:val="0"/>
                <w:sz w:val="24"/>
                <w:szCs w:val="24"/>
              </w:rPr>
              <w:t>z toho počet seminárov ku GSAA</w:t>
            </w:r>
          </w:p>
        </w:tc>
        <w:tc>
          <w:tcPr>
            <w:tcW w:w="1351" w:type="dxa"/>
            <w:shd w:val="clear" w:color="auto" w:fill="E2EFD9" w:themeFill="accent6" w:themeFillTint="33"/>
            <w:noWrap/>
          </w:tcPr>
          <w:p w:rsidR="000D3226" w:rsidRPr="00A1699E" w:rsidRDefault="000D3226" w:rsidP="000D3226">
            <w:pPr>
              <w:pStyle w:val="Odsekzoznamu"/>
              <w:tabs>
                <w:tab w:val="left" w:pos="709"/>
              </w:tabs>
              <w:ind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b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b/>
                <w:sz w:val="24"/>
                <w:szCs w:val="24"/>
              </w:rPr>
              <w:t xml:space="preserve">  50</w:t>
            </w:r>
          </w:p>
        </w:tc>
        <w:tc>
          <w:tcPr>
            <w:tcW w:w="1559" w:type="dxa"/>
            <w:shd w:val="clear" w:color="auto" w:fill="E2EFD9" w:themeFill="accent6" w:themeFillTint="33"/>
            <w:noWrap/>
          </w:tcPr>
          <w:p w:rsidR="000D3226" w:rsidRPr="00A1699E" w:rsidRDefault="000D3226" w:rsidP="000D3226">
            <w:pPr>
              <w:pStyle w:val="Odsekzoznamu"/>
              <w:tabs>
                <w:tab w:val="left" w:pos="709"/>
              </w:tabs>
              <w:ind w:left="355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b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b/>
                <w:sz w:val="24"/>
                <w:szCs w:val="24"/>
              </w:rPr>
              <w:t xml:space="preserve">   110</w:t>
            </w:r>
          </w:p>
        </w:tc>
        <w:tc>
          <w:tcPr>
            <w:tcW w:w="1575" w:type="dxa"/>
            <w:shd w:val="clear" w:color="auto" w:fill="E2EFD9" w:themeFill="accent6" w:themeFillTint="33"/>
            <w:noWrap/>
          </w:tcPr>
          <w:p w:rsidR="000D3226" w:rsidRPr="00A1699E" w:rsidRDefault="000D3226" w:rsidP="000D3226">
            <w:pPr>
              <w:pStyle w:val="Odsekzoznamu"/>
              <w:tabs>
                <w:tab w:val="left" w:pos="709"/>
              </w:tabs>
              <w:ind w:hanging="2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b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b/>
                <w:sz w:val="24"/>
                <w:szCs w:val="24"/>
              </w:rPr>
              <w:t xml:space="preserve">  46</w:t>
            </w:r>
          </w:p>
        </w:tc>
      </w:tr>
      <w:tr w:rsidR="000D3226" w:rsidRPr="00A1699E" w:rsidTr="007419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shd w:val="clear" w:color="auto" w:fill="E2EFD9" w:themeFill="accent6" w:themeFillTint="33"/>
          </w:tcPr>
          <w:p w:rsidR="000D3226" w:rsidRPr="00A1699E" w:rsidRDefault="000D3226" w:rsidP="00A958B3">
            <w:pPr>
              <w:pStyle w:val="Odsekzoznamu"/>
              <w:ind w:left="63"/>
              <w:jc w:val="left"/>
              <w:rPr>
                <w:rFonts w:ascii="Times New Roman CE" w:hAnsi="Times New Roman CE" w:cs="Times New Roman CE"/>
                <w:b w:val="0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b w:val="0"/>
                <w:sz w:val="24"/>
                <w:szCs w:val="24"/>
              </w:rPr>
              <w:t>Počet odučených osobohodín</w:t>
            </w:r>
          </w:p>
        </w:tc>
        <w:tc>
          <w:tcPr>
            <w:tcW w:w="1351" w:type="dxa"/>
            <w:shd w:val="clear" w:color="auto" w:fill="E2EFD9" w:themeFill="accent6" w:themeFillTint="33"/>
            <w:noWrap/>
          </w:tcPr>
          <w:p w:rsidR="000D3226" w:rsidRPr="00A1699E" w:rsidRDefault="000D3226" w:rsidP="000D3226">
            <w:pPr>
              <w:pStyle w:val="Odsekzoznamu"/>
              <w:tabs>
                <w:tab w:val="left" w:pos="709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b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b/>
                <w:sz w:val="24"/>
                <w:szCs w:val="24"/>
              </w:rPr>
              <w:t>56 537</w:t>
            </w:r>
          </w:p>
        </w:tc>
        <w:tc>
          <w:tcPr>
            <w:tcW w:w="1559" w:type="dxa"/>
            <w:shd w:val="clear" w:color="auto" w:fill="E2EFD9" w:themeFill="accent6" w:themeFillTint="33"/>
            <w:noWrap/>
          </w:tcPr>
          <w:p w:rsidR="000D3226" w:rsidRPr="00A1699E" w:rsidRDefault="000D3226" w:rsidP="000D3226">
            <w:pPr>
              <w:pStyle w:val="Odsekzoznamu"/>
              <w:tabs>
                <w:tab w:val="left" w:pos="709"/>
              </w:tabs>
              <w:ind w:hanging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b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b/>
                <w:sz w:val="24"/>
                <w:szCs w:val="24"/>
              </w:rPr>
              <w:t>42 664</w:t>
            </w:r>
          </w:p>
        </w:tc>
        <w:tc>
          <w:tcPr>
            <w:tcW w:w="1575" w:type="dxa"/>
            <w:shd w:val="clear" w:color="auto" w:fill="E2EFD9" w:themeFill="accent6" w:themeFillTint="33"/>
            <w:noWrap/>
          </w:tcPr>
          <w:p w:rsidR="000D3226" w:rsidRPr="00A1699E" w:rsidRDefault="000D3226" w:rsidP="00A958B3">
            <w:pPr>
              <w:pStyle w:val="Odsekzoznamu"/>
              <w:tabs>
                <w:tab w:val="left" w:pos="709"/>
              </w:tabs>
              <w:ind w:hanging="6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b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b/>
                <w:sz w:val="24"/>
                <w:szCs w:val="24"/>
              </w:rPr>
              <w:t xml:space="preserve">    39 614</w:t>
            </w:r>
          </w:p>
        </w:tc>
      </w:tr>
    </w:tbl>
    <w:p w:rsidR="000D3226" w:rsidRPr="00FC6DBF" w:rsidRDefault="000D3226" w:rsidP="000D3226">
      <w:pPr>
        <w:keepNext/>
        <w:spacing w:after="0" w:line="240" w:lineRule="auto"/>
        <w:jc w:val="both"/>
        <w:rPr>
          <w:rFonts w:ascii="Times New Roman CE" w:hAnsi="Times New Roman CE" w:cs="Times New Roman CE"/>
          <w:szCs w:val="24"/>
        </w:rPr>
      </w:pPr>
      <w:r w:rsidRPr="00FC6DBF">
        <w:rPr>
          <w:rFonts w:ascii="Times New Roman CE" w:hAnsi="Times New Roman CE" w:cs="Times New Roman CE"/>
          <w:szCs w:val="24"/>
        </w:rPr>
        <w:t>Prameň: Agroinštitút Nitra</w:t>
      </w:r>
    </w:p>
    <w:p w:rsidR="002D29DE" w:rsidRPr="00FC6DBF" w:rsidRDefault="002D29DE" w:rsidP="002D29DE">
      <w:pPr>
        <w:pStyle w:val="Odsekzoznamu"/>
        <w:tabs>
          <w:tab w:val="left" w:pos="709"/>
        </w:tabs>
        <w:spacing w:after="0"/>
        <w:rPr>
          <w:rFonts w:ascii="Times New Roman CE" w:hAnsi="Times New Roman CE" w:cs="Times New Roman CE"/>
          <w:i/>
          <w:sz w:val="24"/>
          <w:szCs w:val="24"/>
        </w:rPr>
      </w:pPr>
      <w:r w:rsidRPr="00FC6DBF">
        <w:rPr>
          <w:rFonts w:ascii="Times New Roman CE" w:hAnsi="Times New Roman CE" w:cs="Times New Roman CE"/>
          <w:sz w:val="24"/>
          <w:szCs w:val="24"/>
        </w:rPr>
        <w:tab/>
      </w:r>
      <w:r w:rsidRPr="00FC6DBF">
        <w:rPr>
          <w:rFonts w:ascii="Times New Roman CE" w:hAnsi="Times New Roman CE" w:cs="Times New Roman CE"/>
          <w:sz w:val="24"/>
          <w:szCs w:val="24"/>
        </w:rPr>
        <w:tab/>
      </w:r>
      <w:r w:rsidRPr="00FC6DBF">
        <w:rPr>
          <w:rFonts w:ascii="Times New Roman CE" w:hAnsi="Times New Roman CE" w:cs="Times New Roman CE"/>
          <w:sz w:val="24"/>
          <w:szCs w:val="24"/>
        </w:rPr>
        <w:tab/>
      </w:r>
      <w:r w:rsidRPr="00FC6DBF">
        <w:rPr>
          <w:rFonts w:ascii="Times New Roman CE" w:hAnsi="Times New Roman CE" w:cs="Times New Roman CE"/>
          <w:sz w:val="24"/>
          <w:szCs w:val="24"/>
        </w:rPr>
        <w:tab/>
      </w:r>
      <w:r w:rsidRPr="00FC6DBF">
        <w:rPr>
          <w:rFonts w:ascii="Times New Roman CE" w:hAnsi="Times New Roman CE" w:cs="Times New Roman CE"/>
          <w:sz w:val="24"/>
          <w:szCs w:val="24"/>
        </w:rPr>
        <w:tab/>
      </w:r>
      <w:r w:rsidRPr="00FC6DBF">
        <w:rPr>
          <w:rFonts w:ascii="Times New Roman CE" w:hAnsi="Times New Roman CE" w:cs="Times New Roman CE"/>
          <w:sz w:val="24"/>
          <w:szCs w:val="24"/>
        </w:rPr>
        <w:tab/>
      </w:r>
      <w:r w:rsidRPr="00FC6DBF">
        <w:rPr>
          <w:rFonts w:ascii="Times New Roman CE" w:hAnsi="Times New Roman CE" w:cs="Times New Roman CE"/>
          <w:sz w:val="24"/>
          <w:szCs w:val="24"/>
        </w:rPr>
        <w:tab/>
      </w:r>
      <w:r w:rsidRPr="00FC6DBF">
        <w:rPr>
          <w:rFonts w:ascii="Times New Roman CE" w:hAnsi="Times New Roman CE" w:cs="Times New Roman CE"/>
          <w:sz w:val="24"/>
          <w:szCs w:val="24"/>
        </w:rPr>
        <w:tab/>
      </w:r>
    </w:p>
    <w:p w:rsidR="002D29DE" w:rsidRPr="00FC6DBF" w:rsidRDefault="002D29DE" w:rsidP="002D29DE">
      <w:pPr>
        <w:pStyle w:val="Odsekzoznamu"/>
        <w:tabs>
          <w:tab w:val="left" w:pos="709"/>
        </w:tabs>
        <w:spacing w:after="0"/>
        <w:ind w:left="0"/>
        <w:rPr>
          <w:rFonts w:ascii="Times New Roman CE" w:hAnsi="Times New Roman CE" w:cs="Times New Roman CE"/>
          <w:sz w:val="24"/>
          <w:szCs w:val="24"/>
        </w:rPr>
      </w:pPr>
      <w:r w:rsidRPr="00FC6DBF">
        <w:rPr>
          <w:rFonts w:ascii="Times New Roman CE" w:hAnsi="Times New Roman CE" w:cs="Times New Roman CE"/>
          <w:sz w:val="24"/>
          <w:szCs w:val="24"/>
        </w:rPr>
        <w:t xml:space="preserve">                                                </w:t>
      </w:r>
    </w:p>
    <w:p w:rsidR="002D29DE" w:rsidRPr="00A1699E" w:rsidRDefault="002D29DE" w:rsidP="00A958B3">
      <w:pPr>
        <w:pStyle w:val="Nadpis3"/>
        <w:rPr>
          <w:rFonts w:ascii="Times New Roman CE" w:hAnsi="Times New Roman CE" w:cs="Times New Roman CE"/>
          <w:sz w:val="24"/>
        </w:rPr>
      </w:pPr>
      <w:bookmarkStart w:id="5" w:name="_Toc10010496"/>
      <w:r w:rsidRPr="00FC6DBF">
        <w:rPr>
          <w:rFonts w:ascii="Times New Roman CE" w:hAnsi="Times New Roman CE" w:cs="Times New Roman CE"/>
          <w:color w:val="auto"/>
          <w:sz w:val="24"/>
        </w:rPr>
        <w:t>Poradenský systém v pôdohospodárstve</w:t>
      </w:r>
      <w:bookmarkEnd w:id="5"/>
      <w:r w:rsidRPr="00A1699E">
        <w:rPr>
          <w:rFonts w:ascii="Times New Roman CE" w:hAnsi="Times New Roman CE" w:cs="Times New Roman CE"/>
          <w:sz w:val="24"/>
        </w:rPr>
        <w:tab/>
      </w:r>
    </w:p>
    <w:p w:rsidR="002D29DE" w:rsidRPr="00A1699E" w:rsidRDefault="002D29DE" w:rsidP="0074196B">
      <w:pPr>
        <w:spacing w:after="0" w:line="300" w:lineRule="exact"/>
        <w:ind w:firstLine="708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 xml:space="preserve"> V súvislosti s poradenským systémom v pôdohospodárstve sme  v rámci Rámcovej zmluvy o spolupráci uzatvorenej s MPRV SR   plnili nasledovné  úlohy:</w:t>
      </w:r>
    </w:p>
    <w:p w:rsidR="002D29DE" w:rsidRPr="00A1699E" w:rsidRDefault="002D29DE" w:rsidP="0074196B">
      <w:pPr>
        <w:numPr>
          <w:ilvl w:val="0"/>
          <w:numId w:val="33"/>
        </w:numPr>
        <w:spacing w:after="0" w:line="300" w:lineRule="exact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Spravovanie Poradenského systému v pôdohospodárstve v zmysle § 22 zákona č. 280/2017 Z.z. o poskytovaní podpory a dotácie v pôdohospodárstve a rozvoji vidieka:</w:t>
      </w:r>
    </w:p>
    <w:p w:rsidR="002D29DE" w:rsidRPr="00A1699E" w:rsidRDefault="002D29DE" w:rsidP="0074196B">
      <w:pPr>
        <w:spacing w:after="0" w:line="300" w:lineRule="exact"/>
        <w:ind w:firstLine="708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lastRenderedPageBreak/>
        <w:t xml:space="preserve">V priebehu roku 2018 </w:t>
      </w:r>
      <w:r w:rsidR="008802E1" w:rsidRPr="00A1699E">
        <w:rPr>
          <w:rFonts w:ascii="Times New Roman CE" w:hAnsi="Times New Roman CE" w:cs="Times New Roman CE"/>
          <w:sz w:val="24"/>
          <w:szCs w:val="24"/>
        </w:rPr>
        <w:t>Agroinštitút Nitra realizoval</w:t>
      </w:r>
      <w:r w:rsidRPr="00A1699E">
        <w:rPr>
          <w:rFonts w:ascii="Times New Roman CE" w:hAnsi="Times New Roman CE" w:cs="Times New Roman CE"/>
          <w:sz w:val="24"/>
          <w:szCs w:val="24"/>
        </w:rPr>
        <w:t xml:space="preserve"> činnosti súvisiace s vytvorením  Katalógu poradenských produktov pre podopatrenie 2.1 Poradenské služby zamerané na pomoc poľnohospodárom a</w:t>
      </w:r>
      <w:r w:rsidR="000D3226" w:rsidRPr="00A1699E">
        <w:rPr>
          <w:rFonts w:ascii="Times New Roman CE" w:hAnsi="Times New Roman CE" w:cs="Times New Roman CE"/>
          <w:sz w:val="24"/>
          <w:szCs w:val="24"/>
        </w:rPr>
        <w:t> </w:t>
      </w:r>
      <w:r w:rsidRPr="00A1699E">
        <w:rPr>
          <w:rFonts w:ascii="Times New Roman CE" w:hAnsi="Times New Roman CE" w:cs="Times New Roman CE"/>
          <w:sz w:val="24"/>
          <w:szCs w:val="24"/>
        </w:rPr>
        <w:t xml:space="preserve">obhospodarovateľom lesa </w:t>
      </w:r>
      <w:r w:rsidR="008802E1" w:rsidRPr="00A1699E">
        <w:rPr>
          <w:rFonts w:ascii="Times New Roman CE" w:hAnsi="Times New Roman CE" w:cs="Times New Roman CE"/>
          <w:sz w:val="24"/>
          <w:szCs w:val="24"/>
        </w:rPr>
        <w:t xml:space="preserve">v rámci </w:t>
      </w:r>
      <w:r w:rsidRPr="00A1699E">
        <w:rPr>
          <w:rFonts w:ascii="Times New Roman CE" w:hAnsi="Times New Roman CE" w:cs="Times New Roman CE"/>
          <w:sz w:val="24"/>
          <w:szCs w:val="24"/>
        </w:rPr>
        <w:t>Programu rozvoja vidieka 2014-2020 (ďalej len podopatrenie 2.1). Potenciálni záujemcovia o poskytovanie poradenských služieb celkovo navrhli 132 poradenských produktov. Vypracované poradenské produkty boli zaradené do ôsmich oblasti: 1. Rastlinná výroba (26 poradenských produktov), 2. Živočíšna výroba (22 produktov), 3. Potravinárstvo (13 produktov), 4. Ekonomika (13</w:t>
      </w:r>
      <w:r w:rsidR="000D3226" w:rsidRPr="00A1699E">
        <w:rPr>
          <w:rFonts w:ascii="Times New Roman CE" w:hAnsi="Times New Roman CE" w:cs="Times New Roman CE"/>
          <w:sz w:val="24"/>
          <w:szCs w:val="24"/>
        </w:rPr>
        <w:t> </w:t>
      </w:r>
      <w:r w:rsidRPr="00A1699E">
        <w:rPr>
          <w:rFonts w:ascii="Times New Roman CE" w:hAnsi="Times New Roman CE" w:cs="Times New Roman CE"/>
          <w:sz w:val="24"/>
          <w:szCs w:val="24"/>
        </w:rPr>
        <w:t>produktov), 5. Výživa rastlín a pedológia (31 produktov), 6. Mechanizácia (11 produktov), 7. Lesníctvo (22 produktov) a posledná oblasť 8. Lúkarstvo a pasienkárstvo (11 produktov). Následne nezávislí hodnotitelia zhodnotili vypracované poradenské produkty. Deväť poradenských produktov bolo na základe odporúčania nezávislých hodnotiteľov vyradených. Schválené návrhy poradenských produktov sú podkladom pre katalóg poradenských produktov v rámci podopatrenia 2.1.</w:t>
      </w:r>
    </w:p>
    <w:p w:rsidR="002D29DE" w:rsidRPr="00A1699E" w:rsidRDefault="002D29DE" w:rsidP="0074196B">
      <w:pPr>
        <w:spacing w:after="0" w:line="300" w:lineRule="exact"/>
        <w:ind w:firstLine="708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V súvislosti s podopatrením 2.1. bol na našej stránke vytvorený Register záujemcov o</w:t>
      </w:r>
      <w:r w:rsidR="000D3226" w:rsidRPr="00A1699E">
        <w:rPr>
          <w:rFonts w:ascii="Times New Roman CE" w:hAnsi="Times New Roman CE" w:cs="Times New Roman CE"/>
          <w:sz w:val="24"/>
          <w:szCs w:val="24"/>
        </w:rPr>
        <w:t> </w:t>
      </w:r>
      <w:r w:rsidRPr="00A1699E">
        <w:rPr>
          <w:rFonts w:ascii="Times New Roman CE" w:hAnsi="Times New Roman CE" w:cs="Times New Roman CE"/>
          <w:sz w:val="24"/>
          <w:szCs w:val="24"/>
        </w:rPr>
        <w:t>poskytovanie poradenských služieb v rámci podopatrenia 2.1, link http://www.agroinstitut.sk/sk/register-zaujemcov-o21-prv-2014-2020. Celkovo bolo pre poľnohospodársku oblasť zaregistrovaných 126 žiadostí o</w:t>
      </w:r>
      <w:r w:rsidR="000D3226" w:rsidRPr="00A1699E">
        <w:rPr>
          <w:rFonts w:ascii="Times New Roman CE" w:hAnsi="Times New Roman CE" w:cs="Times New Roman CE"/>
          <w:sz w:val="24"/>
          <w:szCs w:val="24"/>
        </w:rPr>
        <w:t> </w:t>
      </w:r>
      <w:r w:rsidRPr="00A1699E">
        <w:rPr>
          <w:rFonts w:ascii="Times New Roman CE" w:hAnsi="Times New Roman CE" w:cs="Times New Roman CE"/>
          <w:sz w:val="24"/>
          <w:szCs w:val="24"/>
        </w:rPr>
        <w:t>zaradenie do pôdohospodárskeho poradenského systému.</w:t>
      </w:r>
    </w:p>
    <w:p w:rsidR="002D29DE" w:rsidRPr="00A1699E" w:rsidRDefault="002D29DE" w:rsidP="0074196B">
      <w:pPr>
        <w:numPr>
          <w:ilvl w:val="0"/>
          <w:numId w:val="33"/>
        </w:numPr>
        <w:spacing w:after="0" w:line="300" w:lineRule="exact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Prevádzka informačného systému a komunikačného systému na spracovania a šírenie autorizovaných dát v zmysle § 22, ods. 10. 11 s 12  zákona č. 280/2017 Z.z. o poskytovaní podpory a dotácie v pôdohospodárstve a rozvoji vidieka:</w:t>
      </w:r>
    </w:p>
    <w:p w:rsidR="002D29DE" w:rsidRPr="00A1699E" w:rsidRDefault="002D29DE" w:rsidP="0074196B">
      <w:pPr>
        <w:spacing w:after="0" w:line="300" w:lineRule="exact"/>
        <w:ind w:firstLine="708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Informačný a komunikačný portál pôdohospodárskeho poradenského systému na šírenie autorizovaných databáz a informácií www.agroporadenstvo.sk je plne funkčný. Za obdobie 1.1.2018</w:t>
      </w:r>
      <w:r w:rsidR="008802E1" w:rsidRPr="00A1699E">
        <w:rPr>
          <w:rFonts w:ascii="Times New Roman CE" w:hAnsi="Times New Roman CE" w:cs="Times New Roman CE"/>
          <w:sz w:val="24"/>
          <w:szCs w:val="24"/>
        </w:rPr>
        <w:t> </w:t>
      </w:r>
      <w:r w:rsidR="008802E1" w:rsidRPr="00A1699E">
        <w:rPr>
          <w:rFonts w:ascii="Times New Roman CE" w:hAnsi="Times New Roman CE" w:cs="Times New Roman CE"/>
          <w:sz w:val="24"/>
          <w:szCs w:val="24"/>
        </w:rPr>
        <w:noBreakHyphen/>
        <w:t> </w:t>
      </w:r>
      <w:r w:rsidRPr="00A1699E">
        <w:rPr>
          <w:rFonts w:ascii="Times New Roman CE" w:hAnsi="Times New Roman CE" w:cs="Times New Roman CE"/>
          <w:sz w:val="24"/>
          <w:szCs w:val="24"/>
        </w:rPr>
        <w:t>31.12.2018 stránku navštívilo  69 236 užívateľov, z toho je 85,1 % nových a  14,9 % opätovne sa vracajúcich. Až 84 % tvorili návštevníci zo Slovenska, 5,21 % z Českej republiky. Na porovnanie v roku 2017 stránku navštívilo celkom 51 973 užívateľov, čo je o jednu tretinu menej ako v roku 2018. Na stránku bolo v</w:t>
      </w:r>
      <w:r w:rsidR="008802E1" w:rsidRPr="00A1699E">
        <w:rPr>
          <w:rFonts w:ascii="Times New Roman CE" w:hAnsi="Times New Roman CE" w:cs="Times New Roman CE"/>
          <w:sz w:val="24"/>
          <w:szCs w:val="24"/>
        </w:rPr>
        <w:t> </w:t>
      </w:r>
      <w:r w:rsidRPr="00A1699E">
        <w:rPr>
          <w:rFonts w:ascii="Times New Roman CE" w:hAnsi="Times New Roman CE" w:cs="Times New Roman CE"/>
          <w:sz w:val="24"/>
          <w:szCs w:val="24"/>
        </w:rPr>
        <w:t>rámci roku 2018 pridaných 212 odborných článkov z rôznych oblastí pôdohospodárstva rozdelených do</w:t>
      </w:r>
      <w:r w:rsidR="008802E1" w:rsidRPr="00A1699E">
        <w:rPr>
          <w:rFonts w:ascii="Times New Roman CE" w:hAnsi="Times New Roman CE" w:cs="Times New Roman CE"/>
          <w:sz w:val="24"/>
          <w:szCs w:val="24"/>
        </w:rPr>
        <w:t> </w:t>
      </w:r>
      <w:r w:rsidRPr="00A1699E">
        <w:rPr>
          <w:rFonts w:ascii="Times New Roman CE" w:hAnsi="Times New Roman CE" w:cs="Times New Roman CE"/>
          <w:sz w:val="24"/>
          <w:szCs w:val="24"/>
        </w:rPr>
        <w:t xml:space="preserve">jednotlivých tematických oblastí a 35 nových legislatívnych noriem a právnych predpisov. Celkovo bolo </w:t>
      </w:r>
      <w:r w:rsidR="008802E1" w:rsidRPr="00A1699E">
        <w:rPr>
          <w:rFonts w:ascii="Times New Roman CE" w:hAnsi="Times New Roman CE" w:cs="Times New Roman CE"/>
          <w:sz w:val="24"/>
          <w:szCs w:val="24"/>
        </w:rPr>
        <w:t xml:space="preserve">zverejnených </w:t>
      </w:r>
      <w:r w:rsidRPr="00A1699E">
        <w:rPr>
          <w:rFonts w:ascii="Times New Roman CE" w:hAnsi="Times New Roman CE" w:cs="Times New Roman CE"/>
          <w:sz w:val="24"/>
          <w:szCs w:val="24"/>
        </w:rPr>
        <w:t>o</w:t>
      </w:r>
      <w:r w:rsidR="00EE72AC" w:rsidRPr="00A1699E">
        <w:rPr>
          <w:rFonts w:ascii="Times New Roman CE" w:hAnsi="Times New Roman CE" w:cs="Times New Roman CE"/>
          <w:sz w:val="24"/>
          <w:szCs w:val="24"/>
        </w:rPr>
        <w:t> </w:t>
      </w:r>
      <w:r w:rsidRPr="00A1699E">
        <w:rPr>
          <w:rFonts w:ascii="Times New Roman CE" w:hAnsi="Times New Roman CE" w:cs="Times New Roman CE"/>
          <w:sz w:val="24"/>
          <w:szCs w:val="24"/>
        </w:rPr>
        <w:t>31</w:t>
      </w:r>
      <w:r w:rsidR="00EE72AC" w:rsidRPr="00A1699E">
        <w:rPr>
          <w:rFonts w:ascii="Times New Roman CE" w:hAnsi="Times New Roman CE" w:cs="Times New Roman CE"/>
          <w:sz w:val="24"/>
          <w:szCs w:val="24"/>
        </w:rPr>
        <w:t xml:space="preserve"> informácií</w:t>
      </w:r>
      <w:r w:rsidRPr="00A1699E">
        <w:rPr>
          <w:rFonts w:ascii="Times New Roman CE" w:hAnsi="Times New Roman CE" w:cs="Times New Roman CE"/>
          <w:sz w:val="24"/>
          <w:szCs w:val="24"/>
        </w:rPr>
        <w:t xml:space="preserve"> viac</w:t>
      </w:r>
      <w:r w:rsidR="00EE72AC" w:rsidRPr="00A1699E">
        <w:rPr>
          <w:rFonts w:ascii="Times New Roman CE" w:hAnsi="Times New Roman CE" w:cs="Times New Roman CE"/>
          <w:sz w:val="24"/>
          <w:szCs w:val="24"/>
        </w:rPr>
        <w:t xml:space="preserve"> ako</w:t>
      </w:r>
      <w:r w:rsidRPr="00A1699E">
        <w:rPr>
          <w:rFonts w:ascii="Times New Roman CE" w:hAnsi="Times New Roman CE" w:cs="Times New Roman CE"/>
          <w:sz w:val="24"/>
          <w:szCs w:val="24"/>
        </w:rPr>
        <w:t xml:space="preserve"> v roku 2017.</w:t>
      </w:r>
    </w:p>
    <w:p w:rsidR="002D29DE" w:rsidRPr="00A1699E" w:rsidRDefault="002D29DE" w:rsidP="0074196B">
      <w:pPr>
        <w:pStyle w:val="Nadpis3"/>
        <w:spacing w:line="300" w:lineRule="exact"/>
        <w:rPr>
          <w:rFonts w:ascii="Times New Roman CE" w:hAnsi="Times New Roman CE" w:cs="Times New Roman CE"/>
          <w:sz w:val="24"/>
        </w:rPr>
      </w:pPr>
      <w:bookmarkStart w:id="6" w:name="_Toc10010497"/>
      <w:r w:rsidRPr="00A1699E">
        <w:rPr>
          <w:rFonts w:ascii="Times New Roman CE" w:hAnsi="Times New Roman CE" w:cs="Times New Roman CE"/>
          <w:sz w:val="24"/>
        </w:rPr>
        <w:t>Medzinárodné projekty</w:t>
      </w:r>
      <w:bookmarkEnd w:id="6"/>
      <w:r w:rsidRPr="00A1699E">
        <w:rPr>
          <w:rFonts w:ascii="Times New Roman CE" w:hAnsi="Times New Roman CE" w:cs="Times New Roman CE"/>
          <w:sz w:val="24"/>
        </w:rPr>
        <w:tab/>
      </w:r>
    </w:p>
    <w:p w:rsidR="002D29DE" w:rsidRPr="00A1699E" w:rsidRDefault="002D29DE" w:rsidP="0074196B">
      <w:pPr>
        <w:spacing w:after="0" w:line="300" w:lineRule="exact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ab/>
        <w:t>V rámci rozvoja medzinárodných vzťahov a spolupráce sa Agroinštitút zapája predovšetkým do programov ERASMUS+ a HORIZONT 2020. Medzinárodnú spoluprácu realizu</w:t>
      </w:r>
      <w:r w:rsidR="00F67212" w:rsidRPr="00A1699E">
        <w:rPr>
          <w:rFonts w:ascii="Times New Roman CE" w:hAnsi="Times New Roman CE" w:cs="Times New Roman CE"/>
          <w:sz w:val="24"/>
          <w:szCs w:val="24"/>
        </w:rPr>
        <w:t>je</w:t>
      </w:r>
      <w:r w:rsidRPr="00A1699E">
        <w:rPr>
          <w:rFonts w:ascii="Times New Roman CE" w:hAnsi="Times New Roman CE" w:cs="Times New Roman CE"/>
          <w:sz w:val="24"/>
          <w:szCs w:val="24"/>
        </w:rPr>
        <w:t xml:space="preserve"> v rámci vedecko</w:t>
      </w:r>
      <w:r w:rsidR="00F67212" w:rsidRPr="00A1699E">
        <w:rPr>
          <w:rFonts w:ascii="Times New Roman CE" w:hAnsi="Times New Roman CE" w:cs="Times New Roman CE"/>
          <w:sz w:val="24"/>
          <w:szCs w:val="24"/>
        </w:rPr>
        <w:noBreakHyphen/>
      </w:r>
      <w:r w:rsidRPr="00A1699E">
        <w:rPr>
          <w:rFonts w:ascii="Times New Roman CE" w:hAnsi="Times New Roman CE" w:cs="Times New Roman CE"/>
          <w:sz w:val="24"/>
          <w:szCs w:val="24"/>
        </w:rPr>
        <w:t>výskumnej činnosti na úrovni spoločných projekto</w:t>
      </w:r>
      <w:r w:rsidR="00F67212" w:rsidRPr="00A1699E">
        <w:rPr>
          <w:rFonts w:ascii="Times New Roman CE" w:hAnsi="Times New Roman CE" w:cs="Times New Roman CE"/>
          <w:sz w:val="24"/>
          <w:szCs w:val="24"/>
        </w:rPr>
        <w:t>v</w:t>
      </w:r>
      <w:r w:rsidRPr="00A1699E">
        <w:rPr>
          <w:rFonts w:ascii="Times New Roman CE" w:hAnsi="Times New Roman CE" w:cs="Times New Roman CE"/>
          <w:sz w:val="24"/>
          <w:szCs w:val="24"/>
        </w:rPr>
        <w:t xml:space="preserve"> najmä s krajinami v európskom prostredí, ďalej spolupracuje</w:t>
      </w:r>
      <w:r w:rsidR="00F67212" w:rsidRPr="00A1699E">
        <w:rPr>
          <w:rFonts w:ascii="Times New Roman CE" w:hAnsi="Times New Roman CE" w:cs="Times New Roman CE"/>
          <w:sz w:val="24"/>
          <w:szCs w:val="24"/>
        </w:rPr>
        <w:t xml:space="preserve"> na e</w:t>
      </w:r>
      <w:r w:rsidR="00F67212" w:rsidRPr="00A1699E">
        <w:rPr>
          <w:rFonts w:ascii="Times New Roman CE" w:hAnsi="Times New Roman CE" w:cs="Times New Roman CE"/>
          <w:sz w:val="24"/>
          <w:szCs w:val="24"/>
        </w:rPr>
        <w:noBreakHyphen/>
      </w:r>
      <w:r w:rsidRPr="00A1699E">
        <w:rPr>
          <w:rFonts w:ascii="Times New Roman CE" w:hAnsi="Times New Roman CE" w:cs="Times New Roman CE"/>
          <w:sz w:val="24"/>
          <w:szCs w:val="24"/>
        </w:rPr>
        <w:t>learningových vzdelávacích projektoch, tiež zabezpečuje obojstranný transfer informácií a vedomostí vždy v kontexte smerovania politiky agrorezortu, uplatňovania novej legislatívy, nariadení EÚ i potrieb pôdohospodárskej praxe.</w:t>
      </w:r>
    </w:p>
    <w:p w:rsidR="002D29DE" w:rsidRPr="00A1699E" w:rsidRDefault="002D29DE" w:rsidP="0074196B">
      <w:pPr>
        <w:spacing w:after="0" w:line="300" w:lineRule="exact"/>
        <w:jc w:val="both"/>
        <w:rPr>
          <w:rFonts w:ascii="Times New Roman CE" w:hAnsi="Times New Roman CE" w:cs="Times New Roman CE"/>
          <w:b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 xml:space="preserve">       V rámci programu ERASMUS + Agroinštitút  v  roku 2018 pokračoval v realizácii dvoch projektov:</w:t>
      </w:r>
      <w:r w:rsidRPr="00A1699E">
        <w:rPr>
          <w:rFonts w:ascii="Times New Roman CE" w:hAnsi="Times New Roman CE" w:cs="Times New Roman CE"/>
          <w:b/>
          <w:sz w:val="24"/>
          <w:szCs w:val="24"/>
        </w:rPr>
        <w:t xml:space="preserve"> AGRO</w:t>
      </w:r>
      <w:r w:rsidR="00F67212" w:rsidRPr="00A1699E">
        <w:rPr>
          <w:rFonts w:ascii="Times New Roman CE" w:hAnsi="Times New Roman CE" w:cs="Times New Roman CE"/>
          <w:b/>
          <w:sz w:val="24"/>
          <w:szCs w:val="24"/>
        </w:rPr>
        <w:noBreakHyphen/>
      </w:r>
      <w:r w:rsidRPr="00A1699E">
        <w:rPr>
          <w:rFonts w:ascii="Times New Roman CE" w:hAnsi="Times New Roman CE" w:cs="Times New Roman CE"/>
          <w:b/>
          <w:sz w:val="24"/>
          <w:szCs w:val="24"/>
        </w:rPr>
        <w:t xml:space="preserve">BASIC SKILLS </w:t>
      </w:r>
      <w:r w:rsidRPr="00A1699E">
        <w:rPr>
          <w:rFonts w:ascii="Times New Roman CE" w:hAnsi="Times New Roman CE" w:cs="Times New Roman CE"/>
          <w:sz w:val="24"/>
          <w:szCs w:val="24"/>
        </w:rPr>
        <w:t>a</w:t>
      </w:r>
      <w:r w:rsidRPr="00A1699E">
        <w:rPr>
          <w:rFonts w:ascii="Times New Roman CE" w:hAnsi="Times New Roman CE" w:cs="Times New Roman CE"/>
          <w:b/>
          <w:sz w:val="24"/>
          <w:szCs w:val="24"/>
        </w:rPr>
        <w:t xml:space="preserve"> LIVING HERITAGE. </w:t>
      </w:r>
      <w:r w:rsidRPr="00A1699E">
        <w:rPr>
          <w:rFonts w:ascii="Times New Roman CE" w:hAnsi="Times New Roman CE" w:cs="Times New Roman CE"/>
          <w:sz w:val="24"/>
          <w:szCs w:val="24"/>
        </w:rPr>
        <w:t>Oba projekty Agroinštitút začal realizovať v októbri 2016</w:t>
      </w:r>
      <w:r w:rsidR="00F67212" w:rsidRPr="00A1699E">
        <w:rPr>
          <w:rFonts w:ascii="Times New Roman CE" w:hAnsi="Times New Roman CE" w:cs="Times New Roman CE"/>
          <w:sz w:val="24"/>
          <w:szCs w:val="24"/>
        </w:rPr>
        <w:t xml:space="preserve"> a</w:t>
      </w:r>
      <w:r w:rsidRPr="00A1699E">
        <w:rPr>
          <w:rFonts w:ascii="Times New Roman CE" w:hAnsi="Times New Roman CE" w:cs="Times New Roman CE"/>
          <w:sz w:val="24"/>
          <w:szCs w:val="24"/>
        </w:rPr>
        <w:t xml:space="preserve"> ukončil </w:t>
      </w:r>
      <w:r w:rsidR="00F67212" w:rsidRPr="00A1699E">
        <w:rPr>
          <w:rFonts w:ascii="Times New Roman CE" w:hAnsi="Times New Roman CE" w:cs="Times New Roman CE"/>
          <w:sz w:val="24"/>
          <w:szCs w:val="24"/>
        </w:rPr>
        <w:t xml:space="preserve">ich </w:t>
      </w:r>
      <w:r w:rsidRPr="00A1699E">
        <w:rPr>
          <w:rFonts w:ascii="Times New Roman CE" w:hAnsi="Times New Roman CE" w:cs="Times New Roman CE"/>
          <w:sz w:val="24"/>
          <w:szCs w:val="24"/>
        </w:rPr>
        <w:t>v roku 2018.</w:t>
      </w:r>
    </w:p>
    <w:p w:rsidR="002D29DE" w:rsidRPr="00A1699E" w:rsidRDefault="002D29DE" w:rsidP="0074196B">
      <w:pPr>
        <w:spacing w:after="0" w:line="300" w:lineRule="exact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 xml:space="preserve">       Hlavným cieľom projektu </w:t>
      </w:r>
      <w:r w:rsidRPr="00A1699E">
        <w:rPr>
          <w:rFonts w:ascii="Times New Roman CE" w:hAnsi="Times New Roman CE" w:cs="Times New Roman CE"/>
          <w:b/>
          <w:sz w:val="24"/>
          <w:szCs w:val="24"/>
        </w:rPr>
        <w:t xml:space="preserve">AGRO-BASIC SKILLS </w:t>
      </w:r>
      <w:r w:rsidRPr="00A1699E">
        <w:rPr>
          <w:rFonts w:ascii="Times New Roman CE" w:hAnsi="Times New Roman CE" w:cs="Times New Roman CE"/>
          <w:sz w:val="24"/>
          <w:szCs w:val="24"/>
        </w:rPr>
        <w:t>bol vývin vzdelávacích materiálov, zameraných na praktické využitie postupov ekologického poľnohospodárstva v záhradkárstve a v rámci voľnočasových aktivít.</w:t>
      </w:r>
    </w:p>
    <w:p w:rsidR="002D29DE" w:rsidRPr="00A1699E" w:rsidRDefault="002D29DE" w:rsidP="0074196B">
      <w:pPr>
        <w:spacing w:after="0" w:line="300" w:lineRule="exact"/>
        <w:jc w:val="both"/>
        <w:rPr>
          <w:rFonts w:ascii="Times New Roman CE" w:hAnsi="Times New Roman CE" w:cs="Times New Roman CE"/>
          <w:b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 xml:space="preserve">      </w:t>
      </w:r>
      <w:r w:rsidRPr="00A1699E">
        <w:rPr>
          <w:rFonts w:ascii="Times New Roman CE" w:hAnsi="Times New Roman CE" w:cs="Times New Roman CE"/>
          <w:sz w:val="24"/>
          <w:szCs w:val="24"/>
        </w:rPr>
        <w:tab/>
      </w:r>
      <w:r w:rsidRPr="00A1699E">
        <w:rPr>
          <w:rFonts w:ascii="Times New Roman CE" w:hAnsi="Times New Roman CE" w:cs="Times New Roman CE"/>
          <w:b/>
          <w:sz w:val="24"/>
          <w:szCs w:val="24"/>
        </w:rPr>
        <w:t>Ďalšie ciele:</w:t>
      </w:r>
    </w:p>
    <w:p w:rsidR="002D29DE" w:rsidRPr="00A1699E" w:rsidRDefault="002D29DE" w:rsidP="0074196B">
      <w:pPr>
        <w:numPr>
          <w:ilvl w:val="0"/>
          <w:numId w:val="34"/>
        </w:numPr>
        <w:spacing w:after="0" w:line="300" w:lineRule="exact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Rozvíjať kompetencie v neformálnom vzdelávaní.</w:t>
      </w:r>
    </w:p>
    <w:p w:rsidR="002D29DE" w:rsidRPr="00A1699E" w:rsidRDefault="002D29DE" w:rsidP="0074196B">
      <w:pPr>
        <w:numPr>
          <w:ilvl w:val="0"/>
          <w:numId w:val="34"/>
        </w:numPr>
        <w:spacing w:after="0" w:line="300" w:lineRule="exact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Podporovať rozvoj celoživotného vzdelávania.</w:t>
      </w:r>
    </w:p>
    <w:p w:rsidR="002D29DE" w:rsidRPr="00A1699E" w:rsidRDefault="002D29DE" w:rsidP="0074196B">
      <w:pPr>
        <w:numPr>
          <w:ilvl w:val="0"/>
          <w:numId w:val="34"/>
        </w:numPr>
        <w:spacing w:after="0" w:line="300" w:lineRule="exact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Zapojiť najzraniteľnejšie sociálne skupiny v rámci neformálneho vzdelávania: dospelí bez základného vzdelania, marginalizované skupiny, ženy na vidieku, dôchodcovia.</w:t>
      </w:r>
    </w:p>
    <w:p w:rsidR="002D29DE" w:rsidRPr="00A1699E" w:rsidRDefault="002D29DE" w:rsidP="0074196B">
      <w:pPr>
        <w:numPr>
          <w:ilvl w:val="0"/>
          <w:numId w:val="34"/>
        </w:numPr>
        <w:spacing w:after="0" w:line="300" w:lineRule="exact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lastRenderedPageBreak/>
        <w:t>Ponúknuť v rámci neformálneho vzdelávania dospelých aktivity, ktoré vytvoria dospelým nad 60 rokov podmienky pre aktívne starnutie, pre trávenie voľného času, terapeutické aktivity a získavanie nových vedomostí.</w:t>
      </w:r>
    </w:p>
    <w:p w:rsidR="002D29DE" w:rsidRPr="00A1699E" w:rsidRDefault="002D29DE" w:rsidP="0074196B">
      <w:pPr>
        <w:spacing w:after="0" w:line="300" w:lineRule="exact"/>
        <w:jc w:val="both"/>
        <w:rPr>
          <w:rFonts w:ascii="Times New Roman CE" w:hAnsi="Times New Roman CE" w:cs="Times New Roman CE"/>
          <w:b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ab/>
      </w:r>
      <w:r w:rsidRPr="00A1699E">
        <w:rPr>
          <w:rFonts w:ascii="Times New Roman CE" w:hAnsi="Times New Roman CE" w:cs="Times New Roman CE"/>
          <w:b/>
          <w:sz w:val="24"/>
          <w:szCs w:val="24"/>
        </w:rPr>
        <w:t>Partneri projektu:</w:t>
      </w:r>
    </w:p>
    <w:p w:rsidR="002D29DE" w:rsidRPr="00A1699E" w:rsidRDefault="002D29DE" w:rsidP="0074196B">
      <w:pPr>
        <w:numPr>
          <w:ilvl w:val="0"/>
          <w:numId w:val="35"/>
        </w:numPr>
        <w:spacing w:after="0" w:line="300" w:lineRule="exact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Španielsko - IRMA SL,</w:t>
      </w:r>
    </w:p>
    <w:p w:rsidR="002D29DE" w:rsidRPr="00A1699E" w:rsidRDefault="002D29DE" w:rsidP="0074196B">
      <w:pPr>
        <w:numPr>
          <w:ilvl w:val="0"/>
          <w:numId w:val="35"/>
        </w:numPr>
        <w:spacing w:after="0" w:line="300" w:lineRule="exact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Taliansko - CO&amp;SO Empoli,</w:t>
      </w:r>
    </w:p>
    <w:p w:rsidR="002D29DE" w:rsidRPr="00A1699E" w:rsidRDefault="002D29DE" w:rsidP="0074196B">
      <w:pPr>
        <w:numPr>
          <w:ilvl w:val="0"/>
          <w:numId w:val="35"/>
        </w:numPr>
        <w:spacing w:after="0" w:line="300" w:lineRule="exact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Portugalsko – CoraNE,</w:t>
      </w:r>
    </w:p>
    <w:p w:rsidR="002D29DE" w:rsidRPr="00A1699E" w:rsidRDefault="002D29DE" w:rsidP="0074196B">
      <w:pPr>
        <w:numPr>
          <w:ilvl w:val="0"/>
          <w:numId w:val="35"/>
        </w:numPr>
        <w:spacing w:after="0" w:line="300" w:lineRule="exact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Bulharsko – InfoCENTER,</w:t>
      </w:r>
    </w:p>
    <w:p w:rsidR="002D29DE" w:rsidRPr="00A1699E" w:rsidRDefault="002D29DE" w:rsidP="0074196B">
      <w:pPr>
        <w:numPr>
          <w:ilvl w:val="0"/>
          <w:numId w:val="35"/>
        </w:numPr>
        <w:spacing w:after="0" w:line="300" w:lineRule="exact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Grécko - AEGEAS EKPAIDEFTIKI,</w:t>
      </w:r>
    </w:p>
    <w:p w:rsidR="002D29DE" w:rsidRPr="00A1699E" w:rsidRDefault="002D29DE" w:rsidP="0074196B">
      <w:pPr>
        <w:numPr>
          <w:ilvl w:val="0"/>
          <w:numId w:val="35"/>
        </w:numPr>
        <w:spacing w:after="0" w:line="300" w:lineRule="exact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Slovensko - Agroinštitút Nitra.</w:t>
      </w:r>
    </w:p>
    <w:p w:rsidR="002D29DE" w:rsidRPr="00A1699E" w:rsidRDefault="002D29DE" w:rsidP="0074196B">
      <w:pPr>
        <w:spacing w:after="0" w:line="300" w:lineRule="exact"/>
        <w:jc w:val="both"/>
        <w:rPr>
          <w:rFonts w:ascii="Times New Roman CE" w:hAnsi="Times New Roman CE" w:cs="Times New Roman CE"/>
          <w:sz w:val="24"/>
          <w:szCs w:val="24"/>
        </w:rPr>
      </w:pPr>
    </w:p>
    <w:p w:rsidR="002D29DE" w:rsidRPr="00A1699E" w:rsidRDefault="002D29DE" w:rsidP="0074196B">
      <w:pPr>
        <w:spacing w:after="0" w:line="300" w:lineRule="exact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 xml:space="preserve">       Projekt </w:t>
      </w:r>
      <w:r w:rsidRPr="00A1699E">
        <w:rPr>
          <w:rFonts w:ascii="Times New Roman CE" w:hAnsi="Times New Roman CE" w:cs="Times New Roman CE"/>
          <w:b/>
          <w:sz w:val="24"/>
          <w:szCs w:val="24"/>
        </w:rPr>
        <w:t>LIVING HERITAGE</w:t>
      </w:r>
      <w:r w:rsidRPr="00A1699E">
        <w:rPr>
          <w:rFonts w:ascii="Times New Roman CE" w:hAnsi="Times New Roman CE" w:cs="Times New Roman CE"/>
          <w:sz w:val="24"/>
          <w:szCs w:val="24"/>
        </w:rPr>
        <w:t xml:space="preserve"> bol projekt strategického partnerstva inovácií v rámci školského vzdelávania, realizovaný </w:t>
      </w:r>
      <w:r w:rsidR="00B21F09" w:rsidRPr="00A1699E">
        <w:rPr>
          <w:rFonts w:ascii="Times New Roman CE" w:hAnsi="Times New Roman CE" w:cs="Times New Roman CE"/>
          <w:sz w:val="24"/>
          <w:szCs w:val="24"/>
        </w:rPr>
        <w:t>siedmimi</w:t>
      </w:r>
      <w:r w:rsidRPr="00A1699E">
        <w:rPr>
          <w:rFonts w:ascii="Times New Roman CE" w:hAnsi="Times New Roman CE" w:cs="Times New Roman CE"/>
          <w:sz w:val="24"/>
          <w:szCs w:val="24"/>
        </w:rPr>
        <w:t xml:space="preserve"> partnermi z </w:t>
      </w:r>
      <w:r w:rsidR="00AC2E9E" w:rsidRPr="00A1699E">
        <w:rPr>
          <w:rFonts w:ascii="Times New Roman CE" w:hAnsi="Times New Roman CE" w:cs="Times New Roman CE"/>
          <w:sz w:val="24"/>
          <w:szCs w:val="24"/>
        </w:rPr>
        <w:t>piatich</w:t>
      </w:r>
      <w:r w:rsidRPr="00A1699E">
        <w:rPr>
          <w:rFonts w:ascii="Times New Roman CE" w:hAnsi="Times New Roman CE" w:cs="Times New Roman CE"/>
          <w:sz w:val="24"/>
          <w:szCs w:val="24"/>
        </w:rPr>
        <w:t xml:space="preserve"> krajín.</w:t>
      </w:r>
    </w:p>
    <w:p w:rsidR="002D29DE" w:rsidRPr="00A1699E" w:rsidRDefault="002D29DE" w:rsidP="0074196B">
      <w:pPr>
        <w:spacing w:after="0" w:line="300" w:lineRule="exact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 xml:space="preserve">       Hlavnú prioritu projektu tvorila podpora učiteľských profesií prostredníctvom návrhu inovatívnych metód a nástrojov, ktoré pomôžu prelomiť bariéry v procese výučby a učenia o kultúrnom dedičstve vo všeobecnosti, so zameraním najmä na európske dedičstvo. Priamymi príjemcami výstupov z projektu sú pedagógovia v oblasti formálneho a neformálneho vzdelávania.</w:t>
      </w:r>
    </w:p>
    <w:p w:rsidR="002D29DE" w:rsidRPr="00A1699E" w:rsidRDefault="002D29DE" w:rsidP="0074196B">
      <w:pPr>
        <w:spacing w:after="0" w:line="300" w:lineRule="exact"/>
        <w:jc w:val="both"/>
        <w:rPr>
          <w:rFonts w:ascii="Times New Roman CE" w:hAnsi="Times New Roman CE" w:cs="Times New Roman CE"/>
          <w:b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ab/>
      </w:r>
      <w:r w:rsidRPr="00A1699E">
        <w:rPr>
          <w:rFonts w:ascii="Times New Roman CE" w:hAnsi="Times New Roman CE" w:cs="Times New Roman CE"/>
          <w:b/>
          <w:sz w:val="24"/>
          <w:szCs w:val="24"/>
        </w:rPr>
        <w:t>Tematické oblasti:</w:t>
      </w:r>
    </w:p>
    <w:p w:rsidR="002D29DE" w:rsidRPr="00A1699E" w:rsidRDefault="002D29DE" w:rsidP="0074196B">
      <w:pPr>
        <w:numPr>
          <w:ilvl w:val="0"/>
          <w:numId w:val="37"/>
        </w:numPr>
        <w:spacing w:after="0" w:line="300" w:lineRule="exact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Archeologické dedičstvo,</w:t>
      </w:r>
    </w:p>
    <w:p w:rsidR="002D29DE" w:rsidRPr="00A1699E" w:rsidRDefault="002D29DE" w:rsidP="0074196B">
      <w:pPr>
        <w:numPr>
          <w:ilvl w:val="0"/>
          <w:numId w:val="37"/>
        </w:numPr>
        <w:spacing w:after="0" w:line="300" w:lineRule="exact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Historicko-umelecké dedičstvo,</w:t>
      </w:r>
    </w:p>
    <w:p w:rsidR="002D29DE" w:rsidRPr="00A1699E" w:rsidRDefault="002D29DE" w:rsidP="0074196B">
      <w:pPr>
        <w:numPr>
          <w:ilvl w:val="0"/>
          <w:numId w:val="37"/>
        </w:numPr>
        <w:spacing w:after="0" w:line="300" w:lineRule="exact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Ľudová architektúra,</w:t>
      </w:r>
    </w:p>
    <w:p w:rsidR="002D29DE" w:rsidRPr="00A1699E" w:rsidRDefault="002D29DE" w:rsidP="0074196B">
      <w:pPr>
        <w:numPr>
          <w:ilvl w:val="0"/>
          <w:numId w:val="37"/>
        </w:numPr>
        <w:spacing w:after="0" w:line="300" w:lineRule="exact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Etnografické dedičstvo,</w:t>
      </w:r>
    </w:p>
    <w:p w:rsidR="002D29DE" w:rsidRPr="00A1699E" w:rsidRDefault="002D29DE" w:rsidP="0074196B">
      <w:pPr>
        <w:numPr>
          <w:ilvl w:val="0"/>
          <w:numId w:val="37"/>
        </w:numPr>
        <w:spacing w:after="0" w:line="300" w:lineRule="exact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Nehmotné kultúrne dedičstvo.</w:t>
      </w:r>
    </w:p>
    <w:p w:rsidR="002D29DE" w:rsidRPr="00A1699E" w:rsidRDefault="002D29DE" w:rsidP="0074196B">
      <w:pPr>
        <w:spacing w:after="0" w:line="300" w:lineRule="exact"/>
        <w:jc w:val="both"/>
        <w:rPr>
          <w:rFonts w:ascii="Times New Roman CE" w:hAnsi="Times New Roman CE" w:cs="Times New Roman CE"/>
          <w:b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ab/>
      </w:r>
      <w:r w:rsidRPr="00A1699E">
        <w:rPr>
          <w:rFonts w:ascii="Times New Roman CE" w:hAnsi="Times New Roman CE" w:cs="Times New Roman CE"/>
          <w:b/>
          <w:sz w:val="24"/>
          <w:szCs w:val="24"/>
        </w:rPr>
        <w:t>Ciele projektu:</w:t>
      </w:r>
    </w:p>
    <w:p w:rsidR="002D29DE" w:rsidRPr="00A1699E" w:rsidRDefault="002D29DE" w:rsidP="0074196B">
      <w:pPr>
        <w:numPr>
          <w:ilvl w:val="0"/>
          <w:numId w:val="36"/>
        </w:numPr>
        <w:spacing w:after="0" w:line="300" w:lineRule="exact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Podporiť profesionálny profil pedagógov v oblasti formálneho a neformálneho vzdelávania.</w:t>
      </w:r>
    </w:p>
    <w:p w:rsidR="002D29DE" w:rsidRPr="00A1699E" w:rsidRDefault="002D29DE" w:rsidP="002D29DE">
      <w:pPr>
        <w:numPr>
          <w:ilvl w:val="0"/>
          <w:numId w:val="36"/>
        </w:numPr>
        <w:spacing w:after="0" w:line="240" w:lineRule="auto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Podporovať pedagogickú činnosť učiteľov prostredníctvom peer vzdelávacích metód.</w:t>
      </w:r>
    </w:p>
    <w:p w:rsidR="002D29DE" w:rsidRPr="00A1699E" w:rsidRDefault="002D29DE" w:rsidP="002D29DE">
      <w:pPr>
        <w:numPr>
          <w:ilvl w:val="0"/>
          <w:numId w:val="36"/>
        </w:numPr>
        <w:spacing w:after="0" w:line="240" w:lineRule="auto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Návrh osnov, metodiky a inovatívnych vzdelávacích materiálov pre šírenie vedomostí ohľadne kultúrneho dedičstva, najmä s cieľom uľahčiť výučbu v znevýhodnených vidieckych oblastiach, výučbu slabších študentov, v skupinách žiakov s vysokou rozmanitosťou a/alebo školách s problémami s predčasným ukončením školskej dochádzky.</w:t>
      </w:r>
    </w:p>
    <w:p w:rsidR="002D29DE" w:rsidRPr="00A1699E" w:rsidRDefault="002D29DE" w:rsidP="002D29DE">
      <w:pPr>
        <w:numPr>
          <w:ilvl w:val="0"/>
          <w:numId w:val="36"/>
        </w:numPr>
        <w:spacing w:after="0" w:line="240" w:lineRule="auto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Podpora európskeho dedičstva prostredníctvom školského vzdelávania s využitím IKT nástrojov.</w:t>
      </w:r>
    </w:p>
    <w:p w:rsidR="002D29DE" w:rsidRPr="00A1699E" w:rsidRDefault="002D29DE" w:rsidP="002D29DE">
      <w:pPr>
        <w:spacing w:after="0" w:line="240" w:lineRule="auto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ab/>
      </w:r>
      <w:r w:rsidRPr="00A1699E">
        <w:rPr>
          <w:rFonts w:ascii="Times New Roman CE" w:hAnsi="Times New Roman CE" w:cs="Times New Roman CE"/>
          <w:b/>
          <w:sz w:val="24"/>
          <w:szCs w:val="24"/>
        </w:rPr>
        <w:t>Partneri projektu</w:t>
      </w:r>
      <w:r w:rsidRPr="00A1699E">
        <w:rPr>
          <w:rFonts w:ascii="Times New Roman CE" w:hAnsi="Times New Roman CE" w:cs="Times New Roman CE"/>
          <w:sz w:val="24"/>
          <w:szCs w:val="24"/>
        </w:rPr>
        <w:t>:</w:t>
      </w:r>
    </w:p>
    <w:p w:rsidR="002D29DE" w:rsidRPr="00A1699E" w:rsidRDefault="002D29DE" w:rsidP="002D29DE">
      <w:pPr>
        <w:numPr>
          <w:ilvl w:val="0"/>
          <w:numId w:val="38"/>
        </w:numPr>
        <w:spacing w:after="0" w:line="240" w:lineRule="auto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Španielsko - Diputación de Palencia,</w:t>
      </w:r>
    </w:p>
    <w:p w:rsidR="002D29DE" w:rsidRPr="00A1699E" w:rsidRDefault="002D29DE" w:rsidP="002D29DE">
      <w:pPr>
        <w:numPr>
          <w:ilvl w:val="0"/>
          <w:numId w:val="38"/>
        </w:numPr>
        <w:spacing w:after="0" w:line="240" w:lineRule="auto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Taliansko – ERVIMA,</w:t>
      </w:r>
    </w:p>
    <w:p w:rsidR="002D29DE" w:rsidRPr="00A1699E" w:rsidRDefault="002D29DE" w:rsidP="002D29DE">
      <w:pPr>
        <w:numPr>
          <w:ilvl w:val="0"/>
          <w:numId w:val="38"/>
        </w:numPr>
        <w:spacing w:after="0" w:line="240" w:lineRule="auto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Portugalsko – CoraNE,</w:t>
      </w:r>
    </w:p>
    <w:p w:rsidR="002D29DE" w:rsidRPr="00A1699E" w:rsidRDefault="002D29DE" w:rsidP="002D29DE">
      <w:pPr>
        <w:numPr>
          <w:ilvl w:val="0"/>
          <w:numId w:val="38"/>
        </w:numPr>
        <w:spacing w:after="0" w:line="240" w:lineRule="auto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Estónsko - Siksali Arendusselts,</w:t>
      </w:r>
    </w:p>
    <w:p w:rsidR="002D29DE" w:rsidRPr="00A1699E" w:rsidRDefault="002D29DE" w:rsidP="002D29DE">
      <w:pPr>
        <w:numPr>
          <w:ilvl w:val="0"/>
          <w:numId w:val="38"/>
        </w:numPr>
        <w:spacing w:after="0" w:line="240" w:lineRule="auto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Grécko - AEGEAS EKPAIDEFTIKI,</w:t>
      </w:r>
    </w:p>
    <w:p w:rsidR="002D29DE" w:rsidRPr="00A1699E" w:rsidRDefault="002D29DE" w:rsidP="002D29DE">
      <w:pPr>
        <w:numPr>
          <w:ilvl w:val="0"/>
          <w:numId w:val="38"/>
        </w:numPr>
        <w:spacing w:after="0" w:line="240" w:lineRule="auto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Španielsko – ADESPER,</w:t>
      </w:r>
    </w:p>
    <w:p w:rsidR="002D29DE" w:rsidRPr="00A1699E" w:rsidRDefault="002D29DE" w:rsidP="002D29DE">
      <w:pPr>
        <w:numPr>
          <w:ilvl w:val="0"/>
          <w:numId w:val="38"/>
        </w:numPr>
        <w:spacing w:after="0" w:line="240" w:lineRule="auto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Slovensko - Agroinštitút Nitra.</w:t>
      </w:r>
    </w:p>
    <w:p w:rsidR="002D29DE" w:rsidRPr="00A1699E" w:rsidRDefault="002D29DE" w:rsidP="002D29DE">
      <w:pPr>
        <w:spacing w:line="240" w:lineRule="auto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 xml:space="preserve">                            </w:t>
      </w:r>
    </w:p>
    <w:p w:rsidR="002D29DE" w:rsidRPr="00A1699E" w:rsidRDefault="002D29DE" w:rsidP="0074196B">
      <w:pPr>
        <w:spacing w:after="0" w:line="300" w:lineRule="exact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 xml:space="preserve">       Ďalším projektom Erasmus+ so zameraním na obnoviteľné zdroje energií, na ktorom sa podieľa Agroinštitút spoločne so španielskymi, portugalskými, talianskymi a bulharskými partnermi, je projekt </w:t>
      </w:r>
      <w:r w:rsidRPr="00A1699E">
        <w:rPr>
          <w:rFonts w:ascii="Times New Roman CE" w:hAnsi="Times New Roman CE" w:cs="Times New Roman CE"/>
          <w:b/>
          <w:sz w:val="24"/>
          <w:szCs w:val="24"/>
        </w:rPr>
        <w:t>RURAL BIOENERGY</w:t>
      </w:r>
      <w:r w:rsidRPr="00A1699E">
        <w:rPr>
          <w:rFonts w:ascii="Times New Roman CE" w:hAnsi="Times New Roman CE" w:cs="Times New Roman CE"/>
          <w:sz w:val="24"/>
          <w:szCs w:val="24"/>
        </w:rPr>
        <w:t xml:space="preserve">, ktorého realizácia vychádza z analýzy potrieb v oblasti bioekonomiky vo vidieckych oblastiach. Vzdelávací projekt je určený profesionálom v sektore poľnohospodárstva a potravinárskeho priemyslu. Rieši rôzne spôsoby využitia biomasy: kompostovanie, energetické využitie biomasy – termochemická konverzia: spaľovanie a biologické </w:t>
      </w:r>
      <w:r w:rsidRPr="00A1699E">
        <w:rPr>
          <w:rFonts w:ascii="Times New Roman CE" w:hAnsi="Times New Roman CE" w:cs="Times New Roman CE"/>
          <w:sz w:val="24"/>
          <w:szCs w:val="24"/>
        </w:rPr>
        <w:lastRenderedPageBreak/>
        <w:t>spracovanie organických odpadov, najmä anaeróbna digescia. Podrobne sa zaoberá základnými aspektmi manažmentu biomasy: bioenergia, vplyv na životné prostredie, manažment bio-odpadov a využitie v poľnohospodárstve.</w:t>
      </w:r>
    </w:p>
    <w:p w:rsidR="002D29DE" w:rsidRPr="00A1699E" w:rsidRDefault="002D29DE" w:rsidP="0074196B">
      <w:pPr>
        <w:spacing w:after="0" w:line="300" w:lineRule="exact"/>
        <w:ind w:firstLine="360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Trvanie projektu: október 2017 – september 2019.</w:t>
      </w:r>
    </w:p>
    <w:p w:rsidR="002D29DE" w:rsidRPr="00A1699E" w:rsidRDefault="002D29DE" w:rsidP="002D29DE">
      <w:pPr>
        <w:spacing w:after="0" w:line="240" w:lineRule="auto"/>
        <w:ind w:firstLine="360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b/>
          <w:sz w:val="24"/>
          <w:szCs w:val="24"/>
        </w:rPr>
        <w:t>Výsledky:</w:t>
      </w:r>
    </w:p>
    <w:p w:rsidR="002D29DE" w:rsidRPr="00A1699E" w:rsidRDefault="002D29DE" w:rsidP="002D29DE">
      <w:pPr>
        <w:numPr>
          <w:ilvl w:val="0"/>
          <w:numId w:val="40"/>
        </w:numPr>
        <w:spacing w:after="0" w:line="240" w:lineRule="auto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metodická príručka (O1),</w:t>
      </w:r>
    </w:p>
    <w:p w:rsidR="002D29DE" w:rsidRPr="00A1699E" w:rsidRDefault="002D29DE" w:rsidP="002D29DE">
      <w:pPr>
        <w:numPr>
          <w:ilvl w:val="0"/>
          <w:numId w:val="40"/>
        </w:numPr>
        <w:spacing w:after="0" w:line="240" w:lineRule="auto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štruktúrovaný vzdelávací kurz pre IT platformu (O2),</w:t>
      </w:r>
    </w:p>
    <w:p w:rsidR="002D29DE" w:rsidRPr="00A1699E" w:rsidRDefault="002D29DE" w:rsidP="002D29DE">
      <w:pPr>
        <w:numPr>
          <w:ilvl w:val="0"/>
          <w:numId w:val="40"/>
        </w:numPr>
        <w:spacing w:after="0" w:line="240" w:lineRule="auto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vzdelávací obsah v oblasti využívania OZE v poľnohospodárstve (O3),</w:t>
      </w:r>
    </w:p>
    <w:p w:rsidR="002D29DE" w:rsidRPr="00A1699E" w:rsidRDefault="002D29DE" w:rsidP="002D29DE">
      <w:pPr>
        <w:numPr>
          <w:ilvl w:val="0"/>
          <w:numId w:val="40"/>
        </w:numPr>
        <w:spacing w:after="0" w:line="240" w:lineRule="auto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E-Learningová platforma- LMS (O4),</w:t>
      </w:r>
    </w:p>
    <w:p w:rsidR="002D29DE" w:rsidRPr="00A1699E" w:rsidRDefault="002D29DE" w:rsidP="002D29DE">
      <w:pPr>
        <w:numPr>
          <w:ilvl w:val="0"/>
          <w:numId w:val="40"/>
        </w:numPr>
        <w:spacing w:after="0" w:line="240" w:lineRule="auto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Joint staff training (Spoločná vzdelávacia aktivita pre zamestnancov) - realizácia pred ukončením projektu.</w:t>
      </w:r>
    </w:p>
    <w:p w:rsidR="002D29DE" w:rsidRPr="00A1699E" w:rsidRDefault="002D29DE" w:rsidP="002D29DE">
      <w:pPr>
        <w:spacing w:after="0" w:line="240" w:lineRule="auto"/>
        <w:ind w:firstLine="360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b/>
          <w:sz w:val="24"/>
          <w:szCs w:val="24"/>
        </w:rPr>
        <w:t>Partneri:</w:t>
      </w:r>
    </w:p>
    <w:p w:rsidR="002D29DE" w:rsidRPr="00A1699E" w:rsidRDefault="002D29DE" w:rsidP="002D29DE">
      <w:pPr>
        <w:numPr>
          <w:ilvl w:val="0"/>
          <w:numId w:val="39"/>
        </w:numPr>
        <w:spacing w:after="0" w:line="240" w:lineRule="auto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  <w:lang w:val="es-ES"/>
        </w:rPr>
        <w:t>Španielsko - MANCOMUNIDAD ALTA SANABRIA,</w:t>
      </w:r>
    </w:p>
    <w:p w:rsidR="002D29DE" w:rsidRPr="00A1699E" w:rsidRDefault="002D29DE" w:rsidP="002D29DE">
      <w:pPr>
        <w:numPr>
          <w:ilvl w:val="0"/>
          <w:numId w:val="39"/>
        </w:numPr>
        <w:spacing w:after="0" w:line="240" w:lineRule="auto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Španielsko – SERVIMA,</w:t>
      </w:r>
    </w:p>
    <w:p w:rsidR="002D29DE" w:rsidRPr="00A1699E" w:rsidRDefault="002D29DE" w:rsidP="002D29DE">
      <w:pPr>
        <w:numPr>
          <w:ilvl w:val="0"/>
          <w:numId w:val="39"/>
        </w:numPr>
        <w:spacing w:after="0" w:line="240" w:lineRule="auto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Slovensko - Agroinštitút Nitra,</w:t>
      </w:r>
    </w:p>
    <w:p w:rsidR="002D29DE" w:rsidRPr="00A1699E" w:rsidRDefault="002D29DE" w:rsidP="002D29DE">
      <w:pPr>
        <w:numPr>
          <w:ilvl w:val="0"/>
          <w:numId w:val="39"/>
        </w:numPr>
        <w:spacing w:after="0" w:line="240" w:lineRule="auto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Portugalsko – CoraNE,</w:t>
      </w:r>
    </w:p>
    <w:p w:rsidR="002D29DE" w:rsidRPr="00A1699E" w:rsidRDefault="002D29DE" w:rsidP="002D29DE">
      <w:pPr>
        <w:numPr>
          <w:ilvl w:val="0"/>
          <w:numId w:val="39"/>
        </w:numPr>
        <w:spacing w:after="0" w:line="240" w:lineRule="auto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Taliansko - CIA Toscana,</w:t>
      </w:r>
    </w:p>
    <w:p w:rsidR="002D29DE" w:rsidRPr="00A1699E" w:rsidRDefault="002D29DE" w:rsidP="002D29DE">
      <w:pPr>
        <w:numPr>
          <w:ilvl w:val="0"/>
          <w:numId w:val="39"/>
        </w:numPr>
        <w:spacing w:after="0" w:line="240" w:lineRule="auto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Bulharsko QUATTROGI,</w:t>
      </w:r>
    </w:p>
    <w:p w:rsidR="002D29DE" w:rsidRPr="00A1699E" w:rsidRDefault="002D29DE" w:rsidP="002D29DE">
      <w:pPr>
        <w:numPr>
          <w:ilvl w:val="0"/>
          <w:numId w:val="39"/>
        </w:numPr>
        <w:spacing w:after="0" w:line="240" w:lineRule="auto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  <w:lang w:val="es-ES"/>
        </w:rPr>
        <w:t>Španielsko - ADESPER Asociovaný partner (bez prideleného rozpočtu).</w:t>
      </w:r>
    </w:p>
    <w:p w:rsidR="002D29DE" w:rsidRPr="00A1699E" w:rsidRDefault="002D29DE" w:rsidP="002D29DE">
      <w:pPr>
        <w:spacing w:line="240" w:lineRule="auto"/>
        <w:jc w:val="both"/>
        <w:rPr>
          <w:rFonts w:ascii="Times New Roman CE" w:hAnsi="Times New Roman CE" w:cs="Times New Roman CE"/>
          <w:bCs/>
          <w:sz w:val="24"/>
          <w:szCs w:val="24"/>
        </w:rPr>
      </w:pPr>
    </w:p>
    <w:p w:rsidR="002D29DE" w:rsidRPr="00A1699E" w:rsidRDefault="002D29DE" w:rsidP="0074196B">
      <w:pPr>
        <w:spacing w:after="0" w:line="300" w:lineRule="exact"/>
        <w:jc w:val="both"/>
        <w:rPr>
          <w:rFonts w:ascii="Times New Roman CE" w:hAnsi="Times New Roman CE" w:cs="Times New Roman CE"/>
          <w:bCs/>
          <w:sz w:val="24"/>
          <w:szCs w:val="24"/>
        </w:rPr>
      </w:pPr>
      <w:r w:rsidRPr="00A1699E">
        <w:rPr>
          <w:rFonts w:ascii="Times New Roman CE" w:hAnsi="Times New Roman CE" w:cs="Times New Roman CE"/>
          <w:bCs/>
          <w:sz w:val="24"/>
          <w:szCs w:val="24"/>
        </w:rPr>
        <w:t xml:space="preserve">       V roku 2018 bol Agroinštitútu schválený projekt z </w:t>
      </w:r>
      <w:r w:rsidRPr="00A1699E">
        <w:rPr>
          <w:rFonts w:ascii="Times New Roman CE" w:hAnsi="Times New Roman CE" w:cs="Times New Roman CE"/>
          <w:b/>
          <w:bCs/>
          <w:sz w:val="24"/>
          <w:szCs w:val="24"/>
        </w:rPr>
        <w:t xml:space="preserve">Programu Erasmus+ KA204: Projekt ApiHealth: Improving the professional development opportunities in the Apitherapy sector in terms of health. </w:t>
      </w:r>
      <w:r w:rsidRPr="00A1699E">
        <w:rPr>
          <w:rFonts w:ascii="Times New Roman CE" w:hAnsi="Times New Roman CE" w:cs="Times New Roman CE"/>
          <w:bCs/>
          <w:sz w:val="24"/>
          <w:szCs w:val="24"/>
        </w:rPr>
        <w:t xml:space="preserve">V tomto projekte Agroinštitút vystupuje </w:t>
      </w:r>
      <w:r w:rsidRPr="00A1699E">
        <w:rPr>
          <w:rFonts w:ascii="Times New Roman CE" w:hAnsi="Times New Roman CE" w:cs="Times New Roman CE"/>
          <w:b/>
          <w:bCs/>
          <w:sz w:val="24"/>
          <w:szCs w:val="24"/>
        </w:rPr>
        <w:t>ako koordinátor</w:t>
      </w:r>
      <w:r w:rsidRPr="00A1699E">
        <w:rPr>
          <w:rFonts w:ascii="Times New Roman CE" w:hAnsi="Times New Roman CE" w:cs="Times New Roman CE"/>
          <w:bCs/>
          <w:sz w:val="24"/>
          <w:szCs w:val="24"/>
        </w:rPr>
        <w:t>.</w:t>
      </w:r>
    </w:p>
    <w:p w:rsidR="002D29DE" w:rsidRPr="00A1699E" w:rsidRDefault="002D29DE" w:rsidP="0074196B">
      <w:pPr>
        <w:spacing w:after="0" w:line="300" w:lineRule="exact"/>
        <w:jc w:val="both"/>
        <w:rPr>
          <w:rFonts w:ascii="Times New Roman CE" w:hAnsi="Times New Roman CE" w:cs="Times New Roman CE"/>
          <w:bCs/>
          <w:sz w:val="24"/>
          <w:szCs w:val="24"/>
        </w:rPr>
      </w:pPr>
      <w:r w:rsidRPr="00A1699E">
        <w:rPr>
          <w:rFonts w:ascii="Times New Roman CE" w:hAnsi="Times New Roman CE" w:cs="Times New Roman CE"/>
          <w:bCs/>
          <w:sz w:val="24"/>
          <w:szCs w:val="24"/>
        </w:rPr>
        <w:t xml:space="preserve">       Zámerom projektu Apihealth je navrhnúť vzdelávacie osnovy, založené na apiterapii a včelích produktoch a vytvoriť úplne aktualizované vzdelávacie materiály, zamerané na využívanie včelích produktov v</w:t>
      </w:r>
      <w:r w:rsidR="00B21F09" w:rsidRPr="00A1699E">
        <w:rPr>
          <w:rFonts w:ascii="Times New Roman CE" w:hAnsi="Times New Roman CE" w:cs="Times New Roman CE"/>
          <w:bCs/>
          <w:sz w:val="24"/>
          <w:szCs w:val="24"/>
        </w:rPr>
        <w:t> </w:t>
      </w:r>
      <w:r w:rsidRPr="00A1699E">
        <w:rPr>
          <w:rFonts w:ascii="Times New Roman CE" w:hAnsi="Times New Roman CE" w:cs="Times New Roman CE"/>
          <w:bCs/>
          <w:sz w:val="24"/>
          <w:szCs w:val="24"/>
        </w:rPr>
        <w:t>alternatívnej medicíne a následne umožniť zvyšovať príjmy včelárov prostredníctvom využitia včelích výrobkov v alternatívnej medicíne.</w:t>
      </w:r>
    </w:p>
    <w:p w:rsidR="002D29DE" w:rsidRPr="00A1699E" w:rsidRDefault="002D29DE" w:rsidP="002D29DE">
      <w:pPr>
        <w:spacing w:after="0" w:line="240" w:lineRule="auto"/>
        <w:ind w:firstLine="360"/>
        <w:jc w:val="both"/>
        <w:rPr>
          <w:rFonts w:ascii="Times New Roman CE" w:hAnsi="Times New Roman CE" w:cs="Times New Roman CE"/>
          <w:bCs/>
          <w:sz w:val="24"/>
          <w:szCs w:val="24"/>
        </w:rPr>
      </w:pPr>
      <w:r w:rsidRPr="00A1699E">
        <w:rPr>
          <w:rFonts w:ascii="Times New Roman CE" w:hAnsi="Times New Roman CE" w:cs="Times New Roman CE"/>
          <w:bCs/>
          <w:sz w:val="24"/>
          <w:szCs w:val="24"/>
        </w:rPr>
        <w:t>Hlavné ciele projektu APIHEALTH:</w:t>
      </w:r>
    </w:p>
    <w:p w:rsidR="002D29DE" w:rsidRPr="00A1699E" w:rsidRDefault="002D29DE" w:rsidP="002D29DE">
      <w:pPr>
        <w:numPr>
          <w:ilvl w:val="0"/>
          <w:numId w:val="41"/>
        </w:numPr>
        <w:spacing w:after="0" w:line="240" w:lineRule="auto"/>
        <w:jc w:val="both"/>
        <w:rPr>
          <w:rFonts w:ascii="Times New Roman CE" w:hAnsi="Times New Roman CE" w:cs="Times New Roman CE"/>
          <w:bCs/>
          <w:sz w:val="24"/>
          <w:szCs w:val="24"/>
        </w:rPr>
      </w:pPr>
      <w:r w:rsidRPr="00A1699E">
        <w:rPr>
          <w:rFonts w:ascii="Times New Roman CE" w:hAnsi="Times New Roman CE" w:cs="Times New Roman CE"/>
          <w:bCs/>
          <w:sz w:val="24"/>
          <w:szCs w:val="24"/>
        </w:rPr>
        <w:t>Návrh vzdelávacích osnov, založen</w:t>
      </w:r>
      <w:r w:rsidR="00B21F09" w:rsidRPr="00A1699E">
        <w:rPr>
          <w:rFonts w:ascii="Times New Roman CE" w:hAnsi="Times New Roman CE" w:cs="Times New Roman CE"/>
          <w:bCs/>
          <w:sz w:val="24"/>
          <w:szCs w:val="24"/>
        </w:rPr>
        <w:t>ých</w:t>
      </w:r>
      <w:r w:rsidRPr="00A1699E">
        <w:rPr>
          <w:rFonts w:ascii="Times New Roman CE" w:hAnsi="Times New Roman CE" w:cs="Times New Roman CE"/>
          <w:bCs/>
          <w:sz w:val="24"/>
          <w:szCs w:val="24"/>
        </w:rPr>
        <w:t xml:space="preserve"> na apiterapii a včelích produktoch a vytvorenie úplne aktualizovaných vzdelávacích materiálov o využití včelích produktov v alternatívnej medicíne,</w:t>
      </w:r>
    </w:p>
    <w:p w:rsidR="002D29DE" w:rsidRPr="00A1699E" w:rsidRDefault="002D29DE" w:rsidP="002D29DE">
      <w:pPr>
        <w:numPr>
          <w:ilvl w:val="0"/>
          <w:numId w:val="41"/>
        </w:numPr>
        <w:spacing w:after="0" w:line="240" w:lineRule="auto"/>
        <w:jc w:val="both"/>
        <w:rPr>
          <w:rFonts w:ascii="Times New Roman CE" w:hAnsi="Times New Roman CE" w:cs="Times New Roman CE"/>
          <w:bCs/>
          <w:sz w:val="24"/>
          <w:szCs w:val="24"/>
        </w:rPr>
      </w:pPr>
      <w:r w:rsidRPr="00A1699E">
        <w:rPr>
          <w:rFonts w:ascii="Times New Roman CE" w:hAnsi="Times New Roman CE" w:cs="Times New Roman CE"/>
          <w:bCs/>
          <w:sz w:val="24"/>
          <w:szCs w:val="24"/>
        </w:rPr>
        <w:t>Vytvorenie e-Learningovej platformy ApiHealth,</w:t>
      </w:r>
    </w:p>
    <w:p w:rsidR="002D29DE" w:rsidRPr="00A1699E" w:rsidRDefault="002D29DE" w:rsidP="002D29DE">
      <w:pPr>
        <w:numPr>
          <w:ilvl w:val="0"/>
          <w:numId w:val="41"/>
        </w:numPr>
        <w:spacing w:after="0" w:line="240" w:lineRule="auto"/>
        <w:jc w:val="both"/>
        <w:rPr>
          <w:rFonts w:ascii="Times New Roman CE" w:hAnsi="Times New Roman CE" w:cs="Times New Roman CE"/>
          <w:bCs/>
          <w:sz w:val="24"/>
          <w:szCs w:val="24"/>
        </w:rPr>
      </w:pPr>
      <w:r w:rsidRPr="00A1699E">
        <w:rPr>
          <w:rFonts w:ascii="Times New Roman CE" w:hAnsi="Times New Roman CE" w:cs="Times New Roman CE"/>
          <w:bCs/>
          <w:sz w:val="24"/>
          <w:szCs w:val="24"/>
        </w:rPr>
        <w:t>Podpora vzdelávania profesionálov v záujme rozvoja aktívneho občianstva, zamestnanosti a vytvárania nových podnikateľských aktivít (vrátane sociálneho podnikania), podpor</w:t>
      </w:r>
      <w:r w:rsidR="007D257C" w:rsidRPr="00A1699E">
        <w:rPr>
          <w:rFonts w:ascii="Times New Roman CE" w:hAnsi="Times New Roman CE" w:cs="Times New Roman CE"/>
          <w:bCs/>
          <w:sz w:val="24"/>
          <w:szCs w:val="24"/>
        </w:rPr>
        <w:t>a</w:t>
      </w:r>
      <w:r w:rsidRPr="00A1699E">
        <w:rPr>
          <w:rFonts w:ascii="Times New Roman CE" w:hAnsi="Times New Roman CE" w:cs="Times New Roman CE"/>
          <w:bCs/>
          <w:sz w:val="24"/>
          <w:szCs w:val="24"/>
        </w:rPr>
        <w:t xml:space="preserve"> budúc</w:t>
      </w:r>
      <w:r w:rsidR="007D257C" w:rsidRPr="00A1699E">
        <w:rPr>
          <w:rFonts w:ascii="Times New Roman CE" w:hAnsi="Times New Roman CE" w:cs="Times New Roman CE"/>
          <w:bCs/>
          <w:sz w:val="24"/>
          <w:szCs w:val="24"/>
        </w:rPr>
        <w:t>ich</w:t>
      </w:r>
      <w:r w:rsidRPr="00A1699E">
        <w:rPr>
          <w:rFonts w:ascii="Times New Roman CE" w:hAnsi="Times New Roman CE" w:cs="Times New Roman CE"/>
          <w:bCs/>
          <w:sz w:val="24"/>
          <w:szCs w:val="24"/>
        </w:rPr>
        <w:t xml:space="preserve"> vzdelávac</w:t>
      </w:r>
      <w:r w:rsidR="007D257C" w:rsidRPr="00A1699E">
        <w:rPr>
          <w:rFonts w:ascii="Times New Roman CE" w:hAnsi="Times New Roman CE" w:cs="Times New Roman CE"/>
          <w:bCs/>
          <w:sz w:val="24"/>
          <w:szCs w:val="24"/>
        </w:rPr>
        <w:t>ích</w:t>
      </w:r>
      <w:r w:rsidRPr="00A1699E">
        <w:rPr>
          <w:rFonts w:ascii="Times New Roman CE" w:hAnsi="Times New Roman CE" w:cs="Times New Roman CE"/>
          <w:bCs/>
          <w:sz w:val="24"/>
          <w:szCs w:val="24"/>
        </w:rPr>
        <w:t xml:space="preserve"> a kariérn</w:t>
      </w:r>
      <w:r w:rsidR="007D257C" w:rsidRPr="00A1699E">
        <w:rPr>
          <w:rFonts w:ascii="Times New Roman CE" w:hAnsi="Times New Roman CE" w:cs="Times New Roman CE"/>
          <w:bCs/>
          <w:sz w:val="24"/>
          <w:szCs w:val="24"/>
        </w:rPr>
        <w:t>ych</w:t>
      </w:r>
      <w:r w:rsidRPr="00A1699E">
        <w:rPr>
          <w:rFonts w:ascii="Times New Roman CE" w:hAnsi="Times New Roman CE" w:cs="Times New Roman CE"/>
          <w:bCs/>
          <w:sz w:val="24"/>
          <w:szCs w:val="24"/>
        </w:rPr>
        <w:t xml:space="preserve"> možnost</w:t>
      </w:r>
      <w:r w:rsidR="007D257C" w:rsidRPr="00A1699E">
        <w:rPr>
          <w:rFonts w:ascii="Times New Roman CE" w:hAnsi="Times New Roman CE" w:cs="Times New Roman CE"/>
          <w:bCs/>
          <w:sz w:val="24"/>
          <w:szCs w:val="24"/>
        </w:rPr>
        <w:t>í</w:t>
      </w:r>
      <w:r w:rsidRPr="00A1699E">
        <w:rPr>
          <w:rFonts w:ascii="Times New Roman CE" w:hAnsi="Times New Roman CE" w:cs="Times New Roman CE"/>
          <w:bCs/>
          <w:sz w:val="24"/>
          <w:szCs w:val="24"/>
        </w:rPr>
        <w:t xml:space="preserve"> pre jednotlivcov v súlade s ich osobným a profesionálnym rozvojom,</w:t>
      </w:r>
    </w:p>
    <w:p w:rsidR="002D29DE" w:rsidRPr="00A1699E" w:rsidRDefault="002D29DE" w:rsidP="002D29DE">
      <w:pPr>
        <w:numPr>
          <w:ilvl w:val="0"/>
          <w:numId w:val="41"/>
        </w:numPr>
        <w:spacing w:after="0" w:line="240" w:lineRule="auto"/>
        <w:jc w:val="both"/>
        <w:rPr>
          <w:rFonts w:ascii="Times New Roman CE" w:hAnsi="Times New Roman CE" w:cs="Times New Roman CE"/>
          <w:bCs/>
          <w:sz w:val="24"/>
          <w:szCs w:val="24"/>
        </w:rPr>
      </w:pPr>
      <w:r w:rsidRPr="00A1699E">
        <w:rPr>
          <w:rFonts w:ascii="Times New Roman CE" w:hAnsi="Times New Roman CE" w:cs="Times New Roman CE"/>
          <w:bCs/>
          <w:sz w:val="24"/>
          <w:szCs w:val="24"/>
        </w:rPr>
        <w:t>Aktualizova</w:t>
      </w:r>
      <w:r w:rsidR="007D257C" w:rsidRPr="00A1699E">
        <w:rPr>
          <w:rFonts w:ascii="Times New Roman CE" w:hAnsi="Times New Roman CE" w:cs="Times New Roman CE"/>
          <w:bCs/>
          <w:sz w:val="24"/>
          <w:szCs w:val="24"/>
        </w:rPr>
        <w:t>nie</w:t>
      </w:r>
      <w:r w:rsidRPr="00A1699E">
        <w:rPr>
          <w:rFonts w:ascii="Times New Roman CE" w:hAnsi="Times New Roman CE" w:cs="Times New Roman CE"/>
          <w:bCs/>
          <w:sz w:val="24"/>
          <w:szCs w:val="24"/>
        </w:rPr>
        <w:t xml:space="preserve"> a zlepšova</w:t>
      </w:r>
      <w:r w:rsidR="007D257C" w:rsidRPr="00A1699E">
        <w:rPr>
          <w:rFonts w:ascii="Times New Roman CE" w:hAnsi="Times New Roman CE" w:cs="Times New Roman CE"/>
          <w:bCs/>
          <w:sz w:val="24"/>
          <w:szCs w:val="24"/>
        </w:rPr>
        <w:t>nie</w:t>
      </w:r>
      <w:r w:rsidRPr="00A1699E">
        <w:rPr>
          <w:rFonts w:ascii="Times New Roman CE" w:hAnsi="Times New Roman CE" w:cs="Times New Roman CE"/>
          <w:bCs/>
          <w:sz w:val="24"/>
          <w:szCs w:val="24"/>
        </w:rPr>
        <w:t xml:space="preserve"> vedomost</w:t>
      </w:r>
      <w:r w:rsidR="007D257C" w:rsidRPr="00A1699E">
        <w:rPr>
          <w:rFonts w:ascii="Times New Roman CE" w:hAnsi="Times New Roman CE" w:cs="Times New Roman CE"/>
          <w:bCs/>
          <w:sz w:val="24"/>
          <w:szCs w:val="24"/>
        </w:rPr>
        <w:t>í trénerov a podpora</w:t>
      </w:r>
      <w:r w:rsidRPr="00A1699E">
        <w:rPr>
          <w:rFonts w:ascii="Times New Roman CE" w:hAnsi="Times New Roman CE" w:cs="Times New Roman CE"/>
          <w:bCs/>
          <w:sz w:val="24"/>
          <w:szCs w:val="24"/>
        </w:rPr>
        <w:t xml:space="preserve"> súvisiac</w:t>
      </w:r>
      <w:r w:rsidR="007D257C" w:rsidRPr="00A1699E">
        <w:rPr>
          <w:rFonts w:ascii="Times New Roman CE" w:hAnsi="Times New Roman CE" w:cs="Times New Roman CE"/>
          <w:bCs/>
          <w:sz w:val="24"/>
          <w:szCs w:val="24"/>
        </w:rPr>
        <w:t>ich</w:t>
      </w:r>
      <w:r w:rsidRPr="00A1699E">
        <w:rPr>
          <w:rFonts w:ascii="Times New Roman CE" w:hAnsi="Times New Roman CE" w:cs="Times New Roman CE"/>
          <w:bCs/>
          <w:sz w:val="24"/>
          <w:szCs w:val="24"/>
        </w:rPr>
        <w:t xml:space="preserve"> profesijn</w:t>
      </w:r>
      <w:r w:rsidR="007D257C" w:rsidRPr="00A1699E">
        <w:rPr>
          <w:rFonts w:ascii="Times New Roman CE" w:hAnsi="Times New Roman CE" w:cs="Times New Roman CE"/>
          <w:bCs/>
          <w:sz w:val="24"/>
          <w:szCs w:val="24"/>
        </w:rPr>
        <w:t>ých</w:t>
      </w:r>
      <w:r w:rsidRPr="00A1699E">
        <w:rPr>
          <w:rFonts w:ascii="Times New Roman CE" w:hAnsi="Times New Roman CE" w:cs="Times New Roman CE"/>
          <w:bCs/>
          <w:sz w:val="24"/>
          <w:szCs w:val="24"/>
        </w:rPr>
        <w:t xml:space="preserve"> skup</w:t>
      </w:r>
      <w:r w:rsidR="007D257C" w:rsidRPr="00A1699E">
        <w:rPr>
          <w:rFonts w:ascii="Times New Roman CE" w:hAnsi="Times New Roman CE" w:cs="Times New Roman CE"/>
          <w:bCs/>
          <w:sz w:val="24"/>
          <w:szCs w:val="24"/>
        </w:rPr>
        <w:t>ín</w:t>
      </w:r>
      <w:r w:rsidRPr="00A1699E">
        <w:rPr>
          <w:rFonts w:ascii="Times New Roman CE" w:hAnsi="Times New Roman CE" w:cs="Times New Roman CE"/>
          <w:bCs/>
          <w:sz w:val="24"/>
          <w:szCs w:val="24"/>
        </w:rPr>
        <w:t xml:space="preserve"> a environmentáln</w:t>
      </w:r>
      <w:r w:rsidR="007D257C" w:rsidRPr="00A1699E">
        <w:rPr>
          <w:rFonts w:ascii="Times New Roman CE" w:hAnsi="Times New Roman CE" w:cs="Times New Roman CE"/>
          <w:bCs/>
          <w:sz w:val="24"/>
          <w:szCs w:val="24"/>
        </w:rPr>
        <w:t>ych</w:t>
      </w:r>
      <w:r w:rsidRPr="00A1699E">
        <w:rPr>
          <w:rFonts w:ascii="Times New Roman CE" w:hAnsi="Times New Roman CE" w:cs="Times New Roman CE"/>
          <w:bCs/>
          <w:sz w:val="24"/>
          <w:szCs w:val="24"/>
        </w:rPr>
        <w:t xml:space="preserve"> inštitúci</w:t>
      </w:r>
      <w:r w:rsidR="007D257C" w:rsidRPr="00A1699E">
        <w:rPr>
          <w:rFonts w:ascii="Times New Roman CE" w:hAnsi="Times New Roman CE" w:cs="Times New Roman CE"/>
          <w:bCs/>
          <w:sz w:val="24"/>
          <w:szCs w:val="24"/>
        </w:rPr>
        <w:t>í</w:t>
      </w:r>
      <w:r w:rsidRPr="00A1699E">
        <w:rPr>
          <w:rFonts w:ascii="Times New Roman CE" w:hAnsi="Times New Roman CE" w:cs="Times New Roman CE"/>
          <w:bCs/>
          <w:sz w:val="24"/>
          <w:szCs w:val="24"/>
        </w:rPr>
        <w:t xml:space="preserve"> a školiac</w:t>
      </w:r>
      <w:r w:rsidR="007D257C" w:rsidRPr="00A1699E">
        <w:rPr>
          <w:rFonts w:ascii="Times New Roman CE" w:hAnsi="Times New Roman CE" w:cs="Times New Roman CE"/>
          <w:bCs/>
          <w:sz w:val="24"/>
          <w:szCs w:val="24"/>
        </w:rPr>
        <w:t>ich</w:t>
      </w:r>
      <w:r w:rsidRPr="00A1699E">
        <w:rPr>
          <w:rFonts w:ascii="Times New Roman CE" w:hAnsi="Times New Roman CE" w:cs="Times New Roman CE"/>
          <w:bCs/>
          <w:sz w:val="24"/>
          <w:szCs w:val="24"/>
        </w:rPr>
        <w:t xml:space="preserve"> stred</w:t>
      </w:r>
      <w:r w:rsidR="007D257C" w:rsidRPr="00A1699E">
        <w:rPr>
          <w:rFonts w:ascii="Times New Roman CE" w:hAnsi="Times New Roman CE" w:cs="Times New Roman CE"/>
          <w:bCs/>
          <w:sz w:val="24"/>
          <w:szCs w:val="24"/>
        </w:rPr>
        <w:t>ísk</w:t>
      </w:r>
      <w:r w:rsidRPr="00A1699E">
        <w:rPr>
          <w:rFonts w:ascii="Times New Roman CE" w:hAnsi="Times New Roman CE" w:cs="Times New Roman CE"/>
          <w:bCs/>
          <w:sz w:val="24"/>
          <w:szCs w:val="24"/>
        </w:rPr>
        <w:t xml:space="preserve"> v rámci vzdelávania, týkajúceho sa včelích produktov a využívania alternatívnej medicíny,</w:t>
      </w:r>
    </w:p>
    <w:p w:rsidR="002D29DE" w:rsidRPr="00A1699E" w:rsidRDefault="002D29DE" w:rsidP="002D29DE">
      <w:pPr>
        <w:numPr>
          <w:ilvl w:val="0"/>
          <w:numId w:val="41"/>
        </w:numPr>
        <w:spacing w:after="0" w:line="240" w:lineRule="auto"/>
        <w:jc w:val="both"/>
        <w:rPr>
          <w:rFonts w:ascii="Times New Roman CE" w:hAnsi="Times New Roman CE" w:cs="Times New Roman CE"/>
          <w:bCs/>
          <w:sz w:val="24"/>
          <w:szCs w:val="24"/>
        </w:rPr>
      </w:pPr>
      <w:r w:rsidRPr="00A1699E">
        <w:rPr>
          <w:rFonts w:ascii="Times New Roman CE" w:hAnsi="Times New Roman CE" w:cs="Times New Roman CE"/>
          <w:bCs/>
          <w:sz w:val="24"/>
          <w:szCs w:val="24"/>
        </w:rPr>
        <w:t>Vytvorenie siete zainteresovaných strán na miestnej a regionálnej úrovni,</w:t>
      </w:r>
    </w:p>
    <w:p w:rsidR="002D29DE" w:rsidRPr="00A1699E" w:rsidRDefault="002D29DE" w:rsidP="002D29DE">
      <w:pPr>
        <w:numPr>
          <w:ilvl w:val="0"/>
          <w:numId w:val="41"/>
        </w:numPr>
        <w:spacing w:after="0" w:line="240" w:lineRule="auto"/>
        <w:jc w:val="both"/>
        <w:rPr>
          <w:rFonts w:ascii="Times New Roman CE" w:hAnsi="Times New Roman CE" w:cs="Times New Roman CE"/>
          <w:bCs/>
          <w:sz w:val="24"/>
          <w:szCs w:val="24"/>
        </w:rPr>
      </w:pPr>
      <w:r w:rsidRPr="00A1699E">
        <w:rPr>
          <w:rFonts w:ascii="Times New Roman CE" w:hAnsi="Times New Roman CE" w:cs="Times New Roman CE"/>
          <w:bCs/>
          <w:sz w:val="24"/>
          <w:szCs w:val="24"/>
        </w:rPr>
        <w:t>Zvýšenie príjmov včelárov prostredníctvom využívania včelích produktov v alternatívnej medicíne.</w:t>
      </w:r>
    </w:p>
    <w:p w:rsidR="002D29DE" w:rsidRPr="00A1699E" w:rsidRDefault="002D29DE" w:rsidP="002D29DE">
      <w:pPr>
        <w:spacing w:after="0" w:line="240" w:lineRule="auto"/>
        <w:ind w:firstLine="360"/>
        <w:jc w:val="both"/>
        <w:rPr>
          <w:rFonts w:ascii="Times New Roman CE" w:hAnsi="Times New Roman CE" w:cs="Times New Roman CE"/>
          <w:bCs/>
          <w:sz w:val="24"/>
          <w:szCs w:val="24"/>
        </w:rPr>
      </w:pPr>
      <w:r w:rsidRPr="00A1699E">
        <w:rPr>
          <w:rFonts w:ascii="Times New Roman CE" w:hAnsi="Times New Roman CE" w:cs="Times New Roman CE"/>
          <w:b/>
          <w:bCs/>
          <w:sz w:val="24"/>
          <w:szCs w:val="24"/>
        </w:rPr>
        <w:t xml:space="preserve">Trvanie projektu: </w:t>
      </w:r>
      <w:r w:rsidRPr="00A1699E">
        <w:rPr>
          <w:rFonts w:ascii="Times New Roman CE" w:hAnsi="Times New Roman CE" w:cs="Times New Roman CE"/>
          <w:bCs/>
          <w:sz w:val="24"/>
          <w:szCs w:val="24"/>
        </w:rPr>
        <w:t>1. november 2018 - 31. október 2020</w:t>
      </w:r>
    </w:p>
    <w:p w:rsidR="002D29DE" w:rsidRPr="00A1699E" w:rsidRDefault="002D29DE" w:rsidP="002D29DE">
      <w:pPr>
        <w:spacing w:after="0" w:line="240" w:lineRule="auto"/>
        <w:ind w:firstLine="360"/>
        <w:jc w:val="both"/>
        <w:rPr>
          <w:rFonts w:ascii="Times New Roman CE" w:hAnsi="Times New Roman CE" w:cs="Times New Roman CE"/>
          <w:b/>
          <w:bCs/>
          <w:sz w:val="24"/>
          <w:szCs w:val="24"/>
        </w:rPr>
      </w:pPr>
      <w:r w:rsidRPr="00A1699E">
        <w:rPr>
          <w:rFonts w:ascii="Times New Roman CE" w:hAnsi="Times New Roman CE" w:cs="Times New Roman CE"/>
          <w:b/>
          <w:bCs/>
          <w:sz w:val="24"/>
          <w:szCs w:val="24"/>
        </w:rPr>
        <w:t>Partneri projektu:</w:t>
      </w:r>
    </w:p>
    <w:p w:rsidR="002D29DE" w:rsidRPr="00A1699E" w:rsidRDefault="002D29DE" w:rsidP="002D29DE">
      <w:pPr>
        <w:numPr>
          <w:ilvl w:val="0"/>
          <w:numId w:val="42"/>
        </w:numPr>
        <w:spacing w:after="0" w:line="240" w:lineRule="auto"/>
        <w:jc w:val="both"/>
        <w:rPr>
          <w:rFonts w:ascii="Times New Roman CE" w:hAnsi="Times New Roman CE" w:cs="Times New Roman CE"/>
          <w:bCs/>
          <w:sz w:val="24"/>
          <w:szCs w:val="24"/>
        </w:rPr>
      </w:pPr>
      <w:r w:rsidRPr="00A1699E">
        <w:rPr>
          <w:rFonts w:ascii="Times New Roman CE" w:hAnsi="Times New Roman CE" w:cs="Times New Roman CE"/>
          <w:bCs/>
          <w:sz w:val="24"/>
          <w:szCs w:val="24"/>
        </w:rPr>
        <w:t>Bulharsko – Infocenter,</w:t>
      </w:r>
    </w:p>
    <w:p w:rsidR="002D29DE" w:rsidRPr="00A1699E" w:rsidRDefault="002D29DE" w:rsidP="002D29DE">
      <w:pPr>
        <w:numPr>
          <w:ilvl w:val="0"/>
          <w:numId w:val="42"/>
        </w:numPr>
        <w:spacing w:after="0" w:line="240" w:lineRule="auto"/>
        <w:jc w:val="both"/>
        <w:rPr>
          <w:rFonts w:ascii="Times New Roman CE" w:hAnsi="Times New Roman CE" w:cs="Times New Roman CE"/>
          <w:bCs/>
          <w:sz w:val="24"/>
          <w:szCs w:val="24"/>
        </w:rPr>
      </w:pPr>
      <w:r w:rsidRPr="00A1699E">
        <w:rPr>
          <w:rFonts w:ascii="Times New Roman CE" w:hAnsi="Times New Roman CE" w:cs="Times New Roman CE"/>
          <w:bCs/>
          <w:sz w:val="24"/>
          <w:szCs w:val="24"/>
        </w:rPr>
        <w:t>Turecko - CANAKKALE ONSEKIZ MART UNIVERSITESI,</w:t>
      </w:r>
    </w:p>
    <w:p w:rsidR="002D29DE" w:rsidRPr="00A1699E" w:rsidRDefault="002D29DE" w:rsidP="002D29DE">
      <w:pPr>
        <w:numPr>
          <w:ilvl w:val="0"/>
          <w:numId w:val="42"/>
        </w:numPr>
        <w:spacing w:after="0" w:line="240" w:lineRule="auto"/>
        <w:jc w:val="both"/>
        <w:rPr>
          <w:rFonts w:ascii="Times New Roman CE" w:hAnsi="Times New Roman CE" w:cs="Times New Roman CE"/>
          <w:bCs/>
          <w:sz w:val="24"/>
          <w:szCs w:val="24"/>
        </w:rPr>
      </w:pPr>
      <w:r w:rsidRPr="00A1699E">
        <w:rPr>
          <w:rFonts w:ascii="Times New Roman CE" w:hAnsi="Times New Roman CE" w:cs="Times New Roman CE"/>
          <w:bCs/>
          <w:sz w:val="24"/>
          <w:szCs w:val="24"/>
        </w:rPr>
        <w:t>Poľsko - STOWARZYSZENIE ARID,</w:t>
      </w:r>
    </w:p>
    <w:p w:rsidR="002D29DE" w:rsidRPr="00A1699E" w:rsidRDefault="002D29DE" w:rsidP="002D29DE">
      <w:pPr>
        <w:numPr>
          <w:ilvl w:val="0"/>
          <w:numId w:val="42"/>
        </w:numPr>
        <w:spacing w:after="0" w:line="240" w:lineRule="auto"/>
        <w:jc w:val="both"/>
        <w:rPr>
          <w:rFonts w:ascii="Times New Roman CE" w:hAnsi="Times New Roman CE" w:cs="Times New Roman CE"/>
          <w:bCs/>
          <w:sz w:val="24"/>
          <w:szCs w:val="24"/>
        </w:rPr>
      </w:pPr>
      <w:r w:rsidRPr="00A1699E">
        <w:rPr>
          <w:rFonts w:ascii="Times New Roman CE" w:hAnsi="Times New Roman CE" w:cs="Times New Roman CE"/>
          <w:bCs/>
          <w:sz w:val="24"/>
          <w:szCs w:val="24"/>
        </w:rPr>
        <w:t>Slovensko - SLOVENSKÁ POĽNOHOSPODÁRSKA UNIVERZITA V NITRE,</w:t>
      </w:r>
    </w:p>
    <w:p w:rsidR="002D29DE" w:rsidRPr="00A1699E" w:rsidRDefault="002D29DE" w:rsidP="002D29DE">
      <w:pPr>
        <w:numPr>
          <w:ilvl w:val="0"/>
          <w:numId w:val="42"/>
        </w:numPr>
        <w:spacing w:after="0" w:line="240" w:lineRule="auto"/>
        <w:jc w:val="both"/>
        <w:rPr>
          <w:rFonts w:ascii="Times New Roman CE" w:hAnsi="Times New Roman CE" w:cs="Times New Roman CE"/>
          <w:bCs/>
          <w:sz w:val="24"/>
          <w:szCs w:val="24"/>
        </w:rPr>
      </w:pPr>
      <w:r w:rsidRPr="00A1699E">
        <w:rPr>
          <w:rFonts w:ascii="Times New Roman CE" w:hAnsi="Times New Roman CE" w:cs="Times New Roman CE"/>
          <w:bCs/>
          <w:sz w:val="24"/>
          <w:szCs w:val="24"/>
        </w:rPr>
        <w:lastRenderedPageBreak/>
        <w:t>Španielsko - Asociación para el desarrollo rural de la campiña de Jerez,</w:t>
      </w:r>
    </w:p>
    <w:p w:rsidR="002D29DE" w:rsidRPr="00A1699E" w:rsidRDefault="002D29DE" w:rsidP="002D29DE">
      <w:pPr>
        <w:numPr>
          <w:ilvl w:val="0"/>
          <w:numId w:val="42"/>
        </w:numPr>
        <w:spacing w:after="0" w:line="240" w:lineRule="auto"/>
        <w:jc w:val="both"/>
        <w:rPr>
          <w:rFonts w:ascii="Times New Roman CE" w:hAnsi="Times New Roman CE" w:cs="Times New Roman CE"/>
          <w:bCs/>
          <w:sz w:val="24"/>
          <w:szCs w:val="24"/>
        </w:rPr>
      </w:pPr>
      <w:r w:rsidRPr="00A1699E">
        <w:rPr>
          <w:rFonts w:ascii="Times New Roman CE" w:hAnsi="Times New Roman CE" w:cs="Times New Roman CE"/>
          <w:bCs/>
          <w:sz w:val="24"/>
          <w:szCs w:val="24"/>
        </w:rPr>
        <w:t>Rumunsko - CPIP-COMUNITATEA PENTRU INVATAREA PERMANENTA.</w:t>
      </w:r>
    </w:p>
    <w:p w:rsidR="002D29DE" w:rsidRPr="00A1699E" w:rsidRDefault="002D29DE" w:rsidP="002D29DE">
      <w:pPr>
        <w:spacing w:line="240" w:lineRule="auto"/>
        <w:jc w:val="both"/>
        <w:rPr>
          <w:rFonts w:ascii="Times New Roman CE" w:hAnsi="Times New Roman CE" w:cs="Times New Roman CE"/>
          <w:sz w:val="24"/>
          <w:szCs w:val="24"/>
        </w:rPr>
      </w:pPr>
    </w:p>
    <w:p w:rsidR="002D29DE" w:rsidRPr="00A1699E" w:rsidRDefault="007D257C" w:rsidP="0074196B">
      <w:pPr>
        <w:spacing w:after="0" w:line="300" w:lineRule="exact"/>
        <w:jc w:val="both"/>
        <w:rPr>
          <w:rFonts w:ascii="Times New Roman CE" w:hAnsi="Times New Roman CE" w:cs="Times New Roman CE"/>
          <w:b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 xml:space="preserve">      </w:t>
      </w:r>
      <w:r w:rsidRPr="00A1699E">
        <w:rPr>
          <w:rFonts w:ascii="Times New Roman CE" w:hAnsi="Times New Roman CE" w:cs="Times New Roman CE"/>
          <w:sz w:val="24"/>
          <w:szCs w:val="24"/>
        </w:rPr>
        <w:tab/>
      </w:r>
      <w:r w:rsidR="002D29DE" w:rsidRPr="00A1699E">
        <w:rPr>
          <w:rFonts w:ascii="Times New Roman CE" w:hAnsi="Times New Roman CE" w:cs="Times New Roman CE"/>
          <w:sz w:val="24"/>
          <w:szCs w:val="24"/>
        </w:rPr>
        <w:t xml:space="preserve">V rámci programu ERASMUS+ bol  Agroinštitútu v roku 2018 schválený ďalší projekt, ktorého  názov je </w:t>
      </w:r>
      <w:r w:rsidR="002D29DE" w:rsidRPr="00A1699E">
        <w:rPr>
          <w:rFonts w:ascii="Times New Roman CE" w:hAnsi="Times New Roman CE" w:cs="Times New Roman CE"/>
          <w:b/>
          <w:sz w:val="24"/>
          <w:szCs w:val="24"/>
        </w:rPr>
        <w:t xml:space="preserve">Projekt Farming 4.0.: Information and Communication Technology for future Agriculture. </w:t>
      </w:r>
    </w:p>
    <w:p w:rsidR="002D29DE" w:rsidRPr="00A1699E" w:rsidRDefault="002D29DE" w:rsidP="0074196B">
      <w:pPr>
        <w:spacing w:after="0" w:line="300" w:lineRule="exact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 xml:space="preserve">       Hlavným zámerom projektu je v rámci odborného vzdelávania a prípravy vyvinúť a implementovať špeciálne navrhnuté učebné osnovy pre IKT na zlepšenie vedomostí a zručností v sektore poľnohospodárstva. Cieľom je dosiahnuť úspešnejšiu adaptáciu špecificky vyvinutých IKT pre poľnohospodárstvo, ktoré prispejú k rozvoju poľnohospodárskeho sektora a vidieckych oblastí.</w:t>
      </w:r>
    </w:p>
    <w:p w:rsidR="002D29DE" w:rsidRPr="00A1699E" w:rsidRDefault="002D29DE" w:rsidP="0074196B">
      <w:pPr>
        <w:spacing w:after="0" w:line="300" w:lineRule="exact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 xml:space="preserve">       Očakávané výstupy projektu:</w:t>
      </w:r>
    </w:p>
    <w:p w:rsidR="002D29DE" w:rsidRPr="00A1699E" w:rsidRDefault="002D29DE" w:rsidP="002D29DE">
      <w:pPr>
        <w:numPr>
          <w:ilvl w:val="0"/>
          <w:numId w:val="44"/>
        </w:numPr>
        <w:spacing w:after="0" w:line="240" w:lineRule="auto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Analýza potrieb zameraná na vedomosti a zručnosti v oblasti IKT v poľnohospodárstve,</w:t>
      </w:r>
    </w:p>
    <w:p w:rsidR="002D29DE" w:rsidRPr="00A1699E" w:rsidRDefault="002D29DE" w:rsidP="002D29DE">
      <w:pPr>
        <w:numPr>
          <w:ilvl w:val="0"/>
          <w:numId w:val="44"/>
        </w:numPr>
        <w:spacing w:after="0" w:line="240" w:lineRule="auto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Učebné osnovy pre vedomosti a zručnosti v oblasti IKT v poľnohospodárstve,</w:t>
      </w:r>
    </w:p>
    <w:p w:rsidR="002D29DE" w:rsidRPr="00A1699E" w:rsidRDefault="002D29DE" w:rsidP="002D29DE">
      <w:pPr>
        <w:numPr>
          <w:ilvl w:val="0"/>
          <w:numId w:val="44"/>
        </w:numPr>
        <w:spacing w:after="0" w:line="240" w:lineRule="auto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Usmernenie pre integráciu týchto učebných osnov do systému OVP,</w:t>
      </w:r>
    </w:p>
    <w:p w:rsidR="002D29DE" w:rsidRPr="00A1699E" w:rsidRDefault="002D29DE" w:rsidP="002D29DE">
      <w:pPr>
        <w:numPr>
          <w:ilvl w:val="0"/>
          <w:numId w:val="44"/>
        </w:numPr>
        <w:spacing w:after="0" w:line="240" w:lineRule="auto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E-learningová platforma pre zainteresované strany v danej oblasti,</w:t>
      </w:r>
    </w:p>
    <w:p w:rsidR="002D29DE" w:rsidRPr="00A1699E" w:rsidRDefault="002D29DE" w:rsidP="002D29DE">
      <w:pPr>
        <w:numPr>
          <w:ilvl w:val="0"/>
          <w:numId w:val="44"/>
        </w:numPr>
        <w:spacing w:after="0" w:line="240" w:lineRule="auto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Príručka správnych postupov.</w:t>
      </w:r>
    </w:p>
    <w:p w:rsidR="002D29DE" w:rsidRPr="00A1699E" w:rsidRDefault="002D29DE" w:rsidP="002D29DE">
      <w:pPr>
        <w:spacing w:after="0" w:line="240" w:lineRule="auto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b/>
          <w:sz w:val="24"/>
          <w:szCs w:val="24"/>
        </w:rPr>
        <w:t>Trvanie projektu:</w:t>
      </w:r>
      <w:r w:rsidRPr="00A1699E">
        <w:rPr>
          <w:rFonts w:ascii="Times New Roman CE" w:hAnsi="Times New Roman CE" w:cs="Times New Roman CE"/>
          <w:sz w:val="24"/>
          <w:szCs w:val="24"/>
        </w:rPr>
        <w:t xml:space="preserve"> </w:t>
      </w:r>
      <w:r w:rsidRPr="00A1699E">
        <w:rPr>
          <w:rFonts w:ascii="Times New Roman CE" w:hAnsi="Times New Roman CE" w:cs="Times New Roman CE"/>
          <w:sz w:val="24"/>
          <w:szCs w:val="24"/>
        </w:rPr>
        <w:tab/>
        <w:t>Október 2018 - September 2020</w:t>
      </w:r>
    </w:p>
    <w:p w:rsidR="002D29DE" w:rsidRPr="00A1699E" w:rsidRDefault="002D29DE" w:rsidP="002D29DE">
      <w:pPr>
        <w:spacing w:after="0" w:line="240" w:lineRule="auto"/>
        <w:jc w:val="both"/>
        <w:rPr>
          <w:rFonts w:ascii="Times New Roman CE" w:hAnsi="Times New Roman CE" w:cs="Times New Roman CE"/>
          <w:b/>
          <w:sz w:val="24"/>
          <w:szCs w:val="24"/>
        </w:rPr>
      </w:pPr>
      <w:r w:rsidRPr="00A1699E">
        <w:rPr>
          <w:rFonts w:ascii="Times New Roman CE" w:hAnsi="Times New Roman CE" w:cs="Times New Roman CE"/>
          <w:b/>
          <w:sz w:val="24"/>
          <w:szCs w:val="24"/>
        </w:rPr>
        <w:t>Partneri:</w:t>
      </w:r>
    </w:p>
    <w:p w:rsidR="002D29DE" w:rsidRPr="00A1699E" w:rsidRDefault="002D29DE" w:rsidP="002D29DE">
      <w:pPr>
        <w:numPr>
          <w:ilvl w:val="0"/>
          <w:numId w:val="43"/>
        </w:numPr>
        <w:spacing w:after="0" w:line="240" w:lineRule="auto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Turecko - CANAKKALE ONSEKIZ MART UNIVERSITESI (koordinátor),</w:t>
      </w:r>
    </w:p>
    <w:p w:rsidR="002D29DE" w:rsidRPr="00A1699E" w:rsidRDefault="002D29DE" w:rsidP="002D29DE">
      <w:pPr>
        <w:numPr>
          <w:ilvl w:val="0"/>
          <w:numId w:val="43"/>
        </w:numPr>
        <w:spacing w:after="0" w:line="240" w:lineRule="auto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Turecko - Ziraat odasi baskanligi bayramic,</w:t>
      </w:r>
    </w:p>
    <w:p w:rsidR="002D29DE" w:rsidRPr="00A1699E" w:rsidRDefault="002D29DE" w:rsidP="002D29DE">
      <w:pPr>
        <w:numPr>
          <w:ilvl w:val="0"/>
          <w:numId w:val="43"/>
        </w:numPr>
        <w:spacing w:after="0" w:line="240" w:lineRule="auto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Slovensko - Agroinštitút Nitra,</w:t>
      </w:r>
    </w:p>
    <w:p w:rsidR="002D29DE" w:rsidRPr="00A1699E" w:rsidRDefault="002D29DE" w:rsidP="002D29DE">
      <w:pPr>
        <w:numPr>
          <w:ilvl w:val="0"/>
          <w:numId w:val="43"/>
        </w:numPr>
        <w:spacing w:after="0" w:line="240" w:lineRule="auto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Česká republika – WIRELESSINFO,</w:t>
      </w:r>
    </w:p>
    <w:p w:rsidR="002D29DE" w:rsidRPr="00A1699E" w:rsidRDefault="002D29DE" w:rsidP="002D29DE">
      <w:pPr>
        <w:numPr>
          <w:ilvl w:val="0"/>
          <w:numId w:val="43"/>
        </w:numPr>
        <w:spacing w:after="0" w:line="240" w:lineRule="auto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Macedónsko - AG Futura Technologies,</w:t>
      </w:r>
    </w:p>
    <w:p w:rsidR="002D29DE" w:rsidRPr="00A1699E" w:rsidRDefault="002D29DE" w:rsidP="002D29DE">
      <w:pPr>
        <w:numPr>
          <w:ilvl w:val="0"/>
          <w:numId w:val="43"/>
        </w:numPr>
        <w:spacing w:after="0" w:line="240" w:lineRule="auto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Maďarsko – Tstudy.</w:t>
      </w:r>
    </w:p>
    <w:p w:rsidR="00EE72AC" w:rsidRPr="00A1699E" w:rsidRDefault="00EE72AC" w:rsidP="002D29DE">
      <w:pPr>
        <w:spacing w:line="240" w:lineRule="auto"/>
        <w:jc w:val="both"/>
        <w:rPr>
          <w:rFonts w:ascii="Times New Roman CE" w:hAnsi="Times New Roman CE" w:cs="Times New Roman CE"/>
          <w:sz w:val="24"/>
          <w:szCs w:val="24"/>
        </w:rPr>
      </w:pPr>
    </w:p>
    <w:p w:rsidR="002D29DE" w:rsidRPr="00A1699E" w:rsidRDefault="002D29DE" w:rsidP="002D29DE">
      <w:pPr>
        <w:spacing w:line="240" w:lineRule="auto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 xml:space="preserve">       Všetky informácie o vyššie uvedených projektoch sú zverejnené na webstránke Agroinštitútu Nitra: </w:t>
      </w:r>
      <w:hyperlink r:id="rId10" w:history="1">
        <w:r w:rsidRPr="00A1699E">
          <w:rPr>
            <w:rStyle w:val="Hypertextovprepojenie"/>
            <w:rFonts w:ascii="Times New Roman CE" w:hAnsi="Times New Roman CE" w:cs="Times New Roman CE"/>
            <w:color w:val="auto"/>
            <w:sz w:val="24"/>
            <w:szCs w:val="24"/>
            <w:u w:val="none"/>
          </w:rPr>
          <w:t>http://agroinstitut.sk/aktualne-vzdelavacie-projekty/</w:t>
        </w:r>
      </w:hyperlink>
      <w:r w:rsidRPr="00A1699E">
        <w:rPr>
          <w:rFonts w:ascii="Times New Roman CE" w:hAnsi="Times New Roman CE" w:cs="Times New Roman CE"/>
          <w:sz w:val="24"/>
          <w:szCs w:val="24"/>
        </w:rPr>
        <w:t xml:space="preserve"> a informácie o projektoch medzinárodnej spolupráce realizovaných v predchádzajúcom období na adrese: </w:t>
      </w:r>
      <w:hyperlink r:id="rId11" w:history="1">
        <w:r w:rsidRPr="00A1699E">
          <w:rPr>
            <w:rStyle w:val="Hypertextovprepojenie"/>
            <w:rFonts w:ascii="Times New Roman CE" w:hAnsi="Times New Roman CE" w:cs="Times New Roman CE"/>
            <w:color w:val="auto"/>
            <w:sz w:val="24"/>
            <w:szCs w:val="24"/>
            <w:u w:val="none"/>
          </w:rPr>
          <w:t>http://www.agroinstitut.sk/ukoncene-vzdelavacie-projekty/</w:t>
        </w:r>
      </w:hyperlink>
      <w:r w:rsidRPr="00A1699E">
        <w:rPr>
          <w:rFonts w:ascii="Times New Roman CE" w:hAnsi="Times New Roman CE" w:cs="Times New Roman CE"/>
          <w:sz w:val="24"/>
          <w:szCs w:val="24"/>
        </w:rPr>
        <w:t xml:space="preserve">: </w:t>
      </w:r>
    </w:p>
    <w:p w:rsidR="0040133C" w:rsidRPr="00A1699E" w:rsidRDefault="0040133C" w:rsidP="002D29DE">
      <w:pPr>
        <w:spacing w:line="240" w:lineRule="auto"/>
        <w:ind w:firstLine="708"/>
        <w:jc w:val="both"/>
        <w:rPr>
          <w:rFonts w:ascii="Times New Roman CE" w:hAnsi="Times New Roman CE" w:cs="Times New Roman CE"/>
          <w:b/>
          <w:smallCaps/>
          <w:sz w:val="24"/>
          <w:szCs w:val="24"/>
        </w:rPr>
      </w:pPr>
    </w:p>
    <w:p w:rsidR="002D29DE" w:rsidRPr="00FC6DBF" w:rsidRDefault="002D29DE" w:rsidP="00A958B3">
      <w:pPr>
        <w:pStyle w:val="Nadpis3"/>
        <w:rPr>
          <w:rFonts w:ascii="Times New Roman CE" w:hAnsi="Times New Roman CE" w:cs="Times New Roman CE"/>
          <w:color w:val="auto"/>
          <w:sz w:val="24"/>
        </w:rPr>
      </w:pPr>
      <w:bookmarkStart w:id="7" w:name="_Toc10010498"/>
      <w:r w:rsidRPr="00FC6DBF">
        <w:rPr>
          <w:rFonts w:ascii="Times New Roman CE" w:hAnsi="Times New Roman CE" w:cs="Times New Roman CE"/>
          <w:color w:val="auto"/>
          <w:sz w:val="24"/>
        </w:rPr>
        <w:t>Oblasť informatiky</w:t>
      </w:r>
      <w:bookmarkEnd w:id="7"/>
    </w:p>
    <w:p w:rsidR="002D29DE" w:rsidRPr="00A1699E" w:rsidRDefault="002D29DE" w:rsidP="0074196B">
      <w:pPr>
        <w:spacing w:line="300" w:lineRule="exact"/>
        <w:ind w:firstLine="708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Agroinštitút Nitra, štátny podnik  prostredníctvom  Centra informačných služieb a technológií v roku 2018 zabezpečoval  plnenie úloh rezortu pôdohospodárstva a rozvoja vidieka pri poskytovaní informácií laickej i odbornej verejnosti</w:t>
      </w:r>
      <w:r w:rsidR="008A70AA" w:rsidRPr="00A1699E">
        <w:rPr>
          <w:rFonts w:ascii="Times New Roman CE" w:hAnsi="Times New Roman CE" w:cs="Times New Roman CE"/>
          <w:sz w:val="24"/>
          <w:szCs w:val="24"/>
        </w:rPr>
        <w:t>,</w:t>
      </w:r>
      <w:r w:rsidRPr="00A1699E">
        <w:rPr>
          <w:rFonts w:ascii="Times New Roman CE" w:hAnsi="Times New Roman CE" w:cs="Times New Roman CE"/>
          <w:sz w:val="24"/>
          <w:szCs w:val="24"/>
        </w:rPr>
        <w:t xml:space="preserve"> a to prevádzkou a aktualizáciou internetových stránok. Ďalej plnil úlohy súvisiace so zabezpečením účinného a efektívneho prístupu k informáciám a informačným zdrojom pre rezort pôdohospodárstva a rozvoja vidieka, úlohy vyplývajúce z medzinárodných záväzkov národného strediska AGRIS FAO (podpora prezentácie sivej literatúry a propagácia práce slovenských odborníkov, vedeckých a pedagogických pracovníkov v oblasti pôdohospodárstva, lesníctva a veterinárnej medicíny), úlohy vyplývajúce z poskytovania a výmeny vedecko-technických informácií vo vzťahu k FAO (Depozitná knižnica FAO), čím sprostredkovával informačné prepojenie rezortu s národným a medzinárodným prostredím.</w:t>
      </w:r>
    </w:p>
    <w:p w:rsidR="0040133C" w:rsidRPr="00A1699E" w:rsidRDefault="002D29DE" w:rsidP="0074196B">
      <w:pPr>
        <w:spacing w:line="300" w:lineRule="exact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 xml:space="preserve">  </w:t>
      </w:r>
      <w:r w:rsidRPr="00A1699E">
        <w:rPr>
          <w:rFonts w:ascii="Times New Roman CE" w:hAnsi="Times New Roman CE" w:cs="Times New Roman CE"/>
          <w:sz w:val="24"/>
          <w:szCs w:val="24"/>
        </w:rPr>
        <w:tab/>
        <w:t>V súlade s požiadavkami MPRV SR bola zabezpečená nepretržitá prevádzka, zálohovanie, spracovanie a aktualizácia internetových stránok ministerstva</w:t>
      </w:r>
      <w:r w:rsidR="008A70AA" w:rsidRPr="00A1699E">
        <w:rPr>
          <w:rFonts w:ascii="Times New Roman CE" w:hAnsi="Times New Roman CE" w:cs="Times New Roman CE"/>
          <w:sz w:val="24"/>
          <w:szCs w:val="24"/>
        </w:rPr>
        <w:t xml:space="preserve"> pôdohospodárstva</w:t>
      </w:r>
      <w:r w:rsidRPr="00A1699E">
        <w:rPr>
          <w:rFonts w:ascii="Times New Roman CE" w:hAnsi="Times New Roman CE" w:cs="Times New Roman CE"/>
          <w:sz w:val="24"/>
          <w:szCs w:val="24"/>
        </w:rPr>
        <w:t xml:space="preserve"> land.gov.sk, Značky kvality SK, Politiky kvality, projektu Školské ovocie, Registra zverejňovania ponúk prevodu vlastníctva poľnohospodárskeho pozemku</w:t>
      </w:r>
      <w:r w:rsidR="00674F70" w:rsidRPr="00A1699E">
        <w:rPr>
          <w:rFonts w:ascii="Times New Roman CE" w:hAnsi="Times New Roman CE" w:cs="Times New Roman CE"/>
          <w:sz w:val="24"/>
          <w:szCs w:val="24"/>
        </w:rPr>
        <w:t>;</w:t>
      </w:r>
      <w:r w:rsidRPr="00A1699E">
        <w:rPr>
          <w:rFonts w:ascii="Times New Roman CE" w:hAnsi="Times New Roman CE" w:cs="Times New Roman CE"/>
          <w:sz w:val="24"/>
          <w:szCs w:val="24"/>
        </w:rPr>
        <w:t xml:space="preserve"> budovanie, technologická údržba a aktualizácia obsahu informačných nástrojov rezortu – Agrofórum a Agrokatalóg. Podľa pokynov a požiadaviek pracovníkov MPRV SR boli pravidelne vykonávané aktualizácie internetových stránok v </w:t>
      </w:r>
      <w:r w:rsidRPr="00A1699E">
        <w:rPr>
          <w:rFonts w:ascii="Times New Roman CE" w:hAnsi="Times New Roman CE" w:cs="Times New Roman CE"/>
          <w:sz w:val="24"/>
          <w:szCs w:val="24"/>
        </w:rPr>
        <w:lastRenderedPageBreak/>
        <w:t xml:space="preserve">požadovanom čase a kvalite, bol zabezpečený webhosting, registrácia domén, zálohovanie, zabezpečená komunikácia na internete a Govnete a mnohé iné úkony súvisiace s efektívnou prevádzkou internetových stránok.  V termíne od 1.1.2018 do 31.12.2018 bola zabezpečená aktualizácia 2 813 dokumentov na www.mpsr.sk v požadovanom čase, kvalite, v požadovaných formátoch a pri dodržaní štandardov ISVS. Na stránke Značky kvality bolo v roku 2018 publikovaných 1319 nových dokumentov a na stránke Politiky kvality bolo pridaných 31 nových dokumentov. Informačný nástroj Agrofórum  na konci roka 2018 obsahoval: 3 279 tém, 7 525 príspevkov a 3 779 zaregistrovaných užívateľov.  </w:t>
      </w:r>
    </w:p>
    <w:p w:rsidR="002D29DE" w:rsidRPr="00A1699E" w:rsidRDefault="002D29DE" w:rsidP="002D29DE">
      <w:pPr>
        <w:spacing w:line="240" w:lineRule="auto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 xml:space="preserve"> </w:t>
      </w:r>
    </w:p>
    <w:p w:rsidR="0040133C" w:rsidRPr="00A1699E" w:rsidRDefault="0040133C">
      <w:pPr>
        <w:spacing w:after="0" w:line="240" w:lineRule="auto"/>
        <w:jc w:val="left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 xml:space="preserve">Tab. 5 </w:t>
      </w:r>
      <w:r w:rsidRPr="00A1699E">
        <w:rPr>
          <w:rFonts w:ascii="Times New Roman CE" w:hAnsi="Times New Roman CE" w:cs="Times New Roman CE"/>
          <w:b/>
          <w:sz w:val="24"/>
          <w:szCs w:val="24"/>
        </w:rPr>
        <w:t>Návštevnosť stránok podľa Google Analytics za obdobie január - december 2018</w:t>
      </w:r>
    </w:p>
    <w:tbl>
      <w:tblPr>
        <w:tblStyle w:val="Tabukasmriekou1svetlzvraznenie6"/>
        <w:tblW w:w="9634" w:type="dxa"/>
        <w:tblLook w:val="04A0" w:firstRow="1" w:lastRow="0" w:firstColumn="1" w:lastColumn="0" w:noHBand="0" w:noVBand="1"/>
      </w:tblPr>
      <w:tblGrid>
        <w:gridCol w:w="1985"/>
        <w:gridCol w:w="2206"/>
        <w:gridCol w:w="2753"/>
        <w:gridCol w:w="2690"/>
      </w:tblGrid>
      <w:tr w:rsidR="002D29DE" w:rsidRPr="00A1699E" w:rsidTr="00EE7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E2EFD9" w:themeFill="accent6" w:themeFillTint="33"/>
            <w:vAlign w:val="center"/>
          </w:tcPr>
          <w:p w:rsidR="002D29DE" w:rsidRPr="00A1699E" w:rsidRDefault="002D29DE">
            <w:pPr>
              <w:rPr>
                <w:rFonts w:ascii="Times New Roman CE" w:hAnsi="Times New Roman CE" w:cs="Times New Roman CE"/>
                <w:smallCaps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mallCaps/>
                <w:sz w:val="24"/>
                <w:szCs w:val="24"/>
              </w:rPr>
              <w:t>Ukazovateľ stránky</w:t>
            </w:r>
          </w:p>
        </w:tc>
        <w:tc>
          <w:tcPr>
            <w:tcW w:w="2297" w:type="dxa"/>
            <w:shd w:val="clear" w:color="auto" w:fill="E2EFD9" w:themeFill="accent6" w:themeFillTint="33"/>
            <w:vAlign w:val="center"/>
          </w:tcPr>
          <w:p w:rsidR="002D29DE" w:rsidRPr="00FC6DBF" w:rsidRDefault="002D29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b w:val="0"/>
                <w:smallCaps/>
                <w:sz w:val="24"/>
                <w:szCs w:val="24"/>
              </w:rPr>
            </w:pPr>
          </w:p>
          <w:p w:rsidR="002D29DE" w:rsidRPr="00FC6DBF" w:rsidRDefault="00A169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b w:val="0"/>
                <w:smallCaps/>
                <w:sz w:val="24"/>
                <w:szCs w:val="24"/>
              </w:rPr>
            </w:pPr>
            <w:hyperlink r:id="rId12" w:history="1">
              <w:r w:rsidR="002D29DE" w:rsidRPr="00FC6DBF">
                <w:rPr>
                  <w:rStyle w:val="Hypertextovprepojenie"/>
                  <w:rFonts w:ascii="Times New Roman CE" w:hAnsi="Times New Roman CE" w:cs="Times New Roman CE"/>
                  <w:b w:val="0"/>
                  <w:smallCaps/>
                  <w:color w:val="auto"/>
                  <w:sz w:val="24"/>
                  <w:szCs w:val="24"/>
                  <w:u w:val="none"/>
                </w:rPr>
                <w:t>www.land.gov.sk</w:t>
              </w:r>
            </w:hyperlink>
          </w:p>
          <w:p w:rsidR="002D29DE" w:rsidRPr="00FC6DBF" w:rsidRDefault="002D29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b w:val="0"/>
                <w:smallCap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:rsidR="002D29DE" w:rsidRPr="00FC6DBF" w:rsidRDefault="00A169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b w:val="0"/>
                <w:smallCaps/>
                <w:sz w:val="24"/>
                <w:szCs w:val="24"/>
              </w:rPr>
            </w:pPr>
            <w:hyperlink r:id="rId13" w:history="1">
              <w:r w:rsidR="0040133C" w:rsidRPr="00FC6DBF">
                <w:rPr>
                  <w:rStyle w:val="Hypertextovprepojenie"/>
                  <w:rFonts w:ascii="Times New Roman CE" w:hAnsi="Times New Roman CE" w:cs="Times New Roman CE"/>
                  <w:b w:val="0"/>
                  <w:smallCaps/>
                  <w:color w:val="auto"/>
                  <w:sz w:val="24"/>
                  <w:szCs w:val="24"/>
                  <w:u w:val="none"/>
                </w:rPr>
                <w:t>www.znackakvality.sk</w:t>
              </w:r>
            </w:hyperlink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:rsidR="002D29DE" w:rsidRPr="00FC6DBF" w:rsidRDefault="00A169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b w:val="0"/>
                <w:smallCaps/>
                <w:sz w:val="24"/>
                <w:szCs w:val="24"/>
              </w:rPr>
            </w:pPr>
            <w:hyperlink r:id="rId14" w:history="1">
              <w:r w:rsidR="002D29DE" w:rsidRPr="00FC6DBF">
                <w:rPr>
                  <w:rStyle w:val="Hypertextovprepojenie"/>
                  <w:rFonts w:ascii="Times New Roman CE" w:hAnsi="Times New Roman CE" w:cs="Times New Roman CE"/>
                  <w:b w:val="0"/>
                  <w:smallCaps/>
                  <w:color w:val="auto"/>
                  <w:sz w:val="24"/>
                  <w:szCs w:val="24"/>
                  <w:u w:val="none"/>
                </w:rPr>
                <w:t>www.skolskeovocie.sk</w:t>
              </w:r>
            </w:hyperlink>
          </w:p>
        </w:tc>
      </w:tr>
      <w:tr w:rsidR="002D29DE" w:rsidRPr="00A1699E" w:rsidTr="00EE7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2D29DE" w:rsidRPr="00A1699E" w:rsidRDefault="002D29DE">
            <w:pPr>
              <w:jc w:val="left"/>
              <w:rPr>
                <w:rFonts w:ascii="Times New Roman CE" w:hAnsi="Times New Roman CE" w:cs="Times New Roman CE"/>
                <w:b w:val="0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b w:val="0"/>
                <w:sz w:val="24"/>
                <w:szCs w:val="24"/>
              </w:rPr>
              <w:t>Počet unikátnych návštevníkov</w:t>
            </w:r>
          </w:p>
        </w:tc>
        <w:tc>
          <w:tcPr>
            <w:tcW w:w="2297" w:type="dxa"/>
            <w:vAlign w:val="center"/>
          </w:tcPr>
          <w:p w:rsidR="002D29DE" w:rsidRPr="00A1699E" w:rsidRDefault="002D29DE" w:rsidP="00EE72AC">
            <w:pPr>
              <w:ind w:firstLine="1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mallCaps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mallCaps/>
                <w:sz w:val="24"/>
                <w:szCs w:val="24"/>
              </w:rPr>
              <w:t>312 003</w:t>
            </w:r>
          </w:p>
        </w:tc>
        <w:tc>
          <w:tcPr>
            <w:tcW w:w="2410" w:type="dxa"/>
            <w:vAlign w:val="center"/>
          </w:tcPr>
          <w:p w:rsidR="002D29DE" w:rsidRPr="00A1699E" w:rsidRDefault="002D29DE" w:rsidP="00EE72AC">
            <w:pPr>
              <w:ind w:firstLine="14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mallCaps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mallCaps/>
                <w:sz w:val="24"/>
                <w:szCs w:val="24"/>
              </w:rPr>
              <w:t>6 240</w:t>
            </w:r>
          </w:p>
        </w:tc>
        <w:tc>
          <w:tcPr>
            <w:tcW w:w="2551" w:type="dxa"/>
            <w:vAlign w:val="center"/>
          </w:tcPr>
          <w:p w:rsidR="002D29DE" w:rsidRPr="00A1699E" w:rsidRDefault="002D29DE" w:rsidP="00EE72AC">
            <w:pPr>
              <w:ind w:firstLine="7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mallCaps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mallCaps/>
                <w:sz w:val="24"/>
                <w:szCs w:val="24"/>
              </w:rPr>
              <w:t>2 119</w:t>
            </w:r>
          </w:p>
        </w:tc>
      </w:tr>
      <w:tr w:rsidR="002D29DE" w:rsidRPr="00A1699E" w:rsidTr="00EE72AC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2D29DE" w:rsidRPr="00A1699E" w:rsidRDefault="002D29DE">
            <w:pPr>
              <w:jc w:val="left"/>
              <w:rPr>
                <w:rFonts w:ascii="Times New Roman CE" w:hAnsi="Times New Roman CE" w:cs="Times New Roman CE"/>
                <w:b w:val="0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b w:val="0"/>
                <w:sz w:val="24"/>
                <w:szCs w:val="24"/>
              </w:rPr>
              <w:t>Počet návštevníkov</w:t>
            </w:r>
          </w:p>
        </w:tc>
        <w:tc>
          <w:tcPr>
            <w:tcW w:w="2297" w:type="dxa"/>
            <w:vAlign w:val="center"/>
          </w:tcPr>
          <w:p w:rsidR="002D29DE" w:rsidRPr="00A1699E" w:rsidRDefault="002D29DE" w:rsidP="00EE72AC">
            <w:pPr>
              <w:ind w:firstLine="1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mallCaps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mallCaps/>
                <w:sz w:val="24"/>
                <w:szCs w:val="24"/>
              </w:rPr>
              <w:t>642 527</w:t>
            </w:r>
          </w:p>
        </w:tc>
        <w:tc>
          <w:tcPr>
            <w:tcW w:w="2410" w:type="dxa"/>
            <w:vAlign w:val="center"/>
          </w:tcPr>
          <w:p w:rsidR="002D29DE" w:rsidRPr="00A1699E" w:rsidRDefault="002D29DE" w:rsidP="00EE72AC">
            <w:pPr>
              <w:ind w:firstLine="14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mallCaps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mallCaps/>
                <w:sz w:val="24"/>
                <w:szCs w:val="24"/>
              </w:rPr>
              <w:t>6 323</w:t>
            </w:r>
          </w:p>
        </w:tc>
        <w:tc>
          <w:tcPr>
            <w:tcW w:w="2551" w:type="dxa"/>
            <w:vAlign w:val="center"/>
          </w:tcPr>
          <w:p w:rsidR="002D29DE" w:rsidRPr="00A1699E" w:rsidRDefault="002D29DE" w:rsidP="00EE72AC">
            <w:pPr>
              <w:ind w:firstLine="7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mallCaps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mallCaps/>
                <w:sz w:val="24"/>
                <w:szCs w:val="24"/>
              </w:rPr>
              <w:t>2 138</w:t>
            </w:r>
          </w:p>
        </w:tc>
      </w:tr>
      <w:tr w:rsidR="002D29DE" w:rsidRPr="00A1699E" w:rsidTr="00EE7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2D29DE" w:rsidRPr="00A1699E" w:rsidRDefault="002D29DE">
            <w:pPr>
              <w:jc w:val="left"/>
              <w:rPr>
                <w:rFonts w:ascii="Times New Roman CE" w:hAnsi="Times New Roman CE" w:cs="Times New Roman CE"/>
                <w:b w:val="0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b w:val="0"/>
                <w:sz w:val="24"/>
                <w:szCs w:val="24"/>
              </w:rPr>
              <w:t>Počet zobrazených stránok</w:t>
            </w:r>
          </w:p>
        </w:tc>
        <w:tc>
          <w:tcPr>
            <w:tcW w:w="2297" w:type="dxa"/>
            <w:vAlign w:val="center"/>
          </w:tcPr>
          <w:p w:rsidR="002D29DE" w:rsidRPr="00A1699E" w:rsidRDefault="002D29DE" w:rsidP="00EE72AC">
            <w:pPr>
              <w:ind w:firstLine="1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mallCaps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mallCaps/>
                <w:sz w:val="24"/>
                <w:szCs w:val="24"/>
              </w:rPr>
              <w:t>1 995 180</w:t>
            </w:r>
          </w:p>
        </w:tc>
        <w:tc>
          <w:tcPr>
            <w:tcW w:w="2410" w:type="dxa"/>
            <w:vAlign w:val="center"/>
          </w:tcPr>
          <w:p w:rsidR="002D29DE" w:rsidRPr="00A1699E" w:rsidRDefault="002D29DE" w:rsidP="00EE72AC">
            <w:pPr>
              <w:ind w:firstLine="14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mallCaps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mallCaps/>
                <w:sz w:val="24"/>
                <w:szCs w:val="24"/>
              </w:rPr>
              <w:t>25 073</w:t>
            </w:r>
          </w:p>
        </w:tc>
        <w:tc>
          <w:tcPr>
            <w:tcW w:w="2551" w:type="dxa"/>
            <w:vAlign w:val="center"/>
          </w:tcPr>
          <w:p w:rsidR="002D29DE" w:rsidRPr="00A1699E" w:rsidRDefault="002D29DE" w:rsidP="00EE72AC">
            <w:pPr>
              <w:ind w:firstLine="7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mallCaps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mallCaps/>
                <w:sz w:val="24"/>
                <w:szCs w:val="24"/>
              </w:rPr>
              <w:t>9 316</w:t>
            </w:r>
          </w:p>
        </w:tc>
      </w:tr>
      <w:tr w:rsidR="002D29DE" w:rsidRPr="00A1699E" w:rsidTr="00EE7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2D29DE" w:rsidRPr="00A1699E" w:rsidRDefault="002D29DE">
            <w:pPr>
              <w:jc w:val="left"/>
              <w:rPr>
                <w:rFonts w:ascii="Times New Roman CE" w:hAnsi="Times New Roman CE" w:cs="Times New Roman CE"/>
                <w:b w:val="0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b w:val="0"/>
                <w:sz w:val="24"/>
                <w:szCs w:val="24"/>
              </w:rPr>
              <w:t>Počet nových návštevníkov</w:t>
            </w:r>
          </w:p>
        </w:tc>
        <w:tc>
          <w:tcPr>
            <w:tcW w:w="2297" w:type="dxa"/>
            <w:vAlign w:val="center"/>
          </w:tcPr>
          <w:p w:rsidR="002D29DE" w:rsidRPr="00A1699E" w:rsidRDefault="002D29DE" w:rsidP="00EE72AC">
            <w:pPr>
              <w:ind w:firstLine="1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mallCaps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mallCaps/>
                <w:sz w:val="24"/>
                <w:szCs w:val="24"/>
              </w:rPr>
              <w:t>81,9%</w:t>
            </w:r>
          </w:p>
        </w:tc>
        <w:tc>
          <w:tcPr>
            <w:tcW w:w="2410" w:type="dxa"/>
            <w:vAlign w:val="center"/>
          </w:tcPr>
          <w:p w:rsidR="002D29DE" w:rsidRPr="00A1699E" w:rsidRDefault="002D29DE" w:rsidP="00EE72AC">
            <w:pPr>
              <w:ind w:firstLine="14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mallCaps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mallCaps/>
                <w:sz w:val="24"/>
                <w:szCs w:val="24"/>
              </w:rPr>
              <w:t>87,8%</w:t>
            </w:r>
          </w:p>
        </w:tc>
        <w:tc>
          <w:tcPr>
            <w:tcW w:w="2551" w:type="dxa"/>
            <w:vAlign w:val="center"/>
          </w:tcPr>
          <w:p w:rsidR="002D29DE" w:rsidRPr="00A1699E" w:rsidRDefault="002D29DE" w:rsidP="00EE72AC">
            <w:pPr>
              <w:ind w:firstLine="7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mallCaps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mallCaps/>
                <w:sz w:val="24"/>
                <w:szCs w:val="24"/>
              </w:rPr>
              <w:t>86,1%</w:t>
            </w:r>
          </w:p>
        </w:tc>
      </w:tr>
      <w:tr w:rsidR="002D29DE" w:rsidRPr="00A1699E" w:rsidTr="00EE72AC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2D29DE" w:rsidRPr="00A1699E" w:rsidRDefault="002D29DE">
            <w:pPr>
              <w:jc w:val="left"/>
              <w:rPr>
                <w:rFonts w:ascii="Times New Roman CE" w:hAnsi="Times New Roman CE" w:cs="Times New Roman CE"/>
                <w:b w:val="0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b w:val="0"/>
                <w:sz w:val="24"/>
                <w:szCs w:val="24"/>
              </w:rPr>
              <w:t>Počet relácií</w:t>
            </w:r>
          </w:p>
        </w:tc>
        <w:tc>
          <w:tcPr>
            <w:tcW w:w="2297" w:type="dxa"/>
            <w:vAlign w:val="center"/>
          </w:tcPr>
          <w:p w:rsidR="002D29DE" w:rsidRPr="00A1699E" w:rsidRDefault="002D29DE" w:rsidP="00EE72AC">
            <w:pPr>
              <w:ind w:firstLine="1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mallCaps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mallCaps/>
                <w:sz w:val="24"/>
                <w:szCs w:val="24"/>
              </w:rPr>
              <w:t>642 527</w:t>
            </w:r>
          </w:p>
        </w:tc>
        <w:tc>
          <w:tcPr>
            <w:tcW w:w="2410" w:type="dxa"/>
            <w:vAlign w:val="center"/>
          </w:tcPr>
          <w:p w:rsidR="002D29DE" w:rsidRPr="00A1699E" w:rsidRDefault="002D29DE" w:rsidP="00EE72AC">
            <w:pPr>
              <w:ind w:firstLine="14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mallCaps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mallCaps/>
                <w:sz w:val="24"/>
                <w:szCs w:val="24"/>
              </w:rPr>
              <w:t>8 428</w:t>
            </w:r>
          </w:p>
        </w:tc>
        <w:tc>
          <w:tcPr>
            <w:tcW w:w="2551" w:type="dxa"/>
            <w:vAlign w:val="center"/>
          </w:tcPr>
          <w:p w:rsidR="002D29DE" w:rsidRPr="00A1699E" w:rsidRDefault="002D29DE" w:rsidP="00EE72AC">
            <w:pPr>
              <w:ind w:firstLine="7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mallCaps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mallCaps/>
                <w:sz w:val="24"/>
                <w:szCs w:val="24"/>
              </w:rPr>
              <w:t>2 891</w:t>
            </w:r>
          </w:p>
        </w:tc>
      </w:tr>
    </w:tbl>
    <w:p w:rsidR="00180A53" w:rsidRPr="00FC6DBF" w:rsidRDefault="00180A53">
      <w:pPr>
        <w:keepNext/>
        <w:spacing w:after="0" w:line="240" w:lineRule="auto"/>
        <w:jc w:val="both"/>
        <w:rPr>
          <w:rFonts w:ascii="Times New Roman CE" w:hAnsi="Times New Roman CE" w:cs="Times New Roman CE"/>
          <w:szCs w:val="24"/>
        </w:rPr>
      </w:pPr>
      <w:r w:rsidRPr="00FC6DBF">
        <w:rPr>
          <w:rFonts w:ascii="Times New Roman CE" w:hAnsi="Times New Roman CE" w:cs="Times New Roman CE"/>
          <w:szCs w:val="24"/>
        </w:rPr>
        <w:t>Prameň: Agroinštitút Nitra</w:t>
      </w:r>
    </w:p>
    <w:p w:rsidR="002D29DE" w:rsidRPr="00A1699E" w:rsidRDefault="002D29DE" w:rsidP="00A958B3">
      <w:pPr>
        <w:spacing w:after="0" w:line="240" w:lineRule="auto"/>
        <w:ind w:firstLine="708"/>
        <w:jc w:val="both"/>
        <w:rPr>
          <w:rFonts w:ascii="Times New Roman CE" w:hAnsi="Times New Roman CE" w:cs="Times New Roman CE"/>
          <w:b/>
          <w:smallCaps/>
          <w:sz w:val="24"/>
          <w:szCs w:val="24"/>
        </w:rPr>
      </w:pPr>
    </w:p>
    <w:p w:rsidR="002D29DE" w:rsidRPr="00A1699E" w:rsidRDefault="002D29DE" w:rsidP="0074196B">
      <w:pPr>
        <w:spacing w:line="300" w:lineRule="exact"/>
        <w:ind w:firstLine="709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 xml:space="preserve">V zmysle zabezpečenia úloh vyplývajúcich z medzinárodných záväzkov, Agroinštitút Nitra, štátny podnik koordinoval prispievanie Slovenskej republiky do globálneho informačného systému pre poľnohospodársku vedu a technológiu AGRIS FAO. Za Slovenskú republiku sa v roku 2018 vyexportovalo do globálnej databázy AGRIS FAO 530 záznamov, ktoré boli spracované v Národnom stredisku FAO v spolupráci so Slovenskou poľnohospodárskou knižnicou pri SPU Nitra, Slovenskou lesníckou a drevárskou knižnicou pri TU Zvolen.  </w:t>
      </w:r>
    </w:p>
    <w:p w:rsidR="002D29DE" w:rsidRPr="00A1699E" w:rsidRDefault="002D29DE" w:rsidP="0074196B">
      <w:pPr>
        <w:spacing w:line="300" w:lineRule="exact"/>
        <w:ind w:firstLine="709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Depozitná knižnica FAO (ďalej len „DK FAO“) je unikátne špecializované knižnično-informačné pracovisko so zameraním na poľnohospodárstvo, výživu, potravinárstvo, lesníctvo a rozvoj vidieka. Plní úlohy vyplývajúce z poskytovania a výmeny vedecko-technických informácií vo vzťahu k FAO. V roku 2018 bol prírastok do fondu DK FAO 66 knižničných jednotiek a na konci roka fond obsahoval 2 427 publikácií. Všetky boli spracované podľa príslušných ISO noriem a pravidiel pre popis dokumentov a záznamy boli uvedené v</w:t>
      </w:r>
      <w:r w:rsidR="006533EB" w:rsidRPr="00A1699E">
        <w:rPr>
          <w:rFonts w:ascii="Times New Roman CE" w:hAnsi="Times New Roman CE" w:cs="Times New Roman CE"/>
          <w:sz w:val="24"/>
          <w:szCs w:val="24"/>
        </w:rPr>
        <w:t> </w:t>
      </w:r>
      <w:r w:rsidRPr="00A1699E">
        <w:rPr>
          <w:rFonts w:ascii="Times New Roman CE" w:hAnsi="Times New Roman CE" w:cs="Times New Roman CE"/>
          <w:sz w:val="24"/>
          <w:szCs w:val="24"/>
        </w:rPr>
        <w:t xml:space="preserve">prírastkovom zozname (tlačená a elektronická verzia) a v súbornom katalógu knižničného fondu rezortu pôdohospodárstva Agrokatalóg. V roku 2018 bolo do Agrokatalógu pridaných 4 746 nových záznamov a na konci roka obsahoval 95 594 záznamov.  </w:t>
      </w:r>
    </w:p>
    <w:p w:rsidR="002D29DE" w:rsidRPr="00A1699E" w:rsidRDefault="002D29DE" w:rsidP="0074196B">
      <w:pPr>
        <w:spacing w:line="300" w:lineRule="exact"/>
        <w:ind w:firstLine="709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V roku 2018 Agroinštitút Nitra, štátny podnik zabezpečoval služby spočívajúce v zabezpečení prevádzky a údržby IKT vybavenia pre Regionálny oper</w:t>
      </w:r>
      <w:r w:rsidR="00C65E3D" w:rsidRPr="00A1699E">
        <w:rPr>
          <w:rFonts w:ascii="Times New Roman CE" w:hAnsi="Times New Roman CE" w:cs="Times New Roman CE"/>
          <w:sz w:val="24"/>
          <w:szCs w:val="24"/>
        </w:rPr>
        <w:t>ačný program, Operačný program B</w:t>
      </w:r>
      <w:r w:rsidRPr="00A1699E">
        <w:rPr>
          <w:rFonts w:ascii="Times New Roman CE" w:hAnsi="Times New Roman CE" w:cs="Times New Roman CE"/>
          <w:sz w:val="24"/>
          <w:szCs w:val="24"/>
        </w:rPr>
        <w:t xml:space="preserve">ratislavský kraj a Program cezhraničnej spolupráce Slovenská republika-Česká republika. </w:t>
      </w:r>
    </w:p>
    <w:p w:rsidR="002D29DE" w:rsidRPr="00A1699E" w:rsidRDefault="002D29DE" w:rsidP="0074196B">
      <w:pPr>
        <w:spacing w:line="300" w:lineRule="exact"/>
        <w:ind w:firstLine="709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 xml:space="preserve">Agroinštitút Nitra, štátny podnik  tak ako v predchádzajúcom období aj v roku 2018 zabezpečoval spracovanie, prevádzku a aktualizáciu webovej stránky Pôdohospodárskej platobnej agentúry.  </w:t>
      </w:r>
    </w:p>
    <w:p w:rsidR="002D29DE" w:rsidRPr="00A1699E" w:rsidRDefault="002D29DE" w:rsidP="0074196B">
      <w:pPr>
        <w:spacing w:line="300" w:lineRule="exact"/>
        <w:ind w:firstLine="709"/>
        <w:jc w:val="both"/>
        <w:rPr>
          <w:rFonts w:ascii="Times New Roman CE" w:hAnsi="Times New Roman CE" w:cs="Times New Roman CE"/>
          <w:b/>
          <w:smallCaps/>
          <w:sz w:val="24"/>
          <w:szCs w:val="24"/>
        </w:rPr>
      </w:pPr>
    </w:p>
    <w:p w:rsidR="00D060BA" w:rsidRPr="00FC6DBF" w:rsidRDefault="00D060BA" w:rsidP="0074196B">
      <w:pPr>
        <w:pStyle w:val="Nadpis3"/>
        <w:rPr>
          <w:rFonts w:ascii="Times New Roman CE" w:hAnsi="Times New Roman CE" w:cs="Times New Roman CE"/>
          <w:color w:val="auto"/>
          <w:sz w:val="24"/>
        </w:rPr>
      </w:pPr>
      <w:bookmarkStart w:id="8" w:name="_Toc10010499"/>
      <w:r w:rsidRPr="00FC6DBF">
        <w:rPr>
          <w:rFonts w:ascii="Times New Roman CE" w:hAnsi="Times New Roman CE" w:cs="Times New Roman CE"/>
          <w:color w:val="auto"/>
          <w:sz w:val="24"/>
        </w:rPr>
        <w:t>Celoživotné vzdelávanie zabezpečené Inštitútom vzdelávania veterinárnych lekárov</w:t>
      </w:r>
      <w:bookmarkEnd w:id="8"/>
      <w:r w:rsidR="000D7BDF" w:rsidRPr="00FC6DBF">
        <w:rPr>
          <w:rFonts w:ascii="Times New Roman CE" w:hAnsi="Times New Roman CE" w:cs="Times New Roman CE"/>
          <w:color w:val="auto"/>
          <w:sz w:val="24"/>
        </w:rPr>
        <w:t xml:space="preserve">   </w:t>
      </w:r>
    </w:p>
    <w:p w:rsidR="00A958B3" w:rsidRPr="00A1699E" w:rsidRDefault="00A958B3" w:rsidP="00EE72AC">
      <w:pPr>
        <w:spacing w:line="300" w:lineRule="exact"/>
        <w:ind w:firstLine="720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b/>
          <w:sz w:val="24"/>
          <w:szCs w:val="24"/>
        </w:rPr>
        <w:t xml:space="preserve"> Inštitút vzdelávania veterinárnych lekárov</w:t>
      </w:r>
      <w:r w:rsidRPr="00A1699E">
        <w:rPr>
          <w:rFonts w:ascii="Times New Roman CE" w:hAnsi="Times New Roman CE" w:cs="Times New Roman CE"/>
          <w:sz w:val="24"/>
          <w:szCs w:val="24"/>
        </w:rPr>
        <w:t xml:space="preserve"> (ďalej len „IVVL“) ako štátna príspevková organizácia  MPRV SR   v roku 2018 zabezpečovala činnosti najmä v oblasti vzdelávania veterinárnych lekárov a ďalších zamestnancov organizácií štruktúry Štátnej veterinárnej a potravinovej správy SR (ďalej len „ŠVPS“).</w:t>
      </w:r>
    </w:p>
    <w:p w:rsidR="00A958B3" w:rsidRPr="00A1699E" w:rsidRDefault="00A958B3" w:rsidP="00EE72AC">
      <w:pPr>
        <w:tabs>
          <w:tab w:val="left" w:pos="1260"/>
        </w:tabs>
        <w:spacing w:line="300" w:lineRule="exact"/>
        <w:jc w:val="both"/>
        <w:rPr>
          <w:rFonts w:ascii="Times New Roman CE" w:hAnsi="Times New Roman CE" w:cs="Times New Roman CE"/>
          <w:b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 xml:space="preserve">            Z pohľadu celoživotného vzdelávania veterinárnych lekárov vykonávajúcich štátne veterinárne činnosti za najdôležitejšie možno v súčasnosti považovať každoročné povinné vzdelávanie všetkých úradných veterinárnych lekárov (podľa článku 5 nariadenia Európskeho parlamentu a Rady (ES) č. 854/2004, príloha I, kap. IV A) a každoročné povinné vzdelávanie všetkých úradných veterinárnych asistentov (podľa článku 5 nariadenia Európskeho parlamentu a Rady (ES) č. 854/2004, príloha I, kap. IV B).</w:t>
      </w:r>
      <w:r w:rsidRPr="00A1699E">
        <w:rPr>
          <w:rFonts w:ascii="Times New Roman CE" w:hAnsi="Times New Roman CE" w:cs="Times New Roman CE"/>
          <w:b/>
          <w:sz w:val="24"/>
          <w:szCs w:val="24"/>
        </w:rPr>
        <w:t xml:space="preserve"> </w:t>
      </w:r>
      <w:r w:rsidRPr="00A1699E">
        <w:rPr>
          <w:rFonts w:ascii="Times New Roman CE" w:hAnsi="Times New Roman CE" w:cs="Times New Roman CE"/>
          <w:sz w:val="24"/>
          <w:szCs w:val="24"/>
        </w:rPr>
        <w:t>V predmetnej oblasti  celoživotné vzdelávanie reagovalo na ďalšie Nariadenia Európskeho parlamentu a Rady (ES) ako č. 852/2004, č. 853/2004, č. 882/2004 a č. 178/2002 a re</w:t>
      </w:r>
      <w:r w:rsidR="00ED2D92" w:rsidRPr="00A1699E">
        <w:rPr>
          <w:rFonts w:ascii="Times New Roman CE" w:hAnsi="Times New Roman CE" w:cs="Times New Roman CE"/>
          <w:sz w:val="24"/>
          <w:szCs w:val="24"/>
        </w:rPr>
        <w:t>a</w:t>
      </w:r>
      <w:r w:rsidRPr="00A1699E">
        <w:rPr>
          <w:rFonts w:ascii="Times New Roman CE" w:hAnsi="Times New Roman CE" w:cs="Times New Roman CE"/>
          <w:sz w:val="24"/>
          <w:szCs w:val="24"/>
        </w:rPr>
        <w:t>lizovalo sa v súlade so zákonom č. 39/2007 Z. z. o veterinárnej starostlivosti v znení neskorších predpisov a v zmysle vyhlášky Ministerstva pôdohospodárstva SR č.</w:t>
      </w:r>
      <w:r w:rsidR="00ED2D92" w:rsidRPr="00A1699E">
        <w:rPr>
          <w:rFonts w:ascii="Times New Roman CE" w:hAnsi="Times New Roman CE" w:cs="Times New Roman CE"/>
          <w:sz w:val="24"/>
          <w:szCs w:val="24"/>
        </w:rPr>
        <w:t> </w:t>
      </w:r>
      <w:r w:rsidRPr="00A1699E">
        <w:rPr>
          <w:rFonts w:ascii="Times New Roman CE" w:hAnsi="Times New Roman CE" w:cs="Times New Roman CE"/>
          <w:sz w:val="24"/>
          <w:szCs w:val="24"/>
        </w:rPr>
        <w:t>480/2007 Z. z. o postgraduálnom vzdelávaní veterinárnych lekárov a ďalšom vzdelávaní zamestnancov orgánov veterinárnej správy a úradných veterinárnych laboratórií.</w:t>
      </w:r>
    </w:p>
    <w:p w:rsidR="00A958B3" w:rsidRPr="00A1699E" w:rsidRDefault="00A958B3" w:rsidP="00EE72AC">
      <w:pPr>
        <w:spacing w:line="300" w:lineRule="exact"/>
        <w:ind w:firstLine="720"/>
        <w:jc w:val="both"/>
        <w:rPr>
          <w:rFonts w:ascii="Times New Roman CE" w:hAnsi="Times New Roman CE" w:cs="Times New Roman CE"/>
          <w:color w:val="FF0000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 xml:space="preserve"> Kontinuálne celoživotné vzdelávanie zamestnancov organizácií ŠVPS SR realizované IVVL má šesťdesiatročnú tradíciu a je napĺňaním Stratégie vzdelávania v rezorte pôdohospodárstva. </w:t>
      </w:r>
    </w:p>
    <w:p w:rsidR="00A958B3" w:rsidRPr="00A1699E" w:rsidRDefault="00A958B3" w:rsidP="00EE72AC">
      <w:pPr>
        <w:tabs>
          <w:tab w:val="left" w:pos="709"/>
        </w:tabs>
        <w:spacing w:line="300" w:lineRule="exact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 xml:space="preserve">             V posudzovanom roku hlavnou činnosťou IVVL v oblasti celoživotného vzdelávania bola realizácia </w:t>
      </w:r>
      <w:r w:rsidRPr="00A1699E">
        <w:rPr>
          <w:rFonts w:ascii="Times New Roman CE" w:hAnsi="Times New Roman CE" w:cs="Times New Roman CE"/>
          <w:b/>
          <w:sz w:val="24"/>
          <w:szCs w:val="24"/>
        </w:rPr>
        <w:t xml:space="preserve">Národného programu vzdelávania </w:t>
      </w:r>
      <w:r w:rsidRPr="00A1699E">
        <w:rPr>
          <w:rFonts w:ascii="Times New Roman CE" w:hAnsi="Times New Roman CE" w:cs="Times New Roman CE"/>
          <w:sz w:val="24"/>
          <w:szCs w:val="24"/>
        </w:rPr>
        <w:t>v členení podľa odborných činností ŠVPS</w:t>
      </w:r>
      <w:r w:rsidR="00C65E3D" w:rsidRPr="00A1699E">
        <w:rPr>
          <w:rFonts w:ascii="Times New Roman CE" w:hAnsi="Times New Roman CE" w:cs="Times New Roman CE"/>
          <w:sz w:val="24"/>
          <w:szCs w:val="24"/>
        </w:rPr>
        <w:t> SR</w:t>
      </w:r>
      <w:r w:rsidRPr="00A1699E">
        <w:rPr>
          <w:rFonts w:ascii="Times New Roman CE" w:hAnsi="Times New Roman CE" w:cs="Times New Roman CE"/>
          <w:sz w:val="24"/>
          <w:szCs w:val="24"/>
        </w:rPr>
        <w:t xml:space="preserve"> v nasledujúcich oblastiach:</w:t>
      </w:r>
    </w:p>
    <w:p w:rsidR="00A958B3" w:rsidRPr="00A1699E" w:rsidRDefault="00A958B3" w:rsidP="00EE72AC">
      <w:pPr>
        <w:numPr>
          <w:ilvl w:val="1"/>
          <w:numId w:val="47"/>
        </w:numPr>
        <w:spacing w:line="300" w:lineRule="exact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zdravie zvierat a ochrana zvierat,</w:t>
      </w:r>
    </w:p>
    <w:p w:rsidR="00A958B3" w:rsidRPr="00A1699E" w:rsidRDefault="00A958B3" w:rsidP="00EE72AC">
      <w:pPr>
        <w:numPr>
          <w:ilvl w:val="1"/>
          <w:numId w:val="47"/>
        </w:numPr>
        <w:spacing w:line="300" w:lineRule="exact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zahraničné vzťahy, dovozy a vývozy,</w:t>
      </w:r>
    </w:p>
    <w:p w:rsidR="00A958B3" w:rsidRPr="00A1699E" w:rsidRDefault="00A958B3" w:rsidP="00EE72AC">
      <w:pPr>
        <w:numPr>
          <w:ilvl w:val="1"/>
          <w:numId w:val="47"/>
        </w:numPr>
        <w:spacing w:line="300" w:lineRule="exact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hygiena krmív, ekológia a veterinárna farmácia,</w:t>
      </w:r>
    </w:p>
    <w:p w:rsidR="00A958B3" w:rsidRPr="00A1699E" w:rsidRDefault="00A958B3" w:rsidP="00EE72AC">
      <w:pPr>
        <w:numPr>
          <w:ilvl w:val="1"/>
          <w:numId w:val="47"/>
        </w:numPr>
        <w:spacing w:line="300" w:lineRule="exact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hygiena produktov živočíšneho pôvodu,</w:t>
      </w:r>
    </w:p>
    <w:p w:rsidR="00A958B3" w:rsidRPr="00A1699E" w:rsidRDefault="00A958B3" w:rsidP="00EE72AC">
      <w:pPr>
        <w:numPr>
          <w:ilvl w:val="1"/>
          <w:numId w:val="47"/>
        </w:numPr>
        <w:tabs>
          <w:tab w:val="left" w:pos="709"/>
        </w:tabs>
        <w:spacing w:line="300" w:lineRule="exact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kontrola potravín rastlinného pôvodu,</w:t>
      </w:r>
    </w:p>
    <w:p w:rsidR="00A958B3" w:rsidRPr="00A1699E" w:rsidRDefault="00A958B3" w:rsidP="00EE72AC">
      <w:pPr>
        <w:numPr>
          <w:ilvl w:val="1"/>
          <w:numId w:val="47"/>
        </w:numPr>
        <w:tabs>
          <w:tab w:val="left" w:pos="709"/>
        </w:tabs>
        <w:spacing w:line="300" w:lineRule="exact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legislatíva a právo,</w:t>
      </w:r>
    </w:p>
    <w:p w:rsidR="00A958B3" w:rsidRPr="00A1699E" w:rsidRDefault="00A958B3" w:rsidP="00EE72AC">
      <w:pPr>
        <w:numPr>
          <w:ilvl w:val="1"/>
          <w:numId w:val="47"/>
        </w:numPr>
        <w:tabs>
          <w:tab w:val="left" w:pos="709"/>
        </w:tabs>
        <w:spacing w:line="300" w:lineRule="exact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kontrola a audit,</w:t>
      </w:r>
    </w:p>
    <w:p w:rsidR="00A958B3" w:rsidRPr="00A1699E" w:rsidRDefault="00A958B3" w:rsidP="00EE72AC">
      <w:pPr>
        <w:numPr>
          <w:ilvl w:val="1"/>
          <w:numId w:val="47"/>
        </w:numPr>
        <w:tabs>
          <w:tab w:val="left" w:pos="709"/>
        </w:tabs>
        <w:spacing w:line="300" w:lineRule="exact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laboratórna diagnostika, rýchly výstražný systém a certifikácia.</w:t>
      </w:r>
    </w:p>
    <w:p w:rsidR="00A958B3" w:rsidRPr="00A1699E" w:rsidRDefault="009C7FCD" w:rsidP="00EE72AC">
      <w:pPr>
        <w:spacing w:line="300" w:lineRule="exact"/>
        <w:ind w:firstLine="720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P</w:t>
      </w:r>
      <w:r w:rsidR="00A958B3" w:rsidRPr="00A1699E">
        <w:rPr>
          <w:rFonts w:ascii="Times New Roman CE" w:hAnsi="Times New Roman CE" w:cs="Times New Roman CE"/>
          <w:sz w:val="24"/>
          <w:szCs w:val="24"/>
        </w:rPr>
        <w:t xml:space="preserve">očet školení a účastníkov znázorňuje </w:t>
      </w:r>
      <w:r w:rsidRPr="00A1699E">
        <w:rPr>
          <w:rFonts w:ascii="Times New Roman CE" w:hAnsi="Times New Roman CE" w:cs="Times New Roman CE"/>
          <w:sz w:val="24"/>
          <w:szCs w:val="24"/>
        </w:rPr>
        <w:t>Tab.6</w:t>
      </w:r>
      <w:r w:rsidR="00A958B3" w:rsidRPr="00A1699E">
        <w:rPr>
          <w:rFonts w:ascii="Times New Roman CE" w:hAnsi="Times New Roman CE" w:cs="Times New Roman CE"/>
          <w:sz w:val="24"/>
          <w:szCs w:val="24"/>
        </w:rPr>
        <w:t>, bod 1. - 8..</w:t>
      </w:r>
    </w:p>
    <w:p w:rsidR="00A958B3" w:rsidRPr="00A1699E" w:rsidRDefault="00A958B3" w:rsidP="00EE72AC">
      <w:pPr>
        <w:spacing w:line="300" w:lineRule="exact"/>
        <w:ind w:firstLine="720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 xml:space="preserve"> V tejto oblasti IVVL </w:t>
      </w:r>
      <w:r w:rsidRPr="00A1699E">
        <w:rPr>
          <w:rFonts w:ascii="Times New Roman CE" w:hAnsi="Times New Roman CE" w:cs="Times New Roman CE"/>
          <w:b/>
          <w:sz w:val="24"/>
          <w:szCs w:val="24"/>
        </w:rPr>
        <w:t>zabezpečil 37 vzdelávacích aktivít pre 2 096 zamestnancov</w:t>
      </w:r>
      <w:r w:rsidRPr="00A1699E">
        <w:rPr>
          <w:rFonts w:ascii="Times New Roman CE" w:hAnsi="Times New Roman CE" w:cs="Times New Roman CE"/>
          <w:sz w:val="24"/>
          <w:szCs w:val="24"/>
        </w:rPr>
        <w:t xml:space="preserve"> </w:t>
      </w:r>
      <w:r w:rsidRPr="00A1699E">
        <w:rPr>
          <w:rFonts w:ascii="Times New Roman CE" w:hAnsi="Times New Roman CE" w:cs="Times New Roman CE"/>
          <w:b/>
          <w:sz w:val="24"/>
          <w:szCs w:val="24"/>
        </w:rPr>
        <w:t xml:space="preserve">štruktúry  ŠVPS SR. </w:t>
      </w:r>
      <w:r w:rsidRPr="00A1699E">
        <w:rPr>
          <w:rFonts w:ascii="Times New Roman CE" w:hAnsi="Times New Roman CE" w:cs="Times New Roman CE"/>
          <w:sz w:val="24"/>
          <w:szCs w:val="24"/>
        </w:rPr>
        <w:t xml:space="preserve">Obsahová náplň školení aktuálne reagovala na požiadavky výkonu všetkých odborných činností. Vecnú náplň školení navrhli odborné úseky ŠVPS SR a  odsúhlasilo jej vedenie.  </w:t>
      </w:r>
    </w:p>
    <w:p w:rsidR="00A958B3" w:rsidRPr="00A1699E" w:rsidRDefault="00A958B3" w:rsidP="00EE72AC">
      <w:pPr>
        <w:spacing w:line="300" w:lineRule="exact"/>
        <w:ind w:firstLine="708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 xml:space="preserve">Zamestnanci štruktúry ŠVPS SR sa okrem Národného programu vzdelávania zúčastňujú aj na </w:t>
      </w:r>
      <w:r w:rsidRPr="00A1699E">
        <w:rPr>
          <w:rFonts w:ascii="Times New Roman CE" w:hAnsi="Times New Roman CE" w:cs="Times New Roman CE"/>
          <w:b/>
          <w:sz w:val="24"/>
          <w:szCs w:val="24"/>
        </w:rPr>
        <w:t>ďalšom vzdelávaní dospelých</w:t>
      </w:r>
      <w:r w:rsidRPr="00A1699E">
        <w:rPr>
          <w:rFonts w:ascii="Times New Roman CE" w:hAnsi="Times New Roman CE" w:cs="Times New Roman CE"/>
          <w:sz w:val="24"/>
          <w:szCs w:val="24"/>
        </w:rPr>
        <w:t xml:space="preserve"> (</w:t>
      </w:r>
      <w:r w:rsidR="009C7FCD" w:rsidRPr="00A1699E">
        <w:rPr>
          <w:rFonts w:ascii="Times New Roman CE" w:hAnsi="Times New Roman CE" w:cs="Times New Roman CE"/>
          <w:sz w:val="24"/>
          <w:szCs w:val="24"/>
        </w:rPr>
        <w:t>Tab. 6</w:t>
      </w:r>
      <w:r w:rsidRPr="00A1699E">
        <w:rPr>
          <w:rFonts w:ascii="Times New Roman CE" w:hAnsi="Times New Roman CE" w:cs="Times New Roman CE"/>
          <w:sz w:val="24"/>
          <w:szCs w:val="24"/>
        </w:rPr>
        <w:t>, body 9. - 12.), ktoré v roku 2018 zahŕňalo školenia:</w:t>
      </w:r>
    </w:p>
    <w:p w:rsidR="00A958B3" w:rsidRPr="00A1699E" w:rsidRDefault="00A958B3" w:rsidP="00EE72AC">
      <w:pPr>
        <w:pStyle w:val="Odsekzoznamu"/>
        <w:numPr>
          <w:ilvl w:val="0"/>
          <w:numId w:val="45"/>
        </w:numPr>
        <w:spacing w:line="300" w:lineRule="exact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b/>
          <w:sz w:val="24"/>
          <w:szCs w:val="24"/>
        </w:rPr>
        <w:t xml:space="preserve">atestačná príprava na atestačnú skúšku 1. a 2. stupňa </w:t>
      </w:r>
      <w:r w:rsidRPr="00A1699E">
        <w:rPr>
          <w:rFonts w:ascii="Times New Roman CE" w:hAnsi="Times New Roman CE" w:cs="Times New Roman CE"/>
          <w:sz w:val="24"/>
          <w:szCs w:val="24"/>
        </w:rPr>
        <w:t>prebiehala v dvoch hlavných</w:t>
      </w:r>
      <w:r w:rsidRPr="00A1699E">
        <w:rPr>
          <w:rFonts w:ascii="Times New Roman CE" w:hAnsi="Times New Roman CE" w:cs="Times New Roman CE"/>
          <w:b/>
          <w:sz w:val="24"/>
          <w:szCs w:val="24"/>
        </w:rPr>
        <w:t xml:space="preserve"> </w:t>
      </w:r>
      <w:r w:rsidRPr="00A1699E">
        <w:rPr>
          <w:rFonts w:ascii="Times New Roman CE" w:hAnsi="Times New Roman CE" w:cs="Times New Roman CE"/>
          <w:sz w:val="24"/>
          <w:szCs w:val="24"/>
        </w:rPr>
        <w:t>odboroch Zdravie zvierat a Hygiena produktov živočíšneho pôvodu. V rámci prípravy bol kladený dôraz na právnu problematiku v oblasti priestupkového práva, na veterinárne právne predpisy a odbornú problematiku. Zrealizovali sa 4 termíny atestačnej prípravy  1. stupňa  pre  56 účastníkov a 4 termíny  atestačnej prípravy 2. stupňa pre 24 veterinárnych lekárov.</w:t>
      </w:r>
    </w:p>
    <w:p w:rsidR="00A958B3" w:rsidRPr="00A1699E" w:rsidRDefault="00A958B3" w:rsidP="00EE72AC">
      <w:pPr>
        <w:pStyle w:val="Odsekzoznamu"/>
        <w:numPr>
          <w:ilvl w:val="0"/>
          <w:numId w:val="45"/>
        </w:numPr>
        <w:spacing w:line="300" w:lineRule="exact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b/>
          <w:sz w:val="24"/>
          <w:szCs w:val="24"/>
        </w:rPr>
        <w:lastRenderedPageBreak/>
        <w:t>manažérske vzdelávanie vedúcich zamestnancov</w:t>
      </w:r>
      <w:r w:rsidRPr="00A1699E">
        <w:rPr>
          <w:rFonts w:ascii="Times New Roman CE" w:hAnsi="Times New Roman CE" w:cs="Times New Roman CE"/>
          <w:sz w:val="24"/>
          <w:szCs w:val="24"/>
        </w:rPr>
        <w:t xml:space="preserve"> </w:t>
      </w:r>
      <w:r w:rsidRPr="00A1699E">
        <w:rPr>
          <w:rFonts w:ascii="Times New Roman CE" w:hAnsi="Times New Roman CE" w:cs="Times New Roman CE"/>
          <w:b/>
          <w:sz w:val="24"/>
          <w:szCs w:val="24"/>
        </w:rPr>
        <w:t>v organizáciách štátnej správy</w:t>
      </w:r>
      <w:r w:rsidRPr="00A1699E">
        <w:rPr>
          <w:rFonts w:ascii="Times New Roman CE" w:hAnsi="Times New Roman CE" w:cs="Times New Roman CE"/>
          <w:sz w:val="24"/>
          <w:szCs w:val="24"/>
        </w:rPr>
        <w:t xml:space="preserve"> v zmysle nového Zákona o štátnej službe č. 55/2017 Z.z.</w:t>
      </w:r>
      <w:r w:rsidR="00C65E3D" w:rsidRPr="00A1699E">
        <w:rPr>
          <w:rFonts w:ascii="Times New Roman CE" w:hAnsi="Times New Roman CE" w:cs="Times New Roman CE"/>
          <w:sz w:val="24"/>
          <w:szCs w:val="24"/>
        </w:rPr>
        <w:t>;</w:t>
      </w:r>
      <w:r w:rsidRPr="00A1699E">
        <w:rPr>
          <w:rFonts w:ascii="Times New Roman CE" w:hAnsi="Times New Roman CE" w:cs="Times New Roman CE"/>
          <w:sz w:val="24"/>
          <w:szCs w:val="24"/>
        </w:rPr>
        <w:t xml:space="preserve"> v troch termínoch </w:t>
      </w:r>
      <w:r w:rsidR="00C65E3D" w:rsidRPr="00A1699E">
        <w:rPr>
          <w:rFonts w:ascii="Times New Roman CE" w:hAnsi="Times New Roman CE" w:cs="Times New Roman CE"/>
          <w:sz w:val="24"/>
          <w:szCs w:val="24"/>
        </w:rPr>
        <w:t xml:space="preserve">sa </w:t>
      </w:r>
      <w:r w:rsidRPr="00A1699E">
        <w:rPr>
          <w:rFonts w:ascii="Times New Roman CE" w:hAnsi="Times New Roman CE" w:cs="Times New Roman CE"/>
          <w:sz w:val="24"/>
          <w:szCs w:val="24"/>
        </w:rPr>
        <w:t xml:space="preserve">vyškolilo 198 vedúcich zamestnancov. </w:t>
      </w:r>
    </w:p>
    <w:p w:rsidR="00A958B3" w:rsidRPr="00A1699E" w:rsidRDefault="00A958B3" w:rsidP="00EE72AC">
      <w:pPr>
        <w:pStyle w:val="Odsekzoznamu"/>
        <w:numPr>
          <w:ilvl w:val="0"/>
          <w:numId w:val="45"/>
        </w:numPr>
        <w:spacing w:line="300" w:lineRule="exact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b/>
          <w:sz w:val="24"/>
          <w:szCs w:val="24"/>
        </w:rPr>
        <w:t>riadený výberový rozhovor</w:t>
      </w:r>
      <w:r w:rsidRPr="00A1699E">
        <w:rPr>
          <w:rFonts w:ascii="Times New Roman CE" w:hAnsi="Times New Roman CE" w:cs="Times New Roman CE"/>
          <w:sz w:val="24"/>
          <w:szCs w:val="24"/>
        </w:rPr>
        <w:t xml:space="preserve"> </w:t>
      </w:r>
      <w:r w:rsidRPr="00A1699E">
        <w:rPr>
          <w:rFonts w:ascii="Times New Roman CE" w:hAnsi="Times New Roman CE" w:cs="Times New Roman CE"/>
          <w:b/>
          <w:sz w:val="24"/>
          <w:szCs w:val="24"/>
        </w:rPr>
        <w:t>pre členov výberových komisií</w:t>
      </w:r>
      <w:r w:rsidRPr="00A1699E">
        <w:rPr>
          <w:rFonts w:ascii="Times New Roman CE" w:hAnsi="Times New Roman CE" w:cs="Times New Roman CE"/>
          <w:sz w:val="24"/>
          <w:szCs w:val="24"/>
        </w:rPr>
        <w:t>, ktorí sú poverení vedením osobného pohovoru s uchádzačom o prijatie do štátnej služby (do organizáci</w:t>
      </w:r>
      <w:r w:rsidR="00C65E3D" w:rsidRPr="00A1699E">
        <w:rPr>
          <w:rFonts w:ascii="Times New Roman CE" w:hAnsi="Times New Roman CE" w:cs="Times New Roman CE"/>
          <w:sz w:val="24"/>
          <w:szCs w:val="24"/>
        </w:rPr>
        <w:t>í</w:t>
      </w:r>
      <w:r w:rsidRPr="00A1699E">
        <w:rPr>
          <w:rFonts w:ascii="Times New Roman CE" w:hAnsi="Times New Roman CE" w:cs="Times New Roman CE"/>
          <w:sz w:val="24"/>
          <w:szCs w:val="24"/>
        </w:rPr>
        <w:t xml:space="preserve"> štátnej správy). Tento druh školenia absolvovalo 11 zamestnancov z organizácií ŠVPS SR. </w:t>
      </w:r>
    </w:p>
    <w:p w:rsidR="00A958B3" w:rsidRPr="00A1699E" w:rsidRDefault="00A958B3" w:rsidP="00EE72AC">
      <w:pPr>
        <w:spacing w:line="300" w:lineRule="exact"/>
        <w:ind w:firstLine="708"/>
        <w:jc w:val="both"/>
        <w:rPr>
          <w:rFonts w:ascii="Times New Roman CE" w:hAnsi="Times New Roman CE" w:cs="Times New Roman CE"/>
          <w:b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 xml:space="preserve">IVVL </w:t>
      </w:r>
      <w:r w:rsidRPr="00A1699E">
        <w:rPr>
          <w:rFonts w:ascii="Times New Roman CE" w:hAnsi="Times New Roman CE" w:cs="Times New Roman CE"/>
          <w:b/>
          <w:sz w:val="24"/>
          <w:szCs w:val="24"/>
        </w:rPr>
        <w:t>v roku 2018 zrealizoval spolu 49 vzdelávacích aktivít pre 2385 veterinárnych lekárov a ostatných inšpektorov vykonávajúcich činnosti v pôsobnosti ŠVPS SR a ňou riadených organizácií.</w:t>
      </w:r>
    </w:p>
    <w:p w:rsidR="00A958B3" w:rsidRPr="00A1699E" w:rsidRDefault="00A958B3" w:rsidP="00EE72AC">
      <w:pPr>
        <w:spacing w:line="300" w:lineRule="exact"/>
        <w:ind w:firstLine="708"/>
        <w:jc w:val="both"/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t>Okrem týchto aktiv</w:t>
      </w:r>
      <w:r w:rsidR="00C65E3D" w:rsidRPr="00A1699E">
        <w:rPr>
          <w:rFonts w:ascii="Times New Roman CE" w:hAnsi="Times New Roman CE" w:cs="Times New Roman CE"/>
          <w:sz w:val="24"/>
          <w:szCs w:val="24"/>
        </w:rPr>
        <w:t>í</w:t>
      </w:r>
      <w:r w:rsidRPr="00A1699E">
        <w:rPr>
          <w:rFonts w:ascii="Times New Roman CE" w:hAnsi="Times New Roman CE" w:cs="Times New Roman CE"/>
          <w:sz w:val="24"/>
          <w:szCs w:val="24"/>
        </w:rPr>
        <w:t xml:space="preserve">t IVVL zabezpečoval aj </w:t>
      </w:r>
      <w:r w:rsidRPr="00A1699E">
        <w:rPr>
          <w:rFonts w:ascii="Times New Roman CE" w:hAnsi="Times New Roman CE" w:cs="Times New Roman CE"/>
          <w:b/>
          <w:sz w:val="24"/>
          <w:szCs w:val="24"/>
        </w:rPr>
        <w:t>vzdelávacie programy pre</w:t>
      </w:r>
      <w:r w:rsidRPr="00A1699E">
        <w:rPr>
          <w:rFonts w:ascii="Times New Roman CE" w:hAnsi="Times New Roman CE" w:cs="Times New Roman CE"/>
          <w:sz w:val="24"/>
          <w:szCs w:val="24"/>
        </w:rPr>
        <w:t xml:space="preserve"> </w:t>
      </w:r>
      <w:r w:rsidRPr="00A1699E">
        <w:rPr>
          <w:rFonts w:ascii="Times New Roman CE" w:hAnsi="Times New Roman CE" w:cs="Times New Roman CE"/>
          <w:b/>
          <w:sz w:val="24"/>
          <w:szCs w:val="24"/>
        </w:rPr>
        <w:t>ostatné cieľové skupiny</w:t>
      </w:r>
      <w:r w:rsidRPr="00A1699E">
        <w:rPr>
          <w:rFonts w:ascii="Times New Roman CE" w:hAnsi="Times New Roman CE" w:cs="Times New Roman CE"/>
          <w:sz w:val="24"/>
          <w:szCs w:val="24"/>
        </w:rPr>
        <w:t xml:space="preserve"> </w:t>
      </w:r>
      <w:r w:rsidRPr="00A1699E">
        <w:rPr>
          <w:rFonts w:ascii="Times New Roman CE" w:hAnsi="Times New Roman CE" w:cs="Times New Roman CE"/>
          <w:b/>
          <w:sz w:val="24"/>
          <w:szCs w:val="24"/>
        </w:rPr>
        <w:t>agropotravinárskeho</w:t>
      </w:r>
      <w:r w:rsidRPr="00A1699E">
        <w:rPr>
          <w:rFonts w:ascii="Times New Roman CE" w:hAnsi="Times New Roman CE" w:cs="Times New Roman CE"/>
          <w:sz w:val="24"/>
          <w:szCs w:val="24"/>
        </w:rPr>
        <w:t xml:space="preserve"> </w:t>
      </w:r>
      <w:r w:rsidRPr="00A1699E">
        <w:rPr>
          <w:rFonts w:ascii="Times New Roman CE" w:hAnsi="Times New Roman CE" w:cs="Times New Roman CE"/>
          <w:b/>
          <w:sz w:val="24"/>
          <w:szCs w:val="24"/>
        </w:rPr>
        <w:t>rezortu</w:t>
      </w:r>
      <w:r w:rsidRPr="00A1699E">
        <w:rPr>
          <w:rFonts w:ascii="Times New Roman CE" w:hAnsi="Times New Roman CE" w:cs="Times New Roman CE"/>
          <w:sz w:val="24"/>
          <w:szCs w:val="24"/>
        </w:rPr>
        <w:t xml:space="preserve">, kde v rámci </w:t>
      </w:r>
      <w:r w:rsidRPr="00A1699E">
        <w:rPr>
          <w:rFonts w:ascii="Times New Roman CE" w:hAnsi="Times New Roman CE" w:cs="Times New Roman CE"/>
          <w:b/>
          <w:sz w:val="24"/>
          <w:szCs w:val="24"/>
        </w:rPr>
        <w:t>76 vzdelávacích aktivít sa vyškolilo 1904 účastníkov</w:t>
      </w:r>
      <w:r w:rsidRPr="00A1699E">
        <w:rPr>
          <w:rFonts w:ascii="Times New Roman CE" w:hAnsi="Times New Roman CE" w:cs="Times New Roman CE"/>
          <w:sz w:val="24"/>
          <w:szCs w:val="24"/>
        </w:rPr>
        <w:t xml:space="preserve"> (Tab. </w:t>
      </w:r>
      <w:r w:rsidR="009C7FCD" w:rsidRPr="00A1699E">
        <w:rPr>
          <w:rFonts w:ascii="Times New Roman CE" w:hAnsi="Times New Roman CE" w:cs="Times New Roman CE"/>
          <w:sz w:val="24"/>
          <w:szCs w:val="24"/>
        </w:rPr>
        <w:t>6</w:t>
      </w:r>
      <w:r w:rsidRPr="00A1699E">
        <w:rPr>
          <w:rFonts w:ascii="Times New Roman CE" w:hAnsi="Times New Roman CE" w:cs="Times New Roman CE"/>
          <w:sz w:val="24"/>
          <w:szCs w:val="24"/>
        </w:rPr>
        <w:t>, bod 13. - 19.).</w:t>
      </w:r>
    </w:p>
    <w:p w:rsidR="00EE72AC" w:rsidRPr="00A1699E" w:rsidRDefault="00EE72AC">
      <w:pPr>
        <w:rPr>
          <w:rFonts w:ascii="Times New Roman CE" w:hAnsi="Times New Roman CE" w:cs="Times New Roman CE"/>
          <w:sz w:val="24"/>
          <w:szCs w:val="24"/>
        </w:rPr>
      </w:pPr>
      <w:r w:rsidRPr="00A1699E">
        <w:rPr>
          <w:rFonts w:ascii="Times New Roman CE" w:hAnsi="Times New Roman CE" w:cs="Times New Roman CE"/>
          <w:sz w:val="24"/>
          <w:szCs w:val="24"/>
        </w:rPr>
        <w:br w:type="page"/>
      </w:r>
    </w:p>
    <w:p w:rsidR="00A958B3" w:rsidRPr="00A1699E" w:rsidRDefault="00A958B3" w:rsidP="00EE72AC">
      <w:pPr>
        <w:spacing w:after="0" w:line="240" w:lineRule="auto"/>
        <w:jc w:val="both"/>
        <w:rPr>
          <w:rFonts w:ascii="Times New Roman CE" w:hAnsi="Times New Roman CE" w:cs="Times New Roman CE"/>
          <w:b/>
          <w:sz w:val="24"/>
          <w:szCs w:val="24"/>
        </w:rPr>
      </w:pPr>
      <w:r w:rsidRPr="00A1699E">
        <w:rPr>
          <w:rFonts w:ascii="Times New Roman CE" w:hAnsi="Times New Roman CE" w:cs="Times New Roman CE"/>
          <w:b/>
          <w:sz w:val="24"/>
          <w:szCs w:val="24"/>
        </w:rPr>
        <w:lastRenderedPageBreak/>
        <w:t>Tab</w:t>
      </w:r>
      <w:r w:rsidR="00D060BA" w:rsidRPr="00A1699E">
        <w:rPr>
          <w:rFonts w:ascii="Times New Roman CE" w:hAnsi="Times New Roman CE" w:cs="Times New Roman CE"/>
          <w:b/>
          <w:sz w:val="24"/>
          <w:szCs w:val="24"/>
        </w:rPr>
        <w:t xml:space="preserve">. 6 </w:t>
      </w:r>
      <w:r w:rsidRPr="00A1699E">
        <w:rPr>
          <w:rFonts w:ascii="Times New Roman CE" w:hAnsi="Times New Roman CE" w:cs="Times New Roman CE"/>
          <w:b/>
          <w:sz w:val="24"/>
          <w:szCs w:val="24"/>
        </w:rPr>
        <w:t xml:space="preserve"> Vzdelávacie aktivity organizované IVVL v roku 2018</w:t>
      </w:r>
    </w:p>
    <w:tbl>
      <w:tblPr>
        <w:tblStyle w:val="Tabukasmriekou1svetlzvraznenie6"/>
        <w:tblpPr w:leftFromText="141" w:rightFromText="141" w:vertAnchor="text" w:horzAnchor="margin" w:tblpY="25"/>
        <w:tblW w:w="0" w:type="auto"/>
        <w:tblLayout w:type="fixed"/>
        <w:tblLook w:val="01E0" w:firstRow="1" w:lastRow="1" w:firstColumn="1" w:lastColumn="1" w:noHBand="0" w:noVBand="0"/>
      </w:tblPr>
      <w:tblGrid>
        <w:gridCol w:w="988"/>
        <w:gridCol w:w="5670"/>
        <w:gridCol w:w="1275"/>
        <w:gridCol w:w="1560"/>
      </w:tblGrid>
      <w:tr w:rsidR="00D060BA" w:rsidRPr="00A1699E" w:rsidTr="00D060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E2EFD9" w:themeFill="accent6" w:themeFillTint="33"/>
            <w:vAlign w:val="center"/>
          </w:tcPr>
          <w:p w:rsidR="00D060BA" w:rsidRPr="00A1699E" w:rsidRDefault="00D060BA" w:rsidP="00EE72AC">
            <w:pPr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1" allowOverlap="1" wp14:anchorId="5AD18FA9" wp14:editId="34813B22">
                      <wp:simplePos x="0" y="0"/>
                      <wp:positionH relativeFrom="column">
                        <wp:posOffset>76199</wp:posOffset>
                      </wp:positionH>
                      <wp:positionV relativeFrom="paragraph">
                        <wp:posOffset>39369</wp:posOffset>
                      </wp:positionV>
                      <wp:extent cx="0" cy="0"/>
                      <wp:effectExtent l="0" t="0" r="0" b="0"/>
                      <wp:wrapNone/>
                      <wp:docPr id="16" name="Rovná spojnica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09EF0829" id="Rovná spojnica 16" o:spid="_x0000_s1026" style="position:absolute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6pt,3.1pt" to="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"/>
                  </w:pict>
                </mc:Fallback>
              </mc:AlternateContent>
            </w: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Por. č.</w:t>
            </w:r>
          </w:p>
        </w:tc>
        <w:tc>
          <w:tcPr>
            <w:tcW w:w="5670" w:type="dxa"/>
            <w:shd w:val="clear" w:color="auto" w:fill="E2EFD9" w:themeFill="accent6" w:themeFillTint="33"/>
            <w:vAlign w:val="center"/>
          </w:tcPr>
          <w:p w:rsidR="00D060BA" w:rsidRPr="00A1699E" w:rsidRDefault="00D060BA" w:rsidP="00EE72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Názov vzdelávacej aktivity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:rsidR="00D060BA" w:rsidRPr="00A1699E" w:rsidRDefault="00D060BA" w:rsidP="00EE72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 xml:space="preserve">Počet </w:t>
            </w:r>
          </w:p>
          <w:p w:rsidR="00D060BA" w:rsidRPr="00A1699E" w:rsidRDefault="00D060BA" w:rsidP="00EE72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aktivít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  <w:shd w:val="clear" w:color="auto" w:fill="E2EFD9" w:themeFill="accent6" w:themeFillTint="33"/>
            <w:vAlign w:val="center"/>
          </w:tcPr>
          <w:p w:rsidR="00D060BA" w:rsidRPr="00A1699E" w:rsidRDefault="00D060BA" w:rsidP="00EE72AC">
            <w:pPr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Počet účastníkov</w:t>
            </w:r>
          </w:p>
        </w:tc>
      </w:tr>
      <w:tr w:rsidR="00D060BA" w:rsidRPr="00A1699E" w:rsidTr="00D060B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4"/>
            <w:shd w:val="clear" w:color="auto" w:fill="E2EFD9" w:themeFill="accent6" w:themeFillTint="33"/>
          </w:tcPr>
          <w:p w:rsidR="00D060BA" w:rsidRPr="00A1699E" w:rsidRDefault="00D060BA" w:rsidP="00EE72AC">
            <w:pPr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I. Celoživotné vzdelávanie zamestnancov organizácií ŠVPS SR</w:t>
            </w:r>
          </w:p>
        </w:tc>
      </w:tr>
      <w:tr w:rsidR="00D060BA" w:rsidRPr="00A1699E" w:rsidTr="00D060B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4"/>
          </w:tcPr>
          <w:p w:rsidR="00D060BA" w:rsidRPr="00A1699E" w:rsidRDefault="00D060BA" w:rsidP="00EE72AC">
            <w:pPr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A: Národný program vzdelávania podľa odborných činností</w:t>
            </w:r>
          </w:p>
        </w:tc>
      </w:tr>
      <w:tr w:rsidR="00D060BA" w:rsidRPr="00A1699E" w:rsidTr="00D060B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D060BA" w:rsidRPr="00A1699E" w:rsidRDefault="00D060BA" w:rsidP="00EE72AC">
            <w:pPr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D060BA" w:rsidRPr="00A1699E" w:rsidRDefault="00D060BA" w:rsidP="00EE72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Zdravie a ochrana zvierat</w:t>
            </w:r>
          </w:p>
        </w:tc>
        <w:tc>
          <w:tcPr>
            <w:tcW w:w="1275" w:type="dxa"/>
          </w:tcPr>
          <w:p w:rsidR="00D060BA" w:rsidRPr="00A1699E" w:rsidRDefault="00D060BA" w:rsidP="00EE7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 xml:space="preserve">     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:rsidR="00D060BA" w:rsidRPr="00A1699E" w:rsidRDefault="00D060BA" w:rsidP="00EE72AC">
            <w:pPr>
              <w:jc w:val="right"/>
              <w:rPr>
                <w:rFonts w:ascii="Times New Roman CE" w:hAnsi="Times New Roman CE" w:cs="Times New Roman CE"/>
                <w:b w:val="0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b w:val="0"/>
                <w:sz w:val="24"/>
                <w:szCs w:val="24"/>
              </w:rPr>
              <w:t>256</w:t>
            </w:r>
          </w:p>
        </w:tc>
      </w:tr>
      <w:tr w:rsidR="00D060BA" w:rsidRPr="00A1699E" w:rsidTr="00D060B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D060BA" w:rsidRPr="00A1699E" w:rsidRDefault="00D060BA" w:rsidP="00EE72AC">
            <w:pPr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D060BA" w:rsidRPr="00A1699E" w:rsidRDefault="00D060BA" w:rsidP="00EE72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Zahraničné vzťahy, dovozy a vývozy</w:t>
            </w:r>
          </w:p>
        </w:tc>
        <w:tc>
          <w:tcPr>
            <w:tcW w:w="1275" w:type="dxa"/>
          </w:tcPr>
          <w:p w:rsidR="00D060BA" w:rsidRPr="00A1699E" w:rsidRDefault="00D060BA" w:rsidP="00EE7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 xml:space="preserve">     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:rsidR="00D060BA" w:rsidRPr="00A1699E" w:rsidRDefault="00D060BA" w:rsidP="00EE72AC">
            <w:pPr>
              <w:jc w:val="right"/>
              <w:rPr>
                <w:rFonts w:ascii="Times New Roman CE" w:hAnsi="Times New Roman CE" w:cs="Times New Roman CE"/>
                <w:b w:val="0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b w:val="0"/>
                <w:sz w:val="24"/>
                <w:szCs w:val="24"/>
              </w:rPr>
              <w:t>58</w:t>
            </w:r>
          </w:p>
        </w:tc>
      </w:tr>
      <w:tr w:rsidR="00D060BA" w:rsidRPr="00A1699E" w:rsidTr="00D060B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D060BA" w:rsidRPr="00A1699E" w:rsidRDefault="00D060BA" w:rsidP="00EE72AC">
            <w:pPr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D060BA" w:rsidRPr="00A1699E" w:rsidRDefault="00D060BA" w:rsidP="00EE72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 xml:space="preserve">Hygiena krmív, ekológia a veterinárna farmácia </w:t>
            </w:r>
          </w:p>
        </w:tc>
        <w:tc>
          <w:tcPr>
            <w:tcW w:w="1275" w:type="dxa"/>
          </w:tcPr>
          <w:p w:rsidR="00D060BA" w:rsidRPr="00A1699E" w:rsidRDefault="00D060BA" w:rsidP="00EE7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:rsidR="00D060BA" w:rsidRPr="00A1699E" w:rsidRDefault="00D060BA" w:rsidP="00EE72AC">
            <w:pPr>
              <w:jc w:val="right"/>
              <w:rPr>
                <w:rFonts w:ascii="Times New Roman CE" w:hAnsi="Times New Roman CE" w:cs="Times New Roman CE"/>
                <w:b w:val="0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b w:val="0"/>
                <w:sz w:val="24"/>
                <w:szCs w:val="24"/>
              </w:rPr>
              <w:t>269</w:t>
            </w:r>
          </w:p>
        </w:tc>
      </w:tr>
      <w:tr w:rsidR="00D060BA" w:rsidRPr="00A1699E" w:rsidTr="00D060B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D060BA" w:rsidRPr="00A1699E" w:rsidRDefault="00D060BA" w:rsidP="00EE72AC">
            <w:pPr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D060BA" w:rsidRPr="00A1699E" w:rsidRDefault="00D060BA" w:rsidP="00EE72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 xml:space="preserve">Hygiena produktov živočíšneho pôvodu </w:t>
            </w:r>
          </w:p>
        </w:tc>
        <w:tc>
          <w:tcPr>
            <w:tcW w:w="1275" w:type="dxa"/>
          </w:tcPr>
          <w:p w:rsidR="00D060BA" w:rsidRPr="00A1699E" w:rsidRDefault="00D060BA" w:rsidP="00EE7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:rsidR="00D060BA" w:rsidRPr="00A1699E" w:rsidRDefault="00D060BA" w:rsidP="00EE72AC">
            <w:pPr>
              <w:tabs>
                <w:tab w:val="left" w:pos="528"/>
                <w:tab w:val="center" w:pos="701"/>
              </w:tabs>
              <w:jc w:val="right"/>
              <w:rPr>
                <w:rFonts w:ascii="Times New Roman CE" w:hAnsi="Times New Roman CE" w:cs="Times New Roman CE"/>
                <w:b w:val="0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b w:val="0"/>
                <w:sz w:val="24"/>
                <w:szCs w:val="24"/>
              </w:rPr>
              <w:t>872</w:t>
            </w:r>
          </w:p>
        </w:tc>
      </w:tr>
      <w:tr w:rsidR="00D060BA" w:rsidRPr="00A1699E" w:rsidTr="00D060B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D060BA" w:rsidRPr="00A1699E" w:rsidRDefault="00D060BA" w:rsidP="00EE72AC">
            <w:pPr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D060BA" w:rsidRPr="00A1699E" w:rsidRDefault="00D060BA" w:rsidP="00EE72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 xml:space="preserve">Kontrola potravín rastlinného pôvodu </w:t>
            </w:r>
          </w:p>
        </w:tc>
        <w:tc>
          <w:tcPr>
            <w:tcW w:w="1275" w:type="dxa"/>
          </w:tcPr>
          <w:p w:rsidR="00D060BA" w:rsidRPr="00A1699E" w:rsidRDefault="00D060BA" w:rsidP="00EE7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:rsidR="00D060BA" w:rsidRPr="00A1699E" w:rsidRDefault="00D060BA" w:rsidP="00EE72AC">
            <w:pPr>
              <w:jc w:val="right"/>
              <w:rPr>
                <w:rFonts w:ascii="Times New Roman CE" w:hAnsi="Times New Roman CE" w:cs="Times New Roman CE"/>
                <w:b w:val="0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b w:val="0"/>
                <w:sz w:val="24"/>
                <w:szCs w:val="24"/>
              </w:rPr>
              <w:t>337</w:t>
            </w:r>
          </w:p>
        </w:tc>
      </w:tr>
      <w:tr w:rsidR="00D060BA" w:rsidRPr="00A1699E" w:rsidTr="00D060B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D060BA" w:rsidRPr="00A1699E" w:rsidRDefault="00D060BA" w:rsidP="00EE72AC">
            <w:pPr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D060BA" w:rsidRPr="00A1699E" w:rsidRDefault="00D060BA" w:rsidP="00EE72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 xml:space="preserve">Legislatíva a právo </w:t>
            </w:r>
          </w:p>
        </w:tc>
        <w:tc>
          <w:tcPr>
            <w:tcW w:w="1275" w:type="dxa"/>
          </w:tcPr>
          <w:p w:rsidR="00D060BA" w:rsidRPr="00A1699E" w:rsidRDefault="00D060BA" w:rsidP="00EE7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:rsidR="00D060BA" w:rsidRPr="00A1699E" w:rsidRDefault="00D060BA" w:rsidP="00EE72AC">
            <w:pPr>
              <w:jc w:val="right"/>
              <w:rPr>
                <w:rFonts w:ascii="Times New Roman CE" w:hAnsi="Times New Roman CE" w:cs="Times New Roman CE"/>
                <w:b w:val="0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b w:val="0"/>
                <w:sz w:val="24"/>
                <w:szCs w:val="24"/>
              </w:rPr>
              <w:t>96</w:t>
            </w:r>
          </w:p>
        </w:tc>
      </w:tr>
      <w:tr w:rsidR="00D060BA" w:rsidRPr="00A1699E" w:rsidTr="00D060B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D060BA" w:rsidRPr="00A1699E" w:rsidRDefault="00D060BA" w:rsidP="00EE72AC">
            <w:pPr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D060BA" w:rsidRPr="00A1699E" w:rsidRDefault="00D060BA" w:rsidP="00EE72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Kontrola a audit</w:t>
            </w:r>
          </w:p>
        </w:tc>
        <w:tc>
          <w:tcPr>
            <w:tcW w:w="1275" w:type="dxa"/>
          </w:tcPr>
          <w:p w:rsidR="00D060BA" w:rsidRPr="00A1699E" w:rsidRDefault="00D060BA" w:rsidP="00EE7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:rsidR="00D060BA" w:rsidRPr="00A1699E" w:rsidRDefault="00D060BA" w:rsidP="00EE72AC">
            <w:pPr>
              <w:jc w:val="right"/>
              <w:rPr>
                <w:rFonts w:ascii="Times New Roman CE" w:hAnsi="Times New Roman CE" w:cs="Times New Roman CE"/>
                <w:b w:val="0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b w:val="0"/>
                <w:sz w:val="24"/>
                <w:szCs w:val="24"/>
              </w:rPr>
              <w:t>82</w:t>
            </w:r>
          </w:p>
        </w:tc>
      </w:tr>
      <w:tr w:rsidR="00D060BA" w:rsidRPr="00A1699E" w:rsidTr="00D060B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D060BA" w:rsidRPr="00A1699E" w:rsidRDefault="00D060BA" w:rsidP="00EE72AC">
            <w:pPr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D060BA" w:rsidRPr="00A1699E" w:rsidRDefault="00D060BA" w:rsidP="00EE72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 xml:space="preserve">Laboratórna diagnostika, rýchly výstražný systém a certifikácia </w:t>
            </w:r>
          </w:p>
        </w:tc>
        <w:tc>
          <w:tcPr>
            <w:tcW w:w="1275" w:type="dxa"/>
          </w:tcPr>
          <w:p w:rsidR="00D060BA" w:rsidRPr="00A1699E" w:rsidRDefault="00D060BA" w:rsidP="00EE7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:rsidR="00D060BA" w:rsidRPr="00A1699E" w:rsidRDefault="00D060BA" w:rsidP="00EE72AC">
            <w:pPr>
              <w:jc w:val="right"/>
              <w:rPr>
                <w:rFonts w:ascii="Times New Roman CE" w:hAnsi="Times New Roman CE" w:cs="Times New Roman CE"/>
                <w:b w:val="0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b w:val="0"/>
                <w:sz w:val="24"/>
                <w:szCs w:val="24"/>
              </w:rPr>
              <w:t>126</w:t>
            </w:r>
          </w:p>
        </w:tc>
      </w:tr>
      <w:tr w:rsidR="00D060BA" w:rsidRPr="00A1699E" w:rsidTr="00D060B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2"/>
          </w:tcPr>
          <w:p w:rsidR="00D060BA" w:rsidRPr="00A1699E" w:rsidRDefault="00D060BA" w:rsidP="00EE72AC">
            <w:pPr>
              <w:jc w:val="left"/>
              <w:rPr>
                <w:rFonts w:ascii="Times New Roman CE" w:hAnsi="Times New Roman CE" w:cs="Times New Roman CE"/>
                <w:i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i/>
                <w:sz w:val="24"/>
                <w:szCs w:val="24"/>
              </w:rPr>
              <w:t>Spolu Národný program:</w:t>
            </w:r>
          </w:p>
        </w:tc>
        <w:tc>
          <w:tcPr>
            <w:tcW w:w="1275" w:type="dxa"/>
          </w:tcPr>
          <w:p w:rsidR="00D060BA" w:rsidRPr="00A1699E" w:rsidRDefault="00D060BA" w:rsidP="00EE7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b/>
                <w:i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b/>
                <w:i/>
                <w:sz w:val="24"/>
                <w:szCs w:val="24"/>
              </w:rPr>
              <w:t>37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:rsidR="00D060BA" w:rsidRPr="00A1699E" w:rsidRDefault="00D060BA" w:rsidP="00EE72AC">
            <w:pPr>
              <w:jc w:val="right"/>
              <w:rPr>
                <w:rFonts w:ascii="Times New Roman CE" w:hAnsi="Times New Roman CE" w:cs="Times New Roman CE"/>
                <w:i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i/>
                <w:sz w:val="24"/>
                <w:szCs w:val="24"/>
              </w:rPr>
              <w:t>2 096</w:t>
            </w:r>
          </w:p>
        </w:tc>
      </w:tr>
      <w:tr w:rsidR="00D060BA" w:rsidRPr="00A1699E" w:rsidTr="00D060B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4"/>
            <w:shd w:val="clear" w:color="auto" w:fill="E2EFD9" w:themeFill="accent6" w:themeFillTint="33"/>
          </w:tcPr>
          <w:p w:rsidR="00D060BA" w:rsidRPr="00A1699E" w:rsidRDefault="00D060BA" w:rsidP="00EE72AC">
            <w:pPr>
              <w:rPr>
                <w:rFonts w:ascii="Times New Roman CE" w:hAnsi="Times New Roman CE" w:cs="Times New Roman CE"/>
                <w:sz w:val="24"/>
                <w:szCs w:val="24"/>
                <w:highlight w:val="yellow"/>
              </w:rPr>
            </w:pPr>
            <w:r w:rsidRPr="00A1699E">
              <w:rPr>
                <w:rFonts w:ascii="Times New Roman CE" w:hAnsi="Times New Roman CE" w:cs="Times New Roman CE"/>
                <w:b w:val="0"/>
                <w:sz w:val="24"/>
                <w:szCs w:val="24"/>
              </w:rPr>
              <w:t xml:space="preserve">B: Ďalšie vzdelávanie </w:t>
            </w:r>
          </w:p>
        </w:tc>
      </w:tr>
      <w:tr w:rsidR="00D060BA" w:rsidRPr="00A1699E" w:rsidTr="00D060B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D060BA" w:rsidRPr="00A1699E" w:rsidRDefault="00D060BA" w:rsidP="00EE72AC">
            <w:pPr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D060BA" w:rsidRPr="00A1699E" w:rsidRDefault="00D060BA" w:rsidP="00EE72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Atestačná príprava na atestačnú skúšku 1. stupňa</w:t>
            </w:r>
          </w:p>
        </w:tc>
        <w:tc>
          <w:tcPr>
            <w:tcW w:w="1275" w:type="dxa"/>
          </w:tcPr>
          <w:p w:rsidR="00D060BA" w:rsidRPr="00A1699E" w:rsidRDefault="00D060BA" w:rsidP="00EE7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:rsidR="00D060BA" w:rsidRPr="00A1699E" w:rsidRDefault="00D060BA" w:rsidP="00EE72AC">
            <w:pPr>
              <w:jc w:val="right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56</w:t>
            </w:r>
          </w:p>
        </w:tc>
      </w:tr>
      <w:tr w:rsidR="00D060BA" w:rsidRPr="00A1699E" w:rsidTr="00D060BA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D060BA" w:rsidRPr="00A1699E" w:rsidRDefault="00D060BA" w:rsidP="00EE72AC">
            <w:pPr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D060BA" w:rsidRPr="00A1699E" w:rsidRDefault="00D060BA" w:rsidP="00EE72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Atestačná príprava na atestačnú skúšku 2. stupňa</w:t>
            </w:r>
          </w:p>
        </w:tc>
        <w:tc>
          <w:tcPr>
            <w:tcW w:w="1275" w:type="dxa"/>
          </w:tcPr>
          <w:p w:rsidR="00D060BA" w:rsidRPr="00A1699E" w:rsidRDefault="00D060BA" w:rsidP="00EE7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:rsidR="00D060BA" w:rsidRPr="00A1699E" w:rsidRDefault="00D060BA" w:rsidP="00EE72AC">
            <w:pPr>
              <w:jc w:val="right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24</w:t>
            </w:r>
          </w:p>
        </w:tc>
      </w:tr>
      <w:tr w:rsidR="00D060BA" w:rsidRPr="00A1699E" w:rsidTr="00D060BA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D060BA" w:rsidRPr="00A1699E" w:rsidRDefault="00D060BA" w:rsidP="00EE72AC">
            <w:pPr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D060BA" w:rsidRPr="00A1699E" w:rsidRDefault="00D060BA" w:rsidP="00EE72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Manažérske vzdelávanie pre štátnu správu</w:t>
            </w:r>
          </w:p>
        </w:tc>
        <w:tc>
          <w:tcPr>
            <w:tcW w:w="1275" w:type="dxa"/>
          </w:tcPr>
          <w:p w:rsidR="00D060BA" w:rsidRPr="00A1699E" w:rsidRDefault="00D060BA" w:rsidP="00EE7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:rsidR="00D060BA" w:rsidRPr="00A1699E" w:rsidRDefault="00D060BA" w:rsidP="00EE72AC">
            <w:pPr>
              <w:jc w:val="right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198</w:t>
            </w:r>
          </w:p>
        </w:tc>
      </w:tr>
      <w:tr w:rsidR="00D060BA" w:rsidRPr="00A1699E" w:rsidTr="00D060BA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D060BA" w:rsidRPr="00A1699E" w:rsidRDefault="00D060BA" w:rsidP="00EE72AC">
            <w:pPr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12.</w:t>
            </w:r>
          </w:p>
        </w:tc>
        <w:tc>
          <w:tcPr>
            <w:tcW w:w="5670" w:type="dxa"/>
          </w:tcPr>
          <w:p w:rsidR="00D060BA" w:rsidRPr="00A1699E" w:rsidRDefault="00D060BA" w:rsidP="00EE72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Riadený výberový rozhovor</w:t>
            </w:r>
          </w:p>
        </w:tc>
        <w:tc>
          <w:tcPr>
            <w:tcW w:w="1275" w:type="dxa"/>
          </w:tcPr>
          <w:p w:rsidR="00D060BA" w:rsidRPr="00A1699E" w:rsidRDefault="00D060BA" w:rsidP="00EE7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:rsidR="00D060BA" w:rsidRPr="00A1699E" w:rsidRDefault="00D060BA" w:rsidP="00EE72AC">
            <w:pPr>
              <w:jc w:val="right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11</w:t>
            </w:r>
          </w:p>
        </w:tc>
      </w:tr>
      <w:tr w:rsidR="00D060BA" w:rsidRPr="00A1699E" w:rsidTr="00D060B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2"/>
          </w:tcPr>
          <w:p w:rsidR="00D060BA" w:rsidRPr="00A1699E" w:rsidRDefault="00D060BA" w:rsidP="00EE72AC">
            <w:pPr>
              <w:jc w:val="left"/>
              <w:rPr>
                <w:rFonts w:ascii="Times New Roman CE" w:hAnsi="Times New Roman CE" w:cs="Times New Roman CE"/>
                <w:i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i/>
                <w:sz w:val="24"/>
                <w:szCs w:val="24"/>
              </w:rPr>
              <w:t>Spolu: Ďalšie vzdelávanie</w:t>
            </w:r>
          </w:p>
        </w:tc>
        <w:tc>
          <w:tcPr>
            <w:tcW w:w="1275" w:type="dxa"/>
          </w:tcPr>
          <w:p w:rsidR="00D060BA" w:rsidRPr="00A1699E" w:rsidRDefault="00D060BA" w:rsidP="00EE7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b/>
                <w:i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b/>
                <w:i/>
                <w:sz w:val="24"/>
                <w:szCs w:val="24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:rsidR="00D060BA" w:rsidRPr="00A1699E" w:rsidRDefault="00D060BA" w:rsidP="00EE72AC">
            <w:pPr>
              <w:jc w:val="right"/>
              <w:rPr>
                <w:rFonts w:ascii="Times New Roman CE" w:hAnsi="Times New Roman CE" w:cs="Times New Roman CE"/>
                <w:i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i/>
                <w:sz w:val="24"/>
                <w:szCs w:val="24"/>
              </w:rPr>
              <w:t>289</w:t>
            </w:r>
          </w:p>
        </w:tc>
      </w:tr>
      <w:tr w:rsidR="00D060BA" w:rsidRPr="00A1699E" w:rsidTr="00D060B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2"/>
          </w:tcPr>
          <w:p w:rsidR="00D060BA" w:rsidRPr="00A1699E" w:rsidRDefault="00D060BA" w:rsidP="00EE72AC">
            <w:pPr>
              <w:rPr>
                <w:rFonts w:ascii="Times New Roman CE" w:hAnsi="Times New Roman CE" w:cs="Times New Roman CE"/>
                <w:i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i/>
                <w:sz w:val="24"/>
                <w:szCs w:val="24"/>
              </w:rPr>
              <w:t>Spolu A + B: Zamestnanci organizácií ŠVPS SR</w:t>
            </w:r>
          </w:p>
        </w:tc>
        <w:tc>
          <w:tcPr>
            <w:tcW w:w="1275" w:type="dxa"/>
          </w:tcPr>
          <w:p w:rsidR="00D060BA" w:rsidRPr="00A1699E" w:rsidRDefault="00D060BA" w:rsidP="00EE7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b/>
                <w:i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b/>
                <w:i/>
                <w:sz w:val="24"/>
                <w:szCs w:val="24"/>
              </w:rPr>
              <w:t>49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:rsidR="00D060BA" w:rsidRPr="00A1699E" w:rsidRDefault="00D060BA" w:rsidP="00EE72AC">
            <w:pPr>
              <w:jc w:val="right"/>
              <w:rPr>
                <w:rFonts w:ascii="Times New Roman CE" w:hAnsi="Times New Roman CE" w:cs="Times New Roman CE"/>
                <w:i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i/>
                <w:sz w:val="24"/>
                <w:szCs w:val="24"/>
              </w:rPr>
              <w:t>2 385</w:t>
            </w:r>
          </w:p>
        </w:tc>
      </w:tr>
      <w:tr w:rsidR="00D060BA" w:rsidRPr="00A1699E" w:rsidTr="00D060B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4"/>
            <w:shd w:val="clear" w:color="auto" w:fill="E2EFD9" w:themeFill="accent6" w:themeFillTint="33"/>
          </w:tcPr>
          <w:p w:rsidR="00D060BA" w:rsidRPr="00A1699E" w:rsidRDefault="00D060BA" w:rsidP="00EE72AC">
            <w:pPr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II. Vzdelávacie aktivity pre ostatné cieľové skupiny</w:t>
            </w:r>
          </w:p>
        </w:tc>
      </w:tr>
      <w:tr w:rsidR="00D060BA" w:rsidRPr="00A1699E" w:rsidTr="00D060B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D060BA" w:rsidRPr="00A1699E" w:rsidRDefault="00D060BA" w:rsidP="00EE72AC">
            <w:pPr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13.</w:t>
            </w:r>
          </w:p>
        </w:tc>
        <w:tc>
          <w:tcPr>
            <w:tcW w:w="5670" w:type="dxa"/>
          </w:tcPr>
          <w:p w:rsidR="00D060BA" w:rsidRPr="00A1699E" w:rsidRDefault="00D060BA" w:rsidP="00EE72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 xml:space="preserve">Ochrana zvierat pri preprave </w:t>
            </w:r>
          </w:p>
        </w:tc>
        <w:tc>
          <w:tcPr>
            <w:tcW w:w="1275" w:type="dxa"/>
          </w:tcPr>
          <w:p w:rsidR="00D060BA" w:rsidRPr="00A1699E" w:rsidRDefault="00D060BA" w:rsidP="00EE7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:rsidR="00D060BA" w:rsidRPr="00A1699E" w:rsidRDefault="00D060BA" w:rsidP="00EE72AC">
            <w:pPr>
              <w:jc w:val="right"/>
              <w:rPr>
                <w:rFonts w:ascii="Times New Roman CE" w:hAnsi="Times New Roman CE" w:cs="Times New Roman CE"/>
                <w:b w:val="0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b w:val="0"/>
                <w:sz w:val="24"/>
                <w:szCs w:val="24"/>
              </w:rPr>
              <w:t>194</w:t>
            </w:r>
          </w:p>
        </w:tc>
      </w:tr>
      <w:tr w:rsidR="00D060BA" w:rsidRPr="00A1699E" w:rsidTr="00D060B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D060BA" w:rsidRPr="00A1699E" w:rsidRDefault="00D060BA" w:rsidP="00EE72AC">
            <w:pPr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14.</w:t>
            </w:r>
          </w:p>
        </w:tc>
        <w:tc>
          <w:tcPr>
            <w:tcW w:w="5670" w:type="dxa"/>
          </w:tcPr>
          <w:p w:rsidR="00D060BA" w:rsidRPr="00A1699E" w:rsidRDefault="00D060BA" w:rsidP="00EE72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Školenie poľovníkov o hygiene zveriny a ochrane zdravia ľudí</w:t>
            </w:r>
          </w:p>
        </w:tc>
        <w:tc>
          <w:tcPr>
            <w:tcW w:w="1275" w:type="dxa"/>
          </w:tcPr>
          <w:p w:rsidR="00D060BA" w:rsidRPr="00A1699E" w:rsidRDefault="00D060BA" w:rsidP="00EE7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:rsidR="00D060BA" w:rsidRPr="00A1699E" w:rsidRDefault="00D060BA" w:rsidP="00EE72AC">
            <w:pPr>
              <w:jc w:val="right"/>
              <w:rPr>
                <w:rFonts w:ascii="Times New Roman CE" w:hAnsi="Times New Roman CE" w:cs="Times New Roman CE"/>
                <w:b w:val="0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b w:val="0"/>
                <w:sz w:val="24"/>
                <w:szCs w:val="24"/>
              </w:rPr>
              <w:t>299</w:t>
            </w:r>
          </w:p>
        </w:tc>
      </w:tr>
      <w:tr w:rsidR="00D060BA" w:rsidRPr="00A1699E" w:rsidTr="00D060B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D060BA" w:rsidRPr="00A1699E" w:rsidRDefault="00D060BA" w:rsidP="00EE72AC">
            <w:pPr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15.</w:t>
            </w:r>
          </w:p>
        </w:tc>
        <w:tc>
          <w:tcPr>
            <w:tcW w:w="5670" w:type="dxa"/>
          </w:tcPr>
          <w:p w:rsidR="00D060BA" w:rsidRPr="00A1699E" w:rsidRDefault="00D060BA" w:rsidP="00EE72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Skúšky poľovníkov</w:t>
            </w:r>
          </w:p>
        </w:tc>
        <w:tc>
          <w:tcPr>
            <w:tcW w:w="1275" w:type="dxa"/>
          </w:tcPr>
          <w:p w:rsidR="00D060BA" w:rsidRPr="00A1699E" w:rsidRDefault="00D060BA" w:rsidP="00EE7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:rsidR="00D060BA" w:rsidRPr="00A1699E" w:rsidRDefault="00D060BA" w:rsidP="00EE72AC">
            <w:pPr>
              <w:jc w:val="right"/>
              <w:rPr>
                <w:rFonts w:ascii="Times New Roman CE" w:hAnsi="Times New Roman CE" w:cs="Times New Roman CE"/>
                <w:b w:val="0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b w:val="0"/>
                <w:sz w:val="24"/>
                <w:szCs w:val="24"/>
              </w:rPr>
              <w:t>296</w:t>
            </w:r>
          </w:p>
        </w:tc>
      </w:tr>
      <w:tr w:rsidR="00D060BA" w:rsidRPr="00A1699E" w:rsidTr="00D060B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D060BA" w:rsidRPr="00A1699E" w:rsidRDefault="00D060BA" w:rsidP="00EE72AC">
            <w:pPr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16.</w:t>
            </w:r>
          </w:p>
        </w:tc>
        <w:tc>
          <w:tcPr>
            <w:tcW w:w="5670" w:type="dxa"/>
          </w:tcPr>
          <w:p w:rsidR="00D060BA" w:rsidRPr="00A1699E" w:rsidRDefault="00D060BA" w:rsidP="00EE72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Preškolenie poľovníkov</w:t>
            </w:r>
          </w:p>
        </w:tc>
        <w:tc>
          <w:tcPr>
            <w:tcW w:w="1275" w:type="dxa"/>
          </w:tcPr>
          <w:p w:rsidR="00D060BA" w:rsidRPr="00A1699E" w:rsidRDefault="00D060BA" w:rsidP="00EE7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:rsidR="00D060BA" w:rsidRPr="00A1699E" w:rsidRDefault="00D060BA" w:rsidP="00EE72AC">
            <w:pPr>
              <w:jc w:val="right"/>
              <w:rPr>
                <w:rFonts w:ascii="Times New Roman CE" w:hAnsi="Times New Roman CE" w:cs="Times New Roman CE"/>
                <w:b w:val="0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b w:val="0"/>
                <w:sz w:val="24"/>
                <w:szCs w:val="24"/>
              </w:rPr>
              <w:t>953</w:t>
            </w:r>
          </w:p>
        </w:tc>
      </w:tr>
      <w:tr w:rsidR="00D060BA" w:rsidRPr="00A1699E" w:rsidTr="00D060B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D060BA" w:rsidRPr="00A1699E" w:rsidRDefault="00D060BA" w:rsidP="00EE72AC">
            <w:pPr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17.</w:t>
            </w:r>
          </w:p>
        </w:tc>
        <w:tc>
          <w:tcPr>
            <w:tcW w:w="5670" w:type="dxa"/>
          </w:tcPr>
          <w:p w:rsidR="00D060BA" w:rsidRPr="00A1699E" w:rsidRDefault="00D060BA" w:rsidP="00EE72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Podkúvač</w:t>
            </w:r>
          </w:p>
        </w:tc>
        <w:tc>
          <w:tcPr>
            <w:tcW w:w="1275" w:type="dxa"/>
          </w:tcPr>
          <w:p w:rsidR="00D060BA" w:rsidRPr="00A1699E" w:rsidRDefault="00D060BA" w:rsidP="00EE7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:rsidR="00D060BA" w:rsidRPr="00A1699E" w:rsidRDefault="00D060BA" w:rsidP="00EE72AC">
            <w:pPr>
              <w:jc w:val="right"/>
              <w:rPr>
                <w:rFonts w:ascii="Times New Roman CE" w:hAnsi="Times New Roman CE" w:cs="Times New Roman CE"/>
                <w:b w:val="0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b w:val="0"/>
                <w:sz w:val="24"/>
                <w:szCs w:val="24"/>
              </w:rPr>
              <w:t>2</w:t>
            </w:r>
          </w:p>
        </w:tc>
      </w:tr>
      <w:tr w:rsidR="00D060BA" w:rsidRPr="00A1699E" w:rsidTr="00D060B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D060BA" w:rsidRPr="00A1699E" w:rsidRDefault="00D060BA" w:rsidP="00EE72AC">
            <w:pPr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18.</w:t>
            </w:r>
          </w:p>
        </w:tc>
        <w:tc>
          <w:tcPr>
            <w:tcW w:w="5670" w:type="dxa"/>
          </w:tcPr>
          <w:p w:rsidR="00D060BA" w:rsidRPr="00A1699E" w:rsidRDefault="00D060BA" w:rsidP="00EE72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Ochrana zvierat počas usmrcovania</w:t>
            </w:r>
          </w:p>
        </w:tc>
        <w:tc>
          <w:tcPr>
            <w:tcW w:w="1275" w:type="dxa"/>
          </w:tcPr>
          <w:p w:rsidR="00D060BA" w:rsidRPr="00A1699E" w:rsidRDefault="00D060BA" w:rsidP="00EE7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:rsidR="00D060BA" w:rsidRPr="00A1699E" w:rsidRDefault="00D060BA" w:rsidP="00EE72AC">
            <w:pPr>
              <w:jc w:val="right"/>
              <w:rPr>
                <w:rFonts w:ascii="Times New Roman CE" w:hAnsi="Times New Roman CE" w:cs="Times New Roman CE"/>
                <w:b w:val="0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b w:val="0"/>
                <w:sz w:val="24"/>
                <w:szCs w:val="24"/>
              </w:rPr>
              <w:t>66</w:t>
            </w:r>
          </w:p>
        </w:tc>
      </w:tr>
      <w:tr w:rsidR="00D060BA" w:rsidRPr="00A1699E" w:rsidTr="00D060B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D060BA" w:rsidRPr="00A1699E" w:rsidRDefault="00D060BA" w:rsidP="00EE72AC">
            <w:pPr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19.</w:t>
            </w:r>
          </w:p>
        </w:tc>
        <w:tc>
          <w:tcPr>
            <w:tcW w:w="5670" w:type="dxa"/>
          </w:tcPr>
          <w:p w:rsidR="00D060BA" w:rsidRPr="00A1699E" w:rsidRDefault="00D060BA" w:rsidP="00EE72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Ochrana zvierat používaných na vedecké účely</w:t>
            </w:r>
          </w:p>
        </w:tc>
        <w:tc>
          <w:tcPr>
            <w:tcW w:w="1275" w:type="dxa"/>
          </w:tcPr>
          <w:p w:rsidR="00D060BA" w:rsidRPr="00A1699E" w:rsidRDefault="00D060BA" w:rsidP="00EE7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:rsidR="00D060BA" w:rsidRPr="00A1699E" w:rsidRDefault="00D060BA" w:rsidP="00EE72AC">
            <w:pPr>
              <w:jc w:val="right"/>
              <w:rPr>
                <w:rFonts w:ascii="Times New Roman CE" w:hAnsi="Times New Roman CE" w:cs="Times New Roman CE"/>
                <w:b w:val="0"/>
                <w:sz w:val="24"/>
                <w:szCs w:val="24"/>
                <w:highlight w:val="yellow"/>
              </w:rPr>
            </w:pPr>
            <w:r w:rsidRPr="00A1699E">
              <w:rPr>
                <w:rFonts w:ascii="Times New Roman CE" w:hAnsi="Times New Roman CE" w:cs="Times New Roman CE"/>
                <w:b w:val="0"/>
                <w:sz w:val="24"/>
                <w:szCs w:val="24"/>
              </w:rPr>
              <w:t>94</w:t>
            </w:r>
          </w:p>
        </w:tc>
      </w:tr>
      <w:tr w:rsidR="00D060BA" w:rsidRPr="00A1699E" w:rsidTr="00D060B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2"/>
          </w:tcPr>
          <w:p w:rsidR="00D060BA" w:rsidRPr="00A1699E" w:rsidRDefault="00D060BA" w:rsidP="00EE72AC">
            <w:pPr>
              <w:jc w:val="left"/>
              <w:rPr>
                <w:rFonts w:ascii="Times New Roman CE" w:hAnsi="Times New Roman CE" w:cs="Times New Roman CE"/>
                <w:i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i/>
                <w:sz w:val="24"/>
                <w:szCs w:val="24"/>
              </w:rPr>
              <w:t xml:space="preserve">Spolu: Ostatné cieľové skupiny      </w:t>
            </w:r>
          </w:p>
        </w:tc>
        <w:tc>
          <w:tcPr>
            <w:tcW w:w="1275" w:type="dxa"/>
          </w:tcPr>
          <w:p w:rsidR="00D060BA" w:rsidRPr="00A1699E" w:rsidRDefault="00D060BA" w:rsidP="00EE7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b/>
                <w:i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b/>
                <w:i/>
                <w:sz w:val="24"/>
                <w:szCs w:val="24"/>
              </w:rPr>
              <w:t>76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:rsidR="00D060BA" w:rsidRPr="00A1699E" w:rsidRDefault="00D060BA" w:rsidP="00EE72AC">
            <w:pPr>
              <w:jc w:val="right"/>
              <w:rPr>
                <w:rFonts w:ascii="Times New Roman CE" w:hAnsi="Times New Roman CE" w:cs="Times New Roman CE"/>
                <w:i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i/>
                <w:sz w:val="24"/>
                <w:szCs w:val="24"/>
              </w:rPr>
              <w:t>1 904</w:t>
            </w:r>
          </w:p>
        </w:tc>
      </w:tr>
      <w:tr w:rsidR="00D060BA" w:rsidRPr="00A1699E" w:rsidTr="00D060B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2"/>
          </w:tcPr>
          <w:p w:rsidR="00D060BA" w:rsidRPr="00A1699E" w:rsidRDefault="00D060BA" w:rsidP="00EE72AC">
            <w:pPr>
              <w:rPr>
                <w:rFonts w:ascii="Times New Roman CE" w:hAnsi="Times New Roman CE" w:cs="Times New Roman CE"/>
                <w:i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i/>
                <w:sz w:val="24"/>
                <w:szCs w:val="24"/>
              </w:rPr>
              <w:t>Spolu:  B - Ďalšie vzdelávanie</w:t>
            </w:r>
          </w:p>
        </w:tc>
        <w:tc>
          <w:tcPr>
            <w:tcW w:w="1275" w:type="dxa"/>
          </w:tcPr>
          <w:p w:rsidR="00D060BA" w:rsidRPr="00A1699E" w:rsidRDefault="00D060BA" w:rsidP="00EE7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b/>
                <w:i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b/>
                <w:i/>
                <w:sz w:val="24"/>
                <w:szCs w:val="24"/>
              </w:rPr>
              <w:t>88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:rsidR="00D060BA" w:rsidRPr="00A1699E" w:rsidRDefault="00D060BA" w:rsidP="00EE72AC">
            <w:pPr>
              <w:jc w:val="right"/>
              <w:rPr>
                <w:rFonts w:ascii="Times New Roman CE" w:hAnsi="Times New Roman CE" w:cs="Times New Roman CE"/>
                <w:i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i/>
                <w:sz w:val="24"/>
                <w:szCs w:val="24"/>
              </w:rPr>
              <w:t xml:space="preserve">      2 193</w:t>
            </w:r>
          </w:p>
        </w:tc>
      </w:tr>
      <w:tr w:rsidR="00D060BA" w:rsidRPr="00A1699E" w:rsidTr="00D060B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2"/>
          </w:tcPr>
          <w:p w:rsidR="00D060BA" w:rsidRPr="00A1699E" w:rsidRDefault="00D060BA" w:rsidP="00EE72AC">
            <w:pPr>
              <w:jc w:val="left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Spolu počet aktivít a počet účastníkov (A+B) k 31.12.2018</w:t>
            </w:r>
          </w:p>
        </w:tc>
        <w:tc>
          <w:tcPr>
            <w:tcW w:w="1275" w:type="dxa"/>
          </w:tcPr>
          <w:p w:rsidR="00D060BA" w:rsidRPr="00A1699E" w:rsidRDefault="00D060BA" w:rsidP="00EE72AC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127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:rsidR="00D060BA" w:rsidRPr="00A1699E" w:rsidRDefault="00D060BA" w:rsidP="00EE72AC">
            <w:pPr>
              <w:jc w:val="right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A1699E">
              <w:rPr>
                <w:rFonts w:ascii="Times New Roman CE" w:hAnsi="Times New Roman CE" w:cs="Times New Roman CE"/>
                <w:sz w:val="24"/>
                <w:szCs w:val="24"/>
              </w:rPr>
              <w:t>4 289</w:t>
            </w:r>
          </w:p>
        </w:tc>
      </w:tr>
    </w:tbl>
    <w:p w:rsidR="00E64846" w:rsidRPr="00FC6DBF" w:rsidRDefault="00574EF8" w:rsidP="00EE72AC">
      <w:pPr>
        <w:spacing w:after="0" w:line="240" w:lineRule="auto"/>
        <w:jc w:val="left"/>
        <w:rPr>
          <w:rFonts w:ascii="Times New Roman CE" w:hAnsi="Times New Roman CE" w:cs="Times New Roman CE"/>
          <w:szCs w:val="24"/>
        </w:rPr>
      </w:pPr>
      <w:r w:rsidRPr="00FC6DBF">
        <w:rPr>
          <w:rFonts w:ascii="Times New Roman CE" w:hAnsi="Times New Roman CE" w:cs="Times New Roman CE"/>
          <w:szCs w:val="24"/>
        </w:rPr>
        <w:t xml:space="preserve">Prameň: </w:t>
      </w:r>
      <w:r w:rsidR="00EE72AC" w:rsidRPr="00FC6DBF">
        <w:rPr>
          <w:rFonts w:ascii="Times New Roman CE" w:hAnsi="Times New Roman CE" w:cs="Times New Roman CE"/>
          <w:szCs w:val="24"/>
        </w:rPr>
        <w:t>IVVL</w:t>
      </w:r>
      <w:bookmarkStart w:id="9" w:name="_GoBack"/>
      <w:bookmarkEnd w:id="9"/>
    </w:p>
    <w:sectPr w:rsidR="00E64846" w:rsidRPr="00FC6DBF" w:rsidSect="0074196B">
      <w:headerReference w:type="default" r:id="rId15"/>
      <w:footerReference w:type="default" r:id="rId16"/>
      <w:headerReference w:type="first" r:id="rId17"/>
      <w:pgSz w:w="11906" w:h="16838" w:code="9"/>
      <w:pgMar w:top="1701" w:right="1151" w:bottom="1021" w:left="1151" w:header="1134" w:footer="283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E49" w:rsidRDefault="00D27E49" w:rsidP="003856C9">
      <w:pPr>
        <w:spacing w:after="0" w:line="240" w:lineRule="auto"/>
      </w:pPr>
      <w:r>
        <w:separator/>
      </w:r>
    </w:p>
  </w:endnote>
  <w:endnote w:type="continuationSeparator" w:id="0">
    <w:p w:rsidR="00D27E49" w:rsidRDefault="00D27E49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99E" w:rsidRDefault="00A1699E" w:rsidP="007803B7">
    <w:pPr>
      <w:pStyle w:val="Pta"/>
    </w:pPr>
    <w:sdt>
      <w:sdtPr>
        <w:id w:val="8879916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sk-SK"/>
          </w:rPr>
          <w:fldChar w:fldCharType="begin"/>
        </w:r>
        <w:r>
          <w:rPr>
            <w:lang w:bidi="sk-SK"/>
          </w:rPr>
          <w:instrText xml:space="preserve"> PAGE   \* MERGEFORMAT </w:instrText>
        </w:r>
        <w:r>
          <w:rPr>
            <w:lang w:bidi="sk-SK"/>
          </w:rPr>
          <w:fldChar w:fldCharType="separate"/>
        </w:r>
        <w:r w:rsidR="00FC6DBF">
          <w:rPr>
            <w:noProof/>
            <w:lang w:bidi="sk-SK"/>
          </w:rPr>
          <w:t>14</w:t>
        </w:r>
        <w:r>
          <w:rPr>
            <w:noProof/>
            <w:lang w:bidi="sk-SK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E49" w:rsidRDefault="00D27E49" w:rsidP="003856C9">
      <w:pPr>
        <w:spacing w:after="0" w:line="240" w:lineRule="auto"/>
      </w:pPr>
      <w:r>
        <w:separator/>
      </w:r>
    </w:p>
  </w:footnote>
  <w:footnote w:type="continuationSeparator" w:id="0">
    <w:p w:rsidR="00D27E49" w:rsidRDefault="00D27E49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99E" w:rsidRDefault="00A1699E" w:rsidP="00D07010">
    <w:r w:rsidRPr="0088768D">
      <w:rPr>
        <w:rFonts w:cs="Times New Roman CE"/>
        <w:b/>
        <w:smallCaps/>
        <w:color w:val="538135" w:themeColor="accent6" w:themeShade="BF"/>
      </w:rPr>
      <w:t>SPRÁVA O POĽNOHOSPODÁRSTVE A POTRAVINÁRSTVE V SR ZA ROK 2018</w:t>
    </w:r>
    <w:r>
      <w:rPr>
        <w:rFonts w:cs="Times New Roman CE"/>
        <w:b/>
        <w:smallCaps/>
        <w:color w:val="538135" w:themeColor="accent6" w:themeShade="BF"/>
      </w:rPr>
      <w:t xml:space="preserve"> (Zelená správa)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99E" w:rsidRPr="0088768D" w:rsidRDefault="00A1699E" w:rsidP="0088768D">
    <w:pPr>
      <w:rPr>
        <w:rFonts w:cs="Times New Roman CE"/>
        <w:b/>
        <w:smallCaps/>
        <w:color w:val="538135" w:themeColor="accent6" w:themeShade="BF"/>
      </w:rPr>
    </w:pPr>
    <w:r w:rsidRPr="0088768D">
      <w:rPr>
        <w:rFonts w:cs="Times New Roman CE"/>
        <w:b/>
        <w:smallCaps/>
        <w:color w:val="538135" w:themeColor="accent6" w:themeShade="BF"/>
      </w:rPr>
      <w:t>SPRÁVA O POĽNOHOSPODÁRSTVE A POTRAVINÁRSTVE V SR ZA ROK 2018</w:t>
    </w:r>
    <w:r>
      <w:rPr>
        <w:rFonts w:cs="Times New Roman CE"/>
        <w:b/>
        <w:smallCaps/>
        <w:color w:val="538135" w:themeColor="accent6" w:themeShade="BF"/>
      </w:rPr>
      <w:t xml:space="preserve"> (Zelená správa)</w:t>
    </w:r>
  </w:p>
  <w:p w:rsidR="00A1699E" w:rsidRPr="00CA4E20" w:rsidRDefault="00A1699E">
    <w:pPr>
      <w:pStyle w:val="Hlavika"/>
      <w:rPr>
        <w:color w:val="C5E0B3" w:themeColor="accent6" w:themeTint="6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C2DB7"/>
    <w:multiLevelType w:val="hybridMultilevel"/>
    <w:tmpl w:val="EF6ED9A4"/>
    <w:lvl w:ilvl="0" w:tplc="19D0BD04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8FF527B"/>
    <w:multiLevelType w:val="hybridMultilevel"/>
    <w:tmpl w:val="DBD626D2"/>
    <w:lvl w:ilvl="0" w:tplc="FEA0D926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2B3D54"/>
    <w:multiLevelType w:val="hybridMultilevel"/>
    <w:tmpl w:val="20D0321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0AC7250C"/>
    <w:multiLevelType w:val="hybridMultilevel"/>
    <w:tmpl w:val="8F9A6A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011EE3"/>
    <w:multiLevelType w:val="hybridMultilevel"/>
    <w:tmpl w:val="EABCC3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1021F8"/>
    <w:multiLevelType w:val="hybridMultilevel"/>
    <w:tmpl w:val="BB9CE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F44490"/>
    <w:multiLevelType w:val="hybridMultilevel"/>
    <w:tmpl w:val="1462469A"/>
    <w:lvl w:ilvl="0" w:tplc="EED4CE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633149"/>
    <w:multiLevelType w:val="hybridMultilevel"/>
    <w:tmpl w:val="D6EC9B28"/>
    <w:lvl w:ilvl="0" w:tplc="19D0BD04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A962C4"/>
    <w:multiLevelType w:val="hybridMultilevel"/>
    <w:tmpl w:val="98BAB3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EE2F22"/>
    <w:multiLevelType w:val="hybridMultilevel"/>
    <w:tmpl w:val="E20ECD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356832"/>
    <w:multiLevelType w:val="hybridMultilevel"/>
    <w:tmpl w:val="1A28E67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F021096"/>
    <w:multiLevelType w:val="hybridMultilevel"/>
    <w:tmpl w:val="D8C6B5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D0000B"/>
    <w:multiLevelType w:val="hybridMultilevel"/>
    <w:tmpl w:val="C11AB6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FF2323"/>
    <w:multiLevelType w:val="hybridMultilevel"/>
    <w:tmpl w:val="814CC3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A44BF0"/>
    <w:multiLevelType w:val="hybridMultilevel"/>
    <w:tmpl w:val="150239F8"/>
    <w:lvl w:ilvl="0" w:tplc="645EC556">
      <w:start w:val="1"/>
      <w:numFmt w:val="decimal"/>
      <w:lvlText w:val="2.%1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EA1BD9"/>
    <w:multiLevelType w:val="hybridMultilevel"/>
    <w:tmpl w:val="0DE2DB46"/>
    <w:lvl w:ilvl="0" w:tplc="041B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2C001F"/>
    <w:multiLevelType w:val="hybridMultilevel"/>
    <w:tmpl w:val="E826A8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82A0F"/>
    <w:multiLevelType w:val="hybridMultilevel"/>
    <w:tmpl w:val="5D643E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79725E"/>
    <w:multiLevelType w:val="hybridMultilevel"/>
    <w:tmpl w:val="B548FE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C36FBB"/>
    <w:multiLevelType w:val="hybridMultilevel"/>
    <w:tmpl w:val="54A471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42100D"/>
    <w:multiLevelType w:val="hybridMultilevel"/>
    <w:tmpl w:val="06985D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7525FF"/>
    <w:multiLevelType w:val="hybridMultilevel"/>
    <w:tmpl w:val="B3CC14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3C105B"/>
    <w:multiLevelType w:val="hybridMultilevel"/>
    <w:tmpl w:val="6B46F7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512CC8"/>
    <w:multiLevelType w:val="hybridMultilevel"/>
    <w:tmpl w:val="749CF6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C64B15"/>
    <w:multiLevelType w:val="hybridMultilevel"/>
    <w:tmpl w:val="AFFC0382"/>
    <w:lvl w:ilvl="0" w:tplc="EED4CE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9">
      <w:start w:val="1"/>
      <w:numFmt w:val="bullet"/>
      <w:lvlText w:val="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2D2FA6"/>
    <w:multiLevelType w:val="multilevel"/>
    <w:tmpl w:val="AD9CADF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pStyle w:val="2"/>
      <w:lvlText w:val="%1.%2."/>
      <w:lvlJc w:val="left"/>
      <w:pPr>
        <w:tabs>
          <w:tab w:val="num" w:pos="4260"/>
        </w:tabs>
        <w:ind w:left="4260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916"/>
        </w:tabs>
        <w:ind w:left="3484" w:hanging="648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49726580"/>
    <w:multiLevelType w:val="hybridMultilevel"/>
    <w:tmpl w:val="409AB8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3502F1"/>
    <w:multiLevelType w:val="hybridMultilevel"/>
    <w:tmpl w:val="0BE6E794"/>
    <w:lvl w:ilvl="0" w:tplc="041B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b w:val="0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8" w15:restartNumberingAfterBreak="0">
    <w:nsid w:val="4B374949"/>
    <w:multiLevelType w:val="hybridMultilevel"/>
    <w:tmpl w:val="933CE5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0235F3"/>
    <w:multiLevelType w:val="hybridMultilevel"/>
    <w:tmpl w:val="E7A8D4E8"/>
    <w:lvl w:ilvl="0" w:tplc="041B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54D961A3"/>
    <w:multiLevelType w:val="hybridMultilevel"/>
    <w:tmpl w:val="B32055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9D1665"/>
    <w:multiLevelType w:val="hybridMultilevel"/>
    <w:tmpl w:val="8C9A61B4"/>
    <w:lvl w:ilvl="0" w:tplc="041B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6CC87F8F"/>
    <w:multiLevelType w:val="hybridMultilevel"/>
    <w:tmpl w:val="BA84093C"/>
    <w:lvl w:ilvl="0" w:tplc="74E284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FF38CE"/>
    <w:multiLevelType w:val="hybridMultilevel"/>
    <w:tmpl w:val="D6CE5D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A8795B"/>
    <w:multiLevelType w:val="hybridMultilevel"/>
    <w:tmpl w:val="AC64ED1C"/>
    <w:lvl w:ilvl="0" w:tplc="00726F50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D27401"/>
    <w:multiLevelType w:val="hybridMultilevel"/>
    <w:tmpl w:val="3A1835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AE89D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11"/>
  </w:num>
  <w:num w:numId="13">
    <w:abstractNumId w:val="24"/>
  </w:num>
  <w:num w:numId="14">
    <w:abstractNumId w:val="24"/>
  </w:num>
  <w:num w:numId="15">
    <w:abstractNumId w:val="26"/>
  </w:num>
  <w:num w:numId="16">
    <w:abstractNumId w:val="40"/>
  </w:num>
  <w:num w:numId="17">
    <w:abstractNumId w:val="45"/>
  </w:num>
  <w:num w:numId="18">
    <w:abstractNumId w:val="28"/>
  </w:num>
  <w:num w:numId="19">
    <w:abstractNumId w:val="23"/>
  </w:num>
  <w:num w:numId="20">
    <w:abstractNumId w:val="14"/>
  </w:num>
  <w:num w:numId="21">
    <w:abstractNumId w:val="42"/>
  </w:num>
  <w:num w:numId="22">
    <w:abstractNumId w:val="15"/>
  </w:num>
  <w:num w:numId="23">
    <w:abstractNumId w:val="17"/>
  </w:num>
  <w:num w:numId="24">
    <w:abstractNumId w:val="25"/>
  </w:num>
  <w:num w:numId="25">
    <w:abstractNumId w:val="10"/>
  </w:num>
  <w:num w:numId="26">
    <w:abstractNumId w:val="20"/>
  </w:num>
  <w:num w:numId="27">
    <w:abstractNumId w:val="13"/>
  </w:num>
  <w:num w:numId="28">
    <w:abstractNumId w:val="30"/>
  </w:num>
  <w:num w:numId="29">
    <w:abstractNumId w:val="44"/>
  </w:num>
  <w:num w:numId="30">
    <w:abstractNumId w:val="37"/>
  </w:num>
  <w:num w:numId="31">
    <w:abstractNumId w:val="12"/>
  </w:num>
  <w:num w:numId="32">
    <w:abstractNumId w:val="39"/>
  </w:num>
  <w:num w:numId="33">
    <w:abstractNumId w:val="33"/>
  </w:num>
  <w:num w:numId="34">
    <w:abstractNumId w:val="29"/>
  </w:num>
  <w:num w:numId="35">
    <w:abstractNumId w:val="38"/>
  </w:num>
  <w:num w:numId="36">
    <w:abstractNumId w:val="43"/>
  </w:num>
  <w:num w:numId="37">
    <w:abstractNumId w:val="21"/>
  </w:num>
  <w:num w:numId="38">
    <w:abstractNumId w:val="31"/>
  </w:num>
  <w:num w:numId="39">
    <w:abstractNumId w:val="19"/>
  </w:num>
  <w:num w:numId="40">
    <w:abstractNumId w:val="32"/>
  </w:num>
  <w:num w:numId="41">
    <w:abstractNumId w:val="36"/>
  </w:num>
  <w:num w:numId="42">
    <w:abstractNumId w:val="18"/>
  </w:num>
  <w:num w:numId="43">
    <w:abstractNumId w:val="27"/>
  </w:num>
  <w:num w:numId="44">
    <w:abstractNumId w:val="22"/>
  </w:num>
  <w:num w:numId="45">
    <w:abstractNumId w:val="41"/>
  </w:num>
  <w:num w:numId="46">
    <w:abstractNumId w:val="34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20"/>
    <w:rsid w:val="00000929"/>
    <w:rsid w:val="0001705B"/>
    <w:rsid w:val="00052BE1"/>
    <w:rsid w:val="000656C3"/>
    <w:rsid w:val="0007412A"/>
    <w:rsid w:val="000979F3"/>
    <w:rsid w:val="000A4989"/>
    <w:rsid w:val="000C4BDF"/>
    <w:rsid w:val="000D3226"/>
    <w:rsid w:val="000D7BDF"/>
    <w:rsid w:val="000E112B"/>
    <w:rsid w:val="000F13AF"/>
    <w:rsid w:val="000F224B"/>
    <w:rsid w:val="0010199E"/>
    <w:rsid w:val="0010257B"/>
    <w:rsid w:val="001166C2"/>
    <w:rsid w:val="001205E9"/>
    <w:rsid w:val="001229CC"/>
    <w:rsid w:val="00142C04"/>
    <w:rsid w:val="001503AC"/>
    <w:rsid w:val="001765FE"/>
    <w:rsid w:val="00180A53"/>
    <w:rsid w:val="001863CA"/>
    <w:rsid w:val="0019561F"/>
    <w:rsid w:val="001B32D2"/>
    <w:rsid w:val="001C697A"/>
    <w:rsid w:val="001D18AC"/>
    <w:rsid w:val="002321A6"/>
    <w:rsid w:val="00242788"/>
    <w:rsid w:val="00255585"/>
    <w:rsid w:val="00266427"/>
    <w:rsid w:val="0027047F"/>
    <w:rsid w:val="00283B81"/>
    <w:rsid w:val="00293B83"/>
    <w:rsid w:val="002A3621"/>
    <w:rsid w:val="002A4C3B"/>
    <w:rsid w:val="002B3890"/>
    <w:rsid w:val="002B7747"/>
    <w:rsid w:val="002C77B9"/>
    <w:rsid w:val="002D29DE"/>
    <w:rsid w:val="002E45B4"/>
    <w:rsid w:val="002E7049"/>
    <w:rsid w:val="002F485A"/>
    <w:rsid w:val="002F6CA8"/>
    <w:rsid w:val="003053D9"/>
    <w:rsid w:val="00335008"/>
    <w:rsid w:val="00380231"/>
    <w:rsid w:val="00381B22"/>
    <w:rsid w:val="003856C9"/>
    <w:rsid w:val="0039000C"/>
    <w:rsid w:val="00396369"/>
    <w:rsid w:val="003F4D31"/>
    <w:rsid w:val="003F5FDB"/>
    <w:rsid w:val="0040133C"/>
    <w:rsid w:val="00403995"/>
    <w:rsid w:val="0042388A"/>
    <w:rsid w:val="0043426C"/>
    <w:rsid w:val="00441EB9"/>
    <w:rsid w:val="0044668D"/>
    <w:rsid w:val="00463463"/>
    <w:rsid w:val="0046738B"/>
    <w:rsid w:val="00470873"/>
    <w:rsid w:val="00473EF8"/>
    <w:rsid w:val="004760E5"/>
    <w:rsid w:val="00476353"/>
    <w:rsid w:val="004D22BB"/>
    <w:rsid w:val="005064E7"/>
    <w:rsid w:val="00514918"/>
    <w:rsid w:val="005152F2"/>
    <w:rsid w:val="005246B9"/>
    <w:rsid w:val="005324E2"/>
    <w:rsid w:val="00534E4E"/>
    <w:rsid w:val="00542F92"/>
    <w:rsid w:val="0055086C"/>
    <w:rsid w:val="00551D35"/>
    <w:rsid w:val="005562D4"/>
    <w:rsid w:val="00557019"/>
    <w:rsid w:val="005674AC"/>
    <w:rsid w:val="00574EF8"/>
    <w:rsid w:val="00580925"/>
    <w:rsid w:val="005A1E51"/>
    <w:rsid w:val="005A7E57"/>
    <w:rsid w:val="005E1548"/>
    <w:rsid w:val="00616FF4"/>
    <w:rsid w:val="0062126B"/>
    <w:rsid w:val="00622EB2"/>
    <w:rsid w:val="0062469C"/>
    <w:rsid w:val="006533EB"/>
    <w:rsid w:val="00673706"/>
    <w:rsid w:val="00674F70"/>
    <w:rsid w:val="00696AAF"/>
    <w:rsid w:val="006A3CE7"/>
    <w:rsid w:val="006A62F5"/>
    <w:rsid w:val="006D4F9E"/>
    <w:rsid w:val="0074028F"/>
    <w:rsid w:val="0074196B"/>
    <w:rsid w:val="00743379"/>
    <w:rsid w:val="00744620"/>
    <w:rsid w:val="00747550"/>
    <w:rsid w:val="0075299C"/>
    <w:rsid w:val="00756B97"/>
    <w:rsid w:val="0076071C"/>
    <w:rsid w:val="00772DD1"/>
    <w:rsid w:val="007803B7"/>
    <w:rsid w:val="00783443"/>
    <w:rsid w:val="007A7C08"/>
    <w:rsid w:val="007B2F5C"/>
    <w:rsid w:val="007B3612"/>
    <w:rsid w:val="007C5F05"/>
    <w:rsid w:val="007D2256"/>
    <w:rsid w:val="007D257C"/>
    <w:rsid w:val="007E3860"/>
    <w:rsid w:val="007F5E61"/>
    <w:rsid w:val="00825E64"/>
    <w:rsid w:val="00825ED8"/>
    <w:rsid w:val="00826E3F"/>
    <w:rsid w:val="00831A2C"/>
    <w:rsid w:val="00832043"/>
    <w:rsid w:val="00832F81"/>
    <w:rsid w:val="00841714"/>
    <w:rsid w:val="008501C7"/>
    <w:rsid w:val="008802E1"/>
    <w:rsid w:val="0088768D"/>
    <w:rsid w:val="008A2AC6"/>
    <w:rsid w:val="008A70AA"/>
    <w:rsid w:val="008C1AA8"/>
    <w:rsid w:val="008C7CA2"/>
    <w:rsid w:val="008D591D"/>
    <w:rsid w:val="008F6337"/>
    <w:rsid w:val="00914DAF"/>
    <w:rsid w:val="009151CB"/>
    <w:rsid w:val="00923FC4"/>
    <w:rsid w:val="00925782"/>
    <w:rsid w:val="0093286E"/>
    <w:rsid w:val="00955618"/>
    <w:rsid w:val="00975204"/>
    <w:rsid w:val="00985EC5"/>
    <w:rsid w:val="00992FF1"/>
    <w:rsid w:val="009B3FD3"/>
    <w:rsid w:val="009C7FCD"/>
    <w:rsid w:val="009D1627"/>
    <w:rsid w:val="00A1699E"/>
    <w:rsid w:val="00A305FF"/>
    <w:rsid w:val="00A403C5"/>
    <w:rsid w:val="00A42F91"/>
    <w:rsid w:val="00A958B3"/>
    <w:rsid w:val="00AC0AF4"/>
    <w:rsid w:val="00AC2E9E"/>
    <w:rsid w:val="00AC60B5"/>
    <w:rsid w:val="00AD0A42"/>
    <w:rsid w:val="00AD4183"/>
    <w:rsid w:val="00AF1258"/>
    <w:rsid w:val="00AF6C44"/>
    <w:rsid w:val="00B01E52"/>
    <w:rsid w:val="00B21F09"/>
    <w:rsid w:val="00B43630"/>
    <w:rsid w:val="00B550FC"/>
    <w:rsid w:val="00B72267"/>
    <w:rsid w:val="00B85871"/>
    <w:rsid w:val="00B93310"/>
    <w:rsid w:val="00B970C5"/>
    <w:rsid w:val="00BB3B21"/>
    <w:rsid w:val="00BC0BEE"/>
    <w:rsid w:val="00BC0D37"/>
    <w:rsid w:val="00BC1F18"/>
    <w:rsid w:val="00BD2E58"/>
    <w:rsid w:val="00BF6BAB"/>
    <w:rsid w:val="00C007A5"/>
    <w:rsid w:val="00C26CEC"/>
    <w:rsid w:val="00C369F8"/>
    <w:rsid w:val="00C420C8"/>
    <w:rsid w:val="00C4403A"/>
    <w:rsid w:val="00C65E3D"/>
    <w:rsid w:val="00C7113C"/>
    <w:rsid w:val="00C806C0"/>
    <w:rsid w:val="00CA4E20"/>
    <w:rsid w:val="00CA75E1"/>
    <w:rsid w:val="00CB32A5"/>
    <w:rsid w:val="00CE6306"/>
    <w:rsid w:val="00D060BA"/>
    <w:rsid w:val="00D07010"/>
    <w:rsid w:val="00D11C4D"/>
    <w:rsid w:val="00D24498"/>
    <w:rsid w:val="00D27E49"/>
    <w:rsid w:val="00D40642"/>
    <w:rsid w:val="00D47AB0"/>
    <w:rsid w:val="00D5067A"/>
    <w:rsid w:val="00D627A9"/>
    <w:rsid w:val="00D72A22"/>
    <w:rsid w:val="00DC0F74"/>
    <w:rsid w:val="00DC79BB"/>
    <w:rsid w:val="00DD1085"/>
    <w:rsid w:val="00DF0A0F"/>
    <w:rsid w:val="00DF168B"/>
    <w:rsid w:val="00DF17C2"/>
    <w:rsid w:val="00E041FC"/>
    <w:rsid w:val="00E05131"/>
    <w:rsid w:val="00E34D58"/>
    <w:rsid w:val="00E537F2"/>
    <w:rsid w:val="00E64846"/>
    <w:rsid w:val="00E73012"/>
    <w:rsid w:val="00E83CF1"/>
    <w:rsid w:val="00E941EF"/>
    <w:rsid w:val="00E94C6A"/>
    <w:rsid w:val="00EA2AD4"/>
    <w:rsid w:val="00EA7171"/>
    <w:rsid w:val="00EB1C1B"/>
    <w:rsid w:val="00EC62DE"/>
    <w:rsid w:val="00ED2D92"/>
    <w:rsid w:val="00ED3AB7"/>
    <w:rsid w:val="00EE4AED"/>
    <w:rsid w:val="00EE72AC"/>
    <w:rsid w:val="00F0091D"/>
    <w:rsid w:val="00F077AE"/>
    <w:rsid w:val="00F14687"/>
    <w:rsid w:val="00F56435"/>
    <w:rsid w:val="00F572CB"/>
    <w:rsid w:val="00F67212"/>
    <w:rsid w:val="00F70735"/>
    <w:rsid w:val="00F91A9C"/>
    <w:rsid w:val="00F927F0"/>
    <w:rsid w:val="00FA07AA"/>
    <w:rsid w:val="00FB0A17"/>
    <w:rsid w:val="00FB6A8F"/>
    <w:rsid w:val="00FC6DBF"/>
    <w:rsid w:val="00FD14DD"/>
    <w:rsid w:val="00FE20E6"/>
    <w:rsid w:val="00FE7FC3"/>
    <w:rsid w:val="00FF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786F1"/>
  <w15:chartTrackingRefBased/>
  <w15:docId w15:val="{2AC4C963-8DFC-4B68-A34F-69B0A5D5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3630"/>
    <w:rPr>
      <w:rFonts w:ascii="Calibri" w:hAnsi="Calibri"/>
    </w:rPr>
  </w:style>
  <w:style w:type="paragraph" w:styleId="Nadpis1">
    <w:name w:val="heading 1"/>
    <w:basedOn w:val="Normlny"/>
    <w:link w:val="Nadpis1Char"/>
    <w:uiPriority w:val="9"/>
    <w:qFormat/>
    <w:rsid w:val="0046738B"/>
    <w:pPr>
      <w:keepNext/>
      <w:keepLines/>
      <w:pBdr>
        <w:top w:val="single" w:sz="8" w:space="16" w:color="538135" w:themeColor="accent6" w:themeShade="BF"/>
        <w:bottom w:val="single" w:sz="8" w:space="16" w:color="538135" w:themeColor="accent6" w:themeShade="BF"/>
      </w:pBdr>
      <w:spacing w:after="0" w:line="240" w:lineRule="auto"/>
      <w:contextualSpacing/>
      <w:outlineLvl w:val="0"/>
    </w:pPr>
    <w:rPr>
      <w:rFonts w:eastAsiaTheme="majorEastAsia" w:cstheme="majorBidi"/>
      <w:caps/>
      <w:color w:val="538135" w:themeColor="accent6" w:themeShade="BF"/>
      <w:sz w:val="28"/>
      <w:szCs w:val="32"/>
    </w:rPr>
  </w:style>
  <w:style w:type="paragraph" w:styleId="Nadpis2">
    <w:name w:val="heading 2"/>
    <w:basedOn w:val="Normlny"/>
    <w:link w:val="Nadpis2Char"/>
    <w:uiPriority w:val="9"/>
    <w:unhideWhenUsed/>
    <w:qFormat/>
    <w:rsid w:val="00EA2AD4"/>
    <w:pPr>
      <w:keepNext/>
      <w:keepLines/>
      <w:spacing w:after="360" w:line="240" w:lineRule="auto"/>
      <w:contextualSpacing/>
      <w:outlineLvl w:val="1"/>
    </w:pPr>
    <w:rPr>
      <w:rFonts w:eastAsiaTheme="majorEastAsia" w:cstheme="majorBidi"/>
      <w:color w:val="538135" w:themeColor="accent6" w:themeShade="BF"/>
      <w:sz w:val="24"/>
      <w:szCs w:val="26"/>
    </w:rPr>
  </w:style>
  <w:style w:type="paragraph" w:styleId="Nadpis3">
    <w:name w:val="heading 3"/>
    <w:basedOn w:val="Register3"/>
    <w:link w:val="Nadpis3Char"/>
    <w:uiPriority w:val="9"/>
    <w:unhideWhenUsed/>
    <w:qFormat/>
    <w:rsid w:val="00542F92"/>
    <w:pPr>
      <w:keepNext/>
      <w:keepLines/>
      <w:ind w:left="0" w:firstLine="0"/>
      <w:contextualSpacing/>
      <w:jc w:val="left"/>
      <w:outlineLvl w:val="2"/>
    </w:pPr>
    <w:rPr>
      <w:rFonts w:eastAsiaTheme="majorEastAsia" w:cstheme="majorBidi"/>
      <w:caps/>
      <w:color w:val="538135" w:themeColor="accent6" w:themeShade="BF"/>
      <w:szCs w:val="24"/>
    </w:rPr>
  </w:style>
  <w:style w:type="paragraph" w:styleId="Nadpis4">
    <w:name w:val="heading 4"/>
    <w:basedOn w:val="Normlny"/>
    <w:link w:val="Nadpis4Char"/>
    <w:uiPriority w:val="9"/>
    <w:unhideWhenUsed/>
    <w:qFormat/>
    <w:rsid w:val="00622EB2"/>
    <w:pPr>
      <w:keepNext/>
      <w:keepLines/>
      <w:spacing w:before="360" w:after="0"/>
      <w:contextualSpacing/>
      <w:outlineLvl w:val="3"/>
    </w:pPr>
    <w:rPr>
      <w:rFonts w:eastAsiaTheme="majorEastAsia" w:cstheme="majorBidi"/>
      <w:iCs/>
      <w:caps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7B3612"/>
    <w:pPr>
      <w:keepNext/>
      <w:keepLines/>
      <w:spacing w:after="0"/>
      <w:outlineLvl w:val="4"/>
    </w:pPr>
    <w:rPr>
      <w:rFonts w:eastAsiaTheme="majorEastAsia" w:cstheme="majorBidi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B3612"/>
    <w:pPr>
      <w:keepNext/>
      <w:keepLines/>
      <w:spacing w:before="40" w:after="0"/>
      <w:outlineLvl w:val="5"/>
    </w:pPr>
    <w:rPr>
      <w:rFonts w:eastAsiaTheme="majorEastAsia" w:cstheme="majorBidi"/>
      <w:color w:val="1B5A56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07A5"/>
    <w:pPr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07A5"/>
  </w:style>
  <w:style w:type="paragraph" w:styleId="Pta">
    <w:name w:val="footer"/>
    <w:basedOn w:val="Normlny"/>
    <w:link w:val="Pta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PtaChar">
    <w:name w:val="Päta Char"/>
    <w:basedOn w:val="Predvolenpsmoodseku"/>
    <w:link w:val="Pta"/>
    <w:uiPriority w:val="99"/>
    <w:rsid w:val="00FE20E6"/>
  </w:style>
  <w:style w:type="table" w:styleId="Mriekatabuky">
    <w:name w:val="Table Grid"/>
    <w:basedOn w:val="Normlnatabuka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EA2AD4"/>
    <w:rPr>
      <w:rFonts w:ascii="Calibri" w:eastAsiaTheme="majorEastAsia" w:hAnsi="Calibri" w:cstheme="majorBidi"/>
      <w:color w:val="538135" w:themeColor="accent6" w:themeShade="BF"/>
      <w:sz w:val="24"/>
      <w:szCs w:val="26"/>
    </w:rPr>
  </w:style>
  <w:style w:type="character" w:styleId="Zstupntext">
    <w:name w:val="Placeholder Text"/>
    <w:basedOn w:val="Predvolenpsmoodseku"/>
    <w:uiPriority w:val="99"/>
    <w:semiHidden/>
    <w:rsid w:val="003053D9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B43630"/>
    <w:rPr>
      <w:rFonts w:ascii="Calibri" w:eastAsiaTheme="majorEastAsia" w:hAnsi="Calibri" w:cstheme="majorBidi"/>
      <w:caps/>
      <w:color w:val="538135" w:themeColor="accent6" w:themeShade="BF"/>
      <w:sz w:val="28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542F92"/>
    <w:rPr>
      <w:rFonts w:ascii="Calibri" w:eastAsiaTheme="majorEastAsia" w:hAnsi="Calibri" w:cstheme="majorBidi"/>
      <w:caps/>
      <w:color w:val="538135" w:themeColor="accent6" w:themeShade="BF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622EB2"/>
    <w:rPr>
      <w:rFonts w:ascii="Calibri" w:eastAsiaTheme="majorEastAsia" w:hAnsi="Calibri" w:cstheme="majorBidi"/>
      <w:iCs/>
      <w:caps/>
    </w:rPr>
  </w:style>
  <w:style w:type="character" w:customStyle="1" w:styleId="Nadpis5Char">
    <w:name w:val="Nadpis 5 Char"/>
    <w:basedOn w:val="Predvolenpsmoodseku"/>
    <w:link w:val="Nadpis5"/>
    <w:uiPriority w:val="9"/>
    <w:rsid w:val="007B3612"/>
    <w:rPr>
      <w:rFonts w:ascii="Calibri" w:eastAsiaTheme="majorEastAsia" w:hAnsi="Calibri" w:cstheme="majorBidi"/>
    </w:rPr>
  </w:style>
  <w:style w:type="paragraph" w:styleId="Bezriadkovania">
    <w:name w:val="No Spacing"/>
    <w:link w:val="BezriadkovaniaChar"/>
    <w:uiPriority w:val="1"/>
    <w:qFormat/>
    <w:rsid w:val="007B3612"/>
    <w:pPr>
      <w:spacing w:after="0" w:line="240" w:lineRule="auto"/>
    </w:pPr>
    <w:rPr>
      <w:rFonts w:ascii="Calibri" w:hAnsi="Calibri"/>
    </w:rPr>
  </w:style>
  <w:style w:type="paragraph" w:customStyle="1" w:styleId="Grafikaiary">
    <w:name w:val="Grafika čiary"/>
    <w:basedOn w:val="Normlny"/>
    <w:next w:val="Normlny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Nzov">
    <w:name w:val="Title"/>
    <w:basedOn w:val="Normlny"/>
    <w:next w:val="Normlny"/>
    <w:link w:val="Nzov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1714"/>
    <w:rPr>
      <w:rFonts w:ascii="Segoe UI" w:hAnsi="Segoe UI" w:cs="Segoe UI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841714"/>
  </w:style>
  <w:style w:type="paragraph" w:styleId="Oznaitext">
    <w:name w:val="Block Text"/>
    <w:basedOn w:val="Normlny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4171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41714"/>
  </w:style>
  <w:style w:type="paragraph" w:styleId="Zkladntext2">
    <w:name w:val="Body Text 2"/>
    <w:basedOn w:val="Normlny"/>
    <w:link w:val="Zkladn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841714"/>
  </w:style>
  <w:style w:type="paragraph" w:styleId="Zkladntext3">
    <w:name w:val="Body Text 3"/>
    <w:basedOn w:val="Normlny"/>
    <w:link w:val="Zkladn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841714"/>
    <w:rPr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841714"/>
    <w:pPr>
      <w:spacing w:after="6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841714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841714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841714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841714"/>
    <w:pPr>
      <w:spacing w:after="6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841714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841714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841714"/>
    <w:rPr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841714"/>
  </w:style>
  <w:style w:type="table" w:styleId="Farebnmrieka">
    <w:name w:val="Colorful Grid"/>
    <w:basedOn w:val="Normlnatabuka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841714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41714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4171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41714"/>
    <w:rPr>
      <w:b/>
      <w:bCs/>
      <w:szCs w:val="20"/>
    </w:rPr>
  </w:style>
  <w:style w:type="table" w:styleId="Tmavzoznam">
    <w:name w:val="Dark List"/>
    <w:basedOn w:val="Normlnatabuka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841714"/>
  </w:style>
  <w:style w:type="character" w:customStyle="1" w:styleId="DtumChar">
    <w:name w:val="Dátum Char"/>
    <w:basedOn w:val="Predvolenpsmoodseku"/>
    <w:link w:val="Dtum"/>
    <w:uiPriority w:val="99"/>
    <w:semiHidden/>
    <w:rsid w:val="00841714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841714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841714"/>
    <w:pPr>
      <w:spacing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841714"/>
  </w:style>
  <w:style w:type="character" w:styleId="Zvraznenie">
    <w:name w:val="Emphasis"/>
    <w:basedOn w:val="Predvolenpsmoodseku"/>
    <w:uiPriority w:val="20"/>
    <w:semiHidden/>
    <w:unhideWhenUsed/>
    <w:qFormat/>
    <w:rsid w:val="00841714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841714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41714"/>
    <w:rPr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841714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41714"/>
    <w:rPr>
      <w:szCs w:val="20"/>
    </w:rPr>
  </w:style>
  <w:style w:type="table" w:styleId="Tabukasmriekou1svetl">
    <w:name w:val="Grid Table 1 Light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3">
    <w:name w:val="Grid Table 3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dpis6Char">
    <w:name w:val="Nadpis 6 Char"/>
    <w:basedOn w:val="Predvolenpsmoodseku"/>
    <w:link w:val="Nadpis6"/>
    <w:uiPriority w:val="9"/>
    <w:semiHidden/>
    <w:rsid w:val="007B3612"/>
    <w:rPr>
      <w:rFonts w:ascii="Calibri" w:eastAsiaTheme="majorEastAsia" w:hAnsi="Calibri" w:cstheme="majorBidi"/>
      <w:color w:val="1B5A56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841714"/>
  </w:style>
  <w:style w:type="paragraph" w:styleId="AdresaHTML">
    <w:name w:val="HTML Address"/>
    <w:basedOn w:val="Normlny"/>
    <w:link w:val="AdresaHTML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841714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841714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841714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841714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841714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841714"/>
    <w:rPr>
      <w:color w:val="0563C1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841714"/>
    <w:rPr>
      <w:i/>
      <w:iCs/>
      <w:color w:val="37B6AE" w:themeColor="accent1"/>
    </w:rPr>
  </w:style>
  <w:style w:type="character" w:styleId="Intenzvnyodkaz">
    <w:name w:val="Intense Reference"/>
    <w:basedOn w:val="Predvolenpsmoodseku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Svetlmrieka">
    <w:name w:val="Light Grid"/>
    <w:basedOn w:val="Normlnatabuka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841714"/>
  </w:style>
  <w:style w:type="paragraph" w:styleId="Zoznam">
    <w:name w:val="List"/>
    <w:basedOn w:val="Normlny"/>
    <w:uiPriority w:val="99"/>
    <w:semiHidden/>
    <w:unhideWhenUsed/>
    <w:rsid w:val="00841714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841714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841714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841714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841714"/>
    <w:pPr>
      <w:ind w:left="1800" w:hanging="360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841714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841714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unhideWhenUsed/>
    <w:qFormat/>
    <w:rsid w:val="00841714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2">
    <w:name w:val="List Table 2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3">
    <w:name w:val="List Table 3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841714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ywebov">
    <w:name w:val="Normal (Web)"/>
    <w:basedOn w:val="Normlny"/>
    <w:uiPriority w:val="99"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841714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841714"/>
    <w:pPr>
      <w:spacing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841714"/>
  </w:style>
  <w:style w:type="character" w:styleId="slostrany">
    <w:name w:val="page number"/>
    <w:basedOn w:val="Predvolenpsmoodseku"/>
    <w:uiPriority w:val="99"/>
    <w:semiHidden/>
    <w:unhideWhenUsed/>
    <w:rsid w:val="00841714"/>
  </w:style>
  <w:style w:type="table" w:styleId="Obyajntabuka1">
    <w:name w:val="Plain Table 1"/>
    <w:basedOn w:val="Normlnatabuka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41714"/>
    <w:rPr>
      <w:rFonts w:ascii="Consolas" w:hAnsi="Consolas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841714"/>
    <w:rPr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841714"/>
  </w:style>
  <w:style w:type="character" w:customStyle="1" w:styleId="OslovenieChar">
    <w:name w:val="Oslovenie Char"/>
    <w:basedOn w:val="Predvolenpsmoodseku"/>
    <w:link w:val="Oslovenie"/>
    <w:uiPriority w:val="99"/>
    <w:semiHidden/>
    <w:rsid w:val="00841714"/>
  </w:style>
  <w:style w:type="paragraph" w:styleId="Podpis">
    <w:name w:val="Signature"/>
    <w:basedOn w:val="Normlny"/>
    <w:link w:val="Podpis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841714"/>
  </w:style>
  <w:style w:type="character" w:styleId="Siln">
    <w:name w:val="Strong"/>
    <w:basedOn w:val="Predvolenpsmoodseku"/>
    <w:uiPriority w:val="22"/>
    <w:unhideWhenUsed/>
    <w:qFormat/>
    <w:rsid w:val="00841714"/>
    <w:rPr>
      <w:b/>
      <w:bCs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841714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841714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841714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841714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841714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841714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841714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841714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841714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841714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841714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fika">
    <w:name w:val="Grafika"/>
    <w:basedOn w:val="Normlny"/>
    <w:next w:val="Nadpis3"/>
    <w:link w:val="Znakgrafiky"/>
    <w:uiPriority w:val="10"/>
    <w:qFormat/>
    <w:rsid w:val="00C420C8"/>
    <w:pPr>
      <w:spacing w:before="320" w:after="80"/>
    </w:pPr>
  </w:style>
  <w:style w:type="character" w:customStyle="1" w:styleId="Znakgrafiky">
    <w:name w:val="Znak grafiky"/>
    <w:basedOn w:val="Predvolenpsmoodseku"/>
    <w:link w:val="Grafika"/>
    <w:uiPriority w:val="10"/>
    <w:rsid w:val="00C420C8"/>
  </w:style>
  <w:style w:type="paragraph" w:customStyle="1" w:styleId="1">
    <w:name w:val="1"/>
    <w:basedOn w:val="Odsekzoznamu"/>
    <w:link w:val="1Char"/>
    <w:qFormat/>
    <w:rsid w:val="00B43630"/>
    <w:pPr>
      <w:numPr>
        <w:numId w:val="11"/>
      </w:numPr>
      <w:spacing w:line="320" w:lineRule="exact"/>
      <w:jc w:val="left"/>
    </w:pPr>
    <w:rPr>
      <w:rFonts w:ascii="Times New Roman" w:eastAsia="Calibri" w:hAnsi="Times New Roman" w:cs="Times New Roman"/>
      <w:b/>
      <w:sz w:val="24"/>
    </w:rPr>
  </w:style>
  <w:style w:type="paragraph" w:customStyle="1" w:styleId="2">
    <w:name w:val="2"/>
    <w:basedOn w:val="Odsekzoznamu"/>
    <w:link w:val="2Char"/>
    <w:qFormat/>
    <w:rsid w:val="00B43630"/>
    <w:pPr>
      <w:numPr>
        <w:ilvl w:val="1"/>
        <w:numId w:val="11"/>
      </w:numPr>
      <w:tabs>
        <w:tab w:val="clear" w:pos="4260"/>
        <w:tab w:val="num" w:pos="792"/>
      </w:tabs>
      <w:spacing w:line="320" w:lineRule="exact"/>
      <w:ind w:left="0" w:firstLine="0"/>
      <w:jc w:val="left"/>
    </w:pPr>
    <w:rPr>
      <w:rFonts w:ascii="Times New Roman" w:eastAsia="Calibri" w:hAnsi="Times New Roman" w:cs="Times New Roman"/>
      <w:b/>
      <w:sz w:val="24"/>
    </w:rPr>
  </w:style>
  <w:style w:type="character" w:customStyle="1" w:styleId="1Char">
    <w:name w:val="1 Char"/>
    <w:basedOn w:val="Predvolenpsmoodseku"/>
    <w:link w:val="1"/>
    <w:rsid w:val="00B43630"/>
    <w:rPr>
      <w:rFonts w:ascii="Times New Roman" w:eastAsia="Calibri" w:hAnsi="Times New Roman" w:cs="Times New Roman"/>
      <w:b/>
      <w:sz w:val="24"/>
    </w:rPr>
  </w:style>
  <w:style w:type="paragraph" w:customStyle="1" w:styleId="3">
    <w:name w:val="3"/>
    <w:basedOn w:val="Odsekzoznamu"/>
    <w:qFormat/>
    <w:rsid w:val="00B43630"/>
    <w:pPr>
      <w:numPr>
        <w:ilvl w:val="2"/>
        <w:numId w:val="11"/>
      </w:numPr>
      <w:spacing w:line="320" w:lineRule="exact"/>
      <w:jc w:val="left"/>
    </w:pPr>
    <w:rPr>
      <w:rFonts w:ascii="Times New Roman" w:eastAsia="Calibri" w:hAnsi="Times New Roman" w:cs="Times New Roman"/>
      <w:b/>
      <w:sz w:val="24"/>
    </w:rPr>
  </w:style>
  <w:style w:type="paragraph" w:customStyle="1" w:styleId="4">
    <w:name w:val="4"/>
    <w:basedOn w:val="Odsekzoznamu"/>
    <w:qFormat/>
    <w:rsid w:val="00B43630"/>
    <w:pPr>
      <w:numPr>
        <w:ilvl w:val="3"/>
        <w:numId w:val="11"/>
      </w:numPr>
      <w:spacing w:line="320" w:lineRule="exact"/>
      <w:jc w:val="left"/>
    </w:pPr>
    <w:rPr>
      <w:rFonts w:ascii="Times New Roman" w:eastAsia="Calibri" w:hAnsi="Times New Roman" w:cs="Times New Roman"/>
      <w:sz w:val="24"/>
    </w:rPr>
  </w:style>
  <w:style w:type="paragraph" w:customStyle="1" w:styleId="5">
    <w:name w:val="5"/>
    <w:basedOn w:val="Odsekzoznamu"/>
    <w:qFormat/>
    <w:rsid w:val="00B43630"/>
    <w:pPr>
      <w:numPr>
        <w:ilvl w:val="4"/>
        <w:numId w:val="11"/>
      </w:numPr>
      <w:spacing w:line="320" w:lineRule="exact"/>
      <w:jc w:val="left"/>
    </w:pPr>
    <w:rPr>
      <w:rFonts w:ascii="Times New Roman" w:eastAsia="Calibri" w:hAnsi="Times New Roman" w:cs="Times New Roman"/>
      <w:sz w:val="24"/>
    </w:rPr>
  </w:style>
  <w:style w:type="paragraph" w:customStyle="1" w:styleId="6">
    <w:name w:val="6"/>
    <w:basedOn w:val="Odsekzoznamu"/>
    <w:qFormat/>
    <w:rsid w:val="00B43630"/>
    <w:pPr>
      <w:numPr>
        <w:ilvl w:val="5"/>
        <w:numId w:val="11"/>
      </w:numPr>
      <w:spacing w:line="320" w:lineRule="exact"/>
      <w:jc w:val="left"/>
    </w:pPr>
    <w:rPr>
      <w:rFonts w:ascii="Times New Roman" w:eastAsia="Calibri" w:hAnsi="Times New Roman" w:cs="Times New Roman"/>
      <w:sz w:val="24"/>
    </w:rPr>
  </w:style>
  <w:style w:type="paragraph" w:customStyle="1" w:styleId="7">
    <w:name w:val="7"/>
    <w:basedOn w:val="Odsekzoznamu"/>
    <w:qFormat/>
    <w:rsid w:val="00B43630"/>
    <w:pPr>
      <w:numPr>
        <w:ilvl w:val="6"/>
        <w:numId w:val="11"/>
      </w:numPr>
      <w:spacing w:line="320" w:lineRule="exact"/>
      <w:jc w:val="left"/>
    </w:pPr>
    <w:rPr>
      <w:rFonts w:ascii="Times New Roman" w:eastAsia="Calibri" w:hAnsi="Times New Roman" w:cs="Times New Roman"/>
      <w:sz w:val="24"/>
    </w:rPr>
  </w:style>
  <w:style w:type="paragraph" w:customStyle="1" w:styleId="8">
    <w:name w:val="8"/>
    <w:basedOn w:val="Odsekzoznamu"/>
    <w:qFormat/>
    <w:rsid w:val="00B43630"/>
    <w:pPr>
      <w:numPr>
        <w:ilvl w:val="7"/>
        <w:numId w:val="11"/>
      </w:numPr>
      <w:spacing w:line="320" w:lineRule="exact"/>
      <w:jc w:val="left"/>
    </w:pPr>
    <w:rPr>
      <w:rFonts w:ascii="Times New Roman" w:eastAsia="Calibri" w:hAnsi="Times New Roman" w:cs="Times New Roman"/>
      <w:sz w:val="24"/>
    </w:rPr>
  </w:style>
  <w:style w:type="character" w:customStyle="1" w:styleId="2Char">
    <w:name w:val="2 Char"/>
    <w:basedOn w:val="Predvolenpsmoodseku"/>
    <w:link w:val="2"/>
    <w:rsid w:val="00EA2AD4"/>
    <w:rPr>
      <w:rFonts w:ascii="Times New Roman" w:eastAsia="Calibri" w:hAnsi="Times New Roman" w:cs="Times New Roman"/>
      <w:b/>
      <w:sz w:val="24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rsid w:val="001205E9"/>
    <w:rPr>
      <w:rFonts w:ascii="Calibri" w:hAnsi="Calibri"/>
    </w:rPr>
  </w:style>
  <w:style w:type="character" w:customStyle="1" w:styleId="nolink">
    <w:name w:val="nolink"/>
    <w:basedOn w:val="Predvolenpsmoodseku"/>
    <w:rsid w:val="00E041FC"/>
  </w:style>
  <w:style w:type="paragraph" w:customStyle="1" w:styleId="Default">
    <w:name w:val="Default"/>
    <w:basedOn w:val="Normlny"/>
    <w:rsid w:val="001863CA"/>
    <w:pPr>
      <w:autoSpaceDE w:val="0"/>
      <w:autoSpaceDN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s1">
    <w:name w:val="s1"/>
    <w:basedOn w:val="Predvolenpsmoodseku"/>
    <w:rsid w:val="001863CA"/>
  </w:style>
  <w:style w:type="character" w:customStyle="1" w:styleId="BezriadkovaniaChar">
    <w:name w:val="Bez riadkovania Char"/>
    <w:link w:val="Bezriadkovania"/>
    <w:uiPriority w:val="1"/>
    <w:rsid w:val="002D29DE"/>
    <w:rPr>
      <w:rFonts w:ascii="Calibri" w:hAnsi="Calibri"/>
    </w:rPr>
  </w:style>
  <w:style w:type="paragraph" w:customStyle="1" w:styleId="Char">
    <w:name w:val="Char"/>
    <w:basedOn w:val="Normlny"/>
    <w:rsid w:val="00A958B3"/>
    <w:pPr>
      <w:spacing w:after="160" w:line="240" w:lineRule="exact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ormlnsWWW">
    <w:name w:val="Normální (síť WWW)"/>
    <w:basedOn w:val="Normlny"/>
    <w:rsid w:val="00A958B3"/>
    <w:pPr>
      <w:spacing w:before="100" w:beforeAutospacing="1" w:after="100" w:afterAutospacing="1" w:line="240" w:lineRule="auto"/>
      <w:ind w:firstLine="335"/>
      <w:jc w:val="both"/>
    </w:pPr>
    <w:rPr>
      <w:rFonts w:ascii="Arial" w:eastAsia="Arial Unicode MS" w:hAnsi="Arial" w:cs="Arial"/>
      <w:color w:val="000000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nackakvality.sk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land.gov.s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groinstitut.sk/ukoncene-vzdelavacie-projekty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agroinstitut.sk/aktualne-vzdelavacie-projekty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hyperlink" Target="http://www.skolskeovocie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zova\AppData\Roaming\Microsoft\&#352;abl&#243;ny\Kreat&#237;vny%20&#382;ivotopis%20z&#160;dielne%20spolo&#269;nosti%20MOO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_rok_programu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1636704815567778"/>
          <c:y val="2.2118519747243583E-2"/>
          <c:w val="0.55978950906998692"/>
          <c:h val="0.84384111639510406"/>
        </c:manualLayout>
      </c:layout>
      <c:doughnutChart>
        <c:varyColors val="1"/>
        <c:ser>
          <c:idx val="4"/>
          <c:order val="0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43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EB15-4736-8087-0AA7222857CD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43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B15-4736-8087-0AA7222857CD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43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EB15-4736-8087-0AA7222857CD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43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B15-4736-8087-0AA7222857CD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43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EB15-4736-8087-0AA7222857CD}"/>
              </c:ext>
            </c:extLst>
          </c:dPt>
          <c:dLbls>
            <c:dLbl>
              <c:idx val="0"/>
              <c:layout>
                <c:manualLayout>
                  <c:x val="-1.0235272315098543E-2"/>
                  <c:y val="-8.066968114134279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0-EB15-4736-8087-0AA7222857CD}"/>
                </c:ext>
              </c:extLst>
            </c:dLbl>
            <c:dLbl>
              <c:idx val="1"/>
              <c:layout>
                <c:manualLayout>
                  <c:x val="1.5598912204939097E-3"/>
                  <c:y val="9.6724357475117591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900" b="0" i="0" u="none" strike="noStrike" kern="1200" baseline="0"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</a:rPr>
                      <a:t>Odborné vzdelávanie na základe poverenia 520;16 %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1-EB15-4736-8087-0AA7222857CD}"/>
                </c:ext>
              </c:extLst>
            </c:dLbl>
            <c:dLbl>
              <c:idx val="2"/>
              <c:layout>
                <c:manualLayout>
                  <c:x val="2.1614022385132853E-2"/>
                  <c:y val="-7.0788181180322755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endParaRPr lang="en-US"/>
                  </a:p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Odborné vzdelávanie </a:t>
                    </a:r>
                  </a:p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v agrosektore</a:t>
                    </a:r>
                  </a:p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 1 337;40</a:t>
                    </a:r>
                    <a:r>
                      <a:rPr lang="en-US" baseline="0"/>
                      <a:t> %</a:t>
                    </a:r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2-EB15-4736-8087-0AA7222857CD}"/>
                </c:ext>
              </c:extLst>
            </c:dLbl>
            <c:dLbl>
              <c:idx val="3"/>
              <c:layout>
                <c:manualLayout>
                  <c:x val="5.1347891858345394E-3"/>
                  <c:y val="-4.308879706868384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3-EB15-4736-8087-0AA7222857CD}"/>
                </c:ext>
              </c:extLst>
            </c:dLbl>
            <c:dLbl>
              <c:idx val="4"/>
              <c:layout>
                <c:manualLayout>
                  <c:x val="-1.9020036288567579E-3"/>
                  <c:y val="6.4171929003923713E-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B15-4736-8087-0AA7222857CD}"/>
                </c:ext>
              </c:extLst>
            </c:dLbl>
            <c:dLbl>
              <c:idx val="5"/>
              <c:layout>
                <c:manualLayout>
                  <c:x val="1.016700498644566E-2"/>
                  <c:y val="-0.13485512330760638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B15-4736-8087-0AA7222857C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Hárok1!$A$95:$A$99</c:f>
              <c:strCache>
                <c:ptCount val="5"/>
                <c:pt idx="0">
                  <c:v>Informačné semináre k aplikácii GSAA</c:v>
                </c:pt>
                <c:pt idx="1">
                  <c:v>Odborné vzdelávanie na základe poverenia</c:v>
                </c:pt>
                <c:pt idx="2">
                  <c:v>Odborné vzdelávanie v agrosektore</c:v>
                </c:pt>
                <c:pt idx="3">
                  <c:v>Oblasť BOZP a PO</c:v>
                </c:pt>
                <c:pt idx="4">
                  <c:v>Akreditované kurzy</c:v>
                </c:pt>
              </c:strCache>
            </c:strRef>
          </c:cat>
          <c:val>
            <c:numRef>
              <c:f>Hárok1!$F$95:$F$99</c:f>
              <c:numCache>
                <c:formatCode>#\ ##0</c:formatCode>
                <c:ptCount val="5"/>
                <c:pt idx="0">
                  <c:v>604</c:v>
                </c:pt>
                <c:pt idx="1">
                  <c:v>520</c:v>
                </c:pt>
                <c:pt idx="2">
                  <c:v>1337</c:v>
                </c:pt>
                <c:pt idx="3">
                  <c:v>451</c:v>
                </c:pt>
                <c:pt idx="4">
                  <c:v>425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B15-4736-8087-0AA7222857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391">
          <a:noFill/>
        </a:ln>
      </c:spPr>
    </c:plotArea>
    <c:legend>
      <c:legendPos val="b"/>
      <c:layout>
        <c:manualLayout>
          <c:xMode val="edge"/>
          <c:yMode val="edge"/>
          <c:x val="3.3153940619807844E-2"/>
          <c:y val="0.87450508778568592"/>
          <c:w val="0.91403287891765828"/>
          <c:h val="0.10574507679627604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2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príloha 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56128B-884F-4A05-81DF-50C0DFDD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Kreatívny životopis z dielne spoločnosti MOO.dotx</Template>
  <TotalTime>35</TotalTime>
  <Pages>15</Pages>
  <Words>4854</Words>
  <Characters>27671</Characters>
  <Application>Microsoft Office Word</Application>
  <DocSecurity>0</DocSecurity>
  <Lines>230</Lines>
  <Paragraphs>64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VEDA, VÝSKUM, vZdelávanie a poradenstvo</vt:lpstr>
      <vt:lpstr/>
    </vt:vector>
  </TitlesOfParts>
  <Company/>
  <LinksUpToDate>false</LinksUpToDate>
  <CharactersWithSpaces>32461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VEDA, VÝSKUM, vZdelávanie a poradenstvo</dc:title>
  <dc:subject/>
  <dc:creator>Krizova Slavka</dc:creator>
  <cp:keywords/>
  <dc:description/>
  <cp:lastModifiedBy>Krizova Slavka</cp:lastModifiedBy>
  <cp:revision>9</cp:revision>
  <cp:lastPrinted>2019-05-31T06:56:00Z</cp:lastPrinted>
  <dcterms:created xsi:type="dcterms:W3CDTF">2019-06-04T07:34:00Z</dcterms:created>
  <dcterms:modified xsi:type="dcterms:W3CDTF">2019-06-20T11:40:00Z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