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26758526" w:displacedByCustomXml="next"/>
    <w:bookmarkStart w:id="1" w:name="_Toc389572517" w:displacedByCustomXml="next"/>
    <w:bookmarkStart w:id="2" w:name="_Toc8369879" w:displacedByCustomXml="next"/>
    <w:sdt>
      <w:sdtPr>
        <w:id w:val="-281034471"/>
        <w:docPartObj>
          <w:docPartGallery w:val="Cover Pages"/>
          <w:docPartUnique/>
        </w:docPartObj>
      </w:sdtPr>
      <w:sdtEndPr/>
      <w:sdtContent>
        <w:p w:rsidR="00F43BB0" w:rsidRDefault="00C27C23">
          <w:r>
            <w:rPr>
              <w:noProof/>
              <w:lang w:eastAsia="sk-SK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76039D7" wp14:editId="4197E24B">
                    <wp:simplePos x="0" y="0"/>
                    <wp:positionH relativeFrom="page">
                      <wp:posOffset>560716</wp:posOffset>
                    </wp:positionH>
                    <wp:positionV relativeFrom="page">
                      <wp:posOffset>1121434</wp:posOffset>
                    </wp:positionV>
                    <wp:extent cx="457200" cy="8763000"/>
                    <wp:effectExtent l="0" t="0" r="0" b="0"/>
                    <wp:wrapNone/>
                    <wp:docPr id="114" name="Skupin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H="1">
                              <a:off x="0" y="0"/>
                              <a:ext cx="457200" cy="8763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Obdĺžni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Obdĺžni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AE18B0D" id="Skupina 114" o:spid="_x0000_s1026" style="position:absolute;margin-left:44.15pt;margin-top:88.3pt;width:36pt;height:690pt;flip:x;z-index:251660288;mso-position-horizontal-relative:page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">
                    <v:rect id="Obdĺžni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Obdĺžni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" fillcolor="#538135 [2409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F43BB0"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457B0B3" wp14:editId="53229167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1272365</wp:posOffset>
                    </wp:positionV>
                    <wp:extent cx="3660775" cy="3651250"/>
                    <wp:effectExtent l="0" t="0" r="13335" b="7620"/>
                    <wp:wrapSquare wrapText="bothSides"/>
                    <wp:docPr id="111" name="Textové pol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38135" w:themeColor="accent6" w:themeShade="BF"/>
                                    <w:sz w:val="40"/>
                                    <w:szCs w:val="40"/>
                                  </w:rPr>
                                  <w:alias w:val="Dátum publikovania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 yyyy"/>
                                    <w:lid w:val="sk-SK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A2057F" w:rsidRPr="00D50DA8" w:rsidRDefault="00A2057F">
                                    <w:pPr>
                                      <w:pStyle w:val="Bezriadkovania"/>
                                      <w:jc w:val="right"/>
                                      <w:rPr>
                                        <w:caps/>
                                        <w:color w:val="538135" w:themeColor="accent6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38135" w:themeColor="accent6" w:themeShade="BF"/>
                                        <w:sz w:val="40"/>
                                        <w:szCs w:val="40"/>
                                      </w:rPr>
                                      <w:t xml:space="preserve">príloha </w:t>
                                    </w:r>
                                    <w:r w:rsidRPr="00D50DA8">
                                      <w:rPr>
                                        <w:caps/>
                                        <w:color w:val="538135" w:themeColor="accent6" w:themeShade="BF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aps/>
                                        <w:color w:val="538135" w:themeColor="accent6" w:themeShade="BF"/>
                                        <w:sz w:val="40"/>
                                        <w:szCs w:val="40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2457B0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1" o:spid="_x0000_s1026" type="#_x0000_t202" style="position:absolute;left:0;text-align:left;margin-left:0;margin-top:100.2pt;width:288.25pt;height:287.5pt;z-index:251663360;visibility:visible;mso-wrap-style:square;mso-width-percent:734;mso-height-percent:363;mso-wrap-distance-left:9pt;mso-wrap-distance-top:0;mso-wrap-distance-right:9pt;mso-wrap-distance-bottom:0;mso-position-horizontal:center;mso-position-horizontal-relative:margin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38135" w:themeColor="accent6" w:themeShade="BF"/>
                              <w:sz w:val="40"/>
                              <w:szCs w:val="40"/>
                            </w:rPr>
                            <w:alias w:val="Dátum publikovania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 yyyy"/>
                              <w:lid w:val="sk-SK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A2057F" w:rsidRPr="00D50DA8" w:rsidRDefault="00A2057F">
                              <w:pPr>
                                <w:pStyle w:val="Bezriadkovania"/>
                                <w:jc w:val="right"/>
                                <w:rPr>
                                  <w:caps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  <w:t xml:space="preserve">príloha </w:t>
                              </w:r>
                              <w:r w:rsidRPr="00D50DA8">
                                <w:rPr>
                                  <w:caps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:rsidR="00DD6794" w:rsidRDefault="00F43BB0"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2974E00" wp14:editId="719811B7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xtové pol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057F" w:rsidRDefault="00A2057F">
                                <w:pPr>
                                  <w:pStyle w:val="Bezriadkovania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2057F" w:rsidRDefault="00133F48">
                                <w:pPr>
                                  <w:pStyle w:val="Bezriadkovania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resa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2057F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A2057F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32974E00" id="Textové pole 112" o:spid="_x0000_s1027" type="#_x0000_t202" style="position:absolute;left:0;text-align:left;margin-left:0;margin-top:0;width:453pt;height:51.4pt;z-index:251662336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" filled="f" stroked="f" strokeweight=".5pt">
                    <v:textbox inset="0,0,0,0">
                      <w:txbxContent>
                        <w:p w:rsidR="00A2057F" w:rsidRDefault="00A2057F">
                          <w:pPr>
                            <w:pStyle w:val="Bezriadkovania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  <w:p w:rsidR="00A2057F" w:rsidRDefault="000B4918">
                          <w:pPr>
                            <w:pStyle w:val="Bezriadkovania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resa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A2057F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A2057F"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1EC90C3" wp14:editId="1B7A8FA3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ové pol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057F" w:rsidRDefault="00133F48">
                                <w:pPr>
                                  <w:pStyle w:val="Bezriadkovania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38135" w:themeColor="accent6" w:themeShade="BF"/>
                                      <w:sz w:val="52"/>
                                      <w:szCs w:val="52"/>
                                    </w:rPr>
                                    <w:alias w:val="Názov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A2057F" w:rsidRPr="00D50DA8">
                                      <w:rPr>
                                        <w:caps/>
                                        <w:color w:val="538135" w:themeColor="accent6" w:themeShade="BF"/>
                                        <w:sz w:val="52"/>
                                        <w:szCs w:val="52"/>
                                      </w:rPr>
                                      <w:t xml:space="preserve">VÝDAVKY </w:t>
                                    </w:r>
                                    <w:r w:rsidR="00A119AE">
                                      <w:rPr>
                                        <w:caps/>
                                        <w:color w:val="538135" w:themeColor="accent6" w:themeShade="BF"/>
                                        <w:sz w:val="52"/>
                                        <w:szCs w:val="52"/>
                                      </w:rPr>
                                      <w:t>na p</w:t>
                                    </w:r>
                                    <w:r w:rsidR="00713B5C">
                                      <w:rPr>
                                        <w:caps/>
                                        <w:color w:val="538135" w:themeColor="accent6" w:themeShade="BF"/>
                                        <w:sz w:val="52"/>
                                        <w:szCs w:val="52"/>
                                      </w:rPr>
                                      <w:t>oľn</w:t>
                                    </w:r>
                                    <w:r w:rsidR="00A119AE">
                                      <w:rPr>
                                        <w:caps/>
                                        <w:color w:val="538135" w:themeColor="accent6" w:themeShade="BF"/>
                                        <w:sz w:val="52"/>
                                        <w:szCs w:val="52"/>
                                      </w:rPr>
                                      <w:t>ohospodárstvo a rozvoj vidieka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Podnadpis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2057F" w:rsidRDefault="00A2057F">
                                    <w:pPr>
                                      <w:pStyle w:val="Bezriadkovania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71EC90C3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3" o:spid="_x0000_s1028" type="#_x0000_t202" style="position:absolute;left:0;text-align:left;margin-left:0;margin-top:0;width:453pt;height:41.4pt;z-index:251661312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" filled="f" stroked="f" strokeweight=".5pt">
                    <v:textbox inset="0,0,0,0">
                      <w:txbxContent>
                        <w:p w:rsidR="00A2057F" w:rsidRDefault="005E44D4">
                          <w:pPr>
                            <w:pStyle w:val="Bezriadkovania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538135" w:themeColor="accent6" w:themeShade="BF"/>
                                <w:sz w:val="52"/>
                                <w:szCs w:val="52"/>
                              </w:rPr>
                              <w:alias w:val="Názov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A2057F" w:rsidRPr="00D50DA8">
                                <w:rPr>
                                  <w:caps/>
                                  <w:color w:val="538135" w:themeColor="accent6" w:themeShade="BF"/>
                                  <w:sz w:val="52"/>
                                  <w:szCs w:val="52"/>
                                </w:rPr>
                                <w:t xml:space="preserve">VÝDAVKY </w:t>
                              </w:r>
                              <w:r w:rsidR="00A119AE">
                                <w:rPr>
                                  <w:caps/>
                                  <w:color w:val="538135" w:themeColor="accent6" w:themeShade="BF"/>
                                  <w:sz w:val="52"/>
                                  <w:szCs w:val="52"/>
                                </w:rPr>
                                <w:t>na p</w:t>
                              </w:r>
                              <w:r w:rsidR="00713B5C">
                                <w:rPr>
                                  <w:caps/>
                                  <w:color w:val="538135" w:themeColor="accent6" w:themeShade="BF"/>
                                  <w:sz w:val="52"/>
                                  <w:szCs w:val="52"/>
                                </w:rPr>
                                <w:t>oľn</w:t>
                              </w:r>
                              <w:r w:rsidR="00A119AE">
                                <w:rPr>
                                  <w:caps/>
                                  <w:color w:val="538135" w:themeColor="accent6" w:themeShade="BF"/>
                                  <w:sz w:val="52"/>
                                  <w:szCs w:val="52"/>
                                </w:rPr>
                                <w:t>ohospodárstvo a rozvoj vidieka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Podnadpis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A2057F" w:rsidRDefault="00A2057F">
                              <w:pPr>
                                <w:pStyle w:val="Bezriadkovania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  <w:p w:rsidR="00F43BB0" w:rsidRDefault="00133F48"/>
      </w:sdtContent>
    </w:sdt>
    <w:sdt>
      <w:sdtPr>
        <w:rPr>
          <w:rFonts w:eastAsiaTheme="minorHAnsi" w:cstheme="minorBidi"/>
          <w:color w:val="auto"/>
          <w:sz w:val="22"/>
          <w:szCs w:val="22"/>
        </w:rPr>
        <w:id w:val="-9083751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C1243" w:rsidRDefault="002C1243" w:rsidP="002C1243">
          <w:pPr>
            <w:pStyle w:val="Hlavikaobsahu"/>
            <w:jc w:val="left"/>
            <w:rPr>
              <w:rStyle w:val="Nadpis3Char"/>
            </w:rPr>
          </w:pPr>
          <w:r w:rsidRPr="002C1243">
            <w:rPr>
              <w:rStyle w:val="Nadpis3Char"/>
            </w:rPr>
            <w:t>Obsah</w:t>
          </w:r>
        </w:p>
        <w:p w:rsidR="002C1243" w:rsidRPr="002C1243" w:rsidRDefault="002C1243" w:rsidP="002C1243"/>
        <w:p w:rsidR="002C1243" w:rsidRPr="00BD2B4F" w:rsidRDefault="002C1243">
          <w:pPr>
            <w:pStyle w:val="Obsah3"/>
            <w:tabs>
              <w:tab w:val="left" w:pos="880"/>
              <w:tab w:val="right" w:leader="dot" w:pos="9594"/>
            </w:tabs>
            <w:rPr>
              <w:rFonts w:ascii="Times New Roman CE" w:eastAsiaTheme="minorEastAsia" w:hAnsi="Times New Roman CE" w:cs="Times New Roman CE"/>
              <w:noProof/>
              <w:sz w:val="24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43364" w:history="1">
            <w:r w:rsidRPr="00BD2B4F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1.</w:t>
            </w:r>
            <w:r w:rsidRPr="00BD2B4F">
              <w:rPr>
                <w:rFonts w:ascii="Times New Roman CE" w:eastAsiaTheme="minorEastAsia" w:hAnsi="Times New Roman CE" w:cs="Times New Roman CE"/>
                <w:noProof/>
                <w:sz w:val="24"/>
                <w:lang w:eastAsia="sk-SK"/>
              </w:rPr>
              <w:tab/>
            </w:r>
            <w:r w:rsidRPr="00BD2B4F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Organizácia trhu s agrárnymi komoditami – trhovoorientované výdavky</w:t>
            </w:r>
            <w:r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tab/>
            </w:r>
            <w:r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begin"/>
            </w:r>
            <w:r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instrText xml:space="preserve"> PAGEREF _Toc9943364 \h </w:instrText>
            </w:r>
            <w:r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</w:r>
            <w:r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separate"/>
            </w:r>
            <w:r w:rsidR="00CC12C7">
              <w:rPr>
                <w:rFonts w:ascii="Times New Roman CE" w:hAnsi="Times New Roman CE" w:cs="Times New Roman CE"/>
                <w:noProof/>
                <w:webHidden/>
                <w:sz w:val="24"/>
              </w:rPr>
              <w:t>2</w:t>
            </w:r>
            <w:r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end"/>
            </w:r>
          </w:hyperlink>
        </w:p>
        <w:p w:rsidR="002C1243" w:rsidRPr="00BD2B4F" w:rsidRDefault="00133F48">
          <w:pPr>
            <w:pStyle w:val="Obsah3"/>
            <w:tabs>
              <w:tab w:val="left" w:pos="880"/>
              <w:tab w:val="right" w:leader="dot" w:pos="9594"/>
            </w:tabs>
            <w:rPr>
              <w:rFonts w:ascii="Times New Roman CE" w:eastAsiaTheme="minorEastAsia" w:hAnsi="Times New Roman CE" w:cs="Times New Roman CE"/>
              <w:noProof/>
              <w:sz w:val="24"/>
              <w:lang w:eastAsia="sk-SK"/>
            </w:rPr>
          </w:pPr>
          <w:hyperlink w:anchor="_Toc9943365" w:history="1">
            <w:r w:rsidR="002C1243" w:rsidRPr="00BD2B4F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2.</w:t>
            </w:r>
            <w:r w:rsidR="002C1243" w:rsidRPr="00BD2B4F">
              <w:rPr>
                <w:rFonts w:ascii="Times New Roman CE" w:eastAsiaTheme="minorEastAsia" w:hAnsi="Times New Roman CE" w:cs="Times New Roman CE"/>
                <w:noProof/>
                <w:sz w:val="24"/>
                <w:lang w:eastAsia="sk-SK"/>
              </w:rPr>
              <w:tab/>
            </w:r>
            <w:r w:rsidR="002C1243" w:rsidRPr="00BD2B4F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Priame platby</w:t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tab/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begin"/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instrText xml:space="preserve"> PAGEREF _Toc9943365 \h </w:instrText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separate"/>
            </w:r>
            <w:r w:rsidR="00CC12C7">
              <w:rPr>
                <w:rFonts w:ascii="Times New Roman CE" w:hAnsi="Times New Roman CE" w:cs="Times New Roman CE"/>
                <w:noProof/>
                <w:webHidden/>
                <w:sz w:val="24"/>
              </w:rPr>
              <w:t>3</w:t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end"/>
            </w:r>
          </w:hyperlink>
        </w:p>
        <w:p w:rsidR="002C1243" w:rsidRPr="00BD2B4F" w:rsidRDefault="00133F48" w:rsidP="002C1243">
          <w:pPr>
            <w:pStyle w:val="Obsah3"/>
            <w:tabs>
              <w:tab w:val="right" w:leader="dot" w:pos="9594"/>
            </w:tabs>
            <w:ind w:left="851"/>
            <w:rPr>
              <w:rFonts w:ascii="Times New Roman CE" w:eastAsiaTheme="minorEastAsia" w:hAnsi="Times New Roman CE" w:cs="Times New Roman CE"/>
              <w:noProof/>
              <w:sz w:val="24"/>
              <w:lang w:eastAsia="sk-SK"/>
            </w:rPr>
          </w:pPr>
          <w:hyperlink w:anchor="_Toc9943366" w:history="1">
            <w:r w:rsidR="002C1243" w:rsidRPr="00BD2B4F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Prechodné vnútroštátne platby</w:t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tab/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begin"/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instrText xml:space="preserve"> PAGEREF _Toc9943366 \h </w:instrText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separate"/>
            </w:r>
            <w:r w:rsidR="00CC12C7">
              <w:rPr>
                <w:rFonts w:ascii="Times New Roman CE" w:hAnsi="Times New Roman CE" w:cs="Times New Roman CE"/>
                <w:noProof/>
                <w:webHidden/>
                <w:sz w:val="24"/>
              </w:rPr>
              <w:t>4</w:t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end"/>
            </w:r>
          </w:hyperlink>
        </w:p>
        <w:p w:rsidR="002C1243" w:rsidRPr="00BD2B4F" w:rsidRDefault="00133F48">
          <w:pPr>
            <w:pStyle w:val="Obsah3"/>
            <w:tabs>
              <w:tab w:val="left" w:pos="880"/>
              <w:tab w:val="right" w:leader="dot" w:pos="9594"/>
            </w:tabs>
            <w:rPr>
              <w:rFonts w:ascii="Times New Roman CE" w:eastAsiaTheme="minorEastAsia" w:hAnsi="Times New Roman CE" w:cs="Times New Roman CE"/>
              <w:noProof/>
              <w:sz w:val="24"/>
              <w:lang w:eastAsia="sk-SK"/>
            </w:rPr>
          </w:pPr>
          <w:hyperlink w:anchor="_Toc9943367" w:history="1">
            <w:r w:rsidR="002C1243" w:rsidRPr="00BD2B4F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3.</w:t>
            </w:r>
            <w:r w:rsidR="002C1243" w:rsidRPr="00BD2B4F">
              <w:rPr>
                <w:rFonts w:ascii="Times New Roman CE" w:eastAsiaTheme="minorEastAsia" w:hAnsi="Times New Roman CE" w:cs="Times New Roman CE"/>
                <w:noProof/>
                <w:sz w:val="24"/>
                <w:lang w:eastAsia="sk-SK"/>
              </w:rPr>
              <w:tab/>
            </w:r>
            <w:r w:rsidR="002C1243" w:rsidRPr="00BD2B4F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Rozvoj vidieka</w:t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tab/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begin"/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instrText xml:space="preserve"> PAGEREF _Toc9943367 \h </w:instrText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separate"/>
            </w:r>
            <w:r w:rsidR="00CC12C7">
              <w:rPr>
                <w:rFonts w:ascii="Times New Roman CE" w:hAnsi="Times New Roman CE" w:cs="Times New Roman CE"/>
                <w:noProof/>
                <w:webHidden/>
                <w:sz w:val="24"/>
              </w:rPr>
              <w:t>5</w:t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end"/>
            </w:r>
          </w:hyperlink>
        </w:p>
        <w:p w:rsidR="002C1243" w:rsidRPr="00BD2B4F" w:rsidRDefault="00133F48">
          <w:pPr>
            <w:pStyle w:val="Obsah3"/>
            <w:tabs>
              <w:tab w:val="left" w:pos="880"/>
              <w:tab w:val="right" w:leader="dot" w:pos="9594"/>
            </w:tabs>
            <w:rPr>
              <w:rFonts w:ascii="Times New Roman CE" w:eastAsiaTheme="minorEastAsia" w:hAnsi="Times New Roman CE" w:cs="Times New Roman CE"/>
              <w:noProof/>
              <w:sz w:val="24"/>
              <w:lang w:eastAsia="sk-SK"/>
            </w:rPr>
          </w:pPr>
          <w:hyperlink w:anchor="_Toc9943368" w:history="1">
            <w:r w:rsidR="002C1243" w:rsidRPr="00BD2B4F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4.</w:t>
            </w:r>
            <w:r w:rsidR="002C1243" w:rsidRPr="00BD2B4F">
              <w:rPr>
                <w:rFonts w:ascii="Times New Roman CE" w:eastAsiaTheme="minorEastAsia" w:hAnsi="Times New Roman CE" w:cs="Times New Roman CE"/>
                <w:noProof/>
                <w:sz w:val="24"/>
                <w:lang w:eastAsia="sk-SK"/>
              </w:rPr>
              <w:tab/>
            </w:r>
            <w:r w:rsidR="002C1243" w:rsidRPr="00BD2B4F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Operačný program Rybné hospodárstvo</w:t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tab/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begin"/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instrText xml:space="preserve"> PAGEREF _Toc9943368 \h </w:instrText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separate"/>
            </w:r>
            <w:r w:rsidR="00CC12C7">
              <w:rPr>
                <w:rFonts w:ascii="Times New Roman CE" w:hAnsi="Times New Roman CE" w:cs="Times New Roman CE"/>
                <w:noProof/>
                <w:webHidden/>
                <w:sz w:val="24"/>
              </w:rPr>
              <w:t>7</w:t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end"/>
            </w:r>
          </w:hyperlink>
        </w:p>
        <w:p w:rsidR="002C1243" w:rsidRPr="00BD2B4F" w:rsidRDefault="00133F48">
          <w:pPr>
            <w:pStyle w:val="Obsah3"/>
            <w:tabs>
              <w:tab w:val="left" w:pos="880"/>
              <w:tab w:val="right" w:leader="dot" w:pos="9594"/>
            </w:tabs>
            <w:rPr>
              <w:rFonts w:ascii="Times New Roman CE" w:eastAsiaTheme="minorEastAsia" w:hAnsi="Times New Roman CE" w:cs="Times New Roman CE"/>
              <w:noProof/>
              <w:sz w:val="24"/>
              <w:lang w:eastAsia="sk-SK"/>
            </w:rPr>
          </w:pPr>
          <w:hyperlink w:anchor="_Toc9943369" w:history="1">
            <w:r w:rsidR="002C1243" w:rsidRPr="00BD2B4F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5.</w:t>
            </w:r>
            <w:r w:rsidR="002C1243" w:rsidRPr="00BD2B4F">
              <w:rPr>
                <w:rFonts w:ascii="Times New Roman CE" w:eastAsiaTheme="minorEastAsia" w:hAnsi="Times New Roman CE" w:cs="Times New Roman CE"/>
                <w:noProof/>
                <w:sz w:val="24"/>
                <w:lang w:eastAsia="sk-SK"/>
              </w:rPr>
              <w:tab/>
            </w:r>
            <w:r w:rsidR="002C1243" w:rsidRPr="00BD2B4F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Štátna pomoc a národné podpory</w:t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tab/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begin"/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instrText xml:space="preserve"> PAGEREF _Toc9943369 \h </w:instrText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separate"/>
            </w:r>
            <w:r w:rsidR="00CC12C7">
              <w:rPr>
                <w:rFonts w:ascii="Times New Roman CE" w:hAnsi="Times New Roman CE" w:cs="Times New Roman CE"/>
                <w:noProof/>
                <w:webHidden/>
                <w:sz w:val="24"/>
              </w:rPr>
              <w:t>8</w:t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end"/>
            </w:r>
          </w:hyperlink>
        </w:p>
        <w:p w:rsidR="002C1243" w:rsidRPr="00BD2B4F" w:rsidRDefault="00133F48">
          <w:pPr>
            <w:pStyle w:val="Obsah3"/>
            <w:tabs>
              <w:tab w:val="left" w:pos="880"/>
              <w:tab w:val="right" w:leader="dot" w:pos="9594"/>
            </w:tabs>
            <w:rPr>
              <w:rFonts w:ascii="Times New Roman CE" w:eastAsiaTheme="minorEastAsia" w:hAnsi="Times New Roman CE" w:cs="Times New Roman CE"/>
              <w:noProof/>
              <w:sz w:val="24"/>
              <w:lang w:eastAsia="sk-SK"/>
            </w:rPr>
          </w:pPr>
          <w:hyperlink w:anchor="_Toc9943370" w:history="1">
            <w:r w:rsidR="002C1243" w:rsidRPr="00BD2B4F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6.</w:t>
            </w:r>
            <w:r w:rsidR="002C1243" w:rsidRPr="00BD2B4F">
              <w:rPr>
                <w:rFonts w:ascii="Times New Roman CE" w:eastAsiaTheme="minorEastAsia" w:hAnsi="Times New Roman CE" w:cs="Times New Roman CE"/>
                <w:noProof/>
                <w:sz w:val="24"/>
                <w:lang w:eastAsia="sk-SK"/>
              </w:rPr>
              <w:tab/>
            </w:r>
            <w:r w:rsidR="002C1243" w:rsidRPr="00BD2B4F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 xml:space="preserve">Celková podpora </w:t>
            </w:r>
            <w:r w:rsidR="00A119AE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na p</w:t>
            </w:r>
            <w:r w:rsidR="00713B5C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oľnoh</w:t>
            </w:r>
            <w:r w:rsidR="00A119AE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ospodárstvo a rozvoj vidieka..........</w:t>
            </w:r>
            <w:r w:rsidR="00713B5C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.</w:t>
            </w:r>
            <w:r w:rsidR="00036C24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.</w:t>
            </w:r>
            <w:r w:rsidR="00A119AE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......................................</w:t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begin"/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instrText xml:space="preserve"> PAGEREF _Toc9943370 \h </w:instrText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separate"/>
            </w:r>
            <w:r w:rsidR="00CC12C7">
              <w:rPr>
                <w:rFonts w:ascii="Times New Roman CE" w:hAnsi="Times New Roman CE" w:cs="Times New Roman CE"/>
                <w:noProof/>
                <w:webHidden/>
                <w:sz w:val="24"/>
              </w:rPr>
              <w:t>10</w:t>
            </w:r>
            <w:r w:rsidR="002C1243" w:rsidRPr="00BD2B4F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end"/>
            </w:r>
          </w:hyperlink>
        </w:p>
        <w:p w:rsidR="002C1243" w:rsidRDefault="002C1243">
          <w:r>
            <w:rPr>
              <w:b/>
              <w:bCs/>
            </w:rPr>
            <w:fldChar w:fldCharType="end"/>
          </w:r>
        </w:p>
      </w:sdtContent>
    </w:sdt>
    <w:p w:rsidR="00F43BB0" w:rsidRDefault="00F43BB0" w:rsidP="00D50DA8"/>
    <w:p w:rsidR="00F43BB0" w:rsidRDefault="00F43BB0">
      <w:pPr>
        <w:rPr>
          <w:rFonts w:eastAsiaTheme="majorEastAsia" w:cstheme="majorBidi"/>
          <w:caps/>
          <w:color w:val="538135" w:themeColor="accent6" w:themeShade="BF"/>
          <w:sz w:val="28"/>
          <w:szCs w:val="32"/>
        </w:rPr>
      </w:pPr>
      <w:r>
        <w:br w:type="page"/>
      </w:r>
    </w:p>
    <w:bookmarkEnd w:id="2"/>
    <w:bookmarkEnd w:id="1"/>
    <w:bookmarkEnd w:id="0"/>
    <w:p w:rsidR="00B43630" w:rsidRDefault="00B43630" w:rsidP="00841714">
      <w:pPr>
        <w:pStyle w:val="Bezriadkovania"/>
        <w:rPr>
          <w:color w:val="538135" w:themeColor="accent6" w:themeShade="BF"/>
        </w:rPr>
      </w:pPr>
    </w:p>
    <w:p w:rsidR="0046738B" w:rsidRPr="00BD2B4F" w:rsidRDefault="0046738B" w:rsidP="00BC7951">
      <w:pPr>
        <w:spacing w:after="0" w:line="300" w:lineRule="exact"/>
        <w:ind w:firstLine="720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 xml:space="preserve">Hlavná finančná podpora </w:t>
      </w:r>
      <w:r w:rsidR="00EE0F22">
        <w:rPr>
          <w:rFonts w:ascii="Times New Roman CE" w:hAnsi="Times New Roman CE" w:cs="Times New Roman CE"/>
          <w:sz w:val="24"/>
          <w:szCs w:val="24"/>
        </w:rPr>
        <w:t xml:space="preserve">na </w:t>
      </w:r>
      <w:r w:rsidRPr="00BD2B4F">
        <w:rPr>
          <w:rFonts w:ascii="Times New Roman CE" w:hAnsi="Times New Roman CE" w:cs="Times New Roman CE"/>
          <w:sz w:val="24"/>
          <w:szCs w:val="24"/>
        </w:rPr>
        <w:t>poľnohospodárstv</w:t>
      </w:r>
      <w:r w:rsidR="00EE0F22">
        <w:rPr>
          <w:rFonts w:ascii="Times New Roman CE" w:hAnsi="Times New Roman CE" w:cs="Times New Roman CE"/>
          <w:sz w:val="24"/>
          <w:szCs w:val="24"/>
        </w:rPr>
        <w:t>o a rozvoj vidieka v</w:t>
      </w:r>
      <w:r w:rsidRPr="00BD2B4F">
        <w:rPr>
          <w:rFonts w:ascii="Times New Roman CE" w:hAnsi="Times New Roman CE" w:cs="Times New Roman CE"/>
          <w:sz w:val="24"/>
          <w:szCs w:val="24"/>
        </w:rPr>
        <w:t xml:space="preserve"> SR aj v roku 2018 bola poskytovaná zo zdrojov EÚ. Rozhodujúci podiel v štruktúre podpôr tvorili priame platby a platby na PRV SR 2014 – 2020. Časť výdavkov bola spolufinancovaná zo štátneho rozpočtu. Štruktúra výdavkov </w:t>
      </w:r>
      <w:r w:rsidR="00EE0F22">
        <w:rPr>
          <w:rFonts w:ascii="Times New Roman CE" w:hAnsi="Times New Roman CE" w:cs="Times New Roman CE"/>
          <w:sz w:val="24"/>
          <w:szCs w:val="24"/>
        </w:rPr>
        <w:t xml:space="preserve">na </w:t>
      </w:r>
      <w:r w:rsidR="00EE0F22" w:rsidRPr="00BD2B4F">
        <w:rPr>
          <w:rFonts w:ascii="Times New Roman CE" w:hAnsi="Times New Roman CE" w:cs="Times New Roman CE"/>
          <w:sz w:val="24"/>
          <w:szCs w:val="24"/>
        </w:rPr>
        <w:t>poľnohospodárstv</w:t>
      </w:r>
      <w:r w:rsidR="00EE0F22">
        <w:rPr>
          <w:rFonts w:ascii="Times New Roman CE" w:hAnsi="Times New Roman CE" w:cs="Times New Roman CE"/>
          <w:sz w:val="24"/>
          <w:szCs w:val="24"/>
        </w:rPr>
        <w:t xml:space="preserve">o a rozvoj vidieka </w:t>
      </w:r>
      <w:r w:rsidRPr="00BD2B4F">
        <w:rPr>
          <w:rFonts w:ascii="Times New Roman CE" w:hAnsi="Times New Roman CE" w:cs="Times New Roman CE"/>
          <w:sz w:val="24"/>
          <w:szCs w:val="24"/>
        </w:rPr>
        <w:t>rešpektovala princípy Spoločnej poľnohospodárskej politiky, uplatňovanej v krajinách EÚ.</w:t>
      </w:r>
    </w:p>
    <w:p w:rsidR="00B43630" w:rsidRPr="00BD2B4F" w:rsidRDefault="00B43630" w:rsidP="00B43630">
      <w:pPr>
        <w:jc w:val="both"/>
        <w:rPr>
          <w:rFonts w:ascii="Times New Roman CE" w:hAnsi="Times New Roman CE" w:cs="Times New Roman CE"/>
          <w:sz w:val="24"/>
          <w:szCs w:val="24"/>
        </w:rPr>
      </w:pPr>
    </w:p>
    <w:p w:rsidR="001205E9" w:rsidRPr="00BD2B4F" w:rsidRDefault="0046738B" w:rsidP="00542F92">
      <w:pPr>
        <w:pStyle w:val="Nadpis3"/>
        <w:numPr>
          <w:ilvl w:val="0"/>
          <w:numId w:val="20"/>
        </w:numPr>
        <w:ind w:left="284" w:hanging="284"/>
        <w:rPr>
          <w:rFonts w:ascii="Times New Roman CE" w:hAnsi="Times New Roman CE" w:cs="Times New Roman CE"/>
          <w:color w:val="auto"/>
          <w:sz w:val="24"/>
        </w:rPr>
      </w:pPr>
      <w:bookmarkStart w:id="3" w:name="_Toc9943364"/>
      <w:r w:rsidRPr="00BD2B4F">
        <w:rPr>
          <w:rFonts w:ascii="Times New Roman CE" w:hAnsi="Times New Roman CE" w:cs="Times New Roman CE"/>
          <w:color w:val="auto"/>
          <w:sz w:val="24"/>
        </w:rPr>
        <w:t>Organ</w:t>
      </w:r>
      <w:r w:rsidR="0001705B" w:rsidRPr="00BD2B4F">
        <w:rPr>
          <w:rFonts w:ascii="Times New Roman CE" w:hAnsi="Times New Roman CE" w:cs="Times New Roman CE"/>
          <w:color w:val="auto"/>
          <w:sz w:val="24"/>
        </w:rPr>
        <w:t>i</w:t>
      </w:r>
      <w:r w:rsidRPr="00BD2B4F">
        <w:rPr>
          <w:rFonts w:ascii="Times New Roman CE" w:hAnsi="Times New Roman CE" w:cs="Times New Roman CE"/>
          <w:color w:val="auto"/>
          <w:sz w:val="24"/>
        </w:rPr>
        <w:t>zácia trhu s agrárnymi komoditami – trhovoorientované výdavky</w:t>
      </w:r>
      <w:bookmarkEnd w:id="3"/>
    </w:p>
    <w:p w:rsidR="0001705B" w:rsidRPr="00BD2B4F" w:rsidRDefault="0001705B" w:rsidP="000F13AF">
      <w:pPr>
        <w:spacing w:after="0" w:line="300" w:lineRule="exact"/>
        <w:ind w:firstLine="709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TOV sú výdavky účelovo určené na financovanie rôznych opatrení a podporných programov na stabilizáciu a podporu poľnohospodárskych trhov.</w:t>
      </w:r>
    </w:p>
    <w:p w:rsidR="0001705B" w:rsidRPr="00BD2B4F" w:rsidRDefault="0001705B" w:rsidP="000F13AF">
      <w:pPr>
        <w:spacing w:after="0" w:line="300" w:lineRule="exact"/>
        <w:ind w:firstLine="709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 xml:space="preserve">Činnosti súvisiace s organizovaním trhu zabezpečuje PPA – Sekcia organizácie trhu. Spoločnú organizáciu trhu s poľnohospodárskymi výrobkami upravovalo nariadenie EP a Rady (EÚ) č. 1308/2013 a niektoré ustanovenia nariadenia Rady (ES) č. 1234/2007. Trhovo orientované výdavky (TOV) sú financované z Európskeho poľnohospodárskeho záručného fondu (EPZF), ktorý je súčasťou všeobecného rozpočtu EÚ. </w:t>
      </w:r>
    </w:p>
    <w:p w:rsidR="0001705B" w:rsidRPr="00BD2B4F" w:rsidRDefault="0001705B" w:rsidP="000F13AF">
      <w:pPr>
        <w:spacing w:after="0" w:line="300" w:lineRule="exact"/>
        <w:ind w:firstLine="709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Niektoré z trhových opatrení sú spolufinancované zo štátneho rozpočtu (napr. spojený „Školský program“ „Národný program stabilizácie a rozvoja slovenského včelárstva“ a pomoc organizáciám výrobcov a skupinám výrobcov v rámci operačných programov.</w:t>
      </w:r>
    </w:p>
    <w:p w:rsidR="0001705B" w:rsidRPr="00BD2B4F" w:rsidRDefault="0001705B" w:rsidP="000F13AF">
      <w:pPr>
        <w:spacing w:after="0" w:line="300" w:lineRule="exact"/>
        <w:ind w:firstLine="709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Čerpanie trhovo orientovaných výdavkov (TOV) reaguje na situáciu na trhu s agropotravinárskymi komoditami, závisí od počtu žiadostí podľa jednotlivých opatrení, ako aj od realizácie týchto opatrení. Pri niektorých programoch sú zo strany EK na jednotlivé roky stanovené limity.</w:t>
      </w:r>
    </w:p>
    <w:p w:rsidR="0001705B" w:rsidRPr="00BD2B4F" w:rsidRDefault="0001705B" w:rsidP="0001705B">
      <w:pPr>
        <w:jc w:val="left"/>
        <w:rPr>
          <w:rStyle w:val="Siln"/>
          <w:rFonts w:ascii="Times New Roman CE" w:hAnsi="Times New Roman CE" w:cs="Times New Roman CE"/>
          <w:sz w:val="24"/>
          <w:szCs w:val="24"/>
        </w:rPr>
      </w:pPr>
    </w:p>
    <w:p w:rsidR="000F13AF" w:rsidRPr="00BD2B4F" w:rsidRDefault="0001705B" w:rsidP="0001705B">
      <w:pPr>
        <w:spacing w:after="0" w:line="240" w:lineRule="auto"/>
        <w:jc w:val="left"/>
        <w:rPr>
          <w:rStyle w:val="Siln"/>
          <w:rFonts w:ascii="Times New Roman CE" w:hAnsi="Times New Roman CE" w:cs="Times New Roman CE"/>
          <w:sz w:val="24"/>
          <w:szCs w:val="24"/>
        </w:rPr>
      </w:pPr>
      <w:r w:rsidRPr="00BD2B4F">
        <w:rPr>
          <w:rStyle w:val="Siln"/>
          <w:rFonts w:ascii="Times New Roman CE" w:hAnsi="Times New Roman CE" w:cs="Times New Roman CE"/>
          <w:b w:val="0"/>
          <w:sz w:val="24"/>
          <w:szCs w:val="24"/>
        </w:rPr>
        <w:t>Tab. 1</w:t>
      </w:r>
      <w:r w:rsidRPr="00BD2B4F">
        <w:rPr>
          <w:rStyle w:val="Siln"/>
          <w:rFonts w:ascii="Times New Roman CE" w:hAnsi="Times New Roman CE" w:cs="Times New Roman CE"/>
          <w:sz w:val="24"/>
          <w:szCs w:val="24"/>
        </w:rPr>
        <w:t xml:space="preserve"> Prehľad čerpania trhovo orientovaných výdavkov (TOV), v €              </w:t>
      </w:r>
    </w:p>
    <w:tbl>
      <w:tblPr>
        <w:tblStyle w:val="Tabukasmriekou1svetlzvraznenie6"/>
        <w:tblpPr w:leftFromText="141" w:rightFromText="141" w:vertAnchor="text" w:horzAnchor="margin" w:tblpY="39"/>
        <w:tblW w:w="9634" w:type="dxa"/>
        <w:tblLook w:val="04A0" w:firstRow="1" w:lastRow="0" w:firstColumn="1" w:lastColumn="0" w:noHBand="0" w:noVBand="1"/>
      </w:tblPr>
      <w:tblGrid>
        <w:gridCol w:w="5949"/>
        <w:gridCol w:w="1701"/>
        <w:gridCol w:w="1984"/>
      </w:tblGrid>
      <w:tr w:rsidR="000F13AF" w:rsidRPr="00BD2B4F" w:rsidTr="00C27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E2EFD9" w:themeFill="accent6" w:themeFillTint="33"/>
          </w:tcPr>
          <w:p w:rsidR="000F13AF" w:rsidRPr="00BD2B4F" w:rsidRDefault="000F13AF" w:rsidP="000F13AF">
            <w:pPr>
              <w:jc w:val="left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TOV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0F13AF" w:rsidRPr="00BD2B4F" w:rsidRDefault="000F13AF" w:rsidP="000F13A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0F13AF" w:rsidRPr="00BD2B4F" w:rsidRDefault="000F13AF" w:rsidP="000F13A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2018</w:t>
            </w:r>
          </w:p>
        </w:tc>
      </w:tr>
      <w:tr w:rsidR="000F13AF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F13AF" w:rsidRPr="00BD2B4F" w:rsidRDefault="000F13AF" w:rsidP="000F13A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Reštrukturalizácia vinohradov</w:t>
            </w:r>
          </w:p>
        </w:tc>
        <w:tc>
          <w:tcPr>
            <w:tcW w:w="1701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3 470 424</w:t>
            </w:r>
          </w:p>
        </w:tc>
        <w:tc>
          <w:tcPr>
            <w:tcW w:w="1984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 xml:space="preserve">   2 514 780</w:t>
            </w:r>
          </w:p>
        </w:tc>
      </w:tr>
      <w:tr w:rsidR="000F13AF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F13AF" w:rsidRPr="00BD2B4F" w:rsidRDefault="000F13AF" w:rsidP="000F13A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Poistenie úrody</w:t>
            </w:r>
          </w:p>
        </w:tc>
        <w:tc>
          <w:tcPr>
            <w:tcW w:w="1701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298 489</w:t>
            </w:r>
          </w:p>
        </w:tc>
        <w:tc>
          <w:tcPr>
            <w:tcW w:w="1984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315 885</w:t>
            </w:r>
          </w:p>
        </w:tc>
      </w:tr>
      <w:tr w:rsidR="000F13AF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F13AF" w:rsidRPr="00BD2B4F" w:rsidRDefault="000F13AF" w:rsidP="000F13A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Investície do podnikov</w:t>
            </w:r>
          </w:p>
        </w:tc>
        <w:tc>
          <w:tcPr>
            <w:tcW w:w="1701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583 296</w:t>
            </w:r>
          </w:p>
        </w:tc>
        <w:tc>
          <w:tcPr>
            <w:tcW w:w="1984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630 489</w:t>
            </w:r>
          </w:p>
        </w:tc>
      </w:tr>
      <w:tr w:rsidR="000F13AF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F13AF" w:rsidRPr="00BD2B4F" w:rsidRDefault="000F13AF" w:rsidP="000F13A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Propagácia na trhoch tretích krajín</w:t>
            </w:r>
          </w:p>
        </w:tc>
        <w:tc>
          <w:tcPr>
            <w:tcW w:w="1701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13 440</w:t>
            </w:r>
          </w:p>
        </w:tc>
        <w:tc>
          <w:tcPr>
            <w:tcW w:w="1984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28 500</w:t>
            </w:r>
          </w:p>
        </w:tc>
      </w:tr>
      <w:tr w:rsidR="000F13AF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F13AF" w:rsidRPr="00BD2B4F" w:rsidRDefault="000F13AF" w:rsidP="000F13A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Mimoriadne podporné opatrenia – OV OZ stiahnutie z trhu</w:t>
            </w:r>
          </w:p>
        </w:tc>
        <w:tc>
          <w:tcPr>
            <w:tcW w:w="1701" w:type="dxa"/>
          </w:tcPr>
          <w:p w:rsidR="000F13AF" w:rsidRPr="00BD2B4F" w:rsidRDefault="000F13AF" w:rsidP="004858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          354 263</w:t>
            </w:r>
          </w:p>
        </w:tc>
        <w:tc>
          <w:tcPr>
            <w:tcW w:w="1984" w:type="dxa"/>
          </w:tcPr>
          <w:p w:rsidR="000F13AF" w:rsidRPr="00BD2B4F" w:rsidRDefault="000F13AF" w:rsidP="004858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 xml:space="preserve">         23 606</w:t>
            </w:r>
          </w:p>
        </w:tc>
      </w:tr>
      <w:tr w:rsidR="000F13AF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F13AF" w:rsidRPr="00BD2B4F" w:rsidRDefault="000F13AF" w:rsidP="000F13A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Podpora operačných programov OZ (EÚ)</w:t>
            </w:r>
          </w:p>
        </w:tc>
        <w:tc>
          <w:tcPr>
            <w:tcW w:w="1701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1 045 135</w:t>
            </w:r>
          </w:p>
        </w:tc>
        <w:tc>
          <w:tcPr>
            <w:tcW w:w="1984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 xml:space="preserve">    1 991 536</w:t>
            </w:r>
          </w:p>
        </w:tc>
      </w:tr>
      <w:tr w:rsidR="000F13AF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F13AF" w:rsidRPr="00BD2B4F" w:rsidRDefault="000F13AF" w:rsidP="000F13A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Podpora operačných programov OZ (ŠR)</w:t>
            </w:r>
          </w:p>
        </w:tc>
        <w:tc>
          <w:tcPr>
            <w:tcW w:w="1701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664 724</w:t>
            </w:r>
          </w:p>
        </w:tc>
        <w:tc>
          <w:tcPr>
            <w:tcW w:w="1984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776 246</w:t>
            </w:r>
          </w:p>
        </w:tc>
      </w:tr>
      <w:tr w:rsidR="000F13AF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F13AF" w:rsidRPr="00BD2B4F" w:rsidRDefault="000F13AF" w:rsidP="000F13A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Školské ovocie (EÚ)</w:t>
            </w:r>
          </w:p>
        </w:tc>
        <w:tc>
          <w:tcPr>
            <w:tcW w:w="1701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2 546 788</w:t>
            </w:r>
          </w:p>
        </w:tc>
        <w:tc>
          <w:tcPr>
            <w:tcW w:w="1984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2 195 913</w:t>
            </w:r>
          </w:p>
        </w:tc>
      </w:tr>
      <w:tr w:rsidR="000F13AF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F13AF" w:rsidRPr="00BD2B4F" w:rsidRDefault="000F13AF" w:rsidP="000F13A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Školské ovocie (ŠR)</w:t>
            </w:r>
          </w:p>
        </w:tc>
        <w:tc>
          <w:tcPr>
            <w:tcW w:w="1701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490 411</w:t>
            </w:r>
          </w:p>
        </w:tc>
        <w:tc>
          <w:tcPr>
            <w:tcW w:w="1984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 xml:space="preserve">    1 037 117</w:t>
            </w:r>
          </w:p>
        </w:tc>
      </w:tr>
      <w:tr w:rsidR="000F13AF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F13AF" w:rsidRPr="00BD2B4F" w:rsidRDefault="000F13AF" w:rsidP="000F13A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Školské mlieko (EÚ)</w:t>
            </w:r>
          </w:p>
        </w:tc>
        <w:tc>
          <w:tcPr>
            <w:tcW w:w="1701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649 333</w:t>
            </w:r>
          </w:p>
        </w:tc>
        <w:tc>
          <w:tcPr>
            <w:tcW w:w="1984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1 114 765</w:t>
            </w:r>
          </w:p>
        </w:tc>
      </w:tr>
      <w:tr w:rsidR="000F13AF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F13AF" w:rsidRPr="00BD2B4F" w:rsidRDefault="000F13AF" w:rsidP="000F13A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Školské mlieko (ŠR)</w:t>
            </w:r>
          </w:p>
        </w:tc>
        <w:tc>
          <w:tcPr>
            <w:tcW w:w="1701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1 388 538</w:t>
            </w:r>
          </w:p>
        </w:tc>
        <w:tc>
          <w:tcPr>
            <w:tcW w:w="1984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 xml:space="preserve">    1 329 715</w:t>
            </w:r>
          </w:p>
        </w:tc>
      </w:tr>
      <w:tr w:rsidR="000F13AF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F13AF" w:rsidRPr="00BD2B4F" w:rsidRDefault="000F13AF" w:rsidP="000F13A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Podpora včelárom (EÚ)</w:t>
            </w:r>
          </w:p>
        </w:tc>
        <w:tc>
          <w:tcPr>
            <w:tcW w:w="1701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588 922</w:t>
            </w:r>
          </w:p>
        </w:tc>
        <w:tc>
          <w:tcPr>
            <w:tcW w:w="1984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551 688</w:t>
            </w:r>
          </w:p>
        </w:tc>
      </w:tr>
      <w:tr w:rsidR="000F13AF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F13AF" w:rsidRPr="00BD2B4F" w:rsidRDefault="000F13AF" w:rsidP="000F13A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Podpora včelárom (ŠR)</w:t>
            </w:r>
          </w:p>
        </w:tc>
        <w:tc>
          <w:tcPr>
            <w:tcW w:w="1701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588 922</w:t>
            </w:r>
          </w:p>
        </w:tc>
        <w:tc>
          <w:tcPr>
            <w:tcW w:w="1984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551 688</w:t>
            </w:r>
          </w:p>
        </w:tc>
      </w:tr>
      <w:tr w:rsidR="000F13AF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F13AF" w:rsidRPr="00BD2B4F" w:rsidRDefault="000F13AF" w:rsidP="000F13A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Dočasná mimoriadna podpora - mlieko a mliečne výrobky (EÚ)</w:t>
            </w:r>
          </w:p>
        </w:tc>
        <w:tc>
          <w:tcPr>
            <w:tcW w:w="1701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536 467</w:t>
            </w:r>
          </w:p>
        </w:tc>
        <w:tc>
          <w:tcPr>
            <w:tcW w:w="1984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F13AF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F13AF" w:rsidRPr="00BD2B4F" w:rsidRDefault="000F13AF" w:rsidP="000F13A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Výnimočná pomoc na prispôsobenie - mlieko (EÚ)</w:t>
            </w:r>
          </w:p>
        </w:tc>
        <w:tc>
          <w:tcPr>
            <w:tcW w:w="1701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1 031 064</w:t>
            </w:r>
          </w:p>
        </w:tc>
        <w:tc>
          <w:tcPr>
            <w:tcW w:w="1984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F13AF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F13AF" w:rsidRPr="00BD2B4F" w:rsidRDefault="000F13AF" w:rsidP="000F13A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Výnimočná pomoc na prispôsobenie - mlieko (ŠR)</w:t>
            </w:r>
          </w:p>
        </w:tc>
        <w:tc>
          <w:tcPr>
            <w:tcW w:w="1701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1 031 065</w:t>
            </w:r>
          </w:p>
        </w:tc>
        <w:tc>
          <w:tcPr>
            <w:tcW w:w="1984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F13AF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F13AF" w:rsidRPr="00BD2B4F" w:rsidRDefault="000F13AF" w:rsidP="000F13A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Výnimočná pomoc na prispôsobenie - bravčové mäso (EÚ)</w:t>
            </w:r>
          </w:p>
        </w:tc>
        <w:tc>
          <w:tcPr>
            <w:tcW w:w="1701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1 031 401</w:t>
            </w:r>
          </w:p>
        </w:tc>
        <w:tc>
          <w:tcPr>
            <w:tcW w:w="1984" w:type="dxa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F13AF" w:rsidRPr="00BD2B4F" w:rsidTr="00485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bottom w:val="single" w:sz="4" w:space="0" w:color="C5E0B3" w:themeColor="accent6" w:themeTint="66"/>
            </w:tcBorders>
          </w:tcPr>
          <w:p w:rsidR="000F13AF" w:rsidRPr="00BD2B4F" w:rsidRDefault="000F13AF" w:rsidP="000F13A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Výnimočná pomoc na prispôsobenie - bravčové mäso (ŠR)</w:t>
            </w:r>
          </w:p>
        </w:tc>
        <w:tc>
          <w:tcPr>
            <w:tcW w:w="1701" w:type="dxa"/>
            <w:tcBorders>
              <w:bottom w:val="single" w:sz="4" w:space="0" w:color="C5E0B3" w:themeColor="accent6" w:themeTint="66"/>
            </w:tcBorders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1 031 401</w:t>
            </w:r>
          </w:p>
        </w:tc>
        <w:tc>
          <w:tcPr>
            <w:tcW w:w="1984" w:type="dxa"/>
            <w:tcBorders>
              <w:bottom w:val="single" w:sz="4" w:space="0" w:color="C5E0B3" w:themeColor="accent6" w:themeTint="66"/>
            </w:tcBorders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F13AF" w:rsidRPr="00BD2B4F" w:rsidTr="00485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bottom w:val="single" w:sz="12" w:space="0" w:color="A8D08D" w:themeColor="accent6" w:themeTint="99"/>
            </w:tcBorders>
            <w:shd w:val="clear" w:color="auto" w:fill="E2EFD9" w:themeFill="accent6" w:themeFillTint="33"/>
          </w:tcPr>
          <w:p w:rsidR="000F13AF" w:rsidRPr="00BD2B4F" w:rsidRDefault="000F13AF" w:rsidP="000F13AF">
            <w:pPr>
              <w:jc w:val="lef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SPOLU TOV</w:t>
            </w:r>
          </w:p>
        </w:tc>
        <w:tc>
          <w:tcPr>
            <w:tcW w:w="1701" w:type="dxa"/>
            <w:tcBorders>
              <w:bottom w:val="single" w:sz="12" w:space="0" w:color="A8D08D" w:themeColor="accent6" w:themeTint="99"/>
            </w:tcBorders>
            <w:shd w:val="clear" w:color="auto" w:fill="E2EFD9" w:themeFill="accent6" w:themeFillTint="33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17 344 083</w:t>
            </w:r>
          </w:p>
        </w:tc>
        <w:tc>
          <w:tcPr>
            <w:tcW w:w="1984" w:type="dxa"/>
            <w:tcBorders>
              <w:bottom w:val="single" w:sz="12" w:space="0" w:color="A8D08D" w:themeColor="accent6" w:themeTint="99"/>
            </w:tcBorders>
            <w:shd w:val="clear" w:color="auto" w:fill="E2EFD9" w:themeFill="accent6" w:themeFillTint="33"/>
          </w:tcPr>
          <w:p w:rsidR="000F13AF" w:rsidRPr="00BD2B4F" w:rsidRDefault="000F13AF" w:rsidP="000F1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13 061 928</w:t>
            </w:r>
          </w:p>
        </w:tc>
      </w:tr>
    </w:tbl>
    <w:p w:rsidR="000F13AF" w:rsidRPr="00FB5B9D" w:rsidRDefault="000F13AF" w:rsidP="000F13AF">
      <w:pPr>
        <w:spacing w:after="0" w:line="240" w:lineRule="auto"/>
        <w:jc w:val="left"/>
        <w:rPr>
          <w:rStyle w:val="Siln"/>
          <w:rFonts w:ascii="Times New Roman CE" w:hAnsi="Times New Roman CE" w:cs="Times New Roman CE"/>
          <w:b w:val="0"/>
          <w:szCs w:val="24"/>
        </w:rPr>
      </w:pPr>
      <w:r w:rsidRPr="00FB5B9D">
        <w:rPr>
          <w:rStyle w:val="Siln"/>
          <w:rFonts w:ascii="Times New Roman CE" w:hAnsi="Times New Roman CE" w:cs="Times New Roman CE"/>
          <w:b w:val="0"/>
          <w:szCs w:val="24"/>
        </w:rPr>
        <w:t xml:space="preserve">Prameň: MPRV SR, </w:t>
      </w:r>
      <w:r w:rsidR="00A2057F" w:rsidRPr="00FB5B9D">
        <w:rPr>
          <w:rStyle w:val="Siln"/>
          <w:rFonts w:ascii="Times New Roman CE" w:hAnsi="Times New Roman CE" w:cs="Times New Roman CE"/>
          <w:b w:val="0"/>
          <w:szCs w:val="24"/>
        </w:rPr>
        <w:t>Odbor pôdohospodárskej politiky, 2018, údaje o čerpaní EPZF zasielané EK na základe vyhlásení o výdavkoch PPA</w:t>
      </w:r>
    </w:p>
    <w:p w:rsidR="00D07010" w:rsidRPr="00BD2B4F" w:rsidRDefault="00D07010" w:rsidP="00D07010">
      <w:pPr>
        <w:spacing w:after="0"/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lastRenderedPageBreak/>
        <w:t>V roku 2018 bolo na TOV poskytnutých 13,06 mil. €, čo je o 24,7 % menej ako v roku 2017, kedy bolo poskytnuté na TOV 17, 34 mil. €.</w:t>
      </w:r>
    </w:p>
    <w:p w:rsidR="00D07010" w:rsidRPr="00BD2B4F" w:rsidRDefault="00D07010" w:rsidP="00D07010">
      <w:pPr>
        <w:spacing w:after="0"/>
        <w:ind w:firstLine="708"/>
        <w:jc w:val="both"/>
        <w:rPr>
          <w:rFonts w:ascii="Times New Roman CE" w:eastAsia="Times New Roman" w:hAnsi="Times New Roman CE" w:cs="Times New Roman CE"/>
          <w:bCs/>
          <w:sz w:val="24"/>
          <w:szCs w:val="24"/>
          <w:lang w:eastAsia="sk-SK"/>
        </w:rPr>
      </w:pPr>
      <w:r w:rsidRPr="00BD2B4F">
        <w:rPr>
          <w:rFonts w:ascii="Times New Roman CE" w:eastAsia="Times New Roman" w:hAnsi="Times New Roman CE" w:cs="Times New Roman CE"/>
          <w:bCs/>
          <w:sz w:val="24"/>
          <w:szCs w:val="24"/>
          <w:lang w:eastAsia="sk-SK"/>
        </w:rPr>
        <w:t>Okrem toho boli v rámci TOV podporované aj intervencie vo forme verejného skladovania, ktoré sú realizované mimorozpočtovým režimom. Z mimorozpočtového účtu sa v roku 2018 vyplatilo  8 966,60 € za skladovanie sušeného odstredeného mlieka. Príjmom účtu bola refundácia DPH v objeme 1 270,98 €. Zostatok na tomto účte predstavoval objem 62 198 359,22 €.</w:t>
      </w:r>
    </w:p>
    <w:p w:rsidR="001205E9" w:rsidRPr="00BD2B4F" w:rsidRDefault="001205E9" w:rsidP="00D07010">
      <w:pPr>
        <w:spacing w:after="0"/>
        <w:ind w:firstLine="708"/>
        <w:jc w:val="both"/>
        <w:rPr>
          <w:rFonts w:ascii="Times New Roman CE" w:eastAsia="Times New Roman" w:hAnsi="Times New Roman CE" w:cs="Times New Roman CE"/>
          <w:bCs/>
          <w:sz w:val="24"/>
          <w:szCs w:val="24"/>
          <w:lang w:eastAsia="sk-SK"/>
        </w:rPr>
      </w:pPr>
    </w:p>
    <w:p w:rsidR="00EA2AD4" w:rsidRPr="00BD2B4F" w:rsidRDefault="001205E9" w:rsidP="00E041FC">
      <w:pPr>
        <w:pStyle w:val="Nadpis3"/>
        <w:numPr>
          <w:ilvl w:val="0"/>
          <w:numId w:val="20"/>
        </w:numPr>
        <w:rPr>
          <w:rFonts w:ascii="Times New Roman CE" w:hAnsi="Times New Roman CE" w:cs="Times New Roman CE"/>
          <w:color w:val="auto"/>
          <w:sz w:val="24"/>
        </w:rPr>
      </w:pPr>
      <w:bookmarkStart w:id="4" w:name="_Toc9943365"/>
      <w:r w:rsidRPr="00BD2B4F">
        <w:rPr>
          <w:rFonts w:ascii="Times New Roman CE" w:hAnsi="Times New Roman CE" w:cs="Times New Roman CE"/>
          <w:color w:val="auto"/>
          <w:sz w:val="24"/>
        </w:rPr>
        <w:t>priame platby</w:t>
      </w:r>
      <w:bookmarkEnd w:id="4"/>
    </w:p>
    <w:p w:rsidR="001205E9" w:rsidRPr="00BD2B4F" w:rsidRDefault="001205E9" w:rsidP="001205E9">
      <w:pPr>
        <w:pStyle w:val="Nadpis3"/>
        <w:rPr>
          <w:rFonts w:ascii="Times New Roman CE" w:hAnsi="Times New Roman CE" w:cs="Times New Roman CE"/>
          <w:sz w:val="24"/>
        </w:rPr>
      </w:pPr>
    </w:p>
    <w:p w:rsidR="00403C1D" w:rsidRPr="00BD2B4F" w:rsidRDefault="00403C1D" w:rsidP="00403C1D">
      <w:pPr>
        <w:ind w:firstLine="720"/>
        <w:jc w:val="both"/>
        <w:rPr>
          <w:rFonts w:ascii="Times New Roman CE" w:hAnsi="Times New Roman CE" w:cs="Times New Roman CE"/>
          <w:color w:val="000000" w:themeColor="text1"/>
          <w:sz w:val="24"/>
          <w:szCs w:val="24"/>
        </w:rPr>
      </w:pPr>
      <w:r w:rsidRPr="00BD2B4F">
        <w:rPr>
          <w:rFonts w:ascii="Times New Roman CE" w:hAnsi="Times New Roman CE" w:cs="Times New Roman CE"/>
          <w:b/>
          <w:color w:val="000000" w:themeColor="text1"/>
          <w:sz w:val="24"/>
          <w:szCs w:val="24"/>
        </w:rPr>
        <w:t>Priame platby</w:t>
      </w:r>
      <w:r w:rsidRPr="00BD2B4F">
        <w:rPr>
          <w:rFonts w:ascii="Times New Roman CE" w:hAnsi="Times New Roman CE" w:cs="Times New Roman CE"/>
          <w:color w:val="000000" w:themeColor="text1"/>
          <w:sz w:val="24"/>
          <w:szCs w:val="24"/>
        </w:rPr>
        <w:t xml:space="preserve">  tvoria podstatnú časť výdavkov EÚ do poľnohospodárstva a predstavujú priamu podporu príjmu poľnohospodárov podľa vopred stanovených podmienok oprávnenosti. Realizujú sa formou bežných transferov subjektom priamo hospodáriacim na pôde. Pravidlá poskytovania priamych platieb upravuje nariadenie EP a Rady (EÚ) č. 1307/2013 v platnom znení a nariadenie vlády Slovenskej republiky č. 324/2014 Z. z., ktorým sa ustanovujú pravidlá poskytovania podpory v poľnohospodárstve v súvislosti so schémami oddelených priamych platieb v znení neskorších predpisov. </w:t>
      </w:r>
    </w:p>
    <w:p w:rsidR="00403C1D" w:rsidRPr="00BD2B4F" w:rsidRDefault="00403C1D" w:rsidP="00403C1D">
      <w:pPr>
        <w:ind w:firstLine="720"/>
        <w:jc w:val="both"/>
        <w:rPr>
          <w:rFonts w:ascii="Times New Roman CE" w:hAnsi="Times New Roman CE" w:cs="Times New Roman CE"/>
          <w:color w:val="000000" w:themeColor="text1"/>
          <w:sz w:val="24"/>
          <w:szCs w:val="24"/>
        </w:rPr>
      </w:pPr>
      <w:r w:rsidRPr="00BD2B4F">
        <w:rPr>
          <w:rFonts w:ascii="Times New Roman CE" w:hAnsi="Times New Roman CE" w:cs="Times New Roman CE"/>
          <w:color w:val="000000" w:themeColor="text1"/>
          <w:sz w:val="24"/>
          <w:szCs w:val="24"/>
        </w:rPr>
        <w:t xml:space="preserve">Systém priamych platieb sa odvíja z princípu odviazania platieb od produkcie, pričom platby sú vyplácané na hektár výmery poľnohospodárskej plochy žiadateľa. Platby sú </w:t>
      </w:r>
      <w:proofErr w:type="spellStart"/>
      <w:r w:rsidRPr="00BD2B4F">
        <w:rPr>
          <w:rFonts w:ascii="Times New Roman CE" w:hAnsi="Times New Roman CE" w:cs="Times New Roman CE"/>
          <w:color w:val="000000" w:themeColor="text1"/>
          <w:sz w:val="24"/>
          <w:szCs w:val="24"/>
        </w:rPr>
        <w:t>nárokovateľné</w:t>
      </w:r>
      <w:proofErr w:type="spellEnd"/>
      <w:r w:rsidRPr="00BD2B4F">
        <w:rPr>
          <w:rFonts w:ascii="Times New Roman CE" w:hAnsi="Times New Roman CE" w:cs="Times New Roman CE"/>
          <w:color w:val="000000" w:themeColor="text1"/>
          <w:sz w:val="24"/>
          <w:szCs w:val="24"/>
        </w:rPr>
        <w:t>, t. j. ak o nich poľnohospodár požiada a splní podmienky pre ich priznanie, platby musia byť poskytnuté. Zároveň sú zavedené podporné režimy viazaných platieb k aktuálnemu roku podania žiadosti a reálnej produkcii jednotiek žiadateľa podľa nariadenia vlády Slovenskej republiky č. 36/2015 Z. z., ktorým sa ustanovujú pravidlá poskytovania podpory v poľnohospodárstve v súvislosti so schémami viazaných priamych platieb v znení neskorších predpisov a nariadenia vlády Slovenskej republiky č.152/2013 Z. z., o podmienkach poskytovania podpory v poľnohospodárstve formou prechodných vnútroštátnych platieb v znení neskorších predpisov.</w:t>
      </w:r>
    </w:p>
    <w:p w:rsidR="001205E9" w:rsidRPr="00BD2B4F" w:rsidRDefault="001205E9" w:rsidP="001205E9">
      <w:pPr>
        <w:autoSpaceDE w:val="0"/>
        <w:autoSpaceDN w:val="0"/>
        <w:adjustRightInd w:val="0"/>
        <w:spacing w:after="0"/>
        <w:jc w:val="both"/>
        <w:rPr>
          <w:rFonts w:ascii="Times New Roman CE" w:hAnsi="Times New Roman CE" w:cs="Times New Roman CE"/>
          <w:sz w:val="24"/>
          <w:szCs w:val="24"/>
        </w:rPr>
      </w:pPr>
    </w:p>
    <w:p w:rsidR="001205E9" w:rsidRPr="00BD2B4F" w:rsidRDefault="001205E9" w:rsidP="001205E9">
      <w:pPr>
        <w:autoSpaceDE w:val="0"/>
        <w:autoSpaceDN w:val="0"/>
        <w:adjustRightInd w:val="0"/>
        <w:spacing w:after="0"/>
        <w:jc w:val="left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V rokoch 2017 a 2018 bolo možné priame platby poskytnúť formou:</w:t>
      </w:r>
    </w:p>
    <w:p w:rsidR="001205E9" w:rsidRPr="00BD2B4F" w:rsidRDefault="001205E9" w:rsidP="00542F92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320" w:lineRule="exact"/>
        <w:ind w:left="0" w:firstLine="0"/>
        <w:jc w:val="left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b/>
          <w:sz w:val="24"/>
          <w:szCs w:val="24"/>
        </w:rPr>
        <w:t>Oddelené priame platby</w:t>
      </w:r>
      <w:r w:rsidRPr="00BD2B4F">
        <w:rPr>
          <w:rFonts w:ascii="Times New Roman CE" w:hAnsi="Times New Roman CE" w:cs="Times New Roman CE"/>
          <w:sz w:val="24"/>
          <w:szCs w:val="24"/>
        </w:rPr>
        <w:t>:</w:t>
      </w:r>
    </w:p>
    <w:p w:rsidR="001205E9" w:rsidRPr="00BD2B4F" w:rsidRDefault="001205E9" w:rsidP="00542F9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jc w:val="left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Jednotná platba na plochu – prechodný zjednodušený režim základnej platby  v zmysle § 7 nariadenia vlády SR č. 342/2014 Z. z.</w:t>
      </w:r>
      <w:r w:rsidR="00542F92" w:rsidRPr="00BD2B4F">
        <w:rPr>
          <w:rFonts w:ascii="Times New Roman CE" w:hAnsi="Times New Roman CE" w:cs="Times New Roman CE"/>
          <w:sz w:val="24"/>
          <w:szCs w:val="24"/>
        </w:rPr>
        <w:t>,</w:t>
      </w:r>
    </w:p>
    <w:p w:rsidR="001205E9" w:rsidRPr="00BD2B4F" w:rsidRDefault="001205E9" w:rsidP="00542F9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jc w:val="left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Platba na poľnohospodárske postupy prospešné pre klímu a životné prostredie   v zmysle § 8 nariadenia vlády SR č. 342/2014 Z. z.</w:t>
      </w:r>
      <w:r w:rsidR="00542F92" w:rsidRPr="00BD2B4F">
        <w:rPr>
          <w:rFonts w:ascii="Times New Roman CE" w:hAnsi="Times New Roman CE" w:cs="Times New Roman CE"/>
          <w:sz w:val="24"/>
          <w:szCs w:val="24"/>
        </w:rPr>
        <w:t>,</w:t>
      </w:r>
    </w:p>
    <w:p w:rsidR="001205E9" w:rsidRPr="00BD2B4F" w:rsidRDefault="001205E9" w:rsidP="00542F9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jc w:val="left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 xml:space="preserve">Platba pre mladých poľnohospodárov v zmysle § 12 nariadenia vlády SR č. 342/2014 Z. z. </w:t>
      </w:r>
    </w:p>
    <w:p w:rsidR="001205E9" w:rsidRPr="00BD2B4F" w:rsidRDefault="001205E9" w:rsidP="00542F92">
      <w:pPr>
        <w:shd w:val="clear" w:color="auto" w:fill="FFFFFF"/>
        <w:spacing w:after="0"/>
        <w:jc w:val="left"/>
        <w:rPr>
          <w:rFonts w:ascii="Times New Roman CE" w:hAnsi="Times New Roman CE" w:cs="Times New Roman CE"/>
          <w:sz w:val="24"/>
          <w:szCs w:val="24"/>
        </w:rPr>
      </w:pPr>
    </w:p>
    <w:p w:rsidR="001205E9" w:rsidRPr="00BD2B4F" w:rsidRDefault="001205E9" w:rsidP="00542F92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320" w:lineRule="exact"/>
        <w:ind w:left="0" w:firstLine="0"/>
        <w:jc w:val="left"/>
        <w:rPr>
          <w:rFonts w:ascii="Times New Roman CE" w:hAnsi="Times New Roman CE" w:cs="Times New Roman CE"/>
          <w:b/>
          <w:sz w:val="24"/>
          <w:szCs w:val="24"/>
        </w:rPr>
      </w:pPr>
      <w:r w:rsidRPr="00BD2B4F">
        <w:rPr>
          <w:rFonts w:ascii="Times New Roman CE" w:hAnsi="Times New Roman CE" w:cs="Times New Roman CE"/>
          <w:b/>
          <w:sz w:val="24"/>
          <w:szCs w:val="24"/>
        </w:rPr>
        <w:t>Viazané priame platby:</w:t>
      </w:r>
    </w:p>
    <w:p w:rsidR="001205E9" w:rsidRPr="00BD2B4F" w:rsidRDefault="001205E9" w:rsidP="00542F9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jc w:val="left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Platba na pestovanie cukrovej repy</w:t>
      </w:r>
      <w:r w:rsidR="00542F92" w:rsidRPr="00BD2B4F">
        <w:rPr>
          <w:rFonts w:ascii="Times New Roman CE" w:hAnsi="Times New Roman CE" w:cs="Times New Roman CE"/>
          <w:sz w:val="24"/>
          <w:szCs w:val="24"/>
        </w:rPr>
        <w:t>,</w:t>
      </w:r>
    </w:p>
    <w:p w:rsidR="001205E9" w:rsidRPr="00BD2B4F" w:rsidRDefault="001205E9" w:rsidP="00542F9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jc w:val="left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Platba na pestovanie chmeľu</w:t>
      </w:r>
      <w:r w:rsidR="00542F92" w:rsidRPr="00BD2B4F">
        <w:rPr>
          <w:rFonts w:ascii="Times New Roman CE" w:hAnsi="Times New Roman CE" w:cs="Times New Roman CE"/>
          <w:sz w:val="24"/>
          <w:szCs w:val="24"/>
        </w:rPr>
        <w:t>,</w:t>
      </w:r>
    </w:p>
    <w:p w:rsidR="001205E9" w:rsidRPr="00BD2B4F" w:rsidRDefault="001205E9" w:rsidP="00542F9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jc w:val="left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Platba na pestovanie vybraných druhov ovocia s vysokou prácnosťou</w:t>
      </w:r>
      <w:r w:rsidR="00542F92" w:rsidRPr="00BD2B4F">
        <w:rPr>
          <w:rFonts w:ascii="Times New Roman CE" w:hAnsi="Times New Roman CE" w:cs="Times New Roman CE"/>
          <w:sz w:val="24"/>
          <w:szCs w:val="24"/>
        </w:rPr>
        <w:t>,</w:t>
      </w:r>
    </w:p>
    <w:p w:rsidR="001205E9" w:rsidRPr="00BD2B4F" w:rsidRDefault="001205E9" w:rsidP="00542F9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jc w:val="left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Platba na pestovanie vybraných druhov ovocia s veľmi vysokou prácnosťou</w:t>
      </w:r>
      <w:r w:rsidR="00542F92" w:rsidRPr="00BD2B4F">
        <w:rPr>
          <w:rFonts w:ascii="Times New Roman CE" w:hAnsi="Times New Roman CE" w:cs="Times New Roman CE"/>
          <w:sz w:val="24"/>
          <w:szCs w:val="24"/>
        </w:rPr>
        <w:t>,</w:t>
      </w:r>
    </w:p>
    <w:p w:rsidR="001205E9" w:rsidRPr="00BD2B4F" w:rsidRDefault="001205E9" w:rsidP="00542F9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jc w:val="left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Platba na pestovanie vybraných druhov zeleniny s vysokou prácnosťou</w:t>
      </w:r>
      <w:r w:rsidR="00542F92" w:rsidRPr="00BD2B4F">
        <w:rPr>
          <w:rFonts w:ascii="Times New Roman CE" w:hAnsi="Times New Roman CE" w:cs="Times New Roman CE"/>
          <w:sz w:val="24"/>
          <w:szCs w:val="24"/>
        </w:rPr>
        <w:t>,</w:t>
      </w:r>
    </w:p>
    <w:p w:rsidR="001205E9" w:rsidRPr="00BD2B4F" w:rsidRDefault="001205E9" w:rsidP="00542F9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jc w:val="left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Platba na pestovanie vybraných druhov zeleniny s veľmi vysokou prácnosťou</w:t>
      </w:r>
      <w:r w:rsidR="00542F92" w:rsidRPr="00BD2B4F">
        <w:rPr>
          <w:rFonts w:ascii="Times New Roman CE" w:hAnsi="Times New Roman CE" w:cs="Times New Roman CE"/>
          <w:sz w:val="24"/>
          <w:szCs w:val="24"/>
        </w:rPr>
        <w:t>,</w:t>
      </w:r>
    </w:p>
    <w:p w:rsidR="001205E9" w:rsidRPr="00BD2B4F" w:rsidRDefault="001205E9" w:rsidP="00542F9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jc w:val="left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Platba na pestovanie rajčiakov</w:t>
      </w:r>
      <w:r w:rsidR="00542F92" w:rsidRPr="00BD2B4F">
        <w:rPr>
          <w:rFonts w:ascii="Times New Roman CE" w:hAnsi="Times New Roman CE" w:cs="Times New Roman CE"/>
          <w:sz w:val="24"/>
          <w:szCs w:val="24"/>
        </w:rPr>
        <w:t>,</w:t>
      </w:r>
    </w:p>
    <w:p w:rsidR="001205E9" w:rsidRPr="00BD2B4F" w:rsidRDefault="001205E9" w:rsidP="00542F9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jc w:val="left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Platba na chov bahníc, jariek a</w:t>
      </w:r>
      <w:r w:rsidR="00542F92" w:rsidRPr="00BD2B4F">
        <w:rPr>
          <w:rFonts w:ascii="Times New Roman CE" w:hAnsi="Times New Roman CE" w:cs="Times New Roman CE"/>
          <w:sz w:val="24"/>
          <w:szCs w:val="24"/>
        </w:rPr>
        <w:t> </w:t>
      </w:r>
      <w:r w:rsidRPr="00BD2B4F">
        <w:rPr>
          <w:rFonts w:ascii="Times New Roman CE" w:hAnsi="Times New Roman CE" w:cs="Times New Roman CE"/>
          <w:sz w:val="24"/>
          <w:szCs w:val="24"/>
        </w:rPr>
        <w:t>kôz</w:t>
      </w:r>
      <w:r w:rsidR="00542F92" w:rsidRPr="00BD2B4F">
        <w:rPr>
          <w:rFonts w:ascii="Times New Roman CE" w:hAnsi="Times New Roman CE" w:cs="Times New Roman CE"/>
          <w:sz w:val="24"/>
          <w:szCs w:val="24"/>
        </w:rPr>
        <w:t>,</w:t>
      </w:r>
    </w:p>
    <w:p w:rsidR="001205E9" w:rsidRPr="00BD2B4F" w:rsidRDefault="001205E9" w:rsidP="00542F9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jc w:val="left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Platba na výkrm vybraných kategórií hovädzieho dobytka</w:t>
      </w:r>
      <w:r w:rsidR="00542F92" w:rsidRPr="00BD2B4F">
        <w:rPr>
          <w:rFonts w:ascii="Times New Roman CE" w:hAnsi="Times New Roman CE" w:cs="Times New Roman CE"/>
          <w:sz w:val="24"/>
          <w:szCs w:val="24"/>
        </w:rPr>
        <w:t>,</w:t>
      </w:r>
    </w:p>
    <w:p w:rsidR="001205E9" w:rsidRPr="00BD2B4F" w:rsidRDefault="001205E9" w:rsidP="00542F9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jc w:val="left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Platba na kravy chované v systéme s trhovou produkciou mlieka</w:t>
      </w:r>
      <w:r w:rsidR="00542F92" w:rsidRPr="00BD2B4F">
        <w:rPr>
          <w:rFonts w:ascii="Times New Roman CE" w:hAnsi="Times New Roman CE" w:cs="Times New Roman CE"/>
          <w:sz w:val="24"/>
          <w:szCs w:val="24"/>
        </w:rPr>
        <w:t>.</w:t>
      </w:r>
    </w:p>
    <w:p w:rsidR="00542F92" w:rsidRPr="00BD2B4F" w:rsidRDefault="00542F92" w:rsidP="00542F92">
      <w:pPr>
        <w:autoSpaceDE w:val="0"/>
        <w:autoSpaceDN w:val="0"/>
        <w:adjustRightInd w:val="0"/>
        <w:spacing w:after="0"/>
        <w:jc w:val="left"/>
        <w:rPr>
          <w:rFonts w:ascii="Times New Roman CE" w:hAnsi="Times New Roman CE" w:cs="Times New Roman CE"/>
          <w:sz w:val="24"/>
          <w:szCs w:val="24"/>
        </w:rPr>
      </w:pPr>
    </w:p>
    <w:p w:rsidR="001205E9" w:rsidRPr="00BD2B4F" w:rsidRDefault="001205E9" w:rsidP="00542F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lastRenderedPageBreak/>
        <w:t>Poskytovanie uvedených platieb upravuje nariadenie vlády SR č. 36/2015 Z. z., ktorým sa ustanovujú pravidlá poskytovania podpory v poľnohospodárstve v súvislosti so schémami viazaných priamych platieb v znení neskorších predpisov.</w:t>
      </w:r>
    </w:p>
    <w:p w:rsidR="001205E9" w:rsidRPr="00BD2B4F" w:rsidRDefault="001205E9" w:rsidP="00542F92">
      <w:pPr>
        <w:autoSpaceDE w:val="0"/>
        <w:autoSpaceDN w:val="0"/>
        <w:adjustRightInd w:val="0"/>
        <w:spacing w:after="0"/>
        <w:jc w:val="left"/>
        <w:rPr>
          <w:rFonts w:ascii="Times New Roman CE" w:hAnsi="Times New Roman CE" w:cs="Times New Roman CE"/>
          <w:sz w:val="24"/>
          <w:szCs w:val="24"/>
        </w:rPr>
      </w:pPr>
    </w:p>
    <w:p w:rsidR="001205E9" w:rsidRPr="00BD2B4F" w:rsidRDefault="001205E9" w:rsidP="001205E9">
      <w:pPr>
        <w:pStyle w:val="Nadpis3"/>
        <w:keepLines w:val="0"/>
        <w:spacing w:line="320" w:lineRule="exact"/>
        <w:contextualSpacing w:val="0"/>
        <w:jc w:val="both"/>
        <w:rPr>
          <w:rFonts w:ascii="Times New Roman CE" w:hAnsi="Times New Roman CE" w:cs="Times New Roman CE"/>
          <w:color w:val="auto"/>
          <w:sz w:val="24"/>
        </w:rPr>
      </w:pPr>
      <w:bookmarkStart w:id="5" w:name="_Toc9943366"/>
      <w:r w:rsidRPr="00BD2B4F">
        <w:rPr>
          <w:rFonts w:ascii="Times New Roman CE" w:hAnsi="Times New Roman CE" w:cs="Times New Roman CE"/>
          <w:color w:val="auto"/>
          <w:sz w:val="24"/>
        </w:rPr>
        <w:t>Prechodné vnútroštátne platby</w:t>
      </w:r>
      <w:bookmarkEnd w:id="5"/>
    </w:p>
    <w:p w:rsidR="001205E9" w:rsidRPr="00BD2B4F" w:rsidRDefault="001205E9" w:rsidP="0040399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 xml:space="preserve">Poskytovanie vnútroštátnych platieb upravuje nariadenie vlády SR č. 152/2013 Z. z. o podmienkach poskytovania podpory v poľnohospodárstve formou prechodných vnútroštátnych platieb v znení neskorších predpisov: </w:t>
      </w:r>
    </w:p>
    <w:p w:rsidR="001205E9" w:rsidRPr="00BD2B4F" w:rsidRDefault="001205E9" w:rsidP="00BC7951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b/>
          <w:bCs/>
          <w:sz w:val="24"/>
          <w:szCs w:val="24"/>
        </w:rPr>
        <w:t xml:space="preserve">Doplnková vnútroštátna platba na dobytčie jednotky </w:t>
      </w:r>
      <w:r w:rsidRPr="00BD2B4F">
        <w:rPr>
          <w:rFonts w:ascii="Times New Roman CE" w:hAnsi="Times New Roman CE" w:cs="Times New Roman CE"/>
          <w:sz w:val="24"/>
          <w:szCs w:val="24"/>
        </w:rPr>
        <w:t>v zmysle § 4 nariadenia vlády SR č.</w:t>
      </w:r>
      <w:r w:rsidR="00A56B52" w:rsidRPr="00BD2B4F">
        <w:rPr>
          <w:rFonts w:ascii="Times New Roman CE" w:hAnsi="Times New Roman CE" w:cs="Times New Roman CE"/>
          <w:sz w:val="24"/>
          <w:szCs w:val="24"/>
        </w:rPr>
        <w:t> </w:t>
      </w:r>
      <w:r w:rsidRPr="00BD2B4F">
        <w:rPr>
          <w:rFonts w:ascii="Times New Roman CE" w:hAnsi="Times New Roman CE" w:cs="Times New Roman CE"/>
          <w:sz w:val="24"/>
          <w:szCs w:val="24"/>
        </w:rPr>
        <w:t>152/2013</w:t>
      </w:r>
      <w:r w:rsidR="00A56B52" w:rsidRPr="00BD2B4F">
        <w:rPr>
          <w:rFonts w:ascii="Times New Roman CE" w:hAnsi="Times New Roman CE" w:cs="Times New Roman CE"/>
          <w:sz w:val="24"/>
          <w:szCs w:val="24"/>
        </w:rPr>
        <w:t> </w:t>
      </w:r>
      <w:r w:rsidRPr="00BD2B4F">
        <w:rPr>
          <w:rFonts w:ascii="Times New Roman CE" w:hAnsi="Times New Roman CE" w:cs="Times New Roman CE"/>
          <w:sz w:val="24"/>
          <w:szCs w:val="24"/>
        </w:rPr>
        <w:t>Z. z.</w:t>
      </w:r>
    </w:p>
    <w:p w:rsidR="001205E9" w:rsidRPr="00BD2B4F" w:rsidRDefault="001205E9" w:rsidP="00A403C5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jc w:val="left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b/>
          <w:bCs/>
          <w:sz w:val="24"/>
          <w:szCs w:val="24"/>
        </w:rPr>
        <w:t>Doplnková vnútroštátna platba na plochu</w:t>
      </w:r>
      <w:r w:rsidRPr="00BD2B4F">
        <w:rPr>
          <w:rFonts w:ascii="Times New Roman CE" w:hAnsi="Times New Roman CE" w:cs="Times New Roman CE"/>
          <w:sz w:val="24"/>
          <w:szCs w:val="24"/>
        </w:rPr>
        <w:t xml:space="preserve"> v zmysle § 2 nariadenia vlády SR č. 152/2013 Z. z..</w:t>
      </w:r>
    </w:p>
    <w:p w:rsidR="001205E9" w:rsidRPr="00BD2B4F" w:rsidRDefault="001205E9" w:rsidP="00A403C5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jc w:val="left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b/>
          <w:bCs/>
          <w:sz w:val="24"/>
          <w:szCs w:val="24"/>
        </w:rPr>
        <w:t>Doplnková vnútroštátna platba na chmeľ</w:t>
      </w:r>
      <w:r w:rsidRPr="00BD2B4F">
        <w:rPr>
          <w:rFonts w:ascii="Times New Roman CE" w:hAnsi="Times New Roman CE" w:cs="Times New Roman CE"/>
          <w:sz w:val="24"/>
          <w:szCs w:val="24"/>
        </w:rPr>
        <w:t xml:space="preserve"> v zmysle § 3 nariadenia vlády SR č. 152/2013 Z. z.</w:t>
      </w:r>
    </w:p>
    <w:p w:rsidR="001205E9" w:rsidRPr="00BD2B4F" w:rsidRDefault="001205E9" w:rsidP="001205E9">
      <w:pPr>
        <w:shd w:val="clear" w:color="auto" w:fill="FFFFFF"/>
        <w:spacing w:after="0"/>
        <w:rPr>
          <w:rFonts w:ascii="Times New Roman CE" w:hAnsi="Times New Roman CE" w:cs="Times New Roman CE"/>
          <w:sz w:val="24"/>
          <w:szCs w:val="24"/>
        </w:rPr>
      </w:pPr>
    </w:p>
    <w:p w:rsidR="0042388A" w:rsidRPr="00BD2B4F" w:rsidRDefault="0042388A" w:rsidP="0042388A">
      <w:pPr>
        <w:spacing w:after="0" w:line="240" w:lineRule="auto"/>
        <w:jc w:val="left"/>
        <w:rPr>
          <w:rStyle w:val="Siln"/>
          <w:rFonts w:ascii="Times New Roman CE" w:hAnsi="Times New Roman CE" w:cs="Times New Roman CE"/>
          <w:sz w:val="24"/>
          <w:szCs w:val="24"/>
        </w:rPr>
      </w:pPr>
      <w:r w:rsidRPr="00BD2B4F">
        <w:rPr>
          <w:rStyle w:val="Siln"/>
          <w:rFonts w:ascii="Times New Roman CE" w:hAnsi="Times New Roman CE" w:cs="Times New Roman CE"/>
          <w:b w:val="0"/>
          <w:sz w:val="24"/>
          <w:szCs w:val="24"/>
        </w:rPr>
        <w:t xml:space="preserve">Tab. </w:t>
      </w:r>
      <w:r w:rsidR="00AF6C44" w:rsidRPr="00BD2B4F">
        <w:rPr>
          <w:rStyle w:val="Siln"/>
          <w:rFonts w:ascii="Times New Roman CE" w:hAnsi="Times New Roman CE" w:cs="Times New Roman CE"/>
          <w:b w:val="0"/>
          <w:sz w:val="24"/>
          <w:szCs w:val="24"/>
        </w:rPr>
        <w:t>2</w:t>
      </w:r>
      <w:r w:rsidR="003B73D6" w:rsidRPr="00BD2B4F">
        <w:rPr>
          <w:rStyle w:val="Siln"/>
          <w:rFonts w:ascii="Times New Roman CE" w:hAnsi="Times New Roman CE" w:cs="Times New Roman CE"/>
          <w:sz w:val="24"/>
          <w:szCs w:val="24"/>
        </w:rPr>
        <w:t xml:space="preserve"> Sadzby pre priame platby</w:t>
      </w:r>
      <w:r w:rsidRPr="00BD2B4F">
        <w:rPr>
          <w:rStyle w:val="Siln"/>
          <w:rFonts w:ascii="Times New Roman CE" w:hAnsi="Times New Roman CE" w:cs="Times New Roman CE"/>
          <w:sz w:val="24"/>
          <w:szCs w:val="24"/>
        </w:rPr>
        <w:t xml:space="preserve">, v €              </w:t>
      </w:r>
    </w:p>
    <w:tbl>
      <w:tblPr>
        <w:tblStyle w:val="Tabukasmriekou1svetlzvraznenie6"/>
        <w:tblpPr w:leftFromText="141" w:rightFromText="141" w:vertAnchor="text" w:horzAnchor="margin" w:tblpY="39"/>
        <w:tblW w:w="9634" w:type="dxa"/>
        <w:tblLook w:val="04A0" w:firstRow="1" w:lastRow="0" w:firstColumn="1" w:lastColumn="0" w:noHBand="0" w:noVBand="1"/>
      </w:tblPr>
      <w:tblGrid>
        <w:gridCol w:w="5496"/>
        <w:gridCol w:w="1674"/>
        <w:gridCol w:w="988"/>
        <w:gridCol w:w="1476"/>
      </w:tblGrid>
      <w:tr w:rsidR="00BC7951" w:rsidRPr="00BD2B4F" w:rsidTr="00C27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E2EFD9" w:themeFill="accent6" w:themeFillTint="33"/>
          </w:tcPr>
          <w:p w:rsidR="0042388A" w:rsidRPr="00BD2B4F" w:rsidRDefault="0042388A" w:rsidP="0042388A">
            <w:pPr>
              <w:jc w:val="left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Oddelené priame platby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42388A" w:rsidRPr="00BD2B4F" w:rsidRDefault="0042388A" w:rsidP="00E730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42388A" w:rsidRPr="00BD2B4F" w:rsidRDefault="0042388A" w:rsidP="004238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42388A" w:rsidRPr="00BD2B4F" w:rsidRDefault="0042388A" w:rsidP="004238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2018</w:t>
            </w:r>
          </w:p>
        </w:tc>
      </w:tr>
      <w:tr w:rsidR="00BC795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E73012" w:rsidRPr="00BD2B4F" w:rsidRDefault="00E73012" w:rsidP="00E73012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Prechodný zjednodušený režim základnej platby</w:t>
            </w:r>
          </w:p>
        </w:tc>
        <w:tc>
          <w:tcPr>
            <w:tcW w:w="1701" w:type="dxa"/>
            <w:vAlign w:val="center"/>
          </w:tcPr>
          <w:p w:rsidR="00E73012" w:rsidRPr="00BD2B4F" w:rsidRDefault="00E73012" w:rsidP="00E73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ha</w:t>
            </w:r>
          </w:p>
        </w:tc>
        <w:tc>
          <w:tcPr>
            <w:tcW w:w="993" w:type="dxa"/>
            <w:vAlign w:val="center"/>
          </w:tcPr>
          <w:p w:rsidR="00E73012" w:rsidRPr="00BD2B4F" w:rsidRDefault="00E73012" w:rsidP="00E73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135,45</w:t>
            </w:r>
          </w:p>
        </w:tc>
        <w:tc>
          <w:tcPr>
            <w:tcW w:w="1275" w:type="dxa"/>
            <w:vAlign w:val="center"/>
          </w:tcPr>
          <w:p w:rsidR="00E73012" w:rsidRPr="00BD2B4F" w:rsidRDefault="00E73012" w:rsidP="00E73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140,37</w:t>
            </w:r>
          </w:p>
        </w:tc>
      </w:tr>
      <w:tr w:rsidR="00BC795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E73012" w:rsidRPr="00BD2B4F" w:rsidRDefault="00E73012" w:rsidP="00E73012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Platba na poľnohospodárske postupy  prospešné pre klímu a životné prostredie</w:t>
            </w:r>
          </w:p>
        </w:tc>
        <w:tc>
          <w:tcPr>
            <w:tcW w:w="1701" w:type="dxa"/>
            <w:vAlign w:val="center"/>
          </w:tcPr>
          <w:p w:rsidR="00E73012" w:rsidRPr="00BD2B4F" w:rsidRDefault="00E73012" w:rsidP="00E73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ha</w:t>
            </w:r>
          </w:p>
        </w:tc>
        <w:tc>
          <w:tcPr>
            <w:tcW w:w="993" w:type="dxa"/>
            <w:vAlign w:val="center"/>
          </w:tcPr>
          <w:p w:rsidR="00E73012" w:rsidRPr="00BD2B4F" w:rsidRDefault="00E73012" w:rsidP="00E73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71,7</w:t>
            </w:r>
          </w:p>
        </w:tc>
        <w:tc>
          <w:tcPr>
            <w:tcW w:w="1275" w:type="dxa"/>
            <w:vAlign w:val="center"/>
          </w:tcPr>
          <w:p w:rsidR="00E73012" w:rsidRPr="00BD2B4F" w:rsidRDefault="00E73012" w:rsidP="00E73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72,53</w:t>
            </w:r>
          </w:p>
        </w:tc>
      </w:tr>
      <w:tr w:rsidR="00BC795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E73012" w:rsidRPr="00BD2B4F" w:rsidRDefault="00E73012" w:rsidP="00E73012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Platba pre mladých poľnohospodárov</w:t>
            </w:r>
          </w:p>
        </w:tc>
        <w:tc>
          <w:tcPr>
            <w:tcW w:w="1701" w:type="dxa"/>
            <w:vAlign w:val="center"/>
          </w:tcPr>
          <w:p w:rsidR="00E73012" w:rsidRPr="00BD2B4F" w:rsidRDefault="00E73012" w:rsidP="00E73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ha</w:t>
            </w:r>
          </w:p>
        </w:tc>
        <w:tc>
          <w:tcPr>
            <w:tcW w:w="993" w:type="dxa"/>
            <w:vAlign w:val="center"/>
          </w:tcPr>
          <w:p w:rsidR="00E73012" w:rsidRPr="00BD2B4F" w:rsidRDefault="00E73012" w:rsidP="00E73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60,41</w:t>
            </w:r>
          </w:p>
        </w:tc>
        <w:tc>
          <w:tcPr>
            <w:tcW w:w="1275" w:type="dxa"/>
            <w:vAlign w:val="center"/>
          </w:tcPr>
          <w:p w:rsidR="00E73012" w:rsidRPr="00BD2B4F" w:rsidRDefault="00E73012" w:rsidP="00E73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      </w:t>
            </w:r>
            <w:r w:rsidR="00403C1D"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      63,75</w:t>
            </w:r>
          </w:p>
        </w:tc>
      </w:tr>
      <w:tr w:rsidR="00BC795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3"/>
          </w:tcPr>
          <w:p w:rsidR="00E73012" w:rsidRPr="00BD2B4F" w:rsidRDefault="00E73012" w:rsidP="00E73012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 xml:space="preserve">V zmysle § 15 ods. 2 </w:t>
            </w:r>
            <w:proofErr w:type="spellStart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nar</w:t>
            </w:r>
            <w:proofErr w:type="spellEnd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. vlády č. 342/2014, koeficient úhrady fin. disciplíny (r.2017) je 1,323995%</w:t>
            </w:r>
          </w:p>
        </w:tc>
        <w:tc>
          <w:tcPr>
            <w:tcW w:w="1275" w:type="dxa"/>
          </w:tcPr>
          <w:p w:rsidR="00E73012" w:rsidRPr="00BD2B4F" w:rsidRDefault="00E73012" w:rsidP="00E73012">
            <w:pPr>
              <w:ind w:right="-152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</w:pPr>
          </w:p>
        </w:tc>
      </w:tr>
      <w:tr w:rsidR="00BC7951" w:rsidRPr="00BD2B4F" w:rsidTr="00485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3"/>
            <w:tcBorders>
              <w:bottom w:val="single" w:sz="4" w:space="0" w:color="C5E0B3" w:themeColor="accent6" w:themeTint="66"/>
            </w:tcBorders>
          </w:tcPr>
          <w:p w:rsidR="00E73012" w:rsidRPr="00BD2B4F" w:rsidRDefault="00E73012" w:rsidP="00E73012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V zmysle § 15 ods. 2 nariadenia vlády č. 342/2014, koeficient úhrady finančnej. disciplíny (r.2018) je 1,348051 %.</w:t>
            </w:r>
          </w:p>
        </w:tc>
        <w:tc>
          <w:tcPr>
            <w:tcW w:w="1275" w:type="dxa"/>
            <w:tcBorders>
              <w:bottom w:val="single" w:sz="4" w:space="0" w:color="C5E0B3" w:themeColor="accent6" w:themeTint="66"/>
            </w:tcBorders>
          </w:tcPr>
          <w:p w:rsidR="00E73012" w:rsidRPr="00BD2B4F" w:rsidRDefault="00E73012" w:rsidP="00E73012">
            <w:pPr>
              <w:ind w:right="-152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</w:pPr>
          </w:p>
        </w:tc>
      </w:tr>
      <w:tr w:rsidR="00BC795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E2EFD9" w:themeFill="accent6" w:themeFillTint="33"/>
          </w:tcPr>
          <w:p w:rsidR="00E73012" w:rsidRPr="00BD2B4F" w:rsidRDefault="00E73012" w:rsidP="00E73012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Viazané priame platby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73012" w:rsidRPr="00BD2B4F" w:rsidRDefault="00E73012" w:rsidP="00E73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E73012" w:rsidRPr="00BD2B4F" w:rsidRDefault="00E73012" w:rsidP="00E73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E73012" w:rsidRPr="00BD2B4F" w:rsidRDefault="00E73012" w:rsidP="00E73012">
            <w:pPr>
              <w:ind w:right="-152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</w:pPr>
          </w:p>
        </w:tc>
      </w:tr>
      <w:tr w:rsidR="00BC795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E73012" w:rsidRPr="00BD2B4F" w:rsidRDefault="00E73012" w:rsidP="00E73012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Platba na pestovanie cukrovej repy</w:t>
            </w:r>
          </w:p>
        </w:tc>
        <w:tc>
          <w:tcPr>
            <w:tcW w:w="1701" w:type="dxa"/>
            <w:vAlign w:val="center"/>
          </w:tcPr>
          <w:p w:rsidR="00E73012" w:rsidRPr="00BD2B4F" w:rsidRDefault="00E73012" w:rsidP="00E73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ha</w:t>
            </w:r>
          </w:p>
        </w:tc>
        <w:tc>
          <w:tcPr>
            <w:tcW w:w="993" w:type="dxa"/>
            <w:vAlign w:val="center"/>
          </w:tcPr>
          <w:p w:rsidR="00E73012" w:rsidRPr="00BD2B4F" w:rsidRDefault="00E73012" w:rsidP="00E73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362,36</w:t>
            </w:r>
          </w:p>
        </w:tc>
        <w:tc>
          <w:tcPr>
            <w:tcW w:w="1275" w:type="dxa"/>
            <w:vAlign w:val="center"/>
          </w:tcPr>
          <w:p w:rsidR="00E73012" w:rsidRPr="00BD2B4F" w:rsidRDefault="00E73012" w:rsidP="00E73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370,38</w:t>
            </w:r>
          </w:p>
        </w:tc>
      </w:tr>
      <w:tr w:rsidR="00BC795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E73012" w:rsidRPr="00BD2B4F" w:rsidRDefault="00E73012" w:rsidP="00E73012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Platba na pestovanie chmeľu</w:t>
            </w:r>
          </w:p>
        </w:tc>
        <w:tc>
          <w:tcPr>
            <w:tcW w:w="1701" w:type="dxa"/>
            <w:vAlign w:val="center"/>
          </w:tcPr>
          <w:p w:rsidR="00E73012" w:rsidRPr="00BD2B4F" w:rsidRDefault="00E73012" w:rsidP="00E73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ha</w:t>
            </w:r>
          </w:p>
        </w:tc>
        <w:tc>
          <w:tcPr>
            <w:tcW w:w="993" w:type="dxa"/>
            <w:vAlign w:val="center"/>
          </w:tcPr>
          <w:p w:rsidR="00E73012" w:rsidRPr="00BD2B4F" w:rsidRDefault="00E73012" w:rsidP="00E73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410,13</w:t>
            </w:r>
          </w:p>
        </w:tc>
        <w:tc>
          <w:tcPr>
            <w:tcW w:w="1275" w:type="dxa"/>
            <w:vAlign w:val="center"/>
          </w:tcPr>
          <w:p w:rsidR="00E73012" w:rsidRPr="00BD2B4F" w:rsidRDefault="00E73012" w:rsidP="00E73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414,13</w:t>
            </w:r>
          </w:p>
        </w:tc>
      </w:tr>
      <w:tr w:rsidR="00BC795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E73012" w:rsidRPr="00BD2B4F" w:rsidRDefault="00E73012" w:rsidP="00E73012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Platba na pestovanie vybraných druhov ovocia  s vysokou prácnosťou</w:t>
            </w:r>
          </w:p>
        </w:tc>
        <w:tc>
          <w:tcPr>
            <w:tcW w:w="1701" w:type="dxa"/>
            <w:vAlign w:val="center"/>
          </w:tcPr>
          <w:p w:rsidR="00E73012" w:rsidRPr="00BD2B4F" w:rsidRDefault="00E73012" w:rsidP="00E73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ha</w:t>
            </w:r>
          </w:p>
        </w:tc>
        <w:tc>
          <w:tcPr>
            <w:tcW w:w="993" w:type="dxa"/>
            <w:vAlign w:val="center"/>
          </w:tcPr>
          <w:p w:rsidR="00E73012" w:rsidRPr="00BD2B4F" w:rsidRDefault="00E73012" w:rsidP="00E73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134,26</w:t>
            </w:r>
          </w:p>
        </w:tc>
        <w:tc>
          <w:tcPr>
            <w:tcW w:w="1275" w:type="dxa"/>
            <w:vAlign w:val="center"/>
          </w:tcPr>
          <w:p w:rsidR="00E73012" w:rsidRPr="00BD2B4F" w:rsidRDefault="00E73012" w:rsidP="00E73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135,63</w:t>
            </w:r>
          </w:p>
        </w:tc>
      </w:tr>
      <w:tr w:rsidR="00BC795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E73012" w:rsidRPr="00BD2B4F" w:rsidRDefault="00514918" w:rsidP="00514918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Platba na pestovanie vybraných druhov ovocia s veľmi vysokou  prácnosťou</w:t>
            </w:r>
          </w:p>
        </w:tc>
        <w:tc>
          <w:tcPr>
            <w:tcW w:w="1701" w:type="dxa"/>
            <w:vAlign w:val="center"/>
          </w:tcPr>
          <w:p w:rsidR="00E73012" w:rsidRPr="00BD2B4F" w:rsidRDefault="00E73012" w:rsidP="00E73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ha</w:t>
            </w:r>
          </w:p>
        </w:tc>
        <w:tc>
          <w:tcPr>
            <w:tcW w:w="993" w:type="dxa"/>
            <w:vAlign w:val="center"/>
          </w:tcPr>
          <w:p w:rsidR="00E73012" w:rsidRPr="00BD2B4F" w:rsidRDefault="00E73012" w:rsidP="00E73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255</w:t>
            </w:r>
            <w:r w:rsidR="00514918"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75" w:type="dxa"/>
            <w:vAlign w:val="center"/>
          </w:tcPr>
          <w:p w:rsidR="00E73012" w:rsidRPr="00BD2B4F" w:rsidRDefault="00E73012" w:rsidP="00E73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262,67</w:t>
            </w:r>
          </w:p>
        </w:tc>
      </w:tr>
      <w:tr w:rsidR="00BC795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E73012" w:rsidRPr="00BD2B4F" w:rsidRDefault="00E73012" w:rsidP="00E73012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 xml:space="preserve">Platba na pestovanie vybraných druhov </w:t>
            </w:r>
            <w:r w:rsidR="00514918"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 xml:space="preserve"> zeleniny s vysokou prácnosťou</w:t>
            </w:r>
          </w:p>
        </w:tc>
        <w:tc>
          <w:tcPr>
            <w:tcW w:w="1701" w:type="dxa"/>
            <w:vAlign w:val="center"/>
          </w:tcPr>
          <w:p w:rsidR="00E73012" w:rsidRPr="00BD2B4F" w:rsidRDefault="00E73012" w:rsidP="00E73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ha</w:t>
            </w:r>
          </w:p>
        </w:tc>
        <w:tc>
          <w:tcPr>
            <w:tcW w:w="993" w:type="dxa"/>
            <w:vAlign w:val="center"/>
          </w:tcPr>
          <w:p w:rsidR="00E73012" w:rsidRPr="00BD2B4F" w:rsidRDefault="00E73012" w:rsidP="00E73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47,87</w:t>
            </w:r>
          </w:p>
        </w:tc>
        <w:tc>
          <w:tcPr>
            <w:tcW w:w="1275" w:type="dxa"/>
            <w:vAlign w:val="center"/>
          </w:tcPr>
          <w:p w:rsidR="00E73012" w:rsidRPr="00BD2B4F" w:rsidRDefault="00E73012" w:rsidP="00E73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45,44</w:t>
            </w:r>
          </w:p>
        </w:tc>
      </w:tr>
      <w:tr w:rsidR="00BC795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514918" w:rsidRPr="00BD2B4F" w:rsidRDefault="00514918" w:rsidP="00514918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Platba na pestovanie vybraných druhov  zeleniny s veľmi vysokou prácnosťou</w:t>
            </w:r>
          </w:p>
        </w:tc>
        <w:tc>
          <w:tcPr>
            <w:tcW w:w="1701" w:type="dxa"/>
            <w:vAlign w:val="center"/>
          </w:tcPr>
          <w:p w:rsidR="00514918" w:rsidRPr="00BD2B4F" w:rsidRDefault="00514918" w:rsidP="00514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3" w:type="dxa"/>
            <w:vAlign w:val="center"/>
          </w:tcPr>
          <w:p w:rsidR="00514918" w:rsidRPr="00BD2B4F" w:rsidRDefault="00514918" w:rsidP="005149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113,81</w:t>
            </w:r>
          </w:p>
        </w:tc>
        <w:tc>
          <w:tcPr>
            <w:tcW w:w="1275" w:type="dxa"/>
            <w:vAlign w:val="center"/>
          </w:tcPr>
          <w:p w:rsidR="00514918" w:rsidRPr="00BD2B4F" w:rsidRDefault="00514918" w:rsidP="005149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101,87</w:t>
            </w:r>
          </w:p>
        </w:tc>
      </w:tr>
      <w:tr w:rsidR="00BC795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514918" w:rsidRPr="00BD2B4F" w:rsidRDefault="00514918" w:rsidP="00514918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Platba na pestovanie rajčiakov</w:t>
            </w:r>
          </w:p>
        </w:tc>
        <w:tc>
          <w:tcPr>
            <w:tcW w:w="1701" w:type="dxa"/>
            <w:vAlign w:val="center"/>
          </w:tcPr>
          <w:p w:rsidR="00514918" w:rsidRPr="00BD2B4F" w:rsidRDefault="00514918" w:rsidP="00514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ha</w:t>
            </w:r>
          </w:p>
        </w:tc>
        <w:tc>
          <w:tcPr>
            <w:tcW w:w="993" w:type="dxa"/>
            <w:vAlign w:val="center"/>
          </w:tcPr>
          <w:p w:rsidR="00514918" w:rsidRPr="00BD2B4F" w:rsidRDefault="00514918" w:rsidP="005149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508,22</w:t>
            </w:r>
          </w:p>
        </w:tc>
        <w:tc>
          <w:tcPr>
            <w:tcW w:w="1275" w:type="dxa"/>
            <w:vAlign w:val="center"/>
          </w:tcPr>
          <w:p w:rsidR="00514918" w:rsidRPr="00BD2B4F" w:rsidRDefault="00514918" w:rsidP="005149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568,73</w:t>
            </w:r>
          </w:p>
        </w:tc>
      </w:tr>
      <w:tr w:rsidR="00BC795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514918" w:rsidRPr="00BD2B4F" w:rsidRDefault="00514918" w:rsidP="00514918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Platba na chov bahníc, jariek a kôz</w:t>
            </w:r>
          </w:p>
        </w:tc>
        <w:tc>
          <w:tcPr>
            <w:tcW w:w="1701" w:type="dxa"/>
            <w:vAlign w:val="center"/>
          </w:tcPr>
          <w:p w:rsidR="00514918" w:rsidRPr="00BD2B4F" w:rsidRDefault="00514918" w:rsidP="00514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:rsidR="00514918" w:rsidRPr="00BD2B4F" w:rsidRDefault="00514918" w:rsidP="005149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17,33</w:t>
            </w:r>
          </w:p>
        </w:tc>
        <w:tc>
          <w:tcPr>
            <w:tcW w:w="1275" w:type="dxa"/>
            <w:vAlign w:val="center"/>
          </w:tcPr>
          <w:p w:rsidR="00514918" w:rsidRPr="00BD2B4F" w:rsidRDefault="00514918" w:rsidP="005149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18,04</w:t>
            </w:r>
          </w:p>
        </w:tc>
      </w:tr>
      <w:tr w:rsidR="00BC795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514918" w:rsidRPr="00BD2B4F" w:rsidRDefault="00514918" w:rsidP="00514918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Platba na výkrm vybraných kategórií HD</w:t>
            </w:r>
          </w:p>
        </w:tc>
        <w:tc>
          <w:tcPr>
            <w:tcW w:w="1701" w:type="dxa"/>
            <w:vAlign w:val="center"/>
          </w:tcPr>
          <w:p w:rsidR="00514918" w:rsidRPr="00BD2B4F" w:rsidRDefault="00514918" w:rsidP="00514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DJ</w:t>
            </w:r>
          </w:p>
        </w:tc>
        <w:tc>
          <w:tcPr>
            <w:tcW w:w="993" w:type="dxa"/>
            <w:vAlign w:val="center"/>
          </w:tcPr>
          <w:p w:rsidR="00514918" w:rsidRPr="00BD2B4F" w:rsidRDefault="00514918" w:rsidP="005149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216,08</w:t>
            </w:r>
          </w:p>
        </w:tc>
        <w:tc>
          <w:tcPr>
            <w:tcW w:w="1275" w:type="dxa"/>
            <w:vAlign w:val="center"/>
          </w:tcPr>
          <w:p w:rsidR="00514918" w:rsidRPr="00BD2B4F" w:rsidRDefault="00514918" w:rsidP="005149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227,23</w:t>
            </w:r>
          </w:p>
        </w:tc>
      </w:tr>
      <w:tr w:rsidR="00BC795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514918" w:rsidRPr="00BD2B4F" w:rsidRDefault="00514918" w:rsidP="00514918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Platba na kravy chované v systéme  s trhovou produkciou mlieka</w:t>
            </w:r>
          </w:p>
        </w:tc>
        <w:tc>
          <w:tcPr>
            <w:tcW w:w="1701" w:type="dxa"/>
            <w:vAlign w:val="center"/>
          </w:tcPr>
          <w:p w:rsidR="00514918" w:rsidRPr="00BD2B4F" w:rsidRDefault="00403C1D" w:rsidP="00514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:rsidR="00514918" w:rsidRPr="00BD2B4F" w:rsidRDefault="00514918" w:rsidP="005149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278,59</w:t>
            </w:r>
          </w:p>
        </w:tc>
        <w:tc>
          <w:tcPr>
            <w:tcW w:w="1275" w:type="dxa"/>
            <w:vAlign w:val="center"/>
          </w:tcPr>
          <w:p w:rsidR="00514918" w:rsidRPr="00BD2B4F" w:rsidRDefault="00514918" w:rsidP="005149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288,95</w:t>
            </w:r>
          </w:p>
        </w:tc>
      </w:tr>
      <w:tr w:rsidR="00BC795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3"/>
          </w:tcPr>
          <w:p w:rsidR="00514918" w:rsidRPr="00BD2B4F" w:rsidRDefault="00514918" w:rsidP="00514918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 xml:space="preserve">V zmysle § 16 nariadenia vlády č. 36/2015, koeficient úhrady finančnej disciplíny  (r.2017) je 1,323995 %. </w:t>
            </w:r>
          </w:p>
        </w:tc>
        <w:tc>
          <w:tcPr>
            <w:tcW w:w="1275" w:type="dxa"/>
          </w:tcPr>
          <w:p w:rsidR="00514918" w:rsidRPr="00BD2B4F" w:rsidRDefault="00514918" w:rsidP="00514918">
            <w:pPr>
              <w:ind w:right="-152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</w:pPr>
          </w:p>
        </w:tc>
      </w:tr>
      <w:tr w:rsidR="00BC7951" w:rsidRPr="00BD2B4F" w:rsidTr="00485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3"/>
            <w:tcBorders>
              <w:bottom w:val="single" w:sz="4" w:space="0" w:color="C5E0B3" w:themeColor="accent6" w:themeTint="66"/>
            </w:tcBorders>
          </w:tcPr>
          <w:p w:rsidR="00514918" w:rsidRPr="00BD2B4F" w:rsidRDefault="00514918" w:rsidP="00514918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V zmysle § 16 nariadenia vlády č. 36/2015, koeficient úhrady finančnej disciplíny  (r.2018) je 1,348051 %.</w:t>
            </w:r>
          </w:p>
        </w:tc>
        <w:tc>
          <w:tcPr>
            <w:tcW w:w="1275" w:type="dxa"/>
            <w:tcBorders>
              <w:bottom w:val="single" w:sz="4" w:space="0" w:color="C5E0B3" w:themeColor="accent6" w:themeTint="66"/>
            </w:tcBorders>
          </w:tcPr>
          <w:p w:rsidR="00514918" w:rsidRPr="00BD2B4F" w:rsidRDefault="00514918" w:rsidP="00514918">
            <w:pPr>
              <w:ind w:right="-152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sk-SK"/>
              </w:rPr>
            </w:pPr>
          </w:p>
        </w:tc>
      </w:tr>
      <w:tr w:rsidR="00AF6C44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  <w:shd w:val="clear" w:color="auto" w:fill="E2EFD9" w:themeFill="accent6" w:themeFillTint="33"/>
          </w:tcPr>
          <w:p w:rsidR="00AF6C44" w:rsidRPr="00BD2B4F" w:rsidRDefault="00AF6C44" w:rsidP="00AF6C44">
            <w:pPr>
              <w:jc w:val="lef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Prechodné vnútroštátne platby</w:t>
            </w:r>
          </w:p>
        </w:tc>
      </w:tr>
      <w:tr w:rsidR="00514918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514918" w:rsidRPr="00BD2B4F" w:rsidRDefault="00514918" w:rsidP="00514918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Doplnková vnútroštátna platba na plochu</w:t>
            </w:r>
          </w:p>
        </w:tc>
        <w:tc>
          <w:tcPr>
            <w:tcW w:w="1701" w:type="dxa"/>
          </w:tcPr>
          <w:p w:rsidR="00514918" w:rsidRPr="00BD2B4F" w:rsidRDefault="00514918" w:rsidP="00514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ha</w:t>
            </w:r>
          </w:p>
        </w:tc>
        <w:tc>
          <w:tcPr>
            <w:tcW w:w="993" w:type="dxa"/>
          </w:tcPr>
          <w:p w:rsidR="00514918" w:rsidRPr="00BD2B4F" w:rsidRDefault="00514918" w:rsidP="005149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</w:tcPr>
          <w:p w:rsidR="00514918" w:rsidRPr="00BD2B4F" w:rsidRDefault="00514918" w:rsidP="005149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</w:t>
            </w:r>
          </w:p>
        </w:tc>
      </w:tr>
      <w:tr w:rsidR="00514918" w:rsidRPr="00BD2B4F" w:rsidTr="00485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bottom w:val="single" w:sz="4" w:space="0" w:color="C5E0B3" w:themeColor="accent6" w:themeTint="66"/>
            </w:tcBorders>
          </w:tcPr>
          <w:p w:rsidR="00514918" w:rsidRPr="00BD2B4F" w:rsidRDefault="00514918" w:rsidP="00514918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lastRenderedPageBreak/>
              <w:t>Doplnková vnútroštátna platba na chmeľ:</w:t>
            </w:r>
          </w:p>
        </w:tc>
        <w:tc>
          <w:tcPr>
            <w:tcW w:w="1701" w:type="dxa"/>
            <w:tcBorders>
              <w:bottom w:val="single" w:sz="4" w:space="0" w:color="C5E0B3" w:themeColor="accent6" w:themeTint="66"/>
            </w:tcBorders>
          </w:tcPr>
          <w:p w:rsidR="00514918" w:rsidRPr="00BD2B4F" w:rsidRDefault="00514918" w:rsidP="00514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ha</w:t>
            </w:r>
          </w:p>
        </w:tc>
        <w:tc>
          <w:tcPr>
            <w:tcW w:w="993" w:type="dxa"/>
            <w:tcBorders>
              <w:bottom w:val="single" w:sz="4" w:space="0" w:color="C5E0B3" w:themeColor="accent6" w:themeTint="66"/>
            </w:tcBorders>
          </w:tcPr>
          <w:p w:rsidR="00514918" w:rsidRPr="00BD2B4F" w:rsidRDefault="00514918" w:rsidP="005149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C5E0B3" w:themeColor="accent6" w:themeTint="66"/>
            </w:tcBorders>
          </w:tcPr>
          <w:p w:rsidR="00514918" w:rsidRPr="00BD2B4F" w:rsidRDefault="00514918" w:rsidP="005149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</w:t>
            </w:r>
          </w:p>
        </w:tc>
      </w:tr>
      <w:tr w:rsidR="00514918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E2EFD9" w:themeFill="accent6" w:themeFillTint="33"/>
          </w:tcPr>
          <w:p w:rsidR="00514918" w:rsidRPr="00BD2B4F" w:rsidRDefault="00514918" w:rsidP="00514918">
            <w:pPr>
              <w:jc w:val="lef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Doplnková vnútroštátna platba na dobytčie jednotky: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514918" w:rsidRPr="00BD2B4F" w:rsidRDefault="00514918" w:rsidP="00514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514918" w:rsidRPr="00BD2B4F" w:rsidRDefault="00514918" w:rsidP="005149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514918" w:rsidRPr="00BD2B4F" w:rsidRDefault="00514918" w:rsidP="005149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 </w:t>
            </w:r>
          </w:p>
        </w:tc>
      </w:tr>
      <w:tr w:rsidR="00514918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514918" w:rsidRPr="00BD2B4F" w:rsidRDefault="00514918" w:rsidP="00514918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podľa § 4 ods. 2 písm. a), b), c) a f):</w:t>
            </w:r>
          </w:p>
        </w:tc>
        <w:tc>
          <w:tcPr>
            <w:tcW w:w="1701" w:type="dxa"/>
          </w:tcPr>
          <w:p w:rsidR="00514918" w:rsidRPr="00BD2B4F" w:rsidRDefault="00514918" w:rsidP="00514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DJ</w:t>
            </w:r>
          </w:p>
        </w:tc>
        <w:tc>
          <w:tcPr>
            <w:tcW w:w="993" w:type="dxa"/>
          </w:tcPr>
          <w:p w:rsidR="00514918" w:rsidRPr="00BD2B4F" w:rsidRDefault="00514918" w:rsidP="005149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</w:tcPr>
          <w:p w:rsidR="00514918" w:rsidRPr="00BD2B4F" w:rsidRDefault="00514918" w:rsidP="005149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</w:t>
            </w:r>
          </w:p>
        </w:tc>
      </w:tr>
      <w:tr w:rsidR="00514918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514918" w:rsidRPr="00BD2B4F" w:rsidRDefault="00514918" w:rsidP="00514918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podľa § 4 ods. 2 písm. d):</w:t>
            </w:r>
          </w:p>
        </w:tc>
        <w:tc>
          <w:tcPr>
            <w:tcW w:w="1701" w:type="dxa"/>
          </w:tcPr>
          <w:p w:rsidR="00514918" w:rsidRPr="00BD2B4F" w:rsidRDefault="00514918" w:rsidP="00514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DJ</w:t>
            </w:r>
          </w:p>
        </w:tc>
        <w:tc>
          <w:tcPr>
            <w:tcW w:w="993" w:type="dxa"/>
          </w:tcPr>
          <w:p w:rsidR="00514918" w:rsidRPr="00BD2B4F" w:rsidRDefault="00514918" w:rsidP="005149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91</w:t>
            </w:r>
          </w:p>
        </w:tc>
        <w:tc>
          <w:tcPr>
            <w:tcW w:w="1275" w:type="dxa"/>
          </w:tcPr>
          <w:p w:rsidR="00514918" w:rsidRPr="00BD2B4F" w:rsidRDefault="00514918" w:rsidP="005149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84</w:t>
            </w:r>
          </w:p>
        </w:tc>
      </w:tr>
      <w:tr w:rsidR="00514918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514918" w:rsidRPr="00BD2B4F" w:rsidRDefault="00514918" w:rsidP="00514918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podľa § 4 ods. 2 písm. e):</w:t>
            </w:r>
          </w:p>
        </w:tc>
        <w:tc>
          <w:tcPr>
            <w:tcW w:w="1701" w:type="dxa"/>
          </w:tcPr>
          <w:p w:rsidR="00514918" w:rsidRPr="00BD2B4F" w:rsidRDefault="00514918" w:rsidP="00514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DJ</w:t>
            </w:r>
          </w:p>
        </w:tc>
        <w:tc>
          <w:tcPr>
            <w:tcW w:w="993" w:type="dxa"/>
          </w:tcPr>
          <w:p w:rsidR="00514918" w:rsidRPr="00BD2B4F" w:rsidRDefault="00514918" w:rsidP="005149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59,15</w:t>
            </w:r>
          </w:p>
        </w:tc>
        <w:tc>
          <w:tcPr>
            <w:tcW w:w="1275" w:type="dxa"/>
          </w:tcPr>
          <w:p w:rsidR="00514918" w:rsidRPr="00BD2B4F" w:rsidRDefault="00514918" w:rsidP="005149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54,6</w:t>
            </w:r>
          </w:p>
        </w:tc>
      </w:tr>
    </w:tbl>
    <w:p w:rsidR="0042388A" w:rsidRPr="00BD2B4F" w:rsidRDefault="0042388A" w:rsidP="0042388A">
      <w:pPr>
        <w:spacing w:after="0" w:line="240" w:lineRule="auto"/>
        <w:jc w:val="left"/>
        <w:rPr>
          <w:rStyle w:val="Siln"/>
          <w:rFonts w:ascii="Times New Roman CE" w:hAnsi="Times New Roman CE" w:cs="Times New Roman CE"/>
          <w:b w:val="0"/>
          <w:szCs w:val="24"/>
        </w:rPr>
      </w:pPr>
      <w:r w:rsidRPr="00BD2B4F">
        <w:rPr>
          <w:rStyle w:val="Siln"/>
          <w:rFonts w:ascii="Times New Roman CE" w:hAnsi="Times New Roman CE" w:cs="Times New Roman CE"/>
          <w:b w:val="0"/>
          <w:szCs w:val="24"/>
        </w:rPr>
        <w:t xml:space="preserve">Prameň: MPRV SR, </w:t>
      </w:r>
      <w:bookmarkStart w:id="6" w:name="_GoBack"/>
      <w:bookmarkEnd w:id="6"/>
      <w:r w:rsidRPr="00BD2B4F">
        <w:rPr>
          <w:rStyle w:val="Siln"/>
          <w:rFonts w:ascii="Times New Roman CE" w:hAnsi="Times New Roman CE" w:cs="Times New Roman CE"/>
          <w:b w:val="0"/>
          <w:szCs w:val="24"/>
        </w:rPr>
        <w:t>PPA</w:t>
      </w:r>
    </w:p>
    <w:p w:rsidR="00142611" w:rsidRPr="00BD2B4F" w:rsidRDefault="00142611" w:rsidP="0042388A">
      <w:pPr>
        <w:spacing w:after="0" w:line="240" w:lineRule="auto"/>
        <w:jc w:val="left"/>
        <w:rPr>
          <w:rStyle w:val="Siln"/>
          <w:rFonts w:ascii="Times New Roman CE" w:hAnsi="Times New Roman CE" w:cs="Times New Roman CE"/>
          <w:b w:val="0"/>
          <w:sz w:val="24"/>
          <w:szCs w:val="24"/>
        </w:rPr>
      </w:pPr>
    </w:p>
    <w:p w:rsidR="00142611" w:rsidRPr="00BD2B4F" w:rsidRDefault="00142611" w:rsidP="0042388A">
      <w:pPr>
        <w:spacing w:after="0" w:line="240" w:lineRule="auto"/>
        <w:jc w:val="left"/>
        <w:rPr>
          <w:rStyle w:val="Siln"/>
          <w:rFonts w:ascii="Times New Roman CE" w:hAnsi="Times New Roman CE" w:cs="Times New Roman CE"/>
          <w:b w:val="0"/>
          <w:sz w:val="24"/>
          <w:szCs w:val="24"/>
        </w:rPr>
      </w:pPr>
    </w:p>
    <w:p w:rsidR="00AF6C44" w:rsidRPr="00BD2B4F" w:rsidRDefault="00AF6C44" w:rsidP="00AF6C44">
      <w:pPr>
        <w:spacing w:after="0" w:line="240" w:lineRule="auto"/>
        <w:jc w:val="left"/>
        <w:rPr>
          <w:rStyle w:val="Siln"/>
          <w:rFonts w:ascii="Times New Roman CE" w:hAnsi="Times New Roman CE" w:cs="Times New Roman CE"/>
          <w:sz w:val="24"/>
          <w:szCs w:val="24"/>
        </w:rPr>
      </w:pPr>
      <w:r w:rsidRPr="00BD2B4F">
        <w:rPr>
          <w:rStyle w:val="Siln"/>
          <w:rFonts w:ascii="Times New Roman CE" w:hAnsi="Times New Roman CE" w:cs="Times New Roman CE"/>
          <w:b w:val="0"/>
          <w:sz w:val="24"/>
          <w:szCs w:val="24"/>
        </w:rPr>
        <w:t xml:space="preserve">Tab. 3 </w:t>
      </w:r>
      <w:r w:rsidRPr="00BD2B4F">
        <w:rPr>
          <w:rStyle w:val="Siln"/>
          <w:rFonts w:ascii="Times New Roman CE" w:hAnsi="Times New Roman CE" w:cs="Times New Roman CE"/>
          <w:sz w:val="24"/>
          <w:szCs w:val="24"/>
        </w:rPr>
        <w:t xml:space="preserve"> </w:t>
      </w:r>
      <w:r w:rsidRPr="00BD2B4F">
        <w:rPr>
          <w:rFonts w:ascii="Times New Roman CE" w:eastAsia="Times New Roman" w:hAnsi="Times New Roman CE" w:cs="Times New Roman CE"/>
          <w:b/>
          <w:sz w:val="24"/>
          <w:szCs w:val="24"/>
          <w:lang w:eastAsia="sk-SK"/>
        </w:rPr>
        <w:t xml:space="preserve">Vyplatené priame platby </w:t>
      </w: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v mil. €</w:t>
      </w:r>
      <w:r w:rsidRPr="00BD2B4F">
        <w:rPr>
          <w:rFonts w:ascii="Times New Roman CE" w:eastAsia="Times New Roman" w:hAnsi="Times New Roman CE" w:cs="Times New Roman CE"/>
          <w:b/>
          <w:sz w:val="24"/>
          <w:szCs w:val="24"/>
          <w:lang w:eastAsia="sk-SK"/>
        </w:rPr>
        <w:t xml:space="preserve">                                                                      </w:t>
      </w: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 xml:space="preserve"> </w:t>
      </w:r>
    </w:p>
    <w:tbl>
      <w:tblPr>
        <w:tblStyle w:val="Tabukasmriekou1svetlzvraznenie6"/>
        <w:tblpPr w:leftFromText="141" w:rightFromText="141" w:vertAnchor="text" w:horzAnchor="margin" w:tblpY="39"/>
        <w:tblW w:w="9351" w:type="dxa"/>
        <w:tblLook w:val="04A0" w:firstRow="1" w:lastRow="0" w:firstColumn="1" w:lastColumn="0" w:noHBand="0" w:noVBand="1"/>
      </w:tblPr>
      <w:tblGrid>
        <w:gridCol w:w="5665"/>
        <w:gridCol w:w="2127"/>
        <w:gridCol w:w="1559"/>
      </w:tblGrid>
      <w:tr w:rsidR="00AF6C44" w:rsidRPr="00BD2B4F" w:rsidTr="00C27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E2EFD9" w:themeFill="accent6" w:themeFillTint="33"/>
          </w:tcPr>
          <w:p w:rsidR="00AF6C44" w:rsidRPr="00BD2B4F" w:rsidRDefault="00AF6C44" w:rsidP="00925782">
            <w:pPr>
              <w:jc w:val="left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Tituly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AF6C44" w:rsidRPr="00BD2B4F" w:rsidRDefault="00AF6C44" w:rsidP="009257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F6C44" w:rsidRPr="00BD2B4F" w:rsidRDefault="00AF6C44" w:rsidP="009257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2018</w:t>
            </w:r>
          </w:p>
        </w:tc>
      </w:tr>
      <w:tr w:rsidR="00AF6C44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F6C44" w:rsidRPr="00BD2B4F" w:rsidRDefault="00AF6C44" w:rsidP="00AF6C44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Prechodné vnútroštátne platby, z toho:</w:t>
            </w:r>
          </w:p>
        </w:tc>
        <w:tc>
          <w:tcPr>
            <w:tcW w:w="2127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</w:tr>
      <w:tr w:rsidR="00AF6C44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F6C44" w:rsidRPr="00BD2B4F" w:rsidRDefault="00AF6C44" w:rsidP="00AF6C44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 xml:space="preserve">  </w:t>
            </w:r>
            <w:r w:rsidR="00A75FC6"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-</w:t>
            </w: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 xml:space="preserve"> doplnková vnútroštátna platba na dobytčie jednotky</w:t>
            </w:r>
          </w:p>
        </w:tc>
        <w:tc>
          <w:tcPr>
            <w:tcW w:w="2127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5,17</w:t>
            </w:r>
          </w:p>
        </w:tc>
        <w:tc>
          <w:tcPr>
            <w:tcW w:w="1559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4,67</w:t>
            </w:r>
          </w:p>
        </w:tc>
      </w:tr>
      <w:tr w:rsidR="00AF6C44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F6C44" w:rsidRPr="00BD2B4F" w:rsidRDefault="00AF6C44" w:rsidP="00AF6C44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Prechodný zjednodušený režim základnej platby</w:t>
            </w:r>
          </w:p>
        </w:tc>
        <w:tc>
          <w:tcPr>
            <w:tcW w:w="2127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222,92</w:t>
            </w:r>
          </w:p>
        </w:tc>
        <w:tc>
          <w:tcPr>
            <w:tcW w:w="1559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249,13</w:t>
            </w:r>
          </w:p>
        </w:tc>
      </w:tr>
      <w:tr w:rsidR="00AF6C44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F6C44" w:rsidRPr="00BD2B4F" w:rsidRDefault="00AF6C44" w:rsidP="00AF6C44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Platby na poľnohospodárske  postupy prospešné pre klímu a životné prostredie (</w:t>
            </w:r>
            <w:proofErr w:type="spellStart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greening</w:t>
            </w:r>
            <w:proofErr w:type="spellEnd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127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119,50</w:t>
            </w:r>
          </w:p>
        </w:tc>
        <w:tc>
          <w:tcPr>
            <w:tcW w:w="1559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131,30</w:t>
            </w:r>
          </w:p>
        </w:tc>
      </w:tr>
      <w:tr w:rsidR="00AF6C44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F6C44" w:rsidRPr="00BD2B4F" w:rsidRDefault="00AF6C44" w:rsidP="00AF6C44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Platba pre mladých poľnohospodárov</w:t>
            </w:r>
          </w:p>
        </w:tc>
        <w:tc>
          <w:tcPr>
            <w:tcW w:w="2127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0,45</w:t>
            </w:r>
          </w:p>
        </w:tc>
        <w:tc>
          <w:tcPr>
            <w:tcW w:w="1559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0,58</w:t>
            </w:r>
          </w:p>
        </w:tc>
      </w:tr>
      <w:tr w:rsidR="00AF6C44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F6C44" w:rsidRPr="00BD2B4F" w:rsidRDefault="00AF6C44" w:rsidP="00AF6C44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Viazané priame platby, z toho:</w:t>
            </w:r>
          </w:p>
        </w:tc>
        <w:tc>
          <w:tcPr>
            <w:tcW w:w="2127" w:type="dxa"/>
            <w:vAlign w:val="center"/>
          </w:tcPr>
          <w:p w:rsidR="00AF6C44" w:rsidRPr="00BD2B4F" w:rsidRDefault="00AF6C44" w:rsidP="00AF6C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vAlign w:val="center"/>
          </w:tcPr>
          <w:p w:rsidR="00AF6C44" w:rsidRPr="00BD2B4F" w:rsidRDefault="00AF6C44" w:rsidP="00AF6C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 </w:t>
            </w:r>
          </w:p>
        </w:tc>
      </w:tr>
      <w:tr w:rsidR="00AF6C44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F6C44" w:rsidRPr="00BD2B4F" w:rsidRDefault="00AF6C44" w:rsidP="00AF6C44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platba na pestovanie cukrovej repy</w:t>
            </w:r>
          </w:p>
        </w:tc>
        <w:tc>
          <w:tcPr>
            <w:tcW w:w="2127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6,71</w:t>
            </w:r>
          </w:p>
        </w:tc>
        <w:tc>
          <w:tcPr>
            <w:tcW w:w="1559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8,04</w:t>
            </w:r>
          </w:p>
        </w:tc>
      </w:tr>
      <w:tr w:rsidR="00AF6C44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F6C44" w:rsidRPr="00BD2B4F" w:rsidRDefault="00AF6C44" w:rsidP="00AF6C44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platba na pestovanie chmeľu</w:t>
            </w:r>
          </w:p>
        </w:tc>
        <w:tc>
          <w:tcPr>
            <w:tcW w:w="2127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0,04</w:t>
            </w:r>
          </w:p>
        </w:tc>
        <w:tc>
          <w:tcPr>
            <w:tcW w:w="1559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0,09</w:t>
            </w:r>
          </w:p>
        </w:tc>
      </w:tr>
      <w:tr w:rsidR="00AF6C44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F6C44" w:rsidRPr="00BD2B4F" w:rsidRDefault="00AF6C44" w:rsidP="00AF6C44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platba na pestovanie vybraných druhov ovocia s vysokou prácnosťou</w:t>
            </w:r>
          </w:p>
        </w:tc>
        <w:tc>
          <w:tcPr>
            <w:tcW w:w="2127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0,17</w:t>
            </w:r>
          </w:p>
        </w:tc>
        <w:tc>
          <w:tcPr>
            <w:tcW w:w="1559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0,13</w:t>
            </w:r>
          </w:p>
        </w:tc>
      </w:tr>
      <w:tr w:rsidR="00AF6C44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F6C44" w:rsidRPr="00BD2B4F" w:rsidRDefault="00AF6C44" w:rsidP="00AF6C44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platba na pestovanie vybraných druhov ovocia s veľmi vysokou prácnosťou</w:t>
            </w:r>
          </w:p>
        </w:tc>
        <w:tc>
          <w:tcPr>
            <w:tcW w:w="2127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0,40</w:t>
            </w:r>
          </w:p>
        </w:tc>
        <w:tc>
          <w:tcPr>
            <w:tcW w:w="1559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0,39</w:t>
            </w:r>
          </w:p>
        </w:tc>
      </w:tr>
      <w:tr w:rsidR="00AF6C44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F6C44" w:rsidRPr="00BD2B4F" w:rsidRDefault="00AF6C44" w:rsidP="00AF6C44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platba na pestovanie vybraných druhov zeleniny s vysokou prácnosťou</w:t>
            </w:r>
          </w:p>
        </w:tc>
        <w:tc>
          <w:tcPr>
            <w:tcW w:w="2127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0,08</w:t>
            </w:r>
          </w:p>
        </w:tc>
        <w:tc>
          <w:tcPr>
            <w:tcW w:w="1559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0,07</w:t>
            </w:r>
          </w:p>
        </w:tc>
      </w:tr>
      <w:tr w:rsidR="00AF6C44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F6C44" w:rsidRPr="00BD2B4F" w:rsidRDefault="00AF6C44" w:rsidP="00AF6C44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platba na pestovanie vybraných druhov zeleniny s veľmi vysokou prácnosťou</w:t>
            </w:r>
          </w:p>
        </w:tc>
        <w:tc>
          <w:tcPr>
            <w:tcW w:w="2127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0,44</w:t>
            </w:r>
          </w:p>
        </w:tc>
        <w:tc>
          <w:tcPr>
            <w:tcW w:w="1559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0,73</w:t>
            </w:r>
          </w:p>
        </w:tc>
      </w:tr>
      <w:tr w:rsidR="00AF6C44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F6C44" w:rsidRPr="00BD2B4F" w:rsidRDefault="00AF6C44" w:rsidP="00AF6C44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platba na pestovanie rajčiakov</w:t>
            </w:r>
          </w:p>
        </w:tc>
        <w:tc>
          <w:tcPr>
            <w:tcW w:w="2127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0,04</w:t>
            </w:r>
          </w:p>
        </w:tc>
        <w:tc>
          <w:tcPr>
            <w:tcW w:w="1559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0,29</w:t>
            </w:r>
          </w:p>
        </w:tc>
      </w:tr>
      <w:tr w:rsidR="00AF6C44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F6C44" w:rsidRPr="00BD2B4F" w:rsidRDefault="00AF6C44" w:rsidP="00AF6C44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platba na chov bahníc, jariek a kôz</w:t>
            </w:r>
          </w:p>
        </w:tc>
        <w:tc>
          <w:tcPr>
            <w:tcW w:w="2127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5,30</w:t>
            </w:r>
          </w:p>
        </w:tc>
        <w:tc>
          <w:tcPr>
            <w:tcW w:w="1559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5,19</w:t>
            </w:r>
          </w:p>
        </w:tc>
      </w:tr>
      <w:tr w:rsidR="00AF6C44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F6C44" w:rsidRPr="00BD2B4F" w:rsidRDefault="00AF6C44" w:rsidP="00AF6C44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platba na výkrm vybraných kategórií hovädzieho dobytka</w:t>
            </w:r>
          </w:p>
        </w:tc>
        <w:tc>
          <w:tcPr>
            <w:tcW w:w="2127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8,90</w:t>
            </w:r>
          </w:p>
        </w:tc>
        <w:tc>
          <w:tcPr>
            <w:tcW w:w="1559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8,6</w:t>
            </w:r>
            <w:r w:rsidR="00E041FC"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</w:t>
            </w:r>
          </w:p>
        </w:tc>
      </w:tr>
      <w:tr w:rsidR="00AF6C44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F6C44" w:rsidRPr="00BD2B4F" w:rsidRDefault="00AF6C44" w:rsidP="00AF6C44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platba na kravy chované v systéme s trhovou produkciou mlieka</w:t>
            </w:r>
          </w:p>
        </w:tc>
        <w:tc>
          <w:tcPr>
            <w:tcW w:w="2127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35,31</w:t>
            </w:r>
          </w:p>
        </w:tc>
        <w:tc>
          <w:tcPr>
            <w:tcW w:w="1559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33,52</w:t>
            </w:r>
          </w:p>
        </w:tc>
      </w:tr>
      <w:tr w:rsidR="00AF6C44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F6C44" w:rsidRPr="00BD2B4F" w:rsidRDefault="00AF6C44" w:rsidP="00AF6C44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Refundácia priamej pomoci vo vzťahu k finančnej disciplíne</w:t>
            </w:r>
          </w:p>
        </w:tc>
        <w:tc>
          <w:tcPr>
            <w:tcW w:w="2127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5,06</w:t>
            </w:r>
          </w:p>
        </w:tc>
        <w:tc>
          <w:tcPr>
            <w:tcW w:w="1559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5,6</w:t>
            </w:r>
            <w:r w:rsidR="00E041FC"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</w:t>
            </w:r>
          </w:p>
        </w:tc>
      </w:tr>
      <w:tr w:rsidR="00AF6C44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F6C44" w:rsidRPr="00BD2B4F" w:rsidRDefault="00AF6C44" w:rsidP="00AF6C44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Osobitná platba na cukor + ostatné PP</w:t>
            </w:r>
          </w:p>
        </w:tc>
        <w:tc>
          <w:tcPr>
            <w:tcW w:w="2127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0,01</w:t>
            </w:r>
          </w:p>
        </w:tc>
        <w:tc>
          <w:tcPr>
            <w:tcW w:w="1559" w:type="dxa"/>
            <w:vAlign w:val="center"/>
          </w:tcPr>
          <w:p w:rsidR="00AF6C44" w:rsidRPr="00BD2B4F" w:rsidRDefault="00AF6C44" w:rsidP="00AF6C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</w:t>
            </w:r>
            <w:r w:rsidR="00A277EF"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,00</w:t>
            </w:r>
          </w:p>
        </w:tc>
      </w:tr>
      <w:tr w:rsidR="00AF6C44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E2EFD9" w:themeFill="accent6" w:themeFillTint="33"/>
          </w:tcPr>
          <w:p w:rsidR="00AF6C44" w:rsidRPr="00BD2B4F" w:rsidRDefault="00E041FC" w:rsidP="00925782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Priame platby spolu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AF6C44" w:rsidRPr="00BD2B4F" w:rsidRDefault="00E041FC" w:rsidP="009257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  <w:t>410,53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AF6C44" w:rsidRPr="00BD2B4F" w:rsidRDefault="00E041FC" w:rsidP="009257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  <w:t>448,33</w:t>
            </w:r>
          </w:p>
        </w:tc>
      </w:tr>
    </w:tbl>
    <w:p w:rsidR="00AF6C44" w:rsidRPr="00BD2B4F" w:rsidRDefault="00AF6C44" w:rsidP="0042388A">
      <w:pPr>
        <w:spacing w:after="0" w:line="240" w:lineRule="auto"/>
        <w:jc w:val="left"/>
        <w:rPr>
          <w:rStyle w:val="Siln"/>
          <w:rFonts w:ascii="Times New Roman CE" w:hAnsi="Times New Roman CE" w:cs="Times New Roman CE"/>
          <w:b w:val="0"/>
          <w:szCs w:val="24"/>
        </w:rPr>
      </w:pPr>
      <w:r w:rsidRPr="00BD2B4F">
        <w:rPr>
          <w:rStyle w:val="Siln"/>
          <w:rFonts w:ascii="Times New Roman CE" w:hAnsi="Times New Roman CE" w:cs="Times New Roman CE"/>
          <w:b w:val="0"/>
          <w:szCs w:val="24"/>
        </w:rPr>
        <w:t xml:space="preserve">Prameň: MPRV SR, </w:t>
      </w:r>
      <w:r w:rsidR="00A2057F" w:rsidRPr="00BD2B4F">
        <w:rPr>
          <w:rStyle w:val="Siln"/>
          <w:rFonts w:ascii="Times New Roman CE" w:hAnsi="Times New Roman CE" w:cs="Times New Roman CE"/>
          <w:b w:val="0"/>
          <w:szCs w:val="24"/>
        </w:rPr>
        <w:t>Odbor pôdohospodárskej politiky, 2018, údaje o čerpaní EPZF zasielané EK na základe vyhlásení o výdavkoch PPA</w:t>
      </w:r>
    </w:p>
    <w:p w:rsidR="00F572CB" w:rsidRPr="00BD2B4F" w:rsidRDefault="00F572CB" w:rsidP="00F572CB">
      <w:pPr>
        <w:pStyle w:val="Nadpis3"/>
        <w:ind w:left="717" w:hanging="360"/>
        <w:rPr>
          <w:rFonts w:ascii="Times New Roman CE" w:hAnsi="Times New Roman CE" w:cs="Times New Roman CE"/>
          <w:sz w:val="24"/>
        </w:rPr>
      </w:pPr>
    </w:p>
    <w:p w:rsidR="00E041FC" w:rsidRPr="00BD2B4F" w:rsidRDefault="00E041FC" w:rsidP="00E041FC">
      <w:pPr>
        <w:pStyle w:val="Nadpis3"/>
        <w:numPr>
          <w:ilvl w:val="0"/>
          <w:numId w:val="20"/>
        </w:numPr>
        <w:ind w:left="284" w:hanging="284"/>
        <w:rPr>
          <w:rFonts w:ascii="Times New Roman CE" w:hAnsi="Times New Roman CE" w:cs="Times New Roman CE"/>
          <w:color w:val="auto"/>
          <w:sz w:val="24"/>
        </w:rPr>
      </w:pPr>
      <w:bookmarkStart w:id="7" w:name="_Toc515860847"/>
      <w:bookmarkStart w:id="8" w:name="_Toc9943367"/>
      <w:r w:rsidRPr="00BD2B4F">
        <w:rPr>
          <w:rFonts w:ascii="Times New Roman CE" w:hAnsi="Times New Roman CE" w:cs="Times New Roman CE"/>
          <w:color w:val="auto"/>
          <w:sz w:val="24"/>
        </w:rPr>
        <w:t>Rozvoj vidieka</w:t>
      </w:r>
      <w:bookmarkEnd w:id="7"/>
      <w:bookmarkEnd w:id="8"/>
    </w:p>
    <w:p w:rsidR="00E041FC" w:rsidRPr="00BD2B4F" w:rsidRDefault="00E041FC" w:rsidP="00925782">
      <w:pPr>
        <w:spacing w:after="0"/>
        <w:ind w:firstLine="720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Financovanie výdavkov v oblasti rozvoja vidieka, ako II. piliera SPP, sa realizuje prostredníctvom Európskeho poľnohospodárskeho fondu pre rozvoj vidieka (EPFRV). V zmysle nariadenia Európskeho parlamentu a Rady (EÚ) č. 1303/2013 je EPFRV jedným z európskych štrukturálnych a investičných fondov, ktorých podpora má dopĺňať národné intervencie v súvislosti so stratégiou EÚ na zabezpečenie inteligentného, udržateľného a </w:t>
      </w:r>
      <w:proofErr w:type="spellStart"/>
      <w:r w:rsidRPr="00BD2B4F">
        <w:rPr>
          <w:rFonts w:ascii="Times New Roman CE" w:hAnsi="Times New Roman CE" w:cs="Times New Roman CE"/>
          <w:sz w:val="24"/>
          <w:szCs w:val="24"/>
        </w:rPr>
        <w:t>inkluzívneho</w:t>
      </w:r>
      <w:proofErr w:type="spellEnd"/>
      <w:r w:rsidRPr="00BD2B4F">
        <w:rPr>
          <w:rFonts w:ascii="Times New Roman CE" w:hAnsi="Times New Roman CE" w:cs="Times New Roman CE"/>
          <w:sz w:val="24"/>
          <w:szCs w:val="24"/>
        </w:rPr>
        <w:t xml:space="preserve"> rastu – stratégie „Európa 2020“. Národným dokumentom, ktorý stanovuje stratégiu a priority SR pre využitie </w:t>
      </w:r>
      <w:r w:rsidRPr="00BD2B4F">
        <w:rPr>
          <w:rFonts w:ascii="Times New Roman CE" w:hAnsi="Times New Roman CE" w:cs="Times New Roman CE"/>
          <w:sz w:val="24"/>
          <w:szCs w:val="24"/>
        </w:rPr>
        <w:lastRenderedPageBreak/>
        <w:t>európskych štrukturálnych a investičných fondov, je Partnerská dohoda SR na roky 2014 – 2020 schválená EK 20.6.2014. EPFRV je súčasťou všeobecného rozpočtu EÚ.</w:t>
      </w:r>
    </w:p>
    <w:p w:rsidR="00E041FC" w:rsidRPr="00BD2B4F" w:rsidRDefault="00E041FC" w:rsidP="00E041FC">
      <w:pPr>
        <w:autoSpaceDE w:val="0"/>
        <w:autoSpaceDN w:val="0"/>
        <w:adjustRightInd w:val="0"/>
        <w:spacing w:after="0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ab/>
        <w:t xml:space="preserve">Program rozvoja vidieka SR 2014 – 2020 (PRV SR 2014 – 2020) je určený pre celé územie Slovenska (NUTS I). Program bol schválený  Európskou komisiou Vykonávacím rozhodnutím C (2015) 831 dňa 13.2.2015. Na jeho implementáciu bolo vyčlenených celkovo 2 079 595 129 </w:t>
      </w:r>
      <w:r w:rsidR="00925782" w:rsidRPr="00BD2B4F">
        <w:rPr>
          <w:rFonts w:ascii="Times New Roman CE" w:hAnsi="Times New Roman CE" w:cs="Times New Roman CE"/>
          <w:sz w:val="24"/>
          <w:szCs w:val="24"/>
        </w:rPr>
        <w:t>€</w:t>
      </w:r>
      <w:r w:rsidRPr="00BD2B4F">
        <w:rPr>
          <w:rFonts w:ascii="Times New Roman CE" w:hAnsi="Times New Roman CE" w:cs="Times New Roman CE"/>
          <w:sz w:val="24"/>
          <w:szCs w:val="24"/>
        </w:rPr>
        <w:t xml:space="preserve"> z verejných výdavkov, z toho 1</w:t>
      </w:r>
      <w:r w:rsidR="00A2057F" w:rsidRPr="00BD2B4F">
        <w:rPr>
          <w:rFonts w:ascii="Times New Roman CE" w:hAnsi="Times New Roman CE" w:cs="Times New Roman CE"/>
          <w:sz w:val="24"/>
          <w:szCs w:val="24"/>
        </w:rPr>
        <w:t> </w:t>
      </w:r>
      <w:r w:rsidRPr="00BD2B4F">
        <w:rPr>
          <w:rFonts w:ascii="Times New Roman CE" w:hAnsi="Times New Roman CE" w:cs="Times New Roman CE"/>
          <w:sz w:val="24"/>
          <w:szCs w:val="24"/>
        </w:rPr>
        <w:t>545 272 844 EUR predstavuje príspevok EPFRV a 534 322 285 EUR predstavuje príspevok štátneho rozpočtu SR. PRV SR 2014 – 2020 je dokumentom, na základe ktorého sa poskytuje pomoc v rámci 16 opatrení (vrátane opatrenia „Technická pomoc“)</w:t>
      </w:r>
      <w:r w:rsidR="00A2057F" w:rsidRPr="00BD2B4F">
        <w:rPr>
          <w:rFonts w:ascii="Times New Roman CE" w:hAnsi="Times New Roman CE" w:cs="Times New Roman CE"/>
          <w:sz w:val="24"/>
          <w:szCs w:val="24"/>
        </w:rPr>
        <w:t>,</w:t>
      </w:r>
      <w:r w:rsidRPr="00BD2B4F">
        <w:rPr>
          <w:rFonts w:ascii="Times New Roman CE" w:hAnsi="Times New Roman CE" w:cs="Times New Roman CE"/>
          <w:sz w:val="24"/>
          <w:szCs w:val="24"/>
        </w:rPr>
        <w:t xml:space="preserve"> </w:t>
      </w:r>
      <w:proofErr w:type="spellStart"/>
      <w:r w:rsidRPr="00BD2B4F">
        <w:rPr>
          <w:rFonts w:ascii="Times New Roman CE" w:hAnsi="Times New Roman CE" w:cs="Times New Roman CE"/>
          <w:sz w:val="24"/>
          <w:szCs w:val="24"/>
        </w:rPr>
        <w:t>pr</w:t>
      </w:r>
      <w:r w:rsidR="00A2057F" w:rsidRPr="00BD2B4F">
        <w:rPr>
          <w:rFonts w:ascii="Times New Roman CE" w:hAnsi="Times New Roman CE" w:cs="Times New Roman CE"/>
          <w:sz w:val="24"/>
          <w:szCs w:val="24"/>
        </w:rPr>
        <w:t>i</w:t>
      </w:r>
      <w:r w:rsidRPr="00BD2B4F">
        <w:rPr>
          <w:rFonts w:ascii="Times New Roman CE" w:hAnsi="Times New Roman CE" w:cs="Times New Roman CE"/>
          <w:sz w:val="24"/>
          <w:szCs w:val="24"/>
        </w:rPr>
        <w:t>spievajúcimi</w:t>
      </w:r>
      <w:proofErr w:type="spellEnd"/>
      <w:r w:rsidRPr="00BD2B4F">
        <w:rPr>
          <w:rFonts w:ascii="Times New Roman CE" w:hAnsi="Times New Roman CE" w:cs="Times New Roman CE"/>
          <w:sz w:val="24"/>
          <w:szCs w:val="24"/>
        </w:rPr>
        <w:t xml:space="preserve"> k šiestim prioritám rozvoja vidieka.</w:t>
      </w:r>
    </w:p>
    <w:p w:rsidR="00E041FC" w:rsidRPr="00BD2B4F" w:rsidRDefault="00E041FC" w:rsidP="00E041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Vykonávacím rozhodnutím Komisie č. C(2016) 526 zo dňa 27. januára 2016  bolo zmenené vykonávacie rozhodnutie č. C(2015) 831. Na základe uvedenej zmeny (modifikácie PRV SR 2014-2020) boli verejné príspevky na implementáciu programu rozvoja vidieka navýšené z 2 079 595 129 EUR na úroveň 2</w:t>
      </w:r>
      <w:r w:rsidR="00A23B3B" w:rsidRPr="00BD2B4F">
        <w:rPr>
          <w:rFonts w:ascii="Times New Roman CE" w:hAnsi="Times New Roman CE" w:cs="Times New Roman CE"/>
          <w:sz w:val="24"/>
          <w:szCs w:val="24"/>
        </w:rPr>
        <w:t> </w:t>
      </w:r>
      <w:r w:rsidRPr="00BD2B4F">
        <w:rPr>
          <w:rFonts w:ascii="Times New Roman CE" w:hAnsi="Times New Roman CE" w:cs="Times New Roman CE"/>
          <w:sz w:val="24"/>
          <w:szCs w:val="24"/>
        </w:rPr>
        <w:t>099</w:t>
      </w:r>
      <w:r w:rsidR="00A23B3B" w:rsidRPr="00BD2B4F">
        <w:rPr>
          <w:rFonts w:ascii="Times New Roman CE" w:hAnsi="Times New Roman CE" w:cs="Times New Roman CE"/>
          <w:sz w:val="24"/>
          <w:szCs w:val="24"/>
        </w:rPr>
        <w:t> </w:t>
      </w:r>
      <w:r w:rsidRPr="00BD2B4F">
        <w:rPr>
          <w:rFonts w:ascii="Times New Roman CE" w:hAnsi="Times New Roman CE" w:cs="Times New Roman CE"/>
          <w:sz w:val="24"/>
          <w:szCs w:val="24"/>
        </w:rPr>
        <w:t>199</w:t>
      </w:r>
      <w:r w:rsidR="00A23B3B" w:rsidRPr="00BD2B4F">
        <w:rPr>
          <w:rFonts w:ascii="Times New Roman CE" w:hAnsi="Times New Roman CE" w:cs="Times New Roman CE"/>
          <w:sz w:val="24"/>
          <w:szCs w:val="24"/>
        </w:rPr>
        <w:t> </w:t>
      </w:r>
      <w:r w:rsidRPr="00BD2B4F">
        <w:rPr>
          <w:rFonts w:ascii="Times New Roman CE" w:hAnsi="Times New Roman CE" w:cs="Times New Roman CE"/>
          <w:sz w:val="24"/>
          <w:szCs w:val="24"/>
        </w:rPr>
        <w:t>696</w:t>
      </w:r>
      <w:r w:rsidR="00A23B3B" w:rsidRPr="00BD2B4F">
        <w:rPr>
          <w:rFonts w:ascii="Times New Roman CE" w:hAnsi="Times New Roman CE" w:cs="Times New Roman CE"/>
          <w:sz w:val="24"/>
          <w:szCs w:val="24"/>
        </w:rPr>
        <w:t> </w:t>
      </w:r>
      <w:r w:rsidRPr="00BD2B4F">
        <w:rPr>
          <w:rFonts w:ascii="Times New Roman CE" w:hAnsi="Times New Roman CE" w:cs="Times New Roman CE"/>
          <w:sz w:val="24"/>
          <w:szCs w:val="24"/>
        </w:rPr>
        <w:t>EUR a maximálny príspevok z EPFRV z 1 545 272 844 EUR na úroveň 1 559 691 844 EUR.</w:t>
      </w:r>
    </w:p>
    <w:p w:rsidR="00E041FC" w:rsidRPr="00BD2B4F" w:rsidRDefault="00E041FC" w:rsidP="00E041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E041FC" w:rsidRPr="00BD2B4F" w:rsidRDefault="00E041FC" w:rsidP="00E041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 xml:space="preserve">V súlade s cieľmi politiky SPP boli v oblasti politiky rozvoja vidieka na obdobie rokov 2014 – 2020 definované tieto </w:t>
      </w:r>
      <w:r w:rsidRPr="00BD2B4F">
        <w:rPr>
          <w:rStyle w:val="Siln"/>
          <w:rFonts w:ascii="Times New Roman CE" w:hAnsi="Times New Roman CE" w:cs="Times New Roman CE"/>
          <w:sz w:val="24"/>
          <w:szCs w:val="24"/>
        </w:rPr>
        <w:t>dlhodobé strategické ciele</w:t>
      </w:r>
      <w:r w:rsidRPr="00BD2B4F">
        <w:rPr>
          <w:rFonts w:ascii="Times New Roman CE" w:hAnsi="Times New Roman CE" w:cs="Times New Roman CE"/>
          <w:b/>
          <w:sz w:val="24"/>
          <w:szCs w:val="24"/>
        </w:rPr>
        <w:t>:</w:t>
      </w:r>
    </w:p>
    <w:p w:rsidR="00E041FC" w:rsidRPr="00BD2B4F" w:rsidRDefault="00E041FC" w:rsidP="00D50DA8">
      <w:pPr>
        <w:pStyle w:val="Odsekzoznamu"/>
        <w:numPr>
          <w:ilvl w:val="0"/>
          <w:numId w:val="22"/>
        </w:numPr>
        <w:spacing w:after="0" w:line="320" w:lineRule="exact"/>
        <w:ind w:hanging="436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podporovať konkurencieschopnosť poľnohospodárstva,</w:t>
      </w:r>
    </w:p>
    <w:p w:rsidR="00E041FC" w:rsidRPr="00BD2B4F" w:rsidRDefault="00E041FC" w:rsidP="00D50DA8">
      <w:pPr>
        <w:pStyle w:val="Odsekzoznamu"/>
        <w:numPr>
          <w:ilvl w:val="0"/>
          <w:numId w:val="22"/>
        </w:numPr>
        <w:spacing w:after="0" w:line="320" w:lineRule="exact"/>
        <w:ind w:hanging="436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 xml:space="preserve">zabezpečovať udržateľné hospodárenie s prírodnými zdrojmi a opatrenia v oblasti klímy, </w:t>
      </w:r>
    </w:p>
    <w:p w:rsidR="00E041FC" w:rsidRPr="00BD2B4F" w:rsidRDefault="00E041FC" w:rsidP="00D50DA8">
      <w:pPr>
        <w:pStyle w:val="Odsekzoznamu"/>
        <w:numPr>
          <w:ilvl w:val="0"/>
          <w:numId w:val="22"/>
        </w:numPr>
        <w:spacing w:after="0" w:line="320" w:lineRule="exact"/>
        <w:ind w:hanging="436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dosiahnuť vyvážený územný rozvoj vidieckych hospodárstiev a komunít vrátane   vytvárania a udržiavania pracovných miest.</w:t>
      </w:r>
    </w:p>
    <w:p w:rsidR="00E041FC" w:rsidRPr="00BD2B4F" w:rsidRDefault="00E041FC" w:rsidP="00E041FC">
      <w:pPr>
        <w:spacing w:after="0"/>
        <w:rPr>
          <w:rStyle w:val="nolink"/>
          <w:rFonts w:ascii="Times New Roman CE" w:hAnsi="Times New Roman CE" w:cs="Times New Roman CE"/>
          <w:sz w:val="24"/>
          <w:szCs w:val="24"/>
          <w:lang w:val="cs-CZ"/>
        </w:rPr>
      </w:pPr>
    </w:p>
    <w:p w:rsidR="00E041FC" w:rsidRPr="00BD2B4F" w:rsidRDefault="00E041FC" w:rsidP="00D50DA8">
      <w:pPr>
        <w:spacing w:after="0"/>
        <w:ind w:firstLine="720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Čerpanie PRV SR 2014 – 2020 dosiahlo k 31. 12. 2017 pri prostriedkoch EPFRV kumulatívne od začiatku programového obdobia výšku 390</w:t>
      </w:r>
      <w:r w:rsidR="007C7379" w:rsidRPr="00BD2B4F">
        <w:rPr>
          <w:rFonts w:ascii="Times New Roman CE" w:hAnsi="Times New Roman CE" w:cs="Times New Roman CE"/>
          <w:sz w:val="24"/>
          <w:szCs w:val="24"/>
        </w:rPr>
        <w:t>,</w:t>
      </w:r>
      <w:r w:rsidRPr="00BD2B4F">
        <w:rPr>
          <w:rFonts w:ascii="Times New Roman CE" w:hAnsi="Times New Roman CE" w:cs="Times New Roman CE"/>
          <w:sz w:val="24"/>
          <w:szCs w:val="24"/>
        </w:rPr>
        <w:t>77</w:t>
      </w:r>
      <w:r w:rsidR="007C7379" w:rsidRPr="00BD2B4F">
        <w:rPr>
          <w:rFonts w:ascii="Times New Roman CE" w:hAnsi="Times New Roman CE" w:cs="Times New Roman CE"/>
          <w:sz w:val="24"/>
          <w:szCs w:val="24"/>
        </w:rPr>
        <w:t xml:space="preserve"> mil.</w:t>
      </w:r>
      <w:r w:rsidR="00A277EF" w:rsidRPr="00BD2B4F">
        <w:rPr>
          <w:rFonts w:ascii="Times New Roman CE" w:hAnsi="Times New Roman CE" w:cs="Times New Roman CE"/>
          <w:sz w:val="24"/>
          <w:szCs w:val="24"/>
        </w:rPr>
        <w:t> </w:t>
      </w:r>
      <w:r w:rsidRPr="00BD2B4F">
        <w:rPr>
          <w:rFonts w:ascii="Times New Roman CE" w:hAnsi="Times New Roman CE" w:cs="Times New Roman CE"/>
          <w:sz w:val="24"/>
          <w:szCs w:val="24"/>
        </w:rPr>
        <w:t>€, čo predstavuje 25,05</w:t>
      </w:r>
      <w:r w:rsidR="00A277EF" w:rsidRPr="00BD2B4F">
        <w:rPr>
          <w:rFonts w:ascii="Times New Roman CE" w:hAnsi="Times New Roman CE" w:cs="Times New Roman CE"/>
          <w:sz w:val="24"/>
          <w:szCs w:val="24"/>
        </w:rPr>
        <w:t> </w:t>
      </w:r>
      <w:r w:rsidRPr="00BD2B4F">
        <w:rPr>
          <w:rFonts w:ascii="Times New Roman CE" w:hAnsi="Times New Roman CE" w:cs="Times New Roman CE"/>
          <w:sz w:val="24"/>
          <w:szCs w:val="24"/>
        </w:rPr>
        <w:t>% a čerpanie k 31. 12. 2018 dosiahlo výšku 592</w:t>
      </w:r>
      <w:r w:rsidR="007C7379" w:rsidRPr="00BD2B4F">
        <w:rPr>
          <w:rFonts w:ascii="Times New Roman CE" w:hAnsi="Times New Roman CE" w:cs="Times New Roman CE"/>
          <w:sz w:val="24"/>
          <w:szCs w:val="24"/>
        </w:rPr>
        <w:t>,05 mil.</w:t>
      </w:r>
      <w:r w:rsidRPr="00BD2B4F">
        <w:rPr>
          <w:rFonts w:ascii="Times New Roman CE" w:hAnsi="Times New Roman CE" w:cs="Times New Roman CE"/>
          <w:sz w:val="24"/>
          <w:szCs w:val="24"/>
        </w:rPr>
        <w:t xml:space="preserve"> € čo predstavuje 37, 96</w:t>
      </w:r>
      <w:r w:rsidR="00A305FF" w:rsidRPr="00BD2B4F">
        <w:rPr>
          <w:rFonts w:ascii="Times New Roman CE" w:hAnsi="Times New Roman CE" w:cs="Times New Roman CE"/>
          <w:sz w:val="24"/>
          <w:szCs w:val="24"/>
        </w:rPr>
        <w:t xml:space="preserve"> </w:t>
      </w:r>
      <w:r w:rsidRPr="00BD2B4F">
        <w:rPr>
          <w:rFonts w:ascii="Times New Roman CE" w:hAnsi="Times New Roman CE" w:cs="Times New Roman CE"/>
          <w:sz w:val="24"/>
          <w:szCs w:val="24"/>
        </w:rPr>
        <w:t>% záväzku celého programového obdobia 2014 – 2020.</w:t>
      </w:r>
    </w:p>
    <w:p w:rsidR="00F572CB" w:rsidRPr="00BD2B4F" w:rsidRDefault="00F572CB" w:rsidP="00F572CB">
      <w:pPr>
        <w:pStyle w:val="Nadpis3"/>
        <w:ind w:left="717" w:hanging="360"/>
        <w:rPr>
          <w:rFonts w:ascii="Times New Roman CE" w:hAnsi="Times New Roman CE" w:cs="Times New Roman CE"/>
          <w:sz w:val="24"/>
        </w:rPr>
      </w:pPr>
    </w:p>
    <w:p w:rsidR="00925782" w:rsidRPr="00BD2B4F" w:rsidRDefault="00925782" w:rsidP="00925782">
      <w:pPr>
        <w:spacing w:after="0" w:line="240" w:lineRule="auto"/>
        <w:jc w:val="left"/>
        <w:rPr>
          <w:rStyle w:val="Siln"/>
          <w:rFonts w:ascii="Times New Roman CE" w:hAnsi="Times New Roman CE" w:cs="Times New Roman CE"/>
          <w:sz w:val="24"/>
          <w:szCs w:val="24"/>
        </w:rPr>
      </w:pPr>
      <w:r w:rsidRPr="00BD2B4F">
        <w:rPr>
          <w:rStyle w:val="Siln"/>
          <w:rFonts w:ascii="Times New Roman CE" w:hAnsi="Times New Roman CE" w:cs="Times New Roman CE"/>
          <w:b w:val="0"/>
          <w:sz w:val="24"/>
          <w:szCs w:val="24"/>
        </w:rPr>
        <w:t xml:space="preserve">Tab. </w:t>
      </w:r>
      <w:r w:rsidR="002E7049" w:rsidRPr="00BD2B4F">
        <w:rPr>
          <w:rStyle w:val="Siln"/>
          <w:rFonts w:ascii="Times New Roman CE" w:hAnsi="Times New Roman CE" w:cs="Times New Roman CE"/>
          <w:b w:val="0"/>
          <w:sz w:val="24"/>
          <w:szCs w:val="24"/>
        </w:rPr>
        <w:t>4</w:t>
      </w:r>
      <w:r w:rsidR="00A305FF" w:rsidRPr="00BD2B4F">
        <w:rPr>
          <w:rStyle w:val="Siln"/>
          <w:rFonts w:ascii="Times New Roman CE" w:hAnsi="Times New Roman CE" w:cs="Times New Roman CE"/>
          <w:sz w:val="24"/>
          <w:szCs w:val="24"/>
        </w:rPr>
        <w:t xml:space="preserve"> </w:t>
      </w:r>
      <w:r w:rsidR="00A305FF" w:rsidRPr="00BD2B4F">
        <w:rPr>
          <w:rFonts w:ascii="Times New Roman CE" w:hAnsi="Times New Roman CE" w:cs="Times New Roman CE"/>
          <w:b/>
          <w:sz w:val="24"/>
          <w:szCs w:val="24"/>
        </w:rPr>
        <w:t xml:space="preserve">Výdavky na PRV SR 2014 – 2020 za rok 2018, </w:t>
      </w:r>
      <w:r w:rsidR="00A305FF" w:rsidRPr="00BD2B4F">
        <w:rPr>
          <w:rFonts w:ascii="Times New Roman CE" w:hAnsi="Times New Roman CE" w:cs="Times New Roman CE"/>
          <w:sz w:val="24"/>
          <w:szCs w:val="24"/>
        </w:rPr>
        <w:t xml:space="preserve">v mil. €                                        </w:t>
      </w:r>
      <w:r w:rsidRPr="00BD2B4F">
        <w:rPr>
          <w:rStyle w:val="Siln"/>
          <w:rFonts w:ascii="Times New Roman CE" w:hAnsi="Times New Roman CE" w:cs="Times New Roman CE"/>
          <w:sz w:val="24"/>
          <w:szCs w:val="24"/>
        </w:rPr>
        <w:t xml:space="preserve">              </w:t>
      </w:r>
    </w:p>
    <w:tbl>
      <w:tblPr>
        <w:tblStyle w:val="Tabukasmriekou1svetlzvraznenie6"/>
        <w:tblpPr w:leftFromText="141" w:rightFromText="141" w:vertAnchor="text" w:horzAnchor="margin" w:tblpY="39"/>
        <w:tblW w:w="9634" w:type="dxa"/>
        <w:tblLook w:val="04A0" w:firstRow="1" w:lastRow="0" w:firstColumn="1" w:lastColumn="0" w:noHBand="0" w:noVBand="1"/>
      </w:tblPr>
      <w:tblGrid>
        <w:gridCol w:w="5144"/>
        <w:gridCol w:w="1643"/>
        <w:gridCol w:w="1330"/>
        <w:gridCol w:w="1517"/>
      </w:tblGrid>
      <w:tr w:rsidR="00A305FF" w:rsidRPr="00BD2B4F" w:rsidTr="00C27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  <w:shd w:val="clear" w:color="auto" w:fill="E2EFD9" w:themeFill="accent6" w:themeFillTint="33"/>
            <w:vAlign w:val="center"/>
          </w:tcPr>
          <w:p w:rsidR="00A305FF" w:rsidRPr="00BD2B4F" w:rsidRDefault="00A305FF" w:rsidP="00A305FF">
            <w:pPr>
              <w:jc w:val="left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Opatrenie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A305FF" w:rsidRPr="00BD2B4F" w:rsidRDefault="00A305FF" w:rsidP="00A305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Verejné výdavky spolu (EUR)</w:t>
            </w:r>
          </w:p>
        </w:tc>
        <w:tc>
          <w:tcPr>
            <w:tcW w:w="1330" w:type="dxa"/>
            <w:shd w:val="clear" w:color="auto" w:fill="E2EFD9" w:themeFill="accent6" w:themeFillTint="33"/>
          </w:tcPr>
          <w:p w:rsidR="00A305FF" w:rsidRPr="00BD2B4F" w:rsidRDefault="00A305FF" w:rsidP="00A305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z toho: EPFRV (EUR)</w:t>
            </w:r>
          </w:p>
        </w:tc>
        <w:tc>
          <w:tcPr>
            <w:tcW w:w="1517" w:type="dxa"/>
            <w:shd w:val="clear" w:color="auto" w:fill="E2EFD9" w:themeFill="accent6" w:themeFillTint="33"/>
          </w:tcPr>
          <w:p w:rsidR="00A305FF" w:rsidRPr="00BD2B4F" w:rsidRDefault="00A305FF" w:rsidP="00A305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z toho: ŠR (EUR)</w:t>
            </w:r>
          </w:p>
        </w:tc>
      </w:tr>
      <w:tr w:rsidR="00E0513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</w:tcPr>
          <w:p w:rsidR="00E05131" w:rsidRPr="00BD2B4F" w:rsidRDefault="00E05131" w:rsidP="00E05131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Prenos znalostí a informačné akcie</w:t>
            </w:r>
          </w:p>
        </w:tc>
        <w:tc>
          <w:tcPr>
            <w:tcW w:w="1643" w:type="dxa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330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17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0,00</w:t>
            </w:r>
          </w:p>
        </w:tc>
      </w:tr>
      <w:tr w:rsidR="00E0513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</w:tcPr>
          <w:p w:rsidR="00E05131" w:rsidRPr="00BD2B4F" w:rsidRDefault="00E05131" w:rsidP="00E05131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Poradenské služby</w:t>
            </w:r>
          </w:p>
        </w:tc>
        <w:tc>
          <w:tcPr>
            <w:tcW w:w="1643" w:type="dxa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330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17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0,00</w:t>
            </w:r>
          </w:p>
        </w:tc>
      </w:tr>
      <w:tr w:rsidR="00E0513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</w:tcPr>
          <w:p w:rsidR="00E05131" w:rsidRPr="00BD2B4F" w:rsidRDefault="00E05131" w:rsidP="00E05131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Investície do hmotného majetku</w:t>
            </w:r>
          </w:p>
        </w:tc>
        <w:tc>
          <w:tcPr>
            <w:tcW w:w="1643" w:type="dxa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76,53</w:t>
            </w:r>
          </w:p>
        </w:tc>
        <w:tc>
          <w:tcPr>
            <w:tcW w:w="1330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57,04</w:t>
            </w:r>
          </w:p>
        </w:tc>
        <w:tc>
          <w:tcPr>
            <w:tcW w:w="1517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19,49</w:t>
            </w:r>
          </w:p>
        </w:tc>
      </w:tr>
      <w:tr w:rsidR="00E05131" w:rsidRPr="00BD2B4F" w:rsidTr="00C27C23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</w:tcPr>
          <w:p w:rsidR="00E05131" w:rsidRPr="00BD2B4F" w:rsidRDefault="00E05131" w:rsidP="00F43BB0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 xml:space="preserve">Obnova potenciálu </w:t>
            </w:r>
            <w:proofErr w:type="spellStart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poľnohosp</w:t>
            </w:r>
            <w:proofErr w:type="spellEnd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. výroby - prevencia</w:t>
            </w:r>
          </w:p>
        </w:tc>
        <w:tc>
          <w:tcPr>
            <w:tcW w:w="1643" w:type="dxa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330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17" w:type="dxa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0,00</w:t>
            </w:r>
          </w:p>
        </w:tc>
      </w:tr>
      <w:tr w:rsidR="00E0513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</w:tcPr>
          <w:p w:rsidR="00E05131" w:rsidRPr="00BD2B4F" w:rsidRDefault="00E05131" w:rsidP="00F43BB0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Rozvoj poľnohospodárskych  podnikov a podnikateľskej činnosti</w:t>
            </w:r>
          </w:p>
        </w:tc>
        <w:tc>
          <w:tcPr>
            <w:tcW w:w="1643" w:type="dxa"/>
            <w:vAlign w:val="center"/>
          </w:tcPr>
          <w:p w:rsidR="00E05131" w:rsidRPr="00BD2B4F" w:rsidRDefault="00E05131" w:rsidP="00E051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23,52</w:t>
            </w:r>
          </w:p>
        </w:tc>
        <w:tc>
          <w:tcPr>
            <w:tcW w:w="1330" w:type="dxa"/>
            <w:vAlign w:val="center"/>
          </w:tcPr>
          <w:p w:rsidR="00E05131" w:rsidRPr="00BD2B4F" w:rsidRDefault="00E05131" w:rsidP="00E051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17,54</w:t>
            </w:r>
          </w:p>
        </w:tc>
        <w:tc>
          <w:tcPr>
            <w:tcW w:w="1517" w:type="dxa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5,98</w:t>
            </w:r>
          </w:p>
        </w:tc>
      </w:tr>
      <w:tr w:rsidR="00E0513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</w:tcPr>
          <w:p w:rsidR="00E05131" w:rsidRPr="00BD2B4F" w:rsidRDefault="00E05131" w:rsidP="00F43BB0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Základné služby a obnova dedín vo vidieckych oblastiach</w:t>
            </w:r>
          </w:p>
        </w:tc>
        <w:tc>
          <w:tcPr>
            <w:tcW w:w="1643" w:type="dxa"/>
            <w:vAlign w:val="center"/>
          </w:tcPr>
          <w:p w:rsidR="00E05131" w:rsidRPr="00BD2B4F" w:rsidRDefault="00E05131" w:rsidP="00E051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8,95</w:t>
            </w:r>
          </w:p>
        </w:tc>
        <w:tc>
          <w:tcPr>
            <w:tcW w:w="1330" w:type="dxa"/>
            <w:vAlign w:val="center"/>
          </w:tcPr>
          <w:p w:rsidR="00E05131" w:rsidRPr="00BD2B4F" w:rsidRDefault="00E05131" w:rsidP="00E051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6,67</w:t>
            </w:r>
          </w:p>
        </w:tc>
        <w:tc>
          <w:tcPr>
            <w:tcW w:w="1517" w:type="dxa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2,28</w:t>
            </w:r>
          </w:p>
        </w:tc>
      </w:tr>
      <w:tr w:rsidR="00E0513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</w:tcPr>
          <w:p w:rsidR="00E05131" w:rsidRPr="00BD2B4F" w:rsidRDefault="00E05131" w:rsidP="00E05131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Investície do rozvoja lesných oblastí a zlepšenia životaschopnosti lesov</w:t>
            </w:r>
          </w:p>
        </w:tc>
        <w:tc>
          <w:tcPr>
            <w:tcW w:w="1643" w:type="dxa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22,85</w:t>
            </w:r>
          </w:p>
        </w:tc>
        <w:tc>
          <w:tcPr>
            <w:tcW w:w="1330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16,86</w:t>
            </w:r>
          </w:p>
        </w:tc>
        <w:tc>
          <w:tcPr>
            <w:tcW w:w="1517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5,99</w:t>
            </w:r>
          </w:p>
        </w:tc>
      </w:tr>
      <w:tr w:rsidR="00E0513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</w:tcPr>
          <w:p w:rsidR="00E05131" w:rsidRPr="00BD2B4F" w:rsidRDefault="00E05131" w:rsidP="00E05131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proofErr w:type="spellStart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Agroenvironmentálno</w:t>
            </w:r>
            <w:proofErr w:type="spellEnd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-klimatické opatrenie</w:t>
            </w:r>
          </w:p>
        </w:tc>
        <w:tc>
          <w:tcPr>
            <w:tcW w:w="1643" w:type="dxa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19,71</w:t>
            </w:r>
          </w:p>
        </w:tc>
        <w:tc>
          <w:tcPr>
            <w:tcW w:w="1330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14,64</w:t>
            </w:r>
          </w:p>
        </w:tc>
        <w:tc>
          <w:tcPr>
            <w:tcW w:w="1517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5,07</w:t>
            </w:r>
          </w:p>
        </w:tc>
      </w:tr>
      <w:tr w:rsidR="00E0513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</w:tcPr>
          <w:p w:rsidR="00E05131" w:rsidRPr="00BD2B4F" w:rsidRDefault="00E05131" w:rsidP="00E05131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Ekologické poľnohospodárstvo</w:t>
            </w:r>
          </w:p>
        </w:tc>
        <w:tc>
          <w:tcPr>
            <w:tcW w:w="1643" w:type="dxa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18,07</w:t>
            </w:r>
          </w:p>
        </w:tc>
        <w:tc>
          <w:tcPr>
            <w:tcW w:w="1330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13,32</w:t>
            </w:r>
          </w:p>
        </w:tc>
        <w:tc>
          <w:tcPr>
            <w:tcW w:w="1517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4,75</w:t>
            </w:r>
          </w:p>
        </w:tc>
      </w:tr>
      <w:tr w:rsidR="00E0513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</w:tcPr>
          <w:p w:rsidR="00E05131" w:rsidRPr="00BD2B4F" w:rsidRDefault="00E05131" w:rsidP="00E05131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Platby v rámci NATURA 2000 a smernici o vode</w:t>
            </w:r>
          </w:p>
        </w:tc>
        <w:tc>
          <w:tcPr>
            <w:tcW w:w="1643" w:type="dxa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0,72</w:t>
            </w:r>
          </w:p>
        </w:tc>
        <w:tc>
          <w:tcPr>
            <w:tcW w:w="1330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0,54</w:t>
            </w:r>
          </w:p>
        </w:tc>
        <w:tc>
          <w:tcPr>
            <w:tcW w:w="1517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0,18</w:t>
            </w:r>
          </w:p>
        </w:tc>
      </w:tr>
      <w:tr w:rsidR="00E0513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</w:tcPr>
          <w:p w:rsidR="00E05131" w:rsidRPr="00BD2B4F" w:rsidRDefault="00E05131" w:rsidP="00F43BB0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Platby pre oblasti s prírodnými alebo inými osobitnými obmedzeniami</w:t>
            </w:r>
          </w:p>
        </w:tc>
        <w:tc>
          <w:tcPr>
            <w:tcW w:w="1643" w:type="dxa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64,69</w:t>
            </w:r>
          </w:p>
        </w:tc>
        <w:tc>
          <w:tcPr>
            <w:tcW w:w="1330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48,28</w:t>
            </w:r>
          </w:p>
        </w:tc>
        <w:tc>
          <w:tcPr>
            <w:tcW w:w="1517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16,41</w:t>
            </w:r>
          </w:p>
        </w:tc>
      </w:tr>
      <w:tr w:rsidR="00E0513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</w:tcPr>
          <w:p w:rsidR="00E05131" w:rsidRPr="00BD2B4F" w:rsidRDefault="00E05131" w:rsidP="00E05131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Dobré životné podmienky zvierat</w:t>
            </w:r>
          </w:p>
        </w:tc>
        <w:tc>
          <w:tcPr>
            <w:tcW w:w="1643" w:type="dxa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25,50</w:t>
            </w:r>
          </w:p>
        </w:tc>
        <w:tc>
          <w:tcPr>
            <w:tcW w:w="1330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18,91</w:t>
            </w:r>
          </w:p>
        </w:tc>
        <w:tc>
          <w:tcPr>
            <w:tcW w:w="1517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6,59</w:t>
            </w:r>
          </w:p>
        </w:tc>
      </w:tr>
      <w:tr w:rsidR="00E0513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</w:tcPr>
          <w:p w:rsidR="00E05131" w:rsidRPr="00BD2B4F" w:rsidRDefault="00E05131" w:rsidP="00E05131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lastRenderedPageBreak/>
              <w:t>Lesnícko-environmentálne platby</w:t>
            </w:r>
          </w:p>
        </w:tc>
        <w:tc>
          <w:tcPr>
            <w:tcW w:w="1643" w:type="dxa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0,92</w:t>
            </w:r>
          </w:p>
        </w:tc>
        <w:tc>
          <w:tcPr>
            <w:tcW w:w="1330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0,69</w:t>
            </w:r>
          </w:p>
        </w:tc>
        <w:tc>
          <w:tcPr>
            <w:tcW w:w="1517" w:type="dxa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0,23</w:t>
            </w:r>
          </w:p>
        </w:tc>
      </w:tr>
      <w:tr w:rsidR="00E0513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</w:tcPr>
          <w:p w:rsidR="00E05131" w:rsidRPr="00BD2B4F" w:rsidRDefault="00E05131" w:rsidP="00E05131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Spolupráca</w:t>
            </w:r>
          </w:p>
        </w:tc>
        <w:tc>
          <w:tcPr>
            <w:tcW w:w="1643" w:type="dxa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1,93</w:t>
            </w:r>
          </w:p>
        </w:tc>
        <w:tc>
          <w:tcPr>
            <w:tcW w:w="1330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1,45</w:t>
            </w:r>
          </w:p>
        </w:tc>
        <w:tc>
          <w:tcPr>
            <w:tcW w:w="1517" w:type="dxa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0,48</w:t>
            </w:r>
          </w:p>
        </w:tc>
      </w:tr>
      <w:tr w:rsidR="00E0513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</w:tcPr>
          <w:p w:rsidR="00E05131" w:rsidRPr="00BD2B4F" w:rsidRDefault="00E05131" w:rsidP="00E05131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LEADER</w:t>
            </w:r>
          </w:p>
        </w:tc>
        <w:tc>
          <w:tcPr>
            <w:tcW w:w="1643" w:type="dxa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0,21</w:t>
            </w:r>
          </w:p>
        </w:tc>
        <w:tc>
          <w:tcPr>
            <w:tcW w:w="1330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0,16</w:t>
            </w:r>
          </w:p>
        </w:tc>
        <w:tc>
          <w:tcPr>
            <w:tcW w:w="1517" w:type="dxa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0,05</w:t>
            </w:r>
          </w:p>
        </w:tc>
      </w:tr>
      <w:tr w:rsidR="00E0513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</w:tcPr>
          <w:p w:rsidR="00E05131" w:rsidRPr="00BD2B4F" w:rsidRDefault="00E05131" w:rsidP="00E05131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Technická pomoc</w:t>
            </w:r>
          </w:p>
        </w:tc>
        <w:tc>
          <w:tcPr>
            <w:tcW w:w="1643" w:type="dxa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6,91</w:t>
            </w:r>
          </w:p>
        </w:tc>
        <w:tc>
          <w:tcPr>
            <w:tcW w:w="1330" w:type="dxa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5,18</w:t>
            </w:r>
          </w:p>
        </w:tc>
        <w:tc>
          <w:tcPr>
            <w:tcW w:w="1517" w:type="dxa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1,73</w:t>
            </w:r>
          </w:p>
        </w:tc>
      </w:tr>
      <w:tr w:rsidR="00E0513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  <w:shd w:val="clear" w:color="auto" w:fill="E2EFD9" w:themeFill="accent6" w:themeFillTint="33"/>
          </w:tcPr>
          <w:p w:rsidR="00E05131" w:rsidRPr="00BD2B4F" w:rsidRDefault="00E05131" w:rsidP="00E05131">
            <w:pPr>
              <w:jc w:val="lef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PRV SR 2014-2020 rok 2018 spolu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270,51</w:t>
            </w:r>
          </w:p>
        </w:tc>
        <w:tc>
          <w:tcPr>
            <w:tcW w:w="1330" w:type="dxa"/>
            <w:shd w:val="clear" w:color="auto" w:fill="E2EFD9" w:themeFill="accent6" w:themeFillTint="33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201,28</w:t>
            </w:r>
          </w:p>
        </w:tc>
        <w:tc>
          <w:tcPr>
            <w:tcW w:w="1517" w:type="dxa"/>
            <w:shd w:val="clear" w:color="auto" w:fill="E2EFD9" w:themeFill="accent6" w:themeFillTint="33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69,23</w:t>
            </w:r>
          </w:p>
        </w:tc>
      </w:tr>
      <w:tr w:rsidR="00E0513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  <w:shd w:val="clear" w:color="auto" w:fill="E2EFD9" w:themeFill="accent6" w:themeFillTint="33"/>
          </w:tcPr>
          <w:p w:rsidR="00E05131" w:rsidRPr="00BD2B4F" w:rsidRDefault="00E05131" w:rsidP="00E05131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Projektové opatrenia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  <w:t>140,90</w:t>
            </w:r>
          </w:p>
        </w:tc>
        <w:tc>
          <w:tcPr>
            <w:tcW w:w="1330" w:type="dxa"/>
            <w:shd w:val="clear" w:color="auto" w:fill="E2EFD9" w:themeFill="accent6" w:themeFillTint="33"/>
            <w:vAlign w:val="center"/>
          </w:tcPr>
          <w:p w:rsidR="00E05131" w:rsidRPr="00BD2B4F" w:rsidRDefault="00E05131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  <w:t>104,90</w:t>
            </w:r>
          </w:p>
        </w:tc>
        <w:tc>
          <w:tcPr>
            <w:tcW w:w="1517" w:type="dxa"/>
            <w:shd w:val="clear" w:color="auto" w:fill="E2EFD9" w:themeFill="accent6" w:themeFillTint="33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  <w:t>36,00</w:t>
            </w:r>
          </w:p>
        </w:tc>
      </w:tr>
      <w:tr w:rsidR="00E0513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  <w:shd w:val="clear" w:color="auto" w:fill="E2EFD9" w:themeFill="accent6" w:themeFillTint="33"/>
          </w:tcPr>
          <w:p w:rsidR="00E05131" w:rsidRPr="00BD2B4F" w:rsidRDefault="00E05131" w:rsidP="00E05131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Neprojektové opatrenia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  <w:t>129,62</w:t>
            </w:r>
          </w:p>
        </w:tc>
        <w:tc>
          <w:tcPr>
            <w:tcW w:w="1330" w:type="dxa"/>
            <w:shd w:val="clear" w:color="auto" w:fill="E2EFD9" w:themeFill="accent6" w:themeFillTint="33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  <w:t>96,39</w:t>
            </w:r>
          </w:p>
        </w:tc>
        <w:tc>
          <w:tcPr>
            <w:tcW w:w="1517" w:type="dxa"/>
            <w:shd w:val="clear" w:color="auto" w:fill="E2EFD9" w:themeFill="accent6" w:themeFillTint="33"/>
            <w:vAlign w:val="center"/>
          </w:tcPr>
          <w:p w:rsidR="00E05131" w:rsidRPr="00BD2B4F" w:rsidRDefault="00E05131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  <w:t>33,23</w:t>
            </w:r>
          </w:p>
        </w:tc>
      </w:tr>
    </w:tbl>
    <w:p w:rsidR="00925782" w:rsidRPr="00BD2B4F" w:rsidRDefault="00925782" w:rsidP="00925782">
      <w:pPr>
        <w:spacing w:after="0" w:line="240" w:lineRule="auto"/>
        <w:jc w:val="left"/>
        <w:rPr>
          <w:rStyle w:val="Siln"/>
          <w:rFonts w:ascii="Times New Roman CE" w:hAnsi="Times New Roman CE" w:cs="Times New Roman CE"/>
          <w:b w:val="0"/>
          <w:szCs w:val="24"/>
        </w:rPr>
      </w:pPr>
      <w:r w:rsidRPr="00BD2B4F">
        <w:rPr>
          <w:rStyle w:val="Siln"/>
          <w:rFonts w:ascii="Times New Roman CE" w:hAnsi="Times New Roman CE" w:cs="Times New Roman CE"/>
          <w:b w:val="0"/>
          <w:szCs w:val="24"/>
        </w:rPr>
        <w:t xml:space="preserve">Prameň: MPRV SR, </w:t>
      </w:r>
      <w:r w:rsidR="007C7379" w:rsidRPr="00BD2B4F">
        <w:rPr>
          <w:rStyle w:val="Siln"/>
          <w:rFonts w:ascii="Times New Roman CE" w:hAnsi="Times New Roman CE" w:cs="Times New Roman CE"/>
          <w:b w:val="0"/>
          <w:szCs w:val="24"/>
        </w:rPr>
        <w:t>Odbor pôdohospodárskej politiky, 2018, údaje o čerpaní EPFRV zasielané EK na základe vyhlásení o výdavkoch PPA</w:t>
      </w:r>
    </w:p>
    <w:p w:rsidR="00925782" w:rsidRPr="00BD2B4F" w:rsidRDefault="00925782" w:rsidP="00925782">
      <w:pPr>
        <w:spacing w:after="0" w:line="240" w:lineRule="auto"/>
        <w:jc w:val="left"/>
        <w:rPr>
          <w:rStyle w:val="Siln"/>
          <w:rFonts w:ascii="Times New Roman CE" w:hAnsi="Times New Roman CE" w:cs="Times New Roman CE"/>
          <w:b w:val="0"/>
          <w:sz w:val="24"/>
          <w:szCs w:val="24"/>
        </w:rPr>
      </w:pPr>
    </w:p>
    <w:p w:rsidR="00E05131" w:rsidRPr="00BD2B4F" w:rsidRDefault="00E05131" w:rsidP="00BC7951">
      <w:pPr>
        <w:spacing w:after="0"/>
        <w:ind w:firstLine="720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Podpora na rozvoj vidieka medziročne vzrástla</w:t>
      </w:r>
      <w:r w:rsidR="00A277EF" w:rsidRPr="00BD2B4F">
        <w:rPr>
          <w:rFonts w:ascii="Times New Roman CE" w:hAnsi="Times New Roman CE" w:cs="Times New Roman CE"/>
          <w:sz w:val="24"/>
          <w:szCs w:val="24"/>
        </w:rPr>
        <w:t>.</w:t>
      </w:r>
      <w:r w:rsidRPr="00BD2B4F">
        <w:rPr>
          <w:rFonts w:ascii="Times New Roman CE" w:hAnsi="Times New Roman CE" w:cs="Times New Roman CE"/>
          <w:sz w:val="24"/>
          <w:szCs w:val="24"/>
        </w:rPr>
        <w:t xml:space="preserve"> </w:t>
      </w:r>
      <w:r w:rsidR="00A277EF" w:rsidRPr="00BD2B4F">
        <w:rPr>
          <w:rFonts w:ascii="Times New Roman CE" w:hAnsi="Times New Roman CE" w:cs="Times New Roman CE"/>
          <w:sz w:val="24"/>
          <w:szCs w:val="24"/>
        </w:rPr>
        <w:t>V</w:t>
      </w:r>
      <w:r w:rsidRPr="00BD2B4F">
        <w:rPr>
          <w:rFonts w:ascii="Times New Roman CE" w:hAnsi="Times New Roman CE" w:cs="Times New Roman CE"/>
          <w:sz w:val="24"/>
          <w:szCs w:val="24"/>
        </w:rPr>
        <w:t> roku 2017 boli vyplatené podpory žiadateľom v rámci PRV SR 2014 – 2020 vo výške 233,04 mil. € ( z toho 172, 3 mil. € zdroj EPFRV), v roku 2018 boli vyplatené podpory žiadateľom vo výške 270,5</w:t>
      </w:r>
      <w:r w:rsidR="007C7379" w:rsidRPr="00BD2B4F">
        <w:rPr>
          <w:rFonts w:ascii="Times New Roman CE" w:hAnsi="Times New Roman CE" w:cs="Times New Roman CE"/>
          <w:sz w:val="24"/>
          <w:szCs w:val="24"/>
        </w:rPr>
        <w:t>1</w:t>
      </w:r>
      <w:r w:rsidRPr="00BD2B4F">
        <w:rPr>
          <w:rFonts w:ascii="Times New Roman CE" w:hAnsi="Times New Roman CE" w:cs="Times New Roman CE"/>
          <w:sz w:val="24"/>
          <w:szCs w:val="24"/>
        </w:rPr>
        <w:t xml:space="preserve"> mil. €  (z toho 201, 2</w:t>
      </w:r>
      <w:r w:rsidR="007C7379" w:rsidRPr="00BD2B4F">
        <w:rPr>
          <w:rFonts w:ascii="Times New Roman CE" w:hAnsi="Times New Roman CE" w:cs="Times New Roman CE"/>
          <w:sz w:val="24"/>
          <w:szCs w:val="24"/>
        </w:rPr>
        <w:t>8</w:t>
      </w:r>
      <w:r w:rsidRPr="00BD2B4F">
        <w:rPr>
          <w:rFonts w:ascii="Times New Roman CE" w:hAnsi="Times New Roman CE" w:cs="Times New Roman CE"/>
          <w:sz w:val="24"/>
          <w:szCs w:val="24"/>
        </w:rPr>
        <w:t xml:space="preserve"> mil. € zdroj EPFRV), čo predstavuje zvýšenie o 16,0</w:t>
      </w:r>
      <w:r w:rsidR="007C7379" w:rsidRPr="00BD2B4F">
        <w:rPr>
          <w:rFonts w:ascii="Times New Roman CE" w:hAnsi="Times New Roman CE" w:cs="Times New Roman CE"/>
          <w:sz w:val="24"/>
          <w:szCs w:val="24"/>
        </w:rPr>
        <w:t>8</w:t>
      </w:r>
      <w:r w:rsidR="00A277EF" w:rsidRPr="00BD2B4F">
        <w:rPr>
          <w:rFonts w:ascii="Times New Roman CE" w:hAnsi="Times New Roman CE" w:cs="Times New Roman CE"/>
          <w:sz w:val="24"/>
          <w:szCs w:val="24"/>
        </w:rPr>
        <w:t> </w:t>
      </w:r>
      <w:r w:rsidRPr="00BD2B4F">
        <w:rPr>
          <w:rFonts w:ascii="Times New Roman CE" w:hAnsi="Times New Roman CE" w:cs="Times New Roman CE"/>
          <w:sz w:val="24"/>
          <w:szCs w:val="24"/>
        </w:rPr>
        <w:t>%).</w:t>
      </w:r>
    </w:p>
    <w:p w:rsidR="00E05131" w:rsidRPr="00BD2B4F" w:rsidRDefault="00E05131">
      <w:pPr>
        <w:rPr>
          <w:rFonts w:ascii="Times New Roman CE" w:eastAsiaTheme="majorEastAsia" w:hAnsi="Times New Roman CE" w:cs="Times New Roman CE"/>
          <w:caps/>
          <w:color w:val="538135" w:themeColor="accent6" w:themeShade="BF"/>
          <w:sz w:val="24"/>
          <w:szCs w:val="24"/>
        </w:rPr>
      </w:pPr>
    </w:p>
    <w:p w:rsidR="00E05131" w:rsidRPr="00BD2B4F" w:rsidRDefault="00E05131" w:rsidP="00D50DA8">
      <w:pPr>
        <w:pStyle w:val="Nadpis3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 CE" w:hAnsi="Times New Roman CE" w:cs="Times New Roman CE"/>
          <w:color w:val="auto"/>
          <w:sz w:val="24"/>
        </w:rPr>
      </w:pPr>
      <w:bookmarkStart w:id="9" w:name="_Toc515860848"/>
      <w:bookmarkStart w:id="10" w:name="_Toc9943368"/>
      <w:r w:rsidRPr="00BD2B4F">
        <w:rPr>
          <w:rFonts w:ascii="Times New Roman CE" w:hAnsi="Times New Roman CE" w:cs="Times New Roman CE"/>
          <w:color w:val="auto"/>
          <w:sz w:val="24"/>
        </w:rPr>
        <w:t>Operačný program Rybné hospodárstvo</w:t>
      </w:r>
      <w:bookmarkEnd w:id="9"/>
      <w:bookmarkEnd w:id="10"/>
    </w:p>
    <w:p w:rsidR="00E05131" w:rsidRPr="00BD2B4F" w:rsidRDefault="00E05131" w:rsidP="00D50DA8">
      <w:pPr>
        <w:spacing w:after="0"/>
        <w:ind w:firstLine="720"/>
        <w:jc w:val="both"/>
        <w:rPr>
          <w:rFonts w:ascii="Times New Roman CE" w:eastAsia="Times New Roman" w:hAnsi="Times New Roman CE" w:cs="Times New Roman CE"/>
          <w:sz w:val="24"/>
          <w:szCs w:val="24"/>
          <w:lang w:eastAsia="sk-SK"/>
        </w:rPr>
      </w:pP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OP RH 2014 – 2020 je vypracovaný v súlade s prílohou I vykonávacieho nariadenia Komisie (EÚ) č.</w:t>
      </w:r>
      <w:r w:rsidR="002E7049"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 </w:t>
      </w: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771/2014 zo 14. júla 2014 ustanovujúceho príslušné pravidlá podľa nariadenia EP a Rady (EÚ) č.</w:t>
      </w:r>
      <w:r w:rsidR="002E7049"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 </w:t>
      </w: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508/2014 o ENRF (Európsky námorný a rybársky fond). Bol schválený uznesením vlády Slovenskej republiky č.</w:t>
      </w:r>
      <w:r w:rsidR="00A75FC6"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 </w:t>
      </w: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 xml:space="preserve">481/2014 z 24. 9. 2014, je programovým dokumentom MPRV SR, ktorý je základným rámcom pre poskytovanie podpory spolufinancovanej z </w:t>
      </w:r>
      <w:r w:rsidRPr="00BD2B4F">
        <w:rPr>
          <w:rFonts w:ascii="Times New Roman CE" w:eastAsia="Times New Roman" w:hAnsi="Times New Roman CE" w:cs="Times New Roman CE"/>
          <w:bCs/>
          <w:sz w:val="24"/>
          <w:szCs w:val="24"/>
          <w:lang w:eastAsia="sk-SK"/>
        </w:rPr>
        <w:t xml:space="preserve">Európskeho námorného a rybárskeho fondu </w:t>
      </w: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 xml:space="preserve">(ENRF) v programovom období 2014 - 2020 a z prostriedkov štátneho rozpočtu. OP RH SR pokrýva celé územie Slovenskej republiky. </w:t>
      </w:r>
    </w:p>
    <w:p w:rsidR="00E05131" w:rsidRPr="00BD2B4F" w:rsidRDefault="00E05131" w:rsidP="00D50DA8">
      <w:pPr>
        <w:shd w:val="clear" w:color="auto" w:fill="FFFFFF"/>
        <w:spacing w:after="0"/>
        <w:jc w:val="both"/>
        <w:rPr>
          <w:rFonts w:ascii="Times New Roman CE" w:eastAsia="Times New Roman" w:hAnsi="Times New Roman CE" w:cs="Times New Roman CE"/>
          <w:sz w:val="24"/>
          <w:szCs w:val="24"/>
          <w:lang w:eastAsia="sk-SK"/>
        </w:rPr>
      </w:pP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 xml:space="preserve">   </w:t>
      </w: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ab/>
        <w:t xml:space="preserve">Celkový objem verejných výdavkov na sedemročné programové obdobie predstavuje </w:t>
      </w:r>
      <w:r w:rsidRPr="00BD2B4F">
        <w:rPr>
          <w:rFonts w:ascii="Times New Roman CE" w:eastAsia="Times New Roman" w:hAnsi="Times New Roman CE" w:cs="Times New Roman CE"/>
          <w:bCs/>
          <w:sz w:val="24"/>
          <w:szCs w:val="24"/>
          <w:lang w:eastAsia="sk-SK"/>
        </w:rPr>
        <w:t>20 832 779 €</w:t>
      </w: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 xml:space="preserve"> (z toho ENRF: 15 785 000 €, štátny rozpočet: 5 047 779 €). Finančné prostriedky z operačného programu by mali prispieť najmä k zvýšeniu konkurencieschopnosti a domácej produkcie </w:t>
      </w:r>
      <w:proofErr w:type="spellStart"/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akvakultúry</w:t>
      </w:r>
      <w:proofErr w:type="spellEnd"/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, vrátane spracovania, k zvýšeniu kvality a pridanej hodnoty produktov, zefektívneniu a racionalizácii výrobných procesov, zvýšeniu, resp. udržaniu zamestnanosti v sektore, zvýšeniu efektívnosti využívania zdrojov, a</w:t>
      </w:r>
      <w:r w:rsidR="002E7049"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 </w:t>
      </w: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 xml:space="preserve">to so zreteľom na ochranu životného prostredia, ďalej k zlepšeniu zberu údajov za sektor </w:t>
      </w:r>
      <w:proofErr w:type="spellStart"/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akvakultúry</w:t>
      </w:r>
      <w:proofErr w:type="spellEnd"/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 xml:space="preserve"> a spracovania a ich vypovedacej schopnosti, vrátane vykonávania systému Únie na kontrolu, inšpekcie a</w:t>
      </w:r>
      <w:r w:rsidR="002E7049"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 </w:t>
      </w: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presadzovanie v súlade so Spoločnou rybárskou politikou EÚ.</w:t>
      </w:r>
    </w:p>
    <w:p w:rsidR="002E7049" w:rsidRPr="00BD2B4F" w:rsidRDefault="002E7049" w:rsidP="002E7049">
      <w:pPr>
        <w:spacing w:after="0"/>
        <w:ind w:firstLine="360"/>
        <w:jc w:val="both"/>
        <w:rPr>
          <w:rStyle w:val="Siln"/>
          <w:rFonts w:ascii="Times New Roman CE" w:hAnsi="Times New Roman CE" w:cs="Times New Roman CE"/>
          <w:b w:val="0"/>
          <w:sz w:val="24"/>
          <w:szCs w:val="24"/>
        </w:rPr>
      </w:pPr>
    </w:p>
    <w:p w:rsidR="002E7049" w:rsidRPr="00BD2B4F" w:rsidRDefault="002E7049" w:rsidP="002E7049">
      <w:pPr>
        <w:spacing w:after="0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Style w:val="Siln"/>
          <w:rFonts w:ascii="Times New Roman CE" w:hAnsi="Times New Roman CE" w:cs="Times New Roman CE"/>
          <w:b w:val="0"/>
          <w:sz w:val="24"/>
          <w:szCs w:val="24"/>
        </w:rPr>
        <w:t>Tab. 5</w:t>
      </w:r>
      <w:r w:rsidRPr="00BD2B4F">
        <w:rPr>
          <w:rStyle w:val="Siln"/>
          <w:rFonts w:ascii="Times New Roman CE" w:hAnsi="Times New Roman CE" w:cs="Times New Roman CE"/>
          <w:sz w:val="24"/>
          <w:szCs w:val="24"/>
        </w:rPr>
        <w:t xml:space="preserve"> </w:t>
      </w:r>
      <w:r w:rsidRPr="00BD2B4F">
        <w:rPr>
          <w:rFonts w:ascii="Times New Roman CE" w:hAnsi="Times New Roman CE" w:cs="Times New Roman CE"/>
          <w:b/>
          <w:sz w:val="24"/>
          <w:szCs w:val="24"/>
        </w:rPr>
        <w:t>Výdavky na OP RH 2014 - 2020 vyplatené v roku 2018 v €</w:t>
      </w:r>
    </w:p>
    <w:tbl>
      <w:tblPr>
        <w:tblStyle w:val="Tabukasmriekou1svetlzvraznenie6"/>
        <w:tblpPr w:leftFromText="141" w:rightFromText="141" w:vertAnchor="text" w:horzAnchor="margin" w:tblpY="-7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2E7049" w:rsidRPr="00BD2B4F" w:rsidTr="00C27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shd w:val="clear" w:color="auto" w:fill="E2EFD9" w:themeFill="accent6" w:themeFillTint="33"/>
          </w:tcPr>
          <w:p w:rsidR="002E7049" w:rsidRPr="00BD2B4F" w:rsidRDefault="00C27C23" w:rsidP="002E7049">
            <w:pPr>
              <w:ind w:hanging="118"/>
              <w:jc w:val="left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  </w:t>
            </w:r>
            <w:r w:rsidR="002E7049"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Opatrenie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2E7049" w:rsidRPr="00BD2B4F" w:rsidRDefault="002E7049" w:rsidP="00D50DA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Suma v €</w:t>
            </w:r>
          </w:p>
        </w:tc>
      </w:tr>
      <w:tr w:rsidR="002E7049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2E7049" w:rsidRPr="00BD2B4F" w:rsidRDefault="002E7049" w:rsidP="002E7049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 xml:space="preserve">Podpora </w:t>
            </w:r>
            <w:proofErr w:type="spellStart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akvakultúry</w:t>
            </w:r>
            <w:proofErr w:type="spellEnd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 xml:space="preserve">, ktorá je </w:t>
            </w:r>
            <w:proofErr w:type="spellStart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enviromentálne</w:t>
            </w:r>
            <w:proofErr w:type="spellEnd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 xml:space="preserve"> udržateľná, efektívne využíva zdroje, je inovačná, konkurencieschopná a založená na znalostiach</w:t>
            </w:r>
          </w:p>
        </w:tc>
        <w:tc>
          <w:tcPr>
            <w:tcW w:w="2693" w:type="dxa"/>
            <w:vAlign w:val="center"/>
          </w:tcPr>
          <w:p w:rsidR="002E7049" w:rsidRPr="00BD2B4F" w:rsidRDefault="002E7049" w:rsidP="002E70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24 267,00</w:t>
            </w:r>
          </w:p>
        </w:tc>
      </w:tr>
      <w:tr w:rsidR="002E7049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2E7049" w:rsidRPr="00BD2B4F" w:rsidRDefault="002E7049" w:rsidP="002E7049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Podpora vykonávania Spoločnej rybárskej politiky</w:t>
            </w:r>
          </w:p>
        </w:tc>
        <w:tc>
          <w:tcPr>
            <w:tcW w:w="2693" w:type="dxa"/>
          </w:tcPr>
          <w:p w:rsidR="002E7049" w:rsidRPr="00BD2B4F" w:rsidRDefault="002E7049" w:rsidP="002E70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127 116,54</w:t>
            </w:r>
          </w:p>
        </w:tc>
      </w:tr>
      <w:tr w:rsidR="002E7049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2E7049" w:rsidRPr="00BD2B4F" w:rsidRDefault="002E7049" w:rsidP="002E7049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Podpora marketingu a spracovania</w:t>
            </w:r>
          </w:p>
        </w:tc>
        <w:tc>
          <w:tcPr>
            <w:tcW w:w="2693" w:type="dxa"/>
          </w:tcPr>
          <w:p w:rsidR="002E7049" w:rsidRPr="00BD2B4F" w:rsidRDefault="002E7049" w:rsidP="002E70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562 866,74</w:t>
            </w:r>
          </w:p>
        </w:tc>
      </w:tr>
      <w:tr w:rsidR="002E7049" w:rsidRPr="00BD2B4F" w:rsidTr="00C27C23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2E7049" w:rsidRPr="00BD2B4F" w:rsidRDefault="002E7049" w:rsidP="002E7049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Technická pomoc</w:t>
            </w:r>
          </w:p>
        </w:tc>
        <w:tc>
          <w:tcPr>
            <w:tcW w:w="2693" w:type="dxa"/>
          </w:tcPr>
          <w:p w:rsidR="002E7049" w:rsidRPr="00BD2B4F" w:rsidRDefault="002E7049" w:rsidP="002E70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177 040,62</w:t>
            </w:r>
          </w:p>
        </w:tc>
      </w:tr>
      <w:tr w:rsidR="002E7049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shd w:val="clear" w:color="auto" w:fill="E2EFD9" w:themeFill="accent6" w:themeFillTint="33"/>
          </w:tcPr>
          <w:p w:rsidR="002E7049" w:rsidRPr="00BD2B4F" w:rsidRDefault="002E7049" w:rsidP="00F43BB0">
            <w:pPr>
              <w:jc w:val="lef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2E7049" w:rsidRPr="00BD2B4F" w:rsidRDefault="002E7049" w:rsidP="002E70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891 290,90</w:t>
            </w:r>
          </w:p>
        </w:tc>
      </w:tr>
    </w:tbl>
    <w:p w:rsidR="00A75FC6" w:rsidRPr="00BD2B4F" w:rsidRDefault="00A75FC6" w:rsidP="00A75FC6">
      <w:pPr>
        <w:spacing w:after="0" w:line="240" w:lineRule="auto"/>
        <w:jc w:val="left"/>
        <w:rPr>
          <w:rStyle w:val="Siln"/>
          <w:rFonts w:ascii="Times New Roman CE" w:hAnsi="Times New Roman CE" w:cs="Times New Roman CE"/>
          <w:b w:val="0"/>
          <w:szCs w:val="24"/>
        </w:rPr>
      </w:pPr>
      <w:r w:rsidRPr="00BD2B4F">
        <w:rPr>
          <w:rStyle w:val="Siln"/>
          <w:rFonts w:ascii="Times New Roman CE" w:hAnsi="Times New Roman CE" w:cs="Times New Roman CE"/>
          <w:b w:val="0"/>
          <w:szCs w:val="24"/>
        </w:rPr>
        <w:t xml:space="preserve">Prameň: MPRV SR, </w:t>
      </w:r>
      <w:r w:rsidR="007C7379" w:rsidRPr="00BD2B4F">
        <w:rPr>
          <w:rStyle w:val="Siln"/>
          <w:rFonts w:ascii="Times New Roman CE" w:hAnsi="Times New Roman CE" w:cs="Times New Roman CE"/>
          <w:b w:val="0"/>
          <w:szCs w:val="24"/>
        </w:rPr>
        <w:t>Odbor Riadiaceho orgánu Operačného programu Rybné hospodárstvo, 2018, údaje o čerpaní ENRF</w:t>
      </w:r>
    </w:p>
    <w:p w:rsidR="00F572CB" w:rsidRPr="00BD2B4F" w:rsidRDefault="00F572CB" w:rsidP="00BC7951">
      <w:pPr>
        <w:pStyle w:val="Nadpis3"/>
        <w:rPr>
          <w:rFonts w:ascii="Times New Roman CE" w:hAnsi="Times New Roman CE" w:cs="Times New Roman CE"/>
          <w:sz w:val="24"/>
        </w:rPr>
      </w:pPr>
    </w:p>
    <w:p w:rsidR="002E7049" w:rsidRPr="00BD2B4F" w:rsidRDefault="002E7049" w:rsidP="00D50DA8">
      <w:pPr>
        <w:autoSpaceDE w:val="0"/>
        <w:autoSpaceDN w:val="0"/>
        <w:ind w:firstLine="706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V rámci 3. Programového obdobia, t. j. na OP RH SR 2014 – 2020 neboli v roku  2017 čerpané žiadne finančné prostriedky, v roku 2018 boli vyplatené vo výške 0,89 mil. €.</w:t>
      </w:r>
    </w:p>
    <w:p w:rsidR="002E7049" w:rsidRPr="00BD2B4F" w:rsidRDefault="002E7049" w:rsidP="00D50DA8">
      <w:pPr>
        <w:autoSpaceDE w:val="0"/>
        <w:autoSpaceDN w:val="0"/>
        <w:ind w:firstLine="706"/>
        <w:jc w:val="both"/>
        <w:rPr>
          <w:rFonts w:ascii="Times New Roman CE" w:hAnsi="Times New Roman CE" w:cs="Times New Roman CE"/>
          <w:sz w:val="24"/>
          <w:szCs w:val="24"/>
        </w:rPr>
      </w:pPr>
    </w:p>
    <w:p w:rsidR="002E7049" w:rsidRPr="00BD2B4F" w:rsidRDefault="002E7049" w:rsidP="00D50DA8">
      <w:pPr>
        <w:pStyle w:val="Nadpis3"/>
        <w:numPr>
          <w:ilvl w:val="0"/>
          <w:numId w:val="20"/>
        </w:numPr>
        <w:spacing w:after="120" w:line="320" w:lineRule="exact"/>
        <w:ind w:left="426" w:hanging="284"/>
        <w:rPr>
          <w:rFonts w:ascii="Times New Roman CE" w:hAnsi="Times New Roman CE" w:cs="Times New Roman CE"/>
          <w:color w:val="auto"/>
          <w:sz w:val="24"/>
        </w:rPr>
      </w:pPr>
      <w:bookmarkStart w:id="11" w:name="_Toc515860849"/>
      <w:bookmarkStart w:id="12" w:name="_Toc9943369"/>
      <w:r w:rsidRPr="00BD2B4F">
        <w:rPr>
          <w:rFonts w:ascii="Times New Roman CE" w:hAnsi="Times New Roman CE" w:cs="Times New Roman CE"/>
          <w:color w:val="auto"/>
          <w:sz w:val="24"/>
        </w:rPr>
        <w:lastRenderedPageBreak/>
        <w:t>Štátna pomoc a národné podpory</w:t>
      </w:r>
      <w:bookmarkEnd w:id="11"/>
      <w:bookmarkEnd w:id="12"/>
    </w:p>
    <w:p w:rsidR="002E7049" w:rsidRPr="00BD2B4F" w:rsidRDefault="002E7049" w:rsidP="00D50DA8">
      <w:pPr>
        <w:shd w:val="clear" w:color="auto" w:fill="FFFFFF"/>
        <w:spacing w:after="120" w:line="320" w:lineRule="exact"/>
        <w:ind w:left="108" w:right="108" w:firstLine="612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 xml:space="preserve">Štátna pomoc a minimálna pomoc podľa </w:t>
      </w:r>
      <w:r w:rsidRPr="00BD2B4F">
        <w:rPr>
          <w:rStyle w:val="Siln"/>
          <w:rFonts w:ascii="Times New Roman CE" w:hAnsi="Times New Roman CE" w:cs="Times New Roman CE"/>
          <w:sz w:val="24"/>
          <w:szCs w:val="24"/>
        </w:rPr>
        <w:t xml:space="preserve">výnosu MPRV SR z 10. decembra 2014 č. 660/2014-100 o poskytovaní podpory v poľnohospodárstve, potravinárstve, lesnom hospodárstve a rybnom hospodárstve, </w:t>
      </w:r>
      <w:r w:rsidRPr="00BD2B4F">
        <w:rPr>
          <w:rFonts w:ascii="Times New Roman CE" w:hAnsi="Times New Roman CE" w:cs="Times New Roman CE"/>
          <w:sz w:val="24"/>
          <w:szCs w:val="24"/>
        </w:rPr>
        <w:t>sa môže poskytnúť na: činnosti v poľnohospodárskej prvovýrobe, činnosti v spracovaní poľnohospodárskych výrobkov a výrobe potravinárskych výrobkov,</w:t>
      </w:r>
      <w:r w:rsidRPr="00BD2B4F">
        <w:rPr>
          <w:rFonts w:ascii="Times New Roman CE" w:hAnsi="Times New Roman CE" w:cs="Times New Roman CE"/>
          <w:b/>
          <w:sz w:val="24"/>
          <w:szCs w:val="24"/>
        </w:rPr>
        <w:t xml:space="preserve"> </w:t>
      </w:r>
      <w:r w:rsidRPr="00BD2B4F">
        <w:rPr>
          <w:rFonts w:ascii="Times New Roman CE" w:hAnsi="Times New Roman CE" w:cs="Times New Roman CE"/>
          <w:sz w:val="24"/>
          <w:szCs w:val="24"/>
        </w:rPr>
        <w:t>činnosti v marketingu poľnohospodárskych a potravinárskych výrobkov,</w:t>
      </w:r>
      <w:r w:rsidRPr="00BD2B4F">
        <w:rPr>
          <w:rFonts w:ascii="Times New Roman CE" w:hAnsi="Times New Roman CE" w:cs="Times New Roman CE"/>
          <w:b/>
          <w:sz w:val="24"/>
          <w:szCs w:val="24"/>
        </w:rPr>
        <w:t xml:space="preserve"> </w:t>
      </w:r>
      <w:r w:rsidRPr="00BD2B4F">
        <w:rPr>
          <w:rFonts w:ascii="Times New Roman CE" w:hAnsi="Times New Roman CE" w:cs="Times New Roman CE"/>
          <w:sz w:val="24"/>
          <w:szCs w:val="24"/>
        </w:rPr>
        <w:t>investície na ochranu kultúrneho a prírodného dedičstva nachádzajúce sa v pôdohospodárskych podnikoch</w:t>
      </w:r>
      <w:r w:rsidRPr="00BD2B4F">
        <w:rPr>
          <w:rFonts w:ascii="Times New Roman CE" w:hAnsi="Times New Roman CE" w:cs="Times New Roman CE"/>
          <w:b/>
          <w:sz w:val="24"/>
          <w:szCs w:val="24"/>
        </w:rPr>
        <w:t xml:space="preserve">, </w:t>
      </w:r>
      <w:r w:rsidRPr="00BD2B4F">
        <w:rPr>
          <w:rFonts w:ascii="Times New Roman CE" w:hAnsi="Times New Roman CE" w:cs="Times New Roman CE"/>
          <w:sz w:val="24"/>
          <w:szCs w:val="24"/>
        </w:rPr>
        <w:t>nápravu škôd spôsobených nepriaznivými poveternostnými udalosťami a živelnou pohromou podľa osobitného predpisu v sektore pôdohospodárstva</w:t>
      </w:r>
      <w:r w:rsidRPr="00BD2B4F">
        <w:rPr>
          <w:rFonts w:ascii="Times New Roman CE" w:hAnsi="Times New Roman CE" w:cs="Times New Roman CE"/>
          <w:b/>
          <w:sz w:val="24"/>
          <w:szCs w:val="24"/>
        </w:rPr>
        <w:t xml:space="preserve">, </w:t>
      </w:r>
      <w:r w:rsidRPr="00BD2B4F">
        <w:rPr>
          <w:rFonts w:ascii="Times New Roman CE" w:hAnsi="Times New Roman CE" w:cs="Times New Roman CE"/>
          <w:sz w:val="24"/>
          <w:szCs w:val="24"/>
        </w:rPr>
        <w:t>výskum a vývoj v poľnohospodárstve a lesnom hospodárstve</w:t>
      </w:r>
      <w:r w:rsidRPr="00BD2B4F">
        <w:rPr>
          <w:rFonts w:ascii="Times New Roman CE" w:hAnsi="Times New Roman CE" w:cs="Times New Roman CE"/>
          <w:b/>
          <w:sz w:val="24"/>
          <w:szCs w:val="24"/>
        </w:rPr>
        <w:t xml:space="preserve">, </w:t>
      </w:r>
      <w:r w:rsidRPr="00BD2B4F">
        <w:rPr>
          <w:rFonts w:ascii="Times New Roman CE" w:hAnsi="Times New Roman CE" w:cs="Times New Roman CE"/>
          <w:sz w:val="24"/>
          <w:szCs w:val="24"/>
        </w:rPr>
        <w:t>činnosti v lesnom hospodárstve</w:t>
      </w:r>
      <w:r w:rsidRPr="00BD2B4F">
        <w:rPr>
          <w:rFonts w:ascii="Times New Roman CE" w:hAnsi="Times New Roman CE" w:cs="Times New Roman CE"/>
          <w:b/>
          <w:sz w:val="24"/>
          <w:szCs w:val="24"/>
        </w:rPr>
        <w:t xml:space="preserve">, </w:t>
      </w:r>
      <w:r w:rsidRPr="00BD2B4F">
        <w:rPr>
          <w:rFonts w:ascii="Times New Roman CE" w:hAnsi="Times New Roman CE" w:cs="Times New Roman CE"/>
          <w:sz w:val="24"/>
          <w:szCs w:val="24"/>
        </w:rPr>
        <w:t>činnosti zamerané na rozvoj vidieka</w:t>
      </w:r>
      <w:r w:rsidRPr="00BD2B4F">
        <w:rPr>
          <w:rFonts w:ascii="Times New Roman CE" w:hAnsi="Times New Roman CE" w:cs="Times New Roman CE"/>
          <w:b/>
          <w:sz w:val="24"/>
          <w:szCs w:val="24"/>
        </w:rPr>
        <w:t xml:space="preserve">, </w:t>
      </w:r>
      <w:r w:rsidRPr="00BD2B4F">
        <w:rPr>
          <w:rFonts w:ascii="Times New Roman CE" w:hAnsi="Times New Roman CE" w:cs="Times New Roman CE"/>
          <w:sz w:val="24"/>
          <w:szCs w:val="24"/>
        </w:rPr>
        <w:t>zamestnávanie znevýhodnených zamestnancov a značne znevýhodnených zamestnancov</w:t>
      </w:r>
      <w:r w:rsidRPr="00BD2B4F">
        <w:rPr>
          <w:rFonts w:ascii="Times New Roman CE" w:hAnsi="Times New Roman CE" w:cs="Times New Roman CE"/>
          <w:b/>
          <w:sz w:val="24"/>
          <w:szCs w:val="24"/>
        </w:rPr>
        <w:t xml:space="preserve">, </w:t>
      </w:r>
      <w:r w:rsidRPr="00BD2B4F">
        <w:rPr>
          <w:rFonts w:ascii="Times New Roman CE" w:hAnsi="Times New Roman CE" w:cs="Times New Roman CE"/>
          <w:sz w:val="24"/>
          <w:szCs w:val="24"/>
        </w:rPr>
        <w:t>činnosti v hospodárskom chove rýb.</w:t>
      </w:r>
    </w:p>
    <w:p w:rsidR="00BD2B4F" w:rsidRDefault="00BD2B4F" w:rsidP="00D50DA8">
      <w:pPr>
        <w:jc w:val="both"/>
        <w:rPr>
          <w:rFonts w:ascii="Times New Roman CE" w:hAnsi="Times New Roman CE" w:cs="Times New Roman CE"/>
          <w:b/>
          <w:sz w:val="24"/>
          <w:szCs w:val="24"/>
        </w:rPr>
      </w:pPr>
    </w:p>
    <w:p w:rsidR="002E7049" w:rsidRPr="00BD2B4F" w:rsidRDefault="002E7049" w:rsidP="00D50DA8">
      <w:pPr>
        <w:jc w:val="both"/>
        <w:rPr>
          <w:rFonts w:ascii="Times New Roman CE" w:hAnsi="Times New Roman CE" w:cs="Times New Roman CE"/>
          <w:b/>
          <w:sz w:val="24"/>
          <w:szCs w:val="24"/>
        </w:rPr>
      </w:pPr>
      <w:r w:rsidRPr="00BD2B4F">
        <w:rPr>
          <w:rFonts w:ascii="Times New Roman CE" w:hAnsi="Times New Roman CE" w:cs="Times New Roman CE"/>
          <w:b/>
          <w:sz w:val="24"/>
          <w:szCs w:val="24"/>
        </w:rPr>
        <w:t>Štátna pomoc a národné podpory sa poskytli v zmysle legislatívy:</w:t>
      </w:r>
    </w:p>
    <w:p w:rsidR="002E7049" w:rsidRPr="00BD2B4F" w:rsidRDefault="002E7049" w:rsidP="002C1243">
      <w:pPr>
        <w:pStyle w:val="Zkladntext"/>
        <w:numPr>
          <w:ilvl w:val="0"/>
          <w:numId w:val="24"/>
        </w:numPr>
        <w:spacing w:after="60" w:line="32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zákon č. 358/2015 Z. z. o úprave niektorých vzťahov v oblasti štátnej pomoci a minimálnej pomoci a o</w:t>
      </w:r>
      <w:r w:rsidR="00944653" w:rsidRPr="00BD2B4F">
        <w:rPr>
          <w:rFonts w:ascii="Times New Roman CE" w:hAnsi="Times New Roman CE" w:cs="Times New Roman CE"/>
          <w:sz w:val="24"/>
          <w:szCs w:val="24"/>
        </w:rPr>
        <w:t> </w:t>
      </w:r>
      <w:r w:rsidRPr="00BD2B4F">
        <w:rPr>
          <w:rFonts w:ascii="Times New Roman CE" w:hAnsi="Times New Roman CE" w:cs="Times New Roman CE"/>
          <w:sz w:val="24"/>
          <w:szCs w:val="24"/>
        </w:rPr>
        <w:t>zmene a doplnení niektorých zákonov (zákon o štátnej pomoci)</w:t>
      </w:r>
    </w:p>
    <w:p w:rsidR="002E7049" w:rsidRPr="00BD2B4F" w:rsidRDefault="002E7049" w:rsidP="00D50DA8">
      <w:pPr>
        <w:pStyle w:val="Zkladntext"/>
        <w:numPr>
          <w:ilvl w:val="0"/>
          <w:numId w:val="24"/>
        </w:numPr>
        <w:spacing w:after="60" w:line="32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zákon č. 523/2004 Z. z. o rozpočtových pravidlách verejnej správy a o zmene a doplnení niektorých zákonov v znení neskorších predpisov,</w:t>
      </w:r>
    </w:p>
    <w:p w:rsidR="002E7049" w:rsidRPr="00BD2B4F" w:rsidRDefault="002E7049" w:rsidP="00D50DA8">
      <w:pPr>
        <w:pStyle w:val="Zkladntext"/>
        <w:numPr>
          <w:ilvl w:val="0"/>
          <w:numId w:val="24"/>
        </w:numPr>
        <w:spacing w:after="60" w:line="32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zákon č. 543/2007 Z. z. o pôsobnosti orgánov štátnej správy pri poskytovaní podpory v pôdohospodárstve a rozvoji vidieka v znení neskorších predpisov,</w:t>
      </w:r>
    </w:p>
    <w:p w:rsidR="002E7049" w:rsidRPr="00BD2B4F" w:rsidRDefault="002E7049" w:rsidP="00D50DA8">
      <w:pPr>
        <w:pStyle w:val="Zkladntext"/>
        <w:numPr>
          <w:ilvl w:val="0"/>
          <w:numId w:val="24"/>
        </w:numPr>
        <w:spacing w:after="60" w:line="32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zákon č. 39/2007 Z. z. o veterinárnej starostlivosti v znení neskorších predpisov,</w:t>
      </w:r>
    </w:p>
    <w:p w:rsidR="002E7049" w:rsidRPr="00BD2B4F" w:rsidRDefault="002E7049" w:rsidP="00D50DA8">
      <w:pPr>
        <w:pStyle w:val="Zkladntext"/>
        <w:numPr>
          <w:ilvl w:val="0"/>
          <w:numId w:val="24"/>
        </w:numPr>
        <w:spacing w:after="60" w:line="32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zákon č. 194/1998 Z. z. o šľachtení a plemenitbe hospodárskych zvierat, v znení neskorších predpisov</w:t>
      </w:r>
    </w:p>
    <w:p w:rsidR="002E7049" w:rsidRPr="00BD2B4F" w:rsidRDefault="002E7049" w:rsidP="00D50DA8">
      <w:pPr>
        <w:pStyle w:val="Zkladntext"/>
        <w:numPr>
          <w:ilvl w:val="0"/>
          <w:numId w:val="24"/>
        </w:numPr>
        <w:spacing w:after="60" w:line="32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zákon č. 455/1991 Zb. o živnostenskom podnikaní v znení neskorších predpisov,</w:t>
      </w:r>
    </w:p>
    <w:p w:rsidR="002E7049" w:rsidRPr="00BD2B4F" w:rsidRDefault="002E7049" w:rsidP="00D50DA8">
      <w:pPr>
        <w:pStyle w:val="Zkladntext"/>
        <w:numPr>
          <w:ilvl w:val="0"/>
          <w:numId w:val="24"/>
        </w:numPr>
        <w:spacing w:after="60" w:line="32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zákon č. 326/2005 Z. z. o lesoch v znení neskorších predpisov,</w:t>
      </w:r>
    </w:p>
    <w:p w:rsidR="002E7049" w:rsidRPr="00BD2B4F" w:rsidRDefault="002E7049" w:rsidP="00D50DA8">
      <w:pPr>
        <w:pStyle w:val="Zkladntext"/>
        <w:numPr>
          <w:ilvl w:val="0"/>
          <w:numId w:val="24"/>
        </w:numPr>
        <w:spacing w:after="60" w:line="32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výnos Ministerstva pôdohospodárstva a rozvoja vidieka Slovenskej republiky z 10. decembra 2014 č.</w:t>
      </w:r>
      <w:r w:rsidR="00944653" w:rsidRPr="00BD2B4F">
        <w:rPr>
          <w:rFonts w:ascii="Times New Roman CE" w:hAnsi="Times New Roman CE" w:cs="Times New Roman CE"/>
          <w:sz w:val="24"/>
          <w:szCs w:val="24"/>
        </w:rPr>
        <w:t> </w:t>
      </w:r>
      <w:r w:rsidRPr="00BD2B4F">
        <w:rPr>
          <w:rFonts w:ascii="Times New Roman CE" w:hAnsi="Times New Roman CE" w:cs="Times New Roman CE"/>
          <w:sz w:val="24"/>
          <w:szCs w:val="24"/>
        </w:rPr>
        <w:t>660/2014-100 o poskytovaní podpory v poľnohospodárstve, potravinárstve, lesnom hospodárstve a rybnom hospodárstve</w:t>
      </w:r>
    </w:p>
    <w:p w:rsidR="002E7049" w:rsidRPr="00BD2B4F" w:rsidRDefault="002E7049" w:rsidP="00D50DA8">
      <w:pPr>
        <w:jc w:val="left"/>
        <w:rPr>
          <w:rFonts w:ascii="Times New Roman CE" w:hAnsi="Times New Roman CE" w:cs="Times New Roman CE"/>
          <w:b/>
          <w:sz w:val="24"/>
          <w:szCs w:val="24"/>
        </w:rPr>
      </w:pPr>
      <w:r w:rsidRPr="00BD2B4F">
        <w:rPr>
          <w:rFonts w:ascii="Times New Roman CE" w:hAnsi="Times New Roman CE" w:cs="Times New Roman CE"/>
          <w:b/>
          <w:sz w:val="24"/>
          <w:szCs w:val="24"/>
        </w:rPr>
        <w:t>Národné podpory  boli legislatívne zabezpečené :</w:t>
      </w:r>
    </w:p>
    <w:p w:rsidR="00BD2B4F" w:rsidRDefault="002E7049" w:rsidP="00D50DA8">
      <w:pPr>
        <w:pStyle w:val="Zkladntext"/>
        <w:numPr>
          <w:ilvl w:val="0"/>
          <w:numId w:val="24"/>
        </w:numPr>
        <w:spacing w:after="60" w:line="32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výnosom MPRV SR č. 536/2011-100 o podrobnostiach pri poskytovaní podpory v pôdohospodárstve a pri rozvoji vidieka v znení neskorších predpisov.</w:t>
      </w:r>
    </w:p>
    <w:p w:rsidR="00BD2B4F" w:rsidRDefault="00BD2B4F">
      <w:pPr>
        <w:rPr>
          <w:rFonts w:ascii="Times New Roman CE" w:hAnsi="Times New Roman CE" w:cs="Times New Roman CE"/>
          <w:sz w:val="24"/>
          <w:szCs w:val="24"/>
        </w:rPr>
      </w:pPr>
      <w:r>
        <w:rPr>
          <w:rFonts w:ascii="Times New Roman CE" w:hAnsi="Times New Roman CE" w:cs="Times New Roman CE"/>
          <w:sz w:val="24"/>
          <w:szCs w:val="24"/>
        </w:rPr>
        <w:br w:type="page"/>
      </w:r>
    </w:p>
    <w:p w:rsidR="00255585" w:rsidRPr="00BD2B4F" w:rsidRDefault="00255585" w:rsidP="00255585">
      <w:pPr>
        <w:spacing w:after="0" w:line="240" w:lineRule="auto"/>
        <w:jc w:val="left"/>
        <w:rPr>
          <w:rStyle w:val="Siln"/>
          <w:rFonts w:ascii="Times New Roman CE" w:hAnsi="Times New Roman CE" w:cs="Times New Roman CE"/>
          <w:sz w:val="24"/>
          <w:szCs w:val="24"/>
        </w:rPr>
      </w:pPr>
      <w:r w:rsidRPr="00BD2B4F">
        <w:rPr>
          <w:rStyle w:val="Siln"/>
          <w:rFonts w:ascii="Times New Roman CE" w:hAnsi="Times New Roman CE" w:cs="Times New Roman CE"/>
          <w:b w:val="0"/>
          <w:sz w:val="24"/>
          <w:szCs w:val="24"/>
        </w:rPr>
        <w:lastRenderedPageBreak/>
        <w:t xml:space="preserve">Tab. 6 </w:t>
      </w:r>
      <w:r w:rsidRPr="00BD2B4F">
        <w:rPr>
          <w:rStyle w:val="Siln"/>
          <w:rFonts w:ascii="Times New Roman CE" w:hAnsi="Times New Roman CE" w:cs="Times New Roman CE"/>
          <w:sz w:val="24"/>
          <w:szCs w:val="24"/>
        </w:rPr>
        <w:t xml:space="preserve"> </w:t>
      </w:r>
      <w:r w:rsidRPr="00BD2B4F">
        <w:rPr>
          <w:rFonts w:ascii="Times New Roman CE" w:hAnsi="Times New Roman CE" w:cs="Times New Roman CE"/>
          <w:b/>
          <w:sz w:val="24"/>
          <w:szCs w:val="24"/>
        </w:rPr>
        <w:t xml:space="preserve">Dotácie na štátnu a minimálnu pomoc v rámci kapitoly MPRV SR, </w:t>
      </w:r>
      <w:r w:rsidRPr="00BD2B4F">
        <w:rPr>
          <w:rFonts w:ascii="Times New Roman CE" w:hAnsi="Times New Roman CE" w:cs="Times New Roman CE"/>
          <w:sz w:val="24"/>
          <w:szCs w:val="24"/>
        </w:rPr>
        <w:t>v</w:t>
      </w: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 xml:space="preserve"> €                                                                       </w:t>
      </w:r>
    </w:p>
    <w:tbl>
      <w:tblPr>
        <w:tblStyle w:val="Tabukasmriekou1svetlzvraznenie6"/>
        <w:tblpPr w:leftFromText="141" w:rightFromText="141" w:vertAnchor="text" w:horzAnchor="margin" w:tblpY="39"/>
        <w:tblW w:w="9351" w:type="dxa"/>
        <w:tblLook w:val="04A0" w:firstRow="1" w:lastRow="0" w:firstColumn="1" w:lastColumn="0" w:noHBand="0" w:noVBand="1"/>
      </w:tblPr>
      <w:tblGrid>
        <w:gridCol w:w="5665"/>
        <w:gridCol w:w="2127"/>
        <w:gridCol w:w="1559"/>
      </w:tblGrid>
      <w:tr w:rsidR="00255585" w:rsidRPr="00BD2B4F" w:rsidTr="00C27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E2EFD9" w:themeFill="accent6" w:themeFillTint="33"/>
          </w:tcPr>
          <w:p w:rsidR="00255585" w:rsidRPr="00BD2B4F" w:rsidRDefault="00255585" w:rsidP="003B73D6">
            <w:pPr>
              <w:jc w:val="left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Tituly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255585" w:rsidRPr="00BD2B4F" w:rsidRDefault="00255585" w:rsidP="003B7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255585" w:rsidRPr="00BD2B4F" w:rsidRDefault="00255585" w:rsidP="003B7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2018</w:t>
            </w:r>
          </w:p>
        </w:tc>
      </w:tr>
      <w:tr w:rsidR="00255585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255585" w:rsidRPr="00BD2B4F" w:rsidRDefault="00255585" w:rsidP="00255585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Dotácia na chránený chov plemenných koní Národný žrebčín Topoľčianky š. p.</w:t>
            </w:r>
          </w:p>
        </w:tc>
        <w:tc>
          <w:tcPr>
            <w:tcW w:w="2127" w:type="dxa"/>
            <w:vAlign w:val="center"/>
          </w:tcPr>
          <w:p w:rsidR="00255585" w:rsidRPr="00BD2B4F" w:rsidRDefault="00255585" w:rsidP="00255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1 404 860</w:t>
            </w:r>
          </w:p>
        </w:tc>
        <w:tc>
          <w:tcPr>
            <w:tcW w:w="1559" w:type="dxa"/>
            <w:vAlign w:val="center"/>
          </w:tcPr>
          <w:p w:rsidR="00255585" w:rsidRPr="00BD2B4F" w:rsidRDefault="00255585" w:rsidP="00255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1 485 000</w:t>
            </w:r>
          </w:p>
        </w:tc>
      </w:tr>
      <w:tr w:rsidR="00255585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255585" w:rsidRPr="00BD2B4F" w:rsidRDefault="00255585" w:rsidP="00255585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proofErr w:type="spellStart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Lesopoľnohospodársky</w:t>
            </w:r>
            <w:proofErr w:type="spellEnd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 xml:space="preserve"> majetok </w:t>
            </w:r>
            <w:proofErr w:type="spellStart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Ulíč</w:t>
            </w:r>
            <w:proofErr w:type="spellEnd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š.p</w:t>
            </w:r>
            <w:proofErr w:type="spellEnd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127" w:type="dxa"/>
            <w:vAlign w:val="center"/>
          </w:tcPr>
          <w:p w:rsidR="00255585" w:rsidRPr="00BD2B4F" w:rsidRDefault="00255585" w:rsidP="00255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57 000</w:t>
            </w:r>
          </w:p>
        </w:tc>
        <w:tc>
          <w:tcPr>
            <w:tcW w:w="1559" w:type="dxa"/>
            <w:vAlign w:val="center"/>
          </w:tcPr>
          <w:p w:rsidR="00255585" w:rsidRPr="00BD2B4F" w:rsidRDefault="00255585" w:rsidP="00255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</w:t>
            </w:r>
          </w:p>
        </w:tc>
      </w:tr>
      <w:tr w:rsidR="00255585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255585" w:rsidRPr="00BD2B4F" w:rsidRDefault="00255585" w:rsidP="00255585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 xml:space="preserve">Dotácia na činnosť dostihovej autority - </w:t>
            </w:r>
            <w:proofErr w:type="spellStart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Závodisko</w:t>
            </w:r>
            <w:proofErr w:type="spellEnd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 xml:space="preserve"> Bratislava</w:t>
            </w:r>
          </w:p>
        </w:tc>
        <w:tc>
          <w:tcPr>
            <w:tcW w:w="2127" w:type="dxa"/>
            <w:vAlign w:val="center"/>
          </w:tcPr>
          <w:p w:rsidR="00255585" w:rsidRPr="00BD2B4F" w:rsidRDefault="00255585" w:rsidP="00255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1 142 726</w:t>
            </w:r>
          </w:p>
        </w:tc>
        <w:tc>
          <w:tcPr>
            <w:tcW w:w="1559" w:type="dxa"/>
            <w:vAlign w:val="center"/>
          </w:tcPr>
          <w:p w:rsidR="00255585" w:rsidRPr="00BD2B4F" w:rsidRDefault="00255585" w:rsidP="00255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1 275 000</w:t>
            </w:r>
          </w:p>
        </w:tc>
      </w:tr>
      <w:tr w:rsidR="00255585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255585" w:rsidRPr="00BD2B4F" w:rsidRDefault="00255585" w:rsidP="00255585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 xml:space="preserve">Dotácia na správu, zachovanie prevádzkyschopného stavu </w:t>
            </w:r>
            <w:proofErr w:type="spellStart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hydromelioračného</w:t>
            </w:r>
            <w:proofErr w:type="spellEnd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 xml:space="preserve"> majetku vo vlastníctve štátu a likvidáciu nefunkčných častí majetku - </w:t>
            </w:r>
            <w:proofErr w:type="spellStart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Hydromeliorácie</w:t>
            </w:r>
            <w:proofErr w:type="spellEnd"/>
          </w:p>
        </w:tc>
        <w:tc>
          <w:tcPr>
            <w:tcW w:w="2127" w:type="dxa"/>
            <w:vAlign w:val="center"/>
          </w:tcPr>
          <w:p w:rsidR="00255585" w:rsidRPr="00BD2B4F" w:rsidRDefault="00255585" w:rsidP="00255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1 282 023</w:t>
            </w:r>
          </w:p>
        </w:tc>
        <w:tc>
          <w:tcPr>
            <w:tcW w:w="1559" w:type="dxa"/>
            <w:vAlign w:val="center"/>
          </w:tcPr>
          <w:p w:rsidR="00255585" w:rsidRPr="00BD2B4F" w:rsidRDefault="00255585" w:rsidP="00255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1 525 000</w:t>
            </w:r>
          </w:p>
        </w:tc>
      </w:tr>
      <w:tr w:rsidR="00255585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E2EFD9" w:themeFill="accent6" w:themeFillTint="33"/>
          </w:tcPr>
          <w:p w:rsidR="00255585" w:rsidRPr="00BD2B4F" w:rsidRDefault="00255585" w:rsidP="00255585">
            <w:pPr>
              <w:jc w:val="lef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iCs/>
                <w:sz w:val="24"/>
                <w:szCs w:val="24"/>
                <w:lang w:eastAsia="sk-SK"/>
              </w:rPr>
              <w:t>Národné podpory - dotácie nefinančným subjektom spolu 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255585" w:rsidRPr="00BD2B4F" w:rsidRDefault="00255585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iCs/>
                <w:sz w:val="24"/>
                <w:szCs w:val="24"/>
                <w:lang w:eastAsia="sk-SK"/>
              </w:rPr>
              <w:t>3 886 609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255585" w:rsidRPr="00BD2B4F" w:rsidRDefault="00255585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iCs/>
                <w:sz w:val="24"/>
                <w:szCs w:val="24"/>
                <w:lang w:eastAsia="sk-SK"/>
              </w:rPr>
              <w:t>4 285 000</w:t>
            </w:r>
          </w:p>
        </w:tc>
      </w:tr>
      <w:tr w:rsidR="00255585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255585" w:rsidRPr="00BD2B4F" w:rsidRDefault="00255585" w:rsidP="00255585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proofErr w:type="spellStart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Opeľovacia</w:t>
            </w:r>
            <w:proofErr w:type="spellEnd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 xml:space="preserve"> činnosť včiel (združenie Slovenská včela)</w:t>
            </w:r>
          </w:p>
        </w:tc>
        <w:tc>
          <w:tcPr>
            <w:tcW w:w="2127" w:type="dxa"/>
            <w:vAlign w:val="center"/>
          </w:tcPr>
          <w:p w:rsidR="00255585" w:rsidRPr="00BD2B4F" w:rsidRDefault="00255585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   438 906</w:t>
            </w:r>
          </w:p>
        </w:tc>
        <w:tc>
          <w:tcPr>
            <w:tcW w:w="1559" w:type="dxa"/>
            <w:vAlign w:val="center"/>
          </w:tcPr>
          <w:p w:rsidR="00255585" w:rsidRPr="00BD2B4F" w:rsidRDefault="00255585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421 354</w:t>
            </w:r>
          </w:p>
        </w:tc>
      </w:tr>
      <w:tr w:rsidR="00255585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255585" w:rsidRPr="00BD2B4F" w:rsidRDefault="00255585" w:rsidP="00255585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OZ Slovenskí včelári</w:t>
            </w:r>
          </w:p>
        </w:tc>
        <w:tc>
          <w:tcPr>
            <w:tcW w:w="2127" w:type="dxa"/>
            <w:vAlign w:val="center"/>
          </w:tcPr>
          <w:p w:rsidR="00255585" w:rsidRPr="00BD2B4F" w:rsidRDefault="00255585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     59 050</w:t>
            </w:r>
          </w:p>
        </w:tc>
        <w:tc>
          <w:tcPr>
            <w:tcW w:w="1559" w:type="dxa"/>
            <w:vAlign w:val="center"/>
          </w:tcPr>
          <w:p w:rsidR="00255585" w:rsidRPr="00BD2B4F" w:rsidRDefault="00255585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78 484</w:t>
            </w:r>
          </w:p>
        </w:tc>
      </w:tr>
      <w:tr w:rsidR="00255585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255585" w:rsidRPr="00BD2B4F" w:rsidRDefault="00255585" w:rsidP="00255585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Organizovanie výstav, súťaží a účasť na medzinárodných podujatiach (</w:t>
            </w:r>
            <w:proofErr w:type="spellStart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obč.združ</w:t>
            </w:r>
            <w:proofErr w:type="spellEnd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2127" w:type="dxa"/>
            <w:vAlign w:val="center"/>
          </w:tcPr>
          <w:p w:rsidR="00255585" w:rsidRPr="00BD2B4F" w:rsidRDefault="00255585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27 000</w:t>
            </w:r>
          </w:p>
        </w:tc>
        <w:tc>
          <w:tcPr>
            <w:tcW w:w="1559" w:type="dxa"/>
            <w:vAlign w:val="center"/>
          </w:tcPr>
          <w:p w:rsidR="00255585" w:rsidRPr="00BD2B4F" w:rsidRDefault="00255585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40 000</w:t>
            </w:r>
          </w:p>
        </w:tc>
      </w:tr>
      <w:tr w:rsidR="00255585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255585" w:rsidRPr="00BD2B4F" w:rsidRDefault="00255585" w:rsidP="00255585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Únia regionálnych združení neštátnych lesov</w:t>
            </w:r>
          </w:p>
        </w:tc>
        <w:tc>
          <w:tcPr>
            <w:tcW w:w="2127" w:type="dxa"/>
            <w:vAlign w:val="center"/>
          </w:tcPr>
          <w:p w:rsidR="00255585" w:rsidRPr="00BD2B4F" w:rsidRDefault="00255585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20 000</w:t>
            </w:r>
          </w:p>
        </w:tc>
        <w:tc>
          <w:tcPr>
            <w:tcW w:w="1559" w:type="dxa"/>
            <w:vAlign w:val="center"/>
          </w:tcPr>
          <w:p w:rsidR="00255585" w:rsidRPr="00BD2B4F" w:rsidRDefault="00255585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20 000</w:t>
            </w:r>
          </w:p>
        </w:tc>
      </w:tr>
      <w:tr w:rsidR="00255585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255585" w:rsidRPr="00BD2B4F" w:rsidRDefault="00255585" w:rsidP="00255585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Gemerské regionálne združenie vlastníkov neštátnych lesov</w:t>
            </w:r>
          </w:p>
        </w:tc>
        <w:tc>
          <w:tcPr>
            <w:tcW w:w="2127" w:type="dxa"/>
            <w:vAlign w:val="center"/>
          </w:tcPr>
          <w:p w:rsidR="00255585" w:rsidRPr="00BD2B4F" w:rsidRDefault="00255585" w:rsidP="00F43B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559" w:type="dxa"/>
            <w:vAlign w:val="center"/>
          </w:tcPr>
          <w:p w:rsidR="00255585" w:rsidRPr="00BD2B4F" w:rsidRDefault="00255585" w:rsidP="00D50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5 000</w:t>
            </w:r>
          </w:p>
        </w:tc>
      </w:tr>
      <w:tr w:rsidR="00255585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255585" w:rsidRPr="00BD2B4F" w:rsidRDefault="00255585" w:rsidP="00255585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 xml:space="preserve">Združenie vlastníkov </w:t>
            </w:r>
            <w:proofErr w:type="spellStart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spoločenstevných</w:t>
            </w:r>
            <w:proofErr w:type="spellEnd"/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 xml:space="preserve"> a súkromných lesov Banskobystrického kraja</w:t>
            </w:r>
          </w:p>
        </w:tc>
        <w:tc>
          <w:tcPr>
            <w:tcW w:w="2127" w:type="dxa"/>
            <w:vAlign w:val="center"/>
          </w:tcPr>
          <w:p w:rsidR="00255585" w:rsidRPr="00BD2B4F" w:rsidRDefault="00255585" w:rsidP="00255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559" w:type="dxa"/>
            <w:vAlign w:val="center"/>
          </w:tcPr>
          <w:p w:rsidR="00255585" w:rsidRPr="00BD2B4F" w:rsidRDefault="00255585" w:rsidP="00255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5 000</w:t>
            </w:r>
          </w:p>
        </w:tc>
      </w:tr>
      <w:tr w:rsidR="00255585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255585" w:rsidRPr="00BD2B4F" w:rsidRDefault="00255585" w:rsidP="00255585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 Zabezpečenie úloh pre potreby rezortu (SPPK, SLK, SPK, AKS, SCS)</w:t>
            </w:r>
          </w:p>
        </w:tc>
        <w:tc>
          <w:tcPr>
            <w:tcW w:w="2127" w:type="dxa"/>
            <w:vAlign w:val="center"/>
          </w:tcPr>
          <w:p w:rsidR="00255585" w:rsidRPr="00BD2B4F" w:rsidRDefault="00255585" w:rsidP="00255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542 000</w:t>
            </w:r>
          </w:p>
        </w:tc>
        <w:tc>
          <w:tcPr>
            <w:tcW w:w="1559" w:type="dxa"/>
            <w:vAlign w:val="center"/>
          </w:tcPr>
          <w:p w:rsidR="00255585" w:rsidRPr="00BD2B4F" w:rsidRDefault="00255585" w:rsidP="00255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208 497</w:t>
            </w:r>
          </w:p>
        </w:tc>
      </w:tr>
      <w:tr w:rsidR="00255585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255585" w:rsidRPr="00BD2B4F" w:rsidRDefault="00255585" w:rsidP="00255585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 Združenie mladých farmárov (ASYF)</w:t>
            </w:r>
          </w:p>
        </w:tc>
        <w:tc>
          <w:tcPr>
            <w:tcW w:w="2127" w:type="dxa"/>
            <w:vAlign w:val="center"/>
          </w:tcPr>
          <w:p w:rsidR="00255585" w:rsidRPr="00BD2B4F" w:rsidRDefault="00255585" w:rsidP="00255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4 000</w:t>
            </w:r>
          </w:p>
        </w:tc>
        <w:tc>
          <w:tcPr>
            <w:tcW w:w="1559" w:type="dxa"/>
            <w:vAlign w:val="center"/>
          </w:tcPr>
          <w:p w:rsidR="00255585" w:rsidRPr="00BD2B4F" w:rsidRDefault="00255585" w:rsidP="00255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4 000</w:t>
            </w:r>
          </w:p>
        </w:tc>
      </w:tr>
      <w:tr w:rsidR="00255585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255585" w:rsidRPr="00BD2B4F" w:rsidRDefault="00255585" w:rsidP="00255585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Kompenzácia strát na zvieratách v dôsledku nariadených  veterinárnych opatrení pre chovateľov – nepodnikateľov + Združenie obecných lesov</w:t>
            </w:r>
          </w:p>
        </w:tc>
        <w:tc>
          <w:tcPr>
            <w:tcW w:w="2127" w:type="dxa"/>
            <w:vAlign w:val="center"/>
          </w:tcPr>
          <w:p w:rsidR="00255585" w:rsidRPr="00BD2B4F" w:rsidRDefault="00255585" w:rsidP="00255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      94 874</w:t>
            </w:r>
          </w:p>
        </w:tc>
        <w:tc>
          <w:tcPr>
            <w:tcW w:w="1559" w:type="dxa"/>
            <w:vAlign w:val="center"/>
          </w:tcPr>
          <w:p w:rsidR="00255585" w:rsidRPr="00BD2B4F" w:rsidRDefault="00255585" w:rsidP="00255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94 267</w:t>
            </w:r>
          </w:p>
        </w:tc>
      </w:tr>
      <w:tr w:rsidR="00255585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E2EFD9" w:themeFill="accent6" w:themeFillTint="33"/>
          </w:tcPr>
          <w:p w:rsidR="00255585" w:rsidRPr="00BD2B4F" w:rsidRDefault="00255585" w:rsidP="00255585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Národné podpory celkom - bežné transfery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255585" w:rsidRPr="00BD2B4F" w:rsidRDefault="00255585" w:rsidP="00255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5 082 439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255585" w:rsidRPr="00BD2B4F" w:rsidRDefault="00255585" w:rsidP="00255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5 166 602</w:t>
            </w:r>
          </w:p>
        </w:tc>
      </w:tr>
      <w:tr w:rsidR="00255585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E2EFD9" w:themeFill="accent6" w:themeFillTint="33"/>
          </w:tcPr>
          <w:p w:rsidR="00255585" w:rsidRPr="00BD2B4F" w:rsidRDefault="00255585" w:rsidP="00255585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Štátna pomoc - podpora podnikateľských subjektov podľa Nariadenia vlády SR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255585" w:rsidRPr="00BD2B4F" w:rsidRDefault="00255585" w:rsidP="00255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4 246 788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255585" w:rsidRPr="00BD2B4F" w:rsidRDefault="00255585" w:rsidP="00255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4 401 820</w:t>
            </w:r>
          </w:p>
        </w:tc>
      </w:tr>
      <w:tr w:rsidR="00255585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E2EFD9" w:themeFill="accent6" w:themeFillTint="33"/>
          </w:tcPr>
          <w:p w:rsidR="00255585" w:rsidRPr="00BD2B4F" w:rsidRDefault="00255585" w:rsidP="00255585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SPOLU národné podpory a štátna pomoc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255585" w:rsidRPr="00BD2B4F" w:rsidRDefault="00255585" w:rsidP="00255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9 329 227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255585" w:rsidRPr="00BD2B4F" w:rsidRDefault="00255585" w:rsidP="002555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9 568 422</w:t>
            </w:r>
          </w:p>
        </w:tc>
      </w:tr>
    </w:tbl>
    <w:p w:rsidR="00255585" w:rsidRPr="00BD2B4F" w:rsidRDefault="00255585" w:rsidP="00255585">
      <w:pPr>
        <w:spacing w:after="0" w:line="240" w:lineRule="auto"/>
        <w:jc w:val="left"/>
        <w:rPr>
          <w:rStyle w:val="Siln"/>
          <w:rFonts w:ascii="Times New Roman CE" w:hAnsi="Times New Roman CE" w:cs="Times New Roman CE"/>
          <w:b w:val="0"/>
          <w:szCs w:val="24"/>
        </w:rPr>
      </w:pPr>
      <w:r w:rsidRPr="00BD2B4F">
        <w:rPr>
          <w:rStyle w:val="Siln"/>
          <w:rFonts w:ascii="Times New Roman CE" w:hAnsi="Times New Roman CE" w:cs="Times New Roman CE"/>
          <w:b w:val="0"/>
          <w:szCs w:val="24"/>
        </w:rPr>
        <w:t xml:space="preserve"> Prameň: MPRV SR, </w:t>
      </w:r>
      <w:r w:rsidR="007C7379" w:rsidRPr="00BD2B4F">
        <w:rPr>
          <w:rStyle w:val="Siln"/>
          <w:rFonts w:ascii="Times New Roman CE" w:hAnsi="Times New Roman CE" w:cs="Times New Roman CE"/>
          <w:b w:val="0"/>
          <w:szCs w:val="24"/>
        </w:rPr>
        <w:t>Odbor technickej pomoci programov EÚ a štátnych podpôr, 2018</w:t>
      </w:r>
    </w:p>
    <w:p w:rsidR="00266427" w:rsidRPr="00BD2B4F" w:rsidRDefault="00266427" w:rsidP="00255585">
      <w:pPr>
        <w:spacing w:after="0" w:line="240" w:lineRule="auto"/>
        <w:jc w:val="left"/>
        <w:rPr>
          <w:rStyle w:val="Siln"/>
          <w:rFonts w:ascii="Times New Roman CE" w:hAnsi="Times New Roman CE" w:cs="Times New Roman CE"/>
          <w:b w:val="0"/>
          <w:sz w:val="24"/>
          <w:szCs w:val="24"/>
        </w:rPr>
      </w:pPr>
    </w:p>
    <w:p w:rsidR="00006113" w:rsidRPr="00BD2B4F" w:rsidRDefault="00006113" w:rsidP="00006113">
      <w:pPr>
        <w:spacing w:afterLines="120" w:after="288" w:line="320" w:lineRule="exact"/>
        <w:ind w:firstLine="567"/>
        <w:jc w:val="both"/>
        <w:rPr>
          <w:rStyle w:val="Siln"/>
          <w:rFonts w:ascii="Times New Roman CE" w:hAnsi="Times New Roman CE" w:cs="Times New Roman CE"/>
          <w:b w:val="0"/>
          <w:sz w:val="24"/>
          <w:szCs w:val="24"/>
        </w:rPr>
      </w:pPr>
      <w:r w:rsidRPr="00BD2B4F">
        <w:rPr>
          <w:rStyle w:val="Siln"/>
          <w:rFonts w:ascii="Times New Roman CE" w:hAnsi="Times New Roman CE" w:cs="Times New Roman CE"/>
          <w:b w:val="0"/>
          <w:sz w:val="24"/>
          <w:szCs w:val="24"/>
        </w:rPr>
        <w:t xml:space="preserve">Do štátnej pomoci boli zahrnuté: Dotácia na zabezpečenie účasti chovateľov a pestovateľov na výstavách, Dotácia na založenie a vedenie plemennej knihy a plemenárskej evidencie, Dotácia na kontrolu úžitkovosti, testovanie a odhad plemennej hodnoty hospodárskych zvierat, Dotácia na účasť spracovateľov na výstavách, Dotácia na podporu prijímania znevýhodnených pracovníkov vo forme mzdových dotácií, Dotácia na podporu v lesnom hospodárstve na plnenie </w:t>
      </w:r>
      <w:proofErr w:type="spellStart"/>
      <w:r w:rsidRPr="00BD2B4F">
        <w:rPr>
          <w:rStyle w:val="Siln"/>
          <w:rFonts w:ascii="Times New Roman CE" w:hAnsi="Times New Roman CE" w:cs="Times New Roman CE"/>
          <w:b w:val="0"/>
          <w:sz w:val="24"/>
          <w:szCs w:val="24"/>
        </w:rPr>
        <w:t>mimoprodukčných</w:t>
      </w:r>
      <w:proofErr w:type="spellEnd"/>
      <w:r w:rsidRPr="00BD2B4F">
        <w:rPr>
          <w:rStyle w:val="Siln"/>
          <w:rFonts w:ascii="Times New Roman CE" w:hAnsi="Times New Roman CE" w:cs="Times New Roman CE"/>
          <w:b w:val="0"/>
          <w:sz w:val="24"/>
          <w:szCs w:val="24"/>
        </w:rPr>
        <w:t xml:space="preserve"> funkcií lesov.</w:t>
      </w:r>
    </w:p>
    <w:p w:rsidR="00266427" w:rsidRPr="00BD2B4F" w:rsidRDefault="00266427" w:rsidP="00006113">
      <w:pPr>
        <w:spacing w:afterLines="120" w:after="288" w:line="320" w:lineRule="exact"/>
        <w:ind w:firstLine="567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Na štátnu pomoc a národné podpory bolo v roku 2017  vynaložených 9,3 mil. €, v roku 2018 9,6 mil. € (o 2,6</w:t>
      </w:r>
      <w:r w:rsidR="00AE4959" w:rsidRPr="00BD2B4F">
        <w:rPr>
          <w:rFonts w:ascii="Times New Roman CE" w:hAnsi="Times New Roman CE" w:cs="Times New Roman CE"/>
          <w:sz w:val="24"/>
          <w:szCs w:val="24"/>
        </w:rPr>
        <w:t> </w:t>
      </w:r>
      <w:r w:rsidRPr="00BD2B4F">
        <w:rPr>
          <w:rFonts w:ascii="Times New Roman CE" w:hAnsi="Times New Roman CE" w:cs="Times New Roman CE"/>
          <w:sz w:val="24"/>
          <w:szCs w:val="24"/>
        </w:rPr>
        <w:t>% viac).</w:t>
      </w:r>
    </w:p>
    <w:p w:rsidR="00266427" w:rsidRDefault="00266427" w:rsidP="00255585">
      <w:pPr>
        <w:spacing w:after="0" w:line="240" w:lineRule="auto"/>
        <w:jc w:val="left"/>
        <w:rPr>
          <w:rStyle w:val="Siln"/>
          <w:rFonts w:ascii="Times New Roman CE" w:hAnsi="Times New Roman CE" w:cs="Times New Roman CE"/>
          <w:b w:val="0"/>
          <w:sz w:val="24"/>
          <w:szCs w:val="24"/>
        </w:rPr>
      </w:pPr>
    </w:p>
    <w:p w:rsidR="00BD2B4F" w:rsidRDefault="00BD2B4F" w:rsidP="00255585">
      <w:pPr>
        <w:spacing w:after="0" w:line="240" w:lineRule="auto"/>
        <w:jc w:val="left"/>
        <w:rPr>
          <w:rStyle w:val="Siln"/>
          <w:rFonts w:ascii="Times New Roman CE" w:hAnsi="Times New Roman CE" w:cs="Times New Roman CE"/>
          <w:b w:val="0"/>
          <w:sz w:val="24"/>
          <w:szCs w:val="24"/>
        </w:rPr>
      </w:pPr>
    </w:p>
    <w:p w:rsidR="00BD2B4F" w:rsidRDefault="00BD2B4F" w:rsidP="00255585">
      <w:pPr>
        <w:spacing w:after="0" w:line="240" w:lineRule="auto"/>
        <w:jc w:val="left"/>
        <w:rPr>
          <w:rStyle w:val="Siln"/>
          <w:rFonts w:ascii="Times New Roman CE" w:hAnsi="Times New Roman CE" w:cs="Times New Roman CE"/>
          <w:b w:val="0"/>
          <w:sz w:val="24"/>
          <w:szCs w:val="24"/>
        </w:rPr>
      </w:pPr>
    </w:p>
    <w:p w:rsidR="00BD2B4F" w:rsidRPr="00BD2B4F" w:rsidRDefault="00BD2B4F" w:rsidP="00255585">
      <w:pPr>
        <w:spacing w:after="0" w:line="240" w:lineRule="auto"/>
        <w:jc w:val="left"/>
        <w:rPr>
          <w:rStyle w:val="Siln"/>
          <w:rFonts w:ascii="Times New Roman CE" w:hAnsi="Times New Roman CE" w:cs="Times New Roman CE"/>
          <w:b w:val="0"/>
          <w:sz w:val="24"/>
          <w:szCs w:val="24"/>
        </w:rPr>
      </w:pPr>
    </w:p>
    <w:p w:rsidR="007E3860" w:rsidRPr="00BD2B4F" w:rsidRDefault="007E3860" w:rsidP="00D50DA8">
      <w:pPr>
        <w:pStyle w:val="Nadpis3"/>
        <w:numPr>
          <w:ilvl w:val="0"/>
          <w:numId w:val="20"/>
        </w:numPr>
        <w:ind w:left="284" w:hanging="284"/>
        <w:rPr>
          <w:rFonts w:ascii="Times New Roman CE" w:hAnsi="Times New Roman CE" w:cs="Times New Roman CE"/>
          <w:color w:val="auto"/>
          <w:sz w:val="24"/>
        </w:rPr>
      </w:pPr>
      <w:bookmarkStart w:id="13" w:name="_Toc515860851"/>
      <w:bookmarkStart w:id="14" w:name="_Toc9943370"/>
      <w:r w:rsidRPr="00BD2B4F">
        <w:rPr>
          <w:rFonts w:ascii="Times New Roman CE" w:hAnsi="Times New Roman CE" w:cs="Times New Roman CE"/>
          <w:color w:val="auto"/>
          <w:sz w:val="24"/>
        </w:rPr>
        <w:lastRenderedPageBreak/>
        <w:t xml:space="preserve">Celková podpora </w:t>
      </w:r>
      <w:bookmarkEnd w:id="13"/>
      <w:bookmarkEnd w:id="14"/>
      <w:r w:rsidR="00EE0F22">
        <w:rPr>
          <w:rFonts w:ascii="Times New Roman CE" w:hAnsi="Times New Roman CE" w:cs="Times New Roman CE"/>
          <w:color w:val="auto"/>
          <w:sz w:val="24"/>
        </w:rPr>
        <w:t>na</w:t>
      </w:r>
      <w:r w:rsidR="003C535D">
        <w:rPr>
          <w:rFonts w:ascii="Times New Roman CE" w:hAnsi="Times New Roman CE" w:cs="Times New Roman CE"/>
          <w:color w:val="auto"/>
          <w:sz w:val="24"/>
        </w:rPr>
        <w:t xml:space="preserve"> </w:t>
      </w:r>
      <w:r w:rsidR="00EE0F22">
        <w:rPr>
          <w:rFonts w:ascii="Times New Roman CE" w:hAnsi="Times New Roman CE" w:cs="Times New Roman CE"/>
          <w:color w:val="auto"/>
          <w:sz w:val="24"/>
        </w:rPr>
        <w:t>poľnohospodárstvo a rozvoj vidieka</w:t>
      </w:r>
    </w:p>
    <w:p w:rsidR="007E3860" w:rsidRPr="00BD2B4F" w:rsidRDefault="007E3860" w:rsidP="00D50DA8">
      <w:pPr>
        <w:jc w:val="left"/>
        <w:rPr>
          <w:rFonts w:ascii="Times New Roman CE" w:hAnsi="Times New Roman CE" w:cs="Times New Roman CE"/>
          <w:b/>
          <w:sz w:val="24"/>
          <w:szCs w:val="24"/>
        </w:rPr>
      </w:pPr>
    </w:p>
    <w:p w:rsidR="007E3860" w:rsidRPr="00BD2B4F" w:rsidRDefault="007E3860" w:rsidP="00D50DA8">
      <w:pPr>
        <w:jc w:val="left"/>
        <w:rPr>
          <w:rFonts w:ascii="Times New Roman CE" w:hAnsi="Times New Roman CE" w:cs="Times New Roman CE"/>
          <w:b/>
          <w:sz w:val="24"/>
          <w:szCs w:val="24"/>
        </w:rPr>
      </w:pPr>
      <w:r w:rsidRPr="00BD2B4F">
        <w:rPr>
          <w:rFonts w:ascii="Times New Roman CE" w:hAnsi="Times New Roman CE" w:cs="Times New Roman CE"/>
          <w:b/>
          <w:sz w:val="24"/>
          <w:szCs w:val="24"/>
        </w:rPr>
        <w:t>Všeobecné služby</w:t>
      </w:r>
    </w:p>
    <w:p w:rsidR="007E3860" w:rsidRPr="00BD2B4F" w:rsidRDefault="007E3860" w:rsidP="00D50DA8">
      <w:pPr>
        <w:spacing w:after="0"/>
        <w:ind w:firstLine="720"/>
        <w:jc w:val="both"/>
        <w:rPr>
          <w:rFonts w:ascii="Times New Roman CE" w:eastAsia="Times New Roman" w:hAnsi="Times New Roman CE" w:cs="Times New Roman CE"/>
          <w:sz w:val="24"/>
          <w:szCs w:val="24"/>
          <w:lang w:eastAsia="sk-SK"/>
        </w:rPr>
      </w:pP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Všeobecné služby pre poľnohospodárov boli vykonávané prevažne špecializovanými inštitúciami v rámci rezortu pôdohospodárstva. Patrí sem:</w:t>
      </w:r>
    </w:p>
    <w:p w:rsidR="007E3860" w:rsidRPr="00BD2B4F" w:rsidRDefault="007E3860" w:rsidP="00D50DA8">
      <w:pPr>
        <w:numPr>
          <w:ilvl w:val="0"/>
          <w:numId w:val="26"/>
        </w:numPr>
        <w:spacing w:after="0" w:line="320" w:lineRule="exact"/>
        <w:ind w:left="426" w:hanging="426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i/>
          <w:sz w:val="24"/>
          <w:szCs w:val="24"/>
        </w:rPr>
        <w:t>Výskum a vývoj:</w:t>
      </w:r>
      <w:r w:rsidRPr="00BD2B4F">
        <w:rPr>
          <w:rFonts w:ascii="Times New Roman CE" w:hAnsi="Times New Roman CE" w:cs="Times New Roman CE"/>
          <w:sz w:val="24"/>
          <w:szCs w:val="24"/>
        </w:rPr>
        <w:t xml:space="preserve"> výskumné ústavy rezortu, národné opatrenia (zachovanie a starostlivosť o genofond zvierat, výskum a vývoj na zachovanie a starostlivosť o genofond rastlín, výskum a vývoj na zachovanie a rozširovanie genetického základu pestovaných rastlín),</w:t>
      </w:r>
    </w:p>
    <w:p w:rsidR="007E3860" w:rsidRPr="00BD2B4F" w:rsidRDefault="007E3860" w:rsidP="00D50DA8">
      <w:pPr>
        <w:numPr>
          <w:ilvl w:val="0"/>
          <w:numId w:val="26"/>
        </w:numPr>
        <w:spacing w:after="0" w:line="320" w:lineRule="exact"/>
        <w:ind w:left="426" w:hanging="426"/>
        <w:jc w:val="both"/>
        <w:rPr>
          <w:rFonts w:ascii="Times New Roman CE" w:eastAsia="Times New Roman" w:hAnsi="Times New Roman CE" w:cs="Times New Roman CE"/>
          <w:sz w:val="24"/>
          <w:szCs w:val="24"/>
          <w:lang w:eastAsia="sk-SK"/>
        </w:rPr>
      </w:pPr>
      <w:r w:rsidRPr="00BD2B4F">
        <w:rPr>
          <w:rFonts w:ascii="Times New Roman CE" w:eastAsia="Times New Roman" w:hAnsi="Times New Roman CE" w:cs="Times New Roman CE"/>
          <w:i/>
          <w:sz w:val="24"/>
          <w:szCs w:val="24"/>
          <w:lang w:eastAsia="sk-SK"/>
        </w:rPr>
        <w:t xml:space="preserve">Vzdelávanie: </w:t>
      </w: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zmluva s </w:t>
      </w:r>
      <w:proofErr w:type="spellStart"/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Agroinštitútom</w:t>
      </w:r>
      <w:proofErr w:type="spellEnd"/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, štátny podnik, príspevok pre Inštitút vzdelávania veterinárnych lekárov (IVVL) a Agentúru pre rozvoj vidieka (ARVI) na zabezpečenie vzdelávacích aktivít,</w:t>
      </w:r>
    </w:p>
    <w:p w:rsidR="007E3860" w:rsidRPr="00BD2B4F" w:rsidRDefault="007E3860" w:rsidP="00D50DA8">
      <w:pPr>
        <w:numPr>
          <w:ilvl w:val="0"/>
          <w:numId w:val="26"/>
        </w:numPr>
        <w:spacing w:after="0" w:line="320" w:lineRule="exact"/>
        <w:ind w:left="426" w:hanging="426"/>
        <w:jc w:val="both"/>
        <w:rPr>
          <w:rFonts w:ascii="Times New Roman CE" w:eastAsia="Times New Roman" w:hAnsi="Times New Roman CE" w:cs="Times New Roman CE"/>
          <w:sz w:val="24"/>
          <w:szCs w:val="24"/>
          <w:lang w:eastAsia="sk-SK"/>
        </w:rPr>
      </w:pPr>
      <w:r w:rsidRPr="00BD2B4F">
        <w:rPr>
          <w:rFonts w:ascii="Times New Roman CE" w:eastAsia="Times New Roman" w:hAnsi="Times New Roman CE" w:cs="Times New Roman CE"/>
          <w:i/>
          <w:sz w:val="24"/>
          <w:szCs w:val="24"/>
          <w:lang w:eastAsia="sk-SK"/>
        </w:rPr>
        <w:t>Služby špecializovanej štátnej správy</w:t>
      </w: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: Plemenárske služby SR, štátny podnik (výdavky na registre CEHZ), Rozpočtové organizácie:  Štátna veterinárna a potravinová správa SR, Ústredný kontrolný a skúšobný ústav poľnohospodársky, Plemenárska inšpekcia</w:t>
      </w:r>
    </w:p>
    <w:p w:rsidR="007E3860" w:rsidRPr="00BD2B4F" w:rsidRDefault="007E3860" w:rsidP="00D50DA8">
      <w:pPr>
        <w:numPr>
          <w:ilvl w:val="0"/>
          <w:numId w:val="26"/>
        </w:numPr>
        <w:spacing w:after="0" w:line="320" w:lineRule="exact"/>
        <w:ind w:left="426" w:hanging="426"/>
        <w:jc w:val="both"/>
        <w:rPr>
          <w:rFonts w:ascii="Times New Roman CE" w:eastAsia="Times New Roman" w:hAnsi="Times New Roman CE" w:cs="Times New Roman CE"/>
          <w:sz w:val="24"/>
          <w:szCs w:val="24"/>
          <w:lang w:eastAsia="sk-SK"/>
        </w:rPr>
      </w:pPr>
      <w:r w:rsidRPr="00BD2B4F">
        <w:rPr>
          <w:rFonts w:ascii="Times New Roman CE" w:eastAsia="Times New Roman" w:hAnsi="Times New Roman CE" w:cs="Times New Roman CE"/>
          <w:i/>
          <w:sz w:val="24"/>
          <w:szCs w:val="24"/>
          <w:lang w:eastAsia="sk-SK"/>
        </w:rPr>
        <w:t>Infraštruktúra:</w:t>
      </w: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 xml:space="preserve"> pozemkové úpravy  z  rozpočtovej kapitoly MPRV SR  (mimo opatrení PRV SR), </w:t>
      </w:r>
    </w:p>
    <w:p w:rsidR="007E3860" w:rsidRPr="00BD2B4F" w:rsidRDefault="007E3860" w:rsidP="00D50DA8">
      <w:pPr>
        <w:numPr>
          <w:ilvl w:val="0"/>
          <w:numId w:val="26"/>
        </w:numPr>
        <w:spacing w:after="0" w:line="320" w:lineRule="exact"/>
        <w:ind w:left="426" w:hanging="426"/>
        <w:jc w:val="both"/>
        <w:rPr>
          <w:rFonts w:ascii="Times New Roman CE" w:eastAsia="Times New Roman" w:hAnsi="Times New Roman CE" w:cs="Times New Roman CE"/>
          <w:sz w:val="24"/>
          <w:szCs w:val="24"/>
          <w:lang w:eastAsia="sk-SK"/>
        </w:rPr>
      </w:pPr>
      <w:r w:rsidRPr="00BD2B4F">
        <w:rPr>
          <w:rFonts w:ascii="Times New Roman CE" w:eastAsia="Times New Roman" w:hAnsi="Times New Roman CE" w:cs="Times New Roman CE"/>
          <w:i/>
          <w:sz w:val="24"/>
          <w:szCs w:val="24"/>
          <w:lang w:eastAsia="sk-SK"/>
        </w:rPr>
        <w:t>Marketing a propagácia:</w:t>
      </w: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 xml:space="preserve"> </w:t>
      </w:r>
      <w:r w:rsidR="00AE4959"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p</w:t>
      </w: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ropagácia rezortu, marketingové aktivity poľnohospodárskych výrobkov a potravín, vrátane Značky kvality SK,</w:t>
      </w:r>
    </w:p>
    <w:p w:rsidR="007E3860" w:rsidRPr="00BD2B4F" w:rsidRDefault="007E3860" w:rsidP="00D50DA8">
      <w:pPr>
        <w:numPr>
          <w:ilvl w:val="0"/>
          <w:numId w:val="26"/>
        </w:numPr>
        <w:spacing w:after="0" w:line="320" w:lineRule="exact"/>
        <w:ind w:left="426" w:hanging="426"/>
        <w:jc w:val="both"/>
        <w:rPr>
          <w:rFonts w:ascii="Times New Roman CE" w:eastAsia="Times New Roman" w:hAnsi="Times New Roman CE" w:cs="Times New Roman CE"/>
          <w:sz w:val="24"/>
          <w:szCs w:val="24"/>
          <w:lang w:eastAsia="sk-SK"/>
        </w:rPr>
      </w:pPr>
      <w:r w:rsidRPr="00BD2B4F">
        <w:rPr>
          <w:rFonts w:ascii="Times New Roman CE" w:eastAsia="Times New Roman" w:hAnsi="Times New Roman CE" w:cs="Times New Roman CE"/>
          <w:i/>
          <w:sz w:val="24"/>
          <w:szCs w:val="24"/>
          <w:lang w:eastAsia="sk-SK"/>
        </w:rPr>
        <w:t>Ostatné služby:</w:t>
      </w: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 xml:space="preserve"> inštitucionálne výdavky úradu MPRV SR, PPA, informatizácia rezortu, rezortná štatistika, zahraničná spolupráca rezortu, transfer pre Múzeum vo Sv. </w:t>
      </w:r>
      <w:proofErr w:type="spellStart"/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Antone</w:t>
      </w:r>
      <w:proofErr w:type="spellEnd"/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.</w:t>
      </w:r>
    </w:p>
    <w:p w:rsidR="007E3860" w:rsidRPr="00BD2B4F" w:rsidRDefault="007E3860" w:rsidP="00D50DA8">
      <w:pPr>
        <w:spacing w:after="0" w:line="240" w:lineRule="auto"/>
        <w:ind w:left="426" w:hanging="426"/>
        <w:jc w:val="both"/>
        <w:rPr>
          <w:rFonts w:ascii="Times New Roman CE" w:hAnsi="Times New Roman CE" w:cs="Times New Roman CE"/>
          <w:b/>
          <w:bCs/>
          <w:sz w:val="24"/>
          <w:szCs w:val="24"/>
        </w:rPr>
      </w:pPr>
    </w:p>
    <w:p w:rsidR="007E3860" w:rsidRPr="00BD2B4F" w:rsidRDefault="007E3860" w:rsidP="007E3860">
      <w:pPr>
        <w:spacing w:after="0" w:line="240" w:lineRule="auto"/>
        <w:jc w:val="left"/>
        <w:rPr>
          <w:rStyle w:val="Siln"/>
          <w:rFonts w:ascii="Times New Roman CE" w:hAnsi="Times New Roman CE" w:cs="Times New Roman CE"/>
          <w:sz w:val="24"/>
          <w:szCs w:val="24"/>
        </w:rPr>
      </w:pPr>
      <w:r w:rsidRPr="00BD2B4F">
        <w:rPr>
          <w:rStyle w:val="Siln"/>
          <w:rFonts w:ascii="Times New Roman CE" w:hAnsi="Times New Roman CE" w:cs="Times New Roman CE"/>
          <w:b w:val="0"/>
          <w:sz w:val="24"/>
          <w:szCs w:val="24"/>
        </w:rPr>
        <w:t xml:space="preserve">Tab. 7 </w:t>
      </w:r>
      <w:r w:rsidRPr="00BD2B4F">
        <w:rPr>
          <w:rStyle w:val="Siln"/>
          <w:rFonts w:ascii="Times New Roman CE" w:hAnsi="Times New Roman CE" w:cs="Times New Roman CE"/>
          <w:sz w:val="24"/>
          <w:szCs w:val="24"/>
        </w:rPr>
        <w:t xml:space="preserve"> </w:t>
      </w:r>
      <w:r w:rsidRPr="00BD2B4F">
        <w:rPr>
          <w:rFonts w:ascii="Times New Roman CE" w:hAnsi="Times New Roman CE" w:cs="Times New Roman CE"/>
          <w:b/>
          <w:bCs/>
          <w:sz w:val="24"/>
          <w:szCs w:val="24"/>
        </w:rPr>
        <w:t xml:space="preserve">Štruktúra podpôr na všeobecné služby, </w:t>
      </w:r>
      <w:r w:rsidRPr="00BD2B4F">
        <w:rPr>
          <w:rFonts w:ascii="Times New Roman CE" w:hAnsi="Times New Roman CE" w:cs="Times New Roman CE"/>
          <w:sz w:val="24"/>
          <w:szCs w:val="24"/>
        </w:rPr>
        <w:t>v</w:t>
      </w:r>
      <w:r w:rsidR="00BD2B4F">
        <w:rPr>
          <w:rFonts w:ascii="Times New Roman CE" w:hAnsi="Times New Roman CE" w:cs="Times New Roman CE"/>
          <w:sz w:val="24"/>
          <w:szCs w:val="24"/>
        </w:rPr>
        <w:t> mil.</w:t>
      </w: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 xml:space="preserve"> €                                                                       </w:t>
      </w:r>
    </w:p>
    <w:tbl>
      <w:tblPr>
        <w:tblStyle w:val="Tabukasmriekou1svetlzvraznenie6"/>
        <w:tblpPr w:leftFromText="141" w:rightFromText="141" w:vertAnchor="text" w:horzAnchor="margin" w:tblpY="39"/>
        <w:tblW w:w="9351" w:type="dxa"/>
        <w:tblLook w:val="04A0" w:firstRow="1" w:lastRow="0" w:firstColumn="1" w:lastColumn="0" w:noHBand="0" w:noVBand="1"/>
      </w:tblPr>
      <w:tblGrid>
        <w:gridCol w:w="5665"/>
        <w:gridCol w:w="2127"/>
        <w:gridCol w:w="1559"/>
      </w:tblGrid>
      <w:tr w:rsidR="007E3860" w:rsidRPr="00BD2B4F" w:rsidTr="00C27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E2EFD9" w:themeFill="accent6" w:themeFillTint="33"/>
          </w:tcPr>
          <w:p w:rsidR="007E3860" w:rsidRPr="00BD2B4F" w:rsidRDefault="007E3860" w:rsidP="003B73D6">
            <w:pPr>
              <w:jc w:val="left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Tituly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7E3860" w:rsidRPr="00BD2B4F" w:rsidRDefault="007E3860" w:rsidP="003B7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7E3860" w:rsidRPr="00BD2B4F" w:rsidRDefault="007E3860" w:rsidP="003B7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2018</w:t>
            </w:r>
          </w:p>
        </w:tc>
      </w:tr>
      <w:tr w:rsidR="007E3860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E3860" w:rsidRPr="00BD2B4F" w:rsidRDefault="007E3860" w:rsidP="007E3860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Výskum a vývoj</w:t>
            </w:r>
          </w:p>
        </w:tc>
        <w:tc>
          <w:tcPr>
            <w:tcW w:w="2127" w:type="dxa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3,2**</w:t>
            </w:r>
          </w:p>
        </w:tc>
        <w:tc>
          <w:tcPr>
            <w:tcW w:w="1559" w:type="dxa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3,0**</w:t>
            </w:r>
          </w:p>
        </w:tc>
      </w:tr>
      <w:tr w:rsidR="007E3860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E3860" w:rsidRPr="00BD2B4F" w:rsidRDefault="007E3860" w:rsidP="007E3860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Vzdelávanie</w:t>
            </w:r>
          </w:p>
        </w:tc>
        <w:tc>
          <w:tcPr>
            <w:tcW w:w="2127" w:type="dxa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0,6</w:t>
            </w:r>
          </w:p>
        </w:tc>
        <w:tc>
          <w:tcPr>
            <w:tcW w:w="1559" w:type="dxa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0,4</w:t>
            </w:r>
          </w:p>
        </w:tc>
      </w:tr>
      <w:tr w:rsidR="007E3860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E3860" w:rsidRPr="00BD2B4F" w:rsidRDefault="007E3860" w:rsidP="007E3860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Služby organizácií štátnej správy</w:t>
            </w:r>
          </w:p>
        </w:tc>
        <w:tc>
          <w:tcPr>
            <w:tcW w:w="2127" w:type="dxa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53,3</w:t>
            </w:r>
          </w:p>
        </w:tc>
        <w:tc>
          <w:tcPr>
            <w:tcW w:w="1559" w:type="dxa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78,9</w:t>
            </w:r>
          </w:p>
        </w:tc>
      </w:tr>
      <w:tr w:rsidR="007E3860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E3860" w:rsidRPr="00BD2B4F" w:rsidRDefault="007E3860" w:rsidP="007E3860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Infraštruktúra</w:t>
            </w:r>
          </w:p>
        </w:tc>
        <w:tc>
          <w:tcPr>
            <w:tcW w:w="2127" w:type="dxa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1559" w:type="dxa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0,5</w:t>
            </w:r>
          </w:p>
        </w:tc>
      </w:tr>
      <w:tr w:rsidR="00BC7951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E3860" w:rsidRPr="00BD2B4F" w:rsidRDefault="007E3860" w:rsidP="007E3860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Marketing a propagácia</w:t>
            </w:r>
          </w:p>
        </w:tc>
        <w:tc>
          <w:tcPr>
            <w:tcW w:w="2127" w:type="dxa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1559" w:type="dxa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0,6</w:t>
            </w:r>
          </w:p>
        </w:tc>
      </w:tr>
      <w:tr w:rsidR="007E3860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E3860" w:rsidRPr="00BD2B4F" w:rsidRDefault="007E3860" w:rsidP="007E3860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Ostatné služby</w:t>
            </w:r>
          </w:p>
        </w:tc>
        <w:tc>
          <w:tcPr>
            <w:tcW w:w="2127" w:type="dxa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50,8</w:t>
            </w:r>
          </w:p>
        </w:tc>
        <w:tc>
          <w:tcPr>
            <w:tcW w:w="1559" w:type="dxa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50,8</w:t>
            </w:r>
          </w:p>
        </w:tc>
      </w:tr>
      <w:tr w:rsidR="007E3860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E3860" w:rsidRPr="00BD2B4F" w:rsidRDefault="007E3860" w:rsidP="007E3860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Všeobecné služby spolu</w:t>
            </w:r>
          </w:p>
        </w:tc>
        <w:tc>
          <w:tcPr>
            <w:tcW w:w="2127" w:type="dxa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i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i/>
                <w:sz w:val="24"/>
                <w:szCs w:val="24"/>
                <w:lang w:eastAsia="sk-SK"/>
              </w:rPr>
              <w:t>105,9*</w:t>
            </w:r>
          </w:p>
        </w:tc>
        <w:tc>
          <w:tcPr>
            <w:tcW w:w="1559" w:type="dxa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i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i/>
                <w:sz w:val="24"/>
                <w:szCs w:val="24"/>
                <w:lang w:eastAsia="sk-SK"/>
              </w:rPr>
              <w:t>134,2*</w:t>
            </w:r>
          </w:p>
        </w:tc>
      </w:tr>
      <w:tr w:rsidR="007E3860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E3860" w:rsidRPr="00BD2B4F" w:rsidRDefault="007E3860" w:rsidP="007E3860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i/>
                <w:iCs/>
                <w:sz w:val="24"/>
                <w:szCs w:val="24"/>
                <w:lang w:eastAsia="sk-SK"/>
              </w:rPr>
              <w:t>Národné podpory</w:t>
            </w:r>
          </w:p>
        </w:tc>
        <w:tc>
          <w:tcPr>
            <w:tcW w:w="2127" w:type="dxa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i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sk-SK"/>
              </w:rPr>
              <w:t>5,1</w:t>
            </w:r>
          </w:p>
        </w:tc>
        <w:tc>
          <w:tcPr>
            <w:tcW w:w="1559" w:type="dxa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i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sk-SK"/>
              </w:rPr>
              <w:t>5,2</w:t>
            </w:r>
          </w:p>
        </w:tc>
      </w:tr>
      <w:tr w:rsidR="007E3860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E3860" w:rsidRPr="00BD2B4F" w:rsidRDefault="007E3860" w:rsidP="007E3860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i/>
                <w:iCs/>
                <w:sz w:val="24"/>
                <w:szCs w:val="24"/>
                <w:lang w:eastAsia="sk-SK"/>
              </w:rPr>
              <w:t>Štátna pomoc</w:t>
            </w:r>
          </w:p>
        </w:tc>
        <w:tc>
          <w:tcPr>
            <w:tcW w:w="2127" w:type="dxa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i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sk-SK"/>
              </w:rPr>
              <w:t>4,2</w:t>
            </w:r>
          </w:p>
        </w:tc>
        <w:tc>
          <w:tcPr>
            <w:tcW w:w="1559" w:type="dxa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i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sk-SK"/>
              </w:rPr>
              <w:t>4,4</w:t>
            </w:r>
          </w:p>
        </w:tc>
      </w:tr>
    </w:tbl>
    <w:p w:rsidR="007E3860" w:rsidRPr="00BD2B4F" w:rsidRDefault="007E3860" w:rsidP="00BC7951">
      <w:pPr>
        <w:spacing w:after="0" w:line="240" w:lineRule="auto"/>
        <w:jc w:val="both"/>
        <w:rPr>
          <w:rFonts w:ascii="Times New Roman CE" w:hAnsi="Times New Roman CE" w:cs="Times New Roman CE"/>
          <w:szCs w:val="24"/>
        </w:rPr>
      </w:pPr>
      <w:r w:rsidRPr="00BD2B4F">
        <w:rPr>
          <w:rFonts w:ascii="Times New Roman CE" w:hAnsi="Times New Roman CE" w:cs="Times New Roman CE"/>
          <w:szCs w:val="24"/>
        </w:rPr>
        <w:t>Prameň: MPRV SR</w:t>
      </w:r>
      <w:r w:rsidR="0017521D" w:rsidRPr="00BD2B4F">
        <w:rPr>
          <w:rFonts w:ascii="Times New Roman CE" w:hAnsi="Times New Roman CE" w:cs="Times New Roman CE"/>
          <w:szCs w:val="24"/>
        </w:rPr>
        <w:t>;</w:t>
      </w:r>
      <w:r w:rsidRPr="00BD2B4F">
        <w:rPr>
          <w:rFonts w:ascii="Times New Roman CE" w:hAnsi="Times New Roman CE" w:cs="Times New Roman CE"/>
          <w:szCs w:val="24"/>
        </w:rPr>
        <w:t xml:space="preserve"> * nezahŕňa výšku finančných prostriedkov na národné podpory a štátnu pomoc, ktoré sú zahrnuté v časti o</w:t>
      </w:r>
      <w:r w:rsidR="0017521D" w:rsidRPr="00BD2B4F">
        <w:rPr>
          <w:rFonts w:ascii="Times New Roman CE" w:hAnsi="Times New Roman CE" w:cs="Times New Roman CE"/>
          <w:szCs w:val="24"/>
        </w:rPr>
        <w:t> </w:t>
      </w:r>
      <w:r w:rsidRPr="00BD2B4F">
        <w:rPr>
          <w:rFonts w:ascii="Times New Roman CE" w:hAnsi="Times New Roman CE" w:cs="Times New Roman CE"/>
          <w:szCs w:val="24"/>
        </w:rPr>
        <w:t>štátnej pomoci a národných podporách</w:t>
      </w:r>
      <w:r w:rsidR="0017521D" w:rsidRPr="00BD2B4F">
        <w:rPr>
          <w:rFonts w:ascii="Times New Roman CE" w:hAnsi="Times New Roman CE" w:cs="Times New Roman CE"/>
          <w:szCs w:val="24"/>
        </w:rPr>
        <w:t xml:space="preserve">; </w:t>
      </w:r>
      <w:r w:rsidRPr="00BD2B4F">
        <w:rPr>
          <w:rFonts w:ascii="Times New Roman CE" w:hAnsi="Times New Roman CE" w:cs="Times New Roman CE"/>
          <w:szCs w:val="24"/>
        </w:rPr>
        <w:t xml:space="preserve">** </w:t>
      </w:r>
      <w:r w:rsidR="0017521D" w:rsidRPr="00BD2B4F">
        <w:rPr>
          <w:rFonts w:ascii="Times New Roman CE" w:hAnsi="Times New Roman CE" w:cs="Times New Roman CE"/>
          <w:szCs w:val="24"/>
        </w:rPr>
        <w:t>Údaje o v</w:t>
      </w:r>
      <w:r w:rsidRPr="00BD2B4F">
        <w:rPr>
          <w:rFonts w:ascii="Times New Roman CE" w:hAnsi="Times New Roman CE" w:cs="Times New Roman CE"/>
          <w:szCs w:val="24"/>
        </w:rPr>
        <w:t>ýskum</w:t>
      </w:r>
      <w:r w:rsidR="0017521D" w:rsidRPr="00BD2B4F">
        <w:rPr>
          <w:rFonts w:ascii="Times New Roman CE" w:hAnsi="Times New Roman CE" w:cs="Times New Roman CE"/>
          <w:szCs w:val="24"/>
        </w:rPr>
        <w:t>e</w:t>
      </w:r>
      <w:r w:rsidRPr="00BD2B4F">
        <w:rPr>
          <w:rFonts w:ascii="Times New Roman CE" w:hAnsi="Times New Roman CE" w:cs="Times New Roman CE"/>
          <w:szCs w:val="24"/>
        </w:rPr>
        <w:t xml:space="preserve"> a</w:t>
      </w:r>
      <w:r w:rsidR="0017521D" w:rsidRPr="00BD2B4F">
        <w:rPr>
          <w:rFonts w:ascii="Times New Roman CE" w:hAnsi="Times New Roman CE" w:cs="Times New Roman CE"/>
          <w:szCs w:val="24"/>
        </w:rPr>
        <w:t> </w:t>
      </w:r>
      <w:r w:rsidRPr="00BD2B4F">
        <w:rPr>
          <w:rFonts w:ascii="Times New Roman CE" w:hAnsi="Times New Roman CE" w:cs="Times New Roman CE"/>
          <w:szCs w:val="24"/>
        </w:rPr>
        <w:t>vývoj</w:t>
      </w:r>
      <w:r w:rsidR="0017521D" w:rsidRPr="00BD2B4F">
        <w:rPr>
          <w:rFonts w:ascii="Times New Roman CE" w:hAnsi="Times New Roman CE" w:cs="Times New Roman CE"/>
          <w:szCs w:val="24"/>
        </w:rPr>
        <w:t>i sú</w:t>
      </w:r>
      <w:r w:rsidRPr="00BD2B4F">
        <w:rPr>
          <w:rFonts w:ascii="Times New Roman CE" w:hAnsi="Times New Roman CE" w:cs="Times New Roman CE"/>
          <w:szCs w:val="24"/>
        </w:rPr>
        <w:t xml:space="preserve"> podrobnejšie</w:t>
      </w:r>
      <w:r w:rsidR="0017521D" w:rsidRPr="00BD2B4F">
        <w:rPr>
          <w:rFonts w:ascii="Times New Roman CE" w:hAnsi="Times New Roman CE" w:cs="Times New Roman CE"/>
          <w:szCs w:val="24"/>
        </w:rPr>
        <w:t xml:space="preserve"> uvedené</w:t>
      </w:r>
      <w:r w:rsidRPr="00BD2B4F">
        <w:rPr>
          <w:rFonts w:ascii="Times New Roman CE" w:hAnsi="Times New Roman CE" w:cs="Times New Roman CE"/>
          <w:szCs w:val="24"/>
        </w:rPr>
        <w:t xml:space="preserve"> v Tab.8</w:t>
      </w:r>
    </w:p>
    <w:p w:rsidR="00F572CB" w:rsidRPr="00BD2B4F" w:rsidRDefault="00F572CB">
      <w:pPr>
        <w:pStyle w:val="Nadpis3"/>
        <w:ind w:left="717" w:hanging="360"/>
        <w:rPr>
          <w:rFonts w:ascii="Times New Roman CE" w:hAnsi="Times New Roman CE" w:cs="Times New Roman CE"/>
          <w:sz w:val="24"/>
        </w:rPr>
      </w:pPr>
    </w:p>
    <w:p w:rsidR="007E3860" w:rsidRPr="00BD2B4F" w:rsidRDefault="007E3860" w:rsidP="00D50DA8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>Finančné prostriedky na vedu a výskum v roku 2018 boli rozdelené na dve skupiny výdavkov: účelová forma podpory výskumu a vývoja a inštitucionálna forma podpory výskumu a vývoja.</w:t>
      </w:r>
    </w:p>
    <w:p w:rsidR="00142611" w:rsidRPr="00BD2B4F" w:rsidRDefault="00142611" w:rsidP="00D50DA8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142611" w:rsidRPr="00BD2B4F" w:rsidRDefault="00142611" w:rsidP="00D50DA8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142611" w:rsidRPr="00BD2B4F" w:rsidRDefault="00142611" w:rsidP="00D50DA8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142611" w:rsidRPr="00BD2B4F" w:rsidRDefault="00142611" w:rsidP="00D50DA8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142611" w:rsidRDefault="00142611">
      <w:pPr>
        <w:rPr>
          <w:rFonts w:ascii="Times New Roman CE" w:hAnsi="Times New Roman CE" w:cs="Times New Roman CE"/>
          <w:sz w:val="24"/>
          <w:szCs w:val="24"/>
        </w:rPr>
      </w:pPr>
    </w:p>
    <w:p w:rsidR="00BD2B4F" w:rsidRDefault="00BD2B4F">
      <w:pPr>
        <w:rPr>
          <w:rFonts w:ascii="Times New Roman CE" w:hAnsi="Times New Roman CE" w:cs="Times New Roman CE"/>
          <w:sz w:val="24"/>
          <w:szCs w:val="24"/>
        </w:rPr>
      </w:pPr>
    </w:p>
    <w:p w:rsidR="00BD2B4F" w:rsidRPr="00BD2B4F" w:rsidRDefault="00BD2B4F">
      <w:pPr>
        <w:rPr>
          <w:rFonts w:ascii="Times New Roman CE" w:hAnsi="Times New Roman CE" w:cs="Times New Roman CE"/>
          <w:sz w:val="24"/>
          <w:szCs w:val="24"/>
        </w:rPr>
      </w:pPr>
    </w:p>
    <w:p w:rsidR="007E3860" w:rsidRPr="00BD2B4F" w:rsidRDefault="007E3860" w:rsidP="007E3860">
      <w:pPr>
        <w:spacing w:after="0" w:line="240" w:lineRule="auto"/>
        <w:jc w:val="left"/>
        <w:rPr>
          <w:rFonts w:ascii="Times New Roman CE" w:eastAsia="Times New Roman" w:hAnsi="Times New Roman CE" w:cs="Times New Roman CE"/>
          <w:sz w:val="24"/>
          <w:szCs w:val="24"/>
          <w:lang w:eastAsia="sk-SK"/>
        </w:rPr>
      </w:pPr>
      <w:r w:rsidRPr="00BD2B4F">
        <w:rPr>
          <w:rStyle w:val="Siln"/>
          <w:rFonts w:ascii="Times New Roman CE" w:hAnsi="Times New Roman CE" w:cs="Times New Roman CE"/>
          <w:b w:val="0"/>
          <w:sz w:val="24"/>
          <w:szCs w:val="24"/>
        </w:rPr>
        <w:lastRenderedPageBreak/>
        <w:t xml:space="preserve">Tab. 8 </w:t>
      </w:r>
      <w:r w:rsidRPr="00BD2B4F">
        <w:rPr>
          <w:rStyle w:val="Siln"/>
          <w:rFonts w:ascii="Times New Roman CE" w:hAnsi="Times New Roman CE" w:cs="Times New Roman CE"/>
          <w:sz w:val="24"/>
          <w:szCs w:val="24"/>
        </w:rPr>
        <w:t xml:space="preserve"> </w:t>
      </w:r>
      <w:r w:rsidRPr="00BD2B4F">
        <w:rPr>
          <w:rFonts w:ascii="Times New Roman CE" w:hAnsi="Times New Roman CE" w:cs="Times New Roman CE"/>
          <w:b/>
          <w:sz w:val="24"/>
          <w:szCs w:val="24"/>
        </w:rPr>
        <w:t>Finančné prostriedky na vedu a výskum v rezorte MPRV SR za rok 2018</w:t>
      </w:r>
      <w:r w:rsidRPr="00BD2B4F">
        <w:rPr>
          <w:rFonts w:ascii="Times New Roman CE" w:hAnsi="Times New Roman CE" w:cs="Times New Roman CE"/>
          <w:b/>
          <w:bCs/>
          <w:sz w:val="24"/>
          <w:szCs w:val="24"/>
        </w:rPr>
        <w:t xml:space="preserve">, </w:t>
      </w:r>
      <w:r w:rsidRPr="00BD2B4F">
        <w:rPr>
          <w:rFonts w:ascii="Times New Roman CE" w:hAnsi="Times New Roman CE" w:cs="Times New Roman CE"/>
          <w:sz w:val="24"/>
          <w:szCs w:val="24"/>
        </w:rPr>
        <w:t>v</w:t>
      </w: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 xml:space="preserve"> €   </w:t>
      </w:r>
    </w:p>
    <w:tbl>
      <w:tblPr>
        <w:tblStyle w:val="Tabukasmriekou1svetlzvraznenie6"/>
        <w:tblpPr w:leftFromText="141" w:rightFromText="141" w:vertAnchor="text" w:horzAnchor="margin" w:tblpY="54"/>
        <w:tblW w:w="9594" w:type="dxa"/>
        <w:tblLook w:val="04A0" w:firstRow="1" w:lastRow="0" w:firstColumn="1" w:lastColumn="0" w:noHBand="0" w:noVBand="1"/>
      </w:tblPr>
      <w:tblGrid>
        <w:gridCol w:w="3182"/>
        <w:gridCol w:w="1764"/>
        <w:gridCol w:w="1255"/>
        <w:gridCol w:w="1503"/>
        <w:gridCol w:w="1890"/>
      </w:tblGrid>
      <w:tr w:rsidR="00BC7951" w:rsidRPr="00BD2B4F" w:rsidTr="00C27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  <w:shd w:val="clear" w:color="auto" w:fill="E2EFD9" w:themeFill="accent6" w:themeFillTint="33"/>
            <w:vAlign w:val="center"/>
          </w:tcPr>
          <w:p w:rsidR="007E3860" w:rsidRPr="00BD2B4F" w:rsidRDefault="007E3860" w:rsidP="007E3860">
            <w:pPr>
              <w:jc w:val="left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Názov organizácie výskumu a vývoja</w:t>
            </w:r>
          </w:p>
        </w:tc>
        <w:tc>
          <w:tcPr>
            <w:tcW w:w="1577" w:type="dxa"/>
            <w:shd w:val="clear" w:color="auto" w:fill="E2EFD9" w:themeFill="accent6" w:themeFillTint="33"/>
            <w:vAlign w:val="center"/>
          </w:tcPr>
          <w:p w:rsidR="007E3860" w:rsidRPr="00BD2B4F" w:rsidRDefault="007E3860" w:rsidP="007E3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Inštitucionálna forma v EUR</w:t>
            </w:r>
          </w:p>
        </w:tc>
        <w:tc>
          <w:tcPr>
            <w:tcW w:w="1312" w:type="dxa"/>
            <w:shd w:val="clear" w:color="auto" w:fill="E2EFD9" w:themeFill="accent6" w:themeFillTint="33"/>
            <w:vAlign w:val="center"/>
          </w:tcPr>
          <w:p w:rsidR="007E3860" w:rsidRPr="00BD2B4F" w:rsidRDefault="007E3860" w:rsidP="007E3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Účelová forma v EUR</w:t>
            </w:r>
          </w:p>
        </w:tc>
        <w:tc>
          <w:tcPr>
            <w:tcW w:w="1525" w:type="dxa"/>
            <w:shd w:val="clear" w:color="auto" w:fill="E2EFD9" w:themeFill="accent6" w:themeFillTint="33"/>
            <w:vAlign w:val="center"/>
          </w:tcPr>
          <w:p w:rsidR="007E3860" w:rsidRPr="00BD2B4F" w:rsidRDefault="007E3860" w:rsidP="007E3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Spolu čerpané finančné prostriedky na vedu v EUR</w:t>
            </w:r>
          </w:p>
        </w:tc>
        <w:tc>
          <w:tcPr>
            <w:tcW w:w="1699" w:type="dxa"/>
            <w:shd w:val="clear" w:color="auto" w:fill="E2EFD9" w:themeFill="accent6" w:themeFillTint="33"/>
            <w:vAlign w:val="center"/>
          </w:tcPr>
          <w:p w:rsidR="007E3860" w:rsidRPr="00BD2B4F" w:rsidRDefault="007E3860" w:rsidP="007E3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Počet projektov riešených a financovaných v rámci účelovej formy</w:t>
            </w:r>
          </w:p>
        </w:tc>
      </w:tr>
      <w:tr w:rsidR="007E3860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  <w:vAlign w:val="center"/>
          </w:tcPr>
          <w:p w:rsidR="007E3860" w:rsidRPr="00BD2B4F" w:rsidRDefault="007E3860" w:rsidP="007E3860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Národné poľnohospodárske a potravinárske centrum</w:t>
            </w:r>
          </w:p>
        </w:tc>
        <w:tc>
          <w:tcPr>
            <w:tcW w:w="1577" w:type="dxa"/>
            <w:vAlign w:val="center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1 151 388</w:t>
            </w:r>
          </w:p>
        </w:tc>
        <w:tc>
          <w:tcPr>
            <w:tcW w:w="1312" w:type="dxa"/>
            <w:vAlign w:val="center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1 528 130</w:t>
            </w:r>
          </w:p>
        </w:tc>
        <w:tc>
          <w:tcPr>
            <w:tcW w:w="1525" w:type="dxa"/>
            <w:vAlign w:val="center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2 679 518</w:t>
            </w:r>
          </w:p>
        </w:tc>
        <w:tc>
          <w:tcPr>
            <w:tcW w:w="1699" w:type="dxa"/>
            <w:vAlign w:val="center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14</w:t>
            </w:r>
          </w:p>
        </w:tc>
      </w:tr>
      <w:tr w:rsidR="007E3860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  <w:vAlign w:val="center"/>
          </w:tcPr>
          <w:p w:rsidR="007E3860" w:rsidRPr="00BD2B4F" w:rsidRDefault="007E3860" w:rsidP="007E3860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Národné lesnícke centrum</w:t>
            </w:r>
          </w:p>
        </w:tc>
        <w:tc>
          <w:tcPr>
            <w:tcW w:w="1577" w:type="dxa"/>
            <w:vAlign w:val="center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169 562</w:t>
            </w:r>
          </w:p>
        </w:tc>
        <w:tc>
          <w:tcPr>
            <w:tcW w:w="1312" w:type="dxa"/>
            <w:vAlign w:val="center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153 045</w:t>
            </w:r>
          </w:p>
        </w:tc>
        <w:tc>
          <w:tcPr>
            <w:tcW w:w="1525" w:type="dxa"/>
            <w:vAlign w:val="center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322 607</w:t>
            </w:r>
          </w:p>
        </w:tc>
        <w:tc>
          <w:tcPr>
            <w:tcW w:w="1699" w:type="dxa"/>
            <w:vAlign w:val="center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</w:t>
            </w:r>
          </w:p>
        </w:tc>
      </w:tr>
      <w:tr w:rsidR="007E3860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  <w:vAlign w:val="center"/>
          </w:tcPr>
          <w:p w:rsidR="007E3860" w:rsidRPr="00BD2B4F" w:rsidRDefault="007E3860" w:rsidP="007E3860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77" w:type="dxa"/>
            <w:vAlign w:val="center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  <w:t>1 320 950</w:t>
            </w:r>
          </w:p>
        </w:tc>
        <w:tc>
          <w:tcPr>
            <w:tcW w:w="1312" w:type="dxa"/>
            <w:vAlign w:val="center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  <w:t>1 681 175</w:t>
            </w:r>
          </w:p>
        </w:tc>
        <w:tc>
          <w:tcPr>
            <w:tcW w:w="1525" w:type="dxa"/>
            <w:vAlign w:val="center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  <w:t>3 002 125</w:t>
            </w:r>
          </w:p>
        </w:tc>
        <w:tc>
          <w:tcPr>
            <w:tcW w:w="1699" w:type="dxa"/>
            <w:vAlign w:val="center"/>
          </w:tcPr>
          <w:p w:rsidR="007E3860" w:rsidRPr="00BD2B4F" w:rsidRDefault="007E3860" w:rsidP="007E3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sz w:val="24"/>
                <w:szCs w:val="24"/>
                <w:lang w:eastAsia="sk-SK"/>
              </w:rPr>
              <w:t>15</w:t>
            </w:r>
          </w:p>
        </w:tc>
      </w:tr>
    </w:tbl>
    <w:p w:rsidR="007E3860" w:rsidRPr="00BD2B4F" w:rsidRDefault="007E3860" w:rsidP="00D50DA8">
      <w:pPr>
        <w:ind w:right="-102"/>
        <w:jc w:val="left"/>
        <w:rPr>
          <w:rFonts w:ascii="Times New Roman CE" w:hAnsi="Times New Roman CE" w:cs="Times New Roman CE"/>
          <w:szCs w:val="24"/>
        </w:rPr>
      </w:pPr>
      <w:r w:rsidRPr="00BD2B4F">
        <w:rPr>
          <w:rFonts w:ascii="Times New Roman CE" w:hAnsi="Times New Roman CE" w:cs="Times New Roman CE"/>
          <w:bCs/>
          <w:szCs w:val="24"/>
        </w:rPr>
        <w:t>Prameň: MPRV SR</w:t>
      </w:r>
      <w:r w:rsidR="007C7379" w:rsidRPr="00BD2B4F">
        <w:rPr>
          <w:rStyle w:val="Siln"/>
          <w:rFonts w:ascii="Times New Roman CE" w:hAnsi="Times New Roman CE" w:cs="Times New Roman CE"/>
          <w:szCs w:val="24"/>
        </w:rPr>
        <w:t xml:space="preserve">, </w:t>
      </w:r>
      <w:r w:rsidR="007C7379" w:rsidRPr="00BD2B4F">
        <w:rPr>
          <w:rFonts w:ascii="Times New Roman CE" w:hAnsi="Times New Roman CE" w:cs="Times New Roman CE"/>
          <w:szCs w:val="24"/>
        </w:rPr>
        <w:t>Odbor pôdohospodárskej politiky, 2018</w:t>
      </w:r>
    </w:p>
    <w:p w:rsidR="00BD2B4F" w:rsidRPr="00BD2B4F" w:rsidRDefault="00BD2B4F" w:rsidP="00D50DA8">
      <w:pPr>
        <w:ind w:right="-102"/>
        <w:jc w:val="left"/>
        <w:rPr>
          <w:rFonts w:ascii="Times New Roman CE" w:hAnsi="Times New Roman CE" w:cs="Times New Roman CE"/>
          <w:bCs/>
          <w:sz w:val="24"/>
          <w:szCs w:val="24"/>
        </w:rPr>
      </w:pPr>
    </w:p>
    <w:p w:rsidR="006D4F9E" w:rsidRPr="00BD2B4F" w:rsidRDefault="006D4F9E" w:rsidP="00D50DA8">
      <w:pPr>
        <w:spacing w:after="0"/>
        <w:ind w:firstLine="708"/>
        <w:jc w:val="both"/>
        <w:rPr>
          <w:rFonts w:ascii="Times New Roman CE" w:eastAsia="Times New Roman" w:hAnsi="Times New Roman CE" w:cs="Times New Roman CE"/>
          <w:sz w:val="24"/>
          <w:szCs w:val="24"/>
          <w:lang w:eastAsia="sk-SK"/>
        </w:rPr>
      </w:pP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 xml:space="preserve">Najväčší podiel na všeobecných službách v rokoch 2017 a 2018 mali služby ústavov špecializovanej štátnej správy, ktorých činnosť sa zameriavala predovšetkým na kontrolu dodržiavania </w:t>
      </w:r>
      <w:proofErr w:type="spellStart"/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fytosanitárnych</w:t>
      </w:r>
      <w:proofErr w:type="spellEnd"/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 xml:space="preserve">, </w:t>
      </w:r>
      <w:proofErr w:type="spellStart"/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zooveterinárnych</w:t>
      </w:r>
      <w:proofErr w:type="spellEnd"/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 xml:space="preserve"> a hygienických predpisov, s cieľom zachovania zdravotnej </w:t>
      </w:r>
      <w:r w:rsidR="008C7D88"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 xml:space="preserve">neškodnosti </w:t>
      </w: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>potravín.</w:t>
      </w:r>
    </w:p>
    <w:p w:rsidR="00EC62DE" w:rsidRPr="00BD2B4F" w:rsidRDefault="007E3860" w:rsidP="00D50DA8">
      <w:pPr>
        <w:spacing w:after="0" w:line="240" w:lineRule="auto"/>
        <w:jc w:val="both"/>
        <w:rPr>
          <w:rFonts w:ascii="Times New Roman CE" w:eastAsia="Times New Roman" w:hAnsi="Times New Roman CE" w:cs="Times New Roman CE"/>
          <w:sz w:val="24"/>
          <w:szCs w:val="24"/>
          <w:lang w:eastAsia="sk-SK"/>
        </w:rPr>
      </w:pP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 xml:space="preserve">                </w:t>
      </w:r>
    </w:p>
    <w:p w:rsidR="00EC62DE" w:rsidRPr="00BD2B4F" w:rsidRDefault="00EC62DE" w:rsidP="00EC62DE">
      <w:pPr>
        <w:spacing w:after="0" w:line="240" w:lineRule="auto"/>
        <w:jc w:val="left"/>
        <w:rPr>
          <w:rFonts w:ascii="Times New Roman CE" w:eastAsia="Times New Roman" w:hAnsi="Times New Roman CE" w:cs="Times New Roman CE"/>
          <w:sz w:val="24"/>
          <w:szCs w:val="24"/>
          <w:lang w:eastAsia="sk-SK"/>
        </w:rPr>
      </w:pPr>
      <w:r w:rsidRPr="00BD2B4F">
        <w:rPr>
          <w:rStyle w:val="Siln"/>
          <w:rFonts w:ascii="Times New Roman CE" w:hAnsi="Times New Roman CE" w:cs="Times New Roman CE"/>
          <w:b w:val="0"/>
          <w:sz w:val="24"/>
          <w:szCs w:val="24"/>
        </w:rPr>
        <w:t xml:space="preserve">Tab. 9 </w:t>
      </w:r>
      <w:r w:rsidRPr="00BD2B4F">
        <w:rPr>
          <w:rFonts w:ascii="Times New Roman CE" w:hAnsi="Times New Roman CE" w:cs="Times New Roman CE"/>
          <w:b/>
          <w:sz w:val="24"/>
          <w:szCs w:val="24"/>
        </w:rPr>
        <w:t xml:space="preserve">Celkové výdavky </w:t>
      </w:r>
      <w:r w:rsidR="00EE0F22" w:rsidRPr="00EE0F22">
        <w:rPr>
          <w:rFonts w:ascii="Times New Roman CE" w:hAnsi="Times New Roman CE" w:cs="Times New Roman CE"/>
          <w:b/>
          <w:sz w:val="24"/>
          <w:szCs w:val="24"/>
        </w:rPr>
        <w:t xml:space="preserve">na </w:t>
      </w:r>
      <w:r w:rsidR="0007533B" w:rsidRPr="0007533B">
        <w:rPr>
          <w:rFonts w:ascii="Times New Roman CE" w:hAnsi="Times New Roman CE" w:cs="Times New Roman CE"/>
          <w:b/>
          <w:sz w:val="24"/>
          <w:szCs w:val="24"/>
        </w:rPr>
        <w:t>poľnohospodárstvo</w:t>
      </w:r>
      <w:r w:rsidR="00EE0F22" w:rsidRPr="00EE0F22">
        <w:rPr>
          <w:rFonts w:ascii="Times New Roman CE" w:hAnsi="Times New Roman CE" w:cs="Times New Roman CE"/>
          <w:b/>
          <w:sz w:val="24"/>
          <w:szCs w:val="24"/>
        </w:rPr>
        <w:t xml:space="preserve"> a rozvoj vidieka v </w:t>
      </w:r>
      <w:r w:rsidRPr="00BD2B4F">
        <w:rPr>
          <w:rFonts w:ascii="Times New Roman CE" w:hAnsi="Times New Roman CE" w:cs="Times New Roman CE"/>
          <w:b/>
          <w:sz w:val="24"/>
          <w:szCs w:val="24"/>
        </w:rPr>
        <w:t>rokoch 2017 a</w:t>
      </w:r>
      <w:r w:rsidR="008A6AE6" w:rsidRPr="00BD2B4F">
        <w:rPr>
          <w:rFonts w:ascii="Times New Roman CE" w:hAnsi="Times New Roman CE" w:cs="Times New Roman CE"/>
          <w:b/>
          <w:sz w:val="24"/>
          <w:szCs w:val="24"/>
        </w:rPr>
        <w:t> </w:t>
      </w:r>
      <w:r w:rsidRPr="00BD2B4F">
        <w:rPr>
          <w:rFonts w:ascii="Times New Roman CE" w:hAnsi="Times New Roman CE" w:cs="Times New Roman CE"/>
          <w:b/>
          <w:sz w:val="24"/>
          <w:szCs w:val="24"/>
        </w:rPr>
        <w:t>2018</w:t>
      </w:r>
      <w:r w:rsidR="008A6AE6" w:rsidRPr="00BD2B4F">
        <w:rPr>
          <w:rFonts w:ascii="Times New Roman CE" w:hAnsi="Times New Roman CE" w:cs="Times New Roman CE"/>
          <w:b/>
          <w:sz w:val="24"/>
          <w:szCs w:val="24"/>
        </w:rPr>
        <w:t>,</w:t>
      </w:r>
      <w:r w:rsidRPr="00BD2B4F">
        <w:rPr>
          <w:rFonts w:ascii="Times New Roman CE" w:hAnsi="Times New Roman CE" w:cs="Times New Roman CE"/>
          <w:b/>
          <w:sz w:val="24"/>
          <w:szCs w:val="24"/>
        </w:rPr>
        <w:t xml:space="preserve"> </w:t>
      </w:r>
      <w:r w:rsidRPr="00BD2B4F">
        <w:rPr>
          <w:rFonts w:ascii="Times New Roman CE" w:hAnsi="Times New Roman CE" w:cs="Times New Roman CE"/>
          <w:sz w:val="24"/>
          <w:szCs w:val="24"/>
        </w:rPr>
        <w:t xml:space="preserve">v mil. €           </w:t>
      </w:r>
    </w:p>
    <w:tbl>
      <w:tblPr>
        <w:tblStyle w:val="Tabukasmriekou1svetlzvraznenie6"/>
        <w:tblpPr w:leftFromText="141" w:rightFromText="141" w:vertAnchor="text" w:horzAnchor="margin" w:tblpY="54"/>
        <w:tblW w:w="9594" w:type="dxa"/>
        <w:tblLook w:val="04A0" w:firstRow="1" w:lastRow="0" w:firstColumn="1" w:lastColumn="0" w:noHBand="0" w:noVBand="1"/>
      </w:tblPr>
      <w:tblGrid>
        <w:gridCol w:w="2679"/>
        <w:gridCol w:w="1243"/>
        <w:gridCol w:w="1044"/>
        <w:gridCol w:w="1044"/>
        <w:gridCol w:w="1044"/>
        <w:gridCol w:w="1204"/>
        <w:gridCol w:w="1336"/>
      </w:tblGrid>
      <w:tr w:rsidR="00EC62DE" w:rsidRPr="00BD2B4F" w:rsidTr="00C27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Merge w:val="restart"/>
            <w:shd w:val="clear" w:color="auto" w:fill="E2EFD9" w:themeFill="accent6" w:themeFillTint="33"/>
            <w:vAlign w:val="center"/>
          </w:tcPr>
          <w:p w:rsidR="00EC62DE" w:rsidRPr="00BD2B4F" w:rsidRDefault="00EC62DE" w:rsidP="003B73D6">
            <w:pPr>
              <w:jc w:val="left"/>
              <w:rPr>
                <w:rFonts w:ascii="Times New Roman CE" w:eastAsia="Times New Roman" w:hAnsi="Times New Roman CE" w:cs="Times New Roman CE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Tituly</w:t>
            </w:r>
          </w:p>
        </w:tc>
        <w:tc>
          <w:tcPr>
            <w:tcW w:w="3331" w:type="dxa"/>
            <w:gridSpan w:val="3"/>
            <w:shd w:val="clear" w:color="auto" w:fill="E2EFD9" w:themeFill="accent6" w:themeFillTint="33"/>
            <w:vAlign w:val="center"/>
          </w:tcPr>
          <w:p w:rsidR="00EC62DE" w:rsidRPr="00BD2B4F" w:rsidRDefault="00EC62DE" w:rsidP="003B7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3584" w:type="dxa"/>
            <w:gridSpan w:val="3"/>
            <w:shd w:val="clear" w:color="auto" w:fill="E2EFD9" w:themeFill="accent6" w:themeFillTint="33"/>
            <w:vAlign w:val="center"/>
          </w:tcPr>
          <w:p w:rsidR="00EC62DE" w:rsidRPr="00BD2B4F" w:rsidRDefault="00EC62DE" w:rsidP="003B7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2018</w:t>
            </w:r>
          </w:p>
        </w:tc>
      </w:tr>
      <w:tr w:rsidR="00EC62DE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Merge/>
            <w:shd w:val="clear" w:color="auto" w:fill="E2EFD9" w:themeFill="accent6" w:themeFillTint="33"/>
            <w:vAlign w:val="center"/>
          </w:tcPr>
          <w:p w:rsidR="00EC62DE" w:rsidRPr="00BD2B4F" w:rsidRDefault="00EC62DE" w:rsidP="00EC62DE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</w:p>
        </w:tc>
        <w:tc>
          <w:tcPr>
            <w:tcW w:w="1243" w:type="dxa"/>
            <w:shd w:val="clear" w:color="auto" w:fill="E2EFD9" w:themeFill="accent6" w:themeFillTint="33"/>
            <w:vAlign w:val="center"/>
          </w:tcPr>
          <w:p w:rsidR="00EC62DE" w:rsidRPr="00BD2B4F" w:rsidRDefault="00EC62DE" w:rsidP="00D5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EÚ</w:t>
            </w:r>
          </w:p>
        </w:tc>
        <w:tc>
          <w:tcPr>
            <w:tcW w:w="1044" w:type="dxa"/>
            <w:shd w:val="clear" w:color="auto" w:fill="E2EFD9" w:themeFill="accent6" w:themeFillTint="33"/>
            <w:vAlign w:val="center"/>
          </w:tcPr>
          <w:p w:rsidR="00EC62DE" w:rsidRPr="00BD2B4F" w:rsidRDefault="00EC62DE" w:rsidP="00D5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SR</w:t>
            </w:r>
          </w:p>
        </w:tc>
        <w:tc>
          <w:tcPr>
            <w:tcW w:w="1044" w:type="dxa"/>
            <w:shd w:val="clear" w:color="auto" w:fill="E2EFD9" w:themeFill="accent6" w:themeFillTint="33"/>
            <w:vAlign w:val="center"/>
          </w:tcPr>
          <w:p w:rsidR="00EC62DE" w:rsidRPr="00BD2B4F" w:rsidRDefault="00EC62DE" w:rsidP="00D5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044" w:type="dxa"/>
            <w:shd w:val="clear" w:color="auto" w:fill="E2EFD9" w:themeFill="accent6" w:themeFillTint="33"/>
            <w:vAlign w:val="center"/>
          </w:tcPr>
          <w:p w:rsidR="00EC62DE" w:rsidRPr="00BD2B4F" w:rsidRDefault="00EC62DE" w:rsidP="00D5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EÚ</w:t>
            </w:r>
          </w:p>
        </w:tc>
        <w:tc>
          <w:tcPr>
            <w:tcW w:w="1204" w:type="dxa"/>
            <w:shd w:val="clear" w:color="auto" w:fill="E2EFD9" w:themeFill="accent6" w:themeFillTint="33"/>
            <w:vAlign w:val="center"/>
          </w:tcPr>
          <w:p w:rsidR="00EC62DE" w:rsidRPr="00BD2B4F" w:rsidRDefault="00EC62DE" w:rsidP="00D5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SR</w:t>
            </w:r>
          </w:p>
        </w:tc>
        <w:tc>
          <w:tcPr>
            <w:tcW w:w="1336" w:type="dxa"/>
            <w:shd w:val="clear" w:color="auto" w:fill="E2EFD9" w:themeFill="accent6" w:themeFillTint="33"/>
            <w:vAlign w:val="center"/>
          </w:tcPr>
          <w:p w:rsidR="00EC62DE" w:rsidRPr="00BD2B4F" w:rsidRDefault="00EC62DE" w:rsidP="00D5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EC62DE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EC62DE" w:rsidRPr="00BD2B4F" w:rsidRDefault="00EC62DE" w:rsidP="00EC62DE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Trhovo orientované výdavky</w:t>
            </w:r>
          </w:p>
        </w:tc>
        <w:tc>
          <w:tcPr>
            <w:tcW w:w="1243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12,14</w:t>
            </w:r>
          </w:p>
        </w:tc>
        <w:tc>
          <w:tcPr>
            <w:tcW w:w="104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5,2</w:t>
            </w:r>
          </w:p>
        </w:tc>
        <w:tc>
          <w:tcPr>
            <w:tcW w:w="104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17,34</w:t>
            </w:r>
          </w:p>
        </w:tc>
        <w:tc>
          <w:tcPr>
            <w:tcW w:w="104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9,37</w:t>
            </w:r>
          </w:p>
        </w:tc>
        <w:tc>
          <w:tcPr>
            <w:tcW w:w="120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3,69</w:t>
            </w:r>
          </w:p>
        </w:tc>
        <w:tc>
          <w:tcPr>
            <w:tcW w:w="1336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13,06</w:t>
            </w:r>
          </w:p>
        </w:tc>
      </w:tr>
      <w:tr w:rsidR="00EC62DE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EC62DE" w:rsidRPr="00BD2B4F" w:rsidRDefault="00EC62DE" w:rsidP="00EC62DE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Priame platby</w:t>
            </w:r>
          </w:p>
        </w:tc>
        <w:tc>
          <w:tcPr>
            <w:tcW w:w="1243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405,35</w:t>
            </w:r>
          </w:p>
        </w:tc>
        <w:tc>
          <w:tcPr>
            <w:tcW w:w="104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5,18</w:t>
            </w:r>
          </w:p>
        </w:tc>
        <w:tc>
          <w:tcPr>
            <w:tcW w:w="104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410,53</w:t>
            </w:r>
          </w:p>
        </w:tc>
        <w:tc>
          <w:tcPr>
            <w:tcW w:w="104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443,66</w:t>
            </w:r>
          </w:p>
        </w:tc>
        <w:tc>
          <w:tcPr>
            <w:tcW w:w="120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4,67</w:t>
            </w:r>
          </w:p>
        </w:tc>
        <w:tc>
          <w:tcPr>
            <w:tcW w:w="1336" w:type="dxa"/>
            <w:vAlign w:val="center"/>
          </w:tcPr>
          <w:p w:rsidR="00EC62DE" w:rsidRPr="00BD2B4F" w:rsidRDefault="00EC62DE" w:rsidP="009E38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448,33</w:t>
            </w:r>
          </w:p>
        </w:tc>
      </w:tr>
      <w:tr w:rsidR="00EC62DE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EC62DE" w:rsidRPr="00BD2B4F" w:rsidRDefault="00EC62DE" w:rsidP="00EC62DE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Program rozvoja vidieka SR 2014-2020</w:t>
            </w:r>
          </w:p>
        </w:tc>
        <w:tc>
          <w:tcPr>
            <w:tcW w:w="1243" w:type="dxa"/>
            <w:vAlign w:val="center"/>
          </w:tcPr>
          <w:p w:rsidR="00EC62DE" w:rsidRPr="00BD2B4F" w:rsidRDefault="00EC62DE" w:rsidP="007C7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172,</w:t>
            </w:r>
            <w:r w:rsidR="007C7379"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04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60,75</w:t>
            </w:r>
          </w:p>
        </w:tc>
        <w:tc>
          <w:tcPr>
            <w:tcW w:w="104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233,04</w:t>
            </w:r>
          </w:p>
        </w:tc>
        <w:tc>
          <w:tcPr>
            <w:tcW w:w="104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201,28</w:t>
            </w:r>
          </w:p>
        </w:tc>
        <w:tc>
          <w:tcPr>
            <w:tcW w:w="120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69,23</w:t>
            </w:r>
          </w:p>
        </w:tc>
        <w:tc>
          <w:tcPr>
            <w:tcW w:w="1336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270,51</w:t>
            </w:r>
          </w:p>
        </w:tc>
      </w:tr>
      <w:tr w:rsidR="00EC62DE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EC62DE" w:rsidRPr="00BD2B4F" w:rsidRDefault="00EC62DE" w:rsidP="00BC7951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OP RH SR 20</w:t>
            </w:r>
            <w:r w:rsidR="00BD52A5"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1</w:t>
            </w: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4 - 2020</w:t>
            </w:r>
          </w:p>
        </w:tc>
        <w:tc>
          <w:tcPr>
            <w:tcW w:w="1243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0,71</w:t>
            </w:r>
          </w:p>
        </w:tc>
        <w:tc>
          <w:tcPr>
            <w:tcW w:w="120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0,18</w:t>
            </w:r>
          </w:p>
        </w:tc>
        <w:tc>
          <w:tcPr>
            <w:tcW w:w="1336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0,89</w:t>
            </w:r>
          </w:p>
        </w:tc>
      </w:tr>
      <w:tr w:rsidR="00EC62DE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EC62DE" w:rsidRPr="00BD2B4F" w:rsidRDefault="00EC62DE" w:rsidP="00EC62DE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Štátna pomoc a národné podpory</w:t>
            </w:r>
          </w:p>
        </w:tc>
        <w:tc>
          <w:tcPr>
            <w:tcW w:w="1243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9,33</w:t>
            </w:r>
          </w:p>
        </w:tc>
        <w:tc>
          <w:tcPr>
            <w:tcW w:w="104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9,33</w:t>
            </w:r>
          </w:p>
        </w:tc>
        <w:tc>
          <w:tcPr>
            <w:tcW w:w="104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0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9,57</w:t>
            </w:r>
          </w:p>
        </w:tc>
        <w:tc>
          <w:tcPr>
            <w:tcW w:w="1336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9,57</w:t>
            </w:r>
          </w:p>
        </w:tc>
      </w:tr>
      <w:tr w:rsidR="00EC62DE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EC62DE" w:rsidRPr="00BD2B4F" w:rsidRDefault="00EC62DE" w:rsidP="00EC62DE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sk-SK"/>
              </w:rPr>
              <w:t>Všeobecné služby</w:t>
            </w:r>
          </w:p>
        </w:tc>
        <w:tc>
          <w:tcPr>
            <w:tcW w:w="1243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105,9</w:t>
            </w:r>
          </w:p>
        </w:tc>
        <w:tc>
          <w:tcPr>
            <w:tcW w:w="104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105,9</w:t>
            </w:r>
          </w:p>
        </w:tc>
        <w:tc>
          <w:tcPr>
            <w:tcW w:w="104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04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134,2</w:t>
            </w:r>
          </w:p>
        </w:tc>
        <w:tc>
          <w:tcPr>
            <w:tcW w:w="1336" w:type="dxa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134,2</w:t>
            </w:r>
          </w:p>
        </w:tc>
      </w:tr>
      <w:tr w:rsidR="00EC62DE" w:rsidRPr="00BD2B4F" w:rsidTr="00C2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shd w:val="clear" w:color="auto" w:fill="E2EFD9" w:themeFill="accent6" w:themeFillTint="33"/>
            <w:vAlign w:val="center"/>
          </w:tcPr>
          <w:p w:rsidR="00EC62DE" w:rsidRPr="00BD2B4F" w:rsidRDefault="00EC62DE" w:rsidP="00EC62DE">
            <w:pPr>
              <w:jc w:val="lef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243" w:type="dxa"/>
            <w:shd w:val="clear" w:color="auto" w:fill="E2EFD9" w:themeFill="accent6" w:themeFillTint="33"/>
            <w:vAlign w:val="center"/>
          </w:tcPr>
          <w:p w:rsidR="00EC62DE" w:rsidRPr="00BD2B4F" w:rsidRDefault="00EC62DE" w:rsidP="007C7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589,7</w:t>
            </w:r>
            <w:r w:rsidR="007C7379"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044" w:type="dxa"/>
            <w:shd w:val="clear" w:color="auto" w:fill="E2EFD9" w:themeFill="accent6" w:themeFillTint="33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186,36</w:t>
            </w:r>
          </w:p>
        </w:tc>
        <w:tc>
          <w:tcPr>
            <w:tcW w:w="1044" w:type="dxa"/>
            <w:shd w:val="clear" w:color="auto" w:fill="E2EFD9" w:themeFill="accent6" w:themeFillTint="33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776,14</w:t>
            </w:r>
          </w:p>
        </w:tc>
        <w:tc>
          <w:tcPr>
            <w:tcW w:w="1044" w:type="dxa"/>
            <w:shd w:val="clear" w:color="auto" w:fill="E2EFD9" w:themeFill="accent6" w:themeFillTint="33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655,02</w:t>
            </w:r>
          </w:p>
        </w:tc>
        <w:tc>
          <w:tcPr>
            <w:tcW w:w="1204" w:type="dxa"/>
            <w:shd w:val="clear" w:color="auto" w:fill="E2EFD9" w:themeFill="accent6" w:themeFillTint="33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221,5</w:t>
            </w:r>
          </w:p>
        </w:tc>
        <w:tc>
          <w:tcPr>
            <w:tcW w:w="1336" w:type="dxa"/>
            <w:shd w:val="clear" w:color="auto" w:fill="E2EFD9" w:themeFill="accent6" w:themeFillTint="33"/>
            <w:vAlign w:val="center"/>
          </w:tcPr>
          <w:p w:rsidR="00EC62DE" w:rsidRPr="00BD2B4F" w:rsidRDefault="00EC62DE" w:rsidP="00EC62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D2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876,56</w:t>
            </w:r>
          </w:p>
        </w:tc>
      </w:tr>
    </w:tbl>
    <w:p w:rsidR="00A75FC6" w:rsidRPr="00BD2B4F" w:rsidRDefault="00A75FC6" w:rsidP="00A75FC6">
      <w:pPr>
        <w:spacing w:after="0" w:line="240" w:lineRule="auto"/>
        <w:jc w:val="left"/>
        <w:rPr>
          <w:rStyle w:val="Siln"/>
          <w:rFonts w:ascii="Times New Roman CE" w:hAnsi="Times New Roman CE" w:cs="Times New Roman CE"/>
          <w:b w:val="0"/>
          <w:szCs w:val="24"/>
        </w:rPr>
      </w:pPr>
      <w:r w:rsidRPr="00BD2B4F">
        <w:rPr>
          <w:rStyle w:val="Siln"/>
          <w:rFonts w:ascii="Times New Roman CE" w:hAnsi="Times New Roman CE" w:cs="Times New Roman CE"/>
          <w:b w:val="0"/>
          <w:szCs w:val="24"/>
        </w:rPr>
        <w:t>Prameň: MPRV SR, PPA</w:t>
      </w:r>
    </w:p>
    <w:p w:rsidR="00BC7951" w:rsidRPr="00BD2B4F" w:rsidRDefault="00BC7951" w:rsidP="00480EB2">
      <w:pPr>
        <w:spacing w:after="0" w:line="240" w:lineRule="auto"/>
        <w:ind w:left="1069" w:hanging="1069"/>
        <w:jc w:val="both"/>
        <w:rPr>
          <w:rStyle w:val="Siln"/>
          <w:rFonts w:ascii="Times New Roman CE" w:hAnsi="Times New Roman CE" w:cs="Times New Roman CE"/>
          <w:b w:val="0"/>
          <w:szCs w:val="24"/>
        </w:rPr>
      </w:pPr>
      <w:r w:rsidRPr="00BD2B4F">
        <w:rPr>
          <w:rStyle w:val="Siln"/>
          <w:rFonts w:ascii="Times New Roman CE" w:hAnsi="Times New Roman CE" w:cs="Times New Roman CE"/>
          <w:b w:val="0"/>
          <w:szCs w:val="24"/>
        </w:rPr>
        <w:t>*Priame platby sú podrobne rozpísané v tabuľke č. 2 a 3</w:t>
      </w:r>
    </w:p>
    <w:p w:rsidR="00EC62DE" w:rsidRPr="00BD2B4F" w:rsidRDefault="007E3860" w:rsidP="00D50DA8">
      <w:pPr>
        <w:spacing w:after="0" w:line="240" w:lineRule="auto"/>
        <w:jc w:val="both"/>
        <w:rPr>
          <w:rFonts w:ascii="Times New Roman CE" w:eastAsia="Times New Roman" w:hAnsi="Times New Roman CE" w:cs="Times New Roman CE"/>
          <w:sz w:val="24"/>
          <w:szCs w:val="24"/>
          <w:lang w:eastAsia="sk-SK"/>
        </w:rPr>
      </w:pPr>
      <w:r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 xml:space="preserve">     </w:t>
      </w:r>
    </w:p>
    <w:p w:rsidR="007E3860" w:rsidRPr="00BD2B4F" w:rsidRDefault="00EC62DE" w:rsidP="002C1243">
      <w:pPr>
        <w:pStyle w:val="Odsekzoznamu"/>
        <w:spacing w:after="0"/>
        <w:ind w:left="0" w:firstLine="708"/>
        <w:jc w:val="both"/>
        <w:rPr>
          <w:rStyle w:val="Siln"/>
          <w:rFonts w:ascii="Times New Roman CE" w:hAnsi="Times New Roman CE" w:cs="Times New Roman CE"/>
          <w:sz w:val="24"/>
          <w:szCs w:val="24"/>
        </w:rPr>
      </w:pPr>
      <w:r w:rsidRPr="00BD2B4F">
        <w:rPr>
          <w:rFonts w:ascii="Times New Roman CE" w:hAnsi="Times New Roman CE" w:cs="Times New Roman CE"/>
          <w:sz w:val="24"/>
          <w:szCs w:val="24"/>
        </w:rPr>
        <w:t xml:space="preserve">Celkové výdavky </w:t>
      </w:r>
      <w:r w:rsidR="00EE0F22" w:rsidRPr="00EE0F22">
        <w:rPr>
          <w:rFonts w:ascii="Times New Roman CE" w:hAnsi="Times New Roman CE" w:cs="Times New Roman CE"/>
          <w:sz w:val="24"/>
          <w:szCs w:val="24"/>
        </w:rPr>
        <w:t xml:space="preserve">na </w:t>
      </w:r>
      <w:r w:rsidR="0007533B">
        <w:rPr>
          <w:rFonts w:ascii="Times New Roman CE" w:hAnsi="Times New Roman CE" w:cs="Times New Roman CE"/>
          <w:sz w:val="24"/>
          <w:szCs w:val="24"/>
        </w:rPr>
        <w:t>poľnoh</w:t>
      </w:r>
      <w:r w:rsidR="00EE0F22" w:rsidRPr="00EE0F22">
        <w:rPr>
          <w:rFonts w:ascii="Times New Roman CE" w:hAnsi="Times New Roman CE" w:cs="Times New Roman CE"/>
          <w:sz w:val="24"/>
          <w:szCs w:val="24"/>
        </w:rPr>
        <w:t xml:space="preserve">ospodárstvo a rozvoj vidieka v </w:t>
      </w:r>
      <w:r w:rsidRPr="00BD2B4F">
        <w:rPr>
          <w:rFonts w:ascii="Times New Roman CE" w:hAnsi="Times New Roman CE" w:cs="Times New Roman CE"/>
          <w:sz w:val="24"/>
          <w:szCs w:val="24"/>
        </w:rPr>
        <w:t xml:space="preserve">roku 2018 predstavovali </w:t>
      </w:r>
      <w:r w:rsidRPr="00BD2B4F">
        <w:rPr>
          <w:rFonts w:ascii="Times New Roman CE" w:eastAsia="Times New Roman" w:hAnsi="Times New Roman CE" w:cs="Times New Roman CE"/>
          <w:bCs/>
          <w:sz w:val="24"/>
          <w:szCs w:val="24"/>
          <w:lang w:eastAsia="sk-SK"/>
        </w:rPr>
        <w:t>876,6 mil</w:t>
      </w:r>
      <w:r w:rsidRPr="00BD2B4F">
        <w:rPr>
          <w:rFonts w:ascii="Times New Roman CE" w:hAnsi="Times New Roman CE" w:cs="Times New Roman CE"/>
          <w:sz w:val="24"/>
          <w:szCs w:val="24"/>
        </w:rPr>
        <w:t xml:space="preserve">. € a medziročne sa </w:t>
      </w:r>
      <w:r w:rsidRPr="00BD2B4F">
        <w:rPr>
          <w:rFonts w:ascii="Times New Roman CE" w:eastAsia="Times New Roman" w:hAnsi="Times New Roman CE" w:cs="Times New Roman CE"/>
          <w:bCs/>
          <w:sz w:val="24"/>
          <w:szCs w:val="24"/>
          <w:lang w:eastAsia="sk-SK"/>
        </w:rPr>
        <w:t>zvýšili</w:t>
      </w:r>
      <w:r w:rsidRPr="00BD2B4F">
        <w:rPr>
          <w:rFonts w:ascii="Times New Roman CE" w:hAnsi="Times New Roman CE" w:cs="Times New Roman CE"/>
          <w:sz w:val="24"/>
          <w:szCs w:val="24"/>
        </w:rPr>
        <w:t xml:space="preserve"> o 12,9%.</w:t>
      </w:r>
      <w:r w:rsidRPr="00BD2B4F">
        <w:rPr>
          <w:rFonts w:ascii="Times New Roman CE" w:hAnsi="Times New Roman CE" w:cs="Times New Roman CE"/>
          <w:bCs/>
          <w:sz w:val="24"/>
          <w:szCs w:val="24"/>
        </w:rPr>
        <w:t xml:space="preserve"> Najväčší podiel na celkových výdavkoch  (51,1 %) tvorili výdavky na priame platby. Druhou skupinou podpôr, ktorá sa podieľala 30,9 % na celkových výdavkoch, boli prostriedky z Programu rozvoja vidieka SR 2014 – 2020. Zostávajúcich 18,0 % tvorili výdavky na všeobecné služby, TOV, OPRH, štátnu pomoc a národné opatrenia.</w:t>
      </w:r>
      <w:r w:rsidR="007E3860" w:rsidRPr="00BD2B4F">
        <w:rPr>
          <w:rFonts w:ascii="Times New Roman CE" w:eastAsia="Times New Roman" w:hAnsi="Times New Roman CE" w:cs="Times New Roman CE"/>
          <w:sz w:val="24"/>
          <w:szCs w:val="24"/>
          <w:lang w:eastAsia="sk-SK"/>
        </w:rPr>
        <w:t xml:space="preserve">                  </w:t>
      </w:r>
    </w:p>
    <w:p w:rsidR="00F572CB" w:rsidRPr="00BD2B4F" w:rsidRDefault="00F572CB" w:rsidP="00F572CB">
      <w:pPr>
        <w:pStyle w:val="Nadpis3"/>
        <w:ind w:left="717" w:hanging="360"/>
        <w:rPr>
          <w:rFonts w:ascii="Times New Roman CE" w:hAnsi="Times New Roman CE" w:cs="Times New Roman CE"/>
          <w:sz w:val="24"/>
        </w:rPr>
      </w:pPr>
    </w:p>
    <w:p w:rsidR="00F572CB" w:rsidRPr="00BD2B4F" w:rsidRDefault="00F572CB" w:rsidP="00F572CB">
      <w:pPr>
        <w:pStyle w:val="Nadpis3"/>
        <w:ind w:left="717" w:hanging="360"/>
        <w:rPr>
          <w:rFonts w:ascii="Times New Roman CE" w:hAnsi="Times New Roman CE" w:cs="Times New Roman CE"/>
          <w:sz w:val="24"/>
        </w:rPr>
      </w:pPr>
    </w:p>
    <w:p w:rsidR="00F572CB" w:rsidRPr="00BD2B4F" w:rsidRDefault="00F572CB" w:rsidP="00F572CB">
      <w:pPr>
        <w:pStyle w:val="Nadpis3"/>
        <w:ind w:left="717" w:hanging="360"/>
        <w:rPr>
          <w:rFonts w:ascii="Times New Roman CE" w:hAnsi="Times New Roman CE" w:cs="Times New Roman CE"/>
          <w:sz w:val="24"/>
        </w:rPr>
      </w:pPr>
    </w:p>
    <w:p w:rsidR="00F572CB" w:rsidRPr="00BD2B4F" w:rsidRDefault="00F572CB" w:rsidP="00F572CB">
      <w:pPr>
        <w:pStyle w:val="Nadpis3"/>
        <w:ind w:left="717" w:hanging="360"/>
        <w:rPr>
          <w:rFonts w:ascii="Times New Roman CE" w:hAnsi="Times New Roman CE" w:cs="Times New Roman CE"/>
          <w:sz w:val="24"/>
        </w:rPr>
      </w:pPr>
    </w:p>
    <w:p w:rsidR="00F572CB" w:rsidRPr="00BD2B4F" w:rsidRDefault="00F572CB" w:rsidP="00F572CB">
      <w:pPr>
        <w:pStyle w:val="Nadpis3"/>
        <w:ind w:left="717" w:hanging="360"/>
        <w:rPr>
          <w:rFonts w:ascii="Times New Roman CE" w:hAnsi="Times New Roman CE" w:cs="Times New Roman CE"/>
          <w:sz w:val="24"/>
        </w:rPr>
      </w:pPr>
    </w:p>
    <w:p w:rsidR="00E64846" w:rsidRPr="00BD2B4F" w:rsidRDefault="00E64846" w:rsidP="002C1243">
      <w:pPr>
        <w:pStyle w:val="Nadpis3"/>
        <w:ind w:left="717" w:hanging="360"/>
        <w:rPr>
          <w:rFonts w:ascii="Times New Roman CE" w:hAnsi="Times New Roman CE" w:cs="Times New Roman CE"/>
          <w:sz w:val="24"/>
        </w:rPr>
      </w:pPr>
    </w:p>
    <w:sectPr w:rsidR="00E64846" w:rsidRPr="00BD2B4F" w:rsidSect="00D50DA8">
      <w:headerReference w:type="default" r:id="rId9"/>
      <w:footerReference w:type="default" r:id="rId10"/>
      <w:headerReference w:type="first" r:id="rId11"/>
      <w:pgSz w:w="11906" w:h="16838" w:code="9"/>
      <w:pgMar w:top="1701" w:right="1151" w:bottom="1021" w:left="1151" w:header="1134" w:footer="28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48" w:rsidRDefault="00133F48" w:rsidP="003856C9">
      <w:pPr>
        <w:spacing w:after="0" w:line="240" w:lineRule="auto"/>
      </w:pPr>
      <w:r>
        <w:separator/>
      </w:r>
    </w:p>
  </w:endnote>
  <w:endnote w:type="continuationSeparator" w:id="0">
    <w:p w:rsidR="00133F48" w:rsidRDefault="00133F48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7F" w:rsidRDefault="00133F48" w:rsidP="007803B7">
    <w:pPr>
      <w:pStyle w:val="Pta"/>
    </w:pPr>
    <w:sdt>
      <w:sdtPr>
        <w:id w:val="8879916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2057F">
          <w:rPr>
            <w:lang w:bidi="sk-SK"/>
          </w:rPr>
          <w:fldChar w:fldCharType="begin"/>
        </w:r>
        <w:r w:rsidR="00A2057F">
          <w:rPr>
            <w:lang w:bidi="sk-SK"/>
          </w:rPr>
          <w:instrText xml:space="preserve"> PAGE   \* MERGEFORMAT </w:instrText>
        </w:r>
        <w:r w:rsidR="00A2057F">
          <w:rPr>
            <w:lang w:bidi="sk-SK"/>
          </w:rPr>
          <w:fldChar w:fldCharType="separate"/>
        </w:r>
        <w:r w:rsidR="00CC12C7">
          <w:rPr>
            <w:noProof/>
            <w:lang w:bidi="sk-SK"/>
          </w:rPr>
          <w:t>10</w:t>
        </w:r>
        <w:r w:rsidR="00A2057F">
          <w:rPr>
            <w:noProof/>
            <w:lang w:bidi="sk-SK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48" w:rsidRDefault="00133F48" w:rsidP="003856C9">
      <w:pPr>
        <w:spacing w:after="0" w:line="240" w:lineRule="auto"/>
      </w:pPr>
      <w:r>
        <w:separator/>
      </w:r>
    </w:p>
  </w:footnote>
  <w:footnote w:type="continuationSeparator" w:id="0">
    <w:p w:rsidR="00133F48" w:rsidRDefault="00133F48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7F" w:rsidRDefault="00A2057F" w:rsidP="00D07010">
    <w:r w:rsidRPr="0088768D">
      <w:rPr>
        <w:rFonts w:cs="Times New Roman CE"/>
        <w:b/>
        <w:smallCaps/>
        <w:color w:val="538135" w:themeColor="accent6" w:themeShade="BF"/>
      </w:rPr>
      <w:t>SPRÁVA O POĽNOHOSPODÁRSTVE A POTRAVINÁRSTVE V SR ZA ROK 2018</w:t>
    </w:r>
    <w:r>
      <w:rPr>
        <w:rFonts w:cs="Times New Roman CE"/>
        <w:b/>
        <w:smallCaps/>
        <w:color w:val="538135" w:themeColor="accent6" w:themeShade="BF"/>
      </w:rPr>
      <w:t xml:space="preserve"> (Zelená správa)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7F" w:rsidRPr="0088768D" w:rsidRDefault="00A2057F" w:rsidP="0088768D">
    <w:pPr>
      <w:rPr>
        <w:rFonts w:cs="Times New Roman CE"/>
        <w:b/>
        <w:smallCaps/>
        <w:color w:val="538135" w:themeColor="accent6" w:themeShade="BF"/>
      </w:rPr>
    </w:pPr>
    <w:r w:rsidRPr="0088768D">
      <w:rPr>
        <w:rFonts w:cs="Times New Roman CE"/>
        <w:b/>
        <w:smallCaps/>
        <w:color w:val="538135" w:themeColor="accent6" w:themeShade="BF"/>
      </w:rPr>
      <w:t>SPRÁVA O POĽNOHOSPODÁRSTVE A POTRAVINÁRSTVE V SR ZA ROK 2018</w:t>
    </w:r>
    <w:r>
      <w:rPr>
        <w:rFonts w:cs="Times New Roman CE"/>
        <w:b/>
        <w:smallCaps/>
        <w:color w:val="538135" w:themeColor="accent6" w:themeShade="BF"/>
      </w:rPr>
      <w:t xml:space="preserve"> (Zelená správa)</w:t>
    </w:r>
  </w:p>
  <w:p w:rsidR="00A2057F" w:rsidRPr="00CA4E20" w:rsidRDefault="00A2057F">
    <w:pPr>
      <w:pStyle w:val="Hlavika"/>
      <w:rPr>
        <w:color w:val="C5E0B3" w:themeColor="accent6" w:themeTint="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C2DB7"/>
    <w:multiLevelType w:val="hybridMultilevel"/>
    <w:tmpl w:val="EF6ED9A4"/>
    <w:lvl w:ilvl="0" w:tplc="19D0BD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8FF527B"/>
    <w:multiLevelType w:val="hybridMultilevel"/>
    <w:tmpl w:val="DBD626D2"/>
    <w:lvl w:ilvl="0" w:tplc="FEA0D926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11EE3"/>
    <w:multiLevelType w:val="hybridMultilevel"/>
    <w:tmpl w:val="EABCC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021F8"/>
    <w:multiLevelType w:val="hybridMultilevel"/>
    <w:tmpl w:val="BB9CE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33149"/>
    <w:multiLevelType w:val="hybridMultilevel"/>
    <w:tmpl w:val="D6EC9B28"/>
    <w:lvl w:ilvl="0" w:tplc="19D0BD04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56832"/>
    <w:multiLevelType w:val="hybridMultilevel"/>
    <w:tmpl w:val="1A28E67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FF2323"/>
    <w:multiLevelType w:val="hybridMultilevel"/>
    <w:tmpl w:val="814CC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44BF0"/>
    <w:multiLevelType w:val="hybridMultilevel"/>
    <w:tmpl w:val="150239F8"/>
    <w:lvl w:ilvl="0" w:tplc="645EC556">
      <w:start w:val="1"/>
      <w:numFmt w:val="decimal"/>
      <w:lvlText w:val="2.%1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A1BD9"/>
    <w:multiLevelType w:val="hybridMultilevel"/>
    <w:tmpl w:val="F3D4A424"/>
    <w:lvl w:ilvl="0" w:tplc="041B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C001F"/>
    <w:multiLevelType w:val="hybridMultilevel"/>
    <w:tmpl w:val="E826A8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9725E"/>
    <w:multiLevelType w:val="hybridMultilevel"/>
    <w:tmpl w:val="B548FE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D2FA6"/>
    <w:multiLevelType w:val="multilevel"/>
    <w:tmpl w:val="AD9CADF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4260"/>
        </w:tabs>
        <w:ind w:left="4260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916"/>
        </w:tabs>
        <w:ind w:left="3484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4D961A3"/>
    <w:multiLevelType w:val="hybridMultilevel"/>
    <w:tmpl w:val="B3205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353A9"/>
    <w:multiLevelType w:val="hybridMultilevel"/>
    <w:tmpl w:val="82241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8F"/>
    <w:multiLevelType w:val="hybridMultilevel"/>
    <w:tmpl w:val="BA84093C"/>
    <w:lvl w:ilvl="0" w:tplc="74E284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27401"/>
    <w:multiLevelType w:val="hybridMultilevel"/>
    <w:tmpl w:val="3A1835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E89D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1"/>
  </w:num>
  <w:num w:numId="13">
    <w:abstractNumId w:val="17"/>
  </w:num>
  <w:num w:numId="14">
    <w:abstractNumId w:val="17"/>
  </w:num>
  <w:num w:numId="15">
    <w:abstractNumId w:val="19"/>
  </w:num>
  <w:num w:numId="16">
    <w:abstractNumId w:val="22"/>
  </w:num>
  <w:num w:numId="17">
    <w:abstractNumId w:val="25"/>
  </w:num>
  <w:num w:numId="18">
    <w:abstractNumId w:val="20"/>
  </w:num>
  <w:num w:numId="19">
    <w:abstractNumId w:val="16"/>
  </w:num>
  <w:num w:numId="20">
    <w:abstractNumId w:val="12"/>
  </w:num>
  <w:num w:numId="21">
    <w:abstractNumId w:val="24"/>
  </w:num>
  <w:num w:numId="22">
    <w:abstractNumId w:val="13"/>
  </w:num>
  <w:num w:numId="23">
    <w:abstractNumId w:val="14"/>
  </w:num>
  <w:num w:numId="24">
    <w:abstractNumId w:val="18"/>
  </w:num>
  <w:num w:numId="25">
    <w:abstractNumId w:val="10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20"/>
    <w:rsid w:val="00006113"/>
    <w:rsid w:val="0001705B"/>
    <w:rsid w:val="00036C24"/>
    <w:rsid w:val="00052954"/>
    <w:rsid w:val="00052BE1"/>
    <w:rsid w:val="000656C3"/>
    <w:rsid w:val="0006637C"/>
    <w:rsid w:val="0007412A"/>
    <w:rsid w:val="0007533B"/>
    <w:rsid w:val="000B4918"/>
    <w:rsid w:val="000F13AF"/>
    <w:rsid w:val="000F224B"/>
    <w:rsid w:val="0010199E"/>
    <w:rsid w:val="0010257B"/>
    <w:rsid w:val="001166C2"/>
    <w:rsid w:val="001205E9"/>
    <w:rsid w:val="001229CC"/>
    <w:rsid w:val="00133F48"/>
    <w:rsid w:val="001356D5"/>
    <w:rsid w:val="00142611"/>
    <w:rsid w:val="00142C04"/>
    <w:rsid w:val="001503AC"/>
    <w:rsid w:val="0017521D"/>
    <w:rsid w:val="001765FE"/>
    <w:rsid w:val="0019561F"/>
    <w:rsid w:val="001B32D2"/>
    <w:rsid w:val="001C5F58"/>
    <w:rsid w:val="001C697A"/>
    <w:rsid w:val="002025FD"/>
    <w:rsid w:val="002321A6"/>
    <w:rsid w:val="00242788"/>
    <w:rsid w:val="00255585"/>
    <w:rsid w:val="00266427"/>
    <w:rsid w:val="00283B81"/>
    <w:rsid w:val="00293B83"/>
    <w:rsid w:val="002A3621"/>
    <w:rsid w:val="002A4C3B"/>
    <w:rsid w:val="002B3890"/>
    <w:rsid w:val="002B7747"/>
    <w:rsid w:val="002C1243"/>
    <w:rsid w:val="002C77B9"/>
    <w:rsid w:val="002D3E3D"/>
    <w:rsid w:val="002E7049"/>
    <w:rsid w:val="002F485A"/>
    <w:rsid w:val="002F6CA8"/>
    <w:rsid w:val="003053D9"/>
    <w:rsid w:val="00335008"/>
    <w:rsid w:val="00353EB9"/>
    <w:rsid w:val="00364FBD"/>
    <w:rsid w:val="003755FF"/>
    <w:rsid w:val="00380231"/>
    <w:rsid w:val="003856C9"/>
    <w:rsid w:val="0039000C"/>
    <w:rsid w:val="00396369"/>
    <w:rsid w:val="003B73D6"/>
    <w:rsid w:val="003C535D"/>
    <w:rsid w:val="003D51B2"/>
    <w:rsid w:val="003F4D31"/>
    <w:rsid w:val="003F5FDB"/>
    <w:rsid w:val="00403995"/>
    <w:rsid w:val="00403C1D"/>
    <w:rsid w:val="0042388A"/>
    <w:rsid w:val="0043426C"/>
    <w:rsid w:val="00441EB9"/>
    <w:rsid w:val="00463463"/>
    <w:rsid w:val="0046738B"/>
    <w:rsid w:val="00470873"/>
    <w:rsid w:val="00473EF8"/>
    <w:rsid w:val="004760E5"/>
    <w:rsid w:val="00480EB2"/>
    <w:rsid w:val="0048586A"/>
    <w:rsid w:val="004D22BB"/>
    <w:rsid w:val="004D342F"/>
    <w:rsid w:val="004E3C36"/>
    <w:rsid w:val="0050580C"/>
    <w:rsid w:val="005064E7"/>
    <w:rsid w:val="00514918"/>
    <w:rsid w:val="005152F2"/>
    <w:rsid w:val="005246B9"/>
    <w:rsid w:val="00534E4E"/>
    <w:rsid w:val="00542F92"/>
    <w:rsid w:val="00551D35"/>
    <w:rsid w:val="005562D4"/>
    <w:rsid w:val="00557019"/>
    <w:rsid w:val="0056045D"/>
    <w:rsid w:val="0056638A"/>
    <w:rsid w:val="005674AC"/>
    <w:rsid w:val="00580925"/>
    <w:rsid w:val="005A1E51"/>
    <w:rsid w:val="005A7E57"/>
    <w:rsid w:val="005E44D4"/>
    <w:rsid w:val="00616FF4"/>
    <w:rsid w:val="0062126B"/>
    <w:rsid w:val="00622EB2"/>
    <w:rsid w:val="0064007E"/>
    <w:rsid w:val="00643257"/>
    <w:rsid w:val="00646840"/>
    <w:rsid w:val="006A3CE7"/>
    <w:rsid w:val="006D4F9E"/>
    <w:rsid w:val="00713B5C"/>
    <w:rsid w:val="00731F11"/>
    <w:rsid w:val="00743379"/>
    <w:rsid w:val="00747550"/>
    <w:rsid w:val="0076071C"/>
    <w:rsid w:val="007803B7"/>
    <w:rsid w:val="00783443"/>
    <w:rsid w:val="007A270F"/>
    <w:rsid w:val="007A7C08"/>
    <w:rsid w:val="007B2F5C"/>
    <w:rsid w:val="007B3612"/>
    <w:rsid w:val="007C5F05"/>
    <w:rsid w:val="007C7379"/>
    <w:rsid w:val="007E2051"/>
    <w:rsid w:val="007E3860"/>
    <w:rsid w:val="0081011D"/>
    <w:rsid w:val="00825ED8"/>
    <w:rsid w:val="00832043"/>
    <w:rsid w:val="00832F81"/>
    <w:rsid w:val="00841714"/>
    <w:rsid w:val="008501C7"/>
    <w:rsid w:val="0088768D"/>
    <w:rsid w:val="00897744"/>
    <w:rsid w:val="008A6AE6"/>
    <w:rsid w:val="008C7CA2"/>
    <w:rsid w:val="008C7D88"/>
    <w:rsid w:val="008F6337"/>
    <w:rsid w:val="00914DAF"/>
    <w:rsid w:val="009151CB"/>
    <w:rsid w:val="00923FC4"/>
    <w:rsid w:val="00925782"/>
    <w:rsid w:val="0093286E"/>
    <w:rsid w:val="00944653"/>
    <w:rsid w:val="00975204"/>
    <w:rsid w:val="00977A7A"/>
    <w:rsid w:val="00985EC5"/>
    <w:rsid w:val="009D1627"/>
    <w:rsid w:val="009E38B2"/>
    <w:rsid w:val="009E695A"/>
    <w:rsid w:val="009E735F"/>
    <w:rsid w:val="00A119AE"/>
    <w:rsid w:val="00A2057F"/>
    <w:rsid w:val="00A23B3B"/>
    <w:rsid w:val="00A277EF"/>
    <w:rsid w:val="00A305FF"/>
    <w:rsid w:val="00A403C5"/>
    <w:rsid w:val="00A42F91"/>
    <w:rsid w:val="00A56B52"/>
    <w:rsid w:val="00A75FC6"/>
    <w:rsid w:val="00AC0AF4"/>
    <w:rsid w:val="00AC60B5"/>
    <w:rsid w:val="00AE4959"/>
    <w:rsid w:val="00AE6A94"/>
    <w:rsid w:val="00AF1258"/>
    <w:rsid w:val="00AF6C44"/>
    <w:rsid w:val="00B01E52"/>
    <w:rsid w:val="00B43630"/>
    <w:rsid w:val="00B550FC"/>
    <w:rsid w:val="00B85871"/>
    <w:rsid w:val="00B93310"/>
    <w:rsid w:val="00BA13B7"/>
    <w:rsid w:val="00BA4462"/>
    <w:rsid w:val="00BB3B21"/>
    <w:rsid w:val="00BC0D37"/>
    <w:rsid w:val="00BC1F18"/>
    <w:rsid w:val="00BC7379"/>
    <w:rsid w:val="00BC7951"/>
    <w:rsid w:val="00BD2B4F"/>
    <w:rsid w:val="00BD2E58"/>
    <w:rsid w:val="00BD52A5"/>
    <w:rsid w:val="00BF6BAB"/>
    <w:rsid w:val="00C007A5"/>
    <w:rsid w:val="00C162C9"/>
    <w:rsid w:val="00C2233E"/>
    <w:rsid w:val="00C27C23"/>
    <w:rsid w:val="00C369F8"/>
    <w:rsid w:val="00C41406"/>
    <w:rsid w:val="00C420C8"/>
    <w:rsid w:val="00C4403A"/>
    <w:rsid w:val="00C7113C"/>
    <w:rsid w:val="00C8207B"/>
    <w:rsid w:val="00C82FAC"/>
    <w:rsid w:val="00CA4E20"/>
    <w:rsid w:val="00CA75E1"/>
    <w:rsid w:val="00CB32A5"/>
    <w:rsid w:val="00CB6EB4"/>
    <w:rsid w:val="00CC12C7"/>
    <w:rsid w:val="00CE6306"/>
    <w:rsid w:val="00D07010"/>
    <w:rsid w:val="00D11C4D"/>
    <w:rsid w:val="00D5067A"/>
    <w:rsid w:val="00D50DA8"/>
    <w:rsid w:val="00D627A9"/>
    <w:rsid w:val="00D72A22"/>
    <w:rsid w:val="00D82642"/>
    <w:rsid w:val="00D9274C"/>
    <w:rsid w:val="00DC0F74"/>
    <w:rsid w:val="00DC79BB"/>
    <w:rsid w:val="00DD6794"/>
    <w:rsid w:val="00DF0A0F"/>
    <w:rsid w:val="00DF17C2"/>
    <w:rsid w:val="00E041FC"/>
    <w:rsid w:val="00E05131"/>
    <w:rsid w:val="00E34D58"/>
    <w:rsid w:val="00E52371"/>
    <w:rsid w:val="00E537F2"/>
    <w:rsid w:val="00E64846"/>
    <w:rsid w:val="00E73012"/>
    <w:rsid w:val="00E941EF"/>
    <w:rsid w:val="00E9769F"/>
    <w:rsid w:val="00EA2AD4"/>
    <w:rsid w:val="00EA7171"/>
    <w:rsid w:val="00EB1C1B"/>
    <w:rsid w:val="00EC62DE"/>
    <w:rsid w:val="00EE0F22"/>
    <w:rsid w:val="00EE4AED"/>
    <w:rsid w:val="00EF4CD7"/>
    <w:rsid w:val="00F077AE"/>
    <w:rsid w:val="00F14687"/>
    <w:rsid w:val="00F338F9"/>
    <w:rsid w:val="00F43BB0"/>
    <w:rsid w:val="00F54E9B"/>
    <w:rsid w:val="00F56435"/>
    <w:rsid w:val="00F572CB"/>
    <w:rsid w:val="00F66562"/>
    <w:rsid w:val="00F815FC"/>
    <w:rsid w:val="00F91A9C"/>
    <w:rsid w:val="00F927F0"/>
    <w:rsid w:val="00FA07AA"/>
    <w:rsid w:val="00FB0A17"/>
    <w:rsid w:val="00FB5B9D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C4C963-8DFC-4B68-A34F-69B0A5D5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630"/>
    <w:rPr>
      <w:rFonts w:ascii="Calibri" w:hAnsi="Calibri"/>
    </w:rPr>
  </w:style>
  <w:style w:type="paragraph" w:styleId="Nadpis1">
    <w:name w:val="heading 1"/>
    <w:basedOn w:val="Normlny"/>
    <w:link w:val="Nadpis1Char"/>
    <w:uiPriority w:val="9"/>
    <w:qFormat/>
    <w:rsid w:val="0046738B"/>
    <w:pPr>
      <w:keepNext/>
      <w:keepLines/>
      <w:pBdr>
        <w:top w:val="single" w:sz="8" w:space="16" w:color="538135" w:themeColor="accent6" w:themeShade="BF"/>
        <w:bottom w:val="single" w:sz="8" w:space="16" w:color="538135" w:themeColor="accent6" w:themeShade="BF"/>
      </w:pBdr>
      <w:spacing w:after="0" w:line="240" w:lineRule="auto"/>
      <w:contextualSpacing/>
      <w:outlineLvl w:val="0"/>
    </w:pPr>
    <w:rPr>
      <w:rFonts w:eastAsiaTheme="majorEastAsia" w:cstheme="majorBidi"/>
      <w:caps/>
      <w:color w:val="538135" w:themeColor="accent6" w:themeShade="BF"/>
      <w:sz w:val="28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EA2AD4"/>
    <w:pPr>
      <w:keepNext/>
      <w:keepLines/>
      <w:spacing w:after="360" w:line="240" w:lineRule="auto"/>
      <w:contextualSpacing/>
      <w:outlineLvl w:val="1"/>
    </w:pPr>
    <w:rPr>
      <w:rFonts w:eastAsiaTheme="majorEastAsia" w:cstheme="majorBidi"/>
      <w:color w:val="538135" w:themeColor="accent6" w:themeShade="BF"/>
      <w:sz w:val="24"/>
      <w:szCs w:val="26"/>
    </w:rPr>
  </w:style>
  <w:style w:type="paragraph" w:styleId="Nadpis3">
    <w:name w:val="heading 3"/>
    <w:basedOn w:val="Register3"/>
    <w:link w:val="Nadpis3Char"/>
    <w:uiPriority w:val="9"/>
    <w:unhideWhenUsed/>
    <w:qFormat/>
    <w:rsid w:val="00542F92"/>
    <w:pPr>
      <w:keepNext/>
      <w:keepLines/>
      <w:ind w:left="0" w:firstLine="0"/>
      <w:contextualSpacing/>
      <w:jc w:val="left"/>
      <w:outlineLvl w:val="2"/>
    </w:pPr>
    <w:rPr>
      <w:rFonts w:eastAsiaTheme="majorEastAsia" w:cstheme="majorBidi"/>
      <w:caps/>
      <w:color w:val="538135" w:themeColor="accent6" w:themeShade="BF"/>
      <w:szCs w:val="24"/>
    </w:rPr>
  </w:style>
  <w:style w:type="paragraph" w:styleId="Nadpis4">
    <w:name w:val="heading 4"/>
    <w:basedOn w:val="Normlny"/>
    <w:link w:val="Nadpis4Char"/>
    <w:uiPriority w:val="9"/>
    <w:unhideWhenUsed/>
    <w:qFormat/>
    <w:rsid w:val="00622EB2"/>
    <w:pPr>
      <w:keepNext/>
      <w:keepLines/>
      <w:spacing w:before="360" w:after="0"/>
      <w:contextualSpacing/>
      <w:outlineLvl w:val="3"/>
    </w:pPr>
    <w:rPr>
      <w:rFonts w:eastAsiaTheme="majorEastAsia" w:cstheme="majorBidi"/>
      <w:iCs/>
      <w:caps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B3612"/>
    <w:pPr>
      <w:keepNext/>
      <w:keepLines/>
      <w:spacing w:after="0"/>
      <w:outlineLvl w:val="4"/>
    </w:pPr>
    <w:rPr>
      <w:rFonts w:eastAsiaTheme="majorEastAsia" w:cstheme="majorBidi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B3612"/>
    <w:pPr>
      <w:keepNext/>
      <w:keepLines/>
      <w:spacing w:before="40" w:after="0"/>
      <w:outlineLvl w:val="5"/>
    </w:pPr>
    <w:rPr>
      <w:rFonts w:eastAsiaTheme="majorEastAsia" w:cstheme="majorBidi"/>
      <w:color w:val="1B5A56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07A5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07A5"/>
  </w:style>
  <w:style w:type="paragraph" w:styleId="Pta">
    <w:name w:val="footer"/>
    <w:basedOn w:val="Normlny"/>
    <w:link w:val="Pta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taChar">
    <w:name w:val="Päta Char"/>
    <w:basedOn w:val="Predvolenpsmoodseku"/>
    <w:link w:val="Pta"/>
    <w:uiPriority w:val="99"/>
    <w:rsid w:val="00FE20E6"/>
  </w:style>
  <w:style w:type="table" w:styleId="Mriekatabuky">
    <w:name w:val="Table Grid"/>
    <w:basedOn w:val="Normlnatabuka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EA2AD4"/>
    <w:rPr>
      <w:rFonts w:ascii="Calibri" w:eastAsiaTheme="majorEastAsia" w:hAnsi="Calibri" w:cstheme="majorBidi"/>
      <w:color w:val="538135" w:themeColor="accent6" w:themeShade="BF"/>
      <w:sz w:val="24"/>
      <w:szCs w:val="26"/>
    </w:rPr>
  </w:style>
  <w:style w:type="character" w:styleId="Zstupntext">
    <w:name w:val="Placeholder Text"/>
    <w:basedOn w:val="Predvolenpsmoodseku"/>
    <w:uiPriority w:val="99"/>
    <w:semiHidden/>
    <w:rsid w:val="003053D9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B43630"/>
    <w:rPr>
      <w:rFonts w:ascii="Calibri" w:eastAsiaTheme="majorEastAsia" w:hAnsi="Calibri" w:cstheme="majorBidi"/>
      <w:caps/>
      <w:color w:val="538135" w:themeColor="accent6" w:themeShade="BF"/>
      <w:sz w:val="28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542F92"/>
    <w:rPr>
      <w:rFonts w:ascii="Calibri" w:eastAsiaTheme="majorEastAsia" w:hAnsi="Calibri" w:cstheme="majorBidi"/>
      <w:caps/>
      <w:color w:val="538135" w:themeColor="accent6" w:themeShade="BF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22EB2"/>
    <w:rPr>
      <w:rFonts w:ascii="Calibri" w:eastAsiaTheme="majorEastAsia" w:hAnsi="Calibri" w:cstheme="majorBidi"/>
      <w:iCs/>
      <w:caps/>
    </w:rPr>
  </w:style>
  <w:style w:type="character" w:customStyle="1" w:styleId="Nadpis5Char">
    <w:name w:val="Nadpis 5 Char"/>
    <w:basedOn w:val="Predvolenpsmoodseku"/>
    <w:link w:val="Nadpis5"/>
    <w:uiPriority w:val="9"/>
    <w:rsid w:val="007B3612"/>
    <w:rPr>
      <w:rFonts w:ascii="Calibri" w:eastAsiaTheme="majorEastAsia" w:hAnsi="Calibri" w:cstheme="majorBidi"/>
    </w:rPr>
  </w:style>
  <w:style w:type="paragraph" w:styleId="Bezriadkovania">
    <w:name w:val="No Spacing"/>
    <w:link w:val="BezriadkovaniaChar"/>
    <w:uiPriority w:val="1"/>
    <w:qFormat/>
    <w:rsid w:val="007B3612"/>
    <w:pPr>
      <w:spacing w:after="0" w:line="240" w:lineRule="auto"/>
    </w:pPr>
    <w:rPr>
      <w:rFonts w:ascii="Calibri" w:hAnsi="Calibri"/>
    </w:rPr>
  </w:style>
  <w:style w:type="paragraph" w:customStyle="1" w:styleId="Grafikaiary">
    <w:name w:val="Grafika čiary"/>
    <w:basedOn w:val="Normlny"/>
    <w:next w:val="Normlny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714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841714"/>
  </w:style>
  <w:style w:type="paragraph" w:styleId="Oznaitext">
    <w:name w:val="Block Text"/>
    <w:basedOn w:val="Normlny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171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1714"/>
  </w:style>
  <w:style w:type="paragraph" w:styleId="Zkladntext2">
    <w:name w:val="Body Text 2"/>
    <w:basedOn w:val="Normlny"/>
    <w:link w:val="Zkladn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41714"/>
  </w:style>
  <w:style w:type="paragraph" w:styleId="Zkladntext3">
    <w:name w:val="Body Text 3"/>
    <w:basedOn w:val="Normlny"/>
    <w:link w:val="Zkladn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41714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41714"/>
    <w:pPr>
      <w:spacing w:after="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841714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41714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4171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841714"/>
    <w:pPr>
      <w:spacing w:after="6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841714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41714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41714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841714"/>
  </w:style>
  <w:style w:type="table" w:styleId="Farebnmrieka">
    <w:name w:val="Colorful Grid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84171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1714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17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1714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841714"/>
  </w:style>
  <w:style w:type="character" w:customStyle="1" w:styleId="DtumChar">
    <w:name w:val="Dátum Char"/>
    <w:basedOn w:val="Predvolenpsmoodseku"/>
    <w:link w:val="Dtum"/>
    <w:uiPriority w:val="99"/>
    <w:semiHidden/>
    <w:rsid w:val="0084171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41714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841714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841714"/>
  </w:style>
  <w:style w:type="character" w:styleId="Zvraznenie">
    <w:name w:val="Emphasis"/>
    <w:basedOn w:val="Predvolenpsmoodseku"/>
    <w:uiPriority w:val="20"/>
    <w:semiHidden/>
    <w:unhideWhenUsed/>
    <w:qFormat/>
    <w:rsid w:val="00841714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84171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41714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171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1714"/>
    <w:rPr>
      <w:szCs w:val="20"/>
    </w:rPr>
  </w:style>
  <w:style w:type="table" w:styleId="Tabukasmriekou1svetl">
    <w:name w:val="Grid Table 1 Light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6Char">
    <w:name w:val="Nadpis 6 Char"/>
    <w:basedOn w:val="Predvolenpsmoodseku"/>
    <w:link w:val="Nadpis6"/>
    <w:uiPriority w:val="9"/>
    <w:semiHidden/>
    <w:rsid w:val="007B3612"/>
    <w:rPr>
      <w:rFonts w:ascii="Calibri" w:eastAsiaTheme="majorEastAsia" w:hAnsi="Calibri" w:cstheme="majorBidi"/>
      <w:color w:val="1B5A56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841714"/>
  </w:style>
  <w:style w:type="paragraph" w:styleId="AdresaHTML">
    <w:name w:val="HTML Address"/>
    <w:basedOn w:val="Normlny"/>
    <w:link w:val="AdresaHTML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41714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841714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841714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41714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841714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841714"/>
    <w:rPr>
      <w:color w:val="0563C1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841714"/>
    <w:rPr>
      <w:i/>
      <w:iCs/>
      <w:color w:val="37B6AE" w:themeColor="accent1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841714"/>
  </w:style>
  <w:style w:type="paragraph" w:styleId="Zoznam">
    <w:name w:val="List"/>
    <w:basedOn w:val="Normlny"/>
    <w:uiPriority w:val="99"/>
    <w:semiHidden/>
    <w:unhideWhenUsed/>
    <w:rsid w:val="00841714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841714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841714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841714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841714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841714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841714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unhideWhenUsed/>
    <w:qFormat/>
    <w:rsid w:val="00841714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841714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841714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841714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841714"/>
  </w:style>
  <w:style w:type="character" w:styleId="slostrany">
    <w:name w:val="page number"/>
    <w:basedOn w:val="Predvolenpsmoodseku"/>
    <w:uiPriority w:val="99"/>
    <w:semiHidden/>
    <w:unhideWhenUsed/>
    <w:rsid w:val="00841714"/>
  </w:style>
  <w:style w:type="table" w:styleId="Obyajntabuka1">
    <w:name w:val="Plain Table 1"/>
    <w:basedOn w:val="Normlnatabuka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41714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41714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841714"/>
  </w:style>
  <w:style w:type="character" w:customStyle="1" w:styleId="OslovenieChar">
    <w:name w:val="Oslovenie Char"/>
    <w:basedOn w:val="Predvolenpsmoodseku"/>
    <w:link w:val="Oslovenie"/>
    <w:uiPriority w:val="99"/>
    <w:semiHidden/>
    <w:rsid w:val="00841714"/>
  </w:style>
  <w:style w:type="paragraph" w:styleId="Podpis">
    <w:name w:val="Signature"/>
    <w:basedOn w:val="Normlny"/>
    <w:link w:val="Podpis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841714"/>
  </w:style>
  <w:style w:type="character" w:styleId="Siln">
    <w:name w:val="Strong"/>
    <w:basedOn w:val="Predvolenpsmoodseku"/>
    <w:uiPriority w:val="22"/>
    <w:unhideWhenUsed/>
    <w:qFormat/>
    <w:rsid w:val="00841714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841714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841714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841714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4171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841714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41714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41714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41714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41714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41714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41714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lny"/>
    <w:next w:val="Nadpis3"/>
    <w:link w:val="Znakgrafiky"/>
    <w:uiPriority w:val="10"/>
    <w:qFormat/>
    <w:rsid w:val="00C420C8"/>
    <w:pPr>
      <w:spacing w:before="320" w:after="80"/>
    </w:pPr>
  </w:style>
  <w:style w:type="character" w:customStyle="1" w:styleId="Znakgrafiky">
    <w:name w:val="Znak grafiky"/>
    <w:basedOn w:val="Predvolenpsmoodseku"/>
    <w:link w:val="Grafika"/>
    <w:uiPriority w:val="10"/>
    <w:rsid w:val="00C420C8"/>
  </w:style>
  <w:style w:type="paragraph" w:customStyle="1" w:styleId="1">
    <w:name w:val="1"/>
    <w:basedOn w:val="Odsekzoznamu"/>
    <w:link w:val="1Char"/>
    <w:qFormat/>
    <w:rsid w:val="00B43630"/>
    <w:pPr>
      <w:numPr>
        <w:numId w:val="11"/>
      </w:numPr>
      <w:spacing w:line="320" w:lineRule="exact"/>
      <w:jc w:val="left"/>
    </w:pPr>
    <w:rPr>
      <w:rFonts w:ascii="Times New Roman" w:eastAsia="Calibri" w:hAnsi="Times New Roman" w:cs="Times New Roman"/>
      <w:b/>
      <w:sz w:val="24"/>
    </w:rPr>
  </w:style>
  <w:style w:type="paragraph" w:customStyle="1" w:styleId="2">
    <w:name w:val="2"/>
    <w:basedOn w:val="Odsekzoznamu"/>
    <w:link w:val="2Char"/>
    <w:qFormat/>
    <w:rsid w:val="00B43630"/>
    <w:pPr>
      <w:numPr>
        <w:ilvl w:val="1"/>
        <w:numId w:val="11"/>
      </w:numPr>
      <w:tabs>
        <w:tab w:val="clear" w:pos="4260"/>
        <w:tab w:val="num" w:pos="792"/>
      </w:tabs>
      <w:spacing w:line="320" w:lineRule="exact"/>
      <w:ind w:left="0" w:firstLine="0"/>
      <w:jc w:val="left"/>
    </w:pPr>
    <w:rPr>
      <w:rFonts w:ascii="Times New Roman" w:eastAsia="Calibri" w:hAnsi="Times New Roman" w:cs="Times New Roman"/>
      <w:b/>
      <w:sz w:val="24"/>
    </w:rPr>
  </w:style>
  <w:style w:type="character" w:customStyle="1" w:styleId="1Char">
    <w:name w:val="1 Char"/>
    <w:basedOn w:val="Predvolenpsmoodseku"/>
    <w:link w:val="1"/>
    <w:rsid w:val="00B43630"/>
    <w:rPr>
      <w:rFonts w:ascii="Times New Roman" w:eastAsia="Calibri" w:hAnsi="Times New Roman" w:cs="Times New Roman"/>
      <w:b/>
      <w:sz w:val="24"/>
    </w:rPr>
  </w:style>
  <w:style w:type="paragraph" w:customStyle="1" w:styleId="3">
    <w:name w:val="3"/>
    <w:basedOn w:val="Odsekzoznamu"/>
    <w:qFormat/>
    <w:rsid w:val="00B43630"/>
    <w:pPr>
      <w:numPr>
        <w:ilvl w:val="2"/>
        <w:numId w:val="11"/>
      </w:numPr>
      <w:spacing w:line="320" w:lineRule="exact"/>
      <w:jc w:val="left"/>
    </w:pPr>
    <w:rPr>
      <w:rFonts w:ascii="Times New Roman" w:eastAsia="Calibri" w:hAnsi="Times New Roman" w:cs="Times New Roman"/>
      <w:b/>
      <w:sz w:val="24"/>
    </w:rPr>
  </w:style>
  <w:style w:type="paragraph" w:customStyle="1" w:styleId="4">
    <w:name w:val="4"/>
    <w:basedOn w:val="Odsekzoznamu"/>
    <w:qFormat/>
    <w:rsid w:val="00B43630"/>
    <w:pPr>
      <w:numPr>
        <w:ilvl w:val="3"/>
        <w:numId w:val="11"/>
      </w:numPr>
      <w:spacing w:line="320" w:lineRule="exact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5">
    <w:name w:val="5"/>
    <w:basedOn w:val="Odsekzoznamu"/>
    <w:qFormat/>
    <w:rsid w:val="00B43630"/>
    <w:pPr>
      <w:numPr>
        <w:ilvl w:val="4"/>
        <w:numId w:val="11"/>
      </w:numPr>
      <w:spacing w:line="320" w:lineRule="exact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6">
    <w:name w:val="6"/>
    <w:basedOn w:val="Odsekzoznamu"/>
    <w:qFormat/>
    <w:rsid w:val="00B43630"/>
    <w:pPr>
      <w:numPr>
        <w:ilvl w:val="5"/>
        <w:numId w:val="11"/>
      </w:numPr>
      <w:spacing w:line="320" w:lineRule="exact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7">
    <w:name w:val="7"/>
    <w:basedOn w:val="Odsekzoznamu"/>
    <w:qFormat/>
    <w:rsid w:val="00B43630"/>
    <w:pPr>
      <w:numPr>
        <w:ilvl w:val="6"/>
        <w:numId w:val="11"/>
      </w:numPr>
      <w:spacing w:line="320" w:lineRule="exact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8">
    <w:name w:val="8"/>
    <w:basedOn w:val="Odsekzoznamu"/>
    <w:qFormat/>
    <w:rsid w:val="00B43630"/>
    <w:pPr>
      <w:numPr>
        <w:ilvl w:val="7"/>
        <w:numId w:val="11"/>
      </w:numPr>
      <w:spacing w:line="320" w:lineRule="exact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2Char">
    <w:name w:val="2 Char"/>
    <w:basedOn w:val="Predvolenpsmoodseku"/>
    <w:link w:val="2"/>
    <w:rsid w:val="00EA2AD4"/>
    <w:rPr>
      <w:rFonts w:ascii="Times New Roman" w:eastAsia="Calibri" w:hAnsi="Times New Roman" w:cs="Times New Roman"/>
      <w:b/>
      <w:sz w:val="24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1205E9"/>
    <w:rPr>
      <w:rFonts w:ascii="Calibri" w:hAnsi="Calibri"/>
    </w:rPr>
  </w:style>
  <w:style w:type="character" w:customStyle="1" w:styleId="nolink">
    <w:name w:val="nolink"/>
    <w:basedOn w:val="Predvolenpsmoodseku"/>
    <w:rsid w:val="00E041FC"/>
  </w:style>
  <w:style w:type="character" w:customStyle="1" w:styleId="BezriadkovaniaChar">
    <w:name w:val="Bez riadkovania Char"/>
    <w:basedOn w:val="Predvolenpsmoodseku"/>
    <w:link w:val="Bezriadkovania"/>
    <w:uiPriority w:val="1"/>
    <w:rsid w:val="00F43BB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\AppData\Roaming\Microsoft\&#352;abl&#243;ny\Kreat&#237;vny%20&#382;ivotopis%20z&#160;dielne%20spolo&#269;nosti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príloha  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E63D77-9EAB-4C8E-9D76-E16E7A69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Kreatívny životopis z dielne spoločnosti MOO.dotx</Template>
  <TotalTime>141</TotalTime>
  <Pages>12</Pages>
  <Words>3725</Words>
  <Characters>21236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VÝDAVKY na poľnohospodárstvo a rozvoj vidieka</vt:lpstr>
      <vt:lpstr/>
    </vt:vector>
  </TitlesOfParts>
  <Company/>
  <LinksUpToDate>false</LinksUpToDate>
  <CharactersWithSpaces>24912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VÝDAVKY na poľnohospodárstvo a rozvoj vidieka</dc:title>
  <dc:subject/>
  <dc:creator>Krizova Slavka</dc:creator>
  <cp:keywords/>
  <dc:description/>
  <cp:lastModifiedBy>Krizova Slavka</cp:lastModifiedBy>
  <cp:revision>35</cp:revision>
  <cp:lastPrinted>2019-06-20T13:44:00Z</cp:lastPrinted>
  <dcterms:created xsi:type="dcterms:W3CDTF">2019-06-03T13:09:00Z</dcterms:created>
  <dcterms:modified xsi:type="dcterms:W3CDTF">2019-06-20T13:45:00Z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