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12F" w:rsidRPr="000603AB" w:rsidRDefault="00B3312F" w:rsidP="00B3312F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B3312F" w:rsidRPr="00C35BC3" w:rsidRDefault="00B3312F" w:rsidP="00B331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12F" w:rsidRPr="005C4D39" w:rsidRDefault="00B3312F" w:rsidP="0085597A">
      <w:pPr>
        <w:pStyle w:val="Normlnywebov"/>
        <w:spacing w:before="0" w:beforeAutospacing="0" w:after="0" w:afterAutospacing="0"/>
        <w:ind w:firstLine="708"/>
        <w:jc w:val="both"/>
        <w:rPr>
          <w:strike/>
        </w:rPr>
      </w:pPr>
      <w:r>
        <w:t xml:space="preserve">Ministerstvo životného prostredia Slovenskej republiky predkladá </w:t>
      </w:r>
      <w:r w:rsidR="009F01DD">
        <w:t xml:space="preserve">na základe Plánu legislatívnych úloh vlády Slovenskej republiky na rok 2019 </w:t>
      </w:r>
      <w:r>
        <w:t xml:space="preserve">návrh zákona, ktorým sa mení a dopĺňa zákon č. 79/2015 Z. z. o odpadoch a o zmene a doplnení niektorých zákonov v znení neskorších predpisov a ktorým sa menia a dopĺňajú niektoré zákony (ďalej len „návrh zákona“) </w:t>
      </w:r>
      <w:r w:rsidR="00A0537E">
        <w:t>z dôvodu</w:t>
      </w:r>
      <w:r>
        <w:t xml:space="preserve"> transpozície</w:t>
      </w:r>
      <w:r w:rsidR="00F36607">
        <w:t xml:space="preserve"> tzv. „odpadového balíka“, ktorý tvoria </w:t>
      </w:r>
      <w:r w:rsidR="00982CD0">
        <w:t xml:space="preserve">smernica </w:t>
      </w:r>
      <w:r>
        <w:t xml:space="preserve">Európskeho parlamentu a Rady (EÚ) 2018/849 z 30. mája 2018, ktorou sa </w:t>
      </w:r>
      <w:r w:rsidR="00E82962">
        <w:t>menia smernice 2000/53/ES o </w:t>
      </w:r>
      <w:r>
        <w:t>vozidlách p</w:t>
      </w:r>
      <w:r w:rsidR="00BF6651">
        <w:t>o dobe životnosti, 2006/66/ES o </w:t>
      </w:r>
      <w:r>
        <w:t>batériách a akumulátoroch a použitých batériách a akumulátoroch</w:t>
      </w:r>
      <w:r w:rsidR="00865C8A">
        <w:t xml:space="preserve"> a </w:t>
      </w:r>
      <w:r w:rsidR="00BF6651">
        <w:t>2012/19/EÚ o odpade z </w:t>
      </w:r>
      <w:r>
        <w:t>elektrických a</w:t>
      </w:r>
      <w:r w:rsidR="0053496C">
        <w:t xml:space="preserve"> elektronických zariadení,</w:t>
      </w:r>
      <w:r>
        <w:t xml:space="preserve"> </w:t>
      </w:r>
      <w:r w:rsidR="00982CD0">
        <w:t xml:space="preserve">smernica </w:t>
      </w:r>
      <w:r>
        <w:t xml:space="preserve">Európskeho parlamentu </w:t>
      </w:r>
      <w:r w:rsidR="00865C8A">
        <w:t xml:space="preserve">a </w:t>
      </w:r>
      <w:r>
        <w:t>Ra</w:t>
      </w:r>
      <w:r w:rsidR="00BF6651">
        <w:t>dy (EÚ) </w:t>
      </w:r>
      <w:r>
        <w:t xml:space="preserve">2018/850 z 30. mája 2018, ktorou sa mení smernica 1999/31/ES </w:t>
      </w:r>
      <w:r w:rsidR="00865C8A">
        <w:t>o </w:t>
      </w:r>
      <w:r>
        <w:t xml:space="preserve">skládkach odpadov, </w:t>
      </w:r>
      <w:r w:rsidR="00982CD0">
        <w:t xml:space="preserve">smernica </w:t>
      </w:r>
      <w:r w:rsidR="00865C8A">
        <w:t xml:space="preserve">Európskeho </w:t>
      </w:r>
      <w:r w:rsidR="00E82962">
        <w:t xml:space="preserve">parlamentu </w:t>
      </w:r>
      <w:r w:rsidR="00865C8A">
        <w:t xml:space="preserve">a </w:t>
      </w:r>
      <w:r>
        <w:t>Rady (EÚ) 2018/851 z 30. mája 2018, ktorou sa mení smernica 2008/98/ES o</w:t>
      </w:r>
      <w:r w:rsidR="00AC0F99">
        <w:t> </w:t>
      </w:r>
      <w:r>
        <w:t>odpade</w:t>
      </w:r>
      <w:r w:rsidR="00AC0F99">
        <w:t xml:space="preserve"> </w:t>
      </w:r>
      <w:r>
        <w:t xml:space="preserve">a </w:t>
      </w:r>
      <w:r w:rsidR="00982CD0">
        <w:t xml:space="preserve">smernica </w:t>
      </w:r>
      <w:r>
        <w:t>Európskeho parlamentu a Rady (EÚ)</w:t>
      </w:r>
      <w:r w:rsidR="00865C8A">
        <w:t> </w:t>
      </w:r>
      <w:r>
        <w:t>2018/852 z 30. mája 2018, ktorou sa mení smernica 94/62/ES o obaloch a odpadoch z</w:t>
      </w:r>
      <w:r w:rsidR="009E41DC">
        <w:t> </w:t>
      </w:r>
      <w:r>
        <w:t>obalov</w:t>
      </w:r>
      <w:r w:rsidR="009E41DC">
        <w:t xml:space="preserve">. </w:t>
      </w:r>
      <w:r w:rsidR="00602C9D">
        <w:t xml:space="preserve"> </w:t>
      </w:r>
    </w:p>
    <w:p w:rsidR="001C166D" w:rsidRDefault="009E41DC" w:rsidP="0085597A">
      <w:pPr>
        <w:pStyle w:val="Normlnywebov"/>
        <w:spacing w:before="0" w:beforeAutospacing="0" w:after="0" w:afterAutospacing="0"/>
        <w:ind w:firstLine="708"/>
        <w:jc w:val="both"/>
      </w:pPr>
      <w:r>
        <w:rPr>
          <w:iCs/>
          <w:color w:val="000000"/>
        </w:rPr>
        <w:t>Návrh</w:t>
      </w:r>
      <w:r w:rsidR="00094795">
        <w:rPr>
          <w:iCs/>
          <w:color w:val="000000"/>
        </w:rPr>
        <w:t xml:space="preserve"> zákona </w:t>
      </w:r>
      <w:r>
        <w:rPr>
          <w:iCs/>
          <w:color w:val="000000"/>
        </w:rPr>
        <w:t>uprav</w:t>
      </w:r>
      <w:r w:rsidR="0053496C">
        <w:rPr>
          <w:iCs/>
          <w:color w:val="000000"/>
        </w:rPr>
        <w:t>uj</w:t>
      </w:r>
      <w:r w:rsidR="00094795">
        <w:rPr>
          <w:iCs/>
          <w:color w:val="000000"/>
        </w:rPr>
        <w:t>e</w:t>
      </w:r>
      <w:r>
        <w:rPr>
          <w:iCs/>
          <w:color w:val="000000"/>
        </w:rPr>
        <w:t xml:space="preserve"> ustanovenia týkajúce sa </w:t>
      </w:r>
      <w:r w:rsidR="00211D5C">
        <w:rPr>
          <w:iCs/>
          <w:color w:val="000000"/>
        </w:rPr>
        <w:t xml:space="preserve">niektorých </w:t>
      </w:r>
      <w:r>
        <w:rPr>
          <w:iCs/>
          <w:color w:val="000000"/>
        </w:rPr>
        <w:t>základných definíci</w:t>
      </w:r>
      <w:r w:rsidR="00982CD0">
        <w:rPr>
          <w:iCs/>
          <w:color w:val="000000"/>
        </w:rPr>
        <w:t>í</w:t>
      </w:r>
      <w:r w:rsidR="00211D5C">
        <w:rPr>
          <w:iCs/>
          <w:color w:val="000000"/>
        </w:rPr>
        <w:t xml:space="preserve"> a pojmov,</w:t>
      </w:r>
      <w:r w:rsidR="0089794E">
        <w:rPr>
          <w:iCs/>
          <w:color w:val="000000"/>
        </w:rPr>
        <w:t xml:space="preserve"> </w:t>
      </w:r>
      <w:r w:rsidR="00211D5C">
        <w:t>d</w:t>
      </w:r>
      <w:r w:rsidR="0089794E" w:rsidRPr="007C217C">
        <w:t>opĺňajú sa ciele recykláci</w:t>
      </w:r>
      <w:r w:rsidR="000D04CD" w:rsidRPr="007C217C">
        <w:t>e</w:t>
      </w:r>
      <w:r w:rsidR="0089794E" w:rsidRPr="007C217C">
        <w:t xml:space="preserve"> komunálneho odpadu </w:t>
      </w:r>
      <w:r w:rsidR="000D04CD" w:rsidRPr="007C217C">
        <w:t>pre</w:t>
      </w:r>
      <w:r w:rsidR="0089794E" w:rsidRPr="007C217C">
        <w:t xml:space="preserve"> roky 2025, 2030 a</w:t>
      </w:r>
      <w:r w:rsidR="000D04CD" w:rsidRPr="007C217C">
        <w:t> </w:t>
      </w:r>
      <w:r w:rsidR="0089794E" w:rsidRPr="007C217C">
        <w:t>2035</w:t>
      </w:r>
      <w:r w:rsidR="000D04CD" w:rsidRPr="007C217C">
        <w:t xml:space="preserve"> a</w:t>
      </w:r>
      <w:r w:rsidR="0053496C">
        <w:t xml:space="preserve"> ciele </w:t>
      </w:r>
      <w:r w:rsidR="0089794E" w:rsidRPr="007C217C">
        <w:t>recykláci</w:t>
      </w:r>
      <w:r w:rsidR="00BF6651" w:rsidRPr="007C217C">
        <w:t>e</w:t>
      </w:r>
      <w:r w:rsidR="0089794E" w:rsidRPr="007C217C">
        <w:t xml:space="preserve"> odpadov z obalov </w:t>
      </w:r>
      <w:r w:rsidR="000D04CD" w:rsidRPr="007C217C">
        <w:t>pre roky 2025 a 2030.</w:t>
      </w:r>
      <w:r w:rsidRPr="007C217C">
        <w:t xml:space="preserve"> </w:t>
      </w:r>
      <w:r w:rsidR="00271677" w:rsidRPr="007C217C">
        <w:t>Návrh</w:t>
      </w:r>
      <w:r w:rsidR="00094795">
        <w:t xml:space="preserve"> zákona</w:t>
      </w:r>
      <w:r w:rsidR="00271677" w:rsidRPr="007C217C">
        <w:t xml:space="preserve"> ustanovuje povinnosť pre výrobcov vyhradeného výrobku a organizácie zodpovednosti výrobcov zriadiť finančnú </w:t>
      </w:r>
      <w:r w:rsidR="00D23A36">
        <w:t>garanciu</w:t>
      </w:r>
      <w:r w:rsidR="00271677" w:rsidRPr="007C217C">
        <w:t xml:space="preserve"> na zabezpečenie </w:t>
      </w:r>
      <w:r w:rsidR="00D23A36">
        <w:t xml:space="preserve">funkčného </w:t>
      </w:r>
      <w:r w:rsidR="00271677" w:rsidRPr="007C217C">
        <w:t>systému rozšírenej zodpovednosti výrobcov</w:t>
      </w:r>
      <w:r w:rsidR="00173FB5" w:rsidRPr="007C217C">
        <w:t>.</w:t>
      </w:r>
      <w:r w:rsidR="00271677" w:rsidRPr="007C217C">
        <w:t xml:space="preserve"> </w:t>
      </w:r>
      <w:r w:rsidR="00211D5C">
        <w:t>Návrhom</w:t>
      </w:r>
      <w:r w:rsidR="00AC0F99" w:rsidRPr="007C217C">
        <w:t xml:space="preserve"> zákona sa prijímajú</w:t>
      </w:r>
      <w:r w:rsidRPr="007C217C">
        <w:t xml:space="preserve"> opatrenia na zvýhodnenie výrobcov uvádzajúcich na trh recyklovateľné výrobky</w:t>
      </w:r>
      <w:r w:rsidR="00AC0F99" w:rsidRPr="007C217C">
        <w:t xml:space="preserve">, ako aj </w:t>
      </w:r>
      <w:r w:rsidRPr="007C217C">
        <w:t>opatrenia na podporu opätovného použitia odpadu, recyklácie</w:t>
      </w:r>
      <w:r w:rsidR="00211D5C">
        <w:t xml:space="preserve"> a iných činností zhodnocovania a</w:t>
      </w:r>
      <w:r w:rsidR="00211D5C" w:rsidRPr="007C217C">
        <w:t xml:space="preserve"> prijímajú </w:t>
      </w:r>
      <w:r w:rsidR="00211D5C">
        <w:t xml:space="preserve">sa </w:t>
      </w:r>
      <w:r w:rsidR="00211D5C" w:rsidRPr="007C217C">
        <w:t xml:space="preserve">opatrenia na zníženie tvorby plastového odpadu, t. j. </w:t>
      </w:r>
      <w:r w:rsidR="00D23A36">
        <w:t>ustanovuje</w:t>
      </w:r>
      <w:r w:rsidR="00211D5C" w:rsidRPr="007C217C">
        <w:t xml:space="preserve"> sa </w:t>
      </w:r>
      <w:r w:rsidR="00D23A36">
        <w:t xml:space="preserve">zákaz </w:t>
      </w:r>
      <w:r w:rsidR="00211D5C" w:rsidRPr="007C217C">
        <w:t>uvádzať na trh Slovenskej republiky niektor</w:t>
      </w:r>
      <w:r w:rsidR="00211D5C">
        <w:t>é jednorazové plastové výrobky.</w:t>
      </w:r>
      <w:r w:rsidR="007C217C" w:rsidRPr="007C217C">
        <w:t xml:space="preserve"> </w:t>
      </w:r>
      <w:r w:rsidR="005C4D39" w:rsidRPr="00BF6651">
        <w:t xml:space="preserve">Zároveň sa </w:t>
      </w:r>
      <w:r w:rsidR="00211D5C" w:rsidRPr="001C166D">
        <w:t>u</w:t>
      </w:r>
      <w:r w:rsidR="00211D5C">
        <w:t xml:space="preserve">pravujú </w:t>
      </w:r>
      <w:r w:rsidR="00211D5C" w:rsidRPr="001C166D">
        <w:t>ustanovenia o informačnom systéme odpadového hospodárstva</w:t>
      </w:r>
      <w:r w:rsidR="00211D5C">
        <w:t xml:space="preserve"> a niektoré ustanovenia v dôsledku</w:t>
      </w:r>
      <w:r w:rsidR="005C4D39" w:rsidRPr="00BF6651">
        <w:t xml:space="preserve"> požiadav</w:t>
      </w:r>
      <w:r w:rsidR="00211D5C">
        <w:t>iek</w:t>
      </w:r>
      <w:r w:rsidR="005C4D39" w:rsidRPr="00BF6651">
        <w:t xml:space="preserve"> z aplikačnej praxe</w:t>
      </w:r>
      <w:r w:rsidR="001C166D" w:rsidRPr="001C166D">
        <w:t>.</w:t>
      </w:r>
      <w:r w:rsidR="001C166D">
        <w:t xml:space="preserve"> </w:t>
      </w:r>
      <w:r w:rsidR="00094795">
        <w:t>Cieľom návrhu zákona je zároveň</w:t>
      </w:r>
      <w:r w:rsidR="00CB2106">
        <w:t xml:space="preserve"> zabezpeč</w:t>
      </w:r>
      <w:r w:rsidR="00094795">
        <w:t>iť</w:t>
      </w:r>
      <w:r w:rsidR="00CB2106">
        <w:t xml:space="preserve"> </w:t>
      </w:r>
      <w:r w:rsidR="00CB2106" w:rsidRPr="00CB2106">
        <w:t xml:space="preserve">odstránenie transpozičných nedostatkov, na ktoré Európska komisia poukazuje v prípade EU Pilot č. EUP(2016)8727, ktorý sa týka nesprávnej transpozície </w:t>
      </w:r>
      <w:r w:rsidR="00211D5C" w:rsidRPr="00BF6651">
        <w:t>smernice Rady 1999/31/ES z 26. apríla 1999 o skládkach odpadov</w:t>
      </w:r>
      <w:r w:rsidR="00211D5C">
        <w:t xml:space="preserve"> a </w:t>
      </w:r>
      <w:r w:rsidR="00CB2106" w:rsidRPr="00CB2106">
        <w:t>smernice Európskeho parlamentu a Rady 2012/19/EÚ zo 4. júla 2012 o odpade z elektrických a elektronických zariadení (OEEZ).</w:t>
      </w:r>
    </w:p>
    <w:p w:rsidR="00904527" w:rsidRDefault="00904527" w:rsidP="0085597A">
      <w:pPr>
        <w:pStyle w:val="Normlnywebov"/>
        <w:spacing w:before="0" w:beforeAutospacing="0" w:after="0" w:afterAutospacing="0"/>
        <w:ind w:firstLine="708"/>
        <w:jc w:val="both"/>
      </w:pPr>
    </w:p>
    <w:p w:rsidR="00B3312F" w:rsidRDefault="00B3312F" w:rsidP="0085597A">
      <w:pPr>
        <w:pStyle w:val="Normlnywebov"/>
        <w:spacing w:before="0" w:beforeAutospacing="0" w:after="0" w:afterAutospacing="0"/>
        <w:ind w:firstLine="708"/>
        <w:jc w:val="both"/>
      </w:pPr>
      <w:r>
        <w:t xml:space="preserve">Predkladaný návrh zákona </w:t>
      </w:r>
      <w:r w:rsidR="00211D5C">
        <w:t>predpokladá</w:t>
      </w:r>
      <w:r>
        <w:t xml:space="preserve"> </w:t>
      </w:r>
      <w:r w:rsidR="00237106">
        <w:t>negatívny</w:t>
      </w:r>
      <w:r>
        <w:t xml:space="preserve"> vplyv na rozpočet vere</w:t>
      </w:r>
      <w:r w:rsidR="005C4D39">
        <w:t>jnej správy, pozitívny vplyv na </w:t>
      </w:r>
      <w:r w:rsidR="00143304">
        <w:t xml:space="preserve">životné prostredie a na informatizáciu </w:t>
      </w:r>
      <w:r>
        <w:t xml:space="preserve">a </w:t>
      </w:r>
      <w:r w:rsidR="00211D5C">
        <w:t>nepredpokladá</w:t>
      </w:r>
      <w:r>
        <w:t xml:space="preserve"> sociálny vplyv, </w:t>
      </w:r>
      <w:r w:rsidR="00143304">
        <w:t>vplyv na</w:t>
      </w:r>
      <w:r>
        <w:t xml:space="preserve"> služby ver</w:t>
      </w:r>
      <w:r w:rsidR="0089794E">
        <w:t>ej</w:t>
      </w:r>
      <w:r>
        <w:t xml:space="preserve">nej správy pre občana a ani na procesy služieb vo verejnej správe. </w:t>
      </w:r>
      <w:r w:rsidR="00211D5C">
        <w:t>Návrh zákona predpokladá</w:t>
      </w:r>
      <w:r>
        <w:t xml:space="preserve"> pozitívne aj negatívne vplyvy na podnikateľské prostredie.</w:t>
      </w:r>
    </w:p>
    <w:p w:rsidR="00D23A36" w:rsidRDefault="00D23A36" w:rsidP="0085597A">
      <w:pPr>
        <w:pStyle w:val="Normlnywebov"/>
        <w:spacing w:before="0" w:beforeAutospacing="0" w:after="0" w:afterAutospacing="0"/>
      </w:pPr>
    </w:p>
    <w:p w:rsidR="00B3312F" w:rsidRDefault="00B3312F" w:rsidP="0085597A">
      <w:pPr>
        <w:pStyle w:val="Normlnywebov"/>
        <w:spacing w:before="0" w:beforeAutospacing="0" w:after="0" w:afterAutospacing="0"/>
      </w:pPr>
      <w:r>
        <w:t xml:space="preserve">Návrh zákona </w:t>
      </w:r>
      <w:r w:rsidRPr="00273AFC">
        <w:t>bude p</w:t>
      </w:r>
      <w:r>
        <w:t xml:space="preserve">redmetom </w:t>
      </w:r>
      <w:proofErr w:type="spellStart"/>
      <w:r>
        <w:t>vnútrokomunitárneho</w:t>
      </w:r>
      <w:proofErr w:type="spellEnd"/>
      <w:r>
        <w:t xml:space="preserve"> pripomienkového konania.</w:t>
      </w:r>
    </w:p>
    <w:p w:rsidR="00904527" w:rsidRDefault="00904527" w:rsidP="0085597A">
      <w:pPr>
        <w:pStyle w:val="Normlnywebov"/>
        <w:spacing w:before="0" w:beforeAutospacing="0" w:after="0" w:afterAutospacing="0"/>
        <w:ind w:firstLine="708"/>
        <w:jc w:val="both"/>
      </w:pPr>
    </w:p>
    <w:p w:rsidR="00B3312F" w:rsidRDefault="00B3312F" w:rsidP="0085597A">
      <w:pPr>
        <w:pStyle w:val="Normlnywebov"/>
        <w:spacing w:before="0" w:beforeAutospacing="0" w:after="0" w:afterAutospacing="0"/>
        <w:ind w:firstLine="708"/>
        <w:jc w:val="both"/>
      </w:pPr>
      <w:r>
        <w:t xml:space="preserve">Dátum účinnosti návrhu zákona je navrhnutý na </w:t>
      </w:r>
      <w:r w:rsidR="00F72C27">
        <w:t xml:space="preserve">1. </w:t>
      </w:r>
      <w:r w:rsidR="00FA7686">
        <w:t>júl</w:t>
      </w:r>
      <w:r w:rsidR="00F72C27">
        <w:t xml:space="preserve"> 2020</w:t>
      </w:r>
      <w:r w:rsidR="00D23A36">
        <w:t>. Tento dátum vyplýva</w:t>
      </w:r>
      <w:r>
        <w:t xml:space="preserve"> z lehoty na </w:t>
      </w:r>
      <w:r w:rsidR="00273AFC" w:rsidRPr="00BF6651">
        <w:t xml:space="preserve">transpozíciu </w:t>
      </w:r>
      <w:r w:rsidR="00F72C27">
        <w:t>vyššie uvedených smerníc</w:t>
      </w:r>
      <w:r w:rsidR="00211D5C">
        <w:t>,</w:t>
      </w:r>
      <w:r w:rsidR="00F72C27">
        <w:t xml:space="preserve"> pričom účinnosť niektorých bodov je </w:t>
      </w:r>
      <w:r w:rsidR="00211D5C">
        <w:t>navrhnut</w:t>
      </w:r>
      <w:r w:rsidR="00D23A36">
        <w:t>á</w:t>
      </w:r>
      <w:r w:rsidR="00F72C27">
        <w:t xml:space="preserve"> ku dňu 1. ja</w:t>
      </w:r>
      <w:r w:rsidR="00FA7686">
        <w:t>nuára 2021</w:t>
      </w:r>
      <w:r w:rsidR="00D23A36">
        <w:t>, 1. júla 2021, 1. januára 2022</w:t>
      </w:r>
      <w:r w:rsidR="00FA7686">
        <w:t xml:space="preserve"> alebo 1. januára 2023</w:t>
      </w:r>
      <w:r w:rsidR="00F72C27">
        <w:t>,</w:t>
      </w:r>
      <w:r w:rsidRPr="00BF6651">
        <w:t xml:space="preserve"> aby adresáti </w:t>
      </w:r>
      <w:r>
        <w:t>právneho</w:t>
      </w:r>
      <w:r w:rsidR="00211D5C">
        <w:t xml:space="preserve"> predpisu mali dostatok času na vykonanie potrebných opatrení</w:t>
      </w:r>
      <w:r>
        <w:t>.  Nav</w:t>
      </w:r>
      <w:bookmarkStart w:id="0" w:name="_GoBack"/>
      <w:bookmarkEnd w:id="0"/>
      <w:r>
        <w:t xml:space="preserve">rhovaný dátum účinnosti zohľadňuje aj potrebu vyriešiť výhrady Európskej komisie v konaní o porušení povinnosti č. </w:t>
      </w:r>
      <w:r w:rsidR="00237106" w:rsidRPr="00237106">
        <w:t>EUP(2018)9334</w:t>
      </w:r>
      <w:r w:rsidRPr="00237106">
        <w:t>.</w:t>
      </w:r>
      <w:r>
        <w:t xml:space="preserve"> </w:t>
      </w:r>
    </w:p>
    <w:p w:rsidR="00904527" w:rsidRDefault="00904527" w:rsidP="0085597A">
      <w:pPr>
        <w:pStyle w:val="Normlnywebov"/>
        <w:spacing w:before="0" w:beforeAutospacing="0" w:after="0" w:afterAutospacing="0"/>
        <w:ind w:firstLine="708"/>
        <w:jc w:val="both"/>
      </w:pPr>
    </w:p>
    <w:p w:rsidR="00F032B9" w:rsidRDefault="00B3312F" w:rsidP="0084719E">
      <w:pPr>
        <w:pStyle w:val="Normlnywebov"/>
        <w:spacing w:before="0" w:beforeAutospacing="0" w:after="0" w:afterAutospacing="0"/>
        <w:ind w:firstLine="708"/>
        <w:jc w:val="both"/>
      </w:pPr>
      <w:r>
        <w:t>Predkladaný návrh zákona je v súlade s Ústavou Slovenskej republiky, ústavnými zákonmi a nálezmi Ústavného súdu S</w:t>
      </w:r>
      <w:r w:rsidR="00C15135">
        <w:t>lovenskej republiky</w:t>
      </w:r>
      <w:r>
        <w:t xml:space="preserve">, medzinárodnými zmluvami </w:t>
      </w:r>
      <w:r w:rsidR="00B24FAF">
        <w:t>a inými medzinárodnými dokument</w:t>
      </w:r>
      <w:r>
        <w:t>mi, ktorými j</w:t>
      </w:r>
      <w:r w:rsidR="000C4E73">
        <w:t>e Slovenská republika viazaná a</w:t>
      </w:r>
      <w:r w:rsidR="00C15135">
        <w:t xml:space="preserve"> súčasne </w:t>
      </w:r>
      <w:r>
        <w:t>je v súlade s právom Európskej únie.</w:t>
      </w:r>
    </w:p>
    <w:sectPr w:rsidR="00F032B9" w:rsidSect="00532574">
      <w:footerReference w:type="default" r:id="rId7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07F" w:rsidRDefault="00CA007F" w:rsidP="00602C9D">
      <w:pPr>
        <w:spacing w:after="0" w:line="240" w:lineRule="auto"/>
      </w:pPr>
      <w:r>
        <w:separator/>
      </w:r>
    </w:p>
  </w:endnote>
  <w:endnote w:type="continuationSeparator" w:id="0">
    <w:p w:rsidR="00CA007F" w:rsidRDefault="00CA007F" w:rsidP="0060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C9D" w:rsidRDefault="00602C9D">
    <w:pPr>
      <w:pStyle w:val="Pta"/>
      <w:jc w:val="center"/>
    </w:pPr>
  </w:p>
  <w:p w:rsidR="00602C9D" w:rsidRDefault="00602C9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07F" w:rsidRDefault="00CA007F" w:rsidP="00602C9D">
      <w:pPr>
        <w:spacing w:after="0" w:line="240" w:lineRule="auto"/>
      </w:pPr>
      <w:r>
        <w:separator/>
      </w:r>
    </w:p>
  </w:footnote>
  <w:footnote w:type="continuationSeparator" w:id="0">
    <w:p w:rsidR="00CA007F" w:rsidRDefault="00CA007F" w:rsidP="00602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F354B"/>
    <w:multiLevelType w:val="multilevel"/>
    <w:tmpl w:val="666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01D22"/>
    <w:multiLevelType w:val="multilevel"/>
    <w:tmpl w:val="C884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2F"/>
    <w:rsid w:val="000405B1"/>
    <w:rsid w:val="000442A6"/>
    <w:rsid w:val="00065A73"/>
    <w:rsid w:val="00094795"/>
    <w:rsid w:val="000C4E73"/>
    <w:rsid w:val="000D04CD"/>
    <w:rsid w:val="00143304"/>
    <w:rsid w:val="00173FB5"/>
    <w:rsid w:val="001B7357"/>
    <w:rsid w:val="001C166D"/>
    <w:rsid w:val="001C3216"/>
    <w:rsid w:val="00211D5C"/>
    <w:rsid w:val="00220E71"/>
    <w:rsid w:val="00237106"/>
    <w:rsid w:val="00271677"/>
    <w:rsid w:val="00273AFC"/>
    <w:rsid w:val="00284391"/>
    <w:rsid w:val="002B7BC6"/>
    <w:rsid w:val="002F6EFC"/>
    <w:rsid w:val="0035215C"/>
    <w:rsid w:val="003A03FC"/>
    <w:rsid w:val="003C79A6"/>
    <w:rsid w:val="00413F81"/>
    <w:rsid w:val="00415B56"/>
    <w:rsid w:val="004625AA"/>
    <w:rsid w:val="0053496C"/>
    <w:rsid w:val="005C4D39"/>
    <w:rsid w:val="005E7105"/>
    <w:rsid w:val="00602C9D"/>
    <w:rsid w:val="00732DA0"/>
    <w:rsid w:val="007C217C"/>
    <w:rsid w:val="00816C84"/>
    <w:rsid w:val="00834A4C"/>
    <w:rsid w:val="0084719E"/>
    <w:rsid w:val="0085597A"/>
    <w:rsid w:val="00865C8A"/>
    <w:rsid w:val="0088073B"/>
    <w:rsid w:val="0089794E"/>
    <w:rsid w:val="008F710D"/>
    <w:rsid w:val="00904527"/>
    <w:rsid w:val="00925C3A"/>
    <w:rsid w:val="00954FF5"/>
    <w:rsid w:val="00964E56"/>
    <w:rsid w:val="00982CD0"/>
    <w:rsid w:val="009C3F56"/>
    <w:rsid w:val="009D5593"/>
    <w:rsid w:val="009E41DC"/>
    <w:rsid w:val="009F01DD"/>
    <w:rsid w:val="009F0EB6"/>
    <w:rsid w:val="00A0537E"/>
    <w:rsid w:val="00AA287C"/>
    <w:rsid w:val="00AC0F99"/>
    <w:rsid w:val="00B24FAF"/>
    <w:rsid w:val="00B3312F"/>
    <w:rsid w:val="00BB1FCB"/>
    <w:rsid w:val="00BF6651"/>
    <w:rsid w:val="00C15135"/>
    <w:rsid w:val="00CA007F"/>
    <w:rsid w:val="00CB2106"/>
    <w:rsid w:val="00CE7FD4"/>
    <w:rsid w:val="00D23A36"/>
    <w:rsid w:val="00DB03CB"/>
    <w:rsid w:val="00DF2C71"/>
    <w:rsid w:val="00E82962"/>
    <w:rsid w:val="00F36607"/>
    <w:rsid w:val="00F72C27"/>
    <w:rsid w:val="00FA7686"/>
    <w:rsid w:val="00FC0D18"/>
    <w:rsid w:val="00FE5329"/>
    <w:rsid w:val="00FE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92EC8868-E639-4241-BF10-3DEDBFC5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312F"/>
    <w:pPr>
      <w:spacing w:after="200" w:line="276" w:lineRule="auto"/>
    </w:pPr>
    <w:rPr>
      <w:rFonts w:eastAsiaTheme="minorEastAsia"/>
      <w:noProof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B3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Siln">
    <w:name w:val="Strong"/>
    <w:uiPriority w:val="22"/>
    <w:qFormat/>
    <w:rsid w:val="00B3312F"/>
    <w:rPr>
      <w:b/>
      <w:bCs/>
    </w:rPr>
  </w:style>
  <w:style w:type="character" w:styleId="Zvraznenie">
    <w:name w:val="Emphasis"/>
    <w:uiPriority w:val="20"/>
    <w:qFormat/>
    <w:rsid w:val="00B3312F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2CD0"/>
    <w:rPr>
      <w:rFonts w:ascii="Segoe UI" w:eastAsiaTheme="minorEastAsia" w:hAnsi="Segoe UI" w:cs="Segoe UI"/>
      <w:noProof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02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02C9D"/>
    <w:rPr>
      <w:rFonts w:eastAsiaTheme="minorEastAsia"/>
      <w:noProof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602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2C9D"/>
    <w:rPr>
      <w:rFonts w:eastAsiaTheme="minorEastAsia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Smažáková Janette</cp:lastModifiedBy>
  <cp:revision>22</cp:revision>
  <cp:lastPrinted>2019-05-07T13:46:00Z</cp:lastPrinted>
  <dcterms:created xsi:type="dcterms:W3CDTF">2019-03-22T13:16:00Z</dcterms:created>
  <dcterms:modified xsi:type="dcterms:W3CDTF">2019-07-04T07:58:00Z</dcterms:modified>
</cp:coreProperties>
</file>