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11" w:rsidRDefault="00736411" w:rsidP="00C83F98">
      <w:pPr>
        <w:pStyle w:val="Normlnywebov"/>
        <w:jc w:val="both"/>
        <w:divId w:val="911424848"/>
      </w:pPr>
      <w:r>
        <w:t xml:space="preserve">Ministerstvo školstva, vedy, výskumu a športu Slovenskej republiky </w:t>
      </w:r>
      <w:r w:rsidR="00043B54">
        <w:t xml:space="preserve">(ďalej len „ministerstvo školstva“) </w:t>
      </w:r>
      <w:r>
        <w:t xml:space="preserve">predkladá návrh </w:t>
      </w:r>
      <w:r w:rsidR="003A1A29">
        <w:t>nariadenia</w:t>
      </w:r>
      <w:r w:rsidR="003A1A29" w:rsidRPr="001C26E5">
        <w:t xml:space="preserve"> vlády Slovenskej republiky, ktorým sa ustanovuje rozsah priamej výchovno-vzdelávacej činnosti pedagogického zamestnanca </w:t>
      </w:r>
      <w:r>
        <w:t xml:space="preserve">(ďalej len „návrh </w:t>
      </w:r>
      <w:r w:rsidR="003A1A29">
        <w:t>nariadenia</w:t>
      </w:r>
      <w:r>
        <w:t xml:space="preserve">“) </w:t>
      </w:r>
      <w:r w:rsidR="003A1A29">
        <w:t xml:space="preserve">v súlade s § 7 ods. 2 zákona č. </w:t>
      </w:r>
      <w:r w:rsidR="00F56B75">
        <w:t>138</w:t>
      </w:r>
      <w:r w:rsidR="003A1A29">
        <w:t xml:space="preserve">/2019 Z. z. </w:t>
      </w:r>
      <w:r w:rsidR="003A1A29" w:rsidRPr="00CF68C2">
        <w:t>o pedagogických zamestnancoch a odborných zamestnancoch a o zmene a doplnení niektorých zákonov</w:t>
      </w:r>
      <w:r w:rsidR="003A1A29">
        <w:t xml:space="preserve"> (ďalej len „zákon</w:t>
      </w:r>
      <w:r w:rsidR="00AB7570">
        <w:t xml:space="preserve"> č. 138/2019 Z. z.</w:t>
      </w:r>
      <w:r w:rsidR="003A1A29">
        <w:t>“), ktorý bol schválený</w:t>
      </w:r>
      <w:r w:rsidR="00043B54">
        <w:t xml:space="preserve"> Národnou radou Slovenskej republiky dňa 10. </w:t>
      </w:r>
      <w:r w:rsidR="00AB7570">
        <w:t>5.</w:t>
      </w:r>
      <w:r w:rsidR="00043B54">
        <w:t xml:space="preserve"> 2019.</w:t>
      </w:r>
      <w:r w:rsidR="003A1A29">
        <w:t xml:space="preserve"> </w:t>
      </w:r>
    </w:p>
    <w:p w:rsidR="00736411" w:rsidRDefault="00736411">
      <w:pPr>
        <w:pStyle w:val="Normlnywebov"/>
        <w:jc w:val="both"/>
        <w:divId w:val="911424848"/>
      </w:pPr>
      <w:r>
        <w:t xml:space="preserve">Cieľom návrhu </w:t>
      </w:r>
      <w:r w:rsidR="003A1A29">
        <w:t>nariadenia</w:t>
      </w:r>
      <w:r>
        <w:t xml:space="preserve"> je </w:t>
      </w:r>
      <w:r w:rsidR="00E8363B" w:rsidRPr="00E8363B">
        <w:t xml:space="preserve">ustanoviť rozsah priamej výchovno-vzdelávacej činnosti pedagogického zamestnanca v príslušnej kategórii a podkategórii a podrobnosti s ním súvisiace, ktoré zohľadnia konkrétne podmienky výkonu priamej výchovno-vzdelávacej činnosti. </w:t>
      </w:r>
      <w:bookmarkStart w:id="0" w:name="_GoBack"/>
      <w:bookmarkEnd w:id="0"/>
    </w:p>
    <w:p w:rsidR="00E8363B" w:rsidRDefault="00736411">
      <w:pPr>
        <w:pStyle w:val="Normlnywebov"/>
        <w:jc w:val="both"/>
        <w:divId w:val="911424848"/>
      </w:pPr>
      <w:r>
        <w:t xml:space="preserve">Návrh </w:t>
      </w:r>
      <w:r w:rsidR="00E8363B">
        <w:t>nariadenia pri ustanovení rozsahu priamej výchovno-vzdelávacej činnosti zohľadňuje špecifiká výkonu pracovnej činnosti, a to v súlade so zákonom č. 245/2008 Z. z.</w:t>
      </w:r>
      <w:r w:rsidR="00043B54">
        <w:t xml:space="preserve"> </w:t>
      </w:r>
      <w:r w:rsidR="00043B54" w:rsidRPr="00043B54">
        <w:t>o výchove a vzdelávaní (školský zákon) a o zmene a doplnení niektorých zákonov</w:t>
      </w:r>
      <w:r w:rsidR="00043B54">
        <w:t xml:space="preserve"> v znení neskorších predpisov (ďalej len „</w:t>
      </w:r>
      <w:r w:rsidR="00AB7570">
        <w:t xml:space="preserve">zákon č. 245/2008 Z. z. </w:t>
      </w:r>
      <w:r w:rsidR="00043B54">
        <w:t>“)</w:t>
      </w:r>
      <w:r w:rsidR="00E8363B">
        <w:t xml:space="preserve">, vykonávacích predpisov </w:t>
      </w:r>
      <w:r w:rsidR="00043B54">
        <w:t xml:space="preserve">k zákonu </w:t>
      </w:r>
      <w:r w:rsidR="00AB7570">
        <w:t xml:space="preserve">č. 245/2008 Z. z. </w:t>
      </w:r>
      <w:r w:rsidR="00E8363B">
        <w:t>a zákon</w:t>
      </w:r>
      <w:r w:rsidR="00043B54">
        <w:t>om</w:t>
      </w:r>
      <w:r w:rsidR="00E8363B">
        <w:t xml:space="preserve"> č. 596/2003 Z. z.</w:t>
      </w:r>
      <w:r w:rsidR="00043B54">
        <w:t xml:space="preserve"> </w:t>
      </w:r>
      <w:r w:rsidR="00043B54" w:rsidRPr="00043B54">
        <w:t>o štátnej správe v školstve a školskej samospráve a o zmene a doplnení niektorých zákonov</w:t>
      </w:r>
      <w:r w:rsidR="00043B54">
        <w:t xml:space="preserve"> v znení neskorších predpisov.</w:t>
      </w:r>
    </w:p>
    <w:p w:rsidR="00E8363B" w:rsidRDefault="00E8363B" w:rsidP="00E8363B">
      <w:pPr>
        <w:pStyle w:val="Normlnywebov"/>
        <w:jc w:val="both"/>
        <w:divId w:val="911424848"/>
      </w:pPr>
      <w:r>
        <w:t>Na príprave návrhu nariadenia sa odborná verejnosť podieľala aj v rámci externých konzultácií a zberu podnetov k návrhu nariadenia. Návrh nariadenia bol odbornej verejnosti zaslaný 30. 4. 2019.</w:t>
      </w:r>
      <w:r w:rsidR="00043B54">
        <w:t xml:space="preserve"> </w:t>
      </w:r>
      <w:r>
        <w:t xml:space="preserve">Externé konzultácie sa konali 7. 5. 2019, zber podnetov bol uzatvorený 13. 5. 2019. </w:t>
      </w:r>
    </w:p>
    <w:p w:rsidR="00736411" w:rsidRDefault="00736411">
      <w:pPr>
        <w:pStyle w:val="Normlnywebov"/>
        <w:jc w:val="both"/>
        <w:divId w:val="911424848"/>
      </w:pPr>
      <w:r>
        <w:t>Návrh zákona nie je predmetom vnútrokomunitárneho pripomienkového konania.</w:t>
      </w:r>
    </w:p>
    <w:p w:rsidR="00E8363B" w:rsidRPr="008E0190" w:rsidRDefault="00736411" w:rsidP="00043B54">
      <w:pPr>
        <w:spacing w:line="240" w:lineRule="auto"/>
        <w:jc w:val="both"/>
        <w:divId w:val="91142484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Návrh </w:t>
      </w:r>
      <w:r w:rsidR="008E0190"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nariadenia </w:t>
      </w:r>
      <w:r w:rsidR="00C03D2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priamo </w:t>
      </w:r>
      <w:r w:rsidR="00E8363B"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nepredpokladá žiadny vplyv </w:t>
      </w:r>
      <w:r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na rozpočet verejnej správy</w:t>
      </w:r>
      <w:r w:rsidR="004B230A"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E8363B"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pretože vplyvy </w:t>
      </w:r>
      <w:r w:rsidR="00C03D2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už </w:t>
      </w:r>
      <w:r w:rsidR="00E8363B"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boli zahrnuté do vply</w:t>
      </w:r>
      <w:r w:rsidR="00043B54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vov na rozpočet verejnej správy</w:t>
      </w:r>
      <w:r w:rsidR="00E8363B"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spojených </w:t>
      </w:r>
      <w:r w:rsidR="00AB757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so zákonom č. 138/2019 Z. z.</w:t>
      </w:r>
      <w:r w:rsidR="00E8363B" w:rsidRPr="008E01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:rsidR="00736411" w:rsidRDefault="008E0190">
      <w:pPr>
        <w:pStyle w:val="Normlnywebov"/>
        <w:jc w:val="both"/>
        <w:divId w:val="911424848"/>
      </w:pPr>
      <w:r w:rsidRPr="008E0190">
        <w:t xml:space="preserve">Návrh nariadenia </w:t>
      </w:r>
      <w:r w:rsidR="00043B54">
        <w:t>ne</w:t>
      </w:r>
      <w:r w:rsidRPr="008E0190">
        <w:t xml:space="preserve">predpokladá </w:t>
      </w:r>
      <w:r w:rsidR="00043B54">
        <w:t xml:space="preserve">sociálny vplyv, </w:t>
      </w:r>
      <w:r w:rsidR="0031572C">
        <w:t xml:space="preserve">vplyv na manželstvo, rodičovstvo, rodinu, </w:t>
      </w:r>
      <w:r w:rsidR="00043B54">
        <w:t xml:space="preserve">vplyv na informatizáciu spoločnosti, </w:t>
      </w:r>
      <w:r w:rsidR="00736411">
        <w:t>vplyvy na podnikateľské prostredie, vplyvy na životné  prostredie ani vplyv na služby verejnej správy pre občana.</w:t>
      </w:r>
    </w:p>
    <w:p w:rsidR="00736411" w:rsidRDefault="00736411">
      <w:pPr>
        <w:pStyle w:val="Normlnywebov"/>
        <w:jc w:val="both"/>
        <w:divId w:val="911424848"/>
      </w:pPr>
      <w:r>
        <w:t xml:space="preserve">Návrh </w:t>
      </w:r>
      <w:r w:rsidR="008E0190">
        <w:t>nariadenia</w:t>
      </w:r>
      <w:r>
        <w:t xml:space="preserve"> je v súlade s Ústavou Slovenskej republiky, ústavnými zákonmi a nálezmi Ústavného súdu Slovenskej republiky, medzinárodnými zmluvami, ktorými je Slovenská republika viazaná, zákonmi a s právom Európskej únie.</w:t>
      </w:r>
    </w:p>
    <w:p w:rsidR="008E0190" w:rsidRDefault="00736411">
      <w:pPr>
        <w:pStyle w:val="Normlnywebov"/>
        <w:jc w:val="both"/>
        <w:divId w:val="911424848"/>
      </w:pPr>
      <w:r>
        <w:t xml:space="preserve">Účinnosť návrhu </w:t>
      </w:r>
      <w:r w:rsidR="008E0190">
        <w:t>nariadenia</w:t>
      </w:r>
      <w:r>
        <w:t xml:space="preserve"> </w:t>
      </w:r>
      <w:r w:rsidR="008E0190">
        <w:t xml:space="preserve">sa navrhuje od 1. </w:t>
      </w:r>
      <w:r w:rsidR="00AB7570">
        <w:t>9.</w:t>
      </w:r>
      <w:r w:rsidR="008E0190">
        <w:t xml:space="preserve"> 2019 vzhľadom na účinnosť zákona.</w:t>
      </w:r>
    </w:p>
    <w:sectPr w:rsidR="008E019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52" w:rsidRDefault="00721C52" w:rsidP="000A67D5">
      <w:pPr>
        <w:spacing w:after="0" w:line="240" w:lineRule="auto"/>
      </w:pPr>
      <w:r>
        <w:separator/>
      </w:r>
    </w:p>
  </w:endnote>
  <w:endnote w:type="continuationSeparator" w:id="0">
    <w:p w:rsidR="00721C52" w:rsidRDefault="00721C5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52" w:rsidRDefault="00721C52" w:rsidP="000A67D5">
      <w:pPr>
        <w:spacing w:after="0" w:line="240" w:lineRule="auto"/>
      </w:pPr>
      <w:r>
        <w:separator/>
      </w:r>
    </w:p>
  </w:footnote>
  <w:footnote w:type="continuationSeparator" w:id="0">
    <w:p w:rsidR="00721C52" w:rsidRDefault="00721C5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A92"/>
    <w:multiLevelType w:val="hybridMultilevel"/>
    <w:tmpl w:val="408C8BC4"/>
    <w:lvl w:ilvl="0" w:tplc="475CE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24BA"/>
    <w:rsid w:val="00025017"/>
    <w:rsid w:val="00043B54"/>
    <w:rsid w:val="000603AB"/>
    <w:rsid w:val="0006543E"/>
    <w:rsid w:val="00092DD6"/>
    <w:rsid w:val="000A67D5"/>
    <w:rsid w:val="000C30FD"/>
    <w:rsid w:val="000E25CA"/>
    <w:rsid w:val="001034F7"/>
    <w:rsid w:val="0014079D"/>
    <w:rsid w:val="00146547"/>
    <w:rsid w:val="00146B48"/>
    <w:rsid w:val="00150388"/>
    <w:rsid w:val="001A3641"/>
    <w:rsid w:val="002109B0"/>
    <w:rsid w:val="0021228E"/>
    <w:rsid w:val="00230F3C"/>
    <w:rsid w:val="0023221A"/>
    <w:rsid w:val="0026356F"/>
    <w:rsid w:val="0026610F"/>
    <w:rsid w:val="002702D6"/>
    <w:rsid w:val="00280941"/>
    <w:rsid w:val="002868E9"/>
    <w:rsid w:val="002A5577"/>
    <w:rsid w:val="003111B8"/>
    <w:rsid w:val="0031572C"/>
    <w:rsid w:val="00320AA1"/>
    <w:rsid w:val="00322014"/>
    <w:rsid w:val="003514DD"/>
    <w:rsid w:val="0039526D"/>
    <w:rsid w:val="003A1A29"/>
    <w:rsid w:val="003B435B"/>
    <w:rsid w:val="003D5E45"/>
    <w:rsid w:val="003E2DC5"/>
    <w:rsid w:val="003E3CDC"/>
    <w:rsid w:val="003E4226"/>
    <w:rsid w:val="0041547C"/>
    <w:rsid w:val="00422DEC"/>
    <w:rsid w:val="004337BA"/>
    <w:rsid w:val="00436C44"/>
    <w:rsid w:val="00456912"/>
    <w:rsid w:val="00465F4A"/>
    <w:rsid w:val="00473D41"/>
    <w:rsid w:val="00474A9D"/>
    <w:rsid w:val="00496E0B"/>
    <w:rsid w:val="004B230A"/>
    <w:rsid w:val="004B2659"/>
    <w:rsid w:val="004C2A55"/>
    <w:rsid w:val="004E40BD"/>
    <w:rsid w:val="004E70BA"/>
    <w:rsid w:val="00514DD4"/>
    <w:rsid w:val="00532574"/>
    <w:rsid w:val="0053385C"/>
    <w:rsid w:val="00581D58"/>
    <w:rsid w:val="0059081C"/>
    <w:rsid w:val="00634B9C"/>
    <w:rsid w:val="00642FB8"/>
    <w:rsid w:val="00657226"/>
    <w:rsid w:val="00665F56"/>
    <w:rsid w:val="00666C71"/>
    <w:rsid w:val="006A3681"/>
    <w:rsid w:val="006B1D30"/>
    <w:rsid w:val="007055C1"/>
    <w:rsid w:val="00715705"/>
    <w:rsid w:val="00721C52"/>
    <w:rsid w:val="0073641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85FE0"/>
    <w:rsid w:val="008A1964"/>
    <w:rsid w:val="008D2B72"/>
    <w:rsid w:val="008E0190"/>
    <w:rsid w:val="008E020A"/>
    <w:rsid w:val="008E2844"/>
    <w:rsid w:val="008E3D2E"/>
    <w:rsid w:val="0090100E"/>
    <w:rsid w:val="009239D9"/>
    <w:rsid w:val="00960A10"/>
    <w:rsid w:val="009B221A"/>
    <w:rsid w:val="009B2526"/>
    <w:rsid w:val="009C6C5C"/>
    <w:rsid w:val="009D6F8B"/>
    <w:rsid w:val="00A05DD1"/>
    <w:rsid w:val="00A24F6C"/>
    <w:rsid w:val="00A54A16"/>
    <w:rsid w:val="00A723C2"/>
    <w:rsid w:val="00A931AB"/>
    <w:rsid w:val="00AB7570"/>
    <w:rsid w:val="00AD54E5"/>
    <w:rsid w:val="00AF457A"/>
    <w:rsid w:val="00B133CC"/>
    <w:rsid w:val="00B13CA4"/>
    <w:rsid w:val="00B67ED2"/>
    <w:rsid w:val="00B75BB0"/>
    <w:rsid w:val="00B81906"/>
    <w:rsid w:val="00B906B2"/>
    <w:rsid w:val="00BD1FAB"/>
    <w:rsid w:val="00BE7302"/>
    <w:rsid w:val="00BF19F4"/>
    <w:rsid w:val="00C03D2E"/>
    <w:rsid w:val="00C35BC3"/>
    <w:rsid w:val="00C65A4A"/>
    <w:rsid w:val="00C83F98"/>
    <w:rsid w:val="00C920E8"/>
    <w:rsid w:val="00CA4563"/>
    <w:rsid w:val="00CC4C27"/>
    <w:rsid w:val="00CE47A6"/>
    <w:rsid w:val="00D23F0B"/>
    <w:rsid w:val="00D261C9"/>
    <w:rsid w:val="00D7179C"/>
    <w:rsid w:val="00D85172"/>
    <w:rsid w:val="00D969AC"/>
    <w:rsid w:val="00DA34D9"/>
    <w:rsid w:val="00DA6964"/>
    <w:rsid w:val="00DA7FA6"/>
    <w:rsid w:val="00DB7C2F"/>
    <w:rsid w:val="00DC0BD9"/>
    <w:rsid w:val="00DC5A42"/>
    <w:rsid w:val="00DD58E1"/>
    <w:rsid w:val="00DE1BBF"/>
    <w:rsid w:val="00E076A2"/>
    <w:rsid w:val="00E14E7F"/>
    <w:rsid w:val="00E32491"/>
    <w:rsid w:val="00E4585F"/>
    <w:rsid w:val="00E5284A"/>
    <w:rsid w:val="00E8363B"/>
    <w:rsid w:val="00E840B3"/>
    <w:rsid w:val="00EA7C00"/>
    <w:rsid w:val="00EC027B"/>
    <w:rsid w:val="00EE0D4A"/>
    <w:rsid w:val="00EF1425"/>
    <w:rsid w:val="00F207CA"/>
    <w:rsid w:val="00F256C4"/>
    <w:rsid w:val="00F2656B"/>
    <w:rsid w:val="00F26A4A"/>
    <w:rsid w:val="00F43BAF"/>
    <w:rsid w:val="00F46B1B"/>
    <w:rsid w:val="00F56B75"/>
    <w:rsid w:val="00F7597D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A1A29"/>
    <w:rPr>
      <w:rFonts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3A1A29"/>
    <w:pPr>
      <w:spacing w:line="240" w:lineRule="auto"/>
    </w:pPr>
    <w:rPr>
      <w:rFonts w:cs="Times New Roman"/>
      <w:noProof w:val="0"/>
      <w:sz w:val="20"/>
      <w:szCs w:val="20"/>
      <w:lang w:val="en-US"/>
    </w:rPr>
  </w:style>
  <w:style w:type="character" w:customStyle="1" w:styleId="TextkomentraChar1">
    <w:name w:val="Text komentára Char1"/>
    <w:basedOn w:val="Predvolenpsmoodseku"/>
    <w:uiPriority w:val="99"/>
    <w:semiHidden/>
    <w:rsid w:val="003A1A29"/>
    <w:rPr>
      <w:noProof/>
      <w:sz w:val="20"/>
      <w:szCs w:val="2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1A2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63B"/>
    <w:pPr>
      <w:widowControl w:val="0"/>
      <w:adjustRightInd w:val="0"/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63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7.2018 19:32:56"/>
    <f:field ref="objchangedby" par="" text="Administrator, System"/>
    <f:field ref="objmodifiedat" par="" text="24.7.2018 19:32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FD5AB2-7939-4902-9F3E-D54BB95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2019-05-15T10:57:00Z</dcterms:created>
  <dcterms:modified xsi:type="dcterms:W3CDTF">2019-06-27T05:21:00Z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pedagogických zamestnancoch a odborných zamestnancoch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6" name="FSC#SKEDITIONSLOVLEX@103.510:plnynazovpredpis">
    <vt:lpwstr> Zákon o pedagogických zamestnancoch a odborných zamestnancoch a o zmene a doplnení niektorých zákonov</vt:lpwstr>
  </property>
  <property fmtid="{D5CDD505-2E9C-101B-9397-08002B2CF9AE}" pid="17" name="FSC#SKEDITIONSLOVLEX@103.510:rezortcislopredpis">
    <vt:lpwstr>spis č. 2018/1449-60AA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8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>bezpredmetné,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5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19. 7. 2018</vt:lpwstr>
  </property>
  <property fmtid="{D5CDD505-2E9C-101B-9397-08002B2CF9AE}" pid="49" name="FSC#SKEDITIONSLOVLEX@103.510:AttrDateDocPropUkonceniePKK">
    <vt:lpwstr>24. 7. 2018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7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0" name="FSC#COOSYSTEM@1.1:Container">
    <vt:lpwstr>COO.2145.1000.3.2868103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24. 7. 2018</vt:lpwstr>
  </property>
</Properties>
</file>