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FA" w:rsidRPr="00F06CBE" w:rsidRDefault="00217FFA" w:rsidP="00E5512E">
      <w:pPr>
        <w:pStyle w:val="Zkladntext"/>
        <w:tabs>
          <w:tab w:val="left" w:pos="567"/>
        </w:tabs>
        <w:rPr>
          <w:b/>
          <w:caps/>
        </w:rPr>
      </w:pPr>
      <w:r w:rsidRPr="00F06CBE">
        <w:rPr>
          <w:b/>
          <w:caps/>
        </w:rPr>
        <w:t>Doložka zlučiteľnosti</w:t>
      </w:r>
    </w:p>
    <w:p w:rsidR="00217FFA" w:rsidRPr="00F06CBE" w:rsidRDefault="00F57628" w:rsidP="00E5512E">
      <w:pPr>
        <w:pStyle w:val="Zkladntext"/>
        <w:tabs>
          <w:tab w:val="left" w:pos="567"/>
        </w:tabs>
        <w:rPr>
          <w:b/>
        </w:rPr>
      </w:pPr>
      <w:r w:rsidRPr="00F06CBE">
        <w:rPr>
          <w:b/>
        </w:rPr>
        <w:t xml:space="preserve">návrhu zákona </w:t>
      </w:r>
      <w:r w:rsidR="00217FFA" w:rsidRPr="00F06CBE">
        <w:rPr>
          <w:b/>
        </w:rPr>
        <w:t>s právom Európskej únie</w:t>
      </w:r>
    </w:p>
    <w:p w:rsidR="00F95B8C" w:rsidRPr="00F06CBE" w:rsidRDefault="00F95B8C" w:rsidP="00E5512E">
      <w:pPr>
        <w:pStyle w:val="Zkladntext"/>
        <w:tabs>
          <w:tab w:val="left" w:pos="567"/>
        </w:tabs>
        <w:jc w:val="both"/>
        <w:rPr>
          <w:b/>
        </w:rPr>
      </w:pPr>
    </w:p>
    <w:p w:rsidR="0076312C" w:rsidRPr="00F06CBE" w:rsidRDefault="00F57628" w:rsidP="00E5512E">
      <w:pPr>
        <w:numPr>
          <w:ilvl w:val="0"/>
          <w:numId w:val="4"/>
        </w:numPr>
        <w:jc w:val="both"/>
        <w:rPr>
          <w:b/>
        </w:rPr>
      </w:pPr>
      <w:r w:rsidRPr="00F06CBE">
        <w:rPr>
          <w:b/>
        </w:rPr>
        <w:t>Navrhovateľ zákona</w:t>
      </w:r>
      <w:r w:rsidR="008170F3" w:rsidRPr="00F06CBE">
        <w:rPr>
          <w:b/>
        </w:rPr>
        <w:t>:</w:t>
      </w:r>
    </w:p>
    <w:p w:rsidR="0076312C" w:rsidRPr="00F06CBE" w:rsidRDefault="00E36327" w:rsidP="00E5512E">
      <w:pPr>
        <w:pStyle w:val="Zarkazkladnhotextu2"/>
        <w:spacing w:after="240"/>
        <w:ind w:left="567"/>
      </w:pPr>
      <w:r w:rsidRPr="00F06CBE">
        <w:t>Ministerstvo dopravy a výstavby Slovenskej republiky</w:t>
      </w:r>
    </w:p>
    <w:p w:rsidR="0076312C" w:rsidRPr="00F06CBE" w:rsidRDefault="0076312C" w:rsidP="00E5512E">
      <w:pPr>
        <w:numPr>
          <w:ilvl w:val="0"/>
          <w:numId w:val="4"/>
        </w:numPr>
        <w:jc w:val="both"/>
        <w:rPr>
          <w:b/>
        </w:rPr>
      </w:pPr>
      <w:r w:rsidRPr="00F06CBE">
        <w:rPr>
          <w:b/>
        </w:rPr>
        <w:t xml:space="preserve">Názov návrhu </w:t>
      </w:r>
      <w:r w:rsidR="00F57628" w:rsidRPr="00F06CBE">
        <w:rPr>
          <w:b/>
        </w:rPr>
        <w:t>zákona</w:t>
      </w:r>
      <w:r w:rsidRPr="00F06CBE">
        <w:rPr>
          <w:b/>
        </w:rPr>
        <w:t>:</w:t>
      </w:r>
    </w:p>
    <w:p w:rsidR="0076312C" w:rsidRPr="00F06CBE" w:rsidRDefault="00B30365" w:rsidP="00E5512E">
      <w:pPr>
        <w:pStyle w:val="Odsekzoznamu"/>
        <w:spacing w:after="240"/>
        <w:ind w:left="567"/>
        <w:jc w:val="both"/>
      </w:pPr>
      <w:r w:rsidRPr="00F06CBE">
        <w:t>n</w:t>
      </w:r>
      <w:r w:rsidR="002665F9" w:rsidRPr="00F06CBE">
        <w:t>ávrh zákona, ktorým sa mení a dopĺňa zákon č. 93/2005 Z. z. o autoškolách a o zmene a doplnení niektorých zákonov v znení neskorších predpisov a ktorým sa menia a dopĺňajú niektoré zákony</w:t>
      </w:r>
    </w:p>
    <w:p w:rsidR="0076312C" w:rsidRPr="00F06CBE" w:rsidRDefault="0076312C" w:rsidP="00E5512E">
      <w:pPr>
        <w:numPr>
          <w:ilvl w:val="0"/>
          <w:numId w:val="4"/>
        </w:numPr>
        <w:jc w:val="both"/>
        <w:rPr>
          <w:b/>
        </w:rPr>
      </w:pPr>
      <w:r w:rsidRPr="00F06CBE">
        <w:t>P</w:t>
      </w:r>
      <w:r w:rsidRPr="00F06CBE">
        <w:rPr>
          <w:b/>
        </w:rPr>
        <w:t>r</w:t>
      </w:r>
      <w:r w:rsidR="00F20847" w:rsidRPr="00F06CBE">
        <w:rPr>
          <w:b/>
        </w:rPr>
        <w:t>edmet návrhu zákona je</w:t>
      </w:r>
      <w:r w:rsidR="00D442A8" w:rsidRPr="00F06CBE">
        <w:rPr>
          <w:b/>
        </w:rPr>
        <w:t xml:space="preserve"> </w:t>
      </w:r>
      <w:r w:rsidR="00F20847" w:rsidRPr="00F06CBE">
        <w:rPr>
          <w:b/>
        </w:rPr>
        <w:t>upravený v práve Európskej únie</w:t>
      </w:r>
      <w:r w:rsidRPr="00F06CBE">
        <w:rPr>
          <w:b/>
        </w:rPr>
        <w:t>:</w:t>
      </w:r>
    </w:p>
    <w:p w:rsidR="00E6679E" w:rsidRPr="00F06CBE" w:rsidRDefault="003914AD" w:rsidP="003914AD">
      <w:pPr>
        <w:tabs>
          <w:tab w:val="left" w:pos="567"/>
        </w:tabs>
        <w:spacing w:after="120"/>
        <w:jc w:val="both"/>
      </w:pPr>
      <w:r w:rsidRPr="00F06CBE">
        <w:tab/>
      </w:r>
      <w:r w:rsidR="00E27C9F" w:rsidRPr="00F06CBE">
        <w:t xml:space="preserve">a) </w:t>
      </w:r>
      <w:r w:rsidR="00F20847" w:rsidRPr="00F06CBE">
        <w:t>v primárnom práve</w:t>
      </w:r>
      <w:r w:rsidR="00E6679E" w:rsidRPr="00F06CBE">
        <w:t>:</w:t>
      </w:r>
    </w:p>
    <w:p w:rsidR="0076312C" w:rsidRPr="00F06CBE" w:rsidRDefault="007C72F9" w:rsidP="007C72F9">
      <w:pPr>
        <w:tabs>
          <w:tab w:val="left" w:pos="567"/>
        </w:tabs>
        <w:spacing w:after="120"/>
        <w:jc w:val="both"/>
      </w:pPr>
      <w:r w:rsidRPr="00F06CBE">
        <w:tab/>
      </w:r>
      <w:r w:rsidRPr="00F06CBE">
        <w:tab/>
        <w:t xml:space="preserve">čl. 91 hlava VI Zmluvy </w:t>
      </w:r>
      <w:r w:rsidR="00F20847" w:rsidRPr="00F06CBE">
        <w:t>o fungovaní Európskej únie</w:t>
      </w:r>
      <w:r w:rsidRPr="00F06CBE">
        <w:t xml:space="preserve"> v platnom znení</w:t>
      </w:r>
      <w:r w:rsidR="00F141C3" w:rsidRPr="00F06CBE">
        <w:t xml:space="preserve">, </w:t>
      </w:r>
    </w:p>
    <w:p w:rsidR="00E6679E" w:rsidRPr="00F06CBE" w:rsidRDefault="003914AD" w:rsidP="003914AD">
      <w:pPr>
        <w:tabs>
          <w:tab w:val="left" w:pos="1276"/>
        </w:tabs>
        <w:spacing w:after="120"/>
        <w:ind w:left="567" w:hanging="567"/>
        <w:jc w:val="both"/>
      </w:pPr>
      <w:r w:rsidRPr="00F06CBE">
        <w:tab/>
      </w:r>
      <w:r w:rsidR="00E27C9F" w:rsidRPr="00F06CBE">
        <w:t>b)</w:t>
      </w:r>
      <w:r w:rsidR="00083346" w:rsidRPr="00F06CBE">
        <w:t xml:space="preserve"> </w:t>
      </w:r>
      <w:r w:rsidR="0076312C" w:rsidRPr="00F06CBE">
        <w:t>sekundárnom</w:t>
      </w:r>
      <w:r w:rsidR="00E6679E" w:rsidRPr="00F06CBE">
        <w:t xml:space="preserve"> práve:</w:t>
      </w:r>
    </w:p>
    <w:p w:rsidR="00076DB5" w:rsidRPr="00F06CBE" w:rsidRDefault="00822471" w:rsidP="00076DB5">
      <w:pPr>
        <w:tabs>
          <w:tab w:val="left" w:pos="1276"/>
        </w:tabs>
        <w:spacing w:after="120"/>
        <w:ind w:left="567"/>
        <w:jc w:val="both"/>
        <w:rPr>
          <w:rFonts w:ascii="Times" w:hAnsi="Times" w:cs="Times"/>
          <w:sz w:val="25"/>
          <w:szCs w:val="25"/>
        </w:rPr>
      </w:pPr>
      <w:r w:rsidRPr="00F06CBE">
        <w:rPr>
          <w:rFonts w:ascii="Times" w:hAnsi="Times" w:cs="Times"/>
          <w:sz w:val="25"/>
          <w:szCs w:val="25"/>
        </w:rPr>
        <w:t xml:space="preserve">- </w:t>
      </w:r>
      <w:r w:rsidR="00865C98" w:rsidRPr="00F06CBE">
        <w:rPr>
          <w:rFonts w:ascii="Times" w:hAnsi="Times" w:cs="Times"/>
          <w:sz w:val="25"/>
          <w:szCs w:val="25"/>
        </w:rPr>
        <w:t>S</w:t>
      </w:r>
      <w:r w:rsidR="00254B08" w:rsidRPr="00F06CBE">
        <w:rPr>
          <w:rFonts w:ascii="Times" w:hAnsi="Times" w:cs="Times"/>
          <w:sz w:val="25"/>
          <w:szCs w:val="25"/>
        </w:rPr>
        <w:t>mernica Európskeho parlamentu a Rady (EÚ) 2018/645 z 18. apríla 2018, ktorou sa mení smernica 2003/59/ES o základnej kvalifikácii a pravidelnom výcviku vodičov určitých cestných vozidiel nákladnej a osobnej dopravy a smernica 2006/126/ES o vodičských preukazoch (Ú. v. EÚ L 112, 2. 5. 2018)</w:t>
      </w:r>
      <w:r w:rsidR="003914AD" w:rsidRPr="00F06CBE">
        <w:rPr>
          <w:rFonts w:ascii="Times" w:hAnsi="Times" w:cs="Times"/>
          <w:sz w:val="25"/>
          <w:szCs w:val="25"/>
        </w:rPr>
        <w:t>;</w:t>
      </w:r>
      <w:r w:rsidR="00076DB5" w:rsidRPr="00F06CBE">
        <w:rPr>
          <w:rFonts w:ascii="Times" w:hAnsi="Times" w:cs="Times"/>
          <w:sz w:val="25"/>
          <w:szCs w:val="25"/>
        </w:rPr>
        <w:t xml:space="preserve"> </w:t>
      </w:r>
      <w:r w:rsidR="000B653C" w:rsidRPr="00F06CBE">
        <w:rPr>
          <w:rFonts w:ascii="Times" w:hAnsi="Times" w:cs="Times"/>
          <w:sz w:val="25"/>
          <w:szCs w:val="25"/>
        </w:rPr>
        <w:t xml:space="preserve">ktorej </w:t>
      </w:r>
      <w:r w:rsidR="00076DB5" w:rsidRPr="00F06CBE">
        <w:rPr>
          <w:sz w:val="25"/>
          <w:szCs w:val="25"/>
        </w:rPr>
        <w:t>gestor</w:t>
      </w:r>
      <w:r w:rsidR="000B653C" w:rsidRPr="00F06CBE">
        <w:rPr>
          <w:sz w:val="25"/>
          <w:szCs w:val="25"/>
        </w:rPr>
        <w:t>om je</w:t>
      </w:r>
      <w:r w:rsidR="00076DB5" w:rsidRPr="00F06CBE">
        <w:rPr>
          <w:sz w:val="25"/>
          <w:szCs w:val="25"/>
        </w:rPr>
        <w:t xml:space="preserve"> Ministerstvo dopravy</w:t>
      </w:r>
      <w:r w:rsidR="007905BE" w:rsidRPr="00F06CBE">
        <w:rPr>
          <w:sz w:val="25"/>
          <w:szCs w:val="25"/>
        </w:rPr>
        <w:t xml:space="preserve"> a výstavby </w:t>
      </w:r>
      <w:r w:rsidR="00076DB5" w:rsidRPr="00F06CBE">
        <w:rPr>
          <w:sz w:val="25"/>
          <w:szCs w:val="25"/>
        </w:rPr>
        <w:t xml:space="preserve">Slovenskej republiky, </w:t>
      </w:r>
      <w:r w:rsidR="000B653C" w:rsidRPr="00F06CBE">
        <w:rPr>
          <w:sz w:val="25"/>
          <w:szCs w:val="25"/>
        </w:rPr>
        <w:t>a </w:t>
      </w:r>
      <w:proofErr w:type="spellStart"/>
      <w:r w:rsidR="00076DB5" w:rsidRPr="00F06CBE">
        <w:rPr>
          <w:sz w:val="25"/>
          <w:szCs w:val="25"/>
        </w:rPr>
        <w:t>spolugestor</w:t>
      </w:r>
      <w:r w:rsidR="000B653C" w:rsidRPr="00F06CBE">
        <w:rPr>
          <w:sz w:val="25"/>
          <w:szCs w:val="25"/>
        </w:rPr>
        <w:t>om</w:t>
      </w:r>
      <w:proofErr w:type="spellEnd"/>
      <w:r w:rsidR="000B653C" w:rsidRPr="00F06CBE">
        <w:rPr>
          <w:sz w:val="25"/>
          <w:szCs w:val="25"/>
        </w:rPr>
        <w:t xml:space="preserve"> je</w:t>
      </w:r>
      <w:r w:rsidR="00076DB5" w:rsidRPr="00F06CBE">
        <w:rPr>
          <w:sz w:val="25"/>
          <w:szCs w:val="25"/>
        </w:rPr>
        <w:t xml:space="preserve"> Ministerstvo vnútra Slovenskej republiky</w:t>
      </w:r>
    </w:p>
    <w:p w:rsidR="00FB483F" w:rsidRPr="00F06CBE" w:rsidRDefault="00FB483F" w:rsidP="007C72F9">
      <w:pPr>
        <w:tabs>
          <w:tab w:val="left" w:pos="1276"/>
        </w:tabs>
        <w:spacing w:after="120"/>
        <w:ind w:left="567"/>
        <w:jc w:val="both"/>
        <w:rPr>
          <w:rFonts w:ascii="Times" w:hAnsi="Times" w:cs="Times"/>
          <w:sz w:val="25"/>
          <w:szCs w:val="25"/>
        </w:rPr>
      </w:pPr>
      <w:r w:rsidRPr="00F06CBE">
        <w:rPr>
          <w:sz w:val="25"/>
          <w:szCs w:val="25"/>
        </w:rPr>
        <w:t>- Smernica 2003/59/ES Európskeho parlamentu a Rady z 15. júla 2003 o základnej kvalifikácii a pravidelnom výcviku vodičov určitých cestných vozidiel nákladnej a osobnej dopravy, ktorou sa mení a dopĺňa n</w:t>
      </w:r>
      <w:bookmarkStart w:id="0" w:name="_GoBack"/>
      <w:bookmarkEnd w:id="0"/>
      <w:r w:rsidRPr="00F06CBE">
        <w:rPr>
          <w:sz w:val="25"/>
          <w:szCs w:val="25"/>
        </w:rPr>
        <w:t xml:space="preserve">ariadenie Rady (EHS) č. 3820/85 a smernica Rady 91/439/EHS a zrušuje smernica Rady 76/914/EHS </w:t>
      </w:r>
      <w:r w:rsidRPr="00F06CBE">
        <w:rPr>
          <w:i/>
          <w:sz w:val="25"/>
          <w:szCs w:val="25"/>
        </w:rPr>
        <w:t>(</w:t>
      </w:r>
      <w:r w:rsidRPr="00F06CBE">
        <w:rPr>
          <w:rStyle w:val="Zvraznenie"/>
          <w:i w:val="0"/>
          <w:sz w:val="25"/>
          <w:szCs w:val="25"/>
        </w:rPr>
        <w:t>Ú. v. EÚ L 226, 10.9.2003)</w:t>
      </w:r>
      <w:r w:rsidRPr="00F06CBE">
        <w:rPr>
          <w:i/>
          <w:sz w:val="25"/>
          <w:szCs w:val="25"/>
        </w:rPr>
        <w:t>;</w:t>
      </w:r>
      <w:r w:rsidR="000B653C" w:rsidRPr="00F06CBE">
        <w:rPr>
          <w:sz w:val="25"/>
          <w:szCs w:val="25"/>
        </w:rPr>
        <w:t xml:space="preserve">ktorej </w:t>
      </w:r>
      <w:r w:rsidR="00076DB5" w:rsidRPr="00F06CBE">
        <w:rPr>
          <w:sz w:val="25"/>
          <w:szCs w:val="25"/>
        </w:rPr>
        <w:t>gestor</w:t>
      </w:r>
      <w:r w:rsidR="000B653C" w:rsidRPr="00F06CBE">
        <w:rPr>
          <w:sz w:val="25"/>
          <w:szCs w:val="25"/>
        </w:rPr>
        <w:t>om</w:t>
      </w:r>
      <w:r w:rsidR="00076DB5" w:rsidRPr="00F06CBE">
        <w:rPr>
          <w:sz w:val="25"/>
          <w:szCs w:val="25"/>
        </w:rPr>
        <w:t xml:space="preserve"> </w:t>
      </w:r>
      <w:r w:rsidR="00063283" w:rsidRPr="00F06CBE">
        <w:rPr>
          <w:sz w:val="25"/>
          <w:szCs w:val="25"/>
        </w:rPr>
        <w:t xml:space="preserve">je </w:t>
      </w:r>
      <w:r w:rsidR="00076DB5" w:rsidRPr="00F06CBE">
        <w:rPr>
          <w:sz w:val="25"/>
          <w:szCs w:val="25"/>
        </w:rPr>
        <w:t>Ministerstvo dopravy</w:t>
      </w:r>
      <w:r w:rsidR="007905BE" w:rsidRPr="00F06CBE">
        <w:rPr>
          <w:sz w:val="25"/>
          <w:szCs w:val="25"/>
        </w:rPr>
        <w:t xml:space="preserve"> a výstavby</w:t>
      </w:r>
      <w:r w:rsidR="00076DB5" w:rsidRPr="00F06CBE">
        <w:rPr>
          <w:sz w:val="25"/>
          <w:szCs w:val="25"/>
        </w:rPr>
        <w:t xml:space="preserve"> Slovenskej republiky, </w:t>
      </w:r>
      <w:proofErr w:type="spellStart"/>
      <w:r w:rsidR="00076DB5" w:rsidRPr="00F06CBE">
        <w:rPr>
          <w:sz w:val="25"/>
          <w:szCs w:val="25"/>
        </w:rPr>
        <w:t>spolugestor</w:t>
      </w:r>
      <w:r w:rsidR="000B653C" w:rsidRPr="00F06CBE">
        <w:rPr>
          <w:sz w:val="25"/>
          <w:szCs w:val="25"/>
        </w:rPr>
        <w:t>om</w:t>
      </w:r>
      <w:proofErr w:type="spellEnd"/>
      <w:r w:rsidR="000B653C" w:rsidRPr="00F06CBE">
        <w:rPr>
          <w:sz w:val="25"/>
          <w:szCs w:val="25"/>
        </w:rPr>
        <w:t xml:space="preserve"> je</w:t>
      </w:r>
      <w:r w:rsidR="00076DB5" w:rsidRPr="00F06CBE">
        <w:rPr>
          <w:sz w:val="25"/>
          <w:szCs w:val="25"/>
        </w:rPr>
        <w:t xml:space="preserve"> Ministerstvo vnútra Slovenskej republiky</w:t>
      </w:r>
    </w:p>
    <w:p w:rsidR="00FB483F" w:rsidRPr="00F06CBE" w:rsidRDefault="00FB483F" w:rsidP="007C72F9">
      <w:pPr>
        <w:tabs>
          <w:tab w:val="left" w:pos="1276"/>
        </w:tabs>
        <w:spacing w:after="120"/>
        <w:ind w:left="567"/>
        <w:jc w:val="both"/>
        <w:rPr>
          <w:sz w:val="25"/>
          <w:szCs w:val="25"/>
        </w:rPr>
      </w:pPr>
      <w:r w:rsidRPr="00F06CBE">
        <w:rPr>
          <w:sz w:val="25"/>
          <w:szCs w:val="25"/>
        </w:rPr>
        <w:t xml:space="preserve">- Smernica Európskeho parlamentu a Rady 2006/126/ES z 20. decembra 2006 o vodičských preukazoch </w:t>
      </w:r>
      <w:r w:rsidRPr="00F06CBE">
        <w:t>(</w:t>
      </w:r>
      <w:r w:rsidRPr="00F06CBE">
        <w:rPr>
          <w:rStyle w:val="Zvraznenie"/>
          <w:i w:val="0"/>
        </w:rPr>
        <w:t>Ú. v. EÚ L 403, 30.12.2006)</w:t>
      </w:r>
      <w:r w:rsidRPr="00F06CBE">
        <w:rPr>
          <w:i/>
        </w:rPr>
        <w:t>;</w:t>
      </w:r>
      <w:r w:rsidR="00076DB5" w:rsidRPr="00F06CBE">
        <w:t xml:space="preserve"> </w:t>
      </w:r>
      <w:r w:rsidR="000B653C" w:rsidRPr="00F06CBE">
        <w:t xml:space="preserve">ktorej </w:t>
      </w:r>
      <w:r w:rsidR="00076DB5" w:rsidRPr="00F06CBE">
        <w:t>gestor</w:t>
      </w:r>
      <w:r w:rsidR="000B653C" w:rsidRPr="00F06CBE">
        <w:t>om je</w:t>
      </w:r>
      <w:r w:rsidR="00076DB5" w:rsidRPr="00F06CBE">
        <w:t xml:space="preserve"> Ministerstvo vnútra Slovenskej republiky, </w:t>
      </w:r>
      <w:r w:rsidR="000B653C" w:rsidRPr="00F06CBE">
        <w:t>a </w:t>
      </w:r>
      <w:proofErr w:type="spellStart"/>
      <w:r w:rsidR="00076DB5" w:rsidRPr="00F06CBE">
        <w:t>spolugestor</w:t>
      </w:r>
      <w:r w:rsidR="000B653C" w:rsidRPr="00F06CBE">
        <w:t>om</w:t>
      </w:r>
      <w:proofErr w:type="spellEnd"/>
      <w:r w:rsidR="000B653C" w:rsidRPr="00F06CBE">
        <w:t xml:space="preserve"> je</w:t>
      </w:r>
      <w:r w:rsidR="00076DB5" w:rsidRPr="00F06CBE">
        <w:t xml:space="preserve"> Ministerstvo dopravy</w:t>
      </w:r>
      <w:r w:rsidR="007905BE" w:rsidRPr="00F06CBE">
        <w:t xml:space="preserve"> a výstavby</w:t>
      </w:r>
      <w:r w:rsidR="00076DB5" w:rsidRPr="00F06CBE">
        <w:t xml:space="preserve"> Slovenskej republiky</w:t>
      </w:r>
    </w:p>
    <w:p w:rsidR="0076312C" w:rsidRPr="00F06CBE" w:rsidRDefault="00E27C9F" w:rsidP="00083346">
      <w:pPr>
        <w:ind w:firstLine="567"/>
        <w:jc w:val="both"/>
      </w:pPr>
      <w:r w:rsidRPr="00F06CBE">
        <w:t xml:space="preserve">c) </w:t>
      </w:r>
      <w:r w:rsidR="003914AD" w:rsidRPr="00F06CBE">
        <w:t xml:space="preserve">nie je </w:t>
      </w:r>
      <w:r w:rsidR="002D5838" w:rsidRPr="00F06CBE">
        <w:t>upravená</w:t>
      </w:r>
      <w:r w:rsidR="003914AD" w:rsidRPr="00F06CBE">
        <w:t xml:space="preserve"> </w:t>
      </w:r>
      <w:r w:rsidR="00E6679E" w:rsidRPr="00F06CBE">
        <w:t>v judikatúre Súdneho dvora Európskej únie</w:t>
      </w:r>
      <w:r w:rsidR="003914AD" w:rsidRPr="00F06CBE">
        <w:t>.</w:t>
      </w:r>
      <w:r w:rsidR="00254B08" w:rsidRPr="00F06CBE">
        <w:t xml:space="preserve"> </w:t>
      </w:r>
    </w:p>
    <w:p w:rsidR="00254B08" w:rsidRPr="00F06CBE" w:rsidRDefault="00254B08" w:rsidP="00254B08">
      <w:pPr>
        <w:pStyle w:val="Odsekzoznamu"/>
        <w:ind w:left="851"/>
        <w:jc w:val="both"/>
      </w:pPr>
    </w:p>
    <w:p w:rsidR="003914AD" w:rsidRPr="00F06CBE" w:rsidRDefault="00E6679E" w:rsidP="003914AD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</w:rPr>
      </w:pPr>
      <w:r w:rsidRPr="00F06CBE">
        <w:rPr>
          <w:b/>
        </w:rPr>
        <w:t xml:space="preserve">Záväzky Slovenskej republiky vo vzťahu k Európskej únii: </w:t>
      </w:r>
    </w:p>
    <w:p w:rsidR="00C46BFF" w:rsidRPr="00F06CBE" w:rsidRDefault="00C46BFF" w:rsidP="00D6000E">
      <w:pPr>
        <w:tabs>
          <w:tab w:val="left" w:pos="567"/>
        </w:tabs>
        <w:autoSpaceDE w:val="0"/>
        <w:autoSpaceDN w:val="0"/>
        <w:adjustRightInd w:val="0"/>
        <w:ind w:left="57"/>
        <w:jc w:val="both"/>
        <w:rPr>
          <w:b/>
        </w:rPr>
      </w:pPr>
    </w:p>
    <w:p w:rsidR="00E6679E" w:rsidRPr="00F06CBE" w:rsidRDefault="00476048" w:rsidP="00754F4E">
      <w:pPr>
        <w:pStyle w:val="Odsekzoznamu"/>
        <w:spacing w:after="120"/>
        <w:ind w:left="567"/>
        <w:jc w:val="both"/>
      </w:pPr>
      <w:r w:rsidRPr="00F06CBE">
        <w:rPr>
          <w:rFonts w:ascii="Times" w:hAnsi="Times" w:cs="Times"/>
          <w:sz w:val="25"/>
          <w:szCs w:val="25"/>
        </w:rPr>
        <w:t>a) lehota na prebra</w:t>
      </w:r>
      <w:r w:rsidR="00865C98" w:rsidRPr="00F06CBE">
        <w:rPr>
          <w:rFonts w:ascii="Times" w:hAnsi="Times" w:cs="Times"/>
          <w:sz w:val="25"/>
          <w:szCs w:val="25"/>
        </w:rPr>
        <w:t>n</w:t>
      </w:r>
      <w:r w:rsidRPr="00F06CBE">
        <w:rPr>
          <w:rFonts w:ascii="Times" w:hAnsi="Times" w:cs="Times"/>
          <w:sz w:val="25"/>
          <w:szCs w:val="25"/>
        </w:rPr>
        <w:t xml:space="preserve">ie </w:t>
      </w:r>
      <w:r w:rsidR="00865C98" w:rsidRPr="00F06CBE">
        <w:rPr>
          <w:rFonts w:ascii="Times" w:hAnsi="Times" w:cs="Times"/>
          <w:sz w:val="25"/>
          <w:szCs w:val="25"/>
        </w:rPr>
        <w:t>S</w:t>
      </w:r>
      <w:r w:rsidRPr="00F06CBE">
        <w:rPr>
          <w:rFonts w:ascii="Times" w:hAnsi="Times" w:cs="Times"/>
          <w:sz w:val="25"/>
          <w:szCs w:val="25"/>
        </w:rPr>
        <w:t xml:space="preserve">mernice Európskeho parlamentu a Rady (EÚ) 2018/645 z 18. apríla 2018, ktorou sa mení smernica 2003/59/ES o základnej kvalifikácii a pravidelnom výcviku vodičov určitých cestných vozidiel nákladnej a osobnej dopravy a smernica 2006/126/ES o vodičských preukazoch </w:t>
      </w:r>
      <w:r w:rsidR="0083268D" w:rsidRPr="00F06CBE">
        <w:t>je</w:t>
      </w:r>
      <w:r w:rsidR="00E6679E" w:rsidRPr="00F06CBE">
        <w:t xml:space="preserve"> do </w:t>
      </w:r>
      <w:r w:rsidR="00254B08" w:rsidRPr="00F06CBE">
        <w:t>23</w:t>
      </w:r>
      <w:r w:rsidR="00E6679E" w:rsidRPr="00F06CBE">
        <w:t xml:space="preserve">. </w:t>
      </w:r>
      <w:r w:rsidR="00254B08" w:rsidRPr="00F06CBE">
        <w:t>mája 2020</w:t>
      </w:r>
      <w:r w:rsidR="005C1683" w:rsidRPr="00F06CBE">
        <w:t xml:space="preserve"> a článku 1 bod 6 smernice do</w:t>
      </w:r>
      <w:r w:rsidR="007905BE" w:rsidRPr="00F06CBE">
        <w:t xml:space="preserve"> </w:t>
      </w:r>
      <w:r w:rsidR="005C1683" w:rsidRPr="00F06CBE">
        <w:t>23. mája 2021</w:t>
      </w:r>
    </w:p>
    <w:p w:rsidR="00E6679E" w:rsidRPr="00F06CBE" w:rsidRDefault="00E6679E" w:rsidP="00E5512E">
      <w:pPr>
        <w:pStyle w:val="Odsekzoznamu"/>
        <w:autoSpaceDE w:val="0"/>
        <w:autoSpaceDN w:val="0"/>
        <w:adjustRightInd w:val="0"/>
        <w:jc w:val="both"/>
      </w:pPr>
    </w:p>
    <w:p w:rsidR="00C46BFF" w:rsidRPr="00F06CBE" w:rsidRDefault="00476048" w:rsidP="00D6000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F06CBE">
        <w:tab/>
        <w:t>b) konanie</w:t>
      </w:r>
      <w:r w:rsidR="00E6679E" w:rsidRPr="00F06CBE">
        <w:t xml:space="preserve"> v rámci „EÚ Pilot“</w:t>
      </w:r>
      <w:r w:rsidRPr="00F06CBE">
        <w:t xml:space="preserve">, postup </w:t>
      </w:r>
      <w:r w:rsidR="00E6679E" w:rsidRPr="00F06CBE">
        <w:t>Európskej komisie</w:t>
      </w:r>
      <w:r w:rsidRPr="00F06CBE">
        <w:t xml:space="preserve"> a</w:t>
      </w:r>
      <w:r w:rsidR="00E6679E" w:rsidRPr="00F06CBE">
        <w:t xml:space="preserve"> </w:t>
      </w:r>
      <w:r w:rsidRPr="00F06CBE">
        <w:t xml:space="preserve">konanie </w:t>
      </w:r>
      <w:r w:rsidR="00E6679E" w:rsidRPr="00F06CBE">
        <w:t>Súdneho dvora Európskej únie proti Slovenskej republike podľa čl. 258 a 260 Zmluvy o fungovaní Európskej únie v jej platnom znení, spolu s uvedením konkrétnych vytýkaných nedostatkov a požiadaviek na</w:t>
      </w:r>
      <w:r w:rsidR="000D1187" w:rsidRPr="00F06CBE">
        <w:t> </w:t>
      </w:r>
      <w:r w:rsidR="00E6679E" w:rsidRPr="00F06CBE">
        <w:t xml:space="preserve">zabezpečenie nápravy so zreteľom na nariadenie Európskeho parlamentu a Rady (ES) č. 1049/2001 z 30. mája 2001 o prístupe verejnosti </w:t>
      </w:r>
      <w:r w:rsidR="00E6679E" w:rsidRPr="00F06CBE">
        <w:lastRenderedPageBreak/>
        <w:t>k dokumentom Európskeho parlamentu, Rady a</w:t>
      </w:r>
      <w:r w:rsidR="00913040" w:rsidRPr="00F06CBE">
        <w:t> </w:t>
      </w:r>
      <w:r w:rsidR="00E6679E" w:rsidRPr="00F06CBE">
        <w:t>Komisie</w:t>
      </w:r>
      <w:r w:rsidR="00913040" w:rsidRPr="00F06CBE">
        <w:t>, nebol</w:t>
      </w:r>
      <w:r w:rsidR="002D5838" w:rsidRPr="00F06CBE">
        <w:t>i</w:t>
      </w:r>
      <w:r w:rsidR="00913040" w:rsidRPr="00F06CBE">
        <w:t xml:space="preserve"> proti Slovenskej republike začaté,</w:t>
      </w:r>
      <w:r w:rsidR="00E6679E" w:rsidRPr="00F06CBE">
        <w:t xml:space="preserve"> </w:t>
      </w:r>
    </w:p>
    <w:p w:rsidR="00E6679E" w:rsidRPr="00F06CBE" w:rsidRDefault="00E6679E" w:rsidP="0036729F">
      <w:pPr>
        <w:tabs>
          <w:tab w:val="left" w:pos="567"/>
        </w:tabs>
        <w:autoSpaceDE w:val="0"/>
        <w:autoSpaceDN w:val="0"/>
        <w:adjustRightInd w:val="0"/>
        <w:jc w:val="both"/>
      </w:pPr>
    </w:p>
    <w:p w:rsidR="004B3014" w:rsidRPr="00F06CBE" w:rsidRDefault="004B3014" w:rsidP="004B3014">
      <w:pPr>
        <w:tabs>
          <w:tab w:val="left" w:pos="567"/>
        </w:tabs>
        <w:autoSpaceDE w:val="0"/>
        <w:autoSpaceDN w:val="0"/>
        <w:adjustRightInd w:val="0"/>
        <w:ind w:left="567"/>
        <w:jc w:val="both"/>
      </w:pPr>
      <w:r w:rsidRPr="00F06CBE">
        <w:t xml:space="preserve">c) Smernica Európskeho parlamentu a Rady (EÚ) 2018/645 </w:t>
      </w:r>
      <w:r w:rsidR="00083346" w:rsidRPr="00F06CBE">
        <w:rPr>
          <w:rFonts w:ascii="Times" w:hAnsi="Times" w:cs="Times"/>
          <w:sz w:val="25"/>
          <w:szCs w:val="25"/>
        </w:rPr>
        <w:t xml:space="preserve">) 2018/645 z 18. apríla 2018 </w:t>
      </w:r>
      <w:r w:rsidRPr="00F06CBE">
        <w:t>zatiaľ nie je v právnych predpisoch SR transponovaná.</w:t>
      </w:r>
      <w:r w:rsidR="0036729F" w:rsidRPr="00F06CBE">
        <w:t xml:space="preserve"> </w:t>
      </w:r>
      <w:r w:rsidR="005E7A68" w:rsidRPr="00F06CBE">
        <w:t>Bude úplne transponovaná:</w:t>
      </w:r>
    </w:p>
    <w:p w:rsidR="00913040" w:rsidRPr="00F06CBE" w:rsidRDefault="00913040" w:rsidP="00913040">
      <w:pPr>
        <w:pStyle w:val="Odsekzoznamu"/>
        <w:autoSpaceDE w:val="0"/>
        <w:autoSpaceDN w:val="0"/>
        <w:adjustRightInd w:val="0"/>
        <w:ind w:left="993"/>
        <w:jc w:val="both"/>
      </w:pPr>
    </w:p>
    <w:p w:rsidR="00913040" w:rsidRPr="00F06CBE" w:rsidRDefault="00913040" w:rsidP="0036729F">
      <w:pPr>
        <w:autoSpaceDE w:val="0"/>
        <w:autoSpaceDN w:val="0"/>
        <w:adjustRightInd w:val="0"/>
        <w:ind w:left="567"/>
        <w:jc w:val="both"/>
      </w:pPr>
      <w:r w:rsidRPr="00F06CBE">
        <w:t>- návrhom zákona, ktorým sa mení a dopĺňa zákon č. 93/2005 Z. z. o autoškolách a o zmene a doplnení niektorých zákonov v znení neskorších predpisov a ktorým sa menia a dopĺňajú niektoré zákony</w:t>
      </w:r>
      <w:r w:rsidR="00474DC8" w:rsidRPr="00F06CBE">
        <w:t>,</w:t>
      </w:r>
    </w:p>
    <w:p w:rsidR="00C8031C" w:rsidRPr="00F06CBE" w:rsidRDefault="00913040" w:rsidP="0036729F">
      <w:pPr>
        <w:tabs>
          <w:tab w:val="left" w:pos="567"/>
          <w:tab w:val="left" w:pos="993"/>
        </w:tabs>
        <w:autoSpaceDE w:val="0"/>
        <w:autoSpaceDN w:val="0"/>
        <w:adjustRightInd w:val="0"/>
        <w:ind w:left="567"/>
        <w:jc w:val="both"/>
      </w:pPr>
      <w:r w:rsidRPr="00F06CBE">
        <w:t>- návrhom zákona, ktorým sa mení a dopĺňa zákon č. 8/2009 Z. z. o cestnej premávke a o zmene a doplnení niektorých zákonov v znení neskorších predpisov a ktorým sa menia a dopĺňajú niektoré zákony, ktorého gestorom je M</w:t>
      </w:r>
      <w:r w:rsidR="002D5838" w:rsidRPr="00F06CBE">
        <w:t>inisterstvo vnútra  Slovenskej republiky.</w:t>
      </w:r>
    </w:p>
    <w:p w:rsidR="00E6679E" w:rsidRPr="00F06CBE" w:rsidRDefault="00E6679E" w:rsidP="00E5512E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</w:rPr>
      </w:pPr>
      <w:r w:rsidRPr="00F06CBE">
        <w:rPr>
          <w:b/>
        </w:rPr>
        <w:t xml:space="preserve">Návrh zákona je zlučiteľný s právom Európskej únie: </w:t>
      </w:r>
    </w:p>
    <w:p w:rsidR="00822471" w:rsidRPr="00F06CBE" w:rsidRDefault="004B3014" w:rsidP="00741F4C">
      <w:pPr>
        <w:autoSpaceDE w:val="0"/>
        <w:autoSpaceDN w:val="0"/>
        <w:adjustRightInd w:val="0"/>
        <w:ind w:firstLine="567"/>
      </w:pPr>
      <w:r w:rsidRPr="00F06CBE">
        <w:t>úplne</w:t>
      </w:r>
      <w:r w:rsidR="00E6679E" w:rsidRPr="00F06CBE">
        <w:t xml:space="preserve"> </w:t>
      </w:r>
    </w:p>
    <w:p w:rsidR="00822471" w:rsidRPr="00F06CBE" w:rsidRDefault="00822471" w:rsidP="00822471">
      <w:pPr>
        <w:pStyle w:val="Odsekzoznamu"/>
        <w:autoSpaceDE w:val="0"/>
        <w:autoSpaceDN w:val="0"/>
        <w:adjustRightInd w:val="0"/>
        <w:ind w:left="993"/>
      </w:pPr>
    </w:p>
    <w:p w:rsidR="00254B08" w:rsidRPr="00F06CBE" w:rsidRDefault="00254B08" w:rsidP="00E5512E">
      <w:pPr>
        <w:autoSpaceDE w:val="0"/>
        <w:autoSpaceDN w:val="0"/>
        <w:adjustRightInd w:val="0"/>
        <w:ind w:left="709"/>
        <w:jc w:val="both"/>
      </w:pPr>
    </w:p>
    <w:p w:rsidR="00E6679E" w:rsidRPr="00F06CBE" w:rsidRDefault="00E6679E" w:rsidP="00754F4E">
      <w:pPr>
        <w:pStyle w:val="Normlnywebov"/>
        <w:tabs>
          <w:tab w:val="left" w:pos="709"/>
        </w:tabs>
        <w:spacing w:before="0" w:beforeAutospacing="0" w:after="240" w:afterAutospacing="0"/>
        <w:ind w:left="993"/>
        <w:jc w:val="both"/>
        <w:rPr>
          <w:lang w:eastAsia="cs-CZ"/>
        </w:rPr>
      </w:pPr>
    </w:p>
    <w:sectPr w:rsidR="00E6679E" w:rsidRPr="00F06CBE" w:rsidSect="005C5B3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C53" w:rsidRDefault="00E04C53" w:rsidP="006569C1">
      <w:r>
        <w:separator/>
      </w:r>
    </w:p>
  </w:endnote>
  <w:endnote w:type="continuationSeparator" w:id="0">
    <w:p w:rsidR="00E04C53" w:rsidRDefault="00E04C53" w:rsidP="0065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9C1" w:rsidRDefault="006569C1" w:rsidP="006569C1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06CBE">
      <w:rPr>
        <w:noProof/>
      </w:rPr>
      <w:t>2</w:t>
    </w:r>
    <w:r>
      <w:fldChar w:fldCharType="end"/>
    </w:r>
  </w:p>
  <w:p w:rsidR="006569C1" w:rsidRDefault="006569C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C53" w:rsidRDefault="00E04C53" w:rsidP="006569C1">
      <w:r>
        <w:separator/>
      </w:r>
    </w:p>
  </w:footnote>
  <w:footnote w:type="continuationSeparator" w:id="0">
    <w:p w:rsidR="00E04C53" w:rsidRDefault="00E04C53" w:rsidP="0065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62A4"/>
    <w:multiLevelType w:val="hybridMultilevel"/>
    <w:tmpl w:val="ED242C9C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42B0630"/>
    <w:multiLevelType w:val="hybridMultilevel"/>
    <w:tmpl w:val="1B607C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E55E05"/>
    <w:multiLevelType w:val="hybridMultilevel"/>
    <w:tmpl w:val="57B2C8BE"/>
    <w:lvl w:ilvl="0" w:tplc="00000000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/>
      </w:rPr>
    </w:lvl>
  </w:abstractNum>
  <w:abstractNum w:abstractNumId="3">
    <w:nsid w:val="206F7B64"/>
    <w:multiLevelType w:val="hybridMultilevel"/>
    <w:tmpl w:val="0A1AD05A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5F01EBD"/>
    <w:multiLevelType w:val="hybridMultilevel"/>
    <w:tmpl w:val="04B603F4"/>
    <w:lvl w:ilvl="0" w:tplc="041B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F90569C"/>
    <w:multiLevelType w:val="hybridMultilevel"/>
    <w:tmpl w:val="9C5C09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D813C6"/>
    <w:multiLevelType w:val="hybridMultilevel"/>
    <w:tmpl w:val="4F3E66E6"/>
    <w:lvl w:ilvl="0" w:tplc="5512F164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5512F164">
      <w:start w:val="4"/>
      <w:numFmt w:val="bullet"/>
      <w:lvlText w:val="-"/>
      <w:lvlJc w:val="left"/>
      <w:pPr>
        <w:ind w:left="2868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1413EDC"/>
    <w:multiLevelType w:val="hybridMultilevel"/>
    <w:tmpl w:val="92822FFE"/>
    <w:lvl w:ilvl="0" w:tplc="187EE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21A4A"/>
    <w:multiLevelType w:val="hybridMultilevel"/>
    <w:tmpl w:val="95D46C92"/>
    <w:lvl w:ilvl="0" w:tplc="041B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35554F16"/>
    <w:multiLevelType w:val="hybridMultilevel"/>
    <w:tmpl w:val="8B0A9AF8"/>
    <w:lvl w:ilvl="0" w:tplc="5512F164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82C4010"/>
    <w:multiLevelType w:val="hybridMultilevel"/>
    <w:tmpl w:val="01AC8878"/>
    <w:lvl w:ilvl="0" w:tplc="1528F3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CA36D8"/>
    <w:multiLevelType w:val="hybridMultilevel"/>
    <w:tmpl w:val="3DEE2414"/>
    <w:lvl w:ilvl="0" w:tplc="5512F164">
      <w:start w:val="4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5512F164">
      <w:start w:val="4"/>
      <w:numFmt w:val="bullet"/>
      <w:lvlText w:val="-"/>
      <w:lvlJc w:val="left"/>
      <w:pPr>
        <w:ind w:left="3371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2">
    <w:nsid w:val="466A170C"/>
    <w:multiLevelType w:val="hybridMultilevel"/>
    <w:tmpl w:val="DA208EDC"/>
    <w:lvl w:ilvl="0" w:tplc="187EE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7C0762"/>
    <w:multiLevelType w:val="hybridMultilevel"/>
    <w:tmpl w:val="C3B6AA20"/>
    <w:lvl w:ilvl="0" w:tplc="0AAA6A6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3227BFC"/>
    <w:multiLevelType w:val="hybridMultilevel"/>
    <w:tmpl w:val="8DD2230A"/>
    <w:lvl w:ilvl="0" w:tplc="5512F164">
      <w:start w:val="4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>
    <w:nsid w:val="57BB565B"/>
    <w:multiLevelType w:val="hybridMultilevel"/>
    <w:tmpl w:val="38407206"/>
    <w:lvl w:ilvl="0" w:tplc="C026E73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58754881"/>
    <w:multiLevelType w:val="hybridMultilevel"/>
    <w:tmpl w:val="69742014"/>
    <w:lvl w:ilvl="0" w:tplc="187EE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8C2940"/>
    <w:multiLevelType w:val="hybridMultilevel"/>
    <w:tmpl w:val="5B369C02"/>
    <w:lvl w:ilvl="0" w:tplc="187EE2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9AE261C"/>
    <w:multiLevelType w:val="hybridMultilevel"/>
    <w:tmpl w:val="8850FE44"/>
    <w:lvl w:ilvl="0" w:tplc="5512F16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F3042F"/>
    <w:multiLevelType w:val="hybridMultilevel"/>
    <w:tmpl w:val="640219DA"/>
    <w:lvl w:ilvl="0" w:tplc="0AAA6A6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AAA6A60">
      <w:numFmt w:val="bullet"/>
      <w:lvlText w:val="-"/>
      <w:lvlJc w:val="left"/>
      <w:pPr>
        <w:ind w:left="3011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C7A0982"/>
    <w:multiLevelType w:val="hybridMultilevel"/>
    <w:tmpl w:val="04EC1066"/>
    <w:lvl w:ilvl="0" w:tplc="187EE2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C9B662A"/>
    <w:multiLevelType w:val="hybridMultilevel"/>
    <w:tmpl w:val="33B64418"/>
    <w:lvl w:ilvl="0" w:tplc="187EE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AB6E16"/>
    <w:multiLevelType w:val="hybridMultilevel"/>
    <w:tmpl w:val="06F689C2"/>
    <w:lvl w:ilvl="0" w:tplc="427E6A4E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7003015"/>
    <w:multiLevelType w:val="singleLevel"/>
    <w:tmpl w:val="9E2450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4">
    <w:nsid w:val="6A31210E"/>
    <w:multiLevelType w:val="hybridMultilevel"/>
    <w:tmpl w:val="D65C3790"/>
    <w:lvl w:ilvl="0" w:tplc="A496BA84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AA6A6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18A028E8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B9F7CFB"/>
    <w:multiLevelType w:val="hybridMultilevel"/>
    <w:tmpl w:val="B82ABA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1E70A9E"/>
    <w:multiLevelType w:val="hybridMultilevel"/>
    <w:tmpl w:val="4E766826"/>
    <w:lvl w:ilvl="0" w:tplc="FFFFFFFF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57B489F"/>
    <w:multiLevelType w:val="hybridMultilevel"/>
    <w:tmpl w:val="B6A6901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6241DE2"/>
    <w:multiLevelType w:val="hybridMultilevel"/>
    <w:tmpl w:val="5944D73C"/>
    <w:lvl w:ilvl="0" w:tplc="187EE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D2FED"/>
    <w:multiLevelType w:val="hybridMultilevel"/>
    <w:tmpl w:val="A1AE2F94"/>
    <w:lvl w:ilvl="0" w:tplc="5512F164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187EE218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8F367EF"/>
    <w:multiLevelType w:val="hybridMultilevel"/>
    <w:tmpl w:val="072A1B14"/>
    <w:lvl w:ilvl="0" w:tplc="5512F164">
      <w:start w:val="4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>
    <w:nsid w:val="7BA52CDD"/>
    <w:multiLevelType w:val="multilevel"/>
    <w:tmpl w:val="2B466E1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7FEA0DCB"/>
    <w:multiLevelType w:val="hybridMultilevel"/>
    <w:tmpl w:val="B406DC40"/>
    <w:lvl w:ilvl="0" w:tplc="5512F164">
      <w:start w:val="4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hint="default"/>
      </w:rPr>
    </w:lvl>
    <w:lvl w:ilvl="1" w:tplc="0000000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/>
      </w:rPr>
    </w:lvl>
  </w:abstractNum>
  <w:num w:numId="1">
    <w:abstractNumId w:val="31"/>
  </w:num>
  <w:num w:numId="2">
    <w:abstractNumId w:val="23"/>
    <w:lvlOverride w:ilvl="0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5"/>
  </w:num>
  <w:num w:numId="6">
    <w:abstractNumId w:val="5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1"/>
  </w:num>
  <w:num w:numId="10">
    <w:abstractNumId w:val="18"/>
  </w:num>
  <w:num w:numId="11">
    <w:abstractNumId w:val="9"/>
  </w:num>
  <w:num w:numId="12">
    <w:abstractNumId w:val="6"/>
  </w:num>
  <w:num w:numId="13">
    <w:abstractNumId w:val="30"/>
  </w:num>
  <w:num w:numId="14">
    <w:abstractNumId w:val="2"/>
  </w:num>
  <w:num w:numId="15">
    <w:abstractNumId w:val="2"/>
  </w:num>
  <w:num w:numId="16">
    <w:abstractNumId w:val="32"/>
  </w:num>
  <w:num w:numId="17">
    <w:abstractNumId w:val="13"/>
  </w:num>
  <w:num w:numId="18">
    <w:abstractNumId w:val="19"/>
  </w:num>
  <w:num w:numId="19">
    <w:abstractNumId w:val="27"/>
  </w:num>
  <w:num w:numId="20">
    <w:abstractNumId w:val="0"/>
  </w:num>
  <w:num w:numId="21">
    <w:abstractNumId w:val="25"/>
  </w:num>
  <w:num w:numId="22">
    <w:abstractNumId w:val="20"/>
  </w:num>
  <w:num w:numId="23">
    <w:abstractNumId w:val="8"/>
  </w:num>
  <w:num w:numId="24">
    <w:abstractNumId w:val="29"/>
  </w:num>
  <w:num w:numId="25">
    <w:abstractNumId w:val="7"/>
  </w:num>
  <w:num w:numId="26">
    <w:abstractNumId w:val="28"/>
  </w:num>
  <w:num w:numId="27">
    <w:abstractNumId w:val="10"/>
  </w:num>
  <w:num w:numId="28">
    <w:abstractNumId w:val="16"/>
  </w:num>
  <w:num w:numId="29">
    <w:abstractNumId w:val="21"/>
  </w:num>
  <w:num w:numId="30">
    <w:abstractNumId w:val="17"/>
  </w:num>
  <w:num w:numId="31">
    <w:abstractNumId w:val="4"/>
  </w:num>
  <w:num w:numId="32">
    <w:abstractNumId w:val="1"/>
  </w:num>
  <w:num w:numId="33">
    <w:abstractNumId w:val="12"/>
  </w:num>
  <w:num w:numId="3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dec, Marek">
    <w15:presenceInfo w15:providerId="None" w15:userId="Hudec, M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8C"/>
    <w:rsid w:val="00004AC6"/>
    <w:rsid w:val="0000714A"/>
    <w:rsid w:val="000156A5"/>
    <w:rsid w:val="0002515F"/>
    <w:rsid w:val="00051466"/>
    <w:rsid w:val="0005231E"/>
    <w:rsid w:val="00063283"/>
    <w:rsid w:val="00065DDF"/>
    <w:rsid w:val="00072985"/>
    <w:rsid w:val="0007538A"/>
    <w:rsid w:val="00076DB5"/>
    <w:rsid w:val="00083346"/>
    <w:rsid w:val="000A6498"/>
    <w:rsid w:val="000B653C"/>
    <w:rsid w:val="000D1187"/>
    <w:rsid w:val="000E0980"/>
    <w:rsid w:val="000E6954"/>
    <w:rsid w:val="0010708F"/>
    <w:rsid w:val="00107835"/>
    <w:rsid w:val="00153CBF"/>
    <w:rsid w:val="00162BE3"/>
    <w:rsid w:val="00163C61"/>
    <w:rsid w:val="001733DE"/>
    <w:rsid w:val="00192A3F"/>
    <w:rsid w:val="001F5DBB"/>
    <w:rsid w:val="00211310"/>
    <w:rsid w:val="00217FFA"/>
    <w:rsid w:val="002503C1"/>
    <w:rsid w:val="00254B08"/>
    <w:rsid w:val="002665F9"/>
    <w:rsid w:val="00287FA2"/>
    <w:rsid w:val="002950F1"/>
    <w:rsid w:val="0029609A"/>
    <w:rsid w:val="002A68E0"/>
    <w:rsid w:val="002B4EA1"/>
    <w:rsid w:val="002D5838"/>
    <w:rsid w:val="00316DDC"/>
    <w:rsid w:val="003345E0"/>
    <w:rsid w:val="00365875"/>
    <w:rsid w:val="0036729F"/>
    <w:rsid w:val="00390115"/>
    <w:rsid w:val="003914AD"/>
    <w:rsid w:val="003C1F19"/>
    <w:rsid w:val="003C7CD6"/>
    <w:rsid w:val="003F4096"/>
    <w:rsid w:val="003F4FFF"/>
    <w:rsid w:val="00407254"/>
    <w:rsid w:val="00421061"/>
    <w:rsid w:val="00445487"/>
    <w:rsid w:val="00446A9F"/>
    <w:rsid w:val="00456C4C"/>
    <w:rsid w:val="0046695C"/>
    <w:rsid w:val="00474DC8"/>
    <w:rsid w:val="00476048"/>
    <w:rsid w:val="004920D3"/>
    <w:rsid w:val="004A4C83"/>
    <w:rsid w:val="004A75CE"/>
    <w:rsid w:val="004B3014"/>
    <w:rsid w:val="004B75A8"/>
    <w:rsid w:val="0056733D"/>
    <w:rsid w:val="00577FDF"/>
    <w:rsid w:val="00580927"/>
    <w:rsid w:val="00581956"/>
    <w:rsid w:val="00581AC6"/>
    <w:rsid w:val="00585428"/>
    <w:rsid w:val="005932E7"/>
    <w:rsid w:val="005A1422"/>
    <w:rsid w:val="005C04FC"/>
    <w:rsid w:val="005C1683"/>
    <w:rsid w:val="005C5B3B"/>
    <w:rsid w:val="005E503A"/>
    <w:rsid w:val="005E7A68"/>
    <w:rsid w:val="005F429E"/>
    <w:rsid w:val="006110E3"/>
    <w:rsid w:val="0061212B"/>
    <w:rsid w:val="006141FD"/>
    <w:rsid w:val="0063473A"/>
    <w:rsid w:val="006569C1"/>
    <w:rsid w:val="006824F6"/>
    <w:rsid w:val="006846F1"/>
    <w:rsid w:val="006C0FA5"/>
    <w:rsid w:val="00700608"/>
    <w:rsid w:val="00706F76"/>
    <w:rsid w:val="0073139C"/>
    <w:rsid w:val="00741F4C"/>
    <w:rsid w:val="00744C74"/>
    <w:rsid w:val="00746CA2"/>
    <w:rsid w:val="00754F4E"/>
    <w:rsid w:val="0076312C"/>
    <w:rsid w:val="0076412F"/>
    <w:rsid w:val="00764620"/>
    <w:rsid w:val="007814F8"/>
    <w:rsid w:val="007905BE"/>
    <w:rsid w:val="007C72F9"/>
    <w:rsid w:val="0080165F"/>
    <w:rsid w:val="00801A9F"/>
    <w:rsid w:val="00807569"/>
    <w:rsid w:val="008170F3"/>
    <w:rsid w:val="008205DF"/>
    <w:rsid w:val="00822471"/>
    <w:rsid w:val="0083268D"/>
    <w:rsid w:val="00864C0E"/>
    <w:rsid w:val="00865C98"/>
    <w:rsid w:val="008A15C2"/>
    <w:rsid w:val="008A4DCD"/>
    <w:rsid w:val="008C31F2"/>
    <w:rsid w:val="008F60FE"/>
    <w:rsid w:val="009041E6"/>
    <w:rsid w:val="00904E2E"/>
    <w:rsid w:val="00913040"/>
    <w:rsid w:val="00913E48"/>
    <w:rsid w:val="00933E4B"/>
    <w:rsid w:val="00943EEB"/>
    <w:rsid w:val="009630EB"/>
    <w:rsid w:val="00966111"/>
    <w:rsid w:val="00974DB4"/>
    <w:rsid w:val="00984D90"/>
    <w:rsid w:val="009B755D"/>
    <w:rsid w:val="009D11DD"/>
    <w:rsid w:val="009D6F79"/>
    <w:rsid w:val="009E05F5"/>
    <w:rsid w:val="00A54883"/>
    <w:rsid w:val="00A55AB6"/>
    <w:rsid w:val="00A824DB"/>
    <w:rsid w:val="00AC035F"/>
    <w:rsid w:val="00AD6AD7"/>
    <w:rsid w:val="00AE6DBB"/>
    <w:rsid w:val="00AF013F"/>
    <w:rsid w:val="00B155EF"/>
    <w:rsid w:val="00B30365"/>
    <w:rsid w:val="00B402A5"/>
    <w:rsid w:val="00B54458"/>
    <w:rsid w:val="00B54BDF"/>
    <w:rsid w:val="00B61A90"/>
    <w:rsid w:val="00B66635"/>
    <w:rsid w:val="00B77A4C"/>
    <w:rsid w:val="00B82873"/>
    <w:rsid w:val="00B91BD5"/>
    <w:rsid w:val="00BA4B85"/>
    <w:rsid w:val="00BB7314"/>
    <w:rsid w:val="00BE2F06"/>
    <w:rsid w:val="00C46BFF"/>
    <w:rsid w:val="00C53A6D"/>
    <w:rsid w:val="00C76857"/>
    <w:rsid w:val="00C8031C"/>
    <w:rsid w:val="00C90B89"/>
    <w:rsid w:val="00C91298"/>
    <w:rsid w:val="00C97B58"/>
    <w:rsid w:val="00CE3118"/>
    <w:rsid w:val="00D32781"/>
    <w:rsid w:val="00D442A8"/>
    <w:rsid w:val="00D6000E"/>
    <w:rsid w:val="00D66876"/>
    <w:rsid w:val="00D70D9B"/>
    <w:rsid w:val="00DC1332"/>
    <w:rsid w:val="00DC38A3"/>
    <w:rsid w:val="00DD3090"/>
    <w:rsid w:val="00DD3091"/>
    <w:rsid w:val="00DD4666"/>
    <w:rsid w:val="00DF232B"/>
    <w:rsid w:val="00E025B5"/>
    <w:rsid w:val="00E03586"/>
    <w:rsid w:val="00E04C53"/>
    <w:rsid w:val="00E174AE"/>
    <w:rsid w:val="00E265B8"/>
    <w:rsid w:val="00E27C9F"/>
    <w:rsid w:val="00E36327"/>
    <w:rsid w:val="00E55113"/>
    <w:rsid w:val="00E5512E"/>
    <w:rsid w:val="00E6679E"/>
    <w:rsid w:val="00EB57DC"/>
    <w:rsid w:val="00EE4995"/>
    <w:rsid w:val="00EF717B"/>
    <w:rsid w:val="00F06CBE"/>
    <w:rsid w:val="00F07E02"/>
    <w:rsid w:val="00F10AA1"/>
    <w:rsid w:val="00F130ED"/>
    <w:rsid w:val="00F141C3"/>
    <w:rsid w:val="00F20847"/>
    <w:rsid w:val="00F21D11"/>
    <w:rsid w:val="00F27A2A"/>
    <w:rsid w:val="00F47024"/>
    <w:rsid w:val="00F57628"/>
    <w:rsid w:val="00F642F6"/>
    <w:rsid w:val="00F704A1"/>
    <w:rsid w:val="00F71DFD"/>
    <w:rsid w:val="00F95B8C"/>
    <w:rsid w:val="00FB483F"/>
    <w:rsid w:val="00FC1672"/>
    <w:rsid w:val="00FC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5B8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95B8C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95B8C"/>
    <w:rPr>
      <w:rFonts w:ascii="Times New Roman" w:hAnsi="Times New Roman" w:cs="Times New Roman"/>
      <w:sz w:val="24"/>
      <w:szCs w:val="24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F95B8C"/>
    <w:pPr>
      <w:spacing w:after="120"/>
      <w:ind w:left="35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F95B8C"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ekzoznamu">
    <w:name w:val="List Paragraph"/>
    <w:basedOn w:val="Normlny"/>
    <w:uiPriority w:val="99"/>
    <w:qFormat/>
    <w:rsid w:val="00F95B8C"/>
    <w:pPr>
      <w:ind w:left="720"/>
      <w:contextualSpacing/>
    </w:pPr>
  </w:style>
  <w:style w:type="paragraph" w:customStyle="1" w:styleId="Default">
    <w:name w:val="Default"/>
    <w:rsid w:val="00F95B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569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569C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6569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569C1"/>
    <w:rPr>
      <w:rFonts w:ascii="Times New Roman" w:hAnsi="Times New Roman" w:cs="Times New Roman"/>
      <w:sz w:val="24"/>
      <w:szCs w:val="24"/>
      <w:lang w:val="x-none" w:eastAsia="cs-CZ"/>
    </w:rPr>
  </w:style>
  <w:style w:type="character" w:styleId="Textzstupnhosymbolu">
    <w:name w:val="Placeholder Text"/>
    <w:basedOn w:val="Predvolenpsmoodseku"/>
    <w:uiPriority w:val="99"/>
    <w:semiHidden/>
    <w:rsid w:val="0076312C"/>
    <w:rPr>
      <w:rFonts w:ascii="Times New Roman" w:hAnsi="Times New Roman" w:cs="Times New Roman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E174A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174A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174AE"/>
    <w:rPr>
      <w:rFonts w:ascii="Times New Roman" w:hAnsi="Times New Roman" w:cs="Times New Roman"/>
      <w:sz w:val="20"/>
      <w:szCs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74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174AE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74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74AE"/>
    <w:rPr>
      <w:rFonts w:ascii="Tahoma" w:hAnsi="Tahoma" w:cs="Tahoma"/>
      <w:sz w:val="16"/>
      <w:szCs w:val="16"/>
      <w:lang w:val="x-none" w:eastAsia="cs-CZ"/>
    </w:rPr>
  </w:style>
  <w:style w:type="paragraph" w:styleId="Normlnywebov">
    <w:name w:val="Normal (Web)"/>
    <w:basedOn w:val="Normlny"/>
    <w:uiPriority w:val="99"/>
    <w:unhideWhenUsed/>
    <w:rsid w:val="00DC1332"/>
    <w:pPr>
      <w:spacing w:before="100" w:beforeAutospacing="1" w:after="100" w:afterAutospacing="1"/>
    </w:pPr>
    <w:rPr>
      <w:lang w:eastAsia="sk-SK"/>
    </w:rPr>
  </w:style>
  <w:style w:type="character" w:styleId="Siln">
    <w:name w:val="Strong"/>
    <w:basedOn w:val="Predvolenpsmoodseku"/>
    <w:uiPriority w:val="22"/>
    <w:qFormat/>
    <w:rsid w:val="00C46BFF"/>
    <w:rPr>
      <w:rFonts w:cs="Times New Roman"/>
      <w:b/>
      <w:bCs/>
    </w:rPr>
  </w:style>
  <w:style w:type="paragraph" w:customStyle="1" w:styleId="CharCharChar">
    <w:name w:val="Char Char Char"/>
    <w:basedOn w:val="Normlny"/>
    <w:uiPriority w:val="99"/>
    <w:rsid w:val="002665F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Zvraznenie">
    <w:name w:val="Emphasis"/>
    <w:basedOn w:val="Predvolenpsmoodseku"/>
    <w:uiPriority w:val="20"/>
    <w:qFormat/>
    <w:rsid w:val="00254B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5B8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95B8C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95B8C"/>
    <w:rPr>
      <w:rFonts w:ascii="Times New Roman" w:hAnsi="Times New Roman" w:cs="Times New Roman"/>
      <w:sz w:val="24"/>
      <w:szCs w:val="24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F95B8C"/>
    <w:pPr>
      <w:spacing w:after="120"/>
      <w:ind w:left="35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F95B8C"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ekzoznamu">
    <w:name w:val="List Paragraph"/>
    <w:basedOn w:val="Normlny"/>
    <w:uiPriority w:val="99"/>
    <w:qFormat/>
    <w:rsid w:val="00F95B8C"/>
    <w:pPr>
      <w:ind w:left="720"/>
      <w:contextualSpacing/>
    </w:pPr>
  </w:style>
  <w:style w:type="paragraph" w:customStyle="1" w:styleId="Default">
    <w:name w:val="Default"/>
    <w:rsid w:val="00F95B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569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569C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6569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569C1"/>
    <w:rPr>
      <w:rFonts w:ascii="Times New Roman" w:hAnsi="Times New Roman" w:cs="Times New Roman"/>
      <w:sz w:val="24"/>
      <w:szCs w:val="24"/>
      <w:lang w:val="x-none" w:eastAsia="cs-CZ"/>
    </w:rPr>
  </w:style>
  <w:style w:type="character" w:styleId="Textzstupnhosymbolu">
    <w:name w:val="Placeholder Text"/>
    <w:basedOn w:val="Predvolenpsmoodseku"/>
    <w:uiPriority w:val="99"/>
    <w:semiHidden/>
    <w:rsid w:val="0076312C"/>
    <w:rPr>
      <w:rFonts w:ascii="Times New Roman" w:hAnsi="Times New Roman" w:cs="Times New Roman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E174A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174A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174AE"/>
    <w:rPr>
      <w:rFonts w:ascii="Times New Roman" w:hAnsi="Times New Roman" w:cs="Times New Roman"/>
      <w:sz w:val="20"/>
      <w:szCs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74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174AE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74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74AE"/>
    <w:rPr>
      <w:rFonts w:ascii="Tahoma" w:hAnsi="Tahoma" w:cs="Tahoma"/>
      <w:sz w:val="16"/>
      <w:szCs w:val="16"/>
      <w:lang w:val="x-none" w:eastAsia="cs-CZ"/>
    </w:rPr>
  </w:style>
  <w:style w:type="paragraph" w:styleId="Normlnywebov">
    <w:name w:val="Normal (Web)"/>
    <w:basedOn w:val="Normlny"/>
    <w:uiPriority w:val="99"/>
    <w:unhideWhenUsed/>
    <w:rsid w:val="00DC1332"/>
    <w:pPr>
      <w:spacing w:before="100" w:beforeAutospacing="1" w:after="100" w:afterAutospacing="1"/>
    </w:pPr>
    <w:rPr>
      <w:lang w:eastAsia="sk-SK"/>
    </w:rPr>
  </w:style>
  <w:style w:type="character" w:styleId="Siln">
    <w:name w:val="Strong"/>
    <w:basedOn w:val="Predvolenpsmoodseku"/>
    <w:uiPriority w:val="22"/>
    <w:qFormat/>
    <w:rsid w:val="00C46BFF"/>
    <w:rPr>
      <w:rFonts w:cs="Times New Roman"/>
      <w:b/>
      <w:bCs/>
    </w:rPr>
  </w:style>
  <w:style w:type="paragraph" w:customStyle="1" w:styleId="CharCharChar">
    <w:name w:val="Char Char Char"/>
    <w:basedOn w:val="Normlny"/>
    <w:uiPriority w:val="99"/>
    <w:rsid w:val="002665F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Zvraznenie">
    <w:name w:val="Emphasis"/>
    <w:basedOn w:val="Predvolenpsmoodseku"/>
    <w:uiPriority w:val="20"/>
    <w:qFormat/>
    <w:rsid w:val="00254B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0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0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0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0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0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10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0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0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0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0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0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10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0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01E59-EB4E-43EB-8E1C-48977C7F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dopravy a výstavby SR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dopravy a výstavby SR</dc:creator>
  <cp:lastModifiedBy>Dindofferová, Alexandra</cp:lastModifiedBy>
  <cp:revision>6</cp:revision>
  <cp:lastPrinted>2019-02-01T12:09:00Z</cp:lastPrinted>
  <dcterms:created xsi:type="dcterms:W3CDTF">2019-06-11T07:05:00Z</dcterms:created>
  <dcterms:modified xsi:type="dcterms:W3CDTF">2019-06-11T07:14:00Z</dcterms:modified>
</cp:coreProperties>
</file>