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87" w:rsidRPr="001B12B5" w:rsidRDefault="00032987" w:rsidP="00032987">
      <w:pPr>
        <w:pStyle w:val="Nadpis1"/>
        <w:jc w:val="center"/>
        <w:rPr>
          <w:rFonts w:ascii="Arial" w:hAnsi="Arial" w:cs="Arial"/>
          <w:i w:val="0"/>
          <w:iCs w:val="0"/>
          <w:w w:val="110"/>
          <w:sz w:val="26"/>
        </w:rPr>
      </w:pPr>
    </w:p>
    <w:p w:rsidR="00032987" w:rsidRPr="001B12B5" w:rsidRDefault="00032987" w:rsidP="00032987">
      <w:pPr>
        <w:pStyle w:val="Nadpis1"/>
        <w:jc w:val="center"/>
        <w:rPr>
          <w:rFonts w:ascii="Arial" w:hAnsi="Arial" w:cs="Arial"/>
          <w:i w:val="0"/>
          <w:iCs w:val="0"/>
          <w:w w:val="110"/>
          <w:sz w:val="26"/>
        </w:rPr>
      </w:pPr>
    </w:p>
    <w:p w:rsidR="00032987" w:rsidRPr="001B12B5" w:rsidRDefault="00032987" w:rsidP="00032987">
      <w:pPr>
        <w:pStyle w:val="Nadpis1"/>
        <w:jc w:val="center"/>
        <w:rPr>
          <w:rFonts w:ascii="Arial" w:hAnsi="Arial" w:cs="Arial"/>
          <w:i w:val="0"/>
          <w:iCs w:val="0"/>
          <w:w w:val="110"/>
          <w:sz w:val="26"/>
        </w:rPr>
      </w:pPr>
    </w:p>
    <w:p w:rsidR="00032987" w:rsidRPr="001B12B5" w:rsidRDefault="00032987" w:rsidP="00032987">
      <w:pPr>
        <w:pStyle w:val="Nadpis1"/>
        <w:jc w:val="center"/>
        <w:rPr>
          <w:rFonts w:cs="Arial"/>
          <w:b w:val="0"/>
          <w:bCs w:val="0"/>
          <w:i w:val="0"/>
          <w:iCs w:val="0"/>
          <w:w w:val="110"/>
        </w:rPr>
      </w:pPr>
      <w:r w:rsidRPr="001B12B5">
        <w:rPr>
          <w:rFonts w:cs="Arial"/>
          <w:b w:val="0"/>
          <w:bCs w:val="0"/>
          <w:i w:val="0"/>
          <w:iCs w:val="0"/>
          <w:w w:val="110"/>
        </w:rPr>
        <w:t>Návrh</w:t>
      </w:r>
    </w:p>
    <w:p w:rsidR="00032987" w:rsidRPr="001B12B5" w:rsidRDefault="00032987" w:rsidP="00032987">
      <w:pPr>
        <w:pStyle w:val="Nadpis1"/>
        <w:jc w:val="center"/>
        <w:rPr>
          <w:rFonts w:cs="Arial"/>
          <w:i w:val="0"/>
          <w:iCs w:val="0"/>
          <w:w w:val="110"/>
        </w:rPr>
      </w:pPr>
      <w:r w:rsidRPr="001B12B5">
        <w:rPr>
          <w:rFonts w:cs="Arial"/>
          <w:i w:val="0"/>
          <w:iCs w:val="0"/>
          <w:w w:val="110"/>
        </w:rPr>
        <w:t xml:space="preserve"> </w:t>
      </w:r>
    </w:p>
    <w:p w:rsidR="00032987" w:rsidRPr="001B12B5" w:rsidRDefault="00032987" w:rsidP="00032987">
      <w:pPr>
        <w:jc w:val="center"/>
        <w:rPr>
          <w:b/>
          <w:bCs/>
        </w:rPr>
      </w:pPr>
      <w:r w:rsidRPr="001B12B5">
        <w:rPr>
          <w:b/>
          <w:bCs/>
        </w:rPr>
        <w:t>Z Á V E R Y</w:t>
      </w:r>
    </w:p>
    <w:p w:rsidR="00032987" w:rsidRPr="001B12B5" w:rsidRDefault="00032987" w:rsidP="00032987">
      <w:pPr>
        <w:rPr>
          <w:rFonts w:cs="Arial"/>
          <w:b/>
          <w:bCs/>
          <w:i/>
          <w:iCs/>
          <w:w w:val="160"/>
        </w:rPr>
      </w:pPr>
    </w:p>
    <w:p w:rsidR="00032987" w:rsidRPr="001B12B5" w:rsidRDefault="00032987" w:rsidP="00032987">
      <w:pPr>
        <w:pStyle w:val="Nadpis2"/>
        <w:jc w:val="center"/>
        <w:rPr>
          <w:rFonts w:cs="Arial"/>
          <w:b w:val="0"/>
          <w:bCs w:val="0"/>
        </w:rPr>
      </w:pPr>
      <w:r w:rsidRPr="001B12B5">
        <w:rPr>
          <w:rFonts w:cs="Arial"/>
          <w:b w:val="0"/>
          <w:bCs w:val="0"/>
        </w:rPr>
        <w:t xml:space="preserve">z rokovania Hospodárskej a sociálnej rady Slovenskej republiky </w:t>
      </w:r>
    </w:p>
    <w:p w:rsidR="00032987" w:rsidRPr="001B12B5" w:rsidRDefault="00032987" w:rsidP="00032987"/>
    <w:p w:rsidR="00032987" w:rsidRPr="001B12B5" w:rsidRDefault="00032987" w:rsidP="00032987">
      <w:pPr>
        <w:jc w:val="center"/>
      </w:pPr>
      <w:r w:rsidRPr="001B12B5">
        <w:t>z ......................201</w:t>
      </w:r>
      <w:r w:rsidR="001B12B5" w:rsidRPr="001B12B5">
        <w:t>9</w:t>
      </w:r>
    </w:p>
    <w:p w:rsidR="00032987" w:rsidRPr="001B12B5" w:rsidRDefault="00032987" w:rsidP="00032987">
      <w:pPr>
        <w:rPr>
          <w:rFonts w:cs="Arial"/>
        </w:rPr>
      </w:pPr>
    </w:p>
    <w:p w:rsidR="00E203D2" w:rsidRPr="002C58A7" w:rsidRDefault="00E203D2" w:rsidP="00E203D2">
      <w:pPr>
        <w:jc w:val="center"/>
        <w:rPr>
          <w:b/>
        </w:rPr>
      </w:pPr>
      <w:r>
        <w:rPr>
          <w:b/>
        </w:rPr>
        <w:t>k n</w:t>
      </w:r>
      <w:r w:rsidRPr="002C58A7">
        <w:rPr>
          <w:b/>
        </w:rPr>
        <w:t>ávrh</w:t>
      </w:r>
      <w:r>
        <w:rPr>
          <w:b/>
        </w:rPr>
        <w:t>u</w:t>
      </w:r>
      <w:r w:rsidRPr="002C58A7">
        <w:rPr>
          <w:b/>
        </w:rPr>
        <w:t xml:space="preserve"> zákona, ktorým sa mení a dopĺňa zákon č. 131/2010 Z. z. o pohrebníctve a ktorým sa menia a dopĺňajú niektoré zákony</w:t>
      </w:r>
    </w:p>
    <w:p w:rsidR="00032987" w:rsidRPr="00387FFA" w:rsidRDefault="00032987" w:rsidP="00032987">
      <w:pPr>
        <w:rPr>
          <w:b/>
        </w:rPr>
      </w:pPr>
    </w:p>
    <w:p w:rsidR="001B12B5" w:rsidRPr="001B12B5" w:rsidRDefault="001B12B5" w:rsidP="00032987"/>
    <w:p w:rsidR="001B12B5" w:rsidRPr="001B12B5" w:rsidRDefault="001B12B5" w:rsidP="00032987"/>
    <w:p w:rsidR="001B12B5" w:rsidRPr="001B12B5" w:rsidRDefault="001B12B5" w:rsidP="00032987"/>
    <w:p w:rsidR="00032987" w:rsidRPr="001B12B5" w:rsidRDefault="00032987" w:rsidP="00032987">
      <w:pPr>
        <w:pStyle w:val="Nadpis3"/>
        <w:rPr>
          <w:rFonts w:cs="Arial"/>
        </w:rPr>
      </w:pPr>
    </w:p>
    <w:p w:rsidR="00032987" w:rsidRPr="001B12B5" w:rsidRDefault="00032987" w:rsidP="00032987">
      <w:pPr>
        <w:pStyle w:val="Nadpis3"/>
        <w:rPr>
          <w:i w:val="0"/>
          <w:iCs w:val="0"/>
        </w:rPr>
      </w:pPr>
      <w:r w:rsidRPr="001B12B5">
        <w:rPr>
          <w:i w:val="0"/>
          <w:iCs w:val="0"/>
        </w:rPr>
        <w:t>Hospodárska a sociálna rada Slovenskej republiky</w:t>
      </w:r>
    </w:p>
    <w:p w:rsidR="00032987" w:rsidRPr="001B12B5" w:rsidRDefault="00032987" w:rsidP="00032987">
      <w:pPr>
        <w:rPr>
          <w:rFonts w:cs="Arial"/>
          <w:i/>
          <w:iCs/>
        </w:rPr>
      </w:pPr>
    </w:p>
    <w:p w:rsidR="00032987" w:rsidRPr="001B12B5" w:rsidRDefault="00032987" w:rsidP="00032987">
      <w:pPr>
        <w:rPr>
          <w:rFonts w:cs="Arial"/>
          <w:i/>
          <w:iCs/>
        </w:rPr>
      </w:pPr>
    </w:p>
    <w:p w:rsidR="00032987" w:rsidRPr="001B12B5" w:rsidRDefault="00032987" w:rsidP="00032987">
      <w:pPr>
        <w:pStyle w:val="Nadpis2"/>
        <w:rPr>
          <w:rFonts w:cs="Arial"/>
        </w:rPr>
      </w:pPr>
      <w:r w:rsidRPr="001B12B5">
        <w:rPr>
          <w:rFonts w:cs="Arial"/>
        </w:rPr>
        <w:t>A. berie na vedomie</w:t>
      </w:r>
    </w:p>
    <w:p w:rsidR="00032987" w:rsidRPr="001B12B5" w:rsidRDefault="00032987" w:rsidP="00032987">
      <w:pPr>
        <w:rPr>
          <w:rFonts w:cs="Arial"/>
        </w:rPr>
      </w:pPr>
    </w:p>
    <w:p w:rsidR="00E203D2" w:rsidRPr="00E203D2" w:rsidRDefault="00032987" w:rsidP="00E203D2">
      <w:r w:rsidRPr="001B12B5">
        <w:t xml:space="preserve">A. 1 </w:t>
      </w:r>
      <w:r w:rsidR="004977F3" w:rsidRPr="001B12B5">
        <w:t xml:space="preserve"> </w:t>
      </w:r>
      <w:r w:rsidR="00E203D2" w:rsidRPr="00E203D2">
        <w:t>návrh zákona, ktorým sa mení a dopĺňa zákon č. 131/2010 Z. z. o pohrebníctve a ktorým sa menia a dopĺňajú niektoré zákony</w:t>
      </w:r>
    </w:p>
    <w:p w:rsidR="00E203D2" w:rsidRPr="00E203D2" w:rsidRDefault="00E203D2" w:rsidP="00E203D2"/>
    <w:p w:rsidR="00032987" w:rsidRPr="001B12B5" w:rsidRDefault="00032987" w:rsidP="00E203D2">
      <w:pPr>
        <w:pStyle w:val="Zkladntext"/>
        <w:ind w:firstLine="360"/>
        <w:jc w:val="both"/>
        <w:rPr>
          <w:rFonts w:cs="Arial"/>
        </w:rPr>
      </w:pPr>
    </w:p>
    <w:p w:rsidR="00032987" w:rsidRPr="001B12B5" w:rsidRDefault="00032987" w:rsidP="00032987">
      <w:pPr>
        <w:rPr>
          <w:rFonts w:cs="Arial"/>
        </w:rPr>
      </w:pPr>
    </w:p>
    <w:p w:rsidR="00032987" w:rsidRPr="001B12B5" w:rsidRDefault="00032987" w:rsidP="00032987">
      <w:pPr>
        <w:pStyle w:val="Nadpis2"/>
      </w:pPr>
      <w:r w:rsidRPr="001B12B5">
        <w:t>B. odporúča  minist</w:t>
      </w:r>
      <w:r w:rsidR="00601AE6" w:rsidRPr="001B12B5">
        <w:t>erke</w:t>
      </w:r>
      <w:r w:rsidRPr="001B12B5">
        <w:t xml:space="preserve"> zdravotníctva</w:t>
      </w:r>
    </w:p>
    <w:p w:rsidR="00032987" w:rsidRPr="001B12B5" w:rsidRDefault="00032987" w:rsidP="00032987"/>
    <w:p w:rsidR="001B12B5" w:rsidRPr="001B12B5" w:rsidRDefault="00032987" w:rsidP="00E203D2">
      <w:bookmarkStart w:id="0" w:name="_GoBack"/>
      <w:bookmarkEnd w:id="0"/>
      <w:r w:rsidRPr="001B12B5">
        <w:rPr>
          <w:rFonts w:cs="Arial"/>
        </w:rPr>
        <w:t xml:space="preserve">B.  1  predložiť </w:t>
      </w:r>
      <w:r w:rsidR="00E203D2" w:rsidRPr="00E203D2">
        <w:t>návrh zákona, ktorým sa mení a dopĺňa zákon č. 131/2010 Z. z. o pohrebníctve a ktorým sa menia a dopĺňajú niektoré zákony</w:t>
      </w:r>
      <w:r w:rsidR="00E203D2">
        <w:t xml:space="preserve"> </w:t>
      </w:r>
      <w:r w:rsidR="001B12B5" w:rsidRPr="001B12B5">
        <w:t>na rokova</w:t>
      </w:r>
      <w:r w:rsidR="001B12B5">
        <w:t>n</w:t>
      </w:r>
      <w:r w:rsidR="001B12B5" w:rsidRPr="001B12B5">
        <w:t>ie vlády Slovenskej republiky</w:t>
      </w:r>
    </w:p>
    <w:p w:rsidR="001B12B5" w:rsidRPr="001B12B5" w:rsidRDefault="001B12B5" w:rsidP="001B12B5">
      <w:pPr>
        <w:pStyle w:val="Zkladntext"/>
        <w:spacing w:after="0"/>
        <w:jc w:val="both"/>
        <w:rPr>
          <w:rFonts w:cs="Arial"/>
          <w:lang w:val="sk-SK"/>
        </w:rPr>
      </w:pPr>
    </w:p>
    <w:p w:rsidR="001B12B5" w:rsidRPr="001B12B5" w:rsidRDefault="001B12B5" w:rsidP="001B12B5">
      <w:pPr>
        <w:ind w:left="360"/>
        <w:rPr>
          <w:rFonts w:cs="Arial"/>
        </w:rPr>
      </w:pPr>
    </w:p>
    <w:p w:rsidR="00032987" w:rsidRPr="001B12B5" w:rsidRDefault="00032987" w:rsidP="001B12B5">
      <w:pPr>
        <w:pStyle w:val="Zkladntext"/>
        <w:spacing w:after="0"/>
        <w:jc w:val="both"/>
        <w:rPr>
          <w:lang w:val="sk-SK"/>
        </w:rPr>
      </w:pPr>
    </w:p>
    <w:sectPr w:rsidR="00032987" w:rsidRPr="001B1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87"/>
    <w:rsid w:val="00032987"/>
    <w:rsid w:val="00125B25"/>
    <w:rsid w:val="001B12B5"/>
    <w:rsid w:val="00232315"/>
    <w:rsid w:val="00387FFA"/>
    <w:rsid w:val="0039610C"/>
    <w:rsid w:val="0040209B"/>
    <w:rsid w:val="004031E6"/>
    <w:rsid w:val="004977F3"/>
    <w:rsid w:val="005649B8"/>
    <w:rsid w:val="00601AE6"/>
    <w:rsid w:val="006D3C72"/>
    <w:rsid w:val="00754C7A"/>
    <w:rsid w:val="00923375"/>
    <w:rsid w:val="00A54110"/>
    <w:rsid w:val="00B233D4"/>
    <w:rsid w:val="00B243C4"/>
    <w:rsid w:val="00B614A3"/>
    <w:rsid w:val="00E203D2"/>
    <w:rsid w:val="00E909E4"/>
    <w:rsid w:val="00F5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93A332"/>
  <w14:defaultImageDpi w14:val="0"/>
  <w15:docId w15:val="{04E146E6-14ED-4FE0-8FCB-178A3F49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54110"/>
    <w:pPr>
      <w:jc w:val="both"/>
    </w:pPr>
    <w:rPr>
      <w:sz w:val="24"/>
      <w:szCs w:val="24"/>
    </w:rPr>
  </w:style>
  <w:style w:type="paragraph" w:styleId="Nadpis1">
    <w:name w:val="heading 1"/>
    <w:aliases w:val="Čo robí (časť)"/>
    <w:basedOn w:val="Normlny"/>
    <w:next w:val="Normlny"/>
    <w:link w:val="Nadpis1Char"/>
    <w:uiPriority w:val="9"/>
    <w:qFormat/>
    <w:rsid w:val="00032987"/>
    <w:pPr>
      <w:keepNext/>
      <w:outlineLvl w:val="0"/>
    </w:pPr>
    <w:rPr>
      <w:b/>
      <w:bCs/>
      <w:i/>
      <w:iCs/>
      <w:w w:val="160"/>
    </w:rPr>
  </w:style>
  <w:style w:type="paragraph" w:styleId="Nadpis2">
    <w:name w:val="heading 2"/>
    <w:basedOn w:val="Normlny"/>
    <w:next w:val="Normlny"/>
    <w:link w:val="Nadpis2Char"/>
    <w:uiPriority w:val="9"/>
    <w:qFormat/>
    <w:rsid w:val="00032987"/>
    <w:pPr>
      <w:keepNext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032987"/>
    <w:pPr>
      <w:keepNext/>
      <w:outlineLvl w:val="2"/>
    </w:pPr>
    <w:rPr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032987"/>
    <w:pPr>
      <w:widowControl w:val="0"/>
      <w:autoSpaceDE w:val="0"/>
      <w:autoSpaceDN w:val="0"/>
      <w:adjustRightInd w:val="0"/>
      <w:spacing w:after="120"/>
      <w:jc w:val="left"/>
    </w:pPr>
    <w:rPr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>MZ SR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Erika Eškutová</dc:creator>
  <cp:keywords/>
  <dc:description/>
  <cp:lastModifiedBy>Lacová Magdaléna</cp:lastModifiedBy>
  <cp:revision>4</cp:revision>
  <dcterms:created xsi:type="dcterms:W3CDTF">2019-06-10T16:05:00Z</dcterms:created>
  <dcterms:modified xsi:type="dcterms:W3CDTF">2019-06-10T16:14:00Z</dcterms:modified>
</cp:coreProperties>
</file>