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4C" w:rsidRPr="00A179AE" w:rsidRDefault="00426B4C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426B4C" w:rsidRPr="00BF3078" w:rsidRDefault="00426B4C" w:rsidP="003501A1">
      <w:pPr>
        <w:pStyle w:val="Odsekzoznamu"/>
        <w:ind w:left="426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top w:val="single" w:sz="4" w:space="0" w:color="FFFFFF"/>
            </w:tcBorders>
          </w:tcPr>
          <w:p w:rsidR="00EC2BBB" w:rsidRPr="00EC2BBB" w:rsidRDefault="00426B4C" w:rsidP="00EC2BBB">
            <w:pPr>
              <w:jc w:val="both"/>
              <w:rPr>
                <w:sz w:val="24"/>
                <w:szCs w:val="24"/>
              </w:rPr>
            </w:pPr>
            <w:r w:rsidRPr="00EC2BBB">
              <w:rPr>
                <w:rStyle w:val="Zstupntext"/>
                <w:color w:val="auto"/>
                <w:sz w:val="24"/>
                <w:szCs w:val="24"/>
              </w:rPr>
              <w:t xml:space="preserve">Návrh zákona, </w:t>
            </w:r>
            <w:r w:rsidR="00EC2BBB" w:rsidRPr="00EC2BBB">
              <w:rPr>
                <w:sz w:val="24"/>
                <w:szCs w:val="24"/>
              </w:rPr>
              <w:t>ktorým sa mení a dopĺňa zákon č. 131/2010 Z. z. o pohrebníctve a ktorým sa menia a dopĺňajú niektoré zákony</w:t>
            </w:r>
          </w:p>
          <w:p w:rsidR="00426B4C" w:rsidRPr="00A179AE" w:rsidRDefault="00426B4C" w:rsidP="007B71A4"/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426B4C" w:rsidRPr="00454DB0" w:rsidRDefault="00426B4C" w:rsidP="007B71A4">
            <w:r w:rsidRPr="00454DB0">
              <w:rPr>
                <w:sz w:val="22"/>
                <w:szCs w:val="22"/>
              </w:rPr>
              <w:t>Ministerstvo zdravotníctva SR</w:t>
            </w:r>
          </w:p>
        </w:tc>
      </w:tr>
      <w:tr w:rsidR="00426B4C" w:rsidRPr="00A179AE" w:rsidTr="002D338A">
        <w:tc>
          <w:tcPr>
            <w:tcW w:w="4212" w:type="dxa"/>
            <w:gridSpan w:val="2"/>
            <w:vMerge w:val="restart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426B4C" w:rsidRPr="002D338A" w:rsidRDefault="00426B4C" w:rsidP="002D338A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426B4C" w:rsidRPr="00A179AE" w:rsidRDefault="00426B4C" w:rsidP="002D338A">
            <w:pPr>
              <w:jc w:val="center"/>
            </w:pPr>
            <w:r w:rsidRPr="002D338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426B4C" w:rsidRPr="00A179AE" w:rsidRDefault="00426B4C" w:rsidP="007B71A4">
            <w:r w:rsidRPr="00A179AE">
              <w:t>Materiál nelegislatívnej povahy</w:t>
            </w:r>
          </w:p>
        </w:tc>
      </w:tr>
      <w:tr w:rsidR="00426B4C" w:rsidRPr="00A179AE" w:rsidTr="002D338A">
        <w:tc>
          <w:tcPr>
            <w:tcW w:w="4212" w:type="dxa"/>
            <w:gridSpan w:val="2"/>
            <w:vMerge/>
            <w:tcBorders>
              <w:top w:val="nil"/>
              <w:bottom w:val="single" w:sz="4" w:space="0" w:color="FFFFFF"/>
            </w:tcBorders>
            <w:shd w:val="clear" w:color="auto" w:fill="E2E2E2"/>
          </w:tcPr>
          <w:p w:rsidR="00426B4C" w:rsidRPr="00A179AE" w:rsidRDefault="00426B4C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426B4C" w:rsidRPr="00A179AE" w:rsidRDefault="00426B4C" w:rsidP="002D338A">
            <w:pPr>
              <w:jc w:val="center"/>
            </w:pPr>
            <w:r w:rsidRPr="00F422F4">
              <w:rPr>
                <w:rFonts w:ascii="MS Gothic"/>
                <w:sz w:val="22"/>
                <w:szCs w:val="22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426B4C" w:rsidRPr="00A179AE" w:rsidRDefault="00426B4C" w:rsidP="002D338A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426B4C" w:rsidRPr="00A179AE" w:rsidTr="002D338A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426B4C" w:rsidRPr="00A179AE" w:rsidRDefault="00426B4C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426B4C" w:rsidRPr="00A179AE" w:rsidRDefault="00426B4C" w:rsidP="002D338A">
            <w:pPr>
              <w:jc w:val="center"/>
            </w:pPr>
            <w:r w:rsidRPr="002D338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426B4C" w:rsidRPr="00A179AE" w:rsidRDefault="00426B4C" w:rsidP="007B71A4">
            <w:r w:rsidRPr="00A179AE">
              <w:t>Transpozícia práva EÚ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FFFFFF"/>
          </w:tcPr>
          <w:p w:rsidR="00426B4C" w:rsidRPr="002D338A" w:rsidRDefault="00426B4C" w:rsidP="007B71A4">
            <w:pPr>
              <w:rPr>
                <w:i/>
              </w:rPr>
            </w:pPr>
            <w:r w:rsidRPr="002D338A">
              <w:rPr>
                <w:i/>
              </w:rPr>
              <w:t>V prípade transpozície uveďte zoznam transponovaných predpisov:</w:t>
            </w:r>
          </w:p>
          <w:p w:rsidR="00426B4C" w:rsidRPr="00A179AE" w:rsidRDefault="00426B4C" w:rsidP="007B71A4"/>
          <w:p w:rsidR="00426B4C" w:rsidRPr="00A179AE" w:rsidRDefault="00426B4C" w:rsidP="007B71A4"/>
        </w:tc>
      </w:tr>
      <w:tr w:rsidR="00426B4C" w:rsidRPr="00A179AE" w:rsidTr="002D338A">
        <w:tc>
          <w:tcPr>
            <w:tcW w:w="5634" w:type="dxa"/>
            <w:gridSpan w:val="5"/>
            <w:tcBorders>
              <w:top w:val="single" w:sz="4" w:space="0" w:color="000000"/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</w:tcBorders>
          </w:tcPr>
          <w:p w:rsidR="00426B4C" w:rsidRPr="00F153BB" w:rsidRDefault="00426B4C" w:rsidP="007B71A4">
            <w:pPr>
              <w:rPr>
                <w:i/>
              </w:rPr>
            </w:pPr>
            <w:r w:rsidRPr="00F153BB">
              <w:rPr>
                <w:sz w:val="22"/>
                <w:szCs w:val="22"/>
              </w:rPr>
              <w:t>November 2018</w:t>
            </w:r>
          </w:p>
        </w:tc>
      </w:tr>
      <w:tr w:rsidR="00426B4C" w:rsidRPr="00A179AE" w:rsidTr="002D338A">
        <w:tc>
          <w:tcPr>
            <w:tcW w:w="563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</w:tcPr>
          <w:p w:rsidR="00426B4C" w:rsidRPr="00F153BB" w:rsidRDefault="00426B4C" w:rsidP="007B71A4">
            <w:pPr>
              <w:rPr>
                <w:i/>
              </w:rPr>
            </w:pPr>
            <w:r w:rsidRPr="00F153BB">
              <w:rPr>
                <w:sz w:val="22"/>
                <w:szCs w:val="22"/>
              </w:rPr>
              <w:t>December  2018</w:t>
            </w:r>
          </w:p>
        </w:tc>
      </w:tr>
      <w:tr w:rsidR="00426B4C" w:rsidRPr="00A179AE" w:rsidTr="002D338A">
        <w:tc>
          <w:tcPr>
            <w:tcW w:w="563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</w:tcPr>
          <w:p w:rsidR="00426B4C" w:rsidRPr="002D338A" w:rsidRDefault="00426B4C" w:rsidP="00C120EF">
            <w:pPr>
              <w:rPr>
                <w:i/>
              </w:rPr>
            </w:pPr>
            <w:r w:rsidRPr="00360CBA">
              <w:rPr>
                <w:sz w:val="22"/>
                <w:szCs w:val="22"/>
              </w:rPr>
              <w:t>Júl 2019</w:t>
            </w:r>
            <w:r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/>
          </w:tcPr>
          <w:p w:rsidR="00426B4C" w:rsidRPr="00A179AE" w:rsidRDefault="00426B4C" w:rsidP="007B71A4"/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Definovanie problému</w:t>
            </w:r>
          </w:p>
        </w:tc>
      </w:tr>
      <w:tr w:rsidR="00426B4C" w:rsidRPr="00A179AE" w:rsidTr="002D338A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426B4C" w:rsidRPr="00787828" w:rsidRDefault="00426B4C" w:rsidP="007B71A4">
            <w:r w:rsidRPr="00787828">
              <w:rPr>
                <w:sz w:val="22"/>
                <w:szCs w:val="22"/>
              </w:rPr>
              <w:t>Po prijatí zákona č. 131/2010 Z. z. o pohrebníctve sa v praxi vyskytli viaceré problémy s aplikáciou niektorých ustanovení, a to pri zriaďovaní ochranných pásiem v okolí pohrebísk, najmä ich situovania v obytných zónach. Ďalšie problémy sa vyskytujú pri nakladaní s potrateným alebo predčasne odňatým ľudským plodom, pri obhliadke mŕtvych zo strany obhliadajúcich lekárov a osoby, ktorá ich sprevádza. Potrebné je tiež spresniť ustanovenie obmedzujúce nakladanie  s ľudskými pozostatkami osoby nakazenej nebezpečnou chorobou. Z dôvodu nedostatočne zadefinovaného označenia ľudských pozostatkov zo strany zariadení sociálnych služieb a označenia rakiev prevádzkovateľmi pohrebných služieb, došlo v praxi k vzájomnej zámene mŕtvych tiel pri poskytovaní pohrebných služieb. Rozsah ponúkanej činnosti pohrebných služieb je rôzny a jeho nepresné určenie bolo predmetom sťažností a následne problémom pri kontrole zo strany regionálnych úradov verejného zdravotníctva. Ďalším problémom je vydávanie mŕtvych tiel osôb liečených rádionuklidmi na pracoviskách nukleárnej medicíny.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426B4C" w:rsidRPr="00A179AE" w:rsidTr="002D338A"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426B4C" w:rsidRPr="00787828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 xml:space="preserve">Cieľom návrhu zákona je dať zriaďovanie ochranných pásiem pohrebísk do kompetencii obcí, pričom budú brané na zreteľ miestne zvyklosti a špecifické podmienky v obci. </w:t>
            </w:r>
          </w:p>
          <w:p w:rsidR="00426B4C" w:rsidRPr="00787828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 xml:space="preserve">Cieľom je upresniť nakladanie s ľudskými pozostatkami pri potrate, pri nakazení nebezpečnou chorobou, pri kontaminácii rádionuklidmi, pri ich uložení v zariadeniach sociálnych služieb a pri dočasnom uložení v chladiacich zariadeniach, pri obhliadke lekárom. </w:t>
            </w:r>
          </w:p>
          <w:p w:rsidR="00426B4C" w:rsidRPr="00787828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 xml:space="preserve">Upresnenie lehoty, v ktorej môže rodič požiadať o vydanie potrateného alebo predčasne odňatého ľudského plodu na pochovanie, eliminuje vznik prípadných sporov medzi rodičom a poskytovateľom zdravotnej starostlivosti. </w:t>
            </w:r>
          </w:p>
          <w:p w:rsidR="00426B4C" w:rsidRPr="00787828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>Rozšírením zákazu v prípade mŕtvych tiel nakazených nebezpečnou chorobou aj na ich vystavovanie počas obradu sa upresní ustanovenie zákona, ktoré aj v súčasnosti predpokladalo obmedzovanie akejkoľvek manipulácie s nimi.</w:t>
            </w:r>
          </w:p>
          <w:p w:rsidR="00426B4C" w:rsidRPr="00787828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>Ponuka pohrebných služieb zo strany obhliadajúceho lekára a sprevádzajúcej osoby by mala byť taktiež zakázaná obdobne, ako je už v súčasnosti vylúčená v priestoroch zdravotníckych zariadení, čím sa predíde nekalým praktikám pri ovplyvňovaní pozostalých pri výbere pohrebnej služby.</w:t>
            </w:r>
          </w:p>
          <w:p w:rsidR="00426B4C" w:rsidRPr="00787828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 xml:space="preserve">Lepším označovaním ľudských pozostatkov zo strany zariadení sociálnych služieb a rakiev zo strany </w:t>
            </w:r>
            <w:r w:rsidRPr="00787828">
              <w:rPr>
                <w:sz w:val="22"/>
                <w:szCs w:val="22"/>
              </w:rPr>
              <w:lastRenderedPageBreak/>
              <w:t>prevádzkovateľov pohrebných služieb sa predíde riziku prípadnej zámeny mŕtvych tiel.</w:t>
            </w:r>
          </w:p>
          <w:p w:rsidR="00426B4C" w:rsidRDefault="00426B4C" w:rsidP="00787828">
            <w:pPr>
              <w:jc w:val="both"/>
              <w:rPr>
                <w:sz w:val="22"/>
                <w:szCs w:val="22"/>
              </w:rPr>
            </w:pPr>
            <w:r w:rsidRPr="00787828">
              <w:rPr>
                <w:sz w:val="22"/>
                <w:szCs w:val="22"/>
              </w:rPr>
              <w:t>Nepresnosti v rozsahu a podmienkach činností poskytovaných pohrebnou službou budú odstránené zavedením povinnosti vypracovania</w:t>
            </w:r>
            <w:r>
              <w:rPr>
                <w:sz w:val="22"/>
                <w:szCs w:val="22"/>
              </w:rPr>
              <w:t xml:space="preserve"> </w:t>
            </w:r>
            <w:r w:rsidRPr="00787828">
              <w:rPr>
                <w:sz w:val="22"/>
                <w:szCs w:val="22"/>
              </w:rPr>
              <w:t xml:space="preserve">prevádzkového poriadku pohrebnej služby. </w:t>
            </w:r>
          </w:p>
          <w:p w:rsidR="00426B4C" w:rsidRPr="00787828" w:rsidRDefault="00426B4C" w:rsidP="00787828">
            <w:pPr>
              <w:jc w:val="both"/>
              <w:rPr>
                <w:i/>
              </w:rPr>
            </w:pPr>
            <w:r w:rsidRPr="00787828">
              <w:rPr>
                <w:sz w:val="22"/>
                <w:szCs w:val="22"/>
              </w:rPr>
              <w:t>Návrhom predĺženia uloženia ľudských pozostatkov na pracovisku nukleárnej medicíny</w:t>
            </w:r>
            <w:r w:rsidRPr="00787828">
              <w:rPr>
                <w:sz w:val="24"/>
                <w:szCs w:val="24"/>
              </w:rPr>
              <w:t xml:space="preserve"> </w:t>
            </w:r>
            <w:r w:rsidRPr="00787828">
              <w:rPr>
                <w:sz w:val="22"/>
                <w:szCs w:val="22"/>
              </w:rPr>
              <w:t>a umožnením pochovávania až v neskoršom termíne sa zabezpečí ochrana zdravia pred</w:t>
            </w:r>
            <w:r w:rsidRPr="00787828">
              <w:rPr>
                <w:sz w:val="24"/>
                <w:szCs w:val="24"/>
              </w:rPr>
              <w:t xml:space="preserve"> </w:t>
            </w:r>
            <w:r w:rsidRPr="00787828">
              <w:rPr>
                <w:sz w:val="22"/>
                <w:szCs w:val="22"/>
              </w:rPr>
              <w:t>ionizujúcim</w:t>
            </w:r>
            <w:r w:rsidRPr="00787828">
              <w:rPr>
                <w:sz w:val="24"/>
                <w:szCs w:val="24"/>
              </w:rPr>
              <w:t xml:space="preserve"> </w:t>
            </w:r>
            <w:r w:rsidRPr="00787828">
              <w:rPr>
                <w:sz w:val="22"/>
                <w:szCs w:val="22"/>
              </w:rPr>
              <w:t>žiarením verejnosti ako aj pracovníkov pohrebných služieb a pozostalých.</w:t>
            </w:r>
          </w:p>
          <w:p w:rsidR="00426B4C" w:rsidRPr="00787828" w:rsidRDefault="00426B4C" w:rsidP="007B71A4"/>
        </w:tc>
      </w:tr>
      <w:tr w:rsidR="00426B4C" w:rsidRPr="00A179AE" w:rsidTr="002D338A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lastRenderedPageBreak/>
              <w:t>Dotknuté subjekty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426B4C" w:rsidRPr="00F422F4" w:rsidRDefault="00426B4C" w:rsidP="00B13CDD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u w:val="single"/>
              </w:rPr>
            </w:pPr>
            <w:r w:rsidRPr="00F422F4">
              <w:rPr>
                <w:sz w:val="22"/>
                <w:szCs w:val="22"/>
                <w:u w:val="single"/>
              </w:rPr>
              <w:t xml:space="preserve">Ministerstvo práce, sociálnych vecí a rodiny SR </w:t>
            </w:r>
          </w:p>
          <w:p w:rsidR="00426B4C" w:rsidRPr="00EF4337" w:rsidRDefault="00426B4C" w:rsidP="00B13CDD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EF4337">
              <w:rPr>
                <w:sz w:val="22"/>
                <w:szCs w:val="22"/>
              </w:rPr>
              <w:t>označovanie ľudských pozostatkov zo strany prevádzkovateľov sociálnych služieb</w:t>
            </w:r>
          </w:p>
          <w:p w:rsidR="00426B4C" w:rsidRPr="00F422F4" w:rsidRDefault="00426B4C" w:rsidP="00B13CDD">
            <w:pPr>
              <w:ind w:left="1440"/>
              <w:jc w:val="both"/>
              <w:rPr>
                <w:sz w:val="22"/>
                <w:szCs w:val="22"/>
              </w:rPr>
            </w:pPr>
          </w:p>
          <w:p w:rsidR="00426B4C" w:rsidRPr="00F422F4" w:rsidRDefault="00426B4C" w:rsidP="00B13CDD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u w:val="single"/>
              </w:rPr>
            </w:pPr>
            <w:r w:rsidRPr="00F422F4">
              <w:rPr>
                <w:sz w:val="22"/>
                <w:szCs w:val="22"/>
                <w:u w:val="single"/>
              </w:rPr>
              <w:t xml:space="preserve">Ministerstvo zdravotníctva SR </w:t>
            </w:r>
          </w:p>
          <w:p w:rsidR="00426B4C" w:rsidRPr="00EF4337" w:rsidRDefault="00426B4C" w:rsidP="00B13CDD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EF4337">
              <w:rPr>
                <w:sz w:val="22"/>
                <w:szCs w:val="22"/>
              </w:rPr>
              <w:t xml:space="preserve">bezodkladné písomné informovanie rodiča o možnosti pochovať potratený ľudský plod a požiadať o jeho vydanie do štyroch dní zo strany poskytovateľov zdravotnej starostlivosti, </w:t>
            </w:r>
          </w:p>
          <w:p w:rsidR="00426B4C" w:rsidRPr="00EF4337" w:rsidRDefault="00426B4C" w:rsidP="00B13CDD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  <w:lang w:eastAsia="en-US"/>
              </w:rPr>
            </w:pPr>
            <w:r w:rsidRPr="00EF4337">
              <w:rPr>
                <w:sz w:val="22"/>
                <w:szCs w:val="22"/>
              </w:rPr>
              <w:t xml:space="preserve">pracoviská nukleárnej medicíny - nevydanie ľudských pozostatkov v čase </w:t>
            </w:r>
            <w:r>
              <w:rPr>
                <w:sz w:val="22"/>
                <w:szCs w:val="22"/>
              </w:rPr>
              <w:t>ich  kontaminácie rádionuklidmi</w:t>
            </w:r>
          </w:p>
          <w:p w:rsidR="00426B4C" w:rsidRPr="00F422F4" w:rsidRDefault="00426B4C" w:rsidP="00B13CDD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426B4C" w:rsidRPr="00F422F4" w:rsidRDefault="00426B4C" w:rsidP="00B13CDD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u w:val="single"/>
              </w:rPr>
            </w:pPr>
            <w:r w:rsidRPr="00F422F4">
              <w:rPr>
                <w:sz w:val="22"/>
                <w:szCs w:val="22"/>
                <w:u w:val="single"/>
              </w:rPr>
              <w:t xml:space="preserve">Ministerstvo vnútra SR </w:t>
            </w:r>
          </w:p>
          <w:p w:rsidR="00426B4C" w:rsidRPr="00EF4337" w:rsidRDefault="00426B4C" w:rsidP="00B13CDD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EF4337">
              <w:rPr>
                <w:sz w:val="22"/>
                <w:szCs w:val="22"/>
              </w:rPr>
              <w:t xml:space="preserve">podnikatelia - prevádzkovatelia pohrebných služieb, krematórií a balzamovania a konzervácie – povinnosť </w:t>
            </w:r>
            <w:r>
              <w:rPr>
                <w:sz w:val="22"/>
                <w:szCs w:val="22"/>
              </w:rPr>
              <w:t xml:space="preserve">vypracovať </w:t>
            </w:r>
            <w:r w:rsidRPr="00EF4337">
              <w:rPr>
                <w:sz w:val="22"/>
                <w:szCs w:val="22"/>
              </w:rPr>
              <w:t>prevádzkové poriadky; označovanie rakiev, transportných rakiev a transportných vakov identifikačnými údajmi mŕtveho, zákaz vystavovania nakazených ľudských pozostatkov</w:t>
            </w:r>
          </w:p>
          <w:p w:rsidR="00426B4C" w:rsidRPr="00F422F4" w:rsidRDefault="00426B4C" w:rsidP="00B13CDD">
            <w:pPr>
              <w:ind w:left="1080"/>
              <w:jc w:val="both"/>
              <w:rPr>
                <w:sz w:val="22"/>
                <w:szCs w:val="22"/>
              </w:rPr>
            </w:pPr>
          </w:p>
          <w:p w:rsidR="00426B4C" w:rsidRPr="00F422F4" w:rsidRDefault="00426B4C" w:rsidP="00B13CDD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422F4">
              <w:rPr>
                <w:sz w:val="22"/>
                <w:szCs w:val="22"/>
                <w:u w:val="single"/>
              </w:rPr>
              <w:t>Združenie miest a obcí Slovenska</w:t>
            </w:r>
            <w:r w:rsidRPr="00F422F4">
              <w:rPr>
                <w:sz w:val="22"/>
                <w:szCs w:val="22"/>
              </w:rPr>
              <w:t xml:space="preserve">       </w:t>
            </w:r>
          </w:p>
          <w:p w:rsidR="00426B4C" w:rsidRPr="00EF4337" w:rsidRDefault="00426B4C" w:rsidP="00B13CDD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EF4337">
              <w:rPr>
                <w:sz w:val="22"/>
                <w:szCs w:val="22"/>
              </w:rPr>
              <w:t>kompetencie týkajúce sa ochranného pásma pohrebiska,</w:t>
            </w:r>
          </w:p>
          <w:p w:rsidR="00426B4C" w:rsidRPr="00EF4337" w:rsidRDefault="00426B4C" w:rsidP="00B13CDD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EF4337">
              <w:rPr>
                <w:sz w:val="22"/>
                <w:szCs w:val="22"/>
              </w:rPr>
              <w:t>obce ako orgány dozoru na úseku pohrebníctva</w:t>
            </w:r>
          </w:p>
          <w:p w:rsidR="00426B4C" w:rsidRPr="002D338A" w:rsidRDefault="00426B4C" w:rsidP="007B71A4">
            <w:pPr>
              <w:rPr>
                <w:i/>
              </w:rPr>
            </w:pP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426B4C" w:rsidRPr="00A179AE" w:rsidTr="002D338A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426B4C" w:rsidRPr="00C406D9" w:rsidRDefault="00426B4C" w:rsidP="00C406D9">
            <w:pPr>
              <w:rPr>
                <w:sz w:val="22"/>
                <w:szCs w:val="22"/>
              </w:rPr>
            </w:pPr>
            <w:r w:rsidRPr="00C406D9">
              <w:rPr>
                <w:sz w:val="22"/>
                <w:szCs w:val="22"/>
              </w:rPr>
              <w:t xml:space="preserve">Predkladateľ sa alternatívnymi riešeniami zaoberal na pracovných rokovaniach s dotknutými orgánmi štátnej správy uskutočnenými počas legislatívneho procesu prípravy návrhu zákona.  </w:t>
            </w:r>
          </w:p>
          <w:p w:rsidR="00426B4C" w:rsidRPr="00C406D9" w:rsidRDefault="00426B4C" w:rsidP="00C406D9">
            <w:pPr>
              <w:rPr>
                <w:sz w:val="22"/>
                <w:szCs w:val="22"/>
              </w:rPr>
            </w:pPr>
          </w:p>
          <w:p w:rsidR="00426B4C" w:rsidRPr="00C406D9" w:rsidRDefault="00426B4C" w:rsidP="00C406D9">
            <w:pPr>
              <w:rPr>
                <w:sz w:val="22"/>
                <w:szCs w:val="22"/>
              </w:rPr>
            </w:pPr>
            <w:r w:rsidRPr="00C406D9">
              <w:rPr>
                <w:sz w:val="22"/>
                <w:szCs w:val="22"/>
              </w:rPr>
              <w:t>Ak by sa novelizácia zákona nepripravila, v praxi by naďalej vznikali problémy, a to predovšetkým  pri využívaní pozemkov v ochranných pásmach pohrebísk.</w:t>
            </w:r>
          </w:p>
          <w:p w:rsidR="00426B4C" w:rsidRPr="002D338A" w:rsidRDefault="00426B4C" w:rsidP="007B71A4">
            <w:pPr>
              <w:rPr>
                <w:i/>
              </w:rPr>
            </w:pP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426B4C" w:rsidRPr="00A179AE" w:rsidTr="002D338A">
        <w:tc>
          <w:tcPr>
            <w:tcW w:w="6203" w:type="dxa"/>
            <w:gridSpan w:val="6"/>
            <w:tcBorders>
              <w:top w:val="single" w:sz="4" w:space="0" w:color="FFFFFF"/>
              <w:bottom w:val="nil"/>
              <w:right w:val="nil"/>
            </w:tcBorders>
            <w:shd w:val="clear" w:color="auto" w:fill="FFFFFF"/>
          </w:tcPr>
          <w:p w:rsidR="00426B4C" w:rsidRPr="002D338A" w:rsidRDefault="00426B4C" w:rsidP="007B71A4">
            <w:pPr>
              <w:rPr>
                <w:i/>
              </w:rPr>
            </w:pPr>
            <w:r w:rsidRPr="002D338A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426B4C" w:rsidRPr="00A179AE" w:rsidRDefault="00426B4C" w:rsidP="002D338A">
            <w:pPr>
              <w:jc w:val="center"/>
            </w:pPr>
            <w:r w:rsidRPr="00F422F4">
              <w:rPr>
                <w:rFonts w:ascii="MS Gothic"/>
                <w:sz w:val="22"/>
                <w:szCs w:val="22"/>
              </w:rPr>
              <w:t>☒</w:t>
            </w:r>
            <w:r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:rsidR="00426B4C" w:rsidRPr="00A179AE" w:rsidRDefault="00426B4C" w:rsidP="002D338A">
            <w:pPr>
              <w:jc w:val="center"/>
            </w:pPr>
            <w:r w:rsidRPr="002D338A">
              <w:rPr>
                <w:rFonts w:ascii="MS Gothic" w:eastAsia="MS Gothic" w:hAnsi="MS Gothic" w:hint="eastAsia"/>
              </w:rPr>
              <w:t>☐</w:t>
            </w:r>
            <w:r w:rsidRPr="00A179AE">
              <w:t xml:space="preserve">  Nie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426B4C" w:rsidRPr="00441D91" w:rsidRDefault="00426B4C" w:rsidP="00441D91">
            <w:pPr>
              <w:rPr>
                <w:sz w:val="22"/>
                <w:szCs w:val="22"/>
              </w:rPr>
            </w:pPr>
            <w:r w:rsidRPr="00441D91">
              <w:rPr>
                <w:sz w:val="22"/>
                <w:szCs w:val="22"/>
              </w:rPr>
              <w:t xml:space="preserve">Zrušenie vyhlášky Ministerstva zdravotníctva Slovenskej socialistickej republiky </w:t>
            </w:r>
            <w:hyperlink r:id="rId7" w:tooltip="Odkaz na predpis alebo ustanovenie" w:history="1">
              <w:r w:rsidRPr="00441D91">
                <w:rPr>
                  <w:sz w:val="22"/>
                  <w:szCs w:val="22"/>
                </w:rPr>
                <w:t>č. 22/1988 Zb.</w:t>
              </w:r>
            </w:hyperlink>
            <w:r w:rsidRPr="00441D91">
              <w:rPr>
                <w:sz w:val="22"/>
                <w:szCs w:val="22"/>
              </w:rPr>
              <w:t xml:space="preserve"> o povinných hláseniach súvisiacich s ukončením tehotenstva, povinnom hlásení živo a mŕtvo narodeného plodu, úmrtia dieťaťa do siedmich dní po pôrode a úmrtia matky, ktorá je v súčasnosti obsolentnou – problematika upravená touto vyhláškou je obsiahnutá v legislatívnej úprave zákona           č.  576/2004 Z. z. o zdravotnej starostlivosti, službách súvisiacich s poskytovaním zdravotnej starostlivosti a o zmene a doplnení niektorých zákonov v znení neskorších predpisov (článok III predkladaného návrhu zákona).</w:t>
            </w:r>
          </w:p>
          <w:p w:rsidR="00426B4C" w:rsidRPr="00A179AE" w:rsidRDefault="00426B4C" w:rsidP="007B71A4"/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:rsidR="00426B4C" w:rsidRPr="00A179AE" w:rsidTr="002D338A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</w:tcPr>
          <w:p w:rsidR="00426B4C" w:rsidRPr="0007307A" w:rsidRDefault="00426B4C" w:rsidP="007B71A4">
            <w:pPr>
              <w:rPr>
                <w:sz w:val="22"/>
                <w:szCs w:val="22"/>
              </w:rPr>
            </w:pPr>
            <w:r w:rsidRPr="0007307A">
              <w:rPr>
                <w:sz w:val="22"/>
                <w:szCs w:val="22"/>
              </w:rPr>
              <w:t>Predkladaným materiálom sa nezabezpečuje transpozícia práva EÚ.</w:t>
            </w:r>
          </w:p>
        </w:tc>
      </w:tr>
      <w:tr w:rsidR="00426B4C" w:rsidRPr="00A179AE" w:rsidTr="002D338A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6B4C" w:rsidRPr="00A179AE" w:rsidRDefault="00426B4C" w:rsidP="002D338A">
            <w:pPr>
              <w:jc w:val="center"/>
            </w:pP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Preskúmanie účelnosti**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426B4C" w:rsidRPr="002D338A" w:rsidRDefault="00426B4C" w:rsidP="007B71A4">
            <w:pPr>
              <w:rPr>
                <w:i/>
              </w:rPr>
            </w:pPr>
            <w:r w:rsidRPr="002D338A">
              <w:rPr>
                <w:i/>
              </w:rPr>
              <w:t>Uveďte termín, kedy by malo dôjsť k preskúmaniu účinnosti a účelnosti navrhovaného predpisu.</w:t>
            </w:r>
          </w:p>
          <w:p w:rsidR="00426B4C" w:rsidRPr="002D338A" w:rsidRDefault="00426B4C" w:rsidP="007B71A4">
            <w:pPr>
              <w:rPr>
                <w:i/>
              </w:rPr>
            </w:pPr>
            <w:r w:rsidRPr="002D338A">
              <w:rPr>
                <w:i/>
              </w:rPr>
              <w:t>Uveďte kritériá, na základe ktorých bude preskúmanie vykonané.</w:t>
            </w:r>
          </w:p>
          <w:p w:rsidR="00426B4C" w:rsidRPr="002D338A" w:rsidRDefault="00426B4C" w:rsidP="007B71A4">
            <w:pPr>
              <w:rPr>
                <w:i/>
              </w:rPr>
            </w:pPr>
          </w:p>
        </w:tc>
      </w:tr>
      <w:tr w:rsidR="00426B4C" w:rsidRPr="00A179AE" w:rsidTr="002D338A">
        <w:trPr>
          <w:trHeight w:val="715"/>
        </w:trPr>
        <w:tc>
          <w:tcPr>
            <w:tcW w:w="91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26B4C" w:rsidRDefault="00426B4C" w:rsidP="002D338A">
            <w:pPr>
              <w:ind w:left="142" w:hanging="142"/>
            </w:pPr>
          </w:p>
          <w:p w:rsidR="00426B4C" w:rsidRDefault="00426B4C" w:rsidP="002D338A">
            <w:pPr>
              <w:ind w:left="142" w:hanging="142"/>
            </w:pPr>
          </w:p>
          <w:p w:rsidR="00426B4C" w:rsidRDefault="00426B4C" w:rsidP="002D338A">
            <w:pPr>
              <w:ind w:left="142" w:hanging="142"/>
            </w:pPr>
            <w:r>
              <w:t xml:space="preserve">* vyplniť iba v prípade, </w:t>
            </w:r>
            <w:r w:rsidRPr="004C60B8">
              <w:t>ak materiál nie je zahrnutý do Plánu práce vlády Slovenskej republiky alebo Plán</w:t>
            </w:r>
            <w:r>
              <w:t>u</w:t>
            </w:r>
            <w:r w:rsidRPr="004C60B8">
              <w:t xml:space="preserve"> </w:t>
            </w:r>
            <w:r>
              <w:t xml:space="preserve">       </w:t>
            </w:r>
            <w:r w:rsidRPr="004C60B8">
              <w:t>legislatívnych úloh vlády Slovenskej republiky.</w:t>
            </w:r>
            <w:r>
              <w:t xml:space="preserve"> </w:t>
            </w:r>
          </w:p>
          <w:p w:rsidR="00426B4C" w:rsidRPr="00A179AE" w:rsidRDefault="00426B4C" w:rsidP="00F22831">
            <w:r>
              <w:lastRenderedPageBreak/>
              <w:t>** nepovinné</w:t>
            </w:r>
          </w:p>
        </w:tc>
      </w:tr>
      <w:tr w:rsidR="00426B4C" w:rsidRPr="00A179AE" w:rsidTr="002D338A">
        <w:tc>
          <w:tcPr>
            <w:tcW w:w="9180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</w:tcPr>
          <w:p w:rsidR="00426B4C" w:rsidRPr="002D338A" w:rsidRDefault="00426B4C" w:rsidP="003501A1">
            <w:pPr>
              <w:rPr>
                <w:b/>
              </w:rPr>
            </w:pPr>
          </w:p>
        </w:tc>
      </w:tr>
      <w:tr w:rsidR="00426B4C" w:rsidRPr="00A179AE" w:rsidTr="002D338A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:rsidR="00426B4C" w:rsidRPr="00A179AE" w:rsidTr="002D338A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B91157" w:rsidRDefault="00426B4C" w:rsidP="002D338A">
            <w:pPr>
              <w:ind w:left="-107" w:right="-108"/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2D338A" w:rsidRDefault="00426B4C" w:rsidP="002D338A">
            <w:pPr>
              <w:ind w:left="34"/>
              <w:rPr>
                <w:b/>
              </w:rPr>
            </w:pPr>
            <w:r w:rsidRPr="002D338A">
              <w:rPr>
                <w:b/>
              </w:rPr>
              <w:t>Negatívne</w:t>
            </w:r>
          </w:p>
        </w:tc>
      </w:tr>
      <w:tr w:rsidR="00426B4C" w:rsidRPr="00A179AE" w:rsidTr="002D338A">
        <w:tc>
          <w:tcPr>
            <w:tcW w:w="3812" w:type="dxa"/>
            <w:tcBorders>
              <w:top w:val="nil"/>
              <w:bottom w:val="single" w:sz="4" w:space="0" w:color="000000"/>
            </w:tcBorders>
            <w:shd w:val="clear" w:color="auto" w:fill="E2E2E2"/>
          </w:tcPr>
          <w:p w:rsidR="00426B4C" w:rsidRPr="00A179AE" w:rsidRDefault="00426B4C" w:rsidP="007B71A4">
            <w:r w:rsidRPr="00A179AE"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426B4C" w:rsidRPr="00A179AE" w:rsidRDefault="00426B4C" w:rsidP="002D338A">
            <w:pPr>
              <w:jc w:val="center"/>
            </w:pPr>
            <w:r w:rsidRPr="00F422F4">
              <w:rPr>
                <w:rFonts w:ascii="MS Gothic"/>
                <w:sz w:val="22"/>
                <w:szCs w:val="22"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A179AE" w:rsidRDefault="00426B4C" w:rsidP="007B71A4">
            <w:r w:rsidRPr="00A179AE"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A179AE" w:rsidRDefault="00426B4C" w:rsidP="002D338A">
            <w:pPr>
              <w:jc w:val="center"/>
            </w:pPr>
            <w:r w:rsidRPr="002D338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A179AE" w:rsidRDefault="00426B4C" w:rsidP="007B71A4">
            <w:r w:rsidRPr="00A179AE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A179AE" w:rsidRDefault="00426B4C" w:rsidP="002D338A">
            <w:pPr>
              <w:ind w:left="-107" w:right="-108"/>
              <w:jc w:val="center"/>
            </w:pPr>
            <w:r w:rsidRPr="002D338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A179AE" w:rsidRDefault="00426B4C" w:rsidP="002D338A">
            <w:pPr>
              <w:ind w:left="34"/>
            </w:pPr>
            <w:r w:rsidRPr="00A179AE">
              <w:t>Čiastočne</w:t>
            </w:r>
          </w:p>
        </w:tc>
      </w:tr>
      <w:tr w:rsidR="00426B4C" w:rsidRPr="00A179AE" w:rsidTr="002D338A">
        <w:tc>
          <w:tcPr>
            <w:tcW w:w="3812" w:type="dxa"/>
            <w:tcBorders>
              <w:top w:val="single" w:sz="4" w:space="0" w:color="000000"/>
              <w:bottom w:val="nil"/>
            </w:tcBorders>
            <w:shd w:val="clear" w:color="auto" w:fill="E2E2E2"/>
          </w:tcPr>
          <w:p w:rsidR="00426B4C" w:rsidRPr="002D338A" w:rsidRDefault="00426B4C" w:rsidP="004C794A">
            <w:pPr>
              <w:rPr>
                <w:b/>
              </w:rPr>
            </w:pPr>
            <w:r w:rsidRPr="002D338A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ind w:right="-108"/>
              <w:rPr>
                <w:b/>
              </w:rPr>
            </w:pPr>
            <w:r w:rsidRPr="002D338A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2D338A" w:rsidRDefault="00426B4C" w:rsidP="002D338A">
            <w:pPr>
              <w:ind w:left="54"/>
              <w:rPr>
                <w:b/>
              </w:rPr>
            </w:pPr>
            <w:r w:rsidRPr="002D338A">
              <w:rPr>
                <w:b/>
              </w:rPr>
              <w:t>Negatívne</w:t>
            </w:r>
          </w:p>
        </w:tc>
      </w:tr>
      <w:tr w:rsidR="00426B4C" w:rsidRPr="00A179AE" w:rsidTr="002D338A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426B4C" w:rsidRPr="00A179AE" w:rsidRDefault="00426B4C" w:rsidP="007B71A4">
            <w:r w:rsidRPr="00A179AE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/>
              <w:right w:val="nil"/>
            </w:tcBorders>
          </w:tcPr>
          <w:p w:rsidR="00426B4C" w:rsidRPr="00A179AE" w:rsidRDefault="00426B4C" w:rsidP="002D338A">
            <w:pPr>
              <w:jc w:val="center"/>
            </w:pPr>
            <w:r w:rsidRPr="002D338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A179AE" w:rsidRDefault="00426B4C" w:rsidP="002D338A">
            <w:pPr>
              <w:ind w:right="-108"/>
            </w:pPr>
            <w:r w:rsidRPr="00A179AE"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A179AE" w:rsidRDefault="00426B4C" w:rsidP="002D338A">
            <w:pPr>
              <w:jc w:val="center"/>
            </w:pPr>
            <w:r w:rsidRPr="002D338A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A179AE" w:rsidRDefault="00426B4C" w:rsidP="007B71A4">
            <w:r w:rsidRPr="00A179AE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A179AE" w:rsidRDefault="00426B4C" w:rsidP="002D338A">
            <w:pPr>
              <w:jc w:val="center"/>
            </w:pPr>
            <w:r w:rsidRPr="00F422F4">
              <w:rPr>
                <w:rFonts w:ascii="MS Gothic"/>
                <w:sz w:val="22"/>
                <w:szCs w:val="22"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A179AE" w:rsidRDefault="00426B4C" w:rsidP="002D338A">
            <w:pPr>
              <w:ind w:left="54"/>
            </w:pPr>
            <w:r w:rsidRPr="00A179AE">
              <w:t>Negatívne</w:t>
            </w:r>
          </w:p>
        </w:tc>
      </w:tr>
      <w:tr w:rsidR="00426B4C" w:rsidRPr="00A179AE" w:rsidTr="002D338A">
        <w:tc>
          <w:tcPr>
            <w:tcW w:w="3812" w:type="dxa"/>
            <w:tcBorders>
              <w:top w:val="single" w:sz="4" w:space="0" w:color="000000"/>
            </w:tcBorders>
            <w:shd w:val="clear" w:color="auto" w:fill="E2E2E2"/>
          </w:tcPr>
          <w:p w:rsidR="00426B4C" w:rsidRPr="002D338A" w:rsidRDefault="00426B4C" w:rsidP="004C794A">
            <w:pPr>
              <w:rPr>
                <w:b/>
              </w:rPr>
            </w:pPr>
            <w:r w:rsidRPr="002D338A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ind w:right="-108"/>
              <w:rPr>
                <w:b/>
              </w:rPr>
            </w:pPr>
            <w:r w:rsidRPr="002D338A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2D338A" w:rsidRDefault="00426B4C" w:rsidP="002D338A">
            <w:pPr>
              <w:ind w:left="54"/>
              <w:rPr>
                <w:b/>
              </w:rPr>
            </w:pPr>
            <w:r w:rsidRPr="002D338A">
              <w:rPr>
                <w:b/>
              </w:rPr>
              <w:t>Negatívne</w:t>
            </w:r>
          </w:p>
        </w:tc>
      </w:tr>
      <w:tr w:rsidR="00426B4C" w:rsidRPr="00A179AE" w:rsidTr="002D338A">
        <w:tc>
          <w:tcPr>
            <w:tcW w:w="3812" w:type="dxa"/>
            <w:shd w:val="clear" w:color="auto" w:fill="E2E2E2"/>
          </w:tcPr>
          <w:p w:rsidR="00426B4C" w:rsidRPr="002D338A" w:rsidRDefault="00426B4C" w:rsidP="004C794A">
            <w:pPr>
              <w:rPr>
                <w:b/>
              </w:rPr>
            </w:pPr>
            <w:r w:rsidRPr="002D338A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ind w:right="-108"/>
              <w:rPr>
                <w:b/>
              </w:rPr>
            </w:pPr>
            <w:r w:rsidRPr="002D338A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2D338A" w:rsidRDefault="00426B4C" w:rsidP="002D338A">
            <w:pPr>
              <w:ind w:left="54"/>
              <w:rPr>
                <w:b/>
              </w:rPr>
            </w:pPr>
            <w:r w:rsidRPr="002D338A">
              <w:rPr>
                <w:b/>
              </w:rPr>
              <w:t>Negatívne</w:t>
            </w:r>
          </w:p>
        </w:tc>
      </w:tr>
      <w:tr w:rsidR="00426B4C" w:rsidRPr="00A179AE" w:rsidTr="002D338A">
        <w:tc>
          <w:tcPr>
            <w:tcW w:w="3812" w:type="dxa"/>
            <w:shd w:val="clear" w:color="auto" w:fill="E2E2E2"/>
          </w:tcPr>
          <w:p w:rsidR="00426B4C" w:rsidRPr="002D338A" w:rsidRDefault="00426B4C" w:rsidP="004C794A">
            <w:pPr>
              <w:rPr>
                <w:b/>
              </w:rPr>
            </w:pPr>
            <w:r w:rsidRPr="002D338A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ind w:right="-108"/>
              <w:rPr>
                <w:b/>
              </w:rPr>
            </w:pPr>
            <w:r w:rsidRPr="002D338A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426B4C" w:rsidRPr="002D338A" w:rsidRDefault="00426B4C" w:rsidP="007B71A4">
            <w:pPr>
              <w:rPr>
                <w:b/>
              </w:rPr>
            </w:pPr>
            <w:r w:rsidRPr="002D338A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426B4C" w:rsidRPr="002D338A" w:rsidRDefault="00426B4C" w:rsidP="002D338A">
            <w:pPr>
              <w:jc w:val="center"/>
              <w:rPr>
                <w:b/>
              </w:rPr>
            </w:pPr>
            <w:r w:rsidRPr="002D338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426B4C" w:rsidRPr="002D338A" w:rsidRDefault="00426B4C" w:rsidP="002D338A">
            <w:pPr>
              <w:ind w:left="54"/>
              <w:rPr>
                <w:b/>
              </w:rPr>
            </w:pPr>
            <w:r w:rsidRPr="002D338A">
              <w:rPr>
                <w:b/>
              </w:rPr>
              <w:t>Negatívne</w:t>
            </w:r>
          </w:p>
        </w:tc>
      </w:tr>
      <w:tr w:rsidR="00426B4C" w:rsidRPr="00A179AE" w:rsidTr="00B83402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26B4C" w:rsidRPr="00653ADA" w:rsidRDefault="00426B4C" w:rsidP="00B83402">
            <w:pPr>
              <w:rPr>
                <w:b/>
              </w:rPr>
            </w:pPr>
            <w:r>
              <w:rPr>
                <w:b/>
                <w:lang w:eastAsia="en-US"/>
              </w:rPr>
              <w:t>V</w:t>
            </w:r>
            <w:r w:rsidRPr="00127DAC">
              <w:rPr>
                <w:b/>
                <w:lang w:eastAsia="en-US"/>
              </w:rPr>
              <w:t>plyv</w:t>
            </w:r>
            <w:r>
              <w:rPr>
                <w:b/>
                <w:lang w:eastAsia="en-US"/>
              </w:rPr>
              <w:t>y</w:t>
            </w:r>
            <w:r w:rsidRPr="00127DAC">
              <w:rPr>
                <w:b/>
                <w:lang w:eastAsia="en-US"/>
              </w:rPr>
              <w:t xml:space="preserve"> na služby verejnej správy pre občana</w:t>
            </w:r>
            <w:r>
              <w:rPr>
                <w:b/>
                <w:lang w:eastAsia="en-US"/>
              </w:rPr>
              <w:t>, z toho</w:t>
            </w:r>
          </w:p>
        </w:tc>
        <w:tc>
          <w:tcPr>
            <w:tcW w:w="541" w:type="dxa"/>
            <w:gridSpan w:val="2"/>
            <w:tcBorders>
              <w:bottom w:val="nil"/>
              <w:right w:val="nil"/>
            </w:tcBorders>
          </w:tcPr>
          <w:p w:rsidR="00426B4C" w:rsidRPr="00653ADA" w:rsidRDefault="00426B4C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gridSpan w:val="2"/>
            <w:tcBorders>
              <w:left w:val="nil"/>
              <w:bottom w:val="nil"/>
              <w:right w:val="nil"/>
            </w:tcBorders>
          </w:tcPr>
          <w:p w:rsidR="00426B4C" w:rsidRPr="00653ADA" w:rsidRDefault="00426B4C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426B4C" w:rsidRPr="00653ADA" w:rsidRDefault="00426B4C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26B4C" w:rsidRPr="00653ADA" w:rsidRDefault="00426B4C" w:rsidP="00B83402">
            <w:pPr>
              <w:rPr>
                <w:b/>
              </w:rPr>
            </w:pPr>
          </w:p>
        </w:tc>
        <w:tc>
          <w:tcPr>
            <w:tcW w:w="547" w:type="dxa"/>
            <w:gridSpan w:val="2"/>
            <w:tcBorders>
              <w:left w:val="nil"/>
              <w:bottom w:val="nil"/>
              <w:right w:val="nil"/>
            </w:tcBorders>
          </w:tcPr>
          <w:p w:rsidR="00426B4C" w:rsidRPr="00653ADA" w:rsidRDefault="00426B4C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426B4C" w:rsidRPr="00653ADA" w:rsidRDefault="00426B4C" w:rsidP="00B83402">
            <w:pPr>
              <w:ind w:left="54"/>
              <w:rPr>
                <w:b/>
              </w:rPr>
            </w:pPr>
          </w:p>
        </w:tc>
      </w:tr>
      <w:tr w:rsidR="00426B4C" w:rsidRPr="009634B3" w:rsidTr="00B83402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426B4C" w:rsidRPr="009634B3" w:rsidRDefault="00426B4C" w:rsidP="00B83402">
            <w:pPr>
              <w:ind w:left="196" w:hanging="196"/>
              <w:rPr>
                <w:b/>
                <w:lang w:eastAsia="en-US"/>
              </w:rPr>
            </w:pPr>
            <w:r w:rsidRPr="009634B3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gridSpan w:val="2"/>
            <w:tcBorders>
              <w:top w:val="nil"/>
              <w:bottom w:val="nil"/>
              <w:right w:val="nil"/>
            </w:tcBorders>
          </w:tcPr>
          <w:p w:rsidR="00426B4C" w:rsidRPr="00A179AE" w:rsidRDefault="00426B4C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B4C" w:rsidRPr="00A179AE" w:rsidRDefault="00426B4C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26B4C" w:rsidRPr="00A179AE" w:rsidRDefault="00426B4C" w:rsidP="00EB1608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26B4C" w:rsidRPr="00A179AE" w:rsidRDefault="00426B4C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B4C" w:rsidRPr="00A179AE" w:rsidRDefault="00426B4C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426B4C" w:rsidRPr="00A179AE" w:rsidRDefault="00426B4C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426B4C" w:rsidRPr="009634B3" w:rsidTr="00B83402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426B4C" w:rsidRPr="009634B3" w:rsidRDefault="00426B4C" w:rsidP="00B83402">
            <w:pPr>
              <w:ind w:left="168" w:hanging="16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9634B3">
              <w:rPr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gridSpan w:val="2"/>
            <w:tcBorders>
              <w:top w:val="nil"/>
              <w:right w:val="nil"/>
            </w:tcBorders>
          </w:tcPr>
          <w:p w:rsidR="00426B4C" w:rsidRPr="00A179AE" w:rsidRDefault="00426B4C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right w:val="nil"/>
            </w:tcBorders>
          </w:tcPr>
          <w:p w:rsidR="00426B4C" w:rsidRPr="00A179AE" w:rsidRDefault="00426B4C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</w:tcPr>
          <w:p w:rsidR="00426B4C" w:rsidRPr="00A179AE" w:rsidRDefault="00426B4C" w:rsidP="00EB1608">
            <w:pPr>
              <w:jc w:val="center"/>
              <w:rPr>
                <w:b/>
              </w:rPr>
            </w:pPr>
            <w:r w:rsidRPr="00F422F4">
              <w:rPr>
                <w:rFonts w:ascii="MS Gothic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426B4C" w:rsidRPr="00A179AE" w:rsidRDefault="00426B4C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right w:val="nil"/>
            </w:tcBorders>
          </w:tcPr>
          <w:p w:rsidR="00426B4C" w:rsidRPr="00A179AE" w:rsidRDefault="00426B4C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426B4C" w:rsidRPr="00A179AE" w:rsidRDefault="00426B4C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426B4C" w:rsidRPr="00A179AE" w:rsidRDefault="00426B4C" w:rsidP="003501A1">
      <w:pPr>
        <w:ind w:right="141"/>
        <w:rPr>
          <w:b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76"/>
      </w:tblGrid>
      <w:tr w:rsidR="00426B4C" w:rsidRPr="00A179AE" w:rsidTr="002D338A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Poznámky</w:t>
            </w:r>
          </w:p>
        </w:tc>
      </w:tr>
      <w:tr w:rsidR="00426B4C" w:rsidRPr="00A179AE" w:rsidTr="002D338A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/>
            </w:tcBorders>
          </w:tcPr>
          <w:p w:rsidR="00426B4C" w:rsidRPr="00F6323F" w:rsidRDefault="00426B4C" w:rsidP="00F6323F">
            <w:pPr>
              <w:ind w:firstLine="708"/>
              <w:jc w:val="both"/>
              <w:rPr>
                <w:sz w:val="22"/>
                <w:szCs w:val="22"/>
              </w:rPr>
            </w:pPr>
            <w:r w:rsidRPr="00F6323F">
              <w:rPr>
                <w:sz w:val="22"/>
                <w:szCs w:val="22"/>
              </w:rPr>
              <w:t xml:space="preserve">Po prijatí zákona č. 131/2010 Z. z. o pohrebníctve, ktorý nadobudol účinnosť dňa 1. januára 2011, z praxe vyplynuli viaceré problémy s aplikáciou niektorých ustanovení, a to najmä v súvislosti s nakladaním s ľudskými pozostatkami.  Problematickou úpravou je aj platné znenie ustanovenia § 15 ods. 7 zákona o ochrannom pásme, ktoré neumožňuje stavať bytové budovy v blízkosti pohrebiska, čo mnohí majitelia pozemkov kritizujú najmä v obývaných  zónach. </w:t>
            </w:r>
          </w:p>
          <w:p w:rsidR="00426B4C" w:rsidRPr="00F6323F" w:rsidRDefault="00426B4C" w:rsidP="00F6323F">
            <w:pPr>
              <w:ind w:firstLine="708"/>
              <w:jc w:val="both"/>
              <w:rPr>
                <w:sz w:val="22"/>
                <w:szCs w:val="22"/>
              </w:rPr>
            </w:pPr>
            <w:r w:rsidRPr="00F6323F">
              <w:rPr>
                <w:sz w:val="22"/>
                <w:szCs w:val="22"/>
              </w:rPr>
              <w:t xml:space="preserve"> Snahou legislatívy na úseku pohrebníctva bolo vytvoriť prostredníctvom ochranných pásiem pietne miesta na pohrebiskách. Aplikácia exaktne definovaného ochranného pásma v šírke </w:t>
            </w:r>
            <w:smartTag w:uri="urn:schemas-microsoft-com:office:smarttags" w:element="metricconverter">
              <w:smartTagPr>
                <w:attr w:name="ProductID" w:val="50 metrov"/>
              </w:smartTagPr>
              <w:r w:rsidRPr="00F6323F">
                <w:rPr>
                  <w:sz w:val="22"/>
                  <w:szCs w:val="22"/>
                </w:rPr>
                <w:t>50 metrov</w:t>
              </w:r>
            </w:smartTag>
            <w:r w:rsidRPr="00F6323F">
              <w:rPr>
                <w:sz w:val="22"/>
                <w:szCs w:val="22"/>
              </w:rPr>
              <w:t xml:space="preserve"> paušálne na všetkých pohrebiskách sa v praxi ukázala ako značne problematická, a to najmä v prípade existujúcich pohrebísk situovaných v obytných zónach. Nakoľko niektoré obce majú i napriek uvedenému záujem uplatňovať ochranné pásmo pohrebiska, a to aj pri existujúcich pohrebiskách, navrhuje sa novým znením ustanovenia o ochrannom pásme pohrebiska vytvoriť obciam podmienky pre individuálnu aplikáciu ochranného pásma s prihliadnutím na miestne zvyklosti a špecifické podmienky v obci, územné plánovanie v obci a pod., a to prostredníctvom možnosti vydať všeobecne záväzné nariadenie obce v nadväznosti na všeobecné kompetencie samosprávy vyplývajúce zo zákona č. 369/1990 Zb. o obecnom zriadení v znení neskorších predpisov.      </w:t>
            </w:r>
          </w:p>
          <w:p w:rsidR="00426B4C" w:rsidRPr="00F6323F" w:rsidRDefault="00426B4C" w:rsidP="00F6323F">
            <w:pPr>
              <w:ind w:firstLine="708"/>
              <w:jc w:val="both"/>
              <w:rPr>
                <w:sz w:val="22"/>
                <w:szCs w:val="22"/>
              </w:rPr>
            </w:pPr>
            <w:r w:rsidRPr="00F6323F">
              <w:rPr>
                <w:sz w:val="22"/>
                <w:szCs w:val="22"/>
              </w:rPr>
              <w:t xml:space="preserve">Návrhom zákona sa tiež upresňujú a dopĺňajú povinnosti poskytovateľa zdravotnej starostlivosti pri nakladaní s potrateným alebo predčasne odňatým ľudským plodom. Rozširuje sa tiež zákaz ponúkať, propagovať a informovať o pohrebných službách, ktorý sa podľa návrhu zákona vzťahuje aj na osoby, ktoré vykonávajú prehliadku mŕtvych tiel a osoby, ktoré ich pri tejto činnosti sprevádzajú.  </w:t>
            </w:r>
          </w:p>
          <w:p w:rsidR="00426B4C" w:rsidRPr="00F6323F" w:rsidRDefault="00426B4C" w:rsidP="00F6323F">
            <w:pPr>
              <w:ind w:firstLine="708"/>
              <w:jc w:val="both"/>
              <w:rPr>
                <w:sz w:val="22"/>
                <w:szCs w:val="22"/>
              </w:rPr>
            </w:pPr>
            <w:r w:rsidRPr="00F6323F">
              <w:rPr>
                <w:sz w:val="22"/>
                <w:szCs w:val="22"/>
              </w:rPr>
              <w:t xml:space="preserve">Na základe skúseností z praxe bolo tiež potrebné rozšíriť povinnosť zabezpečiť označenie ľudských pozostatkov aj na poskytovateľa sociálnych služieb v zariadení sociálnych služieb s celoročným pobytom. </w:t>
            </w:r>
          </w:p>
          <w:p w:rsidR="00426B4C" w:rsidRPr="00F6323F" w:rsidRDefault="00426B4C" w:rsidP="00F6323F">
            <w:pPr>
              <w:ind w:firstLine="708"/>
              <w:jc w:val="both"/>
              <w:rPr>
                <w:sz w:val="22"/>
                <w:szCs w:val="22"/>
              </w:rPr>
            </w:pPr>
            <w:r w:rsidRPr="00F6323F">
              <w:rPr>
                <w:sz w:val="22"/>
                <w:szCs w:val="22"/>
              </w:rPr>
              <w:t xml:space="preserve">Doposiaľ bližšie nešpecifikovanú zákonnú požiadavku týkajúcu sa označovania rakvy, transportnej rakvy alebo transportného vaku návrh zákona definuje ako povinnosť fyzickej osoby – podnikateľa a právnickej osoby, ktorá prevádzkuje pohrebnú službu. </w:t>
            </w:r>
          </w:p>
          <w:p w:rsidR="00426B4C" w:rsidRDefault="00426B4C" w:rsidP="00F6323F">
            <w:pPr>
              <w:pStyle w:val="Odsekzoznamu"/>
              <w:spacing w:after="0" w:line="240" w:lineRule="auto"/>
              <w:ind w:left="0" w:firstLine="426"/>
            </w:pPr>
            <w:r>
              <w:rPr>
                <w:rFonts w:ascii="Times New Roman" w:hAnsi="Times New Roman"/>
              </w:rPr>
              <w:t xml:space="preserve">     </w:t>
            </w:r>
            <w:r w:rsidRPr="00F6323F">
              <w:rPr>
                <w:rFonts w:ascii="Times New Roman" w:hAnsi="Times New Roman"/>
              </w:rPr>
              <w:t>Návrh zákona dopĺňa aj novú povinnosť prevádzkovateľa pohrebnej služby, ako aj fyzickej osoby – podnikateľa a právnickej osoby, ktorá prevádzkuje krematórium a fyzickej osoby – podnikateľa a právnickej osoby, ktorá prevádzkuje balzamovanie a konzerváciu  vypracovať prevádzkový poriadok. Zákon aj v súčasnosti definuje požiadavky na rozsah týchto prevádzkových poriadkov, neupravuje však povinnosť ich vypracovať</w:t>
            </w:r>
            <w:r>
              <w:t xml:space="preserve">. </w:t>
            </w:r>
          </w:p>
          <w:p w:rsidR="00426B4C" w:rsidRDefault="00426B4C" w:rsidP="00F6323F">
            <w:pPr>
              <w:pStyle w:val="Odsekzoznamu"/>
              <w:spacing w:after="0" w:line="240" w:lineRule="auto"/>
              <w:ind w:left="0" w:firstLine="426"/>
              <w:rPr>
                <w:rFonts w:ascii="Times New Roman" w:hAnsi="Times New Roman"/>
              </w:rPr>
            </w:pPr>
            <w:r w:rsidRPr="00F6323F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F6323F">
              <w:rPr>
                <w:rFonts w:ascii="Times New Roman" w:hAnsi="Times New Roman"/>
              </w:rPr>
              <w:t>V návrhu zákona sa tiež dopĺňajú nové správne delikty, z ktorých vyplývajú sankcie. Príjem z uložených sankcií bude predstavovať pozitívny vplyv na rozpočet verejnej správy, ktorý je však nemožné kvantifikovať, keďže je súčinom dvoch premenných hodnôt (počet sankcií, jednotlivé výšky sankcií).</w:t>
            </w:r>
          </w:p>
          <w:p w:rsidR="00426B4C" w:rsidRDefault="00426B4C" w:rsidP="00F6323F">
            <w:pPr>
              <w:pStyle w:val="Odsekzoznamu"/>
              <w:spacing w:after="0" w:line="240" w:lineRule="auto"/>
              <w:ind w:left="0" w:firstLine="426"/>
              <w:rPr>
                <w:rFonts w:ascii="Times New Roman" w:hAnsi="Times New Roman"/>
              </w:rPr>
            </w:pPr>
          </w:p>
          <w:p w:rsidR="00426B4C" w:rsidRPr="002D338A" w:rsidRDefault="00426B4C" w:rsidP="00F6323F">
            <w:pPr>
              <w:pStyle w:val="Odsekzoznamu"/>
              <w:spacing w:after="0" w:line="240" w:lineRule="auto"/>
              <w:ind w:left="0" w:firstLine="426"/>
              <w:rPr>
                <w:rFonts w:ascii="Times New Roman" w:hAnsi="Times New Roman"/>
                <w:b/>
              </w:rPr>
            </w:pPr>
          </w:p>
        </w:tc>
      </w:tr>
      <w:tr w:rsidR="00426B4C" w:rsidRPr="00A179AE" w:rsidTr="002D338A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lastRenderedPageBreak/>
              <w:t>Kontakt na spracovateľa</w:t>
            </w:r>
          </w:p>
        </w:tc>
      </w:tr>
      <w:tr w:rsidR="00426B4C" w:rsidRPr="00A179AE" w:rsidTr="002D338A">
        <w:trPr>
          <w:trHeight w:val="586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426B4C" w:rsidRPr="00706DC0" w:rsidRDefault="00426B4C" w:rsidP="00706DC0">
            <w:pPr>
              <w:rPr>
                <w:sz w:val="22"/>
                <w:szCs w:val="22"/>
              </w:rPr>
            </w:pPr>
            <w:r w:rsidRPr="00706DC0">
              <w:rPr>
                <w:sz w:val="22"/>
                <w:szCs w:val="22"/>
              </w:rPr>
              <w:t>Úrad verejného zdravotníctva SR, Odbor hygieny životného prostredia</w:t>
            </w:r>
          </w:p>
          <w:p w:rsidR="00426B4C" w:rsidRPr="00706DC0" w:rsidRDefault="00426B4C" w:rsidP="00706DC0">
            <w:pPr>
              <w:rPr>
                <w:sz w:val="22"/>
                <w:szCs w:val="22"/>
              </w:rPr>
            </w:pPr>
            <w:r w:rsidRPr="00706DC0">
              <w:rPr>
                <w:sz w:val="22"/>
                <w:szCs w:val="22"/>
              </w:rPr>
              <w:t>Mgr. Michal Jajcaj, Mgr. Roman Urban  (02 / 4928 4375, 02 / 4928 4376)</w:t>
            </w:r>
          </w:p>
          <w:p w:rsidR="00426B4C" w:rsidRPr="002D338A" w:rsidRDefault="00426B4C">
            <w:pPr>
              <w:rPr>
                <w:i/>
              </w:rPr>
            </w:pPr>
          </w:p>
        </w:tc>
      </w:tr>
      <w:tr w:rsidR="00426B4C" w:rsidRPr="00A179AE" w:rsidTr="002D338A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Zdroje</w:t>
            </w:r>
          </w:p>
        </w:tc>
      </w:tr>
      <w:tr w:rsidR="00426B4C" w:rsidRPr="00A179AE" w:rsidTr="002D338A">
        <w:trPr>
          <w:trHeight w:val="401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426B4C" w:rsidRPr="006E3AEF" w:rsidRDefault="00426B4C" w:rsidP="006E3AEF">
            <w:pPr>
              <w:rPr>
                <w:sz w:val="22"/>
                <w:szCs w:val="22"/>
              </w:rPr>
            </w:pPr>
            <w:r w:rsidRPr="006E3AEF">
              <w:rPr>
                <w:sz w:val="22"/>
                <w:szCs w:val="22"/>
              </w:rPr>
              <w:t>skúsenosti ÚVZ SR a RÚVZ v SR z posudkovej činnosti a výkonu štátneho zdravotného dozoru, riešení sťažností verejnosti a zainteresovaných subjektov, informácie z médií,  rokovania s</w:t>
            </w:r>
            <w:r>
              <w:rPr>
                <w:sz w:val="22"/>
                <w:szCs w:val="22"/>
              </w:rPr>
              <w:t>o Slovenskou a</w:t>
            </w:r>
            <w:r w:rsidRPr="006E3AEF">
              <w:rPr>
                <w:sz w:val="22"/>
                <w:szCs w:val="22"/>
              </w:rPr>
              <w:t>sociáciou pohrebných a kremačných služieb, pripomienky uplatnené v rámci MPK</w:t>
            </w:r>
          </w:p>
          <w:p w:rsidR="00426B4C" w:rsidRPr="002D338A" w:rsidRDefault="00426B4C" w:rsidP="007B71A4">
            <w:pPr>
              <w:rPr>
                <w:i/>
              </w:rPr>
            </w:pPr>
          </w:p>
          <w:p w:rsidR="00426B4C" w:rsidRPr="002D338A" w:rsidRDefault="00426B4C" w:rsidP="007B71A4">
            <w:pPr>
              <w:rPr>
                <w:b/>
              </w:rPr>
            </w:pPr>
          </w:p>
        </w:tc>
      </w:tr>
      <w:tr w:rsidR="00426B4C" w:rsidRPr="00A179AE" w:rsidTr="002D338A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:rsidR="00426B4C" w:rsidRPr="002D338A" w:rsidRDefault="00426B4C" w:rsidP="002D33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2D338A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 w:rsidR="00426B4C" w:rsidRPr="00A179AE" w:rsidTr="002D338A"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  <w:r w:rsidRPr="006E5186">
              <w:rPr>
                <w:bCs/>
                <w:sz w:val="22"/>
                <w:szCs w:val="22"/>
              </w:rPr>
              <w:t xml:space="preserve">Stála pracovná komisia na posudzovanie vybraných vplyvov vyjadruje </w:t>
            </w:r>
            <w:r w:rsidRPr="006E5186">
              <w:rPr>
                <w:b/>
                <w:bCs/>
                <w:sz w:val="22"/>
                <w:szCs w:val="22"/>
              </w:rPr>
              <w:t>súhlasné stanovisko s návrhom na dopracovanie</w:t>
            </w:r>
            <w:r w:rsidRPr="006E5186">
              <w:rPr>
                <w:bCs/>
                <w:sz w:val="22"/>
                <w:szCs w:val="22"/>
              </w:rPr>
              <w:t xml:space="preserve"> s materiálom, ktorý bol predložený na záverečné posúdenie s odporúčaním na jeho dopracovanie podľa pripomienok.</w:t>
            </w:r>
          </w:p>
          <w:p w:rsidR="00426B4C" w:rsidRPr="006E5186" w:rsidRDefault="00426B4C" w:rsidP="006E518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  <w:r w:rsidRPr="006E5186">
              <w:rPr>
                <w:bCs/>
                <w:sz w:val="22"/>
                <w:szCs w:val="22"/>
              </w:rPr>
              <w:t>Vyhodnotenie p</w:t>
            </w:r>
            <w:r w:rsidRPr="006E5186">
              <w:rPr>
                <w:sz w:val="22"/>
                <w:szCs w:val="22"/>
              </w:rPr>
              <w:t>r</w:t>
            </w:r>
            <w:r w:rsidRPr="006E5186">
              <w:rPr>
                <w:bCs/>
                <w:sz w:val="22"/>
                <w:szCs w:val="22"/>
              </w:rPr>
              <w:t>ipomienok:</w:t>
            </w: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  <w:r w:rsidRPr="006E5186">
              <w:rPr>
                <w:bCs/>
                <w:sz w:val="22"/>
                <w:szCs w:val="22"/>
              </w:rPr>
              <w:t xml:space="preserve">1. Komisia odporúča predkladateľovi použiť doložku vybraných vplyvov účinnú od 01. apríla 2016, kedy bol zavedený nový vplyv, a to vplyv na služby verejnej správy pre občana a zároveň navrhuje vyznačiť žiadny vplyv ako na služby verejnej správy na občana, tak aj na procesy služieb vo verejnej správe. </w:t>
            </w:r>
            <w:r w:rsidRPr="006E5186">
              <w:rPr>
                <w:b/>
                <w:bCs/>
                <w:sz w:val="22"/>
                <w:szCs w:val="22"/>
              </w:rPr>
              <w:t>Akceptovaná, doložka bola upravená v zmysle pripomienky</w:t>
            </w: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  <w:r w:rsidRPr="006E5186">
              <w:rPr>
                <w:bCs/>
                <w:sz w:val="22"/>
                <w:szCs w:val="22"/>
              </w:rPr>
              <w:t xml:space="preserve">2. Z tabuľky č. 1 v analýze vplyvov na rozpočet verejnej správy vyplýva negatívny, rozpočtovo zabezpečený vplyv na rozpočet verejnej správy. Uvedenú skutočnosť Komisia žiada uviesť aj v časti 2.1.1. Financovanie návrhu. </w:t>
            </w:r>
            <w:r w:rsidRPr="006E5186">
              <w:rPr>
                <w:b/>
                <w:bCs/>
                <w:sz w:val="22"/>
                <w:szCs w:val="22"/>
              </w:rPr>
              <w:t>Akceptovaná, doložka bola upravená v zmysle pripomienky</w:t>
            </w: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</w:p>
          <w:p w:rsidR="00426B4C" w:rsidRPr="006E5186" w:rsidRDefault="00426B4C" w:rsidP="006E5186">
            <w:pPr>
              <w:jc w:val="both"/>
              <w:rPr>
                <w:bCs/>
                <w:sz w:val="22"/>
                <w:szCs w:val="22"/>
              </w:rPr>
            </w:pPr>
            <w:r w:rsidRPr="006E5186">
              <w:rPr>
                <w:bCs/>
                <w:sz w:val="22"/>
                <w:szCs w:val="22"/>
              </w:rPr>
              <w:t xml:space="preserve">3. V návrhu zákona sa tiež dopĺňajú nové správne delikty, z ktorých vyplývajú sankcie. Z tohto dôvodu je potrebné doplniť kvantifikáciu predmetného vplyvu a upraviť doložku vybraných vplyvov a analýzu vplyvov. V prípade, ak kvantifikácia nie je možná, Komisia žiada uviesť zdôvodnenie v bode 10. Poznámky v doložke vybraných vplyvov. </w:t>
            </w:r>
            <w:r w:rsidRPr="006E5186">
              <w:rPr>
                <w:b/>
                <w:bCs/>
                <w:sz w:val="22"/>
                <w:szCs w:val="22"/>
              </w:rPr>
              <w:t>Akceptovaná, doložka bola upravená v zmysle pripomienky</w:t>
            </w:r>
          </w:p>
          <w:p w:rsidR="00426B4C" w:rsidRPr="002D338A" w:rsidRDefault="00426B4C" w:rsidP="007B71A4">
            <w:pPr>
              <w:rPr>
                <w:b/>
              </w:rPr>
            </w:pPr>
          </w:p>
          <w:p w:rsidR="00426B4C" w:rsidRPr="002D338A" w:rsidRDefault="00426B4C" w:rsidP="007B71A4">
            <w:pPr>
              <w:rPr>
                <w:b/>
              </w:rPr>
            </w:pPr>
          </w:p>
          <w:p w:rsidR="00426B4C" w:rsidRPr="002D338A" w:rsidRDefault="00426B4C" w:rsidP="007B71A4">
            <w:pPr>
              <w:rPr>
                <w:b/>
              </w:rPr>
            </w:pPr>
          </w:p>
          <w:p w:rsidR="00426B4C" w:rsidRPr="002D338A" w:rsidRDefault="00426B4C" w:rsidP="007B71A4">
            <w:pPr>
              <w:rPr>
                <w:b/>
              </w:rPr>
            </w:pPr>
          </w:p>
          <w:p w:rsidR="00426B4C" w:rsidRPr="002D338A" w:rsidRDefault="00426B4C" w:rsidP="007B71A4">
            <w:pPr>
              <w:rPr>
                <w:b/>
              </w:rPr>
            </w:pPr>
          </w:p>
        </w:tc>
      </w:tr>
    </w:tbl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Default="00426B4C" w:rsidP="003501A1">
      <w:pPr>
        <w:rPr>
          <w:b/>
        </w:rPr>
      </w:pPr>
    </w:p>
    <w:p w:rsidR="00426B4C" w:rsidRPr="007D5748" w:rsidRDefault="00426B4C" w:rsidP="007A6219">
      <w:pPr>
        <w:jc w:val="center"/>
        <w:rPr>
          <w:b/>
          <w:bCs/>
          <w:sz w:val="28"/>
          <w:szCs w:val="28"/>
        </w:rPr>
      </w:pPr>
      <w:r w:rsidRPr="007D5748">
        <w:rPr>
          <w:b/>
          <w:bCs/>
          <w:sz w:val="28"/>
          <w:szCs w:val="28"/>
        </w:rPr>
        <w:t>Analýza vplyvov na rozpočet verejnej správy,</w:t>
      </w:r>
    </w:p>
    <w:p w:rsidR="00426B4C" w:rsidRPr="007D5748" w:rsidRDefault="00426B4C" w:rsidP="007A6219">
      <w:pPr>
        <w:jc w:val="center"/>
        <w:rPr>
          <w:b/>
          <w:bCs/>
          <w:sz w:val="28"/>
          <w:szCs w:val="28"/>
        </w:rPr>
      </w:pPr>
      <w:r w:rsidRPr="007D5748">
        <w:rPr>
          <w:b/>
          <w:bCs/>
          <w:sz w:val="28"/>
          <w:szCs w:val="28"/>
        </w:rPr>
        <w:t>na zamestnanosť vo verejnej správe a financovanie návrhu</w:t>
      </w:r>
    </w:p>
    <w:p w:rsidR="00426B4C" w:rsidRPr="00212894" w:rsidRDefault="00426B4C" w:rsidP="007A6219">
      <w:pPr>
        <w:jc w:val="right"/>
        <w:rPr>
          <w:b/>
          <w:bCs/>
          <w:sz w:val="24"/>
          <w:szCs w:val="24"/>
        </w:rPr>
      </w:pPr>
    </w:p>
    <w:p w:rsidR="00426B4C" w:rsidRDefault="00426B4C" w:rsidP="007A6219">
      <w:pPr>
        <w:rPr>
          <w:b/>
          <w:bCs/>
          <w:sz w:val="24"/>
          <w:szCs w:val="24"/>
        </w:rPr>
      </w:pPr>
    </w:p>
    <w:p w:rsidR="00426B4C" w:rsidRPr="00212894" w:rsidRDefault="00426B4C" w:rsidP="007A6219">
      <w:pPr>
        <w:rPr>
          <w:b/>
          <w:bCs/>
          <w:sz w:val="24"/>
          <w:szCs w:val="24"/>
        </w:rPr>
      </w:pPr>
      <w:r w:rsidRPr="00212894">
        <w:rPr>
          <w:b/>
          <w:bCs/>
          <w:sz w:val="24"/>
          <w:szCs w:val="24"/>
        </w:rPr>
        <w:t>2.1 Zhrnutie vplyvov na rozpočet verejnej správy v návrhu</w:t>
      </w:r>
    </w:p>
    <w:p w:rsidR="00426B4C" w:rsidRDefault="00426B4C" w:rsidP="007A6219">
      <w:pPr>
        <w:jc w:val="right"/>
      </w:pPr>
    </w:p>
    <w:p w:rsidR="00426B4C" w:rsidRPr="007D5748" w:rsidRDefault="00426B4C" w:rsidP="007A6219">
      <w:pPr>
        <w:jc w:val="right"/>
      </w:pPr>
      <w:r w:rsidRPr="007D5748"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426B4C" w:rsidRPr="00A462FA" w:rsidTr="0035097B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OLE_LINK1"/>
            <w:r w:rsidRPr="007D5748">
              <w:rPr>
                <w:b/>
                <w:bCs/>
                <w:sz w:val="24"/>
                <w:szCs w:val="24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Vplyv na rozpočet verejnej správy (v eurách)</w:t>
            </w:r>
          </w:p>
        </w:tc>
      </w:tr>
      <w:tr w:rsidR="00426B4C" w:rsidRPr="00A462FA" w:rsidTr="0035097B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67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67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67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ind w:left="259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ind w:left="259"/>
              <w:rPr>
                <w:bCs/>
                <w:i/>
                <w:iCs/>
                <w:sz w:val="24"/>
                <w:szCs w:val="24"/>
              </w:rPr>
            </w:pPr>
            <w:r w:rsidRPr="007D5748">
              <w:rPr>
                <w:bCs/>
                <w:i/>
                <w:iCs/>
                <w:sz w:val="24"/>
                <w:szCs w:val="24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 xml:space="preserve">0   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12 000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ind w:left="259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12 000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Cs/>
                <w:i/>
                <w:iCs/>
                <w:sz w:val="24"/>
                <w:szCs w:val="24"/>
              </w:rPr>
            </w:pPr>
            <w:r w:rsidRPr="007D5748">
              <w:rPr>
                <w:bCs/>
                <w:i/>
                <w:iCs/>
                <w:sz w:val="24"/>
                <w:szCs w:val="24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Cs/>
                <w:i/>
                <w:iCs/>
                <w:sz w:val="24"/>
                <w:szCs w:val="24"/>
              </w:rPr>
            </w:pPr>
            <w:r w:rsidRPr="007D5748">
              <w:rPr>
                <w:bCs/>
                <w:i/>
                <w:iCs/>
                <w:sz w:val="24"/>
                <w:szCs w:val="24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rPr>
                <w:b/>
                <w:sz w:val="24"/>
                <w:szCs w:val="24"/>
              </w:rPr>
            </w:pPr>
            <w:r w:rsidRPr="007D5748">
              <w:rPr>
                <w:b/>
                <w:sz w:val="24"/>
                <w:szCs w:val="24"/>
              </w:rPr>
              <w:t>Vplyv na mzdové výdavky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sz w:val="24"/>
                <w:szCs w:val="24"/>
              </w:rPr>
            </w:pPr>
            <w:r w:rsidRPr="007D57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sz w:val="24"/>
                <w:szCs w:val="24"/>
              </w:rPr>
            </w:pPr>
            <w:r w:rsidRPr="007D57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sz w:val="24"/>
                <w:szCs w:val="24"/>
              </w:rPr>
            </w:pPr>
            <w:r w:rsidRPr="007D57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sz w:val="24"/>
                <w:szCs w:val="24"/>
              </w:rPr>
            </w:pPr>
            <w:r w:rsidRPr="007D5748">
              <w:rPr>
                <w:b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7D5748">
              <w:rPr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26B4C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 xml:space="preserve">v tom: </w:t>
            </w:r>
          </w:p>
          <w:p w:rsidR="00426B4C" w:rsidRDefault="00426B4C" w:rsidP="0035097B">
            <w:pPr>
              <w:rPr>
                <w:b/>
                <w:i/>
              </w:rPr>
            </w:pPr>
            <w:r w:rsidRPr="00F422F4">
              <w:rPr>
                <w:i/>
                <w:sz w:val="24"/>
                <w:szCs w:val="24"/>
              </w:rPr>
              <w:t>poskytovatelia zdravotnej starostlivosti</w:t>
            </w:r>
            <w:r w:rsidRPr="00F422F4">
              <w:rPr>
                <w:sz w:val="24"/>
                <w:szCs w:val="24"/>
              </w:rPr>
              <w:t xml:space="preserve">  </w:t>
            </w:r>
            <w:r w:rsidRPr="00F422F4">
              <w:rPr>
                <w:b/>
                <w:i/>
              </w:rPr>
              <w:t>(chladiace a mraziace zariadenia)</w:t>
            </w:r>
          </w:p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rPr>
                <w:b/>
                <w:sz w:val="24"/>
                <w:szCs w:val="24"/>
              </w:rPr>
            </w:pPr>
            <w:r w:rsidRPr="007D5748">
              <w:rPr>
                <w:b/>
                <w:sz w:val="24"/>
                <w:szCs w:val="24"/>
              </w:rPr>
              <w:t>Iné ako rozpočtové zdroje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26B4C" w:rsidRPr="00A462FA" w:rsidTr="0035097B">
        <w:trPr>
          <w:trHeight w:val="70"/>
          <w:jc w:val="center"/>
        </w:trPr>
        <w:tc>
          <w:tcPr>
            <w:tcW w:w="4661" w:type="dxa"/>
            <w:shd w:val="clear" w:color="auto" w:fill="A6A6A6"/>
            <w:noWrap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A6A6A6"/>
            <w:noWrap/>
            <w:vAlign w:val="center"/>
          </w:tcPr>
          <w:p w:rsidR="00426B4C" w:rsidRPr="007D5748" w:rsidRDefault="00426B4C" w:rsidP="0035097B">
            <w:pPr>
              <w:jc w:val="right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</w:tr>
      <w:bookmarkEnd w:id="1"/>
    </w:tbl>
    <w:p w:rsidR="00426B4C" w:rsidRPr="007D5748" w:rsidRDefault="00426B4C" w:rsidP="007A6219">
      <w:pPr>
        <w:rPr>
          <w:b/>
          <w:bCs/>
          <w:sz w:val="24"/>
          <w:szCs w:val="24"/>
        </w:rPr>
      </w:pPr>
    </w:p>
    <w:p w:rsidR="00426B4C" w:rsidRDefault="00426B4C" w:rsidP="007A62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26B4C" w:rsidRPr="007D5748" w:rsidRDefault="00426B4C" w:rsidP="007A6219">
      <w:pPr>
        <w:jc w:val="both"/>
        <w:rPr>
          <w:b/>
          <w:bCs/>
          <w:sz w:val="24"/>
          <w:szCs w:val="24"/>
        </w:rPr>
      </w:pPr>
      <w:r w:rsidRPr="007D5748">
        <w:rPr>
          <w:b/>
          <w:bCs/>
          <w:sz w:val="24"/>
          <w:szCs w:val="24"/>
        </w:rPr>
        <w:t>2.1.1. Financovanie návrhu - Návrh na riešenie úbytku príjmov alebo zvýšených výdavkov podľa § 33 ods. 1 zákona č. 523/2004 Z. z. o rozpočtových pravidlách verejnej správy:</w:t>
      </w:r>
    </w:p>
    <w:p w:rsidR="00426B4C" w:rsidRPr="007D5748" w:rsidRDefault="00426B4C" w:rsidP="007A6219">
      <w:pPr>
        <w:jc w:val="both"/>
        <w:rPr>
          <w:b/>
          <w:bCs/>
          <w:sz w:val="12"/>
          <w:szCs w:val="24"/>
        </w:rPr>
      </w:pPr>
    </w:p>
    <w:p w:rsidR="00426B4C" w:rsidRPr="007D5748" w:rsidRDefault="00426B4C" w:rsidP="007A62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426B4C" w:rsidRPr="00DE7965" w:rsidRDefault="00426B4C" w:rsidP="00DE7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Cs/>
          <w:sz w:val="24"/>
          <w:szCs w:val="24"/>
        </w:rPr>
      </w:pPr>
      <w:r w:rsidRPr="00DE7965">
        <w:rPr>
          <w:sz w:val="24"/>
          <w:szCs w:val="24"/>
        </w:rPr>
        <w:t>Negatívny, rozpočtovo zabezpečený vplyv na rozpočet verejnej správy.</w:t>
      </w:r>
    </w:p>
    <w:p w:rsidR="00426B4C" w:rsidRPr="007D5748" w:rsidRDefault="00426B4C" w:rsidP="007A62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426B4C" w:rsidRPr="007D5748" w:rsidRDefault="00426B4C" w:rsidP="007A62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426B4C" w:rsidRPr="007D5748" w:rsidRDefault="00426B4C" w:rsidP="007A62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426B4C" w:rsidRPr="007D5748" w:rsidRDefault="00426B4C" w:rsidP="007A62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426B4C" w:rsidRPr="007D5748" w:rsidRDefault="00426B4C" w:rsidP="007A6219">
      <w:pPr>
        <w:rPr>
          <w:b/>
          <w:bCs/>
          <w:sz w:val="24"/>
          <w:szCs w:val="24"/>
        </w:rPr>
      </w:pPr>
      <w:r w:rsidRPr="007D5748">
        <w:rPr>
          <w:b/>
          <w:bCs/>
          <w:sz w:val="24"/>
          <w:szCs w:val="24"/>
        </w:rPr>
        <w:t>2.2. Popis a charakteristika návrhu</w:t>
      </w: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jc w:val="both"/>
        <w:rPr>
          <w:b/>
          <w:bCs/>
          <w:sz w:val="24"/>
          <w:szCs w:val="24"/>
        </w:rPr>
      </w:pPr>
      <w:r w:rsidRPr="007D5748">
        <w:rPr>
          <w:b/>
          <w:bCs/>
          <w:sz w:val="24"/>
          <w:szCs w:val="24"/>
        </w:rPr>
        <w:t>2.2.1. Popis návrhu:</w:t>
      </w:r>
    </w:p>
    <w:p w:rsidR="00426B4C" w:rsidRPr="007D5748" w:rsidRDefault="00426B4C" w:rsidP="007A6219">
      <w:pPr>
        <w:jc w:val="both"/>
        <w:rPr>
          <w:b/>
          <w:bCs/>
          <w:sz w:val="24"/>
          <w:szCs w:val="24"/>
        </w:rPr>
      </w:pPr>
    </w:p>
    <w:p w:rsidR="00426B4C" w:rsidRPr="007D5748" w:rsidRDefault="00426B4C" w:rsidP="007A6219">
      <w:pPr>
        <w:ind w:firstLine="708"/>
        <w:jc w:val="both"/>
        <w:rPr>
          <w:sz w:val="24"/>
          <w:szCs w:val="24"/>
        </w:rPr>
      </w:pPr>
      <w:r w:rsidRPr="007D5748">
        <w:rPr>
          <w:sz w:val="24"/>
          <w:szCs w:val="24"/>
        </w:rPr>
        <w:t>Akú problematiku návrh rieši? Kto bude návrh implementovať? Kde sa budú služby poskytovať?</w:t>
      </w:r>
    </w:p>
    <w:p w:rsidR="00426B4C" w:rsidRDefault="00426B4C" w:rsidP="007A6219">
      <w:pPr>
        <w:rPr>
          <w:sz w:val="24"/>
          <w:szCs w:val="24"/>
        </w:rPr>
      </w:pPr>
    </w:p>
    <w:p w:rsidR="00426B4C" w:rsidRPr="00A53C5D" w:rsidRDefault="00426B4C" w:rsidP="00A53C5D">
      <w:pPr>
        <w:jc w:val="both"/>
        <w:rPr>
          <w:i/>
          <w:sz w:val="22"/>
          <w:szCs w:val="22"/>
        </w:rPr>
      </w:pPr>
      <w:r w:rsidRPr="00A53C5D">
        <w:rPr>
          <w:i/>
          <w:sz w:val="22"/>
          <w:szCs w:val="22"/>
        </w:rPr>
        <w:t>Návrh zákona predpokladá finančnú záťaž na štátny rozpočet nad rámec nákladov súvisiacich s uplatňovaním požiadaviek podľa doterajších predpisov v nasledovnom rozsahu:</w:t>
      </w:r>
    </w:p>
    <w:p w:rsidR="00426B4C" w:rsidRPr="00A53C5D" w:rsidRDefault="00426B4C" w:rsidP="00A53C5D">
      <w:pPr>
        <w:jc w:val="both"/>
        <w:rPr>
          <w:i/>
          <w:sz w:val="22"/>
          <w:szCs w:val="22"/>
        </w:rPr>
      </w:pPr>
    </w:p>
    <w:p w:rsidR="00426B4C" w:rsidRPr="00A53C5D" w:rsidRDefault="00426B4C" w:rsidP="00A53C5D">
      <w:pPr>
        <w:jc w:val="both"/>
        <w:rPr>
          <w:i/>
          <w:sz w:val="22"/>
          <w:szCs w:val="22"/>
        </w:rPr>
      </w:pPr>
      <w:r w:rsidRPr="00A53C5D">
        <w:rPr>
          <w:i/>
          <w:sz w:val="22"/>
          <w:szCs w:val="22"/>
        </w:rPr>
        <w:t xml:space="preserve">Poskytovatelia ústavnej zdravotnej starostlivosti, u ktorých sú pri liečbe v zariadení implantované uzavreté rádioaktívne žiariče alebo aplikované rádionuklidy: jednorazové investície do kombinovaného chladiaceho/mraziaceho zariadenia na uchovávanie ľudských pozostatkov kontaminovaných rádionuklidmi.    </w:t>
      </w:r>
    </w:p>
    <w:p w:rsidR="00426B4C" w:rsidRPr="00A53C5D" w:rsidRDefault="00426B4C" w:rsidP="00A53C5D">
      <w:pPr>
        <w:jc w:val="both"/>
        <w:rPr>
          <w:i/>
          <w:sz w:val="22"/>
          <w:szCs w:val="22"/>
        </w:rPr>
      </w:pPr>
      <w:r w:rsidRPr="00A53C5D">
        <w:rPr>
          <w:i/>
          <w:sz w:val="22"/>
          <w:szCs w:val="22"/>
        </w:rPr>
        <w:t>Návrh zákona predpokladá zabezpečenie kombinovaného chladiaceho a mraziaceho zariadenia pre 2 zosnulých v cene cca 6 000 EUR/1 zariadenie v dvoch zariadeniach zdravotnej starostlivosti, ktoré sú financované zo štátneho rozpočtu.</w:t>
      </w:r>
    </w:p>
    <w:p w:rsidR="00426B4C" w:rsidRPr="00A53C5D" w:rsidRDefault="00426B4C" w:rsidP="00A53C5D">
      <w:pPr>
        <w:jc w:val="both"/>
        <w:rPr>
          <w:i/>
          <w:strike/>
          <w:sz w:val="22"/>
          <w:szCs w:val="22"/>
        </w:rPr>
      </w:pPr>
    </w:p>
    <w:p w:rsidR="00426B4C" w:rsidRPr="00A53C5D" w:rsidRDefault="00426B4C" w:rsidP="00A53C5D">
      <w:pPr>
        <w:jc w:val="both"/>
        <w:rPr>
          <w:i/>
          <w:sz w:val="22"/>
          <w:szCs w:val="22"/>
        </w:rPr>
      </w:pPr>
      <w:r w:rsidRPr="00A53C5D">
        <w:rPr>
          <w:i/>
          <w:sz w:val="22"/>
          <w:szCs w:val="22"/>
        </w:rPr>
        <w:t xml:space="preserve">Hoci sa predkladaným návrhom zákona definuje pôsobnosť obce ako orgánu dozoru na úseku pohrebníctva, návrh nepredpokladá žiadny vplyv na rozpočty obcí, a to z dôvodu, že obce ako orgány dozoru pôsobia už v súčasnosti (prejednávanie priestupkov na úseku pohrebníctva podľa § 32 platného znenia predmetného zákona). Legislatívna úprava obsiahnutá v predkladanom návrhu len vzájomne zosúlaďuje § 27 a § 30 tohto zákona.  </w:t>
      </w:r>
    </w:p>
    <w:p w:rsidR="00426B4C" w:rsidRPr="00F422F4" w:rsidRDefault="00426B4C" w:rsidP="00A53C5D">
      <w:pPr>
        <w:jc w:val="both"/>
        <w:rPr>
          <w:b/>
          <w:i/>
        </w:rPr>
      </w:pP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rPr>
          <w:b/>
          <w:bCs/>
          <w:sz w:val="24"/>
          <w:szCs w:val="24"/>
        </w:rPr>
      </w:pPr>
      <w:r w:rsidRPr="007D5748">
        <w:rPr>
          <w:b/>
          <w:bCs/>
          <w:sz w:val="24"/>
          <w:szCs w:val="24"/>
        </w:rPr>
        <w:t>2.2.2. Charakteristika návrhu:</w:t>
      </w: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rPr>
          <w:sz w:val="24"/>
          <w:szCs w:val="24"/>
        </w:rPr>
      </w:pPr>
      <w:r w:rsidRPr="007D5748">
        <w:rPr>
          <w:b/>
          <w:sz w:val="24"/>
          <w:szCs w:val="24"/>
          <w:bdr w:val="single" w:sz="4" w:space="0" w:color="auto"/>
        </w:rPr>
        <w:t xml:space="preserve">     </w:t>
      </w:r>
      <w:r w:rsidRPr="007D5748">
        <w:rPr>
          <w:b/>
          <w:sz w:val="24"/>
          <w:szCs w:val="24"/>
        </w:rPr>
        <w:t xml:space="preserve">  </w:t>
      </w:r>
      <w:r w:rsidRPr="007D5748">
        <w:rPr>
          <w:sz w:val="24"/>
          <w:szCs w:val="24"/>
        </w:rPr>
        <w:t>zmena sadzby</w:t>
      </w:r>
    </w:p>
    <w:p w:rsidR="00426B4C" w:rsidRPr="007D5748" w:rsidRDefault="00426B4C" w:rsidP="007A6219">
      <w:pPr>
        <w:rPr>
          <w:sz w:val="24"/>
          <w:szCs w:val="24"/>
        </w:rPr>
      </w:pPr>
      <w:r w:rsidRPr="007D5748">
        <w:rPr>
          <w:sz w:val="24"/>
          <w:szCs w:val="24"/>
          <w:bdr w:val="single" w:sz="4" w:space="0" w:color="auto"/>
        </w:rPr>
        <w:t xml:space="preserve">     </w:t>
      </w:r>
      <w:r w:rsidRPr="007D5748">
        <w:rPr>
          <w:sz w:val="24"/>
          <w:szCs w:val="24"/>
        </w:rPr>
        <w:t xml:space="preserve">  zmena v nároku</w:t>
      </w:r>
    </w:p>
    <w:p w:rsidR="00426B4C" w:rsidRPr="007D5748" w:rsidRDefault="00426B4C" w:rsidP="007A6219">
      <w:pPr>
        <w:rPr>
          <w:sz w:val="24"/>
          <w:szCs w:val="24"/>
        </w:rPr>
      </w:pPr>
      <w:r w:rsidRPr="007D5748">
        <w:rPr>
          <w:sz w:val="24"/>
          <w:szCs w:val="24"/>
          <w:bdr w:val="single" w:sz="4" w:space="0" w:color="auto"/>
        </w:rPr>
        <w:t xml:space="preserve">     </w:t>
      </w:r>
      <w:r w:rsidRPr="007D5748">
        <w:rPr>
          <w:sz w:val="24"/>
          <w:szCs w:val="24"/>
        </w:rPr>
        <w:t xml:space="preserve">  nová služba alebo nariadenie (alebo ich zrušenie)</w:t>
      </w:r>
    </w:p>
    <w:p w:rsidR="00426B4C" w:rsidRPr="007D5748" w:rsidRDefault="00426B4C" w:rsidP="007A6219">
      <w:pPr>
        <w:rPr>
          <w:sz w:val="24"/>
          <w:szCs w:val="24"/>
        </w:rPr>
      </w:pPr>
      <w:r w:rsidRPr="007D5748">
        <w:rPr>
          <w:sz w:val="24"/>
          <w:szCs w:val="24"/>
          <w:bdr w:val="single" w:sz="4" w:space="0" w:color="auto"/>
        </w:rPr>
        <w:t xml:space="preserve">     </w:t>
      </w:r>
      <w:r w:rsidRPr="007D5748">
        <w:rPr>
          <w:sz w:val="24"/>
          <w:szCs w:val="24"/>
        </w:rPr>
        <w:t xml:space="preserve">  kombinovaný návrh</w:t>
      </w:r>
    </w:p>
    <w:p w:rsidR="00426B4C" w:rsidRPr="007D5748" w:rsidRDefault="00426B4C" w:rsidP="007A6219">
      <w:pPr>
        <w:rPr>
          <w:sz w:val="24"/>
          <w:szCs w:val="24"/>
        </w:rPr>
      </w:pPr>
      <w:r w:rsidRPr="007D5748">
        <w:rPr>
          <w:sz w:val="24"/>
          <w:szCs w:val="24"/>
          <w:bdr w:val="single" w:sz="4" w:space="0" w:color="auto"/>
        </w:rPr>
        <w:t xml:space="preserve"> </w:t>
      </w:r>
      <w:r>
        <w:rPr>
          <w:sz w:val="24"/>
          <w:szCs w:val="24"/>
          <w:bdr w:val="single" w:sz="4" w:space="0" w:color="auto"/>
        </w:rPr>
        <w:t>x</w:t>
      </w:r>
      <w:r w:rsidRPr="007D5748">
        <w:rPr>
          <w:sz w:val="24"/>
          <w:szCs w:val="24"/>
          <w:bdr w:val="single" w:sz="4" w:space="0" w:color="auto"/>
        </w:rPr>
        <w:t xml:space="preserve">  </w:t>
      </w:r>
      <w:r w:rsidRPr="007D5748">
        <w:rPr>
          <w:sz w:val="24"/>
          <w:szCs w:val="24"/>
        </w:rPr>
        <w:t xml:space="preserve">  iné </w:t>
      </w:r>
    </w:p>
    <w:p w:rsidR="00426B4C" w:rsidRPr="007D5748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rPr>
          <w:sz w:val="24"/>
          <w:szCs w:val="24"/>
        </w:rPr>
      </w:pPr>
      <w:r w:rsidRPr="007D5748">
        <w:rPr>
          <w:b/>
          <w:bCs/>
          <w:sz w:val="24"/>
          <w:szCs w:val="24"/>
        </w:rPr>
        <w:lastRenderedPageBreak/>
        <w:t>2.2.3. Predpoklady vývoja objemu aktivít:</w:t>
      </w: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ind w:firstLine="708"/>
        <w:jc w:val="both"/>
        <w:rPr>
          <w:sz w:val="24"/>
          <w:szCs w:val="24"/>
        </w:rPr>
      </w:pPr>
      <w:r w:rsidRPr="007D5748">
        <w:rPr>
          <w:sz w:val="24"/>
          <w:szCs w:val="24"/>
        </w:rPr>
        <w:t>Jasne popíšte, v prípade potreby použite nižšie uvedenú tabuľku. Uveďte aj odhady základov daní a/alebo poplatkov, ak sa ich táto zmena týka.</w:t>
      </w:r>
    </w:p>
    <w:p w:rsidR="00426B4C" w:rsidRPr="007D5748" w:rsidRDefault="00426B4C" w:rsidP="007A6219">
      <w:pPr>
        <w:jc w:val="right"/>
      </w:pPr>
      <w:r w:rsidRPr="007D5748"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426B4C" w:rsidRPr="00A462FA" w:rsidTr="0035097B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/>
            <w:vAlign w:val="center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/>
            <w:vAlign w:val="center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Odhadované objemy</w:t>
            </w:r>
          </w:p>
        </w:tc>
      </w:tr>
      <w:tr w:rsidR="00426B4C" w:rsidRPr="00A462FA" w:rsidTr="0035097B">
        <w:trPr>
          <w:cantSplit/>
          <w:trHeight w:val="70"/>
        </w:trPr>
        <w:tc>
          <w:tcPr>
            <w:tcW w:w="4530" w:type="dxa"/>
            <w:vMerge/>
            <w:shd w:val="clear" w:color="auto" w:fill="BFBFBF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+ 3</w:t>
            </w:r>
          </w:p>
        </w:tc>
      </w:tr>
      <w:tr w:rsidR="00426B4C" w:rsidRPr="00A462FA" w:rsidTr="0035097B">
        <w:trPr>
          <w:trHeight w:val="70"/>
        </w:trPr>
        <w:tc>
          <w:tcPr>
            <w:tcW w:w="4530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5748">
              <w:rPr>
                <w:color w:val="000000"/>
                <w:sz w:val="24"/>
                <w:szCs w:val="24"/>
              </w:rPr>
              <w:t>Indikátor ABC</w:t>
            </w: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B4C" w:rsidRPr="00A462FA" w:rsidTr="0035097B">
        <w:trPr>
          <w:trHeight w:val="70"/>
        </w:trPr>
        <w:tc>
          <w:tcPr>
            <w:tcW w:w="4530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5748">
              <w:rPr>
                <w:color w:val="000000"/>
                <w:sz w:val="24"/>
                <w:szCs w:val="24"/>
              </w:rPr>
              <w:t>Indikátor KLM</w:t>
            </w: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B4C" w:rsidRPr="00A462FA" w:rsidTr="0035097B">
        <w:trPr>
          <w:trHeight w:val="70"/>
        </w:trPr>
        <w:tc>
          <w:tcPr>
            <w:tcW w:w="4530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5748">
              <w:rPr>
                <w:color w:val="000000"/>
                <w:sz w:val="24"/>
                <w:szCs w:val="24"/>
              </w:rPr>
              <w:t>Indikátor XYZ</w:t>
            </w: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B4C" w:rsidRPr="007D5748" w:rsidRDefault="00426B4C" w:rsidP="0035097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D5748" w:rsidRDefault="00426B4C" w:rsidP="007A6219">
      <w:pPr>
        <w:rPr>
          <w:b/>
          <w:bCs/>
          <w:sz w:val="24"/>
          <w:szCs w:val="24"/>
        </w:rPr>
      </w:pPr>
      <w:r w:rsidRPr="007D5748">
        <w:rPr>
          <w:b/>
          <w:bCs/>
          <w:sz w:val="24"/>
          <w:szCs w:val="24"/>
        </w:rPr>
        <w:t>2.2.4. Výpočty vplyvov na verejné financie</w:t>
      </w:r>
    </w:p>
    <w:p w:rsidR="00426B4C" w:rsidRPr="007D5748" w:rsidRDefault="00426B4C" w:rsidP="007A6219">
      <w:pPr>
        <w:rPr>
          <w:sz w:val="24"/>
          <w:szCs w:val="24"/>
        </w:rPr>
      </w:pPr>
    </w:p>
    <w:p w:rsidR="00426B4C" w:rsidRPr="007A48BF" w:rsidRDefault="00426B4C" w:rsidP="007A48BF">
      <w:pPr>
        <w:jc w:val="both"/>
        <w:rPr>
          <w:i/>
          <w:sz w:val="22"/>
          <w:szCs w:val="22"/>
        </w:rPr>
      </w:pPr>
      <w:r w:rsidRPr="007A48BF">
        <w:rPr>
          <w:i/>
          <w:sz w:val="22"/>
          <w:szCs w:val="22"/>
        </w:rPr>
        <w:t>Návrh zákona predpokladá zabezpečenie kombinovaného chladiaceho a mraziaceho zariadenia pre 2 zosnulých v cene cca 6 000 EUR/1 zariadenie v dvoch zariadeniach zdravotnej starostlivosti, ktoré sú financované zo štátneho rozpočtu.</w:t>
      </w:r>
    </w:p>
    <w:p w:rsidR="00426B4C" w:rsidRPr="007A48BF" w:rsidRDefault="00426B4C" w:rsidP="007A48BF">
      <w:pPr>
        <w:jc w:val="both"/>
        <w:rPr>
          <w:i/>
          <w:sz w:val="22"/>
          <w:szCs w:val="22"/>
        </w:rPr>
      </w:pPr>
    </w:p>
    <w:p w:rsidR="00426B4C" w:rsidRPr="007A48BF" w:rsidRDefault="00426B4C" w:rsidP="007A48BF">
      <w:pPr>
        <w:jc w:val="both"/>
        <w:rPr>
          <w:sz w:val="22"/>
          <w:szCs w:val="22"/>
        </w:rPr>
      </w:pPr>
      <w:r w:rsidRPr="007A48BF">
        <w:rPr>
          <w:i/>
          <w:sz w:val="22"/>
          <w:szCs w:val="22"/>
        </w:rPr>
        <w:t xml:space="preserve">6000 EUR  x  2   =  12000 EUR </w:t>
      </w:r>
    </w:p>
    <w:p w:rsidR="00426B4C" w:rsidRPr="007D5748" w:rsidRDefault="00426B4C" w:rsidP="007A6219">
      <w:pPr>
        <w:jc w:val="both"/>
        <w:rPr>
          <w:sz w:val="24"/>
          <w:szCs w:val="24"/>
        </w:rPr>
      </w:pPr>
    </w:p>
    <w:p w:rsidR="00426B4C" w:rsidRPr="007D5748" w:rsidRDefault="00426B4C" w:rsidP="007A6219">
      <w:pPr>
        <w:tabs>
          <w:tab w:val="num" w:pos="1080"/>
        </w:tabs>
        <w:jc w:val="both"/>
        <w:rPr>
          <w:bCs/>
          <w:sz w:val="24"/>
          <w:szCs w:val="24"/>
        </w:rPr>
      </w:pPr>
    </w:p>
    <w:p w:rsidR="00426B4C" w:rsidRPr="007D5748" w:rsidRDefault="00426B4C" w:rsidP="007A6219">
      <w:pPr>
        <w:tabs>
          <w:tab w:val="num" w:pos="1080"/>
        </w:tabs>
        <w:jc w:val="both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  <w:sectPr w:rsidR="00426B4C" w:rsidRPr="007D5748" w:rsidSect="00EB59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pgNumType w:start="1"/>
          <w:cols w:space="708"/>
          <w:rtlGutter/>
          <w:docGrid w:linePitch="360"/>
        </w:sectPr>
      </w:pPr>
    </w:p>
    <w:p w:rsidR="00426B4C" w:rsidRPr="007D5748" w:rsidRDefault="00426B4C" w:rsidP="007071CB">
      <w:pPr>
        <w:tabs>
          <w:tab w:val="num" w:pos="1080"/>
        </w:tabs>
        <w:jc w:val="right"/>
        <w:rPr>
          <w:bCs/>
          <w:sz w:val="24"/>
          <w:szCs w:val="24"/>
        </w:rPr>
      </w:pPr>
      <w:r w:rsidRPr="007D5748">
        <w:rPr>
          <w:bCs/>
          <w:sz w:val="24"/>
          <w:szCs w:val="24"/>
        </w:rPr>
        <w:lastRenderedPageBreak/>
        <w:t xml:space="preserve">Tabuľka č. 3 </w:t>
      </w: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426B4C" w:rsidRPr="000F3D1F" w:rsidTr="0035097B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426B4C" w:rsidRPr="000F3D1F" w:rsidTr="0035097B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4C" w:rsidRPr="007D5748" w:rsidRDefault="00426B4C" w:rsidP="0035097B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4C" w:rsidRPr="007D5748" w:rsidRDefault="00426B4C" w:rsidP="0035097B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7D5748">
              <w:rPr>
                <w:b/>
                <w:bCs/>
                <w:sz w:val="24"/>
                <w:szCs w:val="24"/>
              </w:rPr>
              <w:t>Daňové príjmy (100)</w:t>
            </w:r>
            <w:r w:rsidRPr="007D5748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Nedaňové príjmy (200)</w:t>
            </w:r>
            <w:r w:rsidRPr="007D5748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Granty a transfery (300)</w:t>
            </w:r>
            <w:r w:rsidRPr="007D5748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</w:tbl>
    <w:p w:rsidR="00426B4C" w:rsidRPr="007D5748" w:rsidRDefault="00426B4C" w:rsidP="007071CB">
      <w:pPr>
        <w:tabs>
          <w:tab w:val="num" w:pos="1080"/>
        </w:tabs>
        <w:jc w:val="both"/>
        <w:rPr>
          <w:bCs/>
        </w:rPr>
      </w:pPr>
      <w:r w:rsidRPr="007D5748">
        <w:rPr>
          <w:bCs/>
        </w:rPr>
        <w:t>1 –  príjmy rozpísať až do položiek platnej ekonomickej klasifikácie</w:t>
      </w: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p w:rsidR="00426B4C" w:rsidRPr="007D5748" w:rsidRDefault="00426B4C" w:rsidP="007071CB">
      <w:pPr>
        <w:tabs>
          <w:tab w:val="num" w:pos="1080"/>
        </w:tabs>
        <w:jc w:val="both"/>
        <w:rPr>
          <w:b/>
          <w:bCs/>
          <w:sz w:val="24"/>
        </w:rPr>
      </w:pPr>
      <w:r w:rsidRPr="007D5748">
        <w:rPr>
          <w:b/>
          <w:bCs/>
          <w:sz w:val="24"/>
        </w:rPr>
        <w:t>Poznámka:</w:t>
      </w: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  <w:r w:rsidRPr="007D5748">
        <w:rPr>
          <w:bCs/>
          <w:sz w:val="24"/>
        </w:rPr>
        <w:t>Ak sa vplyv týka viacerých subjektov verejnej správy, vypĺňa sa samostatná tabuľka za každý subjekt.</w:t>
      </w: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  <w:r w:rsidRPr="007D5748">
        <w:rPr>
          <w:bCs/>
          <w:sz w:val="24"/>
          <w:szCs w:val="24"/>
        </w:rPr>
        <w:t xml:space="preserve"> </w:t>
      </w: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578"/>
        <w:jc w:val="right"/>
        <w:rPr>
          <w:bCs/>
          <w:sz w:val="24"/>
          <w:szCs w:val="24"/>
        </w:rPr>
      </w:pPr>
    </w:p>
    <w:p w:rsidR="00426B4C" w:rsidRPr="007D5748" w:rsidRDefault="00426B4C" w:rsidP="007071CB">
      <w:pPr>
        <w:tabs>
          <w:tab w:val="num" w:pos="1080"/>
        </w:tabs>
        <w:ind w:right="-32"/>
        <w:jc w:val="right"/>
        <w:rPr>
          <w:bCs/>
          <w:sz w:val="24"/>
          <w:szCs w:val="24"/>
        </w:rPr>
      </w:pPr>
      <w:r w:rsidRPr="007D5748">
        <w:rPr>
          <w:bCs/>
          <w:sz w:val="24"/>
          <w:szCs w:val="24"/>
        </w:rPr>
        <w:lastRenderedPageBreak/>
        <w:t xml:space="preserve">Tabuľka č. 4 </w:t>
      </w: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426B4C" w:rsidRPr="000F3D1F" w:rsidTr="003509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426B4C" w:rsidRPr="000F3D1F" w:rsidTr="003509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6B4C" w:rsidRPr="007D5748" w:rsidRDefault="00426B4C" w:rsidP="0035097B">
            <w:pPr>
              <w:rPr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4C" w:rsidRPr="007D5748" w:rsidRDefault="00426B4C" w:rsidP="0035097B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r w:rsidRPr="007D5748"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vertAlign w:val="superscript"/>
              </w:rPr>
            </w:pPr>
            <w:r w:rsidRPr="007D5748"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vertAlign w:val="superscript"/>
              </w:rPr>
            </w:pPr>
            <w:r w:rsidRPr="007D5748">
              <w:t xml:space="preserve">  Tovary a služby (630)</w:t>
            </w:r>
            <w:r w:rsidRPr="007D5748"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r w:rsidRPr="007D5748">
              <w:t xml:space="preserve">  Bežné transfery (640)</w:t>
            </w:r>
            <w:r w:rsidRPr="007D5748"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4C" w:rsidRPr="007D5748" w:rsidRDefault="00426B4C" w:rsidP="0035097B">
            <w:r w:rsidRPr="007D5748">
              <w:t xml:space="preserve">  Splácanie úrokov a ostatné platby súvisiace s </w:t>
            </w:r>
            <w:r w:rsidRPr="000F3D1F">
              <w:t xml:space="preserve"> </w:t>
            </w:r>
            <w:r w:rsidRPr="008D339D">
              <w:t>úverom, pôžičkou, návratnou finančnou výpomocou a finančným prenájmom</w:t>
            </w:r>
            <w:r w:rsidRPr="007D5748">
              <w:t xml:space="preserve"> (650)</w:t>
            </w:r>
            <w:r w:rsidRPr="007D5748"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r w:rsidRPr="007D5748">
              <w:t xml:space="preserve">  Obstarávanie kapitálových aktív (710)</w:t>
            </w:r>
            <w:r w:rsidRPr="007D5748"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r w:rsidRPr="007D5748">
              <w:t xml:space="preserve">  Kapitálové transfery (720)</w:t>
            </w:r>
            <w:r w:rsidRPr="007D5748"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rPr>
                <w:b/>
                <w:bCs/>
              </w:rPr>
            </w:pPr>
            <w:r w:rsidRPr="007D5748">
              <w:rPr>
                <w:b/>
                <w:bCs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</w:rPr>
            </w:pPr>
            <w:r w:rsidRPr="007D5748">
              <w:rPr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</w:tbl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  <w:r w:rsidRPr="007D5748">
        <w:rPr>
          <w:bCs/>
        </w:rPr>
        <w:t>2 –  výdavky rozpísať až do položiek platnej ekonomickej klasifikácie</w:t>
      </w: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  <w:sz w:val="24"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/>
          <w:bCs/>
        </w:rPr>
      </w:pPr>
      <w:r w:rsidRPr="007D5748">
        <w:rPr>
          <w:b/>
          <w:bCs/>
          <w:sz w:val="24"/>
        </w:rPr>
        <w:t>Poznámka:</w:t>
      </w: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  <w:r w:rsidRPr="007D5748">
        <w:rPr>
          <w:bCs/>
          <w:sz w:val="24"/>
        </w:rPr>
        <w:t>Ak sa vplyv týka viacerých subjektov verejnej správy, vypĺňa sa samostatná tabuľka za každý subjekt.</w:t>
      </w: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ind w:left="-900"/>
        <w:jc w:val="both"/>
        <w:rPr>
          <w:bCs/>
        </w:rPr>
      </w:pPr>
    </w:p>
    <w:p w:rsidR="00426B4C" w:rsidRPr="007D5748" w:rsidRDefault="00426B4C" w:rsidP="007071CB">
      <w:pPr>
        <w:tabs>
          <w:tab w:val="num" w:pos="1080"/>
        </w:tabs>
        <w:jc w:val="right"/>
        <w:rPr>
          <w:bCs/>
          <w:sz w:val="24"/>
          <w:szCs w:val="24"/>
        </w:rPr>
      </w:pPr>
      <w:r w:rsidRPr="007D5748">
        <w:rPr>
          <w:bCs/>
          <w:sz w:val="24"/>
          <w:szCs w:val="24"/>
        </w:rPr>
        <w:t xml:space="preserve">                 Tabuľka č. 5 </w:t>
      </w:r>
    </w:p>
    <w:p w:rsidR="00426B4C" w:rsidRPr="007D5748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426B4C" w:rsidRPr="000F3D1F" w:rsidTr="0035097B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426B4C" w:rsidRPr="000F3D1F" w:rsidTr="0035097B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6B4C" w:rsidRPr="007D5748" w:rsidRDefault="00426B4C" w:rsidP="0035097B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B4C" w:rsidRPr="007D5748" w:rsidRDefault="00426B4C" w:rsidP="00350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 </w:t>
            </w: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426B4C" w:rsidRPr="007D5748" w:rsidRDefault="00426B4C" w:rsidP="0035097B">
            <w:pPr>
              <w:rPr>
                <w:b/>
                <w:bCs/>
                <w:sz w:val="24"/>
                <w:szCs w:val="24"/>
              </w:rPr>
            </w:pPr>
            <w:r w:rsidRPr="007D5748">
              <w:rPr>
                <w:b/>
                <w:bCs/>
                <w:sz w:val="24"/>
                <w:szCs w:val="24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426B4C" w:rsidRPr="007D5748" w:rsidRDefault="00426B4C" w:rsidP="0035097B">
            <w:pPr>
              <w:tabs>
                <w:tab w:val="num" w:pos="1080"/>
              </w:tabs>
              <w:jc w:val="both"/>
              <w:rPr>
                <w:bCs/>
                <w:sz w:val="24"/>
              </w:rPr>
            </w:pPr>
            <w:r w:rsidRPr="007D5748">
              <w:rPr>
                <w:bCs/>
                <w:sz w:val="24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</w:tr>
      <w:tr w:rsidR="00426B4C" w:rsidRPr="000F3D1F" w:rsidTr="0035097B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  <w:r w:rsidRPr="007D5748">
              <w:rPr>
                <w:sz w:val="24"/>
                <w:szCs w:val="24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6B4C" w:rsidRPr="007D5748" w:rsidRDefault="00426B4C" w:rsidP="0035097B">
            <w:pPr>
              <w:rPr>
                <w:sz w:val="24"/>
                <w:szCs w:val="24"/>
              </w:rPr>
            </w:pPr>
          </w:p>
        </w:tc>
      </w:tr>
    </w:tbl>
    <w:p w:rsidR="00426B4C" w:rsidRPr="007D5748" w:rsidRDefault="00426B4C" w:rsidP="007071CB">
      <w:pPr>
        <w:rPr>
          <w:b/>
          <w:bCs/>
          <w:sz w:val="24"/>
          <w:szCs w:val="24"/>
        </w:rPr>
        <w:sectPr w:rsidR="00426B4C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6B4C" w:rsidRDefault="00426B4C" w:rsidP="007071CB">
      <w:pPr>
        <w:tabs>
          <w:tab w:val="num" w:pos="1080"/>
        </w:tabs>
        <w:jc w:val="both"/>
        <w:rPr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26B4C" w:rsidRPr="00F04CCD" w:rsidTr="0035097B">
        <w:trPr>
          <w:trHeight w:val="567"/>
        </w:trPr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jc w:val="center"/>
              <w:rPr>
                <w:b/>
                <w:sz w:val="24"/>
              </w:rPr>
            </w:pPr>
            <w:r w:rsidRPr="006B71F5">
              <w:rPr>
                <w:b/>
                <w:sz w:val="28"/>
              </w:rPr>
              <w:t xml:space="preserve">Analýza vplyvov na podnikateľské prostredie </w:t>
            </w:r>
          </w:p>
          <w:p w:rsidR="00426B4C" w:rsidRPr="006B71F5" w:rsidRDefault="00426B4C" w:rsidP="0035097B">
            <w:pPr>
              <w:jc w:val="center"/>
              <w:rPr>
                <w:b/>
              </w:rPr>
            </w:pPr>
            <w:r w:rsidRPr="006B71F5">
              <w:rPr>
                <w:b/>
                <w:sz w:val="24"/>
              </w:rPr>
              <w:t>(vrátane testu MSP)</w:t>
            </w:r>
          </w:p>
        </w:tc>
      </w:tr>
      <w:tr w:rsidR="00426B4C" w:rsidRPr="00F04CCD" w:rsidTr="0035097B">
        <w:trPr>
          <w:trHeight w:val="567"/>
        </w:trPr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rPr>
                <w:b/>
                <w:sz w:val="24"/>
              </w:rPr>
            </w:pPr>
            <w:r w:rsidRPr="006B71F5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426B4C" w:rsidRPr="00F04CCD" w:rsidTr="0035097B">
        <w:trPr>
          <w:trHeight w:val="567"/>
        </w:trPr>
        <w:tc>
          <w:tcPr>
            <w:tcW w:w="9212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36"/>
              <w:gridCol w:w="8545"/>
            </w:tblGrid>
            <w:tr w:rsidR="00426B4C" w:rsidRPr="00F04CCD" w:rsidTr="0035097B">
              <w:tc>
                <w:tcPr>
                  <w:tcW w:w="436" w:type="dxa"/>
                </w:tcPr>
                <w:p w:rsidR="00426B4C" w:rsidRPr="00F04CCD" w:rsidRDefault="00426B4C" w:rsidP="0035097B">
                  <w:pPr>
                    <w:jc w:val="center"/>
                  </w:pPr>
                  <w:r w:rsidRPr="006B71F5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:rsidR="00426B4C" w:rsidRPr="006B71F5" w:rsidRDefault="00426B4C" w:rsidP="0035097B">
                  <w:pPr>
                    <w:rPr>
                      <w:b/>
                    </w:rPr>
                  </w:pPr>
                  <w:r w:rsidRPr="006B71F5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426B4C" w:rsidRPr="00F04CCD" w:rsidTr="0035097B">
              <w:tc>
                <w:tcPr>
                  <w:tcW w:w="436" w:type="dxa"/>
                </w:tcPr>
                <w:p w:rsidR="00426B4C" w:rsidRPr="00F04CCD" w:rsidRDefault="00426B4C" w:rsidP="0035097B">
                  <w:pPr>
                    <w:jc w:val="center"/>
                  </w:pPr>
                  <w:r w:rsidRPr="006B71F5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:rsidR="00426B4C" w:rsidRPr="006B71F5" w:rsidRDefault="00426B4C" w:rsidP="0035097B">
                  <w:pPr>
                    <w:rPr>
                      <w:b/>
                    </w:rPr>
                  </w:pPr>
                  <w:r w:rsidRPr="006B71F5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426B4C" w:rsidRPr="00F04CCD" w:rsidTr="0035097B">
              <w:tc>
                <w:tcPr>
                  <w:tcW w:w="436" w:type="dxa"/>
                </w:tcPr>
                <w:p w:rsidR="00426B4C" w:rsidRPr="000C075B" w:rsidRDefault="00426B4C" w:rsidP="0035097B">
                  <w:pPr>
                    <w:jc w:val="center"/>
                  </w:pPr>
                  <w:r w:rsidRPr="000C075B">
                    <w:rPr>
                      <w:rFonts w:ascii="MS Gothic"/>
                    </w:rPr>
                    <w:t>☒</w:t>
                  </w:r>
                </w:p>
              </w:tc>
              <w:tc>
                <w:tcPr>
                  <w:tcW w:w="8545" w:type="dxa"/>
                </w:tcPr>
                <w:p w:rsidR="00426B4C" w:rsidRPr="00F04CCD" w:rsidRDefault="00426B4C" w:rsidP="0035097B">
                  <w:r w:rsidRPr="006B71F5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426B4C" w:rsidRPr="006B71F5" w:rsidRDefault="00426B4C" w:rsidP="0035097B">
            <w:pPr>
              <w:rPr>
                <w:b/>
              </w:rPr>
            </w:pPr>
          </w:p>
        </w:tc>
      </w:tr>
      <w:tr w:rsidR="00426B4C" w:rsidRPr="00F04CCD" w:rsidTr="0035097B"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rPr>
                <w:b/>
                <w:sz w:val="24"/>
              </w:rPr>
            </w:pPr>
            <w:r w:rsidRPr="006B71F5">
              <w:rPr>
                <w:b/>
                <w:sz w:val="24"/>
              </w:rPr>
              <w:t>3.1 Dotknuté podnikateľské subjekty</w:t>
            </w:r>
          </w:p>
          <w:p w:rsidR="00426B4C" w:rsidRPr="006B71F5" w:rsidRDefault="00426B4C" w:rsidP="0035097B">
            <w:pPr>
              <w:ind w:left="284"/>
              <w:rPr>
                <w:b/>
              </w:rPr>
            </w:pPr>
            <w:r w:rsidRPr="006B71F5">
              <w:rPr>
                <w:sz w:val="24"/>
              </w:rPr>
              <w:t xml:space="preserve"> - </w:t>
            </w:r>
            <w:r w:rsidRPr="006B71F5">
              <w:rPr>
                <w:b/>
                <w:sz w:val="24"/>
              </w:rPr>
              <w:t>z toho MSP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Uveďte, aké podnikateľské subjekty budú predkladaným návrhom ovplyvnené.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Aký je ich počet?</w:t>
            </w:r>
          </w:p>
        </w:tc>
      </w:tr>
      <w:tr w:rsidR="00426B4C" w:rsidRPr="00F04CCD" w:rsidTr="0035097B">
        <w:trPr>
          <w:trHeight w:val="1440"/>
        </w:trPr>
        <w:tc>
          <w:tcPr>
            <w:tcW w:w="9212" w:type="dxa"/>
          </w:tcPr>
          <w:p w:rsidR="00426B4C" w:rsidRPr="009B0D1E" w:rsidRDefault="00426B4C" w:rsidP="0035097B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D1E">
              <w:rPr>
                <w:sz w:val="22"/>
                <w:szCs w:val="22"/>
              </w:rPr>
              <w:t xml:space="preserve">prevádzkovatelia zariadení poskytujúcich pohrebné služby </w:t>
            </w:r>
          </w:p>
          <w:p w:rsidR="00426B4C" w:rsidRPr="009B0D1E" w:rsidRDefault="00426B4C" w:rsidP="0035097B">
            <w:pPr>
              <w:numPr>
                <w:ilvl w:val="0"/>
                <w:numId w:val="2"/>
              </w:numPr>
              <w:jc w:val="both"/>
            </w:pPr>
            <w:r w:rsidRPr="009B0D1E">
              <w:rPr>
                <w:sz w:val="22"/>
                <w:szCs w:val="22"/>
              </w:rPr>
              <w:t>prevádzkovatelia sociálnych služieb</w:t>
            </w:r>
          </w:p>
          <w:p w:rsidR="00426B4C" w:rsidRPr="009B0D1E" w:rsidRDefault="00426B4C" w:rsidP="0035097B">
            <w:pPr>
              <w:numPr>
                <w:ilvl w:val="0"/>
                <w:numId w:val="2"/>
              </w:numPr>
              <w:jc w:val="both"/>
            </w:pPr>
            <w:r w:rsidRPr="009B0D1E">
              <w:rPr>
                <w:sz w:val="22"/>
                <w:szCs w:val="22"/>
              </w:rPr>
              <w:t>prevádzkovatelia poskytujúci zdravotnícke služby (nukleárna medicína)</w:t>
            </w:r>
          </w:p>
          <w:p w:rsidR="00426B4C" w:rsidRPr="006B71F5" w:rsidRDefault="00426B4C" w:rsidP="0035097B">
            <w:pPr>
              <w:ind w:left="360"/>
              <w:rPr>
                <w:i/>
              </w:rPr>
            </w:pPr>
            <w:r w:rsidRPr="009B0D1E">
              <w:rPr>
                <w:sz w:val="22"/>
                <w:szCs w:val="22"/>
              </w:rPr>
              <w:t>-     obhliadajúci lekári</w:t>
            </w:r>
            <w:r w:rsidRPr="00F422F4">
              <w:rPr>
                <w:b/>
                <w:sz w:val="22"/>
                <w:szCs w:val="22"/>
              </w:rPr>
              <w:t xml:space="preserve"> </w:t>
            </w:r>
            <w:r w:rsidRPr="00F422F4">
              <w:rPr>
                <w:sz w:val="22"/>
                <w:szCs w:val="22"/>
              </w:rPr>
              <w:t xml:space="preserve"> </w:t>
            </w:r>
          </w:p>
        </w:tc>
      </w:tr>
      <w:tr w:rsidR="00426B4C" w:rsidRPr="00F04CCD" w:rsidTr="0035097B">
        <w:trPr>
          <w:trHeight w:val="339"/>
        </w:trPr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rPr>
                <w:b/>
                <w:sz w:val="24"/>
              </w:rPr>
            </w:pPr>
            <w:r w:rsidRPr="006B71F5">
              <w:rPr>
                <w:b/>
                <w:sz w:val="24"/>
              </w:rPr>
              <w:t>3.2 Vyhodnotenie konzultácií</w:t>
            </w:r>
          </w:p>
          <w:p w:rsidR="00426B4C" w:rsidRPr="006B71F5" w:rsidRDefault="00426B4C" w:rsidP="0035097B">
            <w:pPr>
              <w:rPr>
                <w:b/>
              </w:rPr>
            </w:pPr>
            <w:r w:rsidRPr="006B71F5">
              <w:rPr>
                <w:sz w:val="24"/>
              </w:rPr>
              <w:t xml:space="preserve">       - </w:t>
            </w:r>
            <w:r w:rsidRPr="006B71F5">
              <w:rPr>
                <w:b/>
                <w:sz w:val="24"/>
              </w:rPr>
              <w:t>z toho MSP</w:t>
            </w:r>
          </w:p>
        </w:tc>
      </w:tr>
      <w:tr w:rsidR="00426B4C" w:rsidRPr="00F04CCD" w:rsidTr="0035097B">
        <w:trPr>
          <w:trHeight w:val="557"/>
        </w:trPr>
        <w:tc>
          <w:tcPr>
            <w:tcW w:w="9212" w:type="dxa"/>
          </w:tcPr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Uveďte, akou formou (verejné alebo cielené konzultácie a prečo) a s kým bol návrh konzultovaný.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Ako dlho trvali konzultácie?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 xml:space="preserve">Uveďte hlavné body konzultácií a výsledky konzultácií. </w:t>
            </w:r>
          </w:p>
        </w:tc>
      </w:tr>
      <w:tr w:rsidR="00426B4C" w:rsidRPr="00F04CCD" w:rsidTr="0035097B">
        <w:trPr>
          <w:trHeight w:val="1440"/>
        </w:trPr>
        <w:tc>
          <w:tcPr>
            <w:tcW w:w="9212" w:type="dxa"/>
          </w:tcPr>
          <w:p w:rsidR="00426B4C" w:rsidRPr="00EB33CF" w:rsidRDefault="00426B4C" w:rsidP="0035097B">
            <w:pPr>
              <w:jc w:val="both"/>
              <w:rPr>
                <w:strike/>
                <w:sz w:val="22"/>
                <w:szCs w:val="22"/>
              </w:rPr>
            </w:pPr>
            <w:r w:rsidRPr="00EB33CF">
              <w:rPr>
                <w:sz w:val="22"/>
                <w:szCs w:val="22"/>
              </w:rPr>
              <w:t>Predkladateľ materiálu v procese prípravy vykonal konzultácie s</w:t>
            </w:r>
            <w:r>
              <w:rPr>
                <w:sz w:val="22"/>
                <w:szCs w:val="22"/>
              </w:rPr>
              <w:t>o Slovenskou a</w:t>
            </w:r>
            <w:r w:rsidRPr="00EB33CF">
              <w:rPr>
                <w:sz w:val="22"/>
                <w:szCs w:val="22"/>
              </w:rPr>
              <w:t xml:space="preserve">sociáciou pohrebných a kremačných služieb v snahe nájsť riešenia, ktoré nepredpokladajú negatívne vplyvy na podnikateľské prostredie a pozitívne ovplyvnia podmienky pre dosiahnutie súladu prevádzok s platnou legislatívou. </w:t>
            </w:r>
          </w:p>
          <w:p w:rsidR="00426B4C" w:rsidRPr="006B71F5" w:rsidRDefault="00426B4C" w:rsidP="0035097B">
            <w:pPr>
              <w:rPr>
                <w:i/>
              </w:rPr>
            </w:pPr>
          </w:p>
        </w:tc>
      </w:tr>
      <w:tr w:rsidR="00426B4C" w:rsidRPr="00F04CCD" w:rsidTr="0035097B"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rPr>
                <w:b/>
                <w:sz w:val="24"/>
              </w:rPr>
            </w:pPr>
            <w:r w:rsidRPr="006B71F5">
              <w:rPr>
                <w:b/>
                <w:sz w:val="24"/>
              </w:rPr>
              <w:t>3.3 Náklady regulácie</w:t>
            </w:r>
          </w:p>
          <w:p w:rsidR="00426B4C" w:rsidRPr="006B71F5" w:rsidRDefault="00426B4C" w:rsidP="0035097B">
            <w:pPr>
              <w:rPr>
                <w:b/>
              </w:rPr>
            </w:pPr>
            <w:r w:rsidRPr="006B71F5">
              <w:rPr>
                <w:sz w:val="24"/>
              </w:rPr>
              <w:t xml:space="preserve">      - </w:t>
            </w:r>
            <w:r w:rsidRPr="006B71F5">
              <w:rPr>
                <w:b/>
                <w:sz w:val="24"/>
              </w:rPr>
              <w:t>z toho MSP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b/>
                <w:i/>
              </w:rPr>
            </w:pPr>
            <w:r w:rsidRPr="006B71F5">
              <w:rPr>
                <w:b/>
                <w:i/>
              </w:rPr>
              <w:t>3.3.1 Priame finančné náklady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FB5B45" w:rsidRDefault="00426B4C" w:rsidP="0035097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 </w:t>
            </w:r>
            <w:r w:rsidRPr="00FB5B45">
              <w:rPr>
                <w:i/>
                <w:sz w:val="22"/>
                <w:szCs w:val="22"/>
              </w:rPr>
              <w:t>kombinované chladiace a mraziace zariadenie pre 2 zosnulých = 6 000 EUR/zariadenie</w:t>
            </w:r>
          </w:p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b/>
                <w:i/>
              </w:rPr>
            </w:pPr>
            <w:r w:rsidRPr="006B71F5">
              <w:rPr>
                <w:b/>
                <w:i/>
              </w:rPr>
              <w:t>3.3.2 Nepriame finančné náklady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b/>
                <w:i/>
              </w:rPr>
            </w:pPr>
            <w:r w:rsidRPr="006B71F5">
              <w:rPr>
                <w:b/>
                <w:i/>
              </w:rPr>
              <w:t>3.3.3 Administratívne náklady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F13788" w:rsidRDefault="00426B4C" w:rsidP="0035097B">
            <w:pPr>
              <w:rPr>
                <w:i/>
                <w:sz w:val="22"/>
                <w:szCs w:val="22"/>
              </w:rPr>
            </w:pPr>
          </w:p>
          <w:p w:rsidR="00426B4C" w:rsidRDefault="00426B4C" w:rsidP="0035097B">
            <w:pPr>
              <w:jc w:val="both"/>
              <w:rPr>
                <w:i/>
                <w:sz w:val="22"/>
                <w:szCs w:val="22"/>
              </w:rPr>
            </w:pPr>
            <w:r w:rsidRPr="00F13788">
              <w:rPr>
                <w:i/>
                <w:sz w:val="22"/>
                <w:szCs w:val="22"/>
              </w:rPr>
              <w:t>Administratívne náklady pre poskytovateľov sociálnych služieb v zariadeniach sociálnych služieb s celoročným pobytom súvisiace s povinnosťou označovať ľudské pozostatky = 1 eur/ zosnulá osoba. Presný počet osôb zomierajúcich ročne v týchto zariadeniach nemožno určiť.</w:t>
            </w:r>
          </w:p>
          <w:p w:rsidR="00426B4C" w:rsidRPr="00F13788" w:rsidRDefault="00426B4C" w:rsidP="0035097B">
            <w:pPr>
              <w:jc w:val="both"/>
              <w:rPr>
                <w:i/>
                <w:sz w:val="22"/>
                <w:szCs w:val="22"/>
              </w:rPr>
            </w:pPr>
          </w:p>
          <w:p w:rsidR="00426B4C" w:rsidRPr="00F13788" w:rsidRDefault="00426B4C" w:rsidP="0035097B">
            <w:pPr>
              <w:rPr>
                <w:i/>
                <w:sz w:val="22"/>
                <w:szCs w:val="22"/>
              </w:rPr>
            </w:pPr>
            <w:r w:rsidRPr="00F13788">
              <w:rPr>
                <w:i/>
                <w:sz w:val="22"/>
                <w:szCs w:val="22"/>
              </w:rPr>
              <w:lastRenderedPageBreak/>
              <w:t xml:space="preserve">Administratívne náklady pre prevádzkovateľov pohrebných služieb, krematórií, balzamovania a konzervácie = 70 eur/1 prevádzkový poriadok </w:t>
            </w:r>
          </w:p>
          <w:p w:rsidR="00426B4C" w:rsidRPr="006B71F5" w:rsidRDefault="00426B4C" w:rsidP="0035097B">
            <w:pPr>
              <w:rPr>
                <w:b/>
                <w:i/>
              </w:rPr>
            </w:pPr>
          </w:p>
          <w:p w:rsidR="00426B4C" w:rsidRPr="006B71F5" w:rsidRDefault="00426B4C" w:rsidP="0035097B">
            <w:pPr>
              <w:rPr>
                <w:b/>
                <w:i/>
              </w:rPr>
            </w:pPr>
          </w:p>
        </w:tc>
      </w:tr>
      <w:tr w:rsidR="00426B4C" w:rsidRPr="00F04CCD" w:rsidTr="0035097B">
        <w:trPr>
          <w:trHeight w:val="2318"/>
        </w:trPr>
        <w:tc>
          <w:tcPr>
            <w:tcW w:w="9212" w:type="dxa"/>
          </w:tcPr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b/>
                <w:i/>
              </w:rPr>
              <w:lastRenderedPageBreak/>
              <w:t>3.3.4 Súhrnná tabuľka nákladov regulácie</w:t>
            </w:r>
          </w:p>
          <w:p w:rsidR="00426B4C" w:rsidRPr="006B71F5" w:rsidRDefault="00426B4C" w:rsidP="0035097B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93"/>
              <w:gridCol w:w="2994"/>
              <w:gridCol w:w="2994"/>
            </w:tblGrid>
            <w:tr w:rsidR="00426B4C" w:rsidRPr="00F04CCD" w:rsidTr="0035097B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 w:rsidRPr="006B71F5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 w:rsidRPr="006B71F5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426B4C" w:rsidRPr="00F04CCD" w:rsidTr="0035097B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rPr>
                      <w:i/>
                    </w:rPr>
                  </w:pPr>
                  <w:r w:rsidRPr="006B71F5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6 000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6 000</w:t>
                  </w:r>
                </w:p>
              </w:tc>
            </w:tr>
            <w:tr w:rsidR="00426B4C" w:rsidRPr="00F04CCD" w:rsidTr="0035097B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rPr>
                      <w:i/>
                    </w:rPr>
                  </w:pPr>
                  <w:r w:rsidRPr="006B71F5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 w:rsidRPr="006B71F5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 w:rsidRPr="006B71F5">
                    <w:rPr>
                      <w:i/>
                    </w:rPr>
                    <w:t>0</w:t>
                  </w:r>
                </w:p>
              </w:tc>
            </w:tr>
            <w:tr w:rsidR="00426B4C" w:rsidRPr="00F04CCD" w:rsidTr="0035097B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rPr>
                      <w:i/>
                    </w:rPr>
                  </w:pPr>
                  <w:r w:rsidRPr="006B71F5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28 000</w:t>
                  </w:r>
                </w:p>
              </w:tc>
            </w:tr>
            <w:tr w:rsidR="00426B4C" w:rsidRPr="00F04CCD" w:rsidTr="0035097B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rPr>
                      <w:b/>
                      <w:i/>
                    </w:rPr>
                  </w:pPr>
                  <w:r w:rsidRPr="006B71F5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6000 / 70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B4C" w:rsidRPr="006B71F5" w:rsidRDefault="00426B4C" w:rsidP="0035097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34 000</w:t>
                  </w:r>
                </w:p>
              </w:tc>
            </w:tr>
          </w:tbl>
          <w:p w:rsidR="00426B4C" w:rsidRDefault="00426B4C" w:rsidP="0035097B">
            <w:pPr>
              <w:rPr>
                <w:i/>
              </w:rPr>
            </w:pPr>
          </w:p>
          <w:p w:rsidR="00426B4C" w:rsidRPr="009C7A19" w:rsidRDefault="00426B4C" w:rsidP="0035097B">
            <w:pPr>
              <w:jc w:val="both"/>
              <w:rPr>
                <w:i/>
                <w:sz w:val="22"/>
                <w:szCs w:val="22"/>
              </w:rPr>
            </w:pPr>
            <w:r w:rsidRPr="009C7A19">
              <w:rPr>
                <w:i/>
                <w:sz w:val="22"/>
                <w:szCs w:val="22"/>
              </w:rPr>
              <w:t>Ide o jediný podnikateľský subjekt v SR, ktorého sa navrhované ustanovenie o povinnosti zaobstarania chladiaceho/mraziaceho zariadenia na uchovávanie ľudských pozostatkov osoby, ktorej boli pri liečbe v zariadení ústavnej zdravotnej starostlivosti implantované uzavreté rádioaktívne žiariče alebo aplikované rádionuklidy alebo pri závažnom podozrení, že ľudské pozostatky sú kontaminované rádionuklidmi, bude týkať</w:t>
            </w:r>
            <w:r>
              <w:rPr>
                <w:i/>
                <w:sz w:val="22"/>
                <w:szCs w:val="22"/>
              </w:rPr>
              <w:t xml:space="preserve"> (</w:t>
            </w:r>
            <w:r w:rsidRPr="009C7A19">
              <w:rPr>
                <w:i/>
                <w:sz w:val="22"/>
                <w:szCs w:val="22"/>
              </w:rPr>
              <w:t>Onkologický ústav sv. Alžbety, s.r.o.</w:t>
            </w:r>
            <w:r>
              <w:rPr>
                <w:i/>
                <w:sz w:val="22"/>
                <w:szCs w:val="22"/>
              </w:rPr>
              <w:t>).</w:t>
            </w:r>
            <w:r w:rsidRPr="009C7A19">
              <w:rPr>
                <w:i/>
                <w:sz w:val="22"/>
                <w:szCs w:val="22"/>
              </w:rPr>
              <w:t xml:space="preserve">  </w:t>
            </w:r>
          </w:p>
          <w:p w:rsidR="00426B4C" w:rsidRPr="009C7A19" w:rsidRDefault="00426B4C" w:rsidP="0035097B">
            <w:pPr>
              <w:jc w:val="both"/>
              <w:rPr>
                <w:i/>
                <w:sz w:val="22"/>
                <w:szCs w:val="22"/>
              </w:rPr>
            </w:pPr>
          </w:p>
          <w:p w:rsidR="00426B4C" w:rsidRPr="009C7A19" w:rsidRDefault="00426B4C" w:rsidP="0035097B">
            <w:pPr>
              <w:rPr>
                <w:i/>
                <w:sz w:val="22"/>
                <w:szCs w:val="22"/>
              </w:rPr>
            </w:pPr>
            <w:r w:rsidRPr="009C7A19">
              <w:rPr>
                <w:i/>
                <w:sz w:val="22"/>
                <w:szCs w:val="22"/>
              </w:rPr>
              <w:t>Pre výpočet administratívnych nákladov boli použité údaje o počte pohrebných služieb a krematórií v SR (stav v r. 2017: 386 pohrebných služieb, 7 krematórií, 1 prevádzkovateľ balzamovania a konzervácie) a stály medziročný trend zvyšovania počtu pohrebných služieb.</w:t>
            </w:r>
          </w:p>
          <w:p w:rsidR="00426B4C" w:rsidRPr="006B71F5" w:rsidRDefault="00426B4C" w:rsidP="0035097B">
            <w:pPr>
              <w:rPr>
                <w:i/>
              </w:rPr>
            </w:pPr>
          </w:p>
        </w:tc>
      </w:tr>
      <w:tr w:rsidR="00426B4C" w:rsidRPr="00F04CCD" w:rsidTr="0035097B"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rPr>
                <w:b/>
                <w:sz w:val="24"/>
              </w:rPr>
            </w:pPr>
            <w:r w:rsidRPr="006B71F5">
              <w:rPr>
                <w:b/>
                <w:sz w:val="24"/>
              </w:rPr>
              <w:t>3.4 Konkurencieschopnosť a správanie sa podnikov na trhu</w:t>
            </w:r>
          </w:p>
          <w:p w:rsidR="00426B4C" w:rsidRPr="00F04CCD" w:rsidRDefault="00426B4C" w:rsidP="0035097B">
            <w:r w:rsidRPr="006B71F5">
              <w:rPr>
                <w:b/>
                <w:sz w:val="24"/>
              </w:rPr>
              <w:t xml:space="preserve">       </w:t>
            </w:r>
            <w:r w:rsidRPr="006B71F5">
              <w:rPr>
                <w:sz w:val="24"/>
              </w:rPr>
              <w:t xml:space="preserve">- </w:t>
            </w:r>
            <w:r w:rsidRPr="006B71F5">
              <w:rPr>
                <w:b/>
                <w:sz w:val="24"/>
              </w:rPr>
              <w:t>z toho MSP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Ako ovplyvní cenu alebo dostupnosť základných zdrojov (suroviny, mechanizmy, pracovná sila, energie atď.)?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Ovplyvňuje prístup k financiám? Ak áno, ako?</w:t>
            </w:r>
          </w:p>
        </w:tc>
      </w:tr>
      <w:tr w:rsidR="00426B4C" w:rsidRPr="00F04CCD" w:rsidTr="0035097B">
        <w:trPr>
          <w:trHeight w:val="1282"/>
        </w:trPr>
        <w:tc>
          <w:tcPr>
            <w:tcW w:w="9212" w:type="dxa"/>
          </w:tcPr>
          <w:p w:rsidR="00426B4C" w:rsidRPr="00F77BFB" w:rsidRDefault="00426B4C" w:rsidP="0035097B">
            <w:pPr>
              <w:rPr>
                <w:i/>
                <w:sz w:val="22"/>
                <w:szCs w:val="22"/>
              </w:rPr>
            </w:pPr>
            <w:r w:rsidRPr="00F77BFB">
              <w:rPr>
                <w:sz w:val="22"/>
                <w:szCs w:val="22"/>
              </w:rPr>
              <w:t>Nie</w:t>
            </w:r>
          </w:p>
        </w:tc>
      </w:tr>
      <w:tr w:rsidR="00426B4C" w:rsidRPr="00F04CCD" w:rsidTr="0035097B">
        <w:tc>
          <w:tcPr>
            <w:tcW w:w="9212" w:type="dxa"/>
            <w:shd w:val="clear" w:color="auto" w:fill="D9D9D9"/>
          </w:tcPr>
          <w:p w:rsidR="00426B4C" w:rsidRPr="006B71F5" w:rsidRDefault="00426B4C" w:rsidP="0035097B">
            <w:pPr>
              <w:rPr>
                <w:b/>
                <w:sz w:val="24"/>
              </w:rPr>
            </w:pPr>
            <w:r w:rsidRPr="006B71F5">
              <w:rPr>
                <w:b/>
                <w:sz w:val="24"/>
              </w:rPr>
              <w:t xml:space="preserve">3.5 Inovácie </w:t>
            </w:r>
          </w:p>
          <w:p w:rsidR="00426B4C" w:rsidRPr="006B71F5" w:rsidRDefault="00426B4C" w:rsidP="0035097B">
            <w:pPr>
              <w:rPr>
                <w:b/>
              </w:rPr>
            </w:pPr>
            <w:r w:rsidRPr="006B71F5">
              <w:rPr>
                <w:sz w:val="24"/>
              </w:rPr>
              <w:t xml:space="preserve">       - </w:t>
            </w:r>
            <w:r w:rsidRPr="006B71F5">
              <w:rPr>
                <w:b/>
                <w:sz w:val="24"/>
              </w:rPr>
              <w:t>z toho MSP</w:t>
            </w:r>
          </w:p>
        </w:tc>
      </w:tr>
      <w:tr w:rsidR="00426B4C" w:rsidRPr="00F04CCD" w:rsidTr="0035097B">
        <w:tc>
          <w:tcPr>
            <w:tcW w:w="9212" w:type="dxa"/>
          </w:tcPr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Uveďte, ako podporuje navrhovaná zmena inovácie.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Zjednodušuje uvedenie alebo rozšírenie nových výrobných metód, technológií a výrobkov na trh?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426B4C" w:rsidRPr="006B71F5" w:rsidRDefault="00426B4C" w:rsidP="0035097B">
            <w:pPr>
              <w:rPr>
                <w:i/>
              </w:rPr>
            </w:pPr>
            <w:r w:rsidRPr="006B71F5">
              <w:rPr>
                <w:i/>
              </w:rPr>
              <w:t>Podporuje vyššiu efektivitu výroby/využívania zdrojov? Ak áno, ako?</w:t>
            </w:r>
          </w:p>
          <w:p w:rsidR="00426B4C" w:rsidRPr="00F04CCD" w:rsidRDefault="00426B4C" w:rsidP="0035097B">
            <w:r w:rsidRPr="006B71F5">
              <w:rPr>
                <w:i/>
              </w:rPr>
              <w:t>Vytvorí zmena nové pracovné miesta pre zamestnancov výskumu a vývoja v SR?</w:t>
            </w:r>
          </w:p>
        </w:tc>
      </w:tr>
      <w:tr w:rsidR="00426B4C" w:rsidRPr="00F04CCD" w:rsidTr="0035097B">
        <w:trPr>
          <w:trHeight w:val="1747"/>
        </w:trPr>
        <w:tc>
          <w:tcPr>
            <w:tcW w:w="9212" w:type="dxa"/>
          </w:tcPr>
          <w:p w:rsidR="00426B4C" w:rsidRPr="00A81413" w:rsidRDefault="00426B4C" w:rsidP="0035097B">
            <w:pPr>
              <w:rPr>
                <w:i/>
                <w:sz w:val="22"/>
                <w:szCs w:val="22"/>
              </w:rPr>
            </w:pPr>
            <w:r w:rsidRPr="00A81413">
              <w:rPr>
                <w:sz w:val="22"/>
                <w:szCs w:val="22"/>
              </w:rPr>
              <w:t>Návrh zákona reflektuje nové trendy v oblasti pohrebníctva,  pričom definuje  tzv. ekopochovávanie (ekologické pochovávanie biologicky rozložiteľných urien).</w:t>
            </w:r>
          </w:p>
        </w:tc>
      </w:tr>
    </w:tbl>
    <w:p w:rsidR="00426B4C" w:rsidRDefault="00426B4C" w:rsidP="002D7EFB"/>
    <w:sectPr w:rsidR="00426B4C" w:rsidSect="00714EFF">
      <w:headerReference w:type="default" r:id="rId14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6C" w:rsidRDefault="00E67F6C" w:rsidP="003501A1">
      <w:r>
        <w:separator/>
      </w:r>
    </w:p>
  </w:endnote>
  <w:endnote w:type="continuationSeparator" w:id="0">
    <w:p w:rsidR="00E67F6C" w:rsidRDefault="00E67F6C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Default="00426B4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426B4C" w:rsidRDefault="00426B4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Default="00C2375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C2BBB">
      <w:rPr>
        <w:noProof/>
      </w:rPr>
      <w:t>1</w:t>
    </w:r>
    <w:r>
      <w:rPr>
        <w:noProof/>
      </w:rPr>
      <w:fldChar w:fldCharType="end"/>
    </w:r>
  </w:p>
  <w:p w:rsidR="00426B4C" w:rsidRDefault="00426B4C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Default="00C2375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26B4C">
      <w:rPr>
        <w:noProof/>
      </w:rPr>
      <w:t>0</w:t>
    </w:r>
    <w:r>
      <w:rPr>
        <w:noProof/>
      </w:rPr>
      <w:fldChar w:fldCharType="end"/>
    </w:r>
  </w:p>
  <w:p w:rsidR="00426B4C" w:rsidRDefault="00426B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6C" w:rsidRDefault="00E67F6C" w:rsidP="003501A1">
      <w:r>
        <w:separator/>
      </w:r>
    </w:p>
  </w:footnote>
  <w:footnote w:type="continuationSeparator" w:id="0">
    <w:p w:rsidR="00E67F6C" w:rsidRDefault="00E67F6C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Default="00426B4C" w:rsidP="00EB59C8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426B4C" w:rsidRPr="00EB59C8" w:rsidRDefault="00426B4C" w:rsidP="00EB59C8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Pr="0024067A" w:rsidRDefault="00426B4C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Pr="000A15AE" w:rsidRDefault="00426B4C" w:rsidP="000A15A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4C" w:rsidRPr="000A15AE" w:rsidRDefault="00426B4C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426B4C" w:rsidRDefault="00426B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76D5"/>
    <w:multiLevelType w:val="hybridMultilevel"/>
    <w:tmpl w:val="8FD08728"/>
    <w:lvl w:ilvl="0" w:tplc="193EE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4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A86"/>
    <w:rsid w:val="00036A60"/>
    <w:rsid w:val="0007307A"/>
    <w:rsid w:val="000A15AE"/>
    <w:rsid w:val="000B48E1"/>
    <w:rsid w:val="000C075B"/>
    <w:rsid w:val="000F0715"/>
    <w:rsid w:val="000F3D1F"/>
    <w:rsid w:val="00127DAC"/>
    <w:rsid w:val="00175FD8"/>
    <w:rsid w:val="001A1559"/>
    <w:rsid w:val="001F4FC7"/>
    <w:rsid w:val="00206F41"/>
    <w:rsid w:val="00212894"/>
    <w:rsid w:val="0024067A"/>
    <w:rsid w:val="002D338A"/>
    <w:rsid w:val="002D7EFB"/>
    <w:rsid w:val="003501A1"/>
    <w:rsid w:val="0035097B"/>
    <w:rsid w:val="00360CBA"/>
    <w:rsid w:val="00395098"/>
    <w:rsid w:val="00426B4C"/>
    <w:rsid w:val="00441D91"/>
    <w:rsid w:val="0045465B"/>
    <w:rsid w:val="00454DB0"/>
    <w:rsid w:val="0048429D"/>
    <w:rsid w:val="004C60B8"/>
    <w:rsid w:val="004C794A"/>
    <w:rsid w:val="004F6F1F"/>
    <w:rsid w:val="004F7D6F"/>
    <w:rsid w:val="00570B48"/>
    <w:rsid w:val="005B7A8D"/>
    <w:rsid w:val="00653ADA"/>
    <w:rsid w:val="006635DB"/>
    <w:rsid w:val="006B71F5"/>
    <w:rsid w:val="006C3B7D"/>
    <w:rsid w:val="006E3AEF"/>
    <w:rsid w:val="006E5186"/>
    <w:rsid w:val="00706DC0"/>
    <w:rsid w:val="007071CB"/>
    <w:rsid w:val="00714EFF"/>
    <w:rsid w:val="00767EFD"/>
    <w:rsid w:val="00787828"/>
    <w:rsid w:val="00792BAB"/>
    <w:rsid w:val="007A2442"/>
    <w:rsid w:val="007A48BF"/>
    <w:rsid w:val="007A6219"/>
    <w:rsid w:val="007B71A4"/>
    <w:rsid w:val="007C76D9"/>
    <w:rsid w:val="007D5748"/>
    <w:rsid w:val="00827E44"/>
    <w:rsid w:val="008748CE"/>
    <w:rsid w:val="008D339D"/>
    <w:rsid w:val="009634B3"/>
    <w:rsid w:val="009B0D1E"/>
    <w:rsid w:val="009C7A19"/>
    <w:rsid w:val="00A179AE"/>
    <w:rsid w:val="00A462FA"/>
    <w:rsid w:val="00A53C5D"/>
    <w:rsid w:val="00A81413"/>
    <w:rsid w:val="00A92B6F"/>
    <w:rsid w:val="00AC2477"/>
    <w:rsid w:val="00B13CDD"/>
    <w:rsid w:val="00B65A86"/>
    <w:rsid w:val="00B83402"/>
    <w:rsid w:val="00B91157"/>
    <w:rsid w:val="00BF3078"/>
    <w:rsid w:val="00C120EF"/>
    <w:rsid w:val="00C2375A"/>
    <w:rsid w:val="00C406D9"/>
    <w:rsid w:val="00CA637A"/>
    <w:rsid w:val="00CB3623"/>
    <w:rsid w:val="00D022A4"/>
    <w:rsid w:val="00D13B6F"/>
    <w:rsid w:val="00D75D35"/>
    <w:rsid w:val="00D9546C"/>
    <w:rsid w:val="00DA30C1"/>
    <w:rsid w:val="00DE2A12"/>
    <w:rsid w:val="00DE7965"/>
    <w:rsid w:val="00E67F6C"/>
    <w:rsid w:val="00EB1608"/>
    <w:rsid w:val="00EB33CF"/>
    <w:rsid w:val="00EB59C8"/>
    <w:rsid w:val="00EB59E3"/>
    <w:rsid w:val="00EC2BBB"/>
    <w:rsid w:val="00EF4337"/>
    <w:rsid w:val="00F04CCD"/>
    <w:rsid w:val="00F13788"/>
    <w:rsid w:val="00F153BB"/>
    <w:rsid w:val="00F22831"/>
    <w:rsid w:val="00F422F4"/>
    <w:rsid w:val="00F62771"/>
    <w:rsid w:val="00F6323F"/>
    <w:rsid w:val="00F77BFB"/>
    <w:rsid w:val="00FB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A72BCD-AD33-4C85-BDA4-F42D52C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35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3501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22831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F22831"/>
    <w:rPr>
      <w:rFonts w:cs="Times New Roman"/>
      <w:vertAlign w:val="superscript"/>
    </w:rPr>
  </w:style>
  <w:style w:type="character" w:styleId="Odkaznakomentr">
    <w:name w:val="annotation reference"/>
    <w:uiPriority w:val="99"/>
    <w:semiHidden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75FD8"/>
  </w:style>
  <w:style w:type="character" w:customStyle="1" w:styleId="TextkomentraChar">
    <w:name w:val="Text komentára Char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75FD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styleId="Zstupntext">
    <w:name w:val="Placeholder Text"/>
    <w:uiPriority w:val="99"/>
    <w:semiHidden/>
    <w:rsid w:val="00454DB0"/>
    <w:rPr>
      <w:rFonts w:ascii="Times New Roman" w:hAnsi="Times New Roman" w:cs="Times New Roman"/>
      <w:color w:val="808080"/>
    </w:rPr>
  </w:style>
  <w:style w:type="character" w:styleId="slostrany">
    <w:name w:val="page number"/>
    <w:uiPriority w:val="99"/>
    <w:rsid w:val="007A6219"/>
    <w:rPr>
      <w:rFonts w:cs="Times New Roman"/>
    </w:rPr>
  </w:style>
  <w:style w:type="paragraph" w:customStyle="1" w:styleId="BodyText1">
    <w:name w:val="Body Text1"/>
    <w:uiPriority w:val="99"/>
    <w:rsid w:val="000C075B"/>
    <w:pPr>
      <w:spacing w:after="120"/>
    </w:pPr>
    <w:rPr>
      <w:rFonts w:ascii="Arial" w:eastAsia="Times New Roman" w:hAnsi="Arial"/>
      <w:color w:val="000000"/>
      <w:sz w:val="19"/>
      <w:szCs w:val="48"/>
      <w:lang w:eastAsia="en-US"/>
    </w:rPr>
  </w:style>
  <w:style w:type="paragraph" w:styleId="Normlnywebov">
    <w:name w:val="Normal (Web)"/>
    <w:basedOn w:val="Normlny"/>
    <w:uiPriority w:val="99"/>
    <w:rsid w:val="000C075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loittebodytext">
    <w:name w:val="Deloitte body text"/>
    <w:uiPriority w:val="99"/>
    <w:rsid w:val="000C075B"/>
    <w:pPr>
      <w:spacing w:after="240" w:line="280" w:lineRule="exact"/>
      <w:jc w:val="both"/>
    </w:pPr>
    <w:rPr>
      <w:rFonts w:ascii="Arial" w:eastAsia="Times New Roman" w:hAnsi="Arial"/>
      <w:color w:val="000000"/>
      <w:sz w:val="22"/>
      <w:szCs w:val="48"/>
      <w:lang w:eastAsia="en-US"/>
    </w:rPr>
  </w:style>
  <w:style w:type="paragraph" w:customStyle="1" w:styleId="TableColumnheader">
    <w:name w:val="Table Column header"/>
    <w:basedOn w:val="Normlny"/>
    <w:uiPriority w:val="99"/>
    <w:rsid w:val="000C075B"/>
    <w:pPr>
      <w:spacing w:before="80" w:after="80"/>
    </w:pPr>
    <w:rPr>
      <w:rFonts w:ascii="Arial" w:eastAsia="Calibri" w:hAnsi="Arial"/>
      <w:b/>
      <w:noProof/>
      <w:color w:val="FFFFFF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64/194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Lacová Magdaléna</cp:lastModifiedBy>
  <cp:revision>64</cp:revision>
  <cp:lastPrinted>2019-06-10T09:50:00Z</cp:lastPrinted>
  <dcterms:created xsi:type="dcterms:W3CDTF">2014-11-13T15:36:00Z</dcterms:created>
  <dcterms:modified xsi:type="dcterms:W3CDTF">2019-06-10T09:51:00Z</dcterms:modified>
</cp:coreProperties>
</file>