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DF" w:rsidRDefault="00633DDF">
      <w:pPr>
        <w:pStyle w:val="Normlnywebov"/>
        <w:jc w:val="both"/>
        <w:divId w:val="1475365618"/>
      </w:pPr>
      <w:r>
        <w:t>Návrh na uzavretie Dohody o strategickom partnerstve medzi Európskou úniou a jej členskými štátmi na jednej strane a Japonskom na druhej strane (ďalej len „dohoda“) sa predkladá na rokovanie Legislatívnej rady vlády Slovenskej republiky ako iniciatívny materiál.</w:t>
      </w:r>
    </w:p>
    <w:p w:rsidR="00633DDF" w:rsidRDefault="00633DDF">
      <w:pPr>
        <w:pStyle w:val="Normlnywebov"/>
        <w:jc w:val="both"/>
        <w:divId w:val="1475365618"/>
      </w:pPr>
      <w:r>
        <w:t>Dohoda o strategickom partnerstve posilňuje partnerstvo medzi Japonskom a EÚ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</w:t>
      </w:r>
    </w:p>
    <w:p w:rsidR="00633DDF" w:rsidRDefault="00633DDF">
      <w:pPr>
        <w:pStyle w:val="Normlnywebov"/>
        <w:jc w:val="both"/>
        <w:divId w:val="1475365618"/>
      </w:pPr>
      <w:r>
        <w:t>Dohoda slúži ako platforma pre užšiu spoluprácu a dialóg v širokom spektre dvojstranných, regionálnych a multilaterálnych záležitostí. Posilňuje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</w:t>
      </w:r>
    </w:p>
    <w:p w:rsidR="00633DDF" w:rsidRDefault="00633DDF">
      <w:pPr>
        <w:pStyle w:val="Normlnywebov"/>
        <w:jc w:val="both"/>
        <w:divId w:val="1475365618"/>
      </w:pPr>
      <w:r>
        <w:t>Za Slovenskú republiku bola dohoda s výhradou ratifikácie podpísaná stálym predstaviteľom Slovenskej republiky v Bruseli Petrom Javorčíkom v rámci zasadnutia COREPER II. dňa 4. júla 2018. Slávnostný podpis dohody v mene EÚ sa uskutočnil dňa 17.7.2018 na okraj samitu EÚ – Japonsko v Tokiu.</w:t>
      </w:r>
    </w:p>
    <w:p w:rsidR="00633DDF" w:rsidRDefault="00633DDF">
      <w:pPr>
        <w:pStyle w:val="Normlnywebov"/>
        <w:jc w:val="both"/>
        <w:divId w:val="1475365618"/>
      </w:pPr>
      <w:r>
        <w:t xml:space="preserve">Dohoda predstavuje tzv. </w:t>
      </w:r>
      <w:r>
        <w:rPr>
          <w:rStyle w:val="Zvraznenie"/>
        </w:rPr>
        <w:t>zmiešanú úniovú zmluvu</w:t>
      </w:r>
      <w:r>
        <w:t xml:space="preserve"> t. j. medzinárodnú zmluvu, ktorá pokrýva oblasť spoločných právomocí EÚ a jej členských štátov, a ktorej zmluvnými stranami sú EÚ a jej členské štáty na jednej strane a tretia krajina – v tomto prípade Japonsko na strane druhej.</w:t>
      </w:r>
    </w:p>
    <w:p w:rsidR="00633DDF" w:rsidRDefault="00633DDF">
      <w:pPr>
        <w:pStyle w:val="Normlnywebov"/>
        <w:jc w:val="both"/>
        <w:divId w:val="1475365618"/>
      </w:pPr>
      <w:r>
        <w:t>Z hľadiska slovenského zmluvného práva je dohoda medzinárodnou zmluvou prezidentskej povahy. V zmysle článku 7 ods. 4 Ústavy Slovenskej republiky je totiž dohoda medzinárodnou politickou zmluvou. Z toho dôvodu je potrebné, aby s ňou vyslovila súhlas Národná rada Slovenskej republiky. Súčasne je potrebné, aby Národná rada SR rozhodla podľa článku 86 písm. d) Ústavy SR o tom, že dohoda má prednosť pred zákonmi podľa článku 7 ods. 5 Ústavy SR. Z kategórií vymedzených v článku 7 ods. 5 Ústavy Slovenskej republiky ide o 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</w:t>
      </w:r>
    </w:p>
    <w:p w:rsidR="00633DDF" w:rsidRDefault="00633DDF">
      <w:pPr>
        <w:pStyle w:val="Normlnywebov"/>
        <w:jc w:val="both"/>
        <w:divId w:val="1475365618"/>
      </w:pPr>
      <w:r>
        <w:t>V zmysle vlastného článku 47, dohoda nadobudne platnosť prvým dňom druhého mesiaca nasledujúceho po dni, kedy si zmluvné strany vymenia v Tokiu ratifikačnú listinu zo strany Japonska a listinu potvrdzujúcu dokončenie schvaľovania a ratifikácie stranou Únie.</w:t>
      </w:r>
    </w:p>
    <w:p w:rsidR="00633DDF" w:rsidRDefault="00633DDF">
      <w:pPr>
        <w:pStyle w:val="Normlnywebov"/>
        <w:jc w:val="both"/>
        <w:divId w:val="1475365618"/>
      </w:pPr>
      <w:r>
        <w:t>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</w:t>
      </w:r>
    </w:p>
    <w:p w:rsidR="00E14E7F" w:rsidRDefault="00633DD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3DDF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633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5.2019 11:19:05"/>
    <f:field ref="objchangedby" par="" text="Administrator, System"/>
    <f:field ref="objmodifiedat" par="" text="16.5.2019 11:19:0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E9A509-7CC9-4C6C-A2B5-E5E47816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2019-05-16T09:19:00Z</dcterms:created>
  <dcterms:modified xsi:type="dcterms:W3CDTF">2019-05-16T09:19:00Z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Akt medzinárodného práva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Právo EÚ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Patrik Turošík</vt:lpwstr>
  </property>
  <property name="FSC#SKEDITIONSLOVLEX@103.510:zodppredkladatel" pid="9" fmtid="{D5CDD505-2E9C-101B-9397-08002B2CF9AE}">
    <vt:lpwstr>Miroslav Lajčák</vt:lpwstr>
  </property>
  <property name="FSC#SKEDITIONSLOVLEX@103.510:nazovpredpis" pid="10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rezortcislopredpis" pid="17" fmtid="{D5CDD505-2E9C-101B-9397-08002B2CF9AE}">
    <vt:lpwstr>039479/2019-OPEU-0031942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LP/2019/256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AR-SA;"&gt;Aj napriek tomu, že vykonávanie predmetnej dohody nebude mať vplyvy na vybrané oblasti, dohoda môže mať nepriame pozitívne vplyvy na podnikateľské subjekty, ktoré však v tejto chvíli nie je možné popísať ani kvantifikovať. Pôjde o&amp;nbsp;dôsledok intenzívnejšej podpory priemyselnej spolupráce medzi zmluvnými stranami, čo povedie k&amp;nbsp;zlepšeniu konkurencieschopnosti podnikov a&amp;nbsp;k&amp;nbsp;podpore internacionalizácie malých a&amp;nbsp;stredných podnikov.&lt;/span&gt;</vt:lpwstr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AR-SA;"&gt;Keďže nebol identifikovaný žiadny z vybraných vplyvov, v súlade s bodom 6.1 Jednotnej metodiky na posudzovanie vybraných vplyvov materiál nie je predkladaný na PPK.&lt;/span&gt;</vt:lpwstr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27" fmtid="{D5CDD505-2E9C-101B-9397-08002B2CF9AE}">
    <vt:lpwstr>prezident Slovenskej republiky_x000d__x000a_predseda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 -ms-text-justify: inter-ideograph;"&gt;Návrh na uzavretie Dohody o strategickom partnerstve medzi Európskou úniou a jej členskými štátmi na jednej strane a Japonskom na druhej strane (ďalej len „dohoda“) sa predkladá na rokovanie&amp;nbsp;Legislatívnej rady vlády Slovenskej republiky&amp;nbsp;ako iniciatívny materiál.&lt;/p&gt;&lt;p style="text-align: justify; -ms-text-justify: inter-ideograph;"&gt;Dohoda o strategickom partnerstve posilňuje partnerstvo medzi Japonskom a&amp;nbsp;EÚ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slobody.&lt;/p&gt;&lt;p style="text-align: justify; -ms-text-justify: inter-ideograph;"&gt;Dohoda slúži ako platforma pre užšiu spoluprácu a dialóg v širokom spektre dvojstranných, regionálnych a multilaterálnych záležitostí. Posilňuje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zbraňami.&lt;/p&gt;&lt;p style="text-align: justify; -ms-text-justify: inter-ideograph;"&gt;Za Slovenskú republiku bola dohoda s&amp;nbsp;výhradou ratifikácie podpísaná stálym predstaviteľom Slovenskej republiky v&amp;nbsp;Bruseli Petrom Javorčíkom v&amp;nbsp;rámci zasadnutia COREPER II. dňa 4.&amp;nbsp;júla 2018. Slávnostný podpis dohody v&amp;nbsp;mene EÚ sa uskutočnil dňa 17.7.2018 na okraj samitu EÚ – Japonsko v&amp;nbsp;Tokiu.&lt;/p&gt;&lt;p style="text-align: justify; -ms-text-justify: inter-ideograph;"&gt;Dohoda predstavuje tzv. &lt;em&gt;zmiešanú úniovú zmluvu&lt;/em&gt; t. j. medzinárodnú zmluvu, ktorá pokrýva oblasť spoločných právomocí EÚ a jej členských štátov, a ktorej zmluvnými stranami sú EÚ a jej členské štáty na jednej strane a tretia krajina – v tomto prípade Japonsko na&amp;nbsp;strane druhej.&lt;/p&gt;&lt;p style="text-align: justify; -ms-text-justify: inter-ideograph;"&gt;Z&amp;nbsp;hľadiska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 -ms-text-justify: inter-ideograph;"&gt;V&amp;nbsp;zmysle vlastného článku 47, dohoda nadobudne platnosť prvým dňom druhého mesiaca nasledujúceho po dni, kedy si zmluvné strany vymenia v&amp;nbsp;Tokiu ratifikačnú listinu zo strany Japonska a listinu potvrdzujúcu dokončenie schvaľovania a ratifikácie stranou Únie.&lt;/p&gt;&lt;p style="text-align: justify; -ms-text-justify: inter-ideograph;"&gt;Dohoda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COOSYSTEM@1.1:Container" pid="130" fmtid="{D5CDD505-2E9C-101B-9397-08002B2CF9AE}">
    <vt:lpwstr>COO.2145.1000.3.3369666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zahraničných vecí a európskych záležitostí Slovenskej republiky</vt:lpwstr>
  </property>
  <property name="FSC#SKEDITIONSLOVLEX@103.510:funkciaZodpPredAkuzativ" pid="145" fmtid="{D5CDD505-2E9C-101B-9397-08002B2CF9AE}">
    <vt:lpwstr>ministrovi zahraničných vecí a európskych záležitostí Slovenskej republiky</vt:lpwstr>
  </property>
  <property name="FSC#SKEDITIONSLOVLEX@103.510:funkciaZodpPredDativ" pid="146" fmtid="{D5CDD505-2E9C-101B-9397-08002B2CF9AE}">
    <vt:lpwstr>ministra zahraničných vecí a európskych záležitostí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Miroslav Lajčák_x000d__x000a_minister zahraničných vecí a európskych záležitostí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16. 5. 2019</vt:lpwstr>
  </property>
</Properties>
</file>