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115D516" w:rsidR="000C2162" w:rsidRDefault="003D077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ZAHRANIČNÝCH VECÍ A EURÓPSKYCH ZÁLEŽITOSTÍ SLOVENSKEJ REPUBLIKY</w:t>
            </w:r>
          </w:p>
          <w:p w14:paraId="7DA5F24F" w14:textId="59B95E22" w:rsidR="00946CED" w:rsidRPr="008E4F14" w:rsidRDefault="00946CED" w:rsidP="00946CED">
            <w:pPr>
              <w:rPr>
                <w:sz w:val="25"/>
                <w:szCs w:val="25"/>
              </w:rPr>
            </w:pPr>
            <w:r w:rsidRPr="0096160B">
              <w:rPr>
                <w:sz w:val="25"/>
                <w:szCs w:val="25"/>
              </w:rPr>
              <w:t xml:space="preserve">Číslo: </w:t>
            </w:r>
            <w:r w:rsidRPr="0096160B">
              <w:rPr>
                <w:sz w:val="25"/>
                <w:szCs w:val="25"/>
              </w:rPr>
              <w:tab/>
            </w:r>
            <w:r w:rsidR="00A76896" w:rsidRPr="00A76896">
              <w:rPr>
                <w:sz w:val="25"/>
                <w:szCs w:val="25"/>
              </w:rPr>
              <w:t>055410/2019-OPEU-0073786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5603B0A7" w:rsidR="001E0CFD" w:rsidRPr="008E4F14" w:rsidRDefault="00A76896" w:rsidP="004D4B30">
      <w:pPr>
        <w:pStyle w:val="Zkladntext2"/>
        <w:jc w:val="both"/>
        <w:rPr>
          <w:sz w:val="25"/>
          <w:szCs w:val="25"/>
        </w:rPr>
      </w:pPr>
      <w:r w:rsidRPr="00A76896">
        <w:rPr>
          <w:sz w:val="25"/>
          <w:szCs w:val="25"/>
        </w:rPr>
        <w:t>Materiál na rokovanie Legislatívnej rady vlády Slovenskej republiky</w:t>
      </w:r>
    </w:p>
    <w:p w14:paraId="5D2B1073" w14:textId="669CE4F6" w:rsidR="00FE3FAA" w:rsidRDefault="003D0770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2C089998" w14:textId="77777777" w:rsidR="00A76896" w:rsidRDefault="00A76896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4F11A196" w14:textId="500C5927" w:rsidR="00FE3FAA" w:rsidRDefault="00875648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142FD55E" w14:textId="72DCEE81" w:rsidR="001E0CFD" w:rsidRPr="008E4F14" w:rsidRDefault="003D0770">
      <w:pPr>
        <w:pStyle w:val="Zkladntext2"/>
        <w:ind w:left="60"/>
        <w:rPr>
          <w:b/>
          <w:bCs/>
          <w:sz w:val="25"/>
          <w:szCs w:val="25"/>
        </w:rPr>
      </w:pPr>
      <w:r w:rsidRPr="00EE1F2F">
        <w:rPr>
          <w:rFonts w:ascii="Times" w:hAnsi="Times" w:cs="Times"/>
          <w:b/>
          <w:bCs/>
          <w:sz w:val="25"/>
          <w:szCs w:val="25"/>
        </w:rPr>
        <w:t xml:space="preserve">Návrh na uzavretie Dohody </w:t>
      </w:r>
      <w:r w:rsidR="00D44952" w:rsidRPr="00D44952">
        <w:rPr>
          <w:rFonts w:ascii="Times" w:hAnsi="Times" w:cs="Times"/>
          <w:b/>
          <w:bCs/>
          <w:sz w:val="25"/>
          <w:szCs w:val="25"/>
        </w:rPr>
        <w:t xml:space="preserve">o strategickom partnerstve medzi Európskou úniou a jej členskými štátmi na jednej strane a Japonskom na druhej strane </w:t>
      </w:r>
      <w:r w:rsidR="001E0CFD"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2D5F8425" w14:textId="77777777" w:rsidR="00164D50" w:rsidRDefault="00164D50" w:rsidP="003D0770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F697FFB" w:rsidR="00A56B40" w:rsidRPr="008E4F14" w:rsidRDefault="00164D50" w:rsidP="003D077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39A755B5" w14:textId="07DD978E" w:rsidR="003D0770" w:rsidRDefault="003D0770" w:rsidP="003D077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3D0770" w14:paraId="0909B138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9FE9E" w14:textId="77777777" w:rsidR="003D0770" w:rsidRDefault="003D07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C1612C" w14:paraId="55801F5D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747381" w14:textId="1E11702A" w:rsidR="00C1612C" w:rsidRDefault="00C16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NR SR</w:t>
                  </w:r>
                </w:p>
              </w:tc>
            </w:tr>
            <w:tr w:rsidR="003D0770" w14:paraId="61B107A9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05F33" w14:textId="4F7A4494" w:rsidR="003D0770" w:rsidRDefault="00C16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3D0770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164D50" w14:paraId="74204470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EE6EDF" w14:textId="1248CD68" w:rsidR="00164D50" w:rsidRDefault="00C16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64D50">
                    <w:rPr>
                      <w:sz w:val="25"/>
                      <w:szCs w:val="25"/>
                    </w:rPr>
                    <w:t>. vlastný materiál</w:t>
                  </w:r>
                </w:p>
              </w:tc>
            </w:tr>
            <w:tr w:rsidR="003D0770" w14:paraId="420DC47F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460382" w14:textId="3308E2EB" w:rsidR="003D0770" w:rsidRDefault="00C1612C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3D0770">
                    <w:rPr>
                      <w:sz w:val="25"/>
                      <w:szCs w:val="25"/>
                    </w:rPr>
                    <w:t xml:space="preserve">. </w:t>
                  </w:r>
                  <w:r w:rsidR="00164D50">
                    <w:rPr>
                      <w:sz w:val="25"/>
                      <w:szCs w:val="25"/>
                    </w:rPr>
                    <w:t>doložka vybraných vplyvov</w:t>
                  </w:r>
                </w:p>
                <w:p w14:paraId="51AA657E" w14:textId="77777777" w:rsidR="00164D50" w:rsidRDefault="00C1612C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64D50">
                    <w:rPr>
                      <w:sz w:val="25"/>
                      <w:szCs w:val="25"/>
                    </w:rPr>
                    <w:t>. doložka prednosti</w:t>
                  </w:r>
                </w:p>
                <w:p w14:paraId="5F7FB9F5" w14:textId="3951387F" w:rsidR="00A76896" w:rsidRDefault="00A76896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vznesené pripomienky v rámci MPK</w:t>
                  </w:r>
                </w:p>
              </w:tc>
            </w:tr>
            <w:tr w:rsidR="003D0770" w14:paraId="70E9E96F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380378" w14:textId="70C2B80F" w:rsidR="003D0770" w:rsidRDefault="00A76896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3D0770">
                    <w:rPr>
                      <w:sz w:val="25"/>
                      <w:szCs w:val="25"/>
                    </w:rPr>
                    <w:t xml:space="preserve">. </w:t>
                  </w:r>
                  <w:r w:rsidR="00164D50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164D50" w14:paraId="3A19CA00" w14:textId="77777777" w:rsidTr="00164D50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C2387B4" w14:textId="42C1D613" w:rsidR="00164D50" w:rsidRDefault="00A76896" w:rsidP="008F2B5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64D50">
                    <w:rPr>
                      <w:sz w:val="25"/>
                      <w:szCs w:val="25"/>
                    </w:rPr>
                    <w:t xml:space="preserve">. </w:t>
                  </w:r>
                  <w:r w:rsidR="008F2B56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5963E7" w14:paraId="2A7640B8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C7187DE" w14:textId="42473F61" w:rsidR="00164D50" w:rsidRDefault="00164D50" w:rsidP="00164D5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B0BC966" w:rsidR="00A56B40" w:rsidRPr="008073E3" w:rsidRDefault="00A56B40" w:rsidP="003D0770">
            <w:pPr>
              <w:pStyle w:val="Zkladntext2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5DE74C5" w14:textId="77777777" w:rsidR="005963E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963E7">
        <w:rPr>
          <w:sz w:val="25"/>
          <w:szCs w:val="25"/>
        </w:rPr>
        <w:t xml:space="preserve">Miroslav </w:t>
      </w:r>
      <w:proofErr w:type="spellStart"/>
      <w:r w:rsidR="005963E7">
        <w:rPr>
          <w:sz w:val="25"/>
          <w:szCs w:val="25"/>
        </w:rPr>
        <w:t>Lajčák</w:t>
      </w:r>
      <w:proofErr w:type="spellEnd"/>
    </w:p>
    <w:p w14:paraId="284604DA" w14:textId="62325D57" w:rsidR="009D7004" w:rsidRPr="008E4F14" w:rsidRDefault="005963E7" w:rsidP="006C4BE9">
      <w:pPr>
        <w:rPr>
          <w:sz w:val="25"/>
          <w:szCs w:val="25"/>
        </w:rPr>
      </w:pPr>
      <w:r>
        <w:rPr>
          <w:sz w:val="25"/>
          <w:szCs w:val="25"/>
        </w:rPr>
        <w:t>minister zahraničných vecí a európskych záležitostí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C92346B" w:rsidR="00AF1D48" w:rsidRPr="003E1803" w:rsidRDefault="00AF1D48" w:rsidP="00AF1D48">
    <w:pPr>
      <w:pStyle w:val="Zkladntext2"/>
      <w:ind w:left="60"/>
      <w:jc w:val="both"/>
    </w:pPr>
    <w:r w:rsidRPr="003E1803">
      <w:ptab w:relativeTo="margin" w:alignment="center" w:leader="none"/>
    </w:r>
    <w:r w:rsidRPr="003E1803">
      <w:t>Bratislava</w:t>
    </w:r>
    <w:r w:rsidR="003E1803">
      <w:t>,</w:t>
    </w:r>
    <w:r w:rsidR="0069637B" w:rsidRPr="003E1803">
      <w:t xml:space="preserve"> </w:t>
    </w:r>
    <w:r w:rsidR="00A76896">
      <w:t>16</w:t>
    </w:r>
    <w:r w:rsidR="0096160B">
      <w:t xml:space="preserve">. </w:t>
    </w:r>
    <w:r w:rsidR="00A76896">
      <w:t>mája</w:t>
    </w:r>
    <w:r w:rsidR="0096160B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0908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6639"/>
    <w:rsid w:val="00160088"/>
    <w:rsid w:val="001630FB"/>
    <w:rsid w:val="00164D50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0770"/>
    <w:rsid w:val="003D115D"/>
    <w:rsid w:val="003E1803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E147D"/>
    <w:rsid w:val="004F15FB"/>
    <w:rsid w:val="00526A1F"/>
    <w:rsid w:val="0055330D"/>
    <w:rsid w:val="0056032D"/>
    <w:rsid w:val="00575A51"/>
    <w:rsid w:val="0057706E"/>
    <w:rsid w:val="005963E7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75648"/>
    <w:rsid w:val="008A4A21"/>
    <w:rsid w:val="008B37A7"/>
    <w:rsid w:val="008E4F14"/>
    <w:rsid w:val="008F2B56"/>
    <w:rsid w:val="00907265"/>
    <w:rsid w:val="00922E66"/>
    <w:rsid w:val="00946CED"/>
    <w:rsid w:val="0096160B"/>
    <w:rsid w:val="009C6528"/>
    <w:rsid w:val="009D7004"/>
    <w:rsid w:val="009E7AFC"/>
    <w:rsid w:val="009E7FEF"/>
    <w:rsid w:val="00A216CD"/>
    <w:rsid w:val="00A27B5F"/>
    <w:rsid w:val="00A56B40"/>
    <w:rsid w:val="00A71802"/>
    <w:rsid w:val="00A76896"/>
    <w:rsid w:val="00AA0C58"/>
    <w:rsid w:val="00AA1A33"/>
    <w:rsid w:val="00AA3F91"/>
    <w:rsid w:val="00AF1D48"/>
    <w:rsid w:val="00B00F5F"/>
    <w:rsid w:val="00B17B60"/>
    <w:rsid w:val="00B42E84"/>
    <w:rsid w:val="00B463AB"/>
    <w:rsid w:val="00B61867"/>
    <w:rsid w:val="00B62616"/>
    <w:rsid w:val="00BC2EE5"/>
    <w:rsid w:val="00BE174E"/>
    <w:rsid w:val="00BE43B4"/>
    <w:rsid w:val="00C1127B"/>
    <w:rsid w:val="00C1612C"/>
    <w:rsid w:val="00C632CF"/>
    <w:rsid w:val="00C656C8"/>
    <w:rsid w:val="00C86CAD"/>
    <w:rsid w:val="00CC25B0"/>
    <w:rsid w:val="00D02444"/>
    <w:rsid w:val="00D43A10"/>
    <w:rsid w:val="00D44952"/>
    <w:rsid w:val="00D54C03"/>
    <w:rsid w:val="00DA1D25"/>
    <w:rsid w:val="00DA48B3"/>
    <w:rsid w:val="00DA4E50"/>
    <w:rsid w:val="00E11820"/>
    <w:rsid w:val="00E335AA"/>
    <w:rsid w:val="00E37D9C"/>
    <w:rsid w:val="00E74698"/>
    <w:rsid w:val="00EA7A62"/>
    <w:rsid w:val="00EC6B42"/>
    <w:rsid w:val="00EE1F2F"/>
    <w:rsid w:val="00EE4DDD"/>
    <w:rsid w:val="00F23D08"/>
    <w:rsid w:val="00F552C7"/>
    <w:rsid w:val="00F60102"/>
    <w:rsid w:val="00F83F06"/>
    <w:rsid w:val="00FD53A6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5.6.2018 11:03:53"/>
    <f:field ref="objchangedby" par="" text="Administrator, System"/>
    <f:field ref="objmodifiedat" par="" text="5.6.2018 11:03:5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B72537-7D1C-43D6-AFCF-5507E0D0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Turosik Patrik /OPEU/MZV</cp:lastModifiedBy>
  <cp:revision>20</cp:revision>
  <cp:lastPrinted>2018-10-15T10:04:00Z</cp:lastPrinted>
  <dcterms:created xsi:type="dcterms:W3CDTF">2018-06-05T09:03:00Z</dcterms:created>
  <dcterms:modified xsi:type="dcterms:W3CDTF">2019-05-16T08:07:00Z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COO.2145.1000.3.2605869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Iveta Šafinová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strategickom partnerstve medzi Európskou úniou a jej členskými štátmi na jednej strane a Kanadou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strategickom partnerstve medzi Európskou úniou a jej členskými štátmi na jednej strane a Kanadou na strane druhej</vt:lpwstr>
  </property>
  <property fmtid="{D5CDD505-2E9C-101B-9397-08002B2CF9AE}" pid="19" name="FSC#SKEDITIONSLOVLEX@103.510:rezortcislopredpis">
    <vt:lpwstr>056730/2018-OPEU-0074461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LP/2018/349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Neaplikuje sa.</vt:lpwstr>
  </property>
  <property fmtid="{D5CDD505-2E9C-101B-9397-08002B2CF9AE}" pid="59" name="FSC#SKEDITIONSLOVLEX@103.510:AttrStrListDocPropStanoviskoGest">
    <vt:lpwstr>Keďže nebol identifikovaný žiadny z vybraných vplyvov, v súlade s bodom 6.1 Jednotnej metodiky na posudzovanie vplyvov sa materiál nepredkladá na PPK.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Dohoda o strategickom partnerstve medzi Európskou úniou a jej členskými štátmi na jednej strane a Kanadou na strane druhej.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 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justify;"&gt;&lt;em&gt;Na rokovanie vedenia Ministerstva zahraničných vecí a&amp;nbsp;európskych záležitostí Slovenskej republiky sa predkladá Návrh na uzavretie Dohody o&amp;nbsp;strategickom partnerstve medzi Európskou úniou a&amp;nbsp;jej členskými št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zahraničných vecí a európskych záležitostí Slovenskej republiky</vt:lpwstr>
  </property>
  <property fmtid="{D5CDD505-2E9C-101B-9397-08002B2CF9AE}" pid="140" name="FSC#SKEDITIONSLOVLEX@103.510:funkciaZodpPredDativ">
    <vt:lpwstr>ministra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5. 6. 2018</vt:lpwstr>
  </property>
</Properties>
</file>