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1D708A">
        <w:rPr>
          <w:b w:val="0"/>
          <w:szCs w:val="24"/>
        </w:rPr>
        <w:t>27</w:t>
      </w:r>
      <w:r>
        <w:rPr>
          <w:b w:val="0"/>
          <w:szCs w:val="24"/>
        </w:rPr>
        <w:t>.</w:t>
      </w:r>
      <w:r w:rsidR="001D708A">
        <w:rPr>
          <w:b w:val="0"/>
          <w:szCs w:val="24"/>
        </w:rPr>
        <w:t>5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1461B9">
        <w:rPr>
          <w:b w:val="0"/>
          <w:szCs w:val="24"/>
        </w:rPr>
        <w:t>b</w:t>
      </w:r>
      <w:bookmarkStart w:id="0" w:name="_GoBack"/>
      <w:bookmarkEnd w:id="0"/>
      <w:r w:rsidR="00A745D5" w:rsidRPr="00FF32C7">
        <w:rPr>
          <w:b w:val="0"/>
          <w:szCs w:val="24"/>
        </w:rPr>
        <w:t>od</w:t>
      </w:r>
      <w:r w:rsidR="00FC330A">
        <w:rPr>
          <w:b w:val="0"/>
          <w:szCs w:val="24"/>
        </w:rPr>
        <w:t xml:space="preserve"> 10</w:t>
      </w:r>
    </w:p>
    <w:p w:rsidR="004C0C20" w:rsidRDefault="004C0C20" w:rsidP="004C0C20">
      <w:pPr>
        <w:pStyle w:val="Nzov"/>
        <w:spacing w:before="0"/>
        <w:jc w:val="left"/>
        <w:rPr>
          <w:szCs w:val="24"/>
        </w:rPr>
      </w:pPr>
    </w:p>
    <w:p w:rsidR="0077160D" w:rsidRPr="00FF32C7" w:rsidRDefault="0077160D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1D708A" w:rsidRPr="00F03D91" w:rsidRDefault="00A73E7C" w:rsidP="00F03D91">
      <w:pPr>
        <w:spacing w:after="200"/>
        <w:jc w:val="center"/>
        <w:rPr>
          <w:b/>
          <w:iCs/>
          <w:sz w:val="24"/>
          <w:szCs w:val="24"/>
        </w:rPr>
      </w:pPr>
      <w:r w:rsidRPr="001D708A">
        <w:rPr>
          <w:b/>
          <w:sz w:val="24"/>
          <w:szCs w:val="24"/>
        </w:rPr>
        <w:t>k</w:t>
      </w:r>
      <w:r w:rsidR="00F03D91">
        <w:rPr>
          <w:b/>
          <w:iCs/>
          <w:sz w:val="24"/>
          <w:szCs w:val="24"/>
        </w:rPr>
        <w:t> </w:t>
      </w:r>
      <w:r w:rsidR="00822E45" w:rsidRPr="001D708A">
        <w:rPr>
          <w:b/>
          <w:iCs/>
          <w:sz w:val="24"/>
          <w:szCs w:val="24"/>
        </w:rPr>
        <w:t>návrhu</w:t>
      </w:r>
      <w:r w:rsidR="00F03D91">
        <w:rPr>
          <w:b/>
          <w:iCs/>
          <w:sz w:val="24"/>
          <w:szCs w:val="24"/>
        </w:rPr>
        <w:t xml:space="preserve"> zákona, ktorým sa mení a dopĺňa zákon č. </w:t>
      </w:r>
      <w:r w:rsidR="00F03D91" w:rsidRPr="00DC2091">
        <w:rPr>
          <w:b/>
          <w:sz w:val="24"/>
          <w:szCs w:val="24"/>
        </w:rPr>
        <w:t>448/2008 Z. z. o sociálnych službách a o zmene a doplnení zákona č. 455/1991 Zb. o živnostenskom podnikaní (živnostenský zákon) v znení neskorších predpisov</w:t>
      </w:r>
      <w:r w:rsidR="004C20FD">
        <w:rPr>
          <w:b/>
          <w:sz w:val="24"/>
          <w:szCs w:val="24"/>
        </w:rPr>
        <w:t xml:space="preserve"> v znení neskorších predpisov </w:t>
      </w:r>
      <w:r w:rsidR="00AC4EB6">
        <w:rPr>
          <w:b/>
          <w:sz w:val="24"/>
          <w:szCs w:val="24"/>
        </w:rPr>
        <w:t xml:space="preserve"> </w:t>
      </w:r>
    </w:p>
    <w:p w:rsidR="0045602A" w:rsidRPr="001D708A" w:rsidRDefault="00E4335D" w:rsidP="001D708A">
      <w:pPr>
        <w:pStyle w:val="Nzov"/>
        <w:spacing w:before="0"/>
        <w:jc w:val="left"/>
        <w:rPr>
          <w:szCs w:val="24"/>
        </w:rPr>
      </w:pPr>
      <w:r w:rsidRPr="005A1ADC">
        <w:rPr>
          <w:szCs w:val="24"/>
        </w:rPr>
        <w:t>Popis materiálu</w:t>
      </w:r>
    </w:p>
    <w:p w:rsidR="004F0754" w:rsidRDefault="004F0754" w:rsidP="004F0754">
      <w:pPr>
        <w:jc w:val="both"/>
        <w:rPr>
          <w:sz w:val="24"/>
          <w:szCs w:val="24"/>
        </w:rPr>
      </w:pPr>
    </w:p>
    <w:p w:rsidR="00B743C3" w:rsidRDefault="00B743C3" w:rsidP="00F03D91">
      <w:pPr>
        <w:spacing w:after="200"/>
        <w:ind w:firstLine="708"/>
        <w:jc w:val="both"/>
        <w:rPr>
          <w:sz w:val="24"/>
          <w:szCs w:val="24"/>
        </w:rPr>
      </w:pPr>
      <w:r w:rsidRPr="00A72675">
        <w:rPr>
          <w:sz w:val="24"/>
          <w:szCs w:val="24"/>
        </w:rPr>
        <w:t>Ministe</w:t>
      </w:r>
      <w:r w:rsidR="00A72675" w:rsidRPr="00A72675">
        <w:rPr>
          <w:sz w:val="24"/>
          <w:szCs w:val="24"/>
        </w:rPr>
        <w:t>r</w:t>
      </w:r>
      <w:r w:rsidR="001D708A">
        <w:rPr>
          <w:sz w:val="24"/>
          <w:szCs w:val="24"/>
        </w:rPr>
        <w:t xml:space="preserve">stvo </w:t>
      </w:r>
      <w:r w:rsidRPr="00A72675">
        <w:rPr>
          <w:sz w:val="24"/>
          <w:szCs w:val="24"/>
        </w:rPr>
        <w:t>práce, sociálnych vecí a rodiny Slovenskej republiky</w:t>
      </w:r>
      <w:r w:rsidR="00133144">
        <w:rPr>
          <w:sz w:val="24"/>
          <w:szCs w:val="24"/>
        </w:rPr>
        <w:t xml:space="preserve"> </w:t>
      </w:r>
      <w:r w:rsidR="00C542B7">
        <w:rPr>
          <w:sz w:val="24"/>
          <w:szCs w:val="24"/>
        </w:rPr>
        <w:t xml:space="preserve">(ďalej len „ministerstvo“) </w:t>
      </w:r>
      <w:r w:rsidRPr="00A72675">
        <w:rPr>
          <w:sz w:val="24"/>
          <w:szCs w:val="24"/>
        </w:rPr>
        <w:t>predkladá na plenárne zasadnutie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 xml:space="preserve"> Hospodárskej 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a 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 xml:space="preserve">sociálnej 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rady</w:t>
      </w:r>
      <w:r w:rsidR="00AC4D88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 xml:space="preserve">Slovenskej 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republiky</w:t>
      </w:r>
      <w:r w:rsidR="004F0754">
        <w:rPr>
          <w:sz w:val="24"/>
          <w:szCs w:val="24"/>
        </w:rPr>
        <w:t xml:space="preserve"> </w:t>
      </w:r>
      <w:r w:rsidR="004C20FD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(ďalej len „HSR SR“)</w:t>
      </w:r>
      <w:r w:rsidR="001D708A">
        <w:rPr>
          <w:sz w:val="24"/>
          <w:szCs w:val="24"/>
        </w:rPr>
        <w:t xml:space="preserve"> </w:t>
      </w:r>
      <w:r w:rsidR="004C20FD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návrh</w:t>
      </w:r>
      <w:r w:rsidR="00C542B7">
        <w:rPr>
          <w:sz w:val="24"/>
          <w:szCs w:val="24"/>
        </w:rPr>
        <w:t xml:space="preserve"> </w:t>
      </w:r>
      <w:r w:rsidR="004C20FD">
        <w:rPr>
          <w:sz w:val="24"/>
          <w:szCs w:val="24"/>
        </w:rPr>
        <w:t xml:space="preserve"> </w:t>
      </w:r>
      <w:r w:rsidR="00F03D91">
        <w:rPr>
          <w:sz w:val="24"/>
          <w:szCs w:val="24"/>
        </w:rPr>
        <w:t>zákona, ktorým sa mení a </w:t>
      </w:r>
      <w:r w:rsidR="00F03D91" w:rsidRPr="00F03D91">
        <w:rPr>
          <w:iCs/>
          <w:sz w:val="24"/>
          <w:szCs w:val="24"/>
        </w:rPr>
        <w:t xml:space="preserve">dopĺňa zákon č. </w:t>
      </w:r>
      <w:r w:rsidR="00F03D91" w:rsidRPr="00F03D91">
        <w:rPr>
          <w:sz w:val="24"/>
          <w:szCs w:val="24"/>
        </w:rPr>
        <w:t>448/2008 Z. z. o sociálnych službách a o zmene a doplnení zákona č. 455/1991 Zb. o živnostenskom podnikaní (živnostenský zákon)</w:t>
      </w:r>
      <w:r w:rsidR="00F03D91">
        <w:rPr>
          <w:sz w:val="24"/>
          <w:szCs w:val="24"/>
        </w:rPr>
        <w:t xml:space="preserve"> </w:t>
      </w:r>
      <w:r w:rsidR="00F03D91" w:rsidRPr="00F03D91">
        <w:rPr>
          <w:sz w:val="24"/>
          <w:szCs w:val="24"/>
        </w:rPr>
        <w:t>v znení neskorších predpisov</w:t>
      </w:r>
      <w:r w:rsidR="004C20FD">
        <w:rPr>
          <w:sz w:val="24"/>
          <w:szCs w:val="24"/>
        </w:rPr>
        <w:t xml:space="preserve"> v znení neskorších predpisov</w:t>
      </w:r>
      <w:r w:rsidR="00F03D91">
        <w:rPr>
          <w:sz w:val="24"/>
          <w:szCs w:val="24"/>
        </w:rPr>
        <w:t xml:space="preserve"> </w:t>
      </w:r>
      <w:r w:rsidR="004F0754" w:rsidRPr="00A72675">
        <w:rPr>
          <w:sz w:val="24"/>
          <w:szCs w:val="24"/>
        </w:rPr>
        <w:t xml:space="preserve">(ďalej len „návrh </w:t>
      </w:r>
      <w:r w:rsidR="00F03D91">
        <w:rPr>
          <w:sz w:val="24"/>
          <w:szCs w:val="24"/>
        </w:rPr>
        <w:t>novely zákona</w:t>
      </w:r>
      <w:r w:rsidR="004F0754" w:rsidRPr="00A72675">
        <w:rPr>
          <w:sz w:val="24"/>
          <w:szCs w:val="24"/>
        </w:rPr>
        <w:t>“)</w:t>
      </w:r>
      <w:r w:rsidR="004F0754">
        <w:rPr>
          <w:sz w:val="24"/>
          <w:szCs w:val="24"/>
        </w:rPr>
        <w:t xml:space="preserve">. </w:t>
      </w:r>
    </w:p>
    <w:p w:rsidR="00F03D91" w:rsidRPr="005D5195" w:rsidRDefault="005D5195" w:rsidP="005D5195">
      <w:pPr>
        <w:ind w:firstLine="708"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Ministerstvo predložilo n</w:t>
      </w:r>
      <w:r w:rsidR="00F03D91" w:rsidRPr="00F03D91">
        <w:rPr>
          <w:rFonts w:eastAsiaTheme="minorHAnsi"/>
          <w:bCs/>
          <w:color w:val="000000"/>
          <w:sz w:val="24"/>
          <w:szCs w:val="24"/>
          <w:lang w:eastAsia="en-US"/>
        </w:rPr>
        <w:t>ávrh</w:t>
      </w:r>
      <w:r w:rsidR="007700D6">
        <w:rPr>
          <w:rFonts w:eastAsiaTheme="minorHAnsi"/>
          <w:bCs/>
          <w:color w:val="000000"/>
          <w:sz w:val="24"/>
          <w:szCs w:val="24"/>
          <w:lang w:eastAsia="en-US"/>
        </w:rPr>
        <w:t xml:space="preserve"> novely </w:t>
      </w:r>
      <w:r w:rsidR="00F03D91" w:rsidRPr="00F03D91">
        <w:rPr>
          <w:rFonts w:eastAsiaTheme="minorHAnsi"/>
          <w:bCs/>
          <w:color w:val="000000"/>
          <w:sz w:val="24"/>
          <w:szCs w:val="24"/>
          <w:lang w:eastAsia="en-US"/>
        </w:rPr>
        <w:t>zákona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F03D91" w:rsidRPr="00F03D91">
        <w:rPr>
          <w:rFonts w:eastAsiaTheme="minorHAnsi"/>
          <w:bCs/>
          <w:color w:val="000000"/>
          <w:sz w:val="24"/>
          <w:szCs w:val="24"/>
          <w:lang w:eastAsia="en-US"/>
        </w:rPr>
        <w:t>ako iniciatívny materiál</w:t>
      </w:r>
      <w:r w:rsidR="007700D6">
        <w:rPr>
          <w:rFonts w:eastAsiaTheme="minorHAnsi"/>
          <w:bCs/>
          <w:color w:val="000000"/>
          <w:sz w:val="24"/>
          <w:szCs w:val="24"/>
          <w:lang w:eastAsia="en-US"/>
        </w:rPr>
        <w:t xml:space="preserve">. </w:t>
      </w:r>
      <w:r w:rsidR="00F03D91" w:rsidRPr="00F03D91">
        <w:rPr>
          <w:rFonts w:eastAsiaTheme="minorHAnsi"/>
          <w:sz w:val="24"/>
          <w:szCs w:val="24"/>
          <w:lang w:eastAsia="en-US"/>
        </w:rPr>
        <w:t>Cieľom predkladaného návrhu</w:t>
      </w:r>
      <w:r w:rsidR="007700D6">
        <w:rPr>
          <w:rFonts w:eastAsiaTheme="minorHAnsi"/>
          <w:sz w:val="24"/>
          <w:szCs w:val="24"/>
          <w:lang w:eastAsia="en-US"/>
        </w:rPr>
        <w:t xml:space="preserve"> novely </w:t>
      </w:r>
      <w:r w:rsidR="00F03D91" w:rsidRPr="00F03D91">
        <w:rPr>
          <w:rFonts w:eastAsiaTheme="minorHAnsi"/>
          <w:sz w:val="24"/>
          <w:szCs w:val="24"/>
          <w:lang w:eastAsia="en-US"/>
        </w:rPr>
        <w:t xml:space="preserve">zákona je vytvorenie právnych podmienok na zavedenie informačného systému sociálnych služieb, prostredníctvom ktorého bude vytvorená previazaná databáza aktuálnych zdrojov </w:t>
      </w:r>
      <w:r w:rsidR="007700D6">
        <w:rPr>
          <w:rFonts w:eastAsiaTheme="minorHAnsi"/>
          <w:sz w:val="24"/>
          <w:szCs w:val="24"/>
          <w:lang w:eastAsia="en-US"/>
        </w:rPr>
        <w:t xml:space="preserve">údajov </w:t>
      </w:r>
      <w:r w:rsidR="00F03D91" w:rsidRPr="00F03D91">
        <w:rPr>
          <w:rFonts w:eastAsiaTheme="minorHAnsi"/>
          <w:sz w:val="24"/>
          <w:szCs w:val="24"/>
          <w:lang w:eastAsia="en-US"/>
        </w:rPr>
        <w:t xml:space="preserve">na posilnenie analytickej a koncepčnej činnosti a elektronického výkonu pôsobnosti príslušných orgánov verejnej moci v oblasti sociálnych služieb. </w:t>
      </w:r>
    </w:p>
    <w:p w:rsidR="004C20FD" w:rsidRDefault="004C20FD" w:rsidP="004C20F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D5195" w:rsidRDefault="00F03D91" w:rsidP="004C20F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03D91">
        <w:rPr>
          <w:rFonts w:eastAsiaTheme="minorHAnsi"/>
          <w:color w:val="000000"/>
          <w:sz w:val="24"/>
          <w:szCs w:val="24"/>
          <w:lang w:eastAsia="en-US"/>
        </w:rPr>
        <w:t>Východiskom   na sledovanie a vyhodnocovanie skutkového stavu v oblasti sociálnych služieb, na zisťovanie informácií o dostupnosti sociálnych služieb a ďalších podstatných  informácií o sociálnych službách,</w:t>
      </w:r>
      <w:r w:rsidR="00AC4EB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popri miestnej úrovni a regionálnej úrovni aj</w:t>
      </w:r>
      <w:r w:rsidR="005D51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v</w:t>
      </w:r>
      <w:r w:rsidR="005D5195">
        <w:rPr>
          <w:rFonts w:eastAsiaTheme="minorHAnsi"/>
          <w:color w:val="000000"/>
          <w:sz w:val="24"/>
          <w:szCs w:val="24"/>
          <w:lang w:eastAsia="en-US"/>
        </w:rPr>
        <w:t xml:space="preserve"> celoslovenskom meradle majú byť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kvalitné údaje, a to v záujme prijímania</w:t>
      </w:r>
      <w:r w:rsidR="005D51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 xml:space="preserve">adekvátnych opatrení legislatívnej i nelegislatívnej povahy v oblasti sociálnych služieb. </w:t>
      </w:r>
    </w:p>
    <w:p w:rsidR="005D5195" w:rsidRDefault="005D5195" w:rsidP="005D519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03D91" w:rsidRPr="00F03D91" w:rsidRDefault="005D5195" w:rsidP="005D519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Z dôvodovej správy predloženej k materiálu vyplýva,</w:t>
      </w:r>
      <w:r w:rsidR="00AC4EB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že</w:t>
      </w:r>
      <w:r w:rsidR="00AC4EB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v</w:t>
      </w:r>
      <w:r w:rsidR="00AC4EB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03D91" w:rsidRPr="00F03D91">
        <w:rPr>
          <w:rFonts w:eastAsiaTheme="minorHAnsi"/>
          <w:color w:val="000000"/>
          <w:sz w:val="24"/>
          <w:szCs w:val="24"/>
          <w:lang w:eastAsia="en-US"/>
        </w:rPr>
        <w:t xml:space="preserve">súčasnosti absentuje vzájomne previazaná databáza aktuálnych zdrojov </w:t>
      </w:r>
      <w:r>
        <w:rPr>
          <w:rFonts w:eastAsiaTheme="minorHAnsi"/>
          <w:color w:val="000000"/>
          <w:sz w:val="24"/>
          <w:szCs w:val="24"/>
          <w:lang w:eastAsia="en-US"/>
        </w:rPr>
        <w:t>údajov</w:t>
      </w:r>
      <w:r w:rsidR="00AC4EB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03D91" w:rsidRPr="00F03D91">
        <w:rPr>
          <w:rFonts w:eastAsiaTheme="minorHAnsi"/>
          <w:color w:val="000000"/>
          <w:sz w:val="24"/>
          <w:szCs w:val="24"/>
          <w:lang w:eastAsia="en-US"/>
        </w:rPr>
        <w:t>v oblasti sociálnych služieb pri možných viacerých súčasných intervenciách v prospech prijímateľa sociálnych služieb, ako aj pri poskytovaní sociálnych služieb poskytovateľmi sociálnych služieb rôzneho druhu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03D91" w:rsidRPr="00F03D91">
        <w:rPr>
          <w:rFonts w:eastAsiaTheme="minorHAnsi"/>
          <w:color w:val="000000"/>
          <w:sz w:val="24"/>
          <w:szCs w:val="24"/>
          <w:lang w:eastAsia="en-US"/>
        </w:rPr>
        <w:t xml:space="preserve">a formy  sociálnej služby s ich finančnou podporou z viacerých verejných zdrojov. </w:t>
      </w:r>
    </w:p>
    <w:p w:rsidR="005D5195" w:rsidRDefault="005D5195" w:rsidP="005D51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03D91" w:rsidRPr="00F03D91" w:rsidRDefault="00F03D91" w:rsidP="005D519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03D91">
        <w:rPr>
          <w:rFonts w:eastAsiaTheme="minorHAnsi"/>
          <w:color w:val="000000"/>
          <w:sz w:val="24"/>
          <w:szCs w:val="24"/>
          <w:lang w:eastAsia="en-US"/>
        </w:rPr>
        <w:t xml:space="preserve">Zámerom  navrhovanej úpravy je vytvoriť právne podmienky na nový systém zberu údajov v sociálnych službách v rámci informačného systému sociálnych služieb, ktorého správcom bude </w:t>
      </w:r>
      <w:r w:rsidR="00AC4EB6">
        <w:rPr>
          <w:rFonts w:eastAsiaTheme="minorHAnsi"/>
          <w:color w:val="000000"/>
          <w:sz w:val="24"/>
          <w:szCs w:val="24"/>
          <w:lang w:eastAsia="en-US"/>
        </w:rPr>
        <w:t>m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inisterstvo</w:t>
      </w:r>
      <w:r w:rsidR="00AC4EB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tak, aby zhromaždené</w:t>
      </w:r>
      <w:r w:rsidR="005D51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údaje boli aktuálne</w:t>
      </w:r>
      <w:r w:rsidR="005D5195">
        <w:rPr>
          <w:rFonts w:eastAsiaTheme="minorHAnsi"/>
          <w:color w:val="000000"/>
          <w:sz w:val="24"/>
          <w:szCs w:val="24"/>
          <w:lang w:eastAsia="en-US"/>
        </w:rPr>
        <w:t xml:space="preserve"> a súčasne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aj overiteľné a relevantné pre potreby zisťovania skutkového stavu v oblasti  sociálnych služieb. Zavedením  informačného systému sociálnych služieb sa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 xml:space="preserve"> majú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vytvor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 xml:space="preserve">iť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predpoklady aj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 xml:space="preserve">na zefektívnenie systému poskytovania finančnej podpory poskytovateľom sociálnych služieb z verejných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lastRenderedPageBreak/>
        <w:t>rozpočtov podľa zákona o sociálnych službách</w:t>
      </w:r>
      <w:r w:rsidR="004C20F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a</w:t>
      </w:r>
      <w:r w:rsidR="004C20F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 xml:space="preserve">podávanie žiadosti o finančný príspevok z kapitoly 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>m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inisterstva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zo strany žiadateľov o tento príspevok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 xml:space="preserve">v elektronickej podobe priamo do informačného systému sociálnych služieb. </w:t>
      </w:r>
    </w:p>
    <w:p w:rsidR="00F03D91" w:rsidRPr="004C0C20" w:rsidRDefault="00495636" w:rsidP="00AC4EB6">
      <w:pPr>
        <w:pStyle w:val="Normlnywebov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Ministerstvo na základe poznatkov z aplikačnej praxe navrhuje aj </w:t>
      </w:r>
      <w:r w:rsidR="00F03D91" w:rsidRPr="00F03D91">
        <w:rPr>
          <w:rFonts w:eastAsiaTheme="minorHAnsi"/>
          <w:color w:val="000000"/>
          <w:lang w:eastAsia="en-US"/>
        </w:rPr>
        <w:t xml:space="preserve">zmeny v časti právnej úpravy poskytovania finančnej podpory na spolufinancovanie sociálnych služieb vo vybraných  zariadeniach sociálnych služieb zo štátneho rozpočtu prostredníctvom kapitoly </w:t>
      </w:r>
      <w:r>
        <w:rPr>
          <w:rFonts w:eastAsiaTheme="minorHAnsi"/>
          <w:color w:val="000000"/>
          <w:lang w:eastAsia="en-US"/>
        </w:rPr>
        <w:t>m</w:t>
      </w:r>
      <w:r w:rsidR="00F03D91" w:rsidRPr="00F03D91">
        <w:rPr>
          <w:rFonts w:eastAsiaTheme="minorHAnsi"/>
          <w:color w:val="000000"/>
          <w:lang w:eastAsia="en-US"/>
        </w:rPr>
        <w:t>inisterstva</w:t>
      </w:r>
      <w:r>
        <w:rPr>
          <w:rFonts w:eastAsiaTheme="minorHAnsi"/>
          <w:color w:val="000000"/>
          <w:lang w:eastAsia="en-US"/>
        </w:rPr>
        <w:t>.</w:t>
      </w:r>
      <w:r w:rsidR="00AC4EB6">
        <w:rPr>
          <w:rFonts w:eastAsiaTheme="minorHAnsi"/>
          <w:color w:val="000000"/>
          <w:lang w:eastAsia="en-US"/>
        </w:rPr>
        <w:t xml:space="preserve"> </w:t>
      </w:r>
      <w:r w:rsidR="00F03D91" w:rsidRPr="00F03D91">
        <w:rPr>
          <w:rFonts w:eastAsiaTheme="minorHAnsi"/>
          <w:color w:val="000000"/>
          <w:lang w:eastAsia="en-US"/>
        </w:rPr>
        <w:t xml:space="preserve">Navrhované zmeny </w:t>
      </w:r>
      <w:r>
        <w:rPr>
          <w:rFonts w:eastAsiaTheme="minorHAnsi"/>
          <w:color w:val="000000"/>
          <w:lang w:eastAsia="en-US"/>
        </w:rPr>
        <w:t xml:space="preserve">majú zabezpečiť </w:t>
      </w:r>
      <w:r w:rsidR="00F03D91" w:rsidRPr="00F03D91">
        <w:rPr>
          <w:rFonts w:eastAsiaTheme="minorHAnsi"/>
          <w:color w:val="000000"/>
          <w:lang w:eastAsia="en-US"/>
        </w:rPr>
        <w:t>jednoznačnosť interpretácie právnej úpravy, pokiaľ ide o posudzovanie stavu obsadenosti miest v zariadení sociálnych služieb, na ktoré možno poskytnúť finančný príspevok z kapitoly ministerstva, ak ministerstvo odpustí zmeškanie zákonom ustanovenej lehoty podania žiadosti o tento finančný príspevok, ako aj</w:t>
      </w:r>
      <w:r w:rsidR="003D7337">
        <w:rPr>
          <w:rFonts w:eastAsiaTheme="minorHAnsi"/>
          <w:color w:val="000000"/>
          <w:lang w:eastAsia="en-US"/>
        </w:rPr>
        <w:t xml:space="preserve"> </w:t>
      </w:r>
      <w:r w:rsidR="00F03D91" w:rsidRPr="00F03D91">
        <w:rPr>
          <w:rFonts w:eastAsiaTheme="minorHAnsi"/>
          <w:color w:val="000000"/>
          <w:lang w:eastAsia="en-US"/>
        </w:rPr>
        <w:t>spôsobu určenia výšky</w:t>
      </w:r>
      <w:r>
        <w:rPr>
          <w:rFonts w:eastAsiaTheme="minorHAnsi"/>
          <w:color w:val="000000"/>
          <w:lang w:eastAsia="en-US"/>
        </w:rPr>
        <w:t xml:space="preserve"> </w:t>
      </w:r>
      <w:r w:rsidR="00F03D91" w:rsidRPr="00F03D91">
        <w:rPr>
          <w:rFonts w:eastAsiaTheme="minorHAnsi"/>
          <w:color w:val="000000"/>
          <w:lang w:eastAsia="en-US"/>
        </w:rPr>
        <w:t xml:space="preserve">finančného príspevku vyplácaného štvrťročne, resp. spôsobu určenia pomernej časti tohto finančného príspevku na účely jeho zúčtovania. </w:t>
      </w:r>
    </w:p>
    <w:p w:rsidR="00F03D91" w:rsidRPr="00F03D91" w:rsidRDefault="00F03D91" w:rsidP="004C0C2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03D91">
        <w:rPr>
          <w:rFonts w:eastAsiaTheme="minorHAnsi"/>
          <w:color w:val="000000"/>
          <w:sz w:val="24"/>
          <w:szCs w:val="24"/>
          <w:lang w:eastAsia="en-US"/>
        </w:rPr>
        <w:t xml:space="preserve">Predkladaný návrh 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 xml:space="preserve">rovnako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reaguje aj na poznatky aplikačnej praxe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 xml:space="preserve">upresňujúcou právnou úpravou </w:t>
      </w:r>
      <w:r w:rsidR="00AC4EB6">
        <w:rPr>
          <w:rFonts w:eastAsiaTheme="minorHAnsi"/>
          <w:color w:val="000000"/>
          <w:sz w:val="24"/>
          <w:szCs w:val="24"/>
          <w:lang w:eastAsia="en-US"/>
        </w:rPr>
        <w:t xml:space="preserve">vo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vybraných čast</w:t>
      </w:r>
      <w:r w:rsidR="00AC4EB6">
        <w:rPr>
          <w:rFonts w:eastAsiaTheme="minorHAnsi"/>
          <w:color w:val="000000"/>
          <w:sz w:val="24"/>
          <w:szCs w:val="24"/>
          <w:lang w:eastAsia="en-US"/>
        </w:rPr>
        <w:t xml:space="preserve">iach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zákona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 xml:space="preserve"> o sociálnych službách s cieľom zabezpečiť 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>jednoznačn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>ú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 xml:space="preserve"> interpretáci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>u</w:t>
      </w:r>
      <w:r w:rsidRPr="00F03D91">
        <w:rPr>
          <w:rFonts w:eastAsiaTheme="minorHAnsi"/>
          <w:color w:val="000000"/>
          <w:sz w:val="24"/>
          <w:szCs w:val="24"/>
          <w:lang w:eastAsia="en-US"/>
        </w:rPr>
        <w:t xml:space="preserve"> právnej úpravy</w:t>
      </w:r>
      <w:r w:rsidR="00495636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0048CF" w:rsidRDefault="000048CF" w:rsidP="000048CF">
      <w:pPr>
        <w:pStyle w:val="Normlnywebov"/>
        <w:ind w:firstLine="708"/>
        <w:jc w:val="both"/>
      </w:pPr>
      <w:r>
        <w:t xml:space="preserve">Podľa Predkladacej správy návrh novely </w:t>
      </w:r>
      <w:r w:rsidRPr="00C2537C">
        <w:t>zákona</w:t>
      </w:r>
      <w:r>
        <w:t xml:space="preserve"> </w:t>
      </w:r>
      <w:r w:rsidRPr="00C2537C">
        <w:t xml:space="preserve">bude mať </w:t>
      </w:r>
      <w:r>
        <w:t xml:space="preserve">negatívny </w:t>
      </w:r>
      <w:r w:rsidRPr="00C2537C">
        <w:t xml:space="preserve">vplyv na rozpočet verejnej správy, </w:t>
      </w:r>
      <w:r>
        <w:t xml:space="preserve">pozitívny vplyv </w:t>
      </w:r>
      <w:r w:rsidRPr="00C2537C">
        <w:t>na podnikateľské prostredie a na informatizáciu spoločnosti. Nebude mať vplyv na životné prostredie, sociálne vplyvy</w:t>
      </w:r>
      <w:r>
        <w:t>, vplyvy na manželstvo, rodičovstvo a rodinu</w:t>
      </w:r>
      <w:r w:rsidRPr="00C2537C">
        <w:t xml:space="preserve"> ani vplyvy na služby verejnej správy pre občana. </w:t>
      </w:r>
    </w:p>
    <w:p w:rsidR="004C0C20" w:rsidRDefault="004C0C20" w:rsidP="004C0C20">
      <w:pPr>
        <w:pStyle w:val="Normlnywebov"/>
        <w:ind w:firstLine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Navrhovanou novelou zákona sa u</w:t>
      </w:r>
      <w:r w:rsidRPr="00F03D91">
        <w:rPr>
          <w:rFonts w:eastAsiaTheme="minorHAnsi"/>
          <w:color w:val="000000"/>
          <w:lang w:eastAsia="en-US"/>
        </w:rPr>
        <w:t>stanovuje</w:t>
      </w:r>
      <w:r>
        <w:rPr>
          <w:rFonts w:eastAsiaTheme="minorHAnsi"/>
          <w:color w:val="000000"/>
          <w:lang w:eastAsia="en-US"/>
        </w:rPr>
        <w:t xml:space="preserve"> </w:t>
      </w:r>
      <w:r w:rsidRPr="00F03D91">
        <w:rPr>
          <w:rFonts w:eastAsiaTheme="minorHAnsi"/>
          <w:color w:val="000000"/>
          <w:lang w:eastAsia="en-US"/>
        </w:rPr>
        <w:t>šesť mesačná lehota, pre obce, vyššie územné celky a poskytovateľov sociálnych služieb na doplnenie všetkých nimi vedených aktuálnych  údajov do príslušnej časti informačného systému sociálnych služieb do navrhovanej účinnosti zákona v časti informačného systému sociálnych služieb, t.</w:t>
      </w:r>
      <w:r>
        <w:rPr>
          <w:rFonts w:eastAsiaTheme="minorHAnsi"/>
          <w:color w:val="000000"/>
          <w:lang w:eastAsia="en-US"/>
        </w:rPr>
        <w:t xml:space="preserve"> </w:t>
      </w:r>
      <w:r w:rsidRPr="00F03D91">
        <w:rPr>
          <w:rFonts w:eastAsiaTheme="minorHAnsi"/>
          <w:color w:val="000000"/>
          <w:lang w:eastAsia="en-US"/>
        </w:rPr>
        <w:t xml:space="preserve">j. do 1. januára 2021. </w:t>
      </w:r>
    </w:p>
    <w:p w:rsidR="004C0C20" w:rsidRDefault="004C0C20" w:rsidP="004C0C20">
      <w:pPr>
        <w:pStyle w:val="Normlnywebov"/>
        <w:ind w:firstLine="720"/>
        <w:jc w:val="both"/>
      </w:pPr>
      <w:r>
        <w:t>V č</w:t>
      </w:r>
      <w:r w:rsidRPr="00C2537C">
        <w:t>ast</w:t>
      </w:r>
      <w:r>
        <w:t>iach</w:t>
      </w:r>
      <w:r w:rsidRPr="00C2537C">
        <w:t xml:space="preserve"> </w:t>
      </w:r>
      <w:r>
        <w:t xml:space="preserve">navrhovanej </w:t>
      </w:r>
      <w:r w:rsidRPr="00C2537C">
        <w:t>právnej úpravy upravujúc</w:t>
      </w:r>
      <w:r>
        <w:t xml:space="preserve">ich </w:t>
      </w:r>
      <w:r w:rsidRPr="00C2537C">
        <w:t xml:space="preserve">poskytovanie finančných príspevkov zo štátneho rozpočtu prostredníctvom kapitoly </w:t>
      </w:r>
      <w:r>
        <w:t>m</w:t>
      </w:r>
      <w:r w:rsidRPr="00C2537C">
        <w:t>inisterstva</w:t>
      </w:r>
      <w:r>
        <w:t xml:space="preserve"> </w:t>
      </w:r>
      <w:r w:rsidRPr="00C2537C">
        <w:t>a</w:t>
      </w:r>
      <w:r w:rsidR="00947C1B">
        <w:t xml:space="preserve"> častiach </w:t>
      </w:r>
      <w:r w:rsidRPr="00C2537C">
        <w:t>obsahujúcich</w:t>
      </w:r>
      <w:r>
        <w:t xml:space="preserve"> </w:t>
      </w:r>
      <w:r w:rsidRPr="00C2537C">
        <w:t>ďalšie</w:t>
      </w:r>
      <w:r>
        <w:t xml:space="preserve">, upresňujúce formulačné </w:t>
      </w:r>
      <w:r w:rsidRPr="00C2537C">
        <w:t>úpravy</w:t>
      </w:r>
      <w:r w:rsidR="00947C1B">
        <w:t xml:space="preserve"> </w:t>
      </w:r>
      <w:r w:rsidRPr="00C2537C">
        <w:t>sa navrhuje nadobudnutie účinnosti 1. januára 2020.</w:t>
      </w:r>
    </w:p>
    <w:p w:rsidR="00947C1B" w:rsidRDefault="000048CF" w:rsidP="00947C1B">
      <w:pPr>
        <w:pStyle w:val="Normlnywebov"/>
        <w:ind w:firstLine="720"/>
        <w:jc w:val="both"/>
      </w:pPr>
      <w:r>
        <w:t xml:space="preserve">Konfederácia odborových zväzov SR vzniesla v rámci medzirezortného pripomienkového konania k predloženému materiálu zásadnú pripomienku. Aj napriek skutočnosti, že rozpor bol počas </w:t>
      </w:r>
      <w:proofErr w:type="spellStart"/>
      <w:r>
        <w:t>rozporového</w:t>
      </w:r>
      <w:proofErr w:type="spellEnd"/>
      <w:r>
        <w:t xml:space="preserve"> konania odstránený Konfederácia odborových zväzov SR pripomína prísľub ministerstva, </w:t>
      </w:r>
      <w:r w:rsidR="004C0C20">
        <w:t>že bude iniciovať rokovanie k predmetnej problematike s</w:t>
      </w:r>
      <w:r w:rsidR="003D7337">
        <w:t> </w:t>
      </w:r>
      <w:r w:rsidR="004C0C20">
        <w:t>Ministerstvo</w:t>
      </w:r>
      <w:r w:rsidR="003D7337">
        <w:t xml:space="preserve">m </w:t>
      </w:r>
      <w:r w:rsidR="004C0C20">
        <w:t>zdravotníctva SR za účasti Konfederácie odborových zväzov SR.</w:t>
      </w:r>
    </w:p>
    <w:p w:rsidR="003C04D2" w:rsidRPr="0077160D" w:rsidRDefault="003C04D2" w:rsidP="00947C1B">
      <w:pPr>
        <w:pStyle w:val="Normlnywebov"/>
        <w:jc w:val="both"/>
      </w:pPr>
      <w:r w:rsidRPr="0077160D">
        <w:rPr>
          <w:b/>
        </w:rPr>
        <w:t>Závery a odporúčania</w:t>
      </w:r>
    </w:p>
    <w:p w:rsidR="00591FF6" w:rsidRPr="000A5E49" w:rsidRDefault="00591FF6" w:rsidP="000A5E49">
      <w:pPr>
        <w:pStyle w:val="Normlnywebov"/>
        <w:numPr>
          <w:ilvl w:val="1"/>
          <w:numId w:val="3"/>
        </w:numPr>
        <w:jc w:val="both"/>
        <w:rPr>
          <w:bCs/>
        </w:rPr>
      </w:pPr>
      <w:r w:rsidRPr="005A1ADC">
        <w:rPr>
          <w:b/>
        </w:rPr>
        <w:t xml:space="preserve">K návrhu </w:t>
      </w:r>
      <w:r w:rsidR="004C0C20">
        <w:rPr>
          <w:b/>
        </w:rPr>
        <w:t xml:space="preserve">zákona o sociálnych službách a o zmene a doplnení zákona č. 455/1991 Zb. o živnostenskom podnikaní (živnostenský zákon) v znení neskorších </w:t>
      </w:r>
      <w:r w:rsidR="004C20FD">
        <w:rPr>
          <w:b/>
        </w:rPr>
        <w:t xml:space="preserve">predpisov v znení neskorších </w:t>
      </w:r>
      <w:r w:rsidR="004C0C20">
        <w:rPr>
          <w:b/>
        </w:rPr>
        <w:t>predpiso</w:t>
      </w:r>
      <w:r w:rsidR="00AC4EB6">
        <w:rPr>
          <w:b/>
        </w:rPr>
        <w:t xml:space="preserve">v </w:t>
      </w:r>
      <w:r w:rsidRPr="000A5E49">
        <w:rPr>
          <w:b/>
        </w:rPr>
        <w:t xml:space="preserve">predloženého na </w:t>
      </w:r>
      <w:r w:rsidR="009B0B36" w:rsidRPr="000A5E49">
        <w:rPr>
          <w:b/>
        </w:rPr>
        <w:t xml:space="preserve">plenárne </w:t>
      </w:r>
      <w:r w:rsidRPr="000A5E49">
        <w:rPr>
          <w:b/>
        </w:rPr>
        <w:t xml:space="preserve">rokovanie HSR SR </w:t>
      </w:r>
      <w:r w:rsidRPr="000A5E49">
        <w:rPr>
          <w:b/>
          <w:color w:val="000000"/>
          <w:lang w:eastAsia="cs-CZ"/>
        </w:rPr>
        <w:t>K</w:t>
      </w:r>
      <w:r w:rsidR="00BF4A90" w:rsidRPr="000A5E49">
        <w:rPr>
          <w:b/>
          <w:color w:val="000000"/>
          <w:lang w:eastAsia="cs-CZ"/>
        </w:rPr>
        <w:t xml:space="preserve">onfederácia odborových zväzov </w:t>
      </w:r>
      <w:r w:rsidRPr="000A5E49">
        <w:rPr>
          <w:b/>
          <w:color w:val="000000"/>
          <w:lang w:eastAsia="cs-CZ"/>
        </w:rPr>
        <w:t xml:space="preserve">SR nemá </w:t>
      </w:r>
      <w:r w:rsidRPr="000A5E49">
        <w:rPr>
          <w:b/>
          <w:bCs/>
        </w:rPr>
        <w:t>pripomienky</w:t>
      </w:r>
      <w:r w:rsidRPr="000A5E49">
        <w:rPr>
          <w:bCs/>
        </w:rPr>
        <w:t>.</w:t>
      </w:r>
    </w:p>
    <w:p w:rsidR="00591FF6" w:rsidRPr="005A1ADC" w:rsidRDefault="00591FF6" w:rsidP="000A5E49">
      <w:pPr>
        <w:pStyle w:val="Normlnywebov"/>
        <w:numPr>
          <w:ilvl w:val="1"/>
          <w:numId w:val="3"/>
        </w:numPr>
        <w:jc w:val="both"/>
      </w:pPr>
      <w:r w:rsidRPr="005A1ADC">
        <w:rPr>
          <w:b/>
        </w:rPr>
        <w:t>K</w:t>
      </w:r>
      <w:r w:rsidR="00BF4A90" w:rsidRPr="005A1ADC">
        <w:rPr>
          <w:b/>
        </w:rPr>
        <w:t xml:space="preserve">onfederácia </w:t>
      </w:r>
      <w:r w:rsidR="00AC4EB6">
        <w:rPr>
          <w:b/>
        </w:rPr>
        <w:t xml:space="preserve"> </w:t>
      </w:r>
      <w:r w:rsidR="00BF4A90" w:rsidRPr="005A1ADC">
        <w:rPr>
          <w:b/>
        </w:rPr>
        <w:t xml:space="preserve">odborových </w:t>
      </w:r>
      <w:r w:rsidR="00AC4EB6">
        <w:rPr>
          <w:b/>
        </w:rPr>
        <w:t xml:space="preserve"> </w:t>
      </w:r>
      <w:r w:rsidR="00BF4A90" w:rsidRPr="005A1ADC">
        <w:rPr>
          <w:b/>
        </w:rPr>
        <w:t xml:space="preserve">zväzov </w:t>
      </w:r>
      <w:r w:rsidR="00AC4EB6">
        <w:rPr>
          <w:b/>
        </w:rPr>
        <w:t xml:space="preserve"> </w:t>
      </w:r>
      <w:r w:rsidRPr="005A1ADC">
        <w:rPr>
          <w:b/>
        </w:rPr>
        <w:t xml:space="preserve">SR </w:t>
      </w:r>
      <w:r w:rsidR="00AC4EB6">
        <w:rPr>
          <w:b/>
        </w:rPr>
        <w:t xml:space="preserve"> </w:t>
      </w:r>
      <w:r w:rsidRPr="005A1ADC">
        <w:rPr>
          <w:b/>
        </w:rPr>
        <w:t>odporúča</w:t>
      </w:r>
      <w:r w:rsidRPr="005A1ADC">
        <w:t xml:space="preserve"> </w:t>
      </w:r>
      <w:r w:rsidRPr="005A1ADC">
        <w:rPr>
          <w:b/>
        </w:rPr>
        <w:t xml:space="preserve">návrh </w:t>
      </w:r>
      <w:r w:rsidR="004C0C20">
        <w:rPr>
          <w:b/>
        </w:rPr>
        <w:t>zákona</w:t>
      </w:r>
      <w:r w:rsidRPr="005A1ADC">
        <w:t>,</w:t>
      </w:r>
      <w:r w:rsidR="000A5E49">
        <w:t xml:space="preserve"> </w:t>
      </w:r>
      <w:r w:rsidR="000A5E49" w:rsidRPr="000A5E49">
        <w:t xml:space="preserve">ktorým </w:t>
      </w:r>
      <w:r w:rsidR="00AC4EB6">
        <w:t xml:space="preserve"> </w:t>
      </w:r>
      <w:r w:rsidR="000A5E49" w:rsidRPr="000A5E49">
        <w:t>sa</w:t>
      </w:r>
      <w:r w:rsidR="004C20FD">
        <w:t xml:space="preserve"> </w:t>
      </w:r>
      <w:r w:rsidR="004C0C20" w:rsidRPr="00174142">
        <w:rPr>
          <w:bCs/>
          <w:color w:val="000000"/>
        </w:rPr>
        <w:t xml:space="preserve">mení </w:t>
      </w:r>
      <w:r w:rsidR="00AC4EB6">
        <w:rPr>
          <w:bCs/>
          <w:color w:val="000000"/>
        </w:rPr>
        <w:t xml:space="preserve"> </w:t>
      </w:r>
      <w:r w:rsidR="004C0C20" w:rsidRPr="00174142">
        <w:rPr>
          <w:bCs/>
          <w:color w:val="000000"/>
        </w:rPr>
        <w:t>a dopĺňa zákon č. 448/2008 Z. z. o sociálnych službách a o zmene a doplnení zákona č. 455/1991 Zb. o živnostenskom podnikaní (živnostenský zákon) v znení neskorších predpisov</w:t>
      </w:r>
      <w:r w:rsidR="004C20FD">
        <w:rPr>
          <w:bCs/>
          <w:color w:val="000000"/>
        </w:rPr>
        <w:t xml:space="preserve"> v znení neskorších predpisov </w:t>
      </w:r>
      <w:r w:rsidRPr="000A5E49">
        <w:rPr>
          <w:b/>
        </w:rPr>
        <w:t>na ďalšie legislatívne konanie</w:t>
      </w:r>
      <w:r w:rsidRPr="005A1ADC">
        <w:t>.</w:t>
      </w:r>
    </w:p>
    <w:p w:rsidR="00544548" w:rsidRPr="005A1ADC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A1ADC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28" w:rsidRDefault="003E0428">
      <w:r>
        <w:separator/>
      </w:r>
    </w:p>
  </w:endnote>
  <w:endnote w:type="continuationSeparator" w:id="0">
    <w:p w:rsidR="003E0428" w:rsidRDefault="003E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28" w:rsidRDefault="003E0428">
      <w:r>
        <w:separator/>
      </w:r>
    </w:p>
  </w:footnote>
  <w:footnote w:type="continuationSeparator" w:id="0">
    <w:p w:rsidR="003E0428" w:rsidRDefault="003E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9"/>
  </w:num>
  <w:num w:numId="6">
    <w:abstractNumId w:val="8"/>
  </w:num>
  <w:num w:numId="7">
    <w:abstractNumId w:val="1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  <w:num w:numId="18">
    <w:abstractNumId w:val="20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048CF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A5E49"/>
    <w:rsid w:val="000C1BAA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F6E"/>
    <w:rsid w:val="00133144"/>
    <w:rsid w:val="00134CAB"/>
    <w:rsid w:val="0013713B"/>
    <w:rsid w:val="00142764"/>
    <w:rsid w:val="00142973"/>
    <w:rsid w:val="001461B9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087A"/>
    <w:rsid w:val="00171D3A"/>
    <w:rsid w:val="001776D2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D708A"/>
    <w:rsid w:val="001E673B"/>
    <w:rsid w:val="001F300E"/>
    <w:rsid w:val="001F6823"/>
    <w:rsid w:val="001F7629"/>
    <w:rsid w:val="002053CB"/>
    <w:rsid w:val="00206FFE"/>
    <w:rsid w:val="00210EC7"/>
    <w:rsid w:val="00213E61"/>
    <w:rsid w:val="00213E7C"/>
    <w:rsid w:val="0021475F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54C5"/>
    <w:rsid w:val="002D54DA"/>
    <w:rsid w:val="002D63A9"/>
    <w:rsid w:val="002E0A4D"/>
    <w:rsid w:val="002E2DF9"/>
    <w:rsid w:val="002E4E02"/>
    <w:rsid w:val="002F0F76"/>
    <w:rsid w:val="002F6CBC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4BDE"/>
    <w:rsid w:val="003653FF"/>
    <w:rsid w:val="0036612A"/>
    <w:rsid w:val="00374046"/>
    <w:rsid w:val="00374323"/>
    <w:rsid w:val="0037603F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39BA"/>
    <w:rsid w:val="003C04D2"/>
    <w:rsid w:val="003C125B"/>
    <w:rsid w:val="003D5201"/>
    <w:rsid w:val="003D5BFD"/>
    <w:rsid w:val="003D5E44"/>
    <w:rsid w:val="003D649C"/>
    <w:rsid w:val="003D6A9D"/>
    <w:rsid w:val="003D7337"/>
    <w:rsid w:val="003E0428"/>
    <w:rsid w:val="003F07DC"/>
    <w:rsid w:val="003F2578"/>
    <w:rsid w:val="003F4B32"/>
    <w:rsid w:val="003F7982"/>
    <w:rsid w:val="00407397"/>
    <w:rsid w:val="00410315"/>
    <w:rsid w:val="0041292A"/>
    <w:rsid w:val="00423BB8"/>
    <w:rsid w:val="00434D4F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6A8C"/>
    <w:rsid w:val="00495636"/>
    <w:rsid w:val="004B1EDF"/>
    <w:rsid w:val="004B2E18"/>
    <w:rsid w:val="004B63A5"/>
    <w:rsid w:val="004C0C20"/>
    <w:rsid w:val="004C12D0"/>
    <w:rsid w:val="004C18AB"/>
    <w:rsid w:val="004C20FD"/>
    <w:rsid w:val="004C57C8"/>
    <w:rsid w:val="004D2F12"/>
    <w:rsid w:val="004D6821"/>
    <w:rsid w:val="004D69EF"/>
    <w:rsid w:val="004D6A6B"/>
    <w:rsid w:val="004D71A9"/>
    <w:rsid w:val="004F0754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D5195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2888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06B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0D6"/>
    <w:rsid w:val="00770347"/>
    <w:rsid w:val="007714C6"/>
    <w:rsid w:val="0077160D"/>
    <w:rsid w:val="00773E23"/>
    <w:rsid w:val="007805D0"/>
    <w:rsid w:val="00781F59"/>
    <w:rsid w:val="00785976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7F5741"/>
    <w:rsid w:val="00805A4F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0F63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E6C85"/>
    <w:rsid w:val="008F3E79"/>
    <w:rsid w:val="008F687A"/>
    <w:rsid w:val="008F6A96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47C1B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0B36"/>
    <w:rsid w:val="009B28B9"/>
    <w:rsid w:val="009B529C"/>
    <w:rsid w:val="009B57FB"/>
    <w:rsid w:val="009B5DA4"/>
    <w:rsid w:val="009B6B00"/>
    <w:rsid w:val="009C187A"/>
    <w:rsid w:val="009C4105"/>
    <w:rsid w:val="009C7CA7"/>
    <w:rsid w:val="009D1B6A"/>
    <w:rsid w:val="009D3A91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2675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C4D88"/>
    <w:rsid w:val="00AC4EB6"/>
    <w:rsid w:val="00AD5DB8"/>
    <w:rsid w:val="00AD7B53"/>
    <w:rsid w:val="00AE441C"/>
    <w:rsid w:val="00AE4485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43C3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4A90"/>
    <w:rsid w:val="00BF58EB"/>
    <w:rsid w:val="00BF644E"/>
    <w:rsid w:val="00C0540A"/>
    <w:rsid w:val="00C146F7"/>
    <w:rsid w:val="00C252F7"/>
    <w:rsid w:val="00C27B4D"/>
    <w:rsid w:val="00C3022C"/>
    <w:rsid w:val="00C32390"/>
    <w:rsid w:val="00C406E9"/>
    <w:rsid w:val="00C40ADE"/>
    <w:rsid w:val="00C44C36"/>
    <w:rsid w:val="00C45BAB"/>
    <w:rsid w:val="00C542B7"/>
    <w:rsid w:val="00C575C7"/>
    <w:rsid w:val="00C715D0"/>
    <w:rsid w:val="00C7369B"/>
    <w:rsid w:val="00C80928"/>
    <w:rsid w:val="00C8355E"/>
    <w:rsid w:val="00C901A0"/>
    <w:rsid w:val="00C93998"/>
    <w:rsid w:val="00CA2301"/>
    <w:rsid w:val="00CA3BB1"/>
    <w:rsid w:val="00CA553A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1934"/>
    <w:rsid w:val="00DA2A77"/>
    <w:rsid w:val="00DA47AD"/>
    <w:rsid w:val="00DA7286"/>
    <w:rsid w:val="00DA7678"/>
    <w:rsid w:val="00DB0327"/>
    <w:rsid w:val="00DB4299"/>
    <w:rsid w:val="00DE7E7D"/>
    <w:rsid w:val="00DF05DE"/>
    <w:rsid w:val="00DF0F7D"/>
    <w:rsid w:val="00DF602D"/>
    <w:rsid w:val="00E015E2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B7B"/>
    <w:rsid w:val="00E80F15"/>
    <w:rsid w:val="00E86941"/>
    <w:rsid w:val="00E90A79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D5CDF"/>
    <w:rsid w:val="00EE5419"/>
    <w:rsid w:val="00EE54B2"/>
    <w:rsid w:val="00EF1F30"/>
    <w:rsid w:val="00EF3C16"/>
    <w:rsid w:val="00F01DD4"/>
    <w:rsid w:val="00F024D2"/>
    <w:rsid w:val="00F03D91"/>
    <w:rsid w:val="00F06301"/>
    <w:rsid w:val="00F07790"/>
    <w:rsid w:val="00F21F95"/>
    <w:rsid w:val="00F327AB"/>
    <w:rsid w:val="00F35507"/>
    <w:rsid w:val="00F400BD"/>
    <w:rsid w:val="00F4346E"/>
    <w:rsid w:val="00F44470"/>
    <w:rsid w:val="00F466D5"/>
    <w:rsid w:val="00F5032F"/>
    <w:rsid w:val="00F522EA"/>
    <w:rsid w:val="00F56CD1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014D"/>
    <w:rsid w:val="00FA1544"/>
    <w:rsid w:val="00FA4DA7"/>
    <w:rsid w:val="00FA5DA0"/>
    <w:rsid w:val="00FA68D7"/>
    <w:rsid w:val="00FA7ADC"/>
    <w:rsid w:val="00FB0EA2"/>
    <w:rsid w:val="00FB15C7"/>
    <w:rsid w:val="00FB6A28"/>
    <w:rsid w:val="00FC330A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E0BFE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7F7F-3E34-41C6-B0A5-34A4D3AF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4</cp:revision>
  <cp:lastPrinted>2019-05-17T10:11:00Z</cp:lastPrinted>
  <dcterms:created xsi:type="dcterms:W3CDTF">2019-05-17T10:30:00Z</dcterms:created>
  <dcterms:modified xsi:type="dcterms:W3CDTF">2019-05-21T08:28:00Z</dcterms:modified>
</cp:coreProperties>
</file>