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8F3F32" w:rsidRDefault="00B326AA">
      <w:pPr>
        <w:jc w:val="center"/>
        <w:rPr>
          <w:b/>
          <w:caps/>
          <w:spacing w:val="30"/>
        </w:rPr>
      </w:pPr>
      <w:r w:rsidRPr="008F3F32">
        <w:rPr>
          <w:b/>
          <w:caps/>
          <w:spacing w:val="30"/>
        </w:rPr>
        <w:t>Doložka zlučiteľnosti</w:t>
      </w:r>
    </w:p>
    <w:p w14:paraId="2C297D24" w14:textId="5E5498CE" w:rsidR="001F0AA3" w:rsidRPr="008F3F32" w:rsidRDefault="00C12975" w:rsidP="00DC377E">
      <w:pPr>
        <w:jc w:val="center"/>
        <w:rPr>
          <w:b/>
        </w:rPr>
      </w:pPr>
      <w:r w:rsidRPr="008F3F32">
        <w:rPr>
          <w:b/>
        </w:rPr>
        <w:t xml:space="preserve">návrhu </w:t>
      </w:r>
      <w:r w:rsidR="005A1FBC">
        <w:rPr>
          <w:b/>
        </w:rPr>
        <w:t>zákona</w:t>
      </w:r>
      <w:r w:rsidR="00DC377E" w:rsidRPr="008F3F32">
        <w:rPr>
          <w:b/>
        </w:rPr>
        <w:t xml:space="preserve"> s právom Európskej únie</w:t>
      </w:r>
    </w:p>
    <w:p w14:paraId="2B3DB268" w14:textId="77777777" w:rsidR="00DC377E" w:rsidRPr="008F3F32" w:rsidRDefault="00DC377E" w:rsidP="00DC377E">
      <w:pPr>
        <w:jc w:val="center"/>
        <w:rPr>
          <w:b/>
        </w:rPr>
      </w:pPr>
    </w:p>
    <w:p w14:paraId="78F20C5B" w14:textId="77777777" w:rsidR="00DC377E" w:rsidRPr="008F3F32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8F3F32" w14:paraId="7D08EBC2" w14:textId="77777777" w:rsidTr="006F3E6F">
        <w:tc>
          <w:tcPr>
            <w:tcW w:w="404" w:type="dxa"/>
          </w:tcPr>
          <w:p w14:paraId="0EA9DA60" w14:textId="7E364101" w:rsidR="001F0AA3" w:rsidRPr="008F3F3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8F3F32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DBC8F1F" w:rsidR="001F0AA3" w:rsidRPr="008F3F32" w:rsidRDefault="005A1FBC" w:rsidP="005A1FBC">
            <w:pPr>
              <w:tabs>
                <w:tab w:val="left" w:pos="360"/>
              </w:tabs>
            </w:pPr>
            <w:r>
              <w:rPr>
                <w:b/>
              </w:rPr>
              <w:t>Navrhovateľ</w:t>
            </w:r>
            <w:r w:rsidRPr="008F3F32">
              <w:rPr>
                <w:b/>
              </w:rPr>
              <w:t xml:space="preserve"> </w:t>
            </w:r>
            <w:r>
              <w:rPr>
                <w:b/>
              </w:rPr>
              <w:t>zákona</w:t>
            </w:r>
            <w:r w:rsidR="001F0AA3" w:rsidRPr="008F3F32">
              <w:rPr>
                <w:b/>
              </w:rPr>
              <w:t>:</w:t>
            </w:r>
            <w:r w:rsidR="00632C56" w:rsidRPr="008F3F32">
              <w:t xml:space="preserve"> </w:t>
            </w:r>
            <w:r w:rsidR="00117762">
              <w:fldChar w:fldCharType="begin"/>
            </w:r>
            <w:r w:rsidR="00117762">
              <w:instrText xml:space="preserve"> DOCPROPERTY  FSC#SKEDITIONSLOVLEX@103.510:zodpinstitucia  \* MERGEFORMAT </w:instrText>
            </w:r>
            <w:r w:rsidR="00117762">
              <w:fldChar w:fldCharType="separate"/>
            </w:r>
            <w:r w:rsidR="008B4784" w:rsidRPr="008F3F32">
              <w:t>Ministerstvo pôdohospodárstva a rozvoja vidieka Slovenskej republiky</w:t>
            </w:r>
            <w:r w:rsidR="00117762">
              <w:fldChar w:fldCharType="end"/>
            </w:r>
          </w:p>
        </w:tc>
      </w:tr>
      <w:tr w:rsidR="001F0AA3" w:rsidRPr="008F3F32" w14:paraId="375BA047" w14:textId="77777777" w:rsidTr="006F3E6F">
        <w:tc>
          <w:tcPr>
            <w:tcW w:w="404" w:type="dxa"/>
          </w:tcPr>
          <w:p w14:paraId="5A496EE8" w14:textId="77777777" w:rsidR="001F0AA3" w:rsidRPr="008F3F3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8F3F32" w:rsidRDefault="006E1D9C" w:rsidP="00632C56">
            <w:pPr>
              <w:tabs>
                <w:tab w:val="left" w:pos="360"/>
              </w:tabs>
            </w:pPr>
          </w:p>
        </w:tc>
      </w:tr>
      <w:tr w:rsidR="001F0AA3" w:rsidRPr="008F3F32" w14:paraId="3DF0B4FC" w14:textId="77777777" w:rsidTr="006F3E6F">
        <w:tc>
          <w:tcPr>
            <w:tcW w:w="404" w:type="dxa"/>
          </w:tcPr>
          <w:p w14:paraId="51209F81" w14:textId="0D91764A" w:rsidR="001F0AA3" w:rsidRPr="008F3F3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8F3F32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35336BAB" w:rsidR="001F0AA3" w:rsidRPr="008F3F32" w:rsidRDefault="001F0AA3" w:rsidP="005A1FBC">
            <w:pPr>
              <w:tabs>
                <w:tab w:val="left" w:pos="360"/>
              </w:tabs>
            </w:pPr>
            <w:r w:rsidRPr="008F3F32">
              <w:rPr>
                <w:b/>
              </w:rPr>
              <w:t xml:space="preserve">Názov návrhu </w:t>
            </w:r>
            <w:r w:rsidR="005A1FBC">
              <w:rPr>
                <w:b/>
              </w:rPr>
              <w:t>zákona</w:t>
            </w:r>
            <w:r w:rsidRPr="008F3F32">
              <w:rPr>
                <w:b/>
              </w:rPr>
              <w:t>:</w:t>
            </w:r>
            <w:r w:rsidR="00632C56" w:rsidRPr="008F3F32">
              <w:t xml:space="preserve"> </w:t>
            </w:r>
            <w:r w:rsidR="008F3F32" w:rsidRPr="008F3F32">
              <w:t xml:space="preserve"> Zákon o</w:t>
            </w:r>
            <w:r w:rsidR="005A1FBC">
              <w:t> </w:t>
            </w:r>
            <w:r w:rsidR="008F3F32" w:rsidRPr="008F3F32">
              <w:t>poľovníctve</w:t>
            </w:r>
            <w:r w:rsidR="005A1FBC">
              <w:t xml:space="preserve"> a o zmene a doplnení niektorých zákonov</w:t>
            </w:r>
          </w:p>
        </w:tc>
      </w:tr>
      <w:tr w:rsidR="001F0AA3" w:rsidRPr="008F3F32" w14:paraId="370BAB83" w14:textId="77777777" w:rsidTr="006F3E6F">
        <w:tc>
          <w:tcPr>
            <w:tcW w:w="404" w:type="dxa"/>
          </w:tcPr>
          <w:p w14:paraId="565BF5EC" w14:textId="77777777" w:rsidR="001F0AA3" w:rsidRPr="008F3F3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8F3F32" w:rsidRDefault="006E1D9C" w:rsidP="001F0AA3">
            <w:pPr>
              <w:tabs>
                <w:tab w:val="left" w:pos="360"/>
              </w:tabs>
            </w:pPr>
          </w:p>
        </w:tc>
      </w:tr>
      <w:tr w:rsidR="001F0AA3" w:rsidRPr="008F3F32" w14:paraId="040B7E4C" w14:textId="77777777" w:rsidTr="006F3E6F">
        <w:tc>
          <w:tcPr>
            <w:tcW w:w="404" w:type="dxa"/>
          </w:tcPr>
          <w:p w14:paraId="55BF8E11" w14:textId="2073A5BB" w:rsidR="001F0AA3" w:rsidRPr="008F3F3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8F3F32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10B63F43" w:rsidR="001F0AA3" w:rsidRPr="008F3F32" w:rsidRDefault="005A1FBC" w:rsidP="001F0AA3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Predmet návrhu zákona je upravený v práve Európskej únie</w:t>
            </w:r>
            <w:r w:rsidR="001F0AA3" w:rsidRPr="008F3F32">
              <w:rPr>
                <w:b/>
              </w:rPr>
              <w:t>:</w:t>
            </w:r>
          </w:p>
          <w:p w14:paraId="68F7C348" w14:textId="16EC892C" w:rsidR="003841E0" w:rsidRPr="008F3F32" w:rsidRDefault="003841E0" w:rsidP="001F0AA3">
            <w:pPr>
              <w:tabs>
                <w:tab w:val="left" w:pos="360"/>
              </w:tabs>
            </w:pPr>
          </w:p>
        </w:tc>
      </w:tr>
      <w:tr w:rsidR="001F0AA3" w:rsidRPr="008F3F32" w14:paraId="7735561D" w14:textId="77777777" w:rsidTr="006F3E6F">
        <w:tc>
          <w:tcPr>
            <w:tcW w:w="404" w:type="dxa"/>
          </w:tcPr>
          <w:p w14:paraId="47F8D49E" w14:textId="77777777" w:rsidR="001F0AA3" w:rsidRPr="008F3F3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AA5B366" w:rsidR="008570D4" w:rsidRPr="008F3F32" w:rsidRDefault="005A1FBC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 primárnom práve</w:t>
            </w:r>
          </w:p>
          <w:p w14:paraId="45691256" w14:textId="2BB16AD8" w:rsidR="008F45D8" w:rsidRPr="008F3F32" w:rsidRDefault="005A1FBC">
            <w:pPr>
              <w:divId w:val="1544757500"/>
            </w:pPr>
            <w:r>
              <w:t xml:space="preserve">       Zmluva o fungovaní Európskej únie, čl. 191 až 193</w:t>
            </w:r>
            <w:r w:rsidR="008F45D8" w:rsidRPr="008F3F32">
              <w:br/>
            </w:r>
            <w:r w:rsidR="008F45D8" w:rsidRPr="008F3F32">
              <w:rPr>
                <w:i/>
                <w:iCs/>
              </w:rPr>
              <w:t xml:space="preserve"> </w:t>
            </w:r>
            <w:r w:rsidR="008F45D8" w:rsidRPr="008F3F32">
              <w:br/>
            </w:r>
            <w:r>
              <w:t>b) sekundárnom</w:t>
            </w:r>
            <w:r w:rsidR="008F45D8" w:rsidRPr="008F3F32">
              <w:br/>
            </w:r>
          </w:p>
          <w:p w14:paraId="4BA2D30F" w14:textId="1C3F3FF5" w:rsidR="00D37BA2" w:rsidRPr="00806504" w:rsidRDefault="005A1FBC" w:rsidP="00BC49AE">
            <w:pPr>
              <w:pStyle w:val="Odsekzoznamu"/>
              <w:numPr>
                <w:ilvl w:val="0"/>
                <w:numId w:val="9"/>
              </w:numPr>
              <w:ind w:left="530"/>
              <w:jc w:val="both"/>
              <w:rPr>
                <w:rStyle w:val="ppp-input-value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>s</w:t>
            </w:r>
            <w:r w:rsidR="00D37BA2" w:rsidRPr="008F3F32">
              <w:t xml:space="preserve">mernica Rady 92/43/EHS z 21. mája 1992 </w:t>
            </w:r>
            <w:r w:rsidR="00D37BA2" w:rsidRPr="008F3F32">
              <w:rPr>
                <w:bCs/>
              </w:rPr>
              <w:t>o ochrane prirodzených biotopov a voľne žijúcich živočíchov a rastlín (Mimoriadne vydanie Ú. v. EÚ, kap. 15/zv. 2</w:t>
            </w:r>
            <w:r w:rsidR="00850F19">
              <w:rPr>
                <w:bCs/>
              </w:rPr>
              <w:t>, Ú. v. ES L 206, 22.7.1992</w:t>
            </w:r>
            <w:r w:rsidR="00D37BA2" w:rsidRPr="008F3F32">
              <w:rPr>
                <w:bCs/>
              </w:rPr>
              <w:t>) v</w:t>
            </w:r>
            <w:r w:rsidR="00850F19">
              <w:rPr>
                <w:bCs/>
              </w:rPr>
              <w:t xml:space="preserve"> platnom</w:t>
            </w:r>
            <w:r w:rsidR="00D37BA2" w:rsidRPr="008F3F32">
              <w:rPr>
                <w:bCs/>
              </w:rPr>
              <w:t> znení</w:t>
            </w:r>
            <w:r w:rsidR="00850F19">
              <w:rPr>
                <w:bCs/>
              </w:rPr>
              <w:t>,</w:t>
            </w:r>
            <w:r w:rsidR="00344F9F">
              <w:rPr>
                <w:bCs/>
              </w:rPr>
              <w:t xml:space="preserve"> gestor: Ministerstvo životného prostredia Slovenskej republiky.</w:t>
            </w:r>
          </w:p>
          <w:p w14:paraId="0816B32B" w14:textId="2EB82AC5" w:rsidR="00D37BA2" w:rsidRPr="008F3F32" w:rsidRDefault="00436C07" w:rsidP="00BC49AE">
            <w:pPr>
              <w:pStyle w:val="Odsekzoznamu"/>
              <w:numPr>
                <w:ilvl w:val="0"/>
                <w:numId w:val="9"/>
              </w:numPr>
              <w:ind w:left="530"/>
              <w:jc w:val="both"/>
            </w:pPr>
            <w:r>
              <w:t>n</w:t>
            </w:r>
            <w:r w:rsidR="00D37BA2" w:rsidRPr="008F3F32">
              <w:t xml:space="preserve">ariadenie Rady (EHS) č. 3254/91 zo 4. novembra 1991, ktorým sa zakazuje používanie nášľapných pascí v spoločenstve a dovoz do spoločenstva kožušín a tovarov vyrobených z určitých druhov voľne žijúcich živočíchov pochádzajúcich z krajín, kde boli odchytené pomocou nášľapných pascí alebo spôsobmi odchytu, ktoré nespĺňajú medzinárodné normy humánneho odchytu (Mimoriadne vydanie </w:t>
            </w:r>
            <w:r w:rsidR="00D37BA2" w:rsidRPr="008F3F32">
              <w:rPr>
                <w:rStyle w:val="Zvraznenie"/>
                <w:i w:val="0"/>
              </w:rPr>
              <w:t>Ú. v. ES kap. 15/zv. 2)</w:t>
            </w:r>
            <w:r w:rsidR="00344F9F">
              <w:rPr>
                <w:rStyle w:val="Zvraznenie"/>
                <w:i w:val="0"/>
              </w:rPr>
              <w:t xml:space="preserve">, gestor: Ministerstvo pôdohospodárstva a rozvoja vidieka Slovenskej republiky, </w:t>
            </w:r>
          </w:p>
          <w:p w14:paraId="20F46682" w14:textId="15A18807" w:rsidR="0023485C" w:rsidRDefault="0070135F" w:rsidP="00BC49A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</w:pPr>
            <w:r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>- s</w:t>
            </w:r>
            <w:r w:rsidR="00B17CD4" w:rsidRPr="008F3F32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>mernica Európskeho parlamentu a Rady 2009/147/ES z  30. novembra 2009 o ochrane voľne žijúceho vtáctva</w:t>
            </w:r>
            <w:r w:rsidR="00575E0A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 xml:space="preserve"> (Ú. v. EÚ L 20, 26.1.2010)</w:t>
            </w:r>
            <w:r w:rsidR="00117762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17762">
              <w:t>v znení smernice</w:t>
            </w:r>
            <w:r w:rsidR="00117762" w:rsidRPr="00F93520">
              <w:t xml:space="preserve"> </w:t>
            </w:r>
            <w:r w:rsidR="00117762">
              <w:t>Rady</w:t>
            </w:r>
            <w:bookmarkStart w:id="0" w:name="_GoBack"/>
            <w:bookmarkEnd w:id="0"/>
            <w:r w:rsidR="00117762">
              <w:t xml:space="preserve"> 2013/17/EÚ z 13. mája 2013 (Ú. v. EÚ L 158, 10. 06</w:t>
            </w:r>
            <w:r w:rsidR="00117762" w:rsidRPr="003F63EC">
              <w:t>. 20</w:t>
            </w:r>
            <w:r w:rsidR="00117762">
              <w:t>13)</w:t>
            </w:r>
            <w:r w:rsidR="00575E0A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="00344F9F">
              <w:rPr>
                <w:rStyle w:val="Sil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44F9F">
              <w:rPr>
                <w:bCs/>
              </w:rPr>
              <w:t>gestor: Ministerstvo životného prostredia Slovenskej republiky.</w:t>
            </w:r>
          </w:p>
          <w:p w14:paraId="47C8A381" w14:textId="741D3E85" w:rsidR="0023485C" w:rsidRPr="008F3F32" w:rsidRDefault="0023485C" w:rsidP="00344F9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8F3F32" w14:paraId="343951D4" w14:textId="77777777" w:rsidTr="006F3E6F">
        <w:tc>
          <w:tcPr>
            <w:tcW w:w="404" w:type="dxa"/>
          </w:tcPr>
          <w:p w14:paraId="7289BFF9" w14:textId="77777777" w:rsidR="001F0AA3" w:rsidRPr="008F3F32" w:rsidRDefault="001F0AA3" w:rsidP="00C666EA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D87AFAF" w:rsidR="001F0AA3" w:rsidRPr="008F3F32" w:rsidRDefault="005A1FBC" w:rsidP="00806504">
            <w:pPr>
              <w:tabs>
                <w:tab w:val="left" w:pos="360"/>
              </w:tabs>
            </w:pPr>
            <w:r>
              <w:t xml:space="preserve">c) </w:t>
            </w:r>
            <w:r w:rsidR="008F45D8" w:rsidRPr="008F3F32">
              <w:t>nie je obsiahnutá v judikatúre Súdneho dvora Európskej únie</w:t>
            </w:r>
          </w:p>
          <w:p w14:paraId="10E820A7" w14:textId="77184DCE" w:rsidR="0023485C" w:rsidRPr="008F3F32" w:rsidRDefault="0023485C" w:rsidP="00C666EA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8F45D8" w:rsidRPr="008F3F32" w14:paraId="3EB76A33" w14:textId="77777777">
        <w:trPr>
          <w:divId w:val="193065127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C910" w14:textId="77777777" w:rsidR="008F45D8" w:rsidRPr="008F3F32" w:rsidRDefault="008F45D8" w:rsidP="00C666EA">
            <w:pPr>
              <w:rPr>
                <w:b/>
                <w:bCs/>
              </w:rPr>
            </w:pPr>
            <w:r w:rsidRPr="008F3F32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2586E" w14:textId="77777777" w:rsidR="008F45D8" w:rsidRPr="008F3F32" w:rsidRDefault="008F45D8" w:rsidP="00C666EA">
            <w:pPr>
              <w:spacing w:after="250"/>
              <w:rPr>
                <w:b/>
                <w:bCs/>
              </w:rPr>
            </w:pPr>
            <w:r w:rsidRPr="008F3F32">
              <w:rPr>
                <w:b/>
                <w:bCs/>
              </w:rPr>
              <w:t>Záväzky Slovenskej republiky vo vzťahu k Európskej únii:</w:t>
            </w:r>
          </w:p>
        </w:tc>
      </w:tr>
      <w:tr w:rsidR="008F45D8" w:rsidRPr="008F3F32" w14:paraId="431FC751" w14:textId="77777777" w:rsidTr="00806504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1F248" w14:textId="77777777" w:rsidR="008F45D8" w:rsidRPr="008F3F32" w:rsidRDefault="008F45D8" w:rsidP="00C666EA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88022" w14:textId="77777777" w:rsidR="008F45D8" w:rsidRPr="008F3F32" w:rsidRDefault="008F45D8" w:rsidP="00C666EA">
            <w:r w:rsidRPr="008F3F32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8793C" w14:textId="6E3205E6" w:rsidR="008F45D8" w:rsidRPr="008F3F32" w:rsidRDefault="005A1FBC" w:rsidP="005A1FBC">
            <w:pPr>
              <w:spacing w:after="250"/>
            </w:pPr>
            <w:proofErr w:type="spellStart"/>
            <w:proofErr w:type="gramStart"/>
            <w:r>
              <w:rPr>
                <w:lang w:val="en-US"/>
              </w:rPr>
              <w:t>lehota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prebranie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príslušného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právneho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Európskej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únie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príp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osobitná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účinnosti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ustanovení</w:t>
            </w:r>
            <w:proofErr w:type="spellEnd"/>
            <w:r w:rsidRPr="008F3F32">
              <w:t xml:space="preserve"> </w:t>
            </w:r>
          </w:p>
        </w:tc>
      </w:tr>
      <w:tr w:rsidR="008F45D8" w:rsidRPr="008F3F32" w14:paraId="0FE43994" w14:textId="77777777" w:rsidTr="00806504">
        <w:trPr>
          <w:divId w:val="1930651273"/>
          <w:trHeight w:val="5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2E4412" w14:textId="77777777" w:rsidR="008F45D8" w:rsidRPr="008F3F32" w:rsidRDefault="008F45D8" w:rsidP="00C666EA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F6319E" w14:textId="77777777" w:rsidR="008F45D8" w:rsidRPr="008F3F32" w:rsidRDefault="008F45D8" w:rsidP="00C666EA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A5463" w14:textId="4FFCA3B9" w:rsidR="008F45D8" w:rsidRPr="008F3F32" w:rsidRDefault="008F45D8" w:rsidP="00C666EA">
            <w:pPr>
              <w:spacing w:after="250"/>
            </w:pPr>
            <w:r w:rsidRPr="008F3F32">
              <w:t xml:space="preserve">- </w:t>
            </w:r>
            <w:r w:rsidR="00D37BA2" w:rsidRPr="008F3F32">
              <w:t>bezpredmetné</w:t>
            </w:r>
          </w:p>
        </w:tc>
      </w:tr>
      <w:tr w:rsidR="008F45D8" w:rsidRPr="008F3F32" w14:paraId="199B434B" w14:textId="77777777" w:rsidTr="00806504">
        <w:trPr>
          <w:divId w:val="1930651273"/>
          <w:trHeight w:val="4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8D8D" w14:textId="77777777" w:rsidR="008F45D8" w:rsidRPr="008F3F32" w:rsidRDefault="008F45D8" w:rsidP="00C666EA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2933" w14:textId="77777777" w:rsidR="008F45D8" w:rsidRPr="008F3F32" w:rsidRDefault="008F45D8" w:rsidP="00C666EA">
            <w:r w:rsidRPr="008F3F32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94E3D" w14:textId="3573675D" w:rsidR="008F45D8" w:rsidRPr="008F3F32" w:rsidRDefault="005A1FBC" w:rsidP="00BC49AE">
            <w:pPr>
              <w:spacing w:after="250"/>
              <w:jc w:val="both"/>
            </w:pPr>
            <w:r w:rsidRPr="002979B0">
              <w:t>informácia o</w:t>
            </w:r>
            <w:r>
              <w:t> konaní začatom v rámci „EÚ  Pilot“ alebo o začatí postupu Európskej komisie, alebo o konaní Súdneho dvora Európskej únie proti Slovenskej republike podľa čl. 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 Komisie</w:t>
            </w:r>
          </w:p>
        </w:tc>
      </w:tr>
      <w:tr w:rsidR="008F45D8" w:rsidRPr="008F3F32" w14:paraId="40DA0727" w14:textId="77777777" w:rsidTr="00806504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715282" w14:textId="77777777" w:rsidR="008F45D8" w:rsidRPr="008F3F32" w:rsidRDefault="008F45D8" w:rsidP="00C666EA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774342" w14:textId="77777777" w:rsidR="008F45D8" w:rsidRPr="008F3F32" w:rsidRDefault="008F45D8" w:rsidP="00C666EA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C0289" w14:textId="290DAC0F" w:rsidR="008F45D8" w:rsidRPr="008F3F32" w:rsidRDefault="00C666EA" w:rsidP="00C666EA">
            <w:pPr>
              <w:spacing w:after="250"/>
            </w:pPr>
            <w:r w:rsidRPr="008F3F32">
              <w:t>- bezpredmetné</w:t>
            </w:r>
          </w:p>
        </w:tc>
      </w:tr>
      <w:tr w:rsidR="008F45D8" w:rsidRPr="008F3F32" w14:paraId="237AF153" w14:textId="77777777" w:rsidTr="00806504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5144A7" w14:textId="77777777" w:rsidR="008F45D8" w:rsidRPr="008F3F32" w:rsidRDefault="008F45D8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C37A35" w14:textId="77777777" w:rsidR="008F45D8" w:rsidRPr="008F3F32" w:rsidRDefault="008F45D8">
            <w:r w:rsidRPr="008F3F32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7A0E8" w14:textId="77777777" w:rsidR="0043078F" w:rsidRDefault="005A1FBC" w:rsidP="005A1FBC">
            <w:pPr>
              <w:spacing w:after="250"/>
            </w:pPr>
            <w:r>
              <w:t>informácia o právnych predpisoch, v ktorých sú uvádzané právne akty Európskej únie už prebrané, spolu s uvedením rozsahu ich prebrania, príp. potreby prijatia ďalších úprav</w:t>
            </w:r>
            <w:r w:rsidRPr="00AD5258" w:rsidDel="009B4AF7">
              <w:t xml:space="preserve"> </w:t>
            </w:r>
          </w:p>
          <w:p w14:paraId="0D341E4C" w14:textId="1DE00E1E" w:rsidR="00611D88" w:rsidRPr="008F3F32" w:rsidRDefault="00611D88" w:rsidP="005A1FBC">
            <w:pPr>
              <w:spacing w:after="250"/>
            </w:pPr>
            <w:r>
              <w:t xml:space="preserve">zákon </w:t>
            </w:r>
            <w:r w:rsidR="007C1C15">
              <w:t>č. 543/2002 Z. z. o ochrane prírod</w:t>
            </w:r>
            <w:r>
              <w:t>y a krajiny v znení neskorších predpisov</w:t>
            </w:r>
          </w:p>
        </w:tc>
      </w:tr>
      <w:tr w:rsidR="008F45D8" w:rsidRPr="008F3F32" w14:paraId="2F1D79CB" w14:textId="77777777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3B91A" w14:textId="77777777" w:rsidR="008F45D8" w:rsidRPr="008F3F32" w:rsidRDefault="008F45D8">
            <w:pPr>
              <w:rPr>
                <w:b/>
                <w:bCs/>
              </w:rPr>
            </w:pPr>
            <w:r w:rsidRPr="008F3F32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B0D664" w14:textId="411F2211" w:rsidR="008F45D8" w:rsidRPr="008F3F32" w:rsidRDefault="005A1FBC" w:rsidP="005A1FBC">
            <w:pPr>
              <w:spacing w:after="250"/>
              <w:rPr>
                <w:b/>
                <w:bCs/>
              </w:rPr>
            </w:pPr>
            <w:r>
              <w:rPr>
                <w:b/>
              </w:rPr>
              <w:t>Návrh zákona je zlučiteľný s právom Európskej únie:</w:t>
            </w:r>
          </w:p>
        </w:tc>
      </w:tr>
      <w:tr w:rsidR="008F45D8" w:rsidRPr="008F3F32" w14:paraId="03CF70EC" w14:textId="77777777" w:rsidTr="00806504">
        <w:trPr>
          <w:divId w:val="1930651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D634D1" w14:textId="77777777" w:rsidR="008F45D8" w:rsidRPr="008F3F32" w:rsidRDefault="008F45D8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081F" w14:textId="77777777" w:rsidR="008F45D8" w:rsidRPr="008F3F32" w:rsidRDefault="008F45D8"/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57110" w14:textId="626ACC60" w:rsidR="008F45D8" w:rsidRPr="008F3F32" w:rsidRDefault="008F45D8">
            <w:pPr>
              <w:spacing w:after="250"/>
            </w:pPr>
            <w:r w:rsidRPr="008F3F32">
              <w:t>úpln</w:t>
            </w:r>
            <w:r w:rsidR="005A1FBC">
              <w:t>e</w:t>
            </w:r>
          </w:p>
        </w:tc>
      </w:tr>
    </w:tbl>
    <w:p w14:paraId="0FF88273" w14:textId="578453DB" w:rsidR="003D0DA4" w:rsidRPr="008F3F32" w:rsidRDefault="003D0DA4" w:rsidP="00B206F5">
      <w:pPr>
        <w:tabs>
          <w:tab w:val="left" w:pos="360"/>
        </w:tabs>
        <w:jc w:val="both"/>
      </w:pPr>
    </w:p>
    <w:sectPr w:rsidR="003D0DA4" w:rsidRPr="008F3F32" w:rsidSect="00A052AD">
      <w:footerReference w:type="default" r:id="rId10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48488" w14:textId="77777777" w:rsidR="00EB3399" w:rsidRDefault="00EB3399" w:rsidP="00A052AD">
      <w:r>
        <w:separator/>
      </w:r>
    </w:p>
  </w:endnote>
  <w:endnote w:type="continuationSeparator" w:id="0">
    <w:p w14:paraId="05A6A24B" w14:textId="77777777" w:rsidR="00EB3399" w:rsidRDefault="00EB3399" w:rsidP="00A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333693"/>
      <w:docPartObj>
        <w:docPartGallery w:val="Page Numbers (Bottom of Page)"/>
        <w:docPartUnique/>
      </w:docPartObj>
    </w:sdtPr>
    <w:sdtEndPr/>
    <w:sdtContent>
      <w:p w14:paraId="18136693" w14:textId="75C8452D" w:rsidR="00A052AD" w:rsidRDefault="00A052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62">
          <w:rPr>
            <w:noProof/>
          </w:rPr>
          <w:t>2</w:t>
        </w:r>
        <w:r>
          <w:fldChar w:fldCharType="end"/>
        </w:r>
      </w:p>
    </w:sdtContent>
  </w:sdt>
  <w:p w14:paraId="070605A6" w14:textId="77777777" w:rsidR="00A052AD" w:rsidRDefault="00A052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CBBDA" w14:textId="77777777" w:rsidR="00EB3399" w:rsidRDefault="00EB3399" w:rsidP="00A052AD">
      <w:r>
        <w:separator/>
      </w:r>
    </w:p>
  </w:footnote>
  <w:footnote w:type="continuationSeparator" w:id="0">
    <w:p w14:paraId="7828F9E0" w14:textId="77777777" w:rsidR="00EB3399" w:rsidRDefault="00EB3399" w:rsidP="00A0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7EF7"/>
    <w:multiLevelType w:val="hybridMultilevel"/>
    <w:tmpl w:val="3814CF52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C6CD9"/>
    <w:multiLevelType w:val="hybridMultilevel"/>
    <w:tmpl w:val="3C4A3F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C4010">
      <w:start w:val="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4CC1"/>
    <w:rsid w:val="00054456"/>
    <w:rsid w:val="000C03E4"/>
    <w:rsid w:val="000C5887"/>
    <w:rsid w:val="00116F38"/>
    <w:rsid w:val="00117762"/>
    <w:rsid w:val="00117A7E"/>
    <w:rsid w:val="00155367"/>
    <w:rsid w:val="00187285"/>
    <w:rsid w:val="001D60ED"/>
    <w:rsid w:val="001E4966"/>
    <w:rsid w:val="001F0AA3"/>
    <w:rsid w:val="0020025E"/>
    <w:rsid w:val="00206FF5"/>
    <w:rsid w:val="00231E38"/>
    <w:rsid w:val="0023485C"/>
    <w:rsid w:val="002B14DD"/>
    <w:rsid w:val="002B179E"/>
    <w:rsid w:val="002E2A7B"/>
    <w:rsid w:val="002E6AC0"/>
    <w:rsid w:val="00344F9F"/>
    <w:rsid w:val="00354770"/>
    <w:rsid w:val="003629CC"/>
    <w:rsid w:val="00367544"/>
    <w:rsid w:val="003841E0"/>
    <w:rsid w:val="003D0DA4"/>
    <w:rsid w:val="003F65C6"/>
    <w:rsid w:val="00412DC4"/>
    <w:rsid w:val="0043078F"/>
    <w:rsid w:val="00436C07"/>
    <w:rsid w:val="00482868"/>
    <w:rsid w:val="004A3CCB"/>
    <w:rsid w:val="004B1E6E"/>
    <w:rsid w:val="004E7F23"/>
    <w:rsid w:val="00575E0A"/>
    <w:rsid w:val="00596545"/>
    <w:rsid w:val="005A1FBC"/>
    <w:rsid w:val="005B3591"/>
    <w:rsid w:val="005F6818"/>
    <w:rsid w:val="00611D88"/>
    <w:rsid w:val="00632C56"/>
    <w:rsid w:val="006C0FA0"/>
    <w:rsid w:val="006E1D9C"/>
    <w:rsid w:val="006F3E6F"/>
    <w:rsid w:val="006F62D3"/>
    <w:rsid w:val="0070135F"/>
    <w:rsid w:val="00770A1F"/>
    <w:rsid w:val="00785F65"/>
    <w:rsid w:val="007C1C15"/>
    <w:rsid w:val="007F5B72"/>
    <w:rsid w:val="00806504"/>
    <w:rsid w:val="00814DF5"/>
    <w:rsid w:val="00824CCF"/>
    <w:rsid w:val="00847169"/>
    <w:rsid w:val="00850F19"/>
    <w:rsid w:val="008570D4"/>
    <w:rsid w:val="008655C8"/>
    <w:rsid w:val="008B4784"/>
    <w:rsid w:val="008E24C0"/>
    <w:rsid w:val="008E2891"/>
    <w:rsid w:val="008F3F32"/>
    <w:rsid w:val="008F45D8"/>
    <w:rsid w:val="00970F68"/>
    <w:rsid w:val="00985508"/>
    <w:rsid w:val="00996F5D"/>
    <w:rsid w:val="009C63EB"/>
    <w:rsid w:val="009F4386"/>
    <w:rsid w:val="00A052AD"/>
    <w:rsid w:val="00AA0D84"/>
    <w:rsid w:val="00AB7B5C"/>
    <w:rsid w:val="00B128CD"/>
    <w:rsid w:val="00B17CD4"/>
    <w:rsid w:val="00B206F5"/>
    <w:rsid w:val="00B326AA"/>
    <w:rsid w:val="00BA31EA"/>
    <w:rsid w:val="00BC49AE"/>
    <w:rsid w:val="00BE31E4"/>
    <w:rsid w:val="00C12975"/>
    <w:rsid w:val="00C243C2"/>
    <w:rsid w:val="00C666EA"/>
    <w:rsid w:val="00C718B8"/>
    <w:rsid w:val="00C876EF"/>
    <w:rsid w:val="00C90146"/>
    <w:rsid w:val="00CA5D08"/>
    <w:rsid w:val="00D14B99"/>
    <w:rsid w:val="00D37BA2"/>
    <w:rsid w:val="00D465F6"/>
    <w:rsid w:val="00D5344B"/>
    <w:rsid w:val="00D7275F"/>
    <w:rsid w:val="00D75FDD"/>
    <w:rsid w:val="00DB3DB1"/>
    <w:rsid w:val="00DC377E"/>
    <w:rsid w:val="00DC3BFE"/>
    <w:rsid w:val="00DE063D"/>
    <w:rsid w:val="00E078A6"/>
    <w:rsid w:val="00E309B2"/>
    <w:rsid w:val="00E85F6B"/>
    <w:rsid w:val="00EB3399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1">
    <w:name w:val="ppp-input-value1"/>
    <w:basedOn w:val="Predvolenpsmoodseku"/>
    <w:rsid w:val="00D37BA2"/>
    <w:rPr>
      <w:rFonts w:ascii="Tahoma" w:hAnsi="Tahoma" w:cs="Tahoma" w:hint="default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D37BA2"/>
    <w:rPr>
      <w:i/>
      <w:iCs/>
    </w:rPr>
  </w:style>
  <w:style w:type="character" w:styleId="Siln">
    <w:name w:val="Strong"/>
    <w:basedOn w:val="Predvolenpsmoodseku"/>
    <w:uiPriority w:val="22"/>
    <w:qFormat/>
    <w:rsid w:val="00B17CD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052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2A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52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2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1">
    <w:name w:val="ppp-input-value1"/>
    <w:basedOn w:val="Predvolenpsmoodseku"/>
    <w:rsid w:val="00D37BA2"/>
    <w:rPr>
      <w:rFonts w:ascii="Tahoma" w:hAnsi="Tahoma" w:cs="Tahoma" w:hint="default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D37BA2"/>
    <w:rPr>
      <w:i/>
      <w:iCs/>
    </w:rPr>
  </w:style>
  <w:style w:type="character" w:styleId="Siln">
    <w:name w:val="Strong"/>
    <w:basedOn w:val="Predvolenpsmoodseku"/>
    <w:uiPriority w:val="22"/>
    <w:qFormat/>
    <w:rsid w:val="00B17CD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052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2A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052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.8.2017 14:31:04"/>
    <f:field ref="objchangedby" par="" text="Administrator, System"/>
    <f:field ref="objmodifiedat" par="" text="2.8.2017 14:31:0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DC688F-66AF-4F6F-9CE3-2DE847FA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Pidanič Michal</cp:lastModifiedBy>
  <cp:revision>22</cp:revision>
  <cp:lastPrinted>2018-08-08T11:46:00Z</cp:lastPrinted>
  <dcterms:created xsi:type="dcterms:W3CDTF">2018-09-12T10:05:00Z</dcterms:created>
  <dcterms:modified xsi:type="dcterms:W3CDTF">2019-05-16T13:09:00Z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COO.2145.1000.3.2105910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Valancová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uvádzaní dreva alebo výrobkov z dreva na trh (zákon o dreve)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Implementácia nariadenia EP a Rady (EÚ) č. 995/2010 z 20. októbra 2010 a nariadenia Rady (ES) č. 2173/2005 z 20. decembra 2005                                     _x000d_
</vt:lpwstr>
  </property>
  <property fmtid="{D5CDD505-2E9C-101B-9397-08002B2CF9AE}" pid="18" name="FSC#SKEDITIONSLOVLEX@103.510:plnynazovpredpis">
    <vt:lpwstr> Zákon o uvádzaní dreva alebo výrobkov z dreva na trh (zákon o dreve) </vt:lpwstr>
  </property>
  <property fmtid="{D5CDD505-2E9C-101B-9397-08002B2CF9AE}" pid="19" name="FSC#SKEDITIONSLOVLEX@103.510:rezortcislopredpis">
    <vt:lpwstr>2304/2017-410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2 písm. a), čl. 26 a čl. 114  Zmluvy o fungovaní Európskej únie </vt:lpwstr>
  </property>
  <property fmtid="{D5CDD505-2E9C-101B-9397-08002B2CF9AE}" pid="39" name="FSC#SKEDITIONSLOVLEX@103.510:AttrStrListDocPropSekundarneLegPravoPO">
    <vt:lpwstr>-    Nariadenie Európskeho parlamentu a Rady (EÚ) č. 995/2010 z 20. októbra 2010, ktorým sa ustanovujú povinnosti hospodárskych subjektov uvádzajúcich na trh drevo a výrobky z dreva (Ú. v. EÚ L 295, 12.11.2010) v platnom znení</vt:lpwstr>
  </property>
  <property fmtid="{D5CDD505-2E9C-101B-9397-08002B2CF9AE}" pid="40" name="FSC#SKEDITIONSLOVLEX@103.510:AttrStrListDocPropSekundarneNelegPravoPO">
    <vt:lpwstr>-    Delegované nariadenie Komisie (EÚ) 2016/1387 z 9. júna 2016, ktorým sa menia prílohy I a III k nariadeniu Rady (ES) č. 2173/2005 na základe dobrovoľnej dohody o   partnerstve s Indonéziou v prípade licenčného systému FLEGT na dovoz dreva do Európskej</vt:lpwstr>
  </property>
  <property fmtid="{D5CDD505-2E9C-101B-9397-08002B2CF9AE}" pid="41" name="FSC#SKEDITIONSLOVLEX@103.510:AttrStrListDocPropSekundarneLegPravoDO">
    <vt:lpwstr>- Nariadenie Rady (ES) č. 2173/2005 z  20. decembra 2005 o vytvorení licenčného systému FLEGT na dovoz dreva do Európskeho spoločenstva (Ú. v. EÚ L 347) v platnom znení  -           Nariadenie Rady (ES) č. 338/97 z 9. decembra 1996 o ochrane druhov voľne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	povinnosť určiť príslušné orgány zodpovedné za uplatňovanie nariadenia do 2. decembra 2012 (Čl. 7 ods. 1 nariadenia EUTR),_x000d_
-	naradenie sa uplatňuje od 3. marca 2013 (čl. 21 nariadenia EUTR),_x000d_
-	lehota určená EK v odôvodnenom stanovisku č. 2016/4139 zo 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8. 6. 2017</vt:lpwstr>
  </property>
  <property fmtid="{D5CDD505-2E9C-101B-9397-08002B2CF9AE}" pid="51" name="FSC#SKEDITIONSLOVLEX@103.510:AttrDateDocPropUkonceniePKK">
    <vt:lpwstr>20. 6. 2017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návrhu zákona:A/ bola zverejnená predbežná informácia na portáli SlovLex       https://www.slov-lex.sk/legislativne-procesy/SK/PI/2017/67 28.03.2017 do 10.04.2017B/ boli vykonané konzultácie:1/ v poradnom orgáne ministerstva s podnikateľskými subjektmi </vt:lpwstr>
  </property>
  <property fmtid="{D5CDD505-2E9C-101B-9397-08002B2CF9AE}" pid="58" name="FSC#SKEDITIONSLOVLEX@103.510:AttrStrListDocPropAltRiesenia">
    <vt:lpwstr>V danej veci sa nenavrhujú alternatívne riešenia.</vt:lpwstr>
  </property>
  <property fmtid="{D5CDD505-2E9C-101B-9397-08002B2CF9AE}" pid="59" name="FSC#SKEDITIONSLOVLEX@103.510:AttrStrListDocPropStanoviskoGest">
    <vt:lpwstr>Záver: Stála pracovná komisia na posudzovanie vybraných vplyvov vyjadruje nesúhlasné stanovisko s materiálom predloženým na predbežné pripomienkové konanie s odporúčaním na jeho dopracovanie podľa pripomienok v bode II. Poznámka: Predkladateľ zapracuje pr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uvádzaní dreva alebo výrobkov z dreva na trh (zákon o dreve)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 &amp;nbsp; &amp;nbsp; &amp;nbsp; &amp;nbsp;&lt;/p&gt;&lt;p style="text-align: justify;"&gt;Ministerstvo pôdohospodárstva a rozvoja vidieka Slovenskej republiky predkladá na základe uznesenia vlády Slovenskej republiky č. 10 z 11. januára 2017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2. 8. 2017</vt:lpwstr>
  </property>
</Properties>
</file>