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207327" w:rsidRDefault="00927118" w:rsidP="00927118">
      <w:pPr>
        <w:adjustRightInd w:val="0"/>
        <w:spacing w:after="0" w:line="240" w:lineRule="auto"/>
        <w:jc w:val="center"/>
        <w:rPr>
          <w:rFonts w:eastAsia="Times New Roman" w:cstheme="minorHAnsi"/>
          <w:b/>
          <w:caps/>
        </w:rPr>
      </w:pPr>
      <w:bookmarkStart w:id="0" w:name="_GoBack"/>
      <w:bookmarkEnd w:id="0"/>
      <w:r w:rsidRPr="00207327">
        <w:rPr>
          <w:rFonts w:eastAsia="Times New Roman" w:cstheme="minorHAnsi"/>
          <w:b/>
          <w:caps/>
        </w:rPr>
        <w:t>Vyhodnotenie medzirezortného pripomienkového konania</w:t>
      </w:r>
    </w:p>
    <w:p w:rsidR="00927118" w:rsidRPr="00207327" w:rsidRDefault="00927118" w:rsidP="00927118">
      <w:pPr>
        <w:jc w:val="center"/>
        <w:rPr>
          <w:rFonts w:cstheme="minorHAnsi"/>
        </w:rPr>
      </w:pPr>
    </w:p>
    <w:p w:rsidR="00325A51" w:rsidRPr="00207327" w:rsidRDefault="00325A51">
      <w:pPr>
        <w:jc w:val="center"/>
        <w:divId w:val="916675359"/>
        <w:rPr>
          <w:rFonts w:cstheme="minorHAnsi"/>
        </w:rPr>
      </w:pPr>
      <w:r w:rsidRPr="00207327">
        <w:rPr>
          <w:rFonts w:cstheme="minorHAnsi"/>
        </w:rPr>
        <w:t xml:space="preserve">Informácia o napĺňaní strategických cieľov Národnej stratégie na ochranu detí pred násilím a o činnosti Národného koordinačného strediska pre riešenie problematiky násilia na deťoch a návrh aktualizácie Národnej stratégie na ochranu detí pred násilím </w:t>
      </w:r>
    </w:p>
    <w:p w:rsidR="00927118" w:rsidRPr="00207327" w:rsidRDefault="00927118" w:rsidP="00CE47A6">
      <w:pPr>
        <w:rPr>
          <w:rFonts w:cstheme="minorHAnsi"/>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207327" w:rsidTr="00B76589">
        <w:tc>
          <w:tcPr>
            <w:tcW w:w="7797" w:type="dxa"/>
            <w:tcBorders>
              <w:top w:val="nil"/>
              <w:left w:val="nil"/>
              <w:bottom w:val="nil"/>
              <w:right w:val="nil"/>
            </w:tcBorders>
          </w:tcPr>
          <w:p w:rsidR="00927118" w:rsidRPr="00207327" w:rsidRDefault="00927118" w:rsidP="00D54207">
            <w:pPr>
              <w:spacing w:after="0" w:line="240" w:lineRule="auto"/>
              <w:rPr>
                <w:rFonts w:cstheme="minorHAnsi"/>
              </w:rPr>
            </w:pPr>
            <w:r w:rsidRPr="00207327">
              <w:rPr>
                <w:rFonts w:cstheme="minorHAnsi"/>
              </w:rPr>
              <w:t>Spôsob pripomienkového konania</w:t>
            </w:r>
          </w:p>
        </w:tc>
        <w:tc>
          <w:tcPr>
            <w:tcW w:w="7801" w:type="dxa"/>
            <w:tcBorders>
              <w:top w:val="nil"/>
              <w:left w:val="nil"/>
              <w:bottom w:val="nil"/>
              <w:right w:val="nil"/>
            </w:tcBorders>
          </w:tcPr>
          <w:p w:rsidR="00927118" w:rsidRPr="00207327" w:rsidRDefault="00927118" w:rsidP="00D54207">
            <w:pPr>
              <w:spacing w:after="0" w:line="240" w:lineRule="auto"/>
              <w:rPr>
                <w:rFonts w:cstheme="minorHAnsi"/>
              </w:rPr>
            </w:pPr>
            <w:r w:rsidRPr="00207327">
              <w:rPr>
                <w:rFonts w:cstheme="minorHAnsi"/>
              </w:rPr>
              <w:t> </w:t>
            </w:r>
          </w:p>
        </w:tc>
      </w:tr>
      <w:tr w:rsidR="00A251BF" w:rsidRPr="00207327" w:rsidTr="00B76589">
        <w:tc>
          <w:tcPr>
            <w:tcW w:w="7797" w:type="dxa"/>
            <w:tcBorders>
              <w:top w:val="nil"/>
              <w:left w:val="nil"/>
              <w:bottom w:val="nil"/>
              <w:right w:val="nil"/>
            </w:tcBorders>
          </w:tcPr>
          <w:p w:rsidR="00A251BF" w:rsidRPr="00207327" w:rsidRDefault="00A251BF" w:rsidP="00D54207">
            <w:pPr>
              <w:spacing w:after="0" w:line="240" w:lineRule="auto"/>
              <w:rPr>
                <w:rFonts w:cstheme="minorHAnsi"/>
              </w:rPr>
            </w:pPr>
            <w:r w:rsidRPr="00207327">
              <w:rPr>
                <w:rFonts w:cstheme="minorHAnsi"/>
              </w:rPr>
              <w:t>Počet vznesených pripomienok, z toho zásadných</w:t>
            </w:r>
          </w:p>
        </w:tc>
        <w:tc>
          <w:tcPr>
            <w:tcW w:w="7801" w:type="dxa"/>
            <w:tcBorders>
              <w:top w:val="nil"/>
              <w:left w:val="nil"/>
              <w:bottom w:val="nil"/>
              <w:right w:val="nil"/>
            </w:tcBorders>
          </w:tcPr>
          <w:p w:rsidR="00A251BF" w:rsidRPr="00207327" w:rsidRDefault="004C6F7F" w:rsidP="00325A51">
            <w:pPr>
              <w:spacing w:after="0" w:line="240" w:lineRule="auto"/>
              <w:rPr>
                <w:rFonts w:cstheme="minorHAnsi"/>
              </w:rPr>
            </w:pPr>
            <w:r w:rsidRPr="00207327">
              <w:rPr>
                <w:rFonts w:cstheme="minorHAnsi"/>
              </w:rPr>
              <w:t>17 /3</w:t>
            </w:r>
          </w:p>
        </w:tc>
      </w:tr>
      <w:tr w:rsidR="00927118" w:rsidRPr="00207327" w:rsidTr="00B76589">
        <w:tc>
          <w:tcPr>
            <w:tcW w:w="7797" w:type="dxa"/>
            <w:tcBorders>
              <w:top w:val="nil"/>
              <w:left w:val="nil"/>
              <w:bottom w:val="nil"/>
              <w:right w:val="nil"/>
            </w:tcBorders>
          </w:tcPr>
          <w:p w:rsidR="00927118" w:rsidRPr="00207327" w:rsidRDefault="00927118" w:rsidP="00D54207">
            <w:pPr>
              <w:spacing w:after="0" w:line="240" w:lineRule="auto"/>
              <w:rPr>
                <w:rFonts w:cstheme="minorHAnsi"/>
              </w:rPr>
            </w:pPr>
            <w:r w:rsidRPr="00207327">
              <w:rPr>
                <w:rFonts w:cstheme="minorHAnsi"/>
              </w:rPr>
              <w:t>Počet vyhodnotených pripomienok</w:t>
            </w:r>
          </w:p>
        </w:tc>
        <w:tc>
          <w:tcPr>
            <w:tcW w:w="7801" w:type="dxa"/>
            <w:tcBorders>
              <w:top w:val="nil"/>
              <w:left w:val="nil"/>
              <w:bottom w:val="nil"/>
              <w:right w:val="nil"/>
            </w:tcBorders>
          </w:tcPr>
          <w:p w:rsidR="00927118" w:rsidRPr="00207327" w:rsidRDefault="00CA1122" w:rsidP="00C63F04">
            <w:pPr>
              <w:spacing w:after="0" w:line="240" w:lineRule="auto"/>
              <w:rPr>
                <w:rFonts w:cstheme="minorHAnsi"/>
              </w:rPr>
            </w:pPr>
            <w:r w:rsidRPr="00207327">
              <w:rPr>
                <w:rFonts w:cstheme="minorHAnsi"/>
              </w:rPr>
              <w:t>1</w:t>
            </w:r>
            <w:r w:rsidR="00C63F04" w:rsidRPr="00207327">
              <w:rPr>
                <w:rFonts w:cstheme="minorHAnsi"/>
              </w:rPr>
              <w:t>7</w:t>
            </w:r>
          </w:p>
        </w:tc>
      </w:tr>
      <w:tr w:rsidR="00927118" w:rsidRPr="00207327" w:rsidTr="00B76589">
        <w:tc>
          <w:tcPr>
            <w:tcW w:w="7797" w:type="dxa"/>
            <w:tcBorders>
              <w:top w:val="nil"/>
              <w:left w:val="nil"/>
              <w:bottom w:val="nil"/>
              <w:right w:val="nil"/>
            </w:tcBorders>
          </w:tcPr>
          <w:p w:rsidR="00927118" w:rsidRPr="00207327" w:rsidRDefault="00927118" w:rsidP="00D54207">
            <w:pPr>
              <w:spacing w:after="0" w:line="240" w:lineRule="auto"/>
              <w:rPr>
                <w:rFonts w:cstheme="minorHAnsi"/>
              </w:rPr>
            </w:pPr>
          </w:p>
        </w:tc>
        <w:tc>
          <w:tcPr>
            <w:tcW w:w="7801" w:type="dxa"/>
            <w:tcBorders>
              <w:top w:val="nil"/>
              <w:left w:val="nil"/>
              <w:bottom w:val="nil"/>
              <w:right w:val="nil"/>
            </w:tcBorders>
          </w:tcPr>
          <w:p w:rsidR="00927118" w:rsidRPr="00207327" w:rsidRDefault="00927118" w:rsidP="00D54207">
            <w:pPr>
              <w:spacing w:after="0" w:line="240" w:lineRule="auto"/>
              <w:rPr>
                <w:rFonts w:cstheme="minorHAnsi"/>
              </w:rPr>
            </w:pPr>
          </w:p>
        </w:tc>
      </w:tr>
      <w:tr w:rsidR="00927118" w:rsidRPr="00207327" w:rsidTr="00B76589">
        <w:tc>
          <w:tcPr>
            <w:tcW w:w="7797" w:type="dxa"/>
            <w:tcBorders>
              <w:top w:val="nil"/>
              <w:left w:val="nil"/>
              <w:bottom w:val="nil"/>
              <w:right w:val="nil"/>
            </w:tcBorders>
          </w:tcPr>
          <w:p w:rsidR="00927118" w:rsidRPr="00207327" w:rsidRDefault="00927118" w:rsidP="00D54207">
            <w:pPr>
              <w:spacing w:after="0" w:line="240" w:lineRule="auto"/>
              <w:rPr>
                <w:rFonts w:cstheme="minorHAnsi"/>
              </w:rPr>
            </w:pPr>
            <w:r w:rsidRPr="00207327">
              <w:rPr>
                <w:rFonts w:cstheme="minorHAnsi"/>
              </w:rPr>
              <w:t>Počet akceptovaných pripomienok, z toho zásadných</w:t>
            </w:r>
          </w:p>
        </w:tc>
        <w:tc>
          <w:tcPr>
            <w:tcW w:w="7801" w:type="dxa"/>
            <w:tcBorders>
              <w:top w:val="nil"/>
              <w:left w:val="nil"/>
              <w:bottom w:val="nil"/>
              <w:right w:val="nil"/>
            </w:tcBorders>
          </w:tcPr>
          <w:p w:rsidR="00927118" w:rsidRPr="00207327" w:rsidRDefault="00D82817" w:rsidP="00325A51">
            <w:pPr>
              <w:spacing w:after="0" w:line="240" w:lineRule="auto"/>
              <w:rPr>
                <w:rFonts w:cstheme="minorHAnsi"/>
              </w:rPr>
            </w:pPr>
            <w:r>
              <w:rPr>
                <w:rFonts w:cstheme="minorHAnsi"/>
              </w:rPr>
              <w:t>7</w:t>
            </w:r>
            <w:r w:rsidR="00325A51" w:rsidRPr="00207327">
              <w:rPr>
                <w:rFonts w:cstheme="minorHAnsi"/>
              </w:rPr>
              <w:t xml:space="preserve"> /</w:t>
            </w:r>
            <w:r>
              <w:rPr>
                <w:rFonts w:cstheme="minorHAnsi"/>
              </w:rPr>
              <w:t>0</w:t>
            </w:r>
          </w:p>
        </w:tc>
      </w:tr>
      <w:tr w:rsidR="00927118" w:rsidRPr="00207327" w:rsidTr="00B76589">
        <w:tc>
          <w:tcPr>
            <w:tcW w:w="7797" w:type="dxa"/>
            <w:tcBorders>
              <w:top w:val="nil"/>
              <w:left w:val="nil"/>
              <w:bottom w:val="nil"/>
              <w:right w:val="nil"/>
            </w:tcBorders>
          </w:tcPr>
          <w:p w:rsidR="00927118" w:rsidRPr="00207327" w:rsidRDefault="00927118" w:rsidP="00D54207">
            <w:pPr>
              <w:spacing w:after="0" w:line="240" w:lineRule="auto"/>
              <w:rPr>
                <w:rFonts w:cstheme="minorHAnsi"/>
              </w:rPr>
            </w:pPr>
            <w:r w:rsidRPr="00207327">
              <w:rPr>
                <w:rFonts w:cstheme="minorHAnsi"/>
              </w:rPr>
              <w:t>Počet čiastočne akceptovaných pripomienok, z toho zásadných</w:t>
            </w:r>
          </w:p>
        </w:tc>
        <w:tc>
          <w:tcPr>
            <w:tcW w:w="7801" w:type="dxa"/>
            <w:tcBorders>
              <w:top w:val="nil"/>
              <w:left w:val="nil"/>
              <w:bottom w:val="nil"/>
              <w:right w:val="nil"/>
            </w:tcBorders>
          </w:tcPr>
          <w:p w:rsidR="00927118" w:rsidRPr="00207327" w:rsidRDefault="00C63F04" w:rsidP="00325A51">
            <w:pPr>
              <w:spacing w:after="0" w:line="240" w:lineRule="auto"/>
              <w:rPr>
                <w:rFonts w:cstheme="minorHAnsi"/>
              </w:rPr>
            </w:pPr>
            <w:r w:rsidRPr="00207327">
              <w:rPr>
                <w:rFonts w:cstheme="minorHAnsi"/>
              </w:rPr>
              <w:t>2</w:t>
            </w:r>
            <w:r w:rsidR="00C33BCD" w:rsidRPr="00207327">
              <w:rPr>
                <w:rFonts w:cstheme="minorHAnsi"/>
              </w:rPr>
              <w:t xml:space="preserve"> /0</w:t>
            </w:r>
          </w:p>
        </w:tc>
      </w:tr>
      <w:tr w:rsidR="00927118" w:rsidRPr="00207327" w:rsidTr="00B76589">
        <w:tc>
          <w:tcPr>
            <w:tcW w:w="7797" w:type="dxa"/>
            <w:tcBorders>
              <w:top w:val="nil"/>
              <w:left w:val="nil"/>
              <w:bottom w:val="nil"/>
              <w:right w:val="nil"/>
            </w:tcBorders>
          </w:tcPr>
          <w:p w:rsidR="00927118" w:rsidRPr="00207327" w:rsidRDefault="00927118" w:rsidP="00D54207">
            <w:pPr>
              <w:spacing w:after="0" w:line="240" w:lineRule="auto"/>
              <w:rPr>
                <w:rFonts w:cstheme="minorHAnsi"/>
              </w:rPr>
            </w:pPr>
            <w:r w:rsidRPr="00207327">
              <w:rPr>
                <w:rFonts w:cstheme="minorHAnsi"/>
              </w:rPr>
              <w:t>Počet neakceptovaných pripomienok, z toho zásadných</w:t>
            </w:r>
          </w:p>
        </w:tc>
        <w:tc>
          <w:tcPr>
            <w:tcW w:w="7801" w:type="dxa"/>
            <w:tcBorders>
              <w:top w:val="nil"/>
              <w:left w:val="nil"/>
              <w:bottom w:val="nil"/>
              <w:right w:val="nil"/>
            </w:tcBorders>
          </w:tcPr>
          <w:p w:rsidR="00927118" w:rsidRPr="00207327" w:rsidRDefault="00D82817" w:rsidP="00D82817">
            <w:pPr>
              <w:spacing w:after="0" w:line="240" w:lineRule="auto"/>
              <w:rPr>
                <w:rFonts w:cstheme="minorHAnsi"/>
              </w:rPr>
            </w:pPr>
            <w:r>
              <w:rPr>
                <w:rFonts w:cstheme="minorHAnsi"/>
              </w:rPr>
              <w:t>7</w:t>
            </w:r>
            <w:r w:rsidR="00C33BCD" w:rsidRPr="00207327">
              <w:rPr>
                <w:rFonts w:cstheme="minorHAnsi"/>
              </w:rPr>
              <w:t xml:space="preserve"> /</w:t>
            </w:r>
            <w:r>
              <w:rPr>
                <w:rFonts w:cstheme="minorHAnsi"/>
              </w:rPr>
              <w:t>3</w:t>
            </w:r>
          </w:p>
        </w:tc>
      </w:tr>
      <w:tr w:rsidR="00927118" w:rsidRPr="00207327" w:rsidTr="00B76589">
        <w:tc>
          <w:tcPr>
            <w:tcW w:w="7797" w:type="dxa"/>
            <w:tcBorders>
              <w:top w:val="nil"/>
              <w:left w:val="nil"/>
              <w:bottom w:val="nil"/>
              <w:right w:val="nil"/>
            </w:tcBorders>
          </w:tcPr>
          <w:p w:rsidR="00927118" w:rsidRPr="00207327" w:rsidRDefault="00927118" w:rsidP="00D54207">
            <w:pPr>
              <w:spacing w:after="0" w:line="240" w:lineRule="auto"/>
              <w:rPr>
                <w:rFonts w:cstheme="minorHAnsi"/>
                <w:bCs/>
              </w:rPr>
            </w:pPr>
          </w:p>
          <w:p w:rsidR="00556D84" w:rsidRPr="00207327" w:rsidRDefault="00556D84" w:rsidP="00D54207">
            <w:pPr>
              <w:spacing w:after="0" w:line="240" w:lineRule="auto"/>
              <w:rPr>
                <w:rFonts w:cstheme="minorHAnsi"/>
                <w:bCs/>
              </w:rPr>
            </w:pPr>
            <w:r w:rsidRPr="00207327">
              <w:rPr>
                <w:rFonts w:cstheme="minorHAnsi"/>
                <w:bCs/>
              </w:rPr>
              <w:t xml:space="preserve">Počet pripomienok, na ktoré sa neprihliadlo, z toho zásadných                                </w:t>
            </w:r>
          </w:p>
        </w:tc>
        <w:tc>
          <w:tcPr>
            <w:tcW w:w="7801" w:type="dxa"/>
            <w:tcBorders>
              <w:top w:val="nil"/>
              <w:left w:val="nil"/>
              <w:bottom w:val="nil"/>
              <w:right w:val="nil"/>
            </w:tcBorders>
          </w:tcPr>
          <w:p w:rsidR="00927118" w:rsidRPr="00207327" w:rsidRDefault="00927118" w:rsidP="00D54207">
            <w:pPr>
              <w:spacing w:after="0" w:line="240" w:lineRule="auto"/>
              <w:rPr>
                <w:rFonts w:cstheme="minorHAnsi"/>
              </w:rPr>
            </w:pPr>
          </w:p>
          <w:p w:rsidR="00556D84" w:rsidRPr="00207327" w:rsidRDefault="00EE4563" w:rsidP="00D54207">
            <w:pPr>
              <w:spacing w:after="0" w:line="240" w:lineRule="auto"/>
              <w:rPr>
                <w:rFonts w:cstheme="minorHAnsi"/>
              </w:rPr>
            </w:pPr>
            <w:r w:rsidRPr="00207327">
              <w:rPr>
                <w:rFonts w:cstheme="minorHAnsi"/>
              </w:rPr>
              <w:t>1</w:t>
            </w:r>
            <w:r w:rsidR="0085206D" w:rsidRPr="00207327">
              <w:rPr>
                <w:rFonts w:cstheme="minorHAnsi"/>
              </w:rPr>
              <w:t xml:space="preserve"> /0</w:t>
            </w:r>
          </w:p>
          <w:p w:rsidR="0085206D" w:rsidRPr="00207327" w:rsidRDefault="0085206D" w:rsidP="00D54207">
            <w:pPr>
              <w:spacing w:after="0" w:line="240" w:lineRule="auto"/>
              <w:rPr>
                <w:rFonts w:cstheme="minorHAnsi"/>
              </w:rPr>
            </w:pPr>
          </w:p>
        </w:tc>
      </w:tr>
      <w:tr w:rsidR="00927118" w:rsidRPr="00207327" w:rsidTr="00B76589">
        <w:tc>
          <w:tcPr>
            <w:tcW w:w="7797" w:type="dxa"/>
            <w:tcBorders>
              <w:top w:val="nil"/>
              <w:left w:val="nil"/>
              <w:bottom w:val="nil"/>
              <w:right w:val="nil"/>
            </w:tcBorders>
          </w:tcPr>
          <w:p w:rsidR="00927118" w:rsidRPr="00207327" w:rsidRDefault="00927118" w:rsidP="00D54207">
            <w:pPr>
              <w:spacing w:after="0" w:line="240" w:lineRule="auto"/>
              <w:rPr>
                <w:rFonts w:cstheme="minorHAnsi"/>
              </w:rPr>
            </w:pPr>
            <w:r w:rsidRPr="00207327">
              <w:rPr>
                <w:rFonts w:cstheme="minorHAnsi"/>
                <w:bCs/>
              </w:rPr>
              <w:t>Rozporové konanie (s kým, kedy, s akým výsledkom)</w:t>
            </w:r>
          </w:p>
        </w:tc>
        <w:tc>
          <w:tcPr>
            <w:tcW w:w="7801" w:type="dxa"/>
            <w:tcBorders>
              <w:top w:val="nil"/>
              <w:left w:val="nil"/>
              <w:bottom w:val="nil"/>
              <w:right w:val="nil"/>
            </w:tcBorders>
          </w:tcPr>
          <w:p w:rsidR="00927118" w:rsidRPr="00207327" w:rsidRDefault="00D82817" w:rsidP="00D54207">
            <w:pPr>
              <w:spacing w:after="0" w:line="240" w:lineRule="auto"/>
              <w:rPr>
                <w:rFonts w:cstheme="minorHAnsi"/>
              </w:rPr>
            </w:pPr>
            <w:r>
              <w:rPr>
                <w:rFonts w:cstheme="minorHAnsi"/>
              </w:rPr>
              <w:t>GP SR, MŠVVaŠ SR, MZ SR, 21.5.2019</w:t>
            </w:r>
          </w:p>
        </w:tc>
      </w:tr>
      <w:tr w:rsidR="00927118" w:rsidRPr="00207327" w:rsidTr="00B76589">
        <w:tc>
          <w:tcPr>
            <w:tcW w:w="7797" w:type="dxa"/>
            <w:tcBorders>
              <w:top w:val="nil"/>
              <w:left w:val="nil"/>
              <w:bottom w:val="nil"/>
              <w:right w:val="nil"/>
            </w:tcBorders>
          </w:tcPr>
          <w:p w:rsidR="00927118" w:rsidRPr="00207327" w:rsidRDefault="00927118" w:rsidP="00D54207">
            <w:pPr>
              <w:spacing w:after="0" w:line="240" w:lineRule="auto"/>
              <w:rPr>
                <w:rFonts w:cstheme="minorHAnsi"/>
                <w:bCs/>
              </w:rPr>
            </w:pPr>
            <w:r w:rsidRPr="00207327">
              <w:rPr>
                <w:rFonts w:cstheme="minorHAnsi"/>
                <w:bCs/>
              </w:rPr>
              <w:t>Počet odstránených pripomienok</w:t>
            </w:r>
          </w:p>
        </w:tc>
        <w:tc>
          <w:tcPr>
            <w:tcW w:w="7801" w:type="dxa"/>
            <w:tcBorders>
              <w:top w:val="nil"/>
              <w:left w:val="nil"/>
              <w:bottom w:val="nil"/>
              <w:right w:val="nil"/>
            </w:tcBorders>
          </w:tcPr>
          <w:p w:rsidR="00927118" w:rsidRPr="00207327" w:rsidRDefault="00D82817" w:rsidP="00D54207">
            <w:pPr>
              <w:spacing w:after="0" w:line="240" w:lineRule="auto"/>
              <w:rPr>
                <w:rFonts w:cstheme="minorHAnsi"/>
              </w:rPr>
            </w:pPr>
            <w:r>
              <w:rPr>
                <w:rFonts w:cstheme="minorHAnsi"/>
              </w:rPr>
              <w:t>3</w:t>
            </w:r>
          </w:p>
        </w:tc>
      </w:tr>
      <w:tr w:rsidR="00927118" w:rsidRPr="00207327" w:rsidTr="00B76589">
        <w:tc>
          <w:tcPr>
            <w:tcW w:w="7797" w:type="dxa"/>
            <w:tcBorders>
              <w:top w:val="nil"/>
              <w:left w:val="nil"/>
              <w:bottom w:val="nil"/>
              <w:right w:val="nil"/>
            </w:tcBorders>
          </w:tcPr>
          <w:p w:rsidR="00927118" w:rsidRPr="00207327" w:rsidRDefault="00927118" w:rsidP="00D54207">
            <w:pPr>
              <w:spacing w:after="0" w:line="240" w:lineRule="auto"/>
              <w:rPr>
                <w:rFonts w:cstheme="minorHAnsi"/>
                <w:bCs/>
              </w:rPr>
            </w:pPr>
            <w:r w:rsidRPr="00207327">
              <w:rPr>
                <w:rFonts w:cstheme="minorHAnsi"/>
                <w:bCs/>
              </w:rPr>
              <w:t>Počet neodstránených pripomienok</w:t>
            </w:r>
          </w:p>
        </w:tc>
        <w:tc>
          <w:tcPr>
            <w:tcW w:w="7801" w:type="dxa"/>
            <w:tcBorders>
              <w:top w:val="nil"/>
              <w:left w:val="nil"/>
              <w:bottom w:val="nil"/>
              <w:right w:val="nil"/>
            </w:tcBorders>
          </w:tcPr>
          <w:p w:rsidR="00927118" w:rsidRPr="00207327" w:rsidRDefault="00D82817" w:rsidP="00D54207">
            <w:pPr>
              <w:spacing w:after="0" w:line="240" w:lineRule="auto"/>
              <w:rPr>
                <w:rFonts w:cstheme="minorHAnsi"/>
              </w:rPr>
            </w:pPr>
            <w:r>
              <w:rPr>
                <w:rFonts w:cstheme="minorHAnsi"/>
              </w:rPr>
              <w:t>0</w:t>
            </w:r>
          </w:p>
        </w:tc>
      </w:tr>
    </w:tbl>
    <w:p w:rsidR="00927118" w:rsidRPr="00207327" w:rsidRDefault="00927118" w:rsidP="00927118">
      <w:pPr>
        <w:spacing w:after="0" w:line="240" w:lineRule="auto"/>
        <w:rPr>
          <w:rFonts w:cstheme="minorHAnsi"/>
          <w:b/>
        </w:rPr>
      </w:pPr>
    </w:p>
    <w:p w:rsidR="00927118" w:rsidRPr="00207327" w:rsidRDefault="00927118" w:rsidP="00927118">
      <w:pPr>
        <w:spacing w:after="0" w:line="240" w:lineRule="auto"/>
        <w:rPr>
          <w:rFonts w:cstheme="minorHAnsi"/>
        </w:rPr>
      </w:pPr>
      <w:proofErr w:type="spellStart"/>
      <w:r w:rsidRPr="00207327">
        <w:rPr>
          <w:rFonts w:cstheme="minorHAnsi"/>
        </w:rPr>
        <w:t>Sumarizácia</w:t>
      </w:r>
      <w:proofErr w:type="spellEnd"/>
      <w:r w:rsidRPr="00207327">
        <w:rPr>
          <w:rFonts w:cstheme="minorHAnsi"/>
        </w:rPr>
        <w:t xml:space="preserve"> vznesených pripomienok podľa subjektov</w:t>
      </w:r>
    </w:p>
    <w:p w:rsidR="00325A51" w:rsidRPr="00207327" w:rsidRDefault="00325A51" w:rsidP="00841FA6">
      <w:pPr>
        <w:rPr>
          <w:rFonts w:cstheme="minorHAnsi"/>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7"/>
        <w:gridCol w:w="7738"/>
        <w:gridCol w:w="1405"/>
        <w:gridCol w:w="1405"/>
        <w:gridCol w:w="1392"/>
        <w:gridCol w:w="1038"/>
      </w:tblGrid>
      <w:tr w:rsidR="00DC10B5" w:rsidRPr="00207327" w:rsidTr="00C33BCD">
        <w:trPr>
          <w:jc w:val="center"/>
        </w:trPr>
        <w:tc>
          <w:tcPr>
            <w:tcW w:w="123" w:type="pct"/>
            <w:tcBorders>
              <w:top w:val="outset" w:sz="6" w:space="0" w:color="000000"/>
              <w:left w:val="outset" w:sz="6" w:space="0" w:color="000000"/>
              <w:bottom w:val="outset" w:sz="6" w:space="0" w:color="000000"/>
              <w:right w:val="outset" w:sz="6" w:space="0" w:color="000000"/>
            </w:tcBorders>
            <w:vAlign w:val="bottom"/>
            <w:hideMark/>
          </w:tcPr>
          <w:p w:rsidR="00DC10B5" w:rsidRPr="00207327" w:rsidRDefault="00DC10B5" w:rsidP="00C33BCD">
            <w:pPr>
              <w:jc w:val="center"/>
              <w:rPr>
                <w:rFonts w:cstheme="minorHAnsi"/>
                <w:b/>
              </w:rPr>
            </w:pPr>
            <w:r w:rsidRPr="00207327">
              <w:rPr>
                <w:rFonts w:cstheme="minorHAnsi"/>
                <w:b/>
              </w:rPr>
              <w:t>Č.</w:t>
            </w:r>
          </w:p>
        </w:tc>
        <w:tc>
          <w:tcPr>
            <w:tcW w:w="2908" w:type="pct"/>
            <w:tcBorders>
              <w:top w:val="outset" w:sz="6" w:space="0" w:color="000000"/>
              <w:left w:val="outset" w:sz="6" w:space="0" w:color="000000"/>
              <w:bottom w:val="outset" w:sz="6" w:space="0" w:color="000000"/>
              <w:right w:val="outset" w:sz="6" w:space="0" w:color="000000"/>
            </w:tcBorders>
            <w:vAlign w:val="bottom"/>
            <w:hideMark/>
          </w:tcPr>
          <w:p w:rsidR="00DC10B5" w:rsidRPr="00207327" w:rsidRDefault="00DC10B5" w:rsidP="00C33BCD">
            <w:pPr>
              <w:jc w:val="center"/>
              <w:rPr>
                <w:rFonts w:cstheme="minorHAnsi"/>
                <w:b/>
              </w:rPr>
            </w:pPr>
            <w:r w:rsidRPr="00207327">
              <w:rPr>
                <w:rFonts w:cstheme="minorHAnsi"/>
                <w:b/>
              </w:rPr>
              <w:t>Subjekt</w:t>
            </w:r>
          </w:p>
        </w:tc>
        <w:tc>
          <w:tcPr>
            <w:tcW w:w="528" w:type="pct"/>
            <w:tcBorders>
              <w:top w:val="outset" w:sz="6" w:space="0" w:color="000000"/>
              <w:left w:val="outset" w:sz="6" w:space="0" w:color="000000"/>
              <w:bottom w:val="outset" w:sz="6" w:space="0" w:color="000000"/>
              <w:right w:val="outset" w:sz="6" w:space="0" w:color="000000"/>
            </w:tcBorders>
            <w:vAlign w:val="bottom"/>
            <w:hideMark/>
          </w:tcPr>
          <w:p w:rsidR="00DC10B5" w:rsidRPr="00207327" w:rsidRDefault="00DC10B5" w:rsidP="00C33BCD">
            <w:pPr>
              <w:jc w:val="center"/>
              <w:rPr>
                <w:rFonts w:cstheme="minorHAnsi"/>
                <w:b/>
              </w:rPr>
            </w:pPr>
            <w:r w:rsidRPr="00207327">
              <w:rPr>
                <w:rFonts w:cstheme="minorHAnsi"/>
                <w:b/>
              </w:rPr>
              <w:t>Pripomienky do termínu</w:t>
            </w:r>
          </w:p>
        </w:tc>
        <w:tc>
          <w:tcPr>
            <w:tcW w:w="528" w:type="pct"/>
            <w:tcBorders>
              <w:top w:val="outset" w:sz="6" w:space="0" w:color="000000"/>
              <w:left w:val="outset" w:sz="6" w:space="0" w:color="000000"/>
              <w:bottom w:val="outset" w:sz="6" w:space="0" w:color="000000"/>
              <w:right w:val="outset" w:sz="6" w:space="0" w:color="000000"/>
            </w:tcBorders>
            <w:vAlign w:val="bottom"/>
            <w:hideMark/>
          </w:tcPr>
          <w:p w:rsidR="00DC10B5" w:rsidRPr="00207327" w:rsidRDefault="00DC10B5" w:rsidP="00C33BCD">
            <w:pPr>
              <w:jc w:val="center"/>
              <w:rPr>
                <w:rFonts w:cstheme="minorHAnsi"/>
                <w:b/>
              </w:rPr>
            </w:pPr>
            <w:r w:rsidRPr="00207327">
              <w:rPr>
                <w:rFonts w:cstheme="minorHAnsi"/>
                <w:b/>
              </w:rPr>
              <w:t>Pripomienky po termíne</w:t>
            </w:r>
          </w:p>
        </w:tc>
        <w:tc>
          <w:tcPr>
            <w:tcW w:w="523" w:type="pct"/>
            <w:tcBorders>
              <w:top w:val="outset" w:sz="6" w:space="0" w:color="000000"/>
              <w:left w:val="outset" w:sz="6" w:space="0" w:color="000000"/>
              <w:bottom w:val="outset" w:sz="6" w:space="0" w:color="000000"/>
              <w:right w:val="outset" w:sz="6" w:space="0" w:color="000000"/>
            </w:tcBorders>
            <w:vAlign w:val="bottom"/>
            <w:hideMark/>
          </w:tcPr>
          <w:p w:rsidR="00DC10B5" w:rsidRPr="00207327" w:rsidRDefault="00DC10B5" w:rsidP="00C33BCD">
            <w:pPr>
              <w:jc w:val="center"/>
              <w:rPr>
                <w:rFonts w:cstheme="minorHAnsi"/>
                <w:b/>
              </w:rPr>
            </w:pPr>
            <w:r w:rsidRPr="00207327">
              <w:rPr>
                <w:rFonts w:cstheme="minorHAnsi"/>
                <w:b/>
              </w:rPr>
              <w:t>Nemali pripomienky</w:t>
            </w:r>
          </w:p>
        </w:tc>
        <w:tc>
          <w:tcPr>
            <w:tcW w:w="390" w:type="pct"/>
            <w:tcBorders>
              <w:top w:val="outset" w:sz="6" w:space="0" w:color="000000"/>
              <w:left w:val="outset" w:sz="6" w:space="0" w:color="000000"/>
              <w:bottom w:val="outset" w:sz="6" w:space="0" w:color="000000"/>
              <w:right w:val="outset" w:sz="6" w:space="0" w:color="000000"/>
            </w:tcBorders>
            <w:vAlign w:val="bottom"/>
            <w:hideMark/>
          </w:tcPr>
          <w:p w:rsidR="00DC10B5" w:rsidRPr="00207327" w:rsidRDefault="00DC10B5" w:rsidP="00C33BCD">
            <w:pPr>
              <w:jc w:val="center"/>
              <w:rPr>
                <w:rFonts w:cstheme="minorHAnsi"/>
                <w:b/>
              </w:rPr>
            </w:pPr>
            <w:r w:rsidRPr="00207327">
              <w:rPr>
                <w:rFonts w:cstheme="minorHAnsi"/>
                <w:b/>
              </w:rPr>
              <w:t>Vôbec nezaslali</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4C6F7F" w:rsidP="00C33BCD">
            <w:pPr>
              <w:jc w:val="center"/>
              <w:rPr>
                <w:rFonts w:cstheme="minorHAnsi"/>
              </w:rPr>
            </w:pPr>
            <w:r w:rsidRPr="00207327">
              <w:rPr>
                <w:rFonts w:cstheme="minorHAnsi"/>
              </w:rPr>
              <w:t>2</w:t>
            </w:r>
            <w:r w:rsidR="00F55946" w:rsidRPr="00207327">
              <w:rPr>
                <w:rFonts w:cstheme="minorHAnsi"/>
              </w:rPr>
              <w:t xml:space="preserve"> (2</w:t>
            </w:r>
            <w:r w:rsidR="00DC10B5" w:rsidRPr="00207327">
              <w:rPr>
                <w:rFonts w:cstheme="minorHAnsi"/>
              </w:rPr>
              <w:t>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lastRenderedPageBreak/>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185603" w:rsidP="00C33BCD">
            <w:pPr>
              <w:jc w:val="center"/>
              <w:rPr>
                <w:rFonts w:cstheme="minorHAnsi"/>
              </w:rPr>
            </w:pPr>
            <w:r w:rsidRPr="00207327">
              <w:rPr>
                <w:rFonts w:cstheme="minorHAnsi"/>
              </w:rPr>
              <w:t>2 (2</w:t>
            </w:r>
            <w:r w:rsidR="00DC10B5" w:rsidRPr="00207327">
              <w:rPr>
                <w:rFonts w:cstheme="minorHAnsi"/>
              </w:rPr>
              <w:t>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4C6F7F" w:rsidP="00C33BCD">
            <w:pPr>
              <w:jc w:val="center"/>
              <w:rPr>
                <w:rFonts w:cstheme="minorHAnsi"/>
              </w:rPr>
            </w:pPr>
            <w:r w:rsidRPr="00207327">
              <w:rPr>
                <w:rFonts w:cstheme="minorHAnsi"/>
              </w:rPr>
              <w:t>4</w:t>
            </w:r>
            <w:r w:rsidR="002724C7" w:rsidRPr="00207327">
              <w:rPr>
                <w:rFonts w:cstheme="minorHAnsi"/>
              </w:rPr>
              <w:t xml:space="preserve"> (4</w:t>
            </w:r>
            <w:r w:rsidR="00DC10B5" w:rsidRPr="00207327">
              <w:rPr>
                <w:rFonts w:cstheme="minorHAnsi"/>
              </w:rPr>
              <w:t>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4C6F7F" w:rsidP="00C33BCD">
            <w:pPr>
              <w:jc w:val="center"/>
              <w:rPr>
                <w:rFonts w:cstheme="minorHAnsi"/>
              </w:rPr>
            </w:pPr>
            <w:r w:rsidRPr="00207327">
              <w:rPr>
                <w:rFonts w:cstheme="minorHAnsi"/>
              </w:rPr>
              <w:t>3</w:t>
            </w:r>
            <w:r w:rsidR="00933E96" w:rsidRPr="00207327">
              <w:rPr>
                <w:rFonts w:cstheme="minorHAnsi"/>
              </w:rPr>
              <w:t xml:space="preserve"> (3</w:t>
            </w:r>
            <w:r w:rsidR="00DC10B5" w:rsidRPr="00207327">
              <w:rPr>
                <w:rFonts w:cstheme="minorHAnsi"/>
              </w:rPr>
              <w:t>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BD6C78">
            <w:pPr>
              <w:jc w:val="cente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Ministerstvo školstva</w:t>
            </w:r>
            <w:r w:rsidR="00BD6C78" w:rsidRPr="00207327">
              <w:rPr>
                <w:rFonts w:cstheme="minorHAnsi"/>
              </w:rPr>
              <w:t>, vedy, výskumu a športu</w:t>
            </w:r>
            <w:r w:rsidRPr="00207327">
              <w:rPr>
                <w:rFonts w:cstheme="minorHAnsi"/>
              </w:rPr>
              <w:t xml:space="preserve">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572591" w:rsidP="00C33BCD">
            <w:pPr>
              <w:jc w:val="center"/>
              <w:rPr>
                <w:rFonts w:cstheme="minorHAnsi"/>
              </w:rPr>
            </w:pPr>
            <w:r w:rsidRPr="00207327">
              <w:rPr>
                <w:rFonts w:cstheme="minorHAnsi"/>
              </w:rPr>
              <w:t>2 (1o,1</w:t>
            </w:r>
            <w:r w:rsidR="00DC10B5" w:rsidRPr="00207327">
              <w:rPr>
                <w:rFonts w:cstheme="minorHAnsi"/>
              </w:rPr>
              <w:t>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BD6C78">
            <w:pPr>
              <w:jc w:val="cente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572591" w:rsidP="00C33BCD">
            <w:pPr>
              <w:jc w:val="center"/>
              <w:rPr>
                <w:rFonts w:cstheme="minorHAnsi"/>
              </w:rPr>
            </w:pPr>
            <w:r w:rsidRPr="00207327">
              <w:rPr>
                <w:rFonts w:cstheme="minorHAnsi"/>
              </w:rPr>
              <w:t>1 (1</w:t>
            </w:r>
            <w:r w:rsidR="00DC10B5" w:rsidRPr="00207327">
              <w:rPr>
                <w:rFonts w:cstheme="minorHAnsi"/>
              </w:rPr>
              <w:t>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BD6C78">
            <w:pPr>
              <w:jc w:val="cente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4C6F7F" w:rsidP="00C33BCD">
            <w:pPr>
              <w:jc w:val="center"/>
              <w:rPr>
                <w:rFonts w:cstheme="minorHAnsi"/>
              </w:rPr>
            </w:pPr>
            <w:r w:rsidRPr="00207327">
              <w:rPr>
                <w:rFonts w:cstheme="minorHAnsi"/>
              </w:rPr>
              <w:t>1 (0o,1</w:t>
            </w:r>
            <w:r w:rsidR="00DC10B5" w:rsidRPr="00207327">
              <w:rPr>
                <w:rFonts w:cstheme="minorHAnsi"/>
              </w:rPr>
              <w:t>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BD6C78">
            <w:pPr>
              <w:jc w:val="cente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13</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rPr>
                <w:rFonts w:cstheme="minorHAnsi"/>
              </w:rPr>
            </w:pPr>
            <w:r w:rsidRPr="00207327">
              <w:rPr>
                <w:rFonts w:cstheme="minorHAnsi"/>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BD6C78" w:rsidP="00BD6C78">
            <w:pPr>
              <w:jc w:val="center"/>
              <w:rPr>
                <w:rFonts w:cstheme="minorHAnsi"/>
              </w:rPr>
            </w:pPr>
            <w:r w:rsidRPr="00207327">
              <w:rPr>
                <w:rFonts w:cstheme="minorHAnsi"/>
              </w:rPr>
              <w:t>x</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Úrad podpredsedu vlády SR pre investície a informatizáciu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Úrad pre verejné obstarávanie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lastRenderedPageBreak/>
              <w:t>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Národný bezpečnostný úrad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Úrad vlády Slovenskej republiky – sekcia vládnej legislatívy, odbor aproximácie práva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Národná banka Slovenska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4C6F7F" w:rsidP="00C33BCD">
            <w:pPr>
              <w:jc w:val="center"/>
              <w:rPr>
                <w:rFonts w:cstheme="minorHAnsi"/>
              </w:rPr>
            </w:pPr>
            <w:r w:rsidRPr="00207327">
              <w:rPr>
                <w:rFonts w:cstheme="minorHAnsi"/>
              </w:rPr>
              <w:t>1</w:t>
            </w:r>
            <w:r w:rsidR="001C229D" w:rsidRPr="00207327">
              <w:rPr>
                <w:rFonts w:cstheme="minorHAnsi"/>
              </w:rPr>
              <w:t xml:space="preserve"> (0o,1</w:t>
            </w:r>
            <w:r w:rsidR="00DC10B5" w:rsidRPr="00207327">
              <w:rPr>
                <w:rFonts w:cstheme="minorHAnsi"/>
              </w:rPr>
              <w:t>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BD6C78">
            <w:pPr>
              <w:jc w:val="cente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Asociácia zamestnávateľských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BD6C78">
            <w:pPr>
              <w:jc w:val="cente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Slovenská akadémia vied – Jazykovedný ústav Ľ. Štúra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Nezávislé kresťanské odbory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Úrad na ochranu osobných údajov</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34</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rPr>
                <w:rFonts w:cstheme="minorHAnsi"/>
              </w:rPr>
            </w:pPr>
            <w:r w:rsidRPr="00207327">
              <w:rPr>
                <w:rFonts w:cstheme="minorHAnsi"/>
              </w:rPr>
              <w:t>Republiková únia zamestnávateľov Slovenskej republiky</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35</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rPr>
                <w:rFonts w:cstheme="minorHAnsi"/>
              </w:rPr>
            </w:pPr>
            <w:r w:rsidRPr="00207327">
              <w:rPr>
                <w:rFonts w:cstheme="minorHAnsi"/>
              </w:rPr>
              <w:t>Slovenská komora sestier a pôrodných asistentiek</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36</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rPr>
                <w:rFonts w:cstheme="minorHAnsi"/>
              </w:rPr>
            </w:pPr>
            <w:r w:rsidRPr="00207327">
              <w:rPr>
                <w:rFonts w:cstheme="minorHAnsi"/>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37</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rPr>
                <w:rFonts w:cstheme="minorHAnsi"/>
              </w:rPr>
            </w:pPr>
            <w:r w:rsidRPr="00207327">
              <w:rPr>
                <w:rFonts w:cstheme="minorHAnsi"/>
              </w:rPr>
              <w:t>Rada vlády SR pre mimovládne neziskové organizácie</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lastRenderedPageBreak/>
              <w:t>38</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rPr>
                <w:rFonts w:cstheme="minorHAnsi"/>
              </w:rPr>
            </w:pPr>
            <w:r w:rsidRPr="00207327">
              <w:rPr>
                <w:rFonts w:cstheme="minorHAnsi"/>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39</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rPr>
                <w:rFonts w:cstheme="minorHAnsi"/>
              </w:rPr>
            </w:pPr>
            <w:r w:rsidRPr="00207327">
              <w:rPr>
                <w:rFonts w:cstheme="minorHAnsi"/>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40</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rPr>
                <w:rFonts w:cstheme="minorHAnsi"/>
              </w:rPr>
            </w:pPr>
            <w:r w:rsidRPr="00207327">
              <w:rPr>
                <w:rFonts w:cstheme="minorHAnsi"/>
              </w:rPr>
              <w:t>Únia miest Slovenska</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41</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rPr>
                <w:rFonts w:cstheme="minorHAnsi"/>
              </w:rPr>
            </w:pPr>
            <w:r w:rsidRPr="00207327">
              <w:rPr>
                <w:rFonts w:cstheme="minorHAnsi"/>
              </w:rPr>
              <w:t>Bratislavský samosprávny kraj</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Košický samosprávny kraj</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Trnavský samosprávny kraj</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Nitriansky samosprávny kraj</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Trenčiansky samosprávny kraj</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Žilinský samosprávny kraj</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rPr>
                <w:rFonts w:cstheme="minorHAnsi"/>
              </w:rPr>
            </w:pPr>
            <w:r w:rsidRPr="00207327">
              <w:rPr>
                <w:rFonts w:cstheme="minorHAnsi"/>
              </w:rPr>
              <w:t>Prešovský samosprávny kraj</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rPr>
                <w:rFonts w:cstheme="minorHAnsi"/>
              </w:rPr>
            </w:pPr>
            <w:r w:rsidRPr="00207327">
              <w:rPr>
                <w:rFonts w:cstheme="minorHAnsi"/>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rPr>
                <w:rFonts w:cstheme="minorHAnsi"/>
              </w:rPr>
            </w:pPr>
            <w:r w:rsidRPr="00207327">
              <w:rPr>
                <w:rFonts w:cstheme="minorHAnsi"/>
              </w:rPr>
              <w:t>Magistrát mesta Košice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rPr>
                <w:rFonts w:cstheme="minorHAnsi"/>
              </w:rPr>
            </w:pPr>
            <w:r w:rsidRPr="00207327">
              <w:rPr>
                <w:rFonts w:cstheme="minorHAnsi"/>
              </w:rPr>
              <w:t>Mestský úrad v Banskej Bystrici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rPr>
                <w:rFonts w:cstheme="minorHAnsi"/>
              </w:rPr>
            </w:pPr>
            <w:r w:rsidRPr="00207327">
              <w:rPr>
                <w:rFonts w:cstheme="minorHAnsi"/>
              </w:rPr>
              <w:t>Mestský úrad v Nitre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rPr>
                <w:rFonts w:cstheme="minorHAnsi"/>
              </w:rPr>
            </w:pPr>
            <w:r w:rsidRPr="00207327">
              <w:rPr>
                <w:rFonts w:cstheme="minorHAnsi"/>
              </w:rPr>
              <w:t>Mestský úrad v Prešove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rPr>
                <w:rFonts w:cstheme="minorHAnsi"/>
              </w:rPr>
            </w:pPr>
            <w:r w:rsidRPr="00207327">
              <w:rPr>
                <w:rFonts w:cstheme="minorHAnsi"/>
              </w:rPr>
              <w:t>Mestský úrad v Trenčíne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lastRenderedPageBreak/>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rPr>
                <w:rFonts w:cstheme="minorHAnsi"/>
              </w:rPr>
            </w:pPr>
            <w:r w:rsidRPr="00207327">
              <w:rPr>
                <w:rFonts w:cstheme="minorHAnsi"/>
              </w:rPr>
              <w:t>Mestský úrad v Trnave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rPr>
                <w:rFonts w:cstheme="minorHAnsi"/>
              </w:rPr>
            </w:pPr>
            <w:r w:rsidRPr="00207327">
              <w:rPr>
                <w:rFonts w:cstheme="minorHAnsi"/>
              </w:rPr>
              <w:t>Mestský úrad v Žiline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rPr>
                <w:rFonts w:cstheme="minorHAnsi"/>
              </w:rPr>
            </w:pPr>
            <w:r w:rsidRPr="00207327">
              <w:rPr>
                <w:rFonts w:cstheme="minorHAnsi"/>
              </w:rPr>
              <w:t>Slovenský odborový zväz zdravotníctva a sociálnych služieb</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rPr>
                <w:rFonts w:cstheme="minorHAnsi"/>
              </w:rPr>
            </w:pPr>
            <w:r w:rsidRPr="00207327">
              <w:rPr>
                <w:rFonts w:cstheme="minorHAnsi"/>
              </w:rPr>
              <w:t>Splnomocnenec vlády SR pre rómske komunity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59</w:t>
            </w:r>
          </w:p>
        </w:tc>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C33BCD">
            <w:pPr>
              <w:rPr>
                <w:rFonts w:cstheme="minorHAnsi"/>
              </w:rPr>
            </w:pPr>
            <w:r w:rsidRPr="00207327">
              <w:rPr>
                <w:rFonts w:cstheme="minorHAnsi"/>
              </w:rPr>
              <w:t>Verejný ochranca práv</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60</w:t>
            </w:r>
          </w:p>
        </w:tc>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C33BCD">
            <w:pPr>
              <w:rPr>
                <w:rFonts w:cstheme="minorHAnsi"/>
              </w:rPr>
            </w:pPr>
            <w:r w:rsidRPr="00207327">
              <w:rPr>
                <w:rFonts w:cstheme="minorHAnsi"/>
              </w:rPr>
              <w:t>Úrad komisára pre deti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61</w:t>
            </w:r>
          </w:p>
        </w:tc>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C33BCD">
            <w:pPr>
              <w:rPr>
                <w:rFonts w:cstheme="minorHAnsi"/>
              </w:rPr>
            </w:pPr>
            <w:r w:rsidRPr="00207327">
              <w:rPr>
                <w:rFonts w:cstheme="minorHAnsi"/>
              </w:rPr>
              <w:t>Úrad komisára pre osoby so zdravotným postihnutím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62</w:t>
            </w:r>
          </w:p>
        </w:tc>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C33BCD">
            <w:pPr>
              <w:rPr>
                <w:rFonts w:cstheme="minorHAnsi"/>
              </w:rPr>
            </w:pPr>
            <w:r w:rsidRPr="00207327">
              <w:rPr>
                <w:rFonts w:cstheme="minorHAnsi"/>
              </w:rPr>
              <w:t>Slovenská komora sociálnych pracovníkov a asistentov sociálnej práci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63</w:t>
            </w:r>
          </w:p>
        </w:tc>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C33BCD">
            <w:pPr>
              <w:rPr>
                <w:rFonts w:cstheme="minorHAnsi"/>
              </w:rPr>
            </w:pPr>
            <w:r w:rsidRPr="00207327">
              <w:rPr>
                <w:rFonts w:cstheme="minorHAnsi"/>
              </w:rPr>
              <w:t>Fórum riaditeľov a zamestnancov detských domovov</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64</w:t>
            </w:r>
          </w:p>
        </w:tc>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C33BCD">
            <w:pPr>
              <w:rPr>
                <w:rFonts w:cstheme="minorHAnsi"/>
              </w:rPr>
            </w:pPr>
            <w:r w:rsidRPr="00207327">
              <w:rPr>
                <w:rFonts w:cstheme="minorHAnsi"/>
              </w:rPr>
              <w:t>Združenie zástupcov neštátnych detských domovov</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65</w:t>
            </w:r>
          </w:p>
        </w:tc>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C33BCD">
            <w:pPr>
              <w:rPr>
                <w:rFonts w:cstheme="minorHAnsi"/>
              </w:rPr>
            </w:pPr>
            <w:r w:rsidRPr="00207327">
              <w:rPr>
                <w:rFonts w:cstheme="minorHAnsi"/>
              </w:rPr>
              <w:t>Asociácia krízových stredísk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66</w:t>
            </w:r>
          </w:p>
        </w:tc>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C33BCD">
            <w:pPr>
              <w:rPr>
                <w:rFonts w:cstheme="minorHAnsi"/>
              </w:rPr>
            </w:pPr>
            <w:r w:rsidRPr="00207327">
              <w:rPr>
                <w:rFonts w:cstheme="minorHAnsi"/>
              </w:rPr>
              <w:t>Asociácia resocializačných stredísk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67</w:t>
            </w:r>
          </w:p>
        </w:tc>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C33BCD">
            <w:pPr>
              <w:rPr>
                <w:rFonts w:cstheme="minorHAnsi"/>
              </w:rPr>
            </w:pPr>
            <w:r w:rsidRPr="00207327">
              <w:rPr>
                <w:rFonts w:cstheme="minorHAnsi"/>
              </w:rPr>
              <w:t>Asociácia rodinných sudcov</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68</w:t>
            </w:r>
          </w:p>
        </w:tc>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C33BCD">
            <w:pPr>
              <w:rPr>
                <w:rFonts w:cstheme="minorHAnsi"/>
              </w:rPr>
            </w:pPr>
            <w:r w:rsidRPr="00207327">
              <w:rPr>
                <w:rFonts w:cstheme="minorHAnsi"/>
              </w:rPr>
              <w:t>Koalícia pre deti Slovenska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rPr>
                <w:rFonts w:cstheme="minorHAnsi"/>
              </w:rPr>
            </w:pPr>
            <w:r w:rsidRPr="00207327">
              <w:rPr>
                <w:rFonts w:cstheme="minorHAnsi"/>
              </w:rPr>
              <w:t>Liga na ochranu detí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C33BCD">
            <w:pPr>
              <w:jc w:val="center"/>
              <w:rPr>
                <w:rFonts w:cstheme="minorHAnsi"/>
              </w:rPr>
            </w:pPr>
            <w:r w:rsidRPr="00207327">
              <w:rPr>
                <w:rFonts w:cstheme="minorHAnsi"/>
              </w:rPr>
              <w:t>70</w:t>
            </w:r>
          </w:p>
        </w:tc>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C33BCD">
            <w:pPr>
              <w:rPr>
                <w:rFonts w:cstheme="minorHAnsi"/>
              </w:rPr>
            </w:pPr>
            <w:r w:rsidRPr="00207327">
              <w:rPr>
                <w:rFonts w:cstheme="minorHAnsi"/>
              </w:rPr>
              <w:t>Verejnosť</w:t>
            </w:r>
          </w:p>
        </w:tc>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5F650C">
            <w:pPr>
              <w:jc w:val="center"/>
              <w:rPr>
                <w:rFonts w:cstheme="minorHAnsi"/>
              </w:rPr>
            </w:pPr>
            <w:r w:rsidRPr="00207327">
              <w:rPr>
                <w:rFonts w:cstheme="minorHAnsi"/>
              </w:rPr>
              <w:t>1 (1o,0z)</w:t>
            </w:r>
          </w:p>
        </w:tc>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5F650C">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C33BCD">
            <w:pPr>
              <w:rPr>
                <w:rFonts w:cstheme="minorHAnsi"/>
              </w:rPr>
            </w:pP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C33BCD">
            <w:pPr>
              <w:jc w:val="cente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C33BCD">
            <w:pPr>
              <w:rPr>
                <w:rFonts w:cstheme="minorHAnsi"/>
                <w:b/>
              </w:rPr>
            </w:pPr>
            <w:r w:rsidRPr="00207327">
              <w:rPr>
                <w:rFonts w:cstheme="minorHAnsi"/>
                <w:b/>
              </w:rPr>
              <w:t>Spolu:</w:t>
            </w:r>
          </w:p>
        </w:tc>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C33BCD">
            <w:pPr>
              <w:rPr>
                <w:rFonts w:cstheme="minorHAnsi"/>
              </w:rPr>
            </w:pPr>
          </w:p>
        </w:tc>
      </w:tr>
    </w:tbl>
    <w:p w:rsidR="00BF7CE0" w:rsidRPr="00207327" w:rsidRDefault="00BF7CE0" w:rsidP="00841FA6">
      <w:pPr>
        <w:rPr>
          <w:rFonts w:cstheme="minorHAnsi"/>
          <w:b/>
          <w:bCs/>
          <w:color w:val="000000"/>
        </w:rPr>
      </w:pPr>
      <w:r w:rsidRPr="00207327">
        <w:rPr>
          <w:rFonts w:eastAsia="Times New Roman" w:cstheme="minorHAnsi"/>
          <w:bCs/>
          <w:color w:val="000000"/>
        </w:rPr>
        <w:t>Vyhodnotenie vecných pripomienok je uvedené v tabuľkovej časti.</w:t>
      </w:r>
    </w:p>
    <w:p w:rsidR="00BF7CE0" w:rsidRPr="00207327" w:rsidRDefault="00BF7CE0" w:rsidP="00BF7CE0">
      <w:pPr>
        <w:pStyle w:val="Zkladntext"/>
        <w:widowControl/>
        <w:jc w:val="both"/>
        <w:rPr>
          <w:rFonts w:asciiTheme="minorHAnsi" w:hAnsiTheme="minorHAnsi" w:cstheme="minorHAnsi"/>
          <w:b w:val="0"/>
          <w:bCs w:val="0"/>
          <w:color w:val="000000"/>
          <w:sz w:val="22"/>
          <w:szCs w:val="22"/>
        </w:rPr>
      </w:pPr>
    </w:p>
    <w:tbl>
      <w:tblPr>
        <w:tblW w:w="0" w:type="auto"/>
        <w:tblLook w:val="0000" w:firstRow="0" w:lastRow="0" w:firstColumn="0" w:lastColumn="0" w:noHBand="0" w:noVBand="0"/>
      </w:tblPr>
      <w:tblGrid>
        <w:gridCol w:w="1809"/>
        <w:gridCol w:w="3119"/>
      </w:tblGrid>
      <w:tr w:rsidR="00BF7CE0" w:rsidRPr="00207327" w:rsidTr="00943EB2">
        <w:trPr>
          <w:cantSplit/>
        </w:trPr>
        <w:tc>
          <w:tcPr>
            <w:tcW w:w="4928" w:type="dxa"/>
            <w:gridSpan w:val="2"/>
            <w:tcBorders>
              <w:top w:val="nil"/>
              <w:left w:val="nil"/>
              <w:bottom w:val="nil"/>
              <w:right w:val="nil"/>
            </w:tcBorders>
          </w:tcPr>
          <w:p w:rsidR="00BF7CE0" w:rsidRPr="00207327" w:rsidRDefault="00BF7CE0" w:rsidP="00D54207">
            <w:pPr>
              <w:pStyle w:val="Zkladntext"/>
              <w:widowControl/>
              <w:jc w:val="both"/>
              <w:rPr>
                <w:rFonts w:asciiTheme="minorHAnsi" w:hAnsiTheme="minorHAnsi" w:cstheme="minorHAnsi"/>
                <w:b w:val="0"/>
                <w:color w:val="000000"/>
                <w:sz w:val="22"/>
                <w:szCs w:val="22"/>
              </w:rPr>
            </w:pPr>
            <w:r w:rsidRPr="00207327">
              <w:rPr>
                <w:rFonts w:asciiTheme="minorHAnsi" w:hAnsiTheme="minorHAnsi" w:cstheme="minorHAnsi"/>
                <w:b w:val="0"/>
                <w:color w:val="000000"/>
                <w:sz w:val="22"/>
                <w:szCs w:val="22"/>
              </w:rPr>
              <w:t>Vysvetlivky  k použitým skratkám v tabuľke:</w:t>
            </w:r>
          </w:p>
        </w:tc>
      </w:tr>
      <w:tr w:rsidR="00BF7CE0" w:rsidRPr="00207327" w:rsidTr="00943EB2">
        <w:trPr>
          <w:cantSplit/>
        </w:trPr>
        <w:tc>
          <w:tcPr>
            <w:tcW w:w="1809" w:type="dxa"/>
            <w:tcBorders>
              <w:top w:val="nil"/>
              <w:left w:val="nil"/>
              <w:bottom w:val="nil"/>
              <w:right w:val="nil"/>
            </w:tcBorders>
          </w:tcPr>
          <w:p w:rsidR="00BF7CE0" w:rsidRPr="00207327" w:rsidRDefault="00BF7CE0" w:rsidP="00D54207">
            <w:pPr>
              <w:pStyle w:val="Zkladntext"/>
              <w:widowControl/>
              <w:jc w:val="both"/>
              <w:rPr>
                <w:rFonts w:asciiTheme="minorHAnsi" w:hAnsiTheme="minorHAnsi" w:cstheme="minorHAnsi"/>
                <w:b w:val="0"/>
                <w:color w:val="000000"/>
                <w:sz w:val="22"/>
                <w:szCs w:val="22"/>
              </w:rPr>
            </w:pPr>
            <w:r w:rsidRPr="00207327">
              <w:rPr>
                <w:rFonts w:asciiTheme="minorHAnsi" w:hAnsiTheme="minorHAnsi" w:cstheme="minorHAnsi"/>
                <w:b w:val="0"/>
                <w:color w:val="000000"/>
                <w:sz w:val="22"/>
                <w:szCs w:val="22"/>
              </w:rPr>
              <w:t>O – obyčajná</w:t>
            </w:r>
          </w:p>
        </w:tc>
        <w:tc>
          <w:tcPr>
            <w:tcW w:w="3119" w:type="dxa"/>
            <w:tcBorders>
              <w:top w:val="nil"/>
              <w:left w:val="nil"/>
              <w:bottom w:val="nil"/>
              <w:right w:val="nil"/>
            </w:tcBorders>
          </w:tcPr>
          <w:p w:rsidR="00BF7CE0" w:rsidRPr="00207327" w:rsidRDefault="00BF7CE0" w:rsidP="00D54207">
            <w:pPr>
              <w:pStyle w:val="Zkladntext"/>
              <w:widowControl/>
              <w:jc w:val="both"/>
              <w:rPr>
                <w:rFonts w:asciiTheme="minorHAnsi" w:hAnsiTheme="minorHAnsi" w:cstheme="minorHAnsi"/>
                <w:b w:val="0"/>
                <w:color w:val="000000"/>
                <w:sz w:val="22"/>
                <w:szCs w:val="22"/>
              </w:rPr>
            </w:pPr>
            <w:r w:rsidRPr="00207327">
              <w:rPr>
                <w:rFonts w:asciiTheme="minorHAnsi" w:hAnsiTheme="minorHAnsi" w:cstheme="minorHAnsi"/>
                <w:b w:val="0"/>
                <w:color w:val="000000"/>
                <w:sz w:val="22"/>
                <w:szCs w:val="22"/>
              </w:rPr>
              <w:t>A – akceptovaná</w:t>
            </w:r>
          </w:p>
        </w:tc>
      </w:tr>
      <w:tr w:rsidR="00BF7CE0" w:rsidRPr="00207327" w:rsidTr="00943EB2">
        <w:trPr>
          <w:cantSplit/>
        </w:trPr>
        <w:tc>
          <w:tcPr>
            <w:tcW w:w="1809" w:type="dxa"/>
            <w:tcBorders>
              <w:top w:val="nil"/>
              <w:left w:val="nil"/>
              <w:bottom w:val="nil"/>
              <w:right w:val="nil"/>
            </w:tcBorders>
          </w:tcPr>
          <w:p w:rsidR="00BF7CE0" w:rsidRPr="00207327" w:rsidRDefault="00BF7CE0" w:rsidP="00D54207">
            <w:pPr>
              <w:pStyle w:val="Zkladntext"/>
              <w:widowControl/>
              <w:jc w:val="both"/>
              <w:rPr>
                <w:rFonts w:asciiTheme="minorHAnsi" w:hAnsiTheme="minorHAnsi" w:cstheme="minorHAnsi"/>
                <w:b w:val="0"/>
                <w:color w:val="000000"/>
                <w:sz w:val="22"/>
                <w:szCs w:val="22"/>
              </w:rPr>
            </w:pPr>
            <w:r w:rsidRPr="00207327">
              <w:rPr>
                <w:rFonts w:asciiTheme="minorHAnsi" w:hAnsiTheme="minorHAnsi" w:cstheme="minorHAnsi"/>
                <w:b w:val="0"/>
                <w:color w:val="000000"/>
                <w:sz w:val="22"/>
                <w:szCs w:val="22"/>
              </w:rPr>
              <w:t>Z – zásadná</w:t>
            </w:r>
          </w:p>
        </w:tc>
        <w:tc>
          <w:tcPr>
            <w:tcW w:w="3119" w:type="dxa"/>
            <w:tcBorders>
              <w:top w:val="nil"/>
              <w:left w:val="nil"/>
              <w:bottom w:val="nil"/>
              <w:right w:val="nil"/>
            </w:tcBorders>
          </w:tcPr>
          <w:p w:rsidR="00BF7CE0" w:rsidRPr="00207327" w:rsidRDefault="00BF7CE0" w:rsidP="00D54207">
            <w:pPr>
              <w:pStyle w:val="Zkladntext"/>
              <w:widowControl/>
              <w:jc w:val="both"/>
              <w:rPr>
                <w:rFonts w:asciiTheme="minorHAnsi" w:hAnsiTheme="minorHAnsi" w:cstheme="minorHAnsi"/>
                <w:b w:val="0"/>
                <w:color w:val="000000"/>
                <w:sz w:val="22"/>
                <w:szCs w:val="22"/>
              </w:rPr>
            </w:pPr>
            <w:r w:rsidRPr="00207327">
              <w:rPr>
                <w:rFonts w:asciiTheme="minorHAnsi" w:hAnsiTheme="minorHAnsi" w:cstheme="minorHAnsi"/>
                <w:b w:val="0"/>
                <w:color w:val="000000"/>
                <w:sz w:val="22"/>
                <w:szCs w:val="22"/>
              </w:rPr>
              <w:t>N – neakceptovaná</w:t>
            </w:r>
          </w:p>
        </w:tc>
      </w:tr>
      <w:tr w:rsidR="00BF7CE0" w:rsidRPr="00207327" w:rsidTr="00943EB2">
        <w:trPr>
          <w:cantSplit/>
        </w:trPr>
        <w:tc>
          <w:tcPr>
            <w:tcW w:w="1809" w:type="dxa"/>
            <w:tcBorders>
              <w:top w:val="nil"/>
              <w:left w:val="nil"/>
              <w:bottom w:val="nil"/>
              <w:right w:val="nil"/>
            </w:tcBorders>
          </w:tcPr>
          <w:p w:rsidR="00BF7CE0" w:rsidRPr="00207327" w:rsidRDefault="00BF7CE0" w:rsidP="00D54207">
            <w:pPr>
              <w:pStyle w:val="Zkladntext"/>
              <w:widowControl/>
              <w:jc w:val="both"/>
              <w:rPr>
                <w:rFonts w:asciiTheme="minorHAnsi" w:hAnsiTheme="minorHAnsi" w:cstheme="minorHAnsi"/>
                <w:b w:val="0"/>
                <w:color w:val="000000"/>
                <w:sz w:val="22"/>
                <w:szCs w:val="22"/>
              </w:rPr>
            </w:pPr>
          </w:p>
        </w:tc>
        <w:tc>
          <w:tcPr>
            <w:tcW w:w="3119" w:type="dxa"/>
            <w:tcBorders>
              <w:top w:val="nil"/>
              <w:left w:val="nil"/>
              <w:bottom w:val="nil"/>
              <w:right w:val="nil"/>
            </w:tcBorders>
          </w:tcPr>
          <w:p w:rsidR="00BF7CE0" w:rsidRPr="00207327" w:rsidRDefault="00BF7CE0" w:rsidP="00D54207">
            <w:pPr>
              <w:pStyle w:val="Zkladntext"/>
              <w:widowControl/>
              <w:jc w:val="both"/>
              <w:rPr>
                <w:rFonts w:asciiTheme="minorHAnsi" w:hAnsiTheme="minorHAnsi" w:cstheme="minorHAnsi"/>
                <w:b w:val="0"/>
                <w:color w:val="000000"/>
                <w:sz w:val="22"/>
                <w:szCs w:val="22"/>
              </w:rPr>
            </w:pPr>
            <w:r w:rsidRPr="00207327">
              <w:rPr>
                <w:rFonts w:asciiTheme="minorHAnsi" w:hAnsiTheme="minorHAnsi" w:cstheme="minorHAnsi"/>
                <w:b w:val="0"/>
                <w:color w:val="000000"/>
                <w:sz w:val="22"/>
                <w:szCs w:val="22"/>
              </w:rPr>
              <w:t>ČA – čiastočne akceptovaná</w:t>
            </w:r>
          </w:p>
        </w:tc>
      </w:tr>
    </w:tbl>
    <w:p w:rsidR="00E85710" w:rsidRPr="00207327" w:rsidRDefault="00E85710">
      <w:pPr>
        <w:rPr>
          <w:rFonts w:cstheme="minorHAnsi"/>
        </w:rPr>
      </w:pPr>
      <w:r w:rsidRPr="00207327">
        <w:rPr>
          <w:rFonts w:cstheme="minorHAnsi"/>
        </w:rPr>
        <w:br w:type="page"/>
      </w:r>
    </w:p>
    <w:p w:rsidR="00325A51" w:rsidRPr="00207327" w:rsidRDefault="00325A51" w:rsidP="00CE47A6">
      <w:pPr>
        <w:rPr>
          <w:rFonts w:cstheme="minorHAnsi"/>
        </w:rPr>
      </w:pPr>
    </w:p>
    <w:tbl>
      <w:tblPr>
        <w:tblW w:w="129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4536"/>
        <w:gridCol w:w="1417"/>
        <w:gridCol w:w="1227"/>
        <w:gridCol w:w="2700"/>
      </w:tblGrid>
      <w:tr w:rsidR="000C5EE2" w:rsidRPr="00207327" w:rsidTr="00035D50">
        <w:trPr>
          <w:trHeight w:val="585"/>
        </w:trPr>
        <w:tc>
          <w:tcPr>
            <w:tcW w:w="3119" w:type="dxa"/>
            <w:shd w:val="clear" w:color="auto" w:fill="auto"/>
            <w:noWrap/>
            <w:vAlign w:val="center"/>
            <w:hideMark/>
          </w:tcPr>
          <w:p w:rsidR="000C5EE2" w:rsidRPr="00207327" w:rsidRDefault="000C5EE2" w:rsidP="000C5EE2">
            <w:pPr>
              <w:rPr>
                <w:rFonts w:cstheme="minorHAnsi"/>
                <w:b/>
                <w:bCs/>
              </w:rPr>
            </w:pPr>
            <w:r w:rsidRPr="00207327">
              <w:rPr>
                <w:rFonts w:cstheme="minorHAnsi"/>
                <w:b/>
                <w:bCs/>
              </w:rPr>
              <w:t>Subjekt</w:t>
            </w:r>
          </w:p>
        </w:tc>
        <w:tc>
          <w:tcPr>
            <w:tcW w:w="4536" w:type="dxa"/>
            <w:shd w:val="clear" w:color="auto" w:fill="auto"/>
            <w:noWrap/>
            <w:vAlign w:val="center"/>
            <w:hideMark/>
          </w:tcPr>
          <w:p w:rsidR="000C5EE2" w:rsidRPr="00207327" w:rsidRDefault="000C5EE2" w:rsidP="000C5EE2">
            <w:pPr>
              <w:rPr>
                <w:rFonts w:cstheme="minorHAnsi"/>
                <w:b/>
                <w:bCs/>
              </w:rPr>
            </w:pPr>
            <w:r w:rsidRPr="00207327">
              <w:rPr>
                <w:rFonts w:cstheme="minorHAnsi"/>
                <w:b/>
                <w:bCs/>
              </w:rPr>
              <w:t>Pripomienka</w:t>
            </w:r>
          </w:p>
        </w:tc>
        <w:tc>
          <w:tcPr>
            <w:tcW w:w="1417" w:type="dxa"/>
            <w:shd w:val="clear" w:color="auto" w:fill="auto"/>
            <w:noWrap/>
            <w:vAlign w:val="center"/>
            <w:hideMark/>
          </w:tcPr>
          <w:p w:rsidR="000C5EE2" w:rsidRPr="00207327" w:rsidRDefault="000C5EE2" w:rsidP="000C5EE2">
            <w:pPr>
              <w:rPr>
                <w:rFonts w:cstheme="minorHAnsi"/>
                <w:b/>
                <w:bCs/>
              </w:rPr>
            </w:pPr>
            <w:r w:rsidRPr="00207327">
              <w:rPr>
                <w:rFonts w:cstheme="minorHAnsi"/>
                <w:b/>
                <w:bCs/>
              </w:rPr>
              <w:t>Typ</w:t>
            </w:r>
          </w:p>
        </w:tc>
        <w:tc>
          <w:tcPr>
            <w:tcW w:w="1227" w:type="dxa"/>
            <w:shd w:val="clear" w:color="auto" w:fill="auto"/>
            <w:noWrap/>
            <w:vAlign w:val="center"/>
            <w:hideMark/>
          </w:tcPr>
          <w:p w:rsidR="000C5EE2" w:rsidRPr="00207327" w:rsidRDefault="000C5EE2" w:rsidP="000C5EE2">
            <w:pPr>
              <w:rPr>
                <w:rFonts w:cstheme="minorHAnsi"/>
                <w:b/>
                <w:bCs/>
              </w:rPr>
            </w:pPr>
            <w:proofErr w:type="spellStart"/>
            <w:r w:rsidRPr="00207327">
              <w:rPr>
                <w:rFonts w:cstheme="minorHAnsi"/>
                <w:b/>
                <w:bCs/>
              </w:rPr>
              <w:t>Vyh</w:t>
            </w:r>
            <w:proofErr w:type="spellEnd"/>
            <w:r w:rsidRPr="00207327">
              <w:rPr>
                <w:rFonts w:cstheme="minorHAnsi"/>
                <w:b/>
                <w:bCs/>
              </w:rPr>
              <w:t>.</w:t>
            </w:r>
          </w:p>
        </w:tc>
        <w:tc>
          <w:tcPr>
            <w:tcW w:w="2700" w:type="dxa"/>
            <w:shd w:val="clear" w:color="auto" w:fill="auto"/>
            <w:noWrap/>
            <w:vAlign w:val="center"/>
            <w:hideMark/>
          </w:tcPr>
          <w:p w:rsidR="000C5EE2" w:rsidRPr="00207327" w:rsidRDefault="000C5EE2" w:rsidP="000C5EE2">
            <w:pPr>
              <w:rPr>
                <w:rFonts w:cstheme="minorHAnsi"/>
                <w:b/>
                <w:bCs/>
              </w:rPr>
            </w:pPr>
            <w:r w:rsidRPr="00207327">
              <w:rPr>
                <w:rFonts w:cstheme="minorHAnsi"/>
                <w:b/>
                <w:bCs/>
              </w:rPr>
              <w:t>Spôsob vyhodnotenia</w:t>
            </w:r>
          </w:p>
        </w:tc>
      </w:tr>
      <w:tr w:rsidR="00306E09" w:rsidRPr="00207327" w:rsidTr="00035D50">
        <w:trPr>
          <w:trHeight w:val="345"/>
        </w:trPr>
        <w:tc>
          <w:tcPr>
            <w:tcW w:w="3119" w:type="dxa"/>
            <w:shd w:val="clear" w:color="auto" w:fill="auto"/>
            <w:noWrap/>
            <w:vAlign w:val="center"/>
          </w:tcPr>
          <w:p w:rsidR="00306E09" w:rsidRPr="00207327" w:rsidRDefault="00306E09" w:rsidP="00146A3C">
            <w:pPr>
              <w:rPr>
                <w:rFonts w:cstheme="minorHAnsi"/>
                <w:b/>
                <w:bCs/>
              </w:rPr>
            </w:pPr>
            <w:r w:rsidRPr="00207327">
              <w:rPr>
                <w:rFonts w:cstheme="minorHAnsi"/>
                <w:b/>
                <w:bCs/>
              </w:rPr>
              <w:t>Asociácia rodinných sudcov</w:t>
            </w:r>
          </w:p>
        </w:tc>
        <w:tc>
          <w:tcPr>
            <w:tcW w:w="4536" w:type="dxa"/>
            <w:shd w:val="clear" w:color="auto" w:fill="auto"/>
            <w:noWrap/>
            <w:vAlign w:val="center"/>
          </w:tcPr>
          <w:p w:rsidR="00306E09" w:rsidRPr="00207327" w:rsidRDefault="00306E09" w:rsidP="00146A3C">
            <w:pPr>
              <w:rPr>
                <w:rFonts w:cstheme="minorHAnsi"/>
              </w:rPr>
            </w:pPr>
            <w:r w:rsidRPr="00207327">
              <w:rPr>
                <w:rFonts w:cstheme="minorHAnsi"/>
              </w:rPr>
              <w:t> bez pripomienok</w:t>
            </w:r>
          </w:p>
        </w:tc>
        <w:tc>
          <w:tcPr>
            <w:tcW w:w="1417" w:type="dxa"/>
            <w:shd w:val="clear" w:color="auto" w:fill="auto"/>
            <w:noWrap/>
            <w:vAlign w:val="center"/>
          </w:tcPr>
          <w:p w:rsidR="00306E09" w:rsidRPr="00207327" w:rsidRDefault="00306E09" w:rsidP="00146A3C">
            <w:pPr>
              <w:rPr>
                <w:rFonts w:cstheme="minorHAnsi"/>
              </w:rPr>
            </w:pPr>
            <w:r w:rsidRPr="00207327">
              <w:rPr>
                <w:rFonts w:cstheme="minorHAnsi"/>
              </w:rPr>
              <w:t> </w:t>
            </w:r>
          </w:p>
        </w:tc>
        <w:tc>
          <w:tcPr>
            <w:tcW w:w="1227" w:type="dxa"/>
            <w:shd w:val="clear" w:color="auto" w:fill="auto"/>
            <w:noWrap/>
            <w:vAlign w:val="center"/>
          </w:tcPr>
          <w:p w:rsidR="00306E09" w:rsidRPr="00207327" w:rsidRDefault="00306E09" w:rsidP="00146A3C">
            <w:pPr>
              <w:rPr>
                <w:rFonts w:cstheme="minorHAnsi"/>
              </w:rPr>
            </w:pPr>
          </w:p>
        </w:tc>
        <w:tc>
          <w:tcPr>
            <w:tcW w:w="2700" w:type="dxa"/>
            <w:shd w:val="clear" w:color="auto" w:fill="auto"/>
            <w:noWrap/>
            <w:vAlign w:val="center"/>
          </w:tcPr>
          <w:p w:rsidR="00306E09" w:rsidRPr="00207327" w:rsidRDefault="00306E09" w:rsidP="00146A3C">
            <w:pPr>
              <w:rPr>
                <w:rFonts w:cstheme="minorHAnsi"/>
              </w:rPr>
            </w:pPr>
          </w:p>
        </w:tc>
      </w:tr>
      <w:tr w:rsidR="00306E09" w:rsidRPr="00207327" w:rsidTr="00035D50">
        <w:trPr>
          <w:trHeight w:val="345"/>
        </w:trPr>
        <w:tc>
          <w:tcPr>
            <w:tcW w:w="3119" w:type="dxa"/>
            <w:shd w:val="clear" w:color="auto" w:fill="auto"/>
            <w:noWrap/>
            <w:vAlign w:val="center"/>
          </w:tcPr>
          <w:p w:rsidR="00306E09" w:rsidRPr="00207327" w:rsidRDefault="00306E09" w:rsidP="00146A3C">
            <w:pPr>
              <w:rPr>
                <w:rFonts w:cstheme="minorHAnsi"/>
                <w:b/>
                <w:bCs/>
              </w:rPr>
            </w:pPr>
            <w:r w:rsidRPr="00207327">
              <w:rPr>
                <w:rFonts w:cstheme="minorHAnsi"/>
                <w:b/>
                <w:bCs/>
              </w:rPr>
              <w:t>Asociácia zamestnávateľských zväzov a združení Slovenskej republiky</w:t>
            </w:r>
          </w:p>
        </w:tc>
        <w:tc>
          <w:tcPr>
            <w:tcW w:w="4536" w:type="dxa"/>
            <w:shd w:val="clear" w:color="auto" w:fill="auto"/>
            <w:noWrap/>
            <w:vAlign w:val="center"/>
          </w:tcPr>
          <w:p w:rsidR="00306E09" w:rsidRPr="00207327" w:rsidRDefault="00306E09" w:rsidP="00146A3C">
            <w:pPr>
              <w:rPr>
                <w:rFonts w:cstheme="minorHAnsi"/>
              </w:rPr>
            </w:pPr>
            <w:r w:rsidRPr="00207327">
              <w:rPr>
                <w:rFonts w:cstheme="minorHAnsi"/>
              </w:rPr>
              <w:t> bez pripomienok</w:t>
            </w:r>
          </w:p>
        </w:tc>
        <w:tc>
          <w:tcPr>
            <w:tcW w:w="1417" w:type="dxa"/>
            <w:shd w:val="clear" w:color="auto" w:fill="auto"/>
            <w:noWrap/>
            <w:vAlign w:val="center"/>
          </w:tcPr>
          <w:p w:rsidR="00306E09" w:rsidRPr="00207327" w:rsidRDefault="00306E09" w:rsidP="00B00486">
            <w:pPr>
              <w:rPr>
                <w:rFonts w:cstheme="minorHAnsi"/>
              </w:rPr>
            </w:pPr>
            <w:r w:rsidRPr="00207327">
              <w:rPr>
                <w:rFonts w:cstheme="minorHAnsi"/>
              </w:rPr>
              <w:t> </w:t>
            </w:r>
          </w:p>
        </w:tc>
        <w:tc>
          <w:tcPr>
            <w:tcW w:w="1227" w:type="dxa"/>
            <w:shd w:val="clear" w:color="auto" w:fill="auto"/>
            <w:noWrap/>
            <w:vAlign w:val="center"/>
          </w:tcPr>
          <w:p w:rsidR="00306E09" w:rsidRPr="00207327" w:rsidRDefault="00306E09" w:rsidP="00146A3C">
            <w:pPr>
              <w:rPr>
                <w:rFonts w:cstheme="minorHAnsi"/>
              </w:rPr>
            </w:pPr>
          </w:p>
        </w:tc>
        <w:tc>
          <w:tcPr>
            <w:tcW w:w="2700" w:type="dxa"/>
            <w:shd w:val="clear" w:color="auto" w:fill="auto"/>
            <w:noWrap/>
            <w:vAlign w:val="center"/>
          </w:tcPr>
          <w:p w:rsidR="00306E09" w:rsidRPr="00207327" w:rsidRDefault="00306E09" w:rsidP="00B00486">
            <w:pPr>
              <w:rPr>
                <w:rFonts w:cstheme="minorHAnsi"/>
              </w:rPr>
            </w:pPr>
            <w:r w:rsidRPr="00207327">
              <w:rPr>
                <w:rFonts w:cstheme="minorHAnsi"/>
              </w:rPr>
              <w:t> </w:t>
            </w:r>
          </w:p>
        </w:tc>
      </w:tr>
      <w:tr w:rsidR="00306E09" w:rsidRPr="00207327" w:rsidTr="00035D50">
        <w:trPr>
          <w:trHeight w:val="345"/>
        </w:trPr>
        <w:tc>
          <w:tcPr>
            <w:tcW w:w="3119" w:type="dxa"/>
            <w:shd w:val="clear" w:color="auto" w:fill="auto"/>
            <w:noWrap/>
            <w:vAlign w:val="center"/>
          </w:tcPr>
          <w:p w:rsidR="00306E09" w:rsidRPr="00207327" w:rsidRDefault="00306E09" w:rsidP="00146A3C">
            <w:pPr>
              <w:rPr>
                <w:rFonts w:cstheme="minorHAnsi"/>
                <w:b/>
                <w:bCs/>
              </w:rPr>
            </w:pPr>
            <w:r w:rsidRPr="00207327">
              <w:rPr>
                <w:rFonts w:cstheme="minorHAnsi"/>
                <w:b/>
                <w:bCs/>
              </w:rPr>
              <w:t>Ministerstvo hospodárstva Slovenskej republiky</w:t>
            </w:r>
          </w:p>
        </w:tc>
        <w:tc>
          <w:tcPr>
            <w:tcW w:w="4536" w:type="dxa"/>
            <w:shd w:val="clear" w:color="auto" w:fill="auto"/>
            <w:noWrap/>
            <w:vAlign w:val="center"/>
          </w:tcPr>
          <w:p w:rsidR="00306E09" w:rsidRPr="00207327" w:rsidRDefault="00306E09" w:rsidP="00146A3C">
            <w:pPr>
              <w:rPr>
                <w:rFonts w:cstheme="minorHAnsi"/>
              </w:rPr>
            </w:pPr>
            <w:r w:rsidRPr="00207327">
              <w:rPr>
                <w:rFonts w:cstheme="minorHAnsi"/>
              </w:rPr>
              <w:t> bez pripomienok</w:t>
            </w:r>
          </w:p>
        </w:tc>
        <w:tc>
          <w:tcPr>
            <w:tcW w:w="1417" w:type="dxa"/>
            <w:shd w:val="clear" w:color="auto" w:fill="auto"/>
            <w:noWrap/>
            <w:vAlign w:val="center"/>
          </w:tcPr>
          <w:p w:rsidR="00306E09" w:rsidRPr="00207327" w:rsidRDefault="00306E09" w:rsidP="00B00486">
            <w:pPr>
              <w:rPr>
                <w:rFonts w:cstheme="minorHAnsi"/>
              </w:rPr>
            </w:pPr>
            <w:r w:rsidRPr="00207327">
              <w:rPr>
                <w:rFonts w:cstheme="minorHAnsi"/>
              </w:rPr>
              <w:t> </w:t>
            </w:r>
          </w:p>
        </w:tc>
        <w:tc>
          <w:tcPr>
            <w:tcW w:w="1227" w:type="dxa"/>
            <w:shd w:val="clear" w:color="auto" w:fill="auto"/>
            <w:noWrap/>
            <w:vAlign w:val="center"/>
          </w:tcPr>
          <w:p w:rsidR="00306E09" w:rsidRPr="00207327" w:rsidRDefault="00306E09" w:rsidP="00146A3C">
            <w:pPr>
              <w:rPr>
                <w:rFonts w:cstheme="minorHAnsi"/>
              </w:rPr>
            </w:pPr>
          </w:p>
        </w:tc>
        <w:tc>
          <w:tcPr>
            <w:tcW w:w="2700" w:type="dxa"/>
            <w:shd w:val="clear" w:color="auto" w:fill="auto"/>
            <w:noWrap/>
            <w:vAlign w:val="center"/>
          </w:tcPr>
          <w:p w:rsidR="00306E09" w:rsidRPr="00207327" w:rsidRDefault="00306E09" w:rsidP="00B00486">
            <w:pPr>
              <w:rPr>
                <w:rFonts w:cstheme="minorHAnsi"/>
              </w:rPr>
            </w:pPr>
            <w:r w:rsidRPr="00207327">
              <w:rPr>
                <w:rFonts w:cstheme="minorHAnsi"/>
              </w:rPr>
              <w:t> </w:t>
            </w:r>
          </w:p>
        </w:tc>
      </w:tr>
      <w:tr w:rsidR="00306E09" w:rsidRPr="00207327" w:rsidTr="00035D50">
        <w:trPr>
          <w:trHeight w:val="345"/>
        </w:trPr>
        <w:tc>
          <w:tcPr>
            <w:tcW w:w="3119" w:type="dxa"/>
            <w:shd w:val="clear" w:color="auto" w:fill="auto"/>
            <w:noWrap/>
            <w:vAlign w:val="center"/>
          </w:tcPr>
          <w:p w:rsidR="00306E09" w:rsidRPr="00207327" w:rsidRDefault="00306E09" w:rsidP="00146A3C">
            <w:pPr>
              <w:rPr>
                <w:rFonts w:cstheme="minorHAnsi"/>
                <w:b/>
                <w:bCs/>
              </w:rPr>
            </w:pPr>
            <w:r w:rsidRPr="00207327">
              <w:rPr>
                <w:rFonts w:cstheme="minorHAnsi"/>
                <w:b/>
                <w:bCs/>
              </w:rPr>
              <w:t>Ministerstvo obrany Slovenskej republiky</w:t>
            </w:r>
          </w:p>
        </w:tc>
        <w:tc>
          <w:tcPr>
            <w:tcW w:w="4536" w:type="dxa"/>
            <w:shd w:val="clear" w:color="auto" w:fill="auto"/>
            <w:noWrap/>
            <w:vAlign w:val="center"/>
          </w:tcPr>
          <w:p w:rsidR="00306E09" w:rsidRPr="00207327" w:rsidRDefault="00306E09" w:rsidP="00146A3C">
            <w:pPr>
              <w:rPr>
                <w:rFonts w:cstheme="minorHAnsi"/>
              </w:rPr>
            </w:pPr>
            <w:r w:rsidRPr="00207327">
              <w:rPr>
                <w:rFonts w:cstheme="minorHAnsi"/>
              </w:rPr>
              <w:t> bez pripomienok</w:t>
            </w:r>
          </w:p>
        </w:tc>
        <w:tc>
          <w:tcPr>
            <w:tcW w:w="1417" w:type="dxa"/>
            <w:shd w:val="clear" w:color="auto" w:fill="auto"/>
            <w:noWrap/>
            <w:vAlign w:val="center"/>
          </w:tcPr>
          <w:p w:rsidR="00306E09" w:rsidRPr="00207327" w:rsidRDefault="00306E09" w:rsidP="00B00486">
            <w:pPr>
              <w:rPr>
                <w:rFonts w:cstheme="minorHAnsi"/>
              </w:rPr>
            </w:pPr>
            <w:r w:rsidRPr="00207327">
              <w:rPr>
                <w:rFonts w:cstheme="minorHAnsi"/>
              </w:rPr>
              <w:t> </w:t>
            </w:r>
          </w:p>
        </w:tc>
        <w:tc>
          <w:tcPr>
            <w:tcW w:w="1227" w:type="dxa"/>
            <w:shd w:val="clear" w:color="auto" w:fill="auto"/>
            <w:noWrap/>
            <w:vAlign w:val="center"/>
          </w:tcPr>
          <w:p w:rsidR="00306E09" w:rsidRPr="00207327" w:rsidRDefault="00306E09" w:rsidP="00146A3C">
            <w:pPr>
              <w:rPr>
                <w:rFonts w:cstheme="minorHAnsi"/>
              </w:rPr>
            </w:pPr>
          </w:p>
        </w:tc>
        <w:tc>
          <w:tcPr>
            <w:tcW w:w="2700" w:type="dxa"/>
            <w:shd w:val="clear" w:color="auto" w:fill="auto"/>
            <w:noWrap/>
            <w:vAlign w:val="center"/>
          </w:tcPr>
          <w:p w:rsidR="00306E09" w:rsidRPr="00207327" w:rsidRDefault="00306E09" w:rsidP="00146A3C">
            <w:pPr>
              <w:rPr>
                <w:rFonts w:cstheme="minorHAnsi"/>
              </w:rPr>
            </w:pPr>
          </w:p>
        </w:tc>
      </w:tr>
      <w:tr w:rsidR="00306E09" w:rsidRPr="00207327" w:rsidTr="00035D50">
        <w:trPr>
          <w:trHeight w:val="345"/>
        </w:trPr>
        <w:tc>
          <w:tcPr>
            <w:tcW w:w="3119" w:type="dxa"/>
            <w:shd w:val="clear" w:color="auto" w:fill="auto"/>
            <w:noWrap/>
            <w:vAlign w:val="center"/>
          </w:tcPr>
          <w:p w:rsidR="00306E09" w:rsidRPr="00207327" w:rsidRDefault="00306E09" w:rsidP="00146A3C">
            <w:pPr>
              <w:rPr>
                <w:rFonts w:cstheme="minorHAnsi"/>
                <w:b/>
                <w:bCs/>
              </w:rPr>
            </w:pPr>
            <w:r w:rsidRPr="00207327">
              <w:rPr>
                <w:rFonts w:cstheme="minorHAnsi"/>
                <w:b/>
                <w:bCs/>
              </w:rPr>
              <w:t>Ministerstvo zahraničných vecí a európskych záležitostí Slovenskej republiky</w:t>
            </w:r>
          </w:p>
        </w:tc>
        <w:tc>
          <w:tcPr>
            <w:tcW w:w="4536" w:type="dxa"/>
            <w:shd w:val="clear" w:color="auto" w:fill="auto"/>
            <w:noWrap/>
            <w:vAlign w:val="center"/>
          </w:tcPr>
          <w:p w:rsidR="00306E09" w:rsidRPr="00207327" w:rsidRDefault="00306E09" w:rsidP="00146A3C">
            <w:pPr>
              <w:rPr>
                <w:rFonts w:cstheme="minorHAnsi"/>
              </w:rPr>
            </w:pPr>
            <w:r w:rsidRPr="00207327">
              <w:rPr>
                <w:rFonts w:cstheme="minorHAnsi"/>
              </w:rPr>
              <w:t> bez pripomienok</w:t>
            </w:r>
          </w:p>
        </w:tc>
        <w:tc>
          <w:tcPr>
            <w:tcW w:w="1417" w:type="dxa"/>
            <w:shd w:val="clear" w:color="auto" w:fill="auto"/>
            <w:noWrap/>
            <w:vAlign w:val="center"/>
          </w:tcPr>
          <w:p w:rsidR="00306E09" w:rsidRPr="00207327" w:rsidRDefault="00306E09" w:rsidP="00B00486">
            <w:pPr>
              <w:rPr>
                <w:rFonts w:cstheme="minorHAnsi"/>
              </w:rPr>
            </w:pPr>
            <w:r w:rsidRPr="00207327">
              <w:rPr>
                <w:rFonts w:cstheme="minorHAnsi"/>
              </w:rPr>
              <w:t> </w:t>
            </w:r>
          </w:p>
        </w:tc>
        <w:tc>
          <w:tcPr>
            <w:tcW w:w="1227" w:type="dxa"/>
            <w:shd w:val="clear" w:color="auto" w:fill="auto"/>
            <w:noWrap/>
            <w:vAlign w:val="center"/>
          </w:tcPr>
          <w:p w:rsidR="00306E09" w:rsidRPr="00207327" w:rsidRDefault="00306E09" w:rsidP="00146A3C">
            <w:pPr>
              <w:rPr>
                <w:rFonts w:cstheme="minorHAnsi"/>
              </w:rPr>
            </w:pPr>
          </w:p>
        </w:tc>
        <w:tc>
          <w:tcPr>
            <w:tcW w:w="2700" w:type="dxa"/>
            <w:shd w:val="clear" w:color="auto" w:fill="auto"/>
            <w:noWrap/>
            <w:vAlign w:val="center"/>
          </w:tcPr>
          <w:p w:rsidR="00306E09" w:rsidRPr="00207327" w:rsidRDefault="00306E09" w:rsidP="00B00486">
            <w:pPr>
              <w:rPr>
                <w:rFonts w:cstheme="minorHAnsi"/>
              </w:rPr>
            </w:pPr>
            <w:r w:rsidRPr="00207327">
              <w:rPr>
                <w:rFonts w:cstheme="minorHAnsi"/>
              </w:rPr>
              <w:t> </w:t>
            </w:r>
          </w:p>
        </w:tc>
      </w:tr>
      <w:tr w:rsidR="00306E09" w:rsidRPr="00207327" w:rsidTr="00035D50">
        <w:trPr>
          <w:trHeight w:val="345"/>
        </w:trPr>
        <w:tc>
          <w:tcPr>
            <w:tcW w:w="3119" w:type="dxa"/>
            <w:shd w:val="clear" w:color="auto" w:fill="auto"/>
            <w:noWrap/>
            <w:vAlign w:val="center"/>
          </w:tcPr>
          <w:p w:rsidR="00306E09" w:rsidRPr="00207327" w:rsidRDefault="00306E09" w:rsidP="00146A3C">
            <w:pPr>
              <w:rPr>
                <w:rFonts w:cstheme="minorHAnsi"/>
                <w:b/>
                <w:bCs/>
              </w:rPr>
            </w:pPr>
            <w:r w:rsidRPr="00207327">
              <w:rPr>
                <w:rFonts w:cstheme="minorHAnsi"/>
                <w:b/>
                <w:bCs/>
              </w:rPr>
              <w:t>Ministerstvo životného prostredia Slovenskej republiky</w:t>
            </w:r>
          </w:p>
        </w:tc>
        <w:tc>
          <w:tcPr>
            <w:tcW w:w="4536" w:type="dxa"/>
            <w:shd w:val="clear" w:color="auto" w:fill="auto"/>
            <w:noWrap/>
            <w:vAlign w:val="center"/>
          </w:tcPr>
          <w:p w:rsidR="00306E09" w:rsidRPr="00207327" w:rsidRDefault="00306E09" w:rsidP="00146A3C">
            <w:pPr>
              <w:rPr>
                <w:rFonts w:cstheme="minorHAnsi"/>
              </w:rPr>
            </w:pPr>
            <w:r w:rsidRPr="00207327">
              <w:rPr>
                <w:rFonts w:cstheme="minorHAnsi"/>
              </w:rPr>
              <w:t> bez pripomienok</w:t>
            </w:r>
          </w:p>
        </w:tc>
        <w:tc>
          <w:tcPr>
            <w:tcW w:w="1417" w:type="dxa"/>
            <w:shd w:val="clear" w:color="auto" w:fill="auto"/>
            <w:noWrap/>
            <w:vAlign w:val="center"/>
          </w:tcPr>
          <w:p w:rsidR="00306E09" w:rsidRPr="00207327" w:rsidRDefault="00306E09" w:rsidP="00B00486">
            <w:pPr>
              <w:rPr>
                <w:rFonts w:cstheme="minorHAnsi"/>
              </w:rPr>
            </w:pPr>
            <w:r w:rsidRPr="00207327">
              <w:rPr>
                <w:rFonts w:cstheme="minorHAnsi"/>
              </w:rPr>
              <w:t> </w:t>
            </w:r>
          </w:p>
        </w:tc>
        <w:tc>
          <w:tcPr>
            <w:tcW w:w="1227" w:type="dxa"/>
            <w:shd w:val="clear" w:color="auto" w:fill="auto"/>
            <w:noWrap/>
            <w:vAlign w:val="center"/>
          </w:tcPr>
          <w:p w:rsidR="00306E09" w:rsidRPr="00207327" w:rsidRDefault="00306E09" w:rsidP="00146A3C">
            <w:pPr>
              <w:rPr>
                <w:rFonts w:cstheme="minorHAnsi"/>
              </w:rPr>
            </w:pPr>
          </w:p>
        </w:tc>
        <w:tc>
          <w:tcPr>
            <w:tcW w:w="2700" w:type="dxa"/>
            <w:shd w:val="clear" w:color="auto" w:fill="auto"/>
            <w:noWrap/>
            <w:vAlign w:val="center"/>
          </w:tcPr>
          <w:p w:rsidR="00306E09" w:rsidRPr="00207327" w:rsidRDefault="00306E09" w:rsidP="00B00486">
            <w:pPr>
              <w:rPr>
                <w:rFonts w:cstheme="minorHAnsi"/>
              </w:rPr>
            </w:pPr>
            <w:r w:rsidRPr="00207327">
              <w:rPr>
                <w:rFonts w:cstheme="minorHAnsi"/>
              </w:rPr>
              <w:t> </w:t>
            </w:r>
          </w:p>
        </w:tc>
      </w:tr>
      <w:tr w:rsidR="00306E09" w:rsidRPr="00207327" w:rsidTr="00035D50">
        <w:trPr>
          <w:trHeight w:val="345"/>
        </w:trPr>
        <w:tc>
          <w:tcPr>
            <w:tcW w:w="3119" w:type="dxa"/>
            <w:shd w:val="clear" w:color="auto" w:fill="auto"/>
            <w:noWrap/>
            <w:vAlign w:val="center"/>
          </w:tcPr>
          <w:p w:rsidR="00306E09" w:rsidRPr="00207327" w:rsidRDefault="00306E09" w:rsidP="00146A3C">
            <w:pPr>
              <w:rPr>
                <w:rFonts w:cstheme="minorHAnsi"/>
                <w:b/>
                <w:bCs/>
              </w:rPr>
            </w:pPr>
            <w:r w:rsidRPr="00207327">
              <w:rPr>
                <w:rFonts w:cstheme="minorHAnsi"/>
                <w:b/>
                <w:bCs/>
              </w:rPr>
              <w:t>Národná banka Slovenska</w:t>
            </w:r>
          </w:p>
        </w:tc>
        <w:tc>
          <w:tcPr>
            <w:tcW w:w="4536" w:type="dxa"/>
            <w:shd w:val="clear" w:color="auto" w:fill="auto"/>
            <w:noWrap/>
            <w:vAlign w:val="center"/>
          </w:tcPr>
          <w:p w:rsidR="00306E09" w:rsidRPr="00207327" w:rsidRDefault="00306E09" w:rsidP="00146A3C">
            <w:pPr>
              <w:rPr>
                <w:rFonts w:cstheme="minorHAnsi"/>
              </w:rPr>
            </w:pPr>
            <w:r w:rsidRPr="00207327">
              <w:rPr>
                <w:rFonts w:cstheme="minorHAnsi"/>
              </w:rPr>
              <w:t> bez pripomienok</w:t>
            </w:r>
          </w:p>
        </w:tc>
        <w:tc>
          <w:tcPr>
            <w:tcW w:w="1417" w:type="dxa"/>
            <w:shd w:val="clear" w:color="auto" w:fill="auto"/>
            <w:noWrap/>
            <w:vAlign w:val="center"/>
          </w:tcPr>
          <w:p w:rsidR="00306E09" w:rsidRPr="00207327" w:rsidRDefault="00306E09" w:rsidP="00B00486">
            <w:pPr>
              <w:rPr>
                <w:rFonts w:cstheme="minorHAnsi"/>
              </w:rPr>
            </w:pPr>
            <w:r w:rsidRPr="00207327">
              <w:rPr>
                <w:rFonts w:cstheme="minorHAnsi"/>
              </w:rPr>
              <w:t> </w:t>
            </w:r>
          </w:p>
        </w:tc>
        <w:tc>
          <w:tcPr>
            <w:tcW w:w="1227" w:type="dxa"/>
            <w:shd w:val="clear" w:color="auto" w:fill="auto"/>
            <w:noWrap/>
            <w:vAlign w:val="center"/>
          </w:tcPr>
          <w:p w:rsidR="00306E09" w:rsidRPr="00207327" w:rsidRDefault="00306E09" w:rsidP="00146A3C">
            <w:pPr>
              <w:rPr>
                <w:rFonts w:cstheme="minorHAnsi"/>
              </w:rPr>
            </w:pPr>
          </w:p>
        </w:tc>
        <w:tc>
          <w:tcPr>
            <w:tcW w:w="2700" w:type="dxa"/>
            <w:shd w:val="clear" w:color="auto" w:fill="auto"/>
            <w:noWrap/>
            <w:vAlign w:val="center"/>
          </w:tcPr>
          <w:p w:rsidR="00306E09" w:rsidRPr="00207327" w:rsidRDefault="00306E09" w:rsidP="00B00486">
            <w:pPr>
              <w:rPr>
                <w:rFonts w:cstheme="minorHAnsi"/>
              </w:rPr>
            </w:pPr>
            <w:r w:rsidRPr="00207327">
              <w:rPr>
                <w:rFonts w:cstheme="minorHAnsi"/>
              </w:rPr>
              <w:t> </w:t>
            </w:r>
          </w:p>
        </w:tc>
      </w:tr>
      <w:tr w:rsidR="00306E09" w:rsidRPr="00207327" w:rsidTr="00035D50">
        <w:trPr>
          <w:trHeight w:val="345"/>
        </w:trPr>
        <w:tc>
          <w:tcPr>
            <w:tcW w:w="3119" w:type="dxa"/>
            <w:shd w:val="clear" w:color="auto" w:fill="auto"/>
            <w:noWrap/>
            <w:vAlign w:val="center"/>
          </w:tcPr>
          <w:p w:rsidR="00306E09" w:rsidRPr="00207327" w:rsidRDefault="00306E09" w:rsidP="00146A3C">
            <w:pPr>
              <w:rPr>
                <w:rFonts w:cstheme="minorHAnsi"/>
                <w:b/>
                <w:bCs/>
              </w:rPr>
            </w:pPr>
            <w:r w:rsidRPr="00207327">
              <w:rPr>
                <w:rFonts w:cstheme="minorHAnsi"/>
                <w:b/>
                <w:bCs/>
              </w:rPr>
              <w:t>Protimonopolný úrad Slovenskej republiky</w:t>
            </w:r>
          </w:p>
        </w:tc>
        <w:tc>
          <w:tcPr>
            <w:tcW w:w="4536" w:type="dxa"/>
            <w:shd w:val="clear" w:color="auto" w:fill="auto"/>
            <w:noWrap/>
            <w:vAlign w:val="center"/>
          </w:tcPr>
          <w:p w:rsidR="00306E09" w:rsidRPr="00207327" w:rsidRDefault="00306E09" w:rsidP="00146A3C">
            <w:pPr>
              <w:rPr>
                <w:rFonts w:cstheme="minorHAnsi"/>
              </w:rPr>
            </w:pPr>
            <w:r w:rsidRPr="00207327">
              <w:rPr>
                <w:rFonts w:cstheme="minorHAnsi"/>
              </w:rPr>
              <w:t> bez pripomienok</w:t>
            </w:r>
          </w:p>
        </w:tc>
        <w:tc>
          <w:tcPr>
            <w:tcW w:w="1417" w:type="dxa"/>
            <w:shd w:val="clear" w:color="auto" w:fill="auto"/>
            <w:noWrap/>
            <w:vAlign w:val="center"/>
          </w:tcPr>
          <w:p w:rsidR="00306E09" w:rsidRPr="00207327" w:rsidRDefault="00306E09" w:rsidP="00B00486">
            <w:pPr>
              <w:rPr>
                <w:rFonts w:cstheme="minorHAnsi"/>
              </w:rPr>
            </w:pPr>
            <w:r w:rsidRPr="00207327">
              <w:rPr>
                <w:rFonts w:cstheme="minorHAnsi"/>
              </w:rPr>
              <w:t> </w:t>
            </w:r>
          </w:p>
        </w:tc>
        <w:tc>
          <w:tcPr>
            <w:tcW w:w="1227" w:type="dxa"/>
            <w:shd w:val="clear" w:color="auto" w:fill="auto"/>
            <w:noWrap/>
            <w:vAlign w:val="center"/>
          </w:tcPr>
          <w:p w:rsidR="00306E09" w:rsidRPr="00207327" w:rsidRDefault="00306E09" w:rsidP="00146A3C">
            <w:pPr>
              <w:rPr>
                <w:rFonts w:cstheme="minorHAnsi"/>
              </w:rPr>
            </w:pPr>
          </w:p>
        </w:tc>
        <w:tc>
          <w:tcPr>
            <w:tcW w:w="2700" w:type="dxa"/>
            <w:shd w:val="clear" w:color="auto" w:fill="auto"/>
            <w:noWrap/>
            <w:vAlign w:val="center"/>
          </w:tcPr>
          <w:p w:rsidR="00306E09" w:rsidRPr="00207327" w:rsidRDefault="00306E09" w:rsidP="00146A3C">
            <w:pPr>
              <w:rPr>
                <w:rFonts w:cstheme="minorHAnsi"/>
              </w:rPr>
            </w:pPr>
          </w:p>
        </w:tc>
      </w:tr>
      <w:tr w:rsidR="00306E09" w:rsidRPr="00207327" w:rsidTr="00035D50">
        <w:trPr>
          <w:trHeight w:val="345"/>
        </w:trPr>
        <w:tc>
          <w:tcPr>
            <w:tcW w:w="3119" w:type="dxa"/>
            <w:shd w:val="clear" w:color="auto" w:fill="auto"/>
            <w:noWrap/>
            <w:vAlign w:val="center"/>
          </w:tcPr>
          <w:p w:rsidR="00306E09" w:rsidRPr="00207327" w:rsidRDefault="00306E09" w:rsidP="00146A3C">
            <w:pPr>
              <w:rPr>
                <w:rFonts w:cstheme="minorHAnsi"/>
                <w:b/>
                <w:bCs/>
              </w:rPr>
            </w:pPr>
            <w:r w:rsidRPr="00207327">
              <w:rPr>
                <w:rFonts w:cstheme="minorHAnsi"/>
                <w:b/>
                <w:bCs/>
              </w:rPr>
              <w:t>Štatistický úrad Slovenskej republiky</w:t>
            </w:r>
          </w:p>
        </w:tc>
        <w:tc>
          <w:tcPr>
            <w:tcW w:w="4536" w:type="dxa"/>
            <w:shd w:val="clear" w:color="auto" w:fill="auto"/>
            <w:noWrap/>
            <w:vAlign w:val="center"/>
          </w:tcPr>
          <w:p w:rsidR="00306E09" w:rsidRPr="00207327" w:rsidRDefault="00306E09" w:rsidP="00146A3C">
            <w:pPr>
              <w:rPr>
                <w:rFonts w:cstheme="minorHAnsi"/>
              </w:rPr>
            </w:pPr>
            <w:r w:rsidRPr="00207327">
              <w:rPr>
                <w:rFonts w:cstheme="minorHAnsi"/>
              </w:rPr>
              <w:t> bez pripomienok</w:t>
            </w:r>
          </w:p>
        </w:tc>
        <w:tc>
          <w:tcPr>
            <w:tcW w:w="1417" w:type="dxa"/>
            <w:shd w:val="clear" w:color="auto" w:fill="auto"/>
            <w:noWrap/>
            <w:vAlign w:val="center"/>
          </w:tcPr>
          <w:p w:rsidR="00306E09" w:rsidRPr="00207327" w:rsidRDefault="00306E09" w:rsidP="00B00486">
            <w:pPr>
              <w:rPr>
                <w:rFonts w:cstheme="minorHAnsi"/>
              </w:rPr>
            </w:pPr>
            <w:r w:rsidRPr="00207327">
              <w:rPr>
                <w:rFonts w:cstheme="minorHAnsi"/>
              </w:rPr>
              <w:t> </w:t>
            </w:r>
          </w:p>
        </w:tc>
        <w:tc>
          <w:tcPr>
            <w:tcW w:w="1227" w:type="dxa"/>
            <w:shd w:val="clear" w:color="auto" w:fill="auto"/>
            <w:noWrap/>
            <w:vAlign w:val="center"/>
          </w:tcPr>
          <w:p w:rsidR="00306E09" w:rsidRPr="00207327" w:rsidRDefault="00306E09" w:rsidP="00146A3C">
            <w:pPr>
              <w:rPr>
                <w:rFonts w:cstheme="minorHAnsi"/>
              </w:rPr>
            </w:pPr>
          </w:p>
        </w:tc>
        <w:tc>
          <w:tcPr>
            <w:tcW w:w="2700" w:type="dxa"/>
            <w:shd w:val="clear" w:color="auto" w:fill="auto"/>
            <w:noWrap/>
            <w:vAlign w:val="center"/>
          </w:tcPr>
          <w:p w:rsidR="00306E09" w:rsidRPr="00207327" w:rsidRDefault="00306E09" w:rsidP="00B00486">
            <w:pPr>
              <w:rPr>
                <w:rFonts w:cstheme="minorHAnsi"/>
              </w:rPr>
            </w:pPr>
            <w:r w:rsidRPr="00207327">
              <w:rPr>
                <w:rFonts w:cstheme="minorHAnsi"/>
              </w:rPr>
              <w:t> </w:t>
            </w:r>
          </w:p>
        </w:tc>
      </w:tr>
      <w:tr w:rsidR="00306E09" w:rsidRPr="00207327" w:rsidTr="00035D50">
        <w:trPr>
          <w:trHeight w:val="345"/>
        </w:trPr>
        <w:tc>
          <w:tcPr>
            <w:tcW w:w="3119" w:type="dxa"/>
            <w:shd w:val="clear" w:color="auto" w:fill="auto"/>
            <w:noWrap/>
            <w:vAlign w:val="center"/>
          </w:tcPr>
          <w:p w:rsidR="00306E09" w:rsidRPr="00207327" w:rsidRDefault="00306E09" w:rsidP="00146A3C">
            <w:pPr>
              <w:rPr>
                <w:rFonts w:cstheme="minorHAnsi"/>
                <w:b/>
                <w:bCs/>
              </w:rPr>
            </w:pPr>
            <w:r w:rsidRPr="00207327">
              <w:rPr>
                <w:rFonts w:cstheme="minorHAnsi"/>
                <w:b/>
                <w:bCs/>
              </w:rPr>
              <w:t>Úrad geodézie, kartografie a katastra Slovenskej republiky</w:t>
            </w:r>
          </w:p>
        </w:tc>
        <w:tc>
          <w:tcPr>
            <w:tcW w:w="4536" w:type="dxa"/>
            <w:shd w:val="clear" w:color="auto" w:fill="auto"/>
            <w:noWrap/>
            <w:vAlign w:val="center"/>
          </w:tcPr>
          <w:p w:rsidR="00306E09" w:rsidRPr="00207327" w:rsidRDefault="00306E09" w:rsidP="00146A3C">
            <w:pPr>
              <w:rPr>
                <w:rFonts w:cstheme="minorHAnsi"/>
              </w:rPr>
            </w:pPr>
            <w:r w:rsidRPr="00207327">
              <w:rPr>
                <w:rFonts w:cstheme="minorHAnsi"/>
              </w:rPr>
              <w:t> bez pripomienok</w:t>
            </w:r>
          </w:p>
        </w:tc>
        <w:tc>
          <w:tcPr>
            <w:tcW w:w="1417" w:type="dxa"/>
            <w:shd w:val="clear" w:color="auto" w:fill="auto"/>
            <w:noWrap/>
            <w:vAlign w:val="center"/>
          </w:tcPr>
          <w:p w:rsidR="00306E09" w:rsidRPr="00207327" w:rsidRDefault="00306E09" w:rsidP="00B00486">
            <w:pPr>
              <w:rPr>
                <w:rFonts w:cstheme="minorHAnsi"/>
              </w:rPr>
            </w:pPr>
            <w:r w:rsidRPr="00207327">
              <w:rPr>
                <w:rFonts w:cstheme="minorHAnsi"/>
              </w:rPr>
              <w:t> </w:t>
            </w:r>
          </w:p>
        </w:tc>
        <w:tc>
          <w:tcPr>
            <w:tcW w:w="1227" w:type="dxa"/>
            <w:shd w:val="clear" w:color="auto" w:fill="auto"/>
            <w:noWrap/>
            <w:vAlign w:val="center"/>
          </w:tcPr>
          <w:p w:rsidR="00306E09" w:rsidRPr="00207327" w:rsidRDefault="00306E09" w:rsidP="00146A3C">
            <w:pPr>
              <w:rPr>
                <w:rFonts w:cstheme="minorHAnsi"/>
              </w:rPr>
            </w:pPr>
          </w:p>
        </w:tc>
        <w:tc>
          <w:tcPr>
            <w:tcW w:w="2700" w:type="dxa"/>
            <w:shd w:val="clear" w:color="auto" w:fill="auto"/>
            <w:noWrap/>
            <w:vAlign w:val="center"/>
          </w:tcPr>
          <w:p w:rsidR="00306E09" w:rsidRPr="00207327" w:rsidRDefault="00306E09" w:rsidP="00B00486">
            <w:pPr>
              <w:rPr>
                <w:rFonts w:cstheme="minorHAnsi"/>
              </w:rPr>
            </w:pPr>
            <w:r w:rsidRPr="00207327">
              <w:rPr>
                <w:rFonts w:cstheme="minorHAnsi"/>
              </w:rPr>
              <w:t> </w:t>
            </w:r>
          </w:p>
        </w:tc>
      </w:tr>
      <w:tr w:rsidR="00306E09" w:rsidRPr="00207327" w:rsidTr="00035D50">
        <w:trPr>
          <w:trHeight w:val="345"/>
        </w:trPr>
        <w:tc>
          <w:tcPr>
            <w:tcW w:w="3119" w:type="dxa"/>
            <w:shd w:val="clear" w:color="auto" w:fill="auto"/>
            <w:noWrap/>
            <w:vAlign w:val="center"/>
          </w:tcPr>
          <w:p w:rsidR="00306E09" w:rsidRPr="00207327" w:rsidRDefault="00306E09" w:rsidP="00146A3C">
            <w:pPr>
              <w:rPr>
                <w:rFonts w:cstheme="minorHAnsi"/>
                <w:b/>
                <w:bCs/>
              </w:rPr>
            </w:pPr>
            <w:r w:rsidRPr="00207327">
              <w:rPr>
                <w:rFonts w:cstheme="minorHAnsi"/>
                <w:b/>
                <w:bCs/>
              </w:rPr>
              <w:lastRenderedPageBreak/>
              <w:t>Úrad jadrového dozoru Slovenskej republiky</w:t>
            </w:r>
          </w:p>
        </w:tc>
        <w:tc>
          <w:tcPr>
            <w:tcW w:w="4536" w:type="dxa"/>
            <w:shd w:val="clear" w:color="auto" w:fill="auto"/>
            <w:noWrap/>
            <w:vAlign w:val="center"/>
          </w:tcPr>
          <w:p w:rsidR="00306E09" w:rsidRPr="00207327" w:rsidRDefault="00306E09" w:rsidP="00146A3C">
            <w:pPr>
              <w:rPr>
                <w:rFonts w:cstheme="minorHAnsi"/>
              </w:rPr>
            </w:pPr>
            <w:r w:rsidRPr="00207327">
              <w:rPr>
                <w:rFonts w:cstheme="minorHAnsi"/>
              </w:rPr>
              <w:t> bez pripomienok</w:t>
            </w:r>
          </w:p>
        </w:tc>
        <w:tc>
          <w:tcPr>
            <w:tcW w:w="1417" w:type="dxa"/>
            <w:shd w:val="clear" w:color="auto" w:fill="auto"/>
            <w:noWrap/>
            <w:vAlign w:val="center"/>
          </w:tcPr>
          <w:p w:rsidR="00306E09" w:rsidRPr="00207327" w:rsidRDefault="00B00486" w:rsidP="00146A3C">
            <w:pPr>
              <w:rPr>
                <w:rFonts w:cstheme="minorHAnsi"/>
              </w:rPr>
            </w:pPr>
            <w:r w:rsidRPr="00207327">
              <w:rPr>
                <w:rFonts w:cstheme="minorHAnsi"/>
              </w:rPr>
              <w:t> </w:t>
            </w:r>
          </w:p>
        </w:tc>
        <w:tc>
          <w:tcPr>
            <w:tcW w:w="1227" w:type="dxa"/>
            <w:shd w:val="clear" w:color="auto" w:fill="auto"/>
            <w:noWrap/>
            <w:vAlign w:val="center"/>
          </w:tcPr>
          <w:p w:rsidR="00306E09" w:rsidRPr="00207327" w:rsidRDefault="00B00486" w:rsidP="00146A3C">
            <w:pPr>
              <w:rPr>
                <w:rFonts w:cstheme="minorHAnsi"/>
              </w:rPr>
            </w:pPr>
            <w:r w:rsidRPr="00207327">
              <w:rPr>
                <w:rFonts w:cstheme="minorHAnsi"/>
              </w:rPr>
              <w:t> </w:t>
            </w:r>
          </w:p>
        </w:tc>
        <w:tc>
          <w:tcPr>
            <w:tcW w:w="2700" w:type="dxa"/>
            <w:shd w:val="clear" w:color="auto" w:fill="auto"/>
            <w:noWrap/>
            <w:vAlign w:val="center"/>
          </w:tcPr>
          <w:p w:rsidR="00306E09" w:rsidRPr="00207327" w:rsidRDefault="00306E09" w:rsidP="00146A3C">
            <w:pPr>
              <w:rPr>
                <w:rFonts w:cstheme="minorHAnsi"/>
              </w:rPr>
            </w:pPr>
          </w:p>
        </w:tc>
      </w:tr>
      <w:tr w:rsidR="00306E09" w:rsidRPr="00207327" w:rsidTr="00035D50">
        <w:trPr>
          <w:trHeight w:val="345"/>
        </w:trPr>
        <w:tc>
          <w:tcPr>
            <w:tcW w:w="3119" w:type="dxa"/>
            <w:shd w:val="clear" w:color="auto" w:fill="auto"/>
            <w:noWrap/>
            <w:vAlign w:val="center"/>
          </w:tcPr>
          <w:p w:rsidR="00306E09" w:rsidRPr="00207327" w:rsidRDefault="00306E09" w:rsidP="00146A3C">
            <w:pPr>
              <w:rPr>
                <w:rFonts w:cstheme="minorHAnsi"/>
                <w:b/>
                <w:bCs/>
              </w:rPr>
            </w:pPr>
            <w:r w:rsidRPr="00207327">
              <w:rPr>
                <w:rFonts w:cstheme="minorHAnsi"/>
                <w:b/>
                <w:bCs/>
              </w:rPr>
              <w:t>Úrad podpredsedu vlády SR pre investície a informatizáciu</w:t>
            </w:r>
          </w:p>
        </w:tc>
        <w:tc>
          <w:tcPr>
            <w:tcW w:w="4536" w:type="dxa"/>
            <w:shd w:val="clear" w:color="auto" w:fill="auto"/>
            <w:noWrap/>
            <w:vAlign w:val="center"/>
          </w:tcPr>
          <w:p w:rsidR="00306E09" w:rsidRPr="00207327" w:rsidRDefault="00306E09" w:rsidP="00146A3C">
            <w:pPr>
              <w:rPr>
                <w:rFonts w:cstheme="minorHAnsi"/>
              </w:rPr>
            </w:pPr>
            <w:r w:rsidRPr="00207327">
              <w:rPr>
                <w:rFonts w:cstheme="minorHAnsi"/>
              </w:rPr>
              <w:t> bez pripomienok</w:t>
            </w:r>
          </w:p>
        </w:tc>
        <w:tc>
          <w:tcPr>
            <w:tcW w:w="1417" w:type="dxa"/>
            <w:shd w:val="clear" w:color="auto" w:fill="auto"/>
            <w:noWrap/>
            <w:vAlign w:val="center"/>
          </w:tcPr>
          <w:p w:rsidR="00306E09" w:rsidRPr="00207327" w:rsidRDefault="00306E09" w:rsidP="00146A3C">
            <w:pPr>
              <w:rPr>
                <w:rFonts w:cstheme="minorHAnsi"/>
              </w:rPr>
            </w:pPr>
            <w:r w:rsidRPr="00207327">
              <w:rPr>
                <w:rFonts w:cstheme="minorHAnsi"/>
              </w:rPr>
              <w:t> </w:t>
            </w:r>
          </w:p>
        </w:tc>
        <w:tc>
          <w:tcPr>
            <w:tcW w:w="1227" w:type="dxa"/>
            <w:shd w:val="clear" w:color="auto" w:fill="auto"/>
            <w:noWrap/>
            <w:vAlign w:val="center"/>
          </w:tcPr>
          <w:p w:rsidR="00306E09" w:rsidRPr="00207327" w:rsidRDefault="00306E09" w:rsidP="00146A3C">
            <w:pPr>
              <w:rPr>
                <w:rFonts w:cstheme="minorHAnsi"/>
              </w:rPr>
            </w:pPr>
          </w:p>
        </w:tc>
        <w:tc>
          <w:tcPr>
            <w:tcW w:w="2700" w:type="dxa"/>
            <w:shd w:val="clear" w:color="auto" w:fill="auto"/>
            <w:noWrap/>
            <w:vAlign w:val="center"/>
          </w:tcPr>
          <w:p w:rsidR="00306E09" w:rsidRPr="00207327" w:rsidRDefault="00306E09" w:rsidP="00B00486">
            <w:pPr>
              <w:rPr>
                <w:rFonts w:cstheme="minorHAnsi"/>
              </w:rPr>
            </w:pPr>
            <w:r w:rsidRPr="00207327">
              <w:rPr>
                <w:rFonts w:cstheme="minorHAnsi"/>
              </w:rPr>
              <w:t> </w:t>
            </w:r>
          </w:p>
        </w:tc>
      </w:tr>
      <w:tr w:rsidR="00306E09" w:rsidRPr="00207327" w:rsidTr="00035D50">
        <w:trPr>
          <w:trHeight w:val="345"/>
        </w:trPr>
        <w:tc>
          <w:tcPr>
            <w:tcW w:w="3119" w:type="dxa"/>
            <w:shd w:val="clear" w:color="auto" w:fill="auto"/>
            <w:noWrap/>
            <w:vAlign w:val="center"/>
          </w:tcPr>
          <w:p w:rsidR="00306E09" w:rsidRPr="00207327" w:rsidRDefault="00306E09" w:rsidP="00146A3C">
            <w:pPr>
              <w:rPr>
                <w:rFonts w:cstheme="minorHAnsi"/>
                <w:b/>
                <w:bCs/>
              </w:rPr>
            </w:pPr>
            <w:r w:rsidRPr="00207327">
              <w:rPr>
                <w:rFonts w:cstheme="minorHAnsi"/>
                <w:b/>
                <w:bCs/>
              </w:rPr>
              <w:t>Úrad pre normalizáciu, metrológiu a skúšobníctvo Slovenskej republiky</w:t>
            </w:r>
          </w:p>
        </w:tc>
        <w:tc>
          <w:tcPr>
            <w:tcW w:w="4536" w:type="dxa"/>
            <w:shd w:val="clear" w:color="auto" w:fill="auto"/>
            <w:noWrap/>
            <w:vAlign w:val="center"/>
          </w:tcPr>
          <w:p w:rsidR="00306E09" w:rsidRPr="00207327" w:rsidRDefault="00306E09" w:rsidP="00146A3C">
            <w:pPr>
              <w:rPr>
                <w:rFonts w:cstheme="minorHAnsi"/>
              </w:rPr>
            </w:pPr>
            <w:r w:rsidRPr="00207327">
              <w:rPr>
                <w:rFonts w:cstheme="minorHAnsi"/>
              </w:rPr>
              <w:t> bez pripomienok</w:t>
            </w:r>
          </w:p>
        </w:tc>
        <w:tc>
          <w:tcPr>
            <w:tcW w:w="1417" w:type="dxa"/>
            <w:shd w:val="clear" w:color="auto" w:fill="auto"/>
            <w:noWrap/>
            <w:vAlign w:val="center"/>
          </w:tcPr>
          <w:p w:rsidR="00306E09" w:rsidRPr="00207327" w:rsidRDefault="00306E09" w:rsidP="00146A3C">
            <w:pPr>
              <w:rPr>
                <w:rFonts w:cstheme="minorHAnsi"/>
              </w:rPr>
            </w:pPr>
            <w:r w:rsidRPr="00207327">
              <w:rPr>
                <w:rFonts w:cstheme="minorHAnsi"/>
              </w:rPr>
              <w:t> </w:t>
            </w:r>
          </w:p>
        </w:tc>
        <w:tc>
          <w:tcPr>
            <w:tcW w:w="1227" w:type="dxa"/>
            <w:shd w:val="clear" w:color="auto" w:fill="auto"/>
            <w:noWrap/>
            <w:vAlign w:val="center"/>
          </w:tcPr>
          <w:p w:rsidR="00306E09" w:rsidRPr="00207327" w:rsidRDefault="00306E09" w:rsidP="00146A3C">
            <w:pPr>
              <w:rPr>
                <w:rFonts w:cstheme="minorHAnsi"/>
              </w:rPr>
            </w:pPr>
          </w:p>
        </w:tc>
        <w:tc>
          <w:tcPr>
            <w:tcW w:w="2700" w:type="dxa"/>
            <w:shd w:val="clear" w:color="auto" w:fill="auto"/>
            <w:noWrap/>
            <w:vAlign w:val="center"/>
          </w:tcPr>
          <w:p w:rsidR="00306E09" w:rsidRPr="00207327" w:rsidRDefault="00306E09" w:rsidP="00B00486">
            <w:pPr>
              <w:rPr>
                <w:rFonts w:cstheme="minorHAnsi"/>
              </w:rPr>
            </w:pPr>
            <w:r w:rsidRPr="00207327">
              <w:rPr>
                <w:rFonts w:cstheme="minorHAnsi"/>
              </w:rPr>
              <w:t> </w:t>
            </w:r>
          </w:p>
        </w:tc>
      </w:tr>
      <w:tr w:rsidR="00306E09" w:rsidRPr="00207327" w:rsidTr="00035D50">
        <w:trPr>
          <w:trHeight w:val="345"/>
        </w:trPr>
        <w:tc>
          <w:tcPr>
            <w:tcW w:w="3119" w:type="dxa"/>
            <w:shd w:val="clear" w:color="auto" w:fill="auto"/>
            <w:noWrap/>
            <w:vAlign w:val="center"/>
          </w:tcPr>
          <w:p w:rsidR="00306E09" w:rsidRPr="00207327" w:rsidRDefault="00306E09" w:rsidP="00146A3C">
            <w:pPr>
              <w:rPr>
                <w:rFonts w:cstheme="minorHAnsi"/>
                <w:b/>
                <w:bCs/>
              </w:rPr>
            </w:pPr>
            <w:r w:rsidRPr="00207327">
              <w:rPr>
                <w:rFonts w:cstheme="minorHAnsi"/>
                <w:b/>
                <w:bCs/>
              </w:rPr>
              <w:t>Úrad pre verejné obstarávanie</w:t>
            </w:r>
          </w:p>
        </w:tc>
        <w:tc>
          <w:tcPr>
            <w:tcW w:w="4536" w:type="dxa"/>
            <w:shd w:val="clear" w:color="auto" w:fill="auto"/>
            <w:noWrap/>
            <w:vAlign w:val="center"/>
          </w:tcPr>
          <w:p w:rsidR="00306E09" w:rsidRPr="00207327" w:rsidRDefault="00306E09" w:rsidP="00146A3C">
            <w:pPr>
              <w:rPr>
                <w:rFonts w:cstheme="minorHAnsi"/>
              </w:rPr>
            </w:pPr>
            <w:r w:rsidRPr="00207327">
              <w:rPr>
                <w:rFonts w:cstheme="minorHAnsi"/>
              </w:rPr>
              <w:t> bez pripomienok</w:t>
            </w:r>
          </w:p>
        </w:tc>
        <w:tc>
          <w:tcPr>
            <w:tcW w:w="1417" w:type="dxa"/>
            <w:shd w:val="clear" w:color="auto" w:fill="auto"/>
            <w:noWrap/>
            <w:vAlign w:val="center"/>
          </w:tcPr>
          <w:p w:rsidR="00306E09" w:rsidRPr="00207327" w:rsidRDefault="00B00486" w:rsidP="00146A3C">
            <w:pPr>
              <w:rPr>
                <w:rFonts w:cstheme="minorHAnsi"/>
              </w:rPr>
            </w:pPr>
            <w:r w:rsidRPr="00207327">
              <w:rPr>
                <w:rFonts w:cstheme="minorHAnsi"/>
              </w:rPr>
              <w:t> </w:t>
            </w:r>
          </w:p>
        </w:tc>
        <w:tc>
          <w:tcPr>
            <w:tcW w:w="1227" w:type="dxa"/>
            <w:shd w:val="clear" w:color="auto" w:fill="auto"/>
            <w:noWrap/>
            <w:vAlign w:val="center"/>
          </w:tcPr>
          <w:p w:rsidR="00306E09" w:rsidRPr="00207327" w:rsidRDefault="00B00486" w:rsidP="00146A3C">
            <w:pPr>
              <w:rPr>
                <w:rFonts w:cstheme="minorHAnsi"/>
              </w:rPr>
            </w:pPr>
            <w:r w:rsidRPr="00207327">
              <w:rPr>
                <w:rFonts w:cstheme="minorHAnsi"/>
              </w:rPr>
              <w:t> </w:t>
            </w:r>
          </w:p>
        </w:tc>
        <w:tc>
          <w:tcPr>
            <w:tcW w:w="2700" w:type="dxa"/>
            <w:shd w:val="clear" w:color="auto" w:fill="auto"/>
            <w:noWrap/>
            <w:vAlign w:val="center"/>
          </w:tcPr>
          <w:p w:rsidR="00306E09" w:rsidRPr="00207327" w:rsidRDefault="00306E09" w:rsidP="00146A3C">
            <w:pPr>
              <w:rPr>
                <w:rFonts w:cstheme="minorHAnsi"/>
              </w:rPr>
            </w:pPr>
          </w:p>
        </w:tc>
      </w:tr>
      <w:tr w:rsidR="00306E09" w:rsidRPr="00207327" w:rsidTr="00035D50">
        <w:trPr>
          <w:trHeight w:val="345"/>
        </w:trPr>
        <w:tc>
          <w:tcPr>
            <w:tcW w:w="3119" w:type="dxa"/>
            <w:shd w:val="clear" w:color="auto" w:fill="auto"/>
            <w:noWrap/>
            <w:vAlign w:val="center"/>
          </w:tcPr>
          <w:p w:rsidR="00306E09" w:rsidRPr="00207327" w:rsidRDefault="00306E09" w:rsidP="00146A3C">
            <w:pPr>
              <w:rPr>
                <w:rFonts w:cstheme="minorHAnsi"/>
                <w:b/>
                <w:bCs/>
              </w:rPr>
            </w:pPr>
            <w:r w:rsidRPr="00207327">
              <w:rPr>
                <w:rFonts w:cstheme="minorHAnsi"/>
                <w:b/>
                <w:bCs/>
              </w:rPr>
              <w:t>Úrad priemyselného vlastníctva Slovenskej republiky</w:t>
            </w:r>
          </w:p>
        </w:tc>
        <w:tc>
          <w:tcPr>
            <w:tcW w:w="4536" w:type="dxa"/>
            <w:shd w:val="clear" w:color="auto" w:fill="auto"/>
            <w:noWrap/>
            <w:vAlign w:val="center"/>
          </w:tcPr>
          <w:p w:rsidR="00306E09" w:rsidRPr="00207327" w:rsidRDefault="00306E09" w:rsidP="00146A3C">
            <w:pPr>
              <w:rPr>
                <w:rFonts w:cstheme="minorHAnsi"/>
              </w:rPr>
            </w:pPr>
            <w:r w:rsidRPr="00207327">
              <w:rPr>
                <w:rFonts w:cstheme="minorHAnsi"/>
              </w:rPr>
              <w:t> bez pripomienok</w:t>
            </w:r>
          </w:p>
        </w:tc>
        <w:tc>
          <w:tcPr>
            <w:tcW w:w="1417" w:type="dxa"/>
            <w:shd w:val="clear" w:color="auto" w:fill="auto"/>
            <w:noWrap/>
            <w:vAlign w:val="center"/>
          </w:tcPr>
          <w:p w:rsidR="00306E09" w:rsidRPr="00207327" w:rsidRDefault="00306E09" w:rsidP="00146A3C">
            <w:pPr>
              <w:rPr>
                <w:rFonts w:cstheme="minorHAnsi"/>
              </w:rPr>
            </w:pPr>
            <w:r w:rsidRPr="00207327">
              <w:rPr>
                <w:rFonts w:cstheme="minorHAnsi"/>
              </w:rPr>
              <w:t> </w:t>
            </w:r>
          </w:p>
        </w:tc>
        <w:tc>
          <w:tcPr>
            <w:tcW w:w="1227" w:type="dxa"/>
            <w:shd w:val="clear" w:color="auto" w:fill="auto"/>
            <w:noWrap/>
            <w:vAlign w:val="center"/>
          </w:tcPr>
          <w:p w:rsidR="00306E09" w:rsidRPr="00207327" w:rsidRDefault="00306E09" w:rsidP="00146A3C">
            <w:pPr>
              <w:rPr>
                <w:rFonts w:cstheme="minorHAnsi"/>
              </w:rPr>
            </w:pPr>
          </w:p>
        </w:tc>
        <w:tc>
          <w:tcPr>
            <w:tcW w:w="2700" w:type="dxa"/>
            <w:shd w:val="clear" w:color="auto" w:fill="auto"/>
            <w:noWrap/>
            <w:vAlign w:val="center"/>
          </w:tcPr>
          <w:p w:rsidR="00306E09" w:rsidRPr="00207327" w:rsidRDefault="00306E09" w:rsidP="00B00486">
            <w:pPr>
              <w:rPr>
                <w:rFonts w:cstheme="minorHAnsi"/>
              </w:rPr>
            </w:pPr>
            <w:r w:rsidRPr="00207327">
              <w:rPr>
                <w:rFonts w:cstheme="minorHAnsi"/>
              </w:rPr>
              <w:t> </w:t>
            </w:r>
          </w:p>
        </w:tc>
      </w:tr>
      <w:tr w:rsidR="00306E09" w:rsidRPr="00207327" w:rsidTr="00035D50">
        <w:trPr>
          <w:trHeight w:val="345"/>
        </w:trPr>
        <w:tc>
          <w:tcPr>
            <w:tcW w:w="3119" w:type="dxa"/>
            <w:shd w:val="clear" w:color="auto" w:fill="auto"/>
            <w:noWrap/>
            <w:vAlign w:val="center"/>
          </w:tcPr>
          <w:p w:rsidR="00306E09" w:rsidRPr="00207327" w:rsidRDefault="00306E09" w:rsidP="00146A3C">
            <w:pPr>
              <w:rPr>
                <w:rFonts w:cstheme="minorHAnsi"/>
                <w:b/>
                <w:bCs/>
              </w:rPr>
            </w:pPr>
            <w:r w:rsidRPr="00207327">
              <w:rPr>
                <w:rFonts w:cstheme="minorHAnsi"/>
                <w:b/>
                <w:bCs/>
              </w:rPr>
              <w:t>Generálna prokuratúra Slovenskej republiky</w:t>
            </w:r>
          </w:p>
        </w:tc>
        <w:tc>
          <w:tcPr>
            <w:tcW w:w="4536" w:type="dxa"/>
            <w:shd w:val="clear" w:color="auto" w:fill="auto"/>
            <w:noWrap/>
            <w:vAlign w:val="center"/>
          </w:tcPr>
          <w:p w:rsidR="00306E09" w:rsidRPr="00207327" w:rsidRDefault="00306E09" w:rsidP="00146A3C">
            <w:pPr>
              <w:rPr>
                <w:rFonts w:cstheme="minorHAnsi"/>
              </w:rPr>
            </w:pPr>
            <w:r w:rsidRPr="00207327">
              <w:rPr>
                <w:rFonts w:cstheme="minorHAnsi"/>
              </w:rPr>
              <w:t xml:space="preserve"> Navrhujeme vypustiť slovo „prokuratúrou“. Ochrana detí pred násilím nesporne patrí k základným cieľom právneho a demokratického štátu, za aký sa Slovenská republika považuje. Neznamená to však popieranie ústavného a zákonného postavenia a úloh štátnych orgánov. Prokuratúra je samostatne usporiadaná jednotná sústava štátnych orgánov na čele s generálnym prokurátorom, v ktorej pôsobia prokurátori vo vzťahoch podriadenosti a nadriadenosti (§ 2 zákona č. 152/2001 Z. z. o prokuratúre). Ústavné postavenie prokuratúry ako orgánu </w:t>
            </w:r>
            <w:proofErr w:type="spellStart"/>
            <w:r w:rsidRPr="00207327">
              <w:rPr>
                <w:rFonts w:cstheme="minorHAnsi"/>
              </w:rPr>
              <w:t>sui</w:t>
            </w:r>
            <w:proofErr w:type="spellEnd"/>
            <w:r w:rsidRPr="00207327">
              <w:rPr>
                <w:rFonts w:cstheme="minorHAnsi"/>
              </w:rPr>
              <w:t xml:space="preserve"> </w:t>
            </w:r>
            <w:proofErr w:type="spellStart"/>
            <w:r w:rsidRPr="00207327">
              <w:rPr>
                <w:rFonts w:cstheme="minorHAnsi"/>
              </w:rPr>
              <w:t>generis</w:t>
            </w:r>
            <w:proofErr w:type="spellEnd"/>
            <w:r w:rsidRPr="00207327">
              <w:rPr>
                <w:rFonts w:cstheme="minorHAnsi"/>
              </w:rPr>
              <w:t xml:space="preserve"> nedovoľuje, aby jednotlivé orgány prokuratúry boli koordinované výkonnou mocou, súčasťou ktorej Ministerstvo práce, sociálnych vecí a rodiny Slovenskej republiky nepochybne je. V </w:t>
            </w:r>
            <w:r w:rsidRPr="00207327">
              <w:rPr>
                <w:rFonts w:cstheme="minorHAnsi"/>
              </w:rPr>
              <w:lastRenderedPageBreak/>
              <w:t>opačnom prípade prichádza do úvahy aj koordinácia súdov, ktoré taktiež nemalou mierou participujú pri ochrane detí pred násilím. Vypustenie orgánov prokuratúry z koordinácie Ministerstvom práce, sociálnych vecí a rodiny Slovenskej republiky ale neznamená, že prokurátori nemôžu rozpracovávať úlohy vyplývajúce zo štátnej politiky v oblasti ochrany detí pred násilím. Ide o spoluprácu nie na základe pokynov orgánov štátnej správy, ale na základe vlastnej stratégie pôsobnosti prokuratúry podľa zákona o prokuratúre, ktorá je nezávislá od vonkajších vplyvov a realizuje sa výlučne v rozsahu určenom všeobecne záväznými právnymi predpismi. Táto pripomienka je zásadná.</w:t>
            </w:r>
          </w:p>
        </w:tc>
        <w:tc>
          <w:tcPr>
            <w:tcW w:w="1417" w:type="dxa"/>
            <w:shd w:val="clear" w:color="auto" w:fill="auto"/>
            <w:noWrap/>
            <w:vAlign w:val="center"/>
          </w:tcPr>
          <w:p w:rsidR="00306E09" w:rsidRPr="00207327" w:rsidRDefault="00306E09" w:rsidP="00146A3C">
            <w:pPr>
              <w:rPr>
                <w:rFonts w:cstheme="minorHAnsi"/>
              </w:rPr>
            </w:pPr>
            <w:r w:rsidRPr="00207327">
              <w:rPr>
                <w:rFonts w:cstheme="minorHAnsi"/>
              </w:rPr>
              <w:lastRenderedPageBreak/>
              <w:t>Z</w:t>
            </w:r>
          </w:p>
        </w:tc>
        <w:tc>
          <w:tcPr>
            <w:tcW w:w="1227" w:type="dxa"/>
            <w:shd w:val="clear" w:color="auto" w:fill="auto"/>
            <w:noWrap/>
            <w:vAlign w:val="center"/>
          </w:tcPr>
          <w:p w:rsidR="00306E09" w:rsidRPr="00207327" w:rsidRDefault="00146A3C" w:rsidP="00146A3C">
            <w:pPr>
              <w:rPr>
                <w:rFonts w:cstheme="minorHAnsi"/>
              </w:rPr>
            </w:pPr>
            <w:r w:rsidRPr="00207327">
              <w:rPr>
                <w:rFonts w:cstheme="minorHAnsi"/>
              </w:rPr>
              <w:t>N</w:t>
            </w:r>
          </w:p>
        </w:tc>
        <w:tc>
          <w:tcPr>
            <w:tcW w:w="2700" w:type="dxa"/>
            <w:shd w:val="clear" w:color="auto" w:fill="auto"/>
            <w:noWrap/>
            <w:vAlign w:val="center"/>
          </w:tcPr>
          <w:p w:rsidR="00306E09" w:rsidRPr="00207327" w:rsidRDefault="00C63F04" w:rsidP="00C63F04">
            <w:pPr>
              <w:jc w:val="both"/>
              <w:rPr>
                <w:rFonts w:cstheme="minorHAnsi"/>
              </w:rPr>
            </w:pPr>
            <w:r w:rsidRPr="00207327">
              <w:rPr>
                <w:rFonts w:cstheme="minorHAnsi"/>
              </w:rPr>
              <w:t xml:space="preserve">Rozpor odstránený. Na </w:t>
            </w:r>
            <w:proofErr w:type="spellStart"/>
            <w:r w:rsidRPr="00207327">
              <w:rPr>
                <w:rFonts w:cstheme="minorHAnsi"/>
              </w:rPr>
              <w:t>rozporovom</w:t>
            </w:r>
            <w:proofErr w:type="spellEnd"/>
            <w:r w:rsidRPr="00207327">
              <w:rPr>
                <w:rFonts w:cstheme="minorHAnsi"/>
              </w:rPr>
              <w:t xml:space="preserve"> konaní s GP SR uskutočnenom dňa 21.05.2019 bolo dohodnuté, že prokuratúra bude z navrhovanej dikcie zákona vypustená. Zároveň sa dohodlo, že </w:t>
            </w:r>
            <w:proofErr w:type="spellStart"/>
            <w:r w:rsidRPr="00207327">
              <w:rPr>
                <w:rFonts w:cstheme="minorHAnsi"/>
              </w:rPr>
              <w:t>MPSVaR</w:t>
            </w:r>
            <w:proofErr w:type="spellEnd"/>
            <w:r w:rsidRPr="00207327">
              <w:rPr>
                <w:rFonts w:cstheme="minorHAnsi"/>
              </w:rPr>
              <w:t xml:space="preserve"> SR a GP SR podpíše memorandum o spolupráci v predmetnej oblasti.</w:t>
            </w:r>
          </w:p>
        </w:tc>
      </w:tr>
      <w:tr w:rsidR="00306E09" w:rsidRPr="00207327" w:rsidTr="00035D50">
        <w:trPr>
          <w:trHeight w:val="345"/>
        </w:trPr>
        <w:tc>
          <w:tcPr>
            <w:tcW w:w="3119" w:type="dxa"/>
            <w:shd w:val="clear" w:color="auto" w:fill="auto"/>
            <w:noWrap/>
            <w:vAlign w:val="center"/>
          </w:tcPr>
          <w:p w:rsidR="00306E09" w:rsidRPr="00207327" w:rsidRDefault="00306E09" w:rsidP="00146A3C">
            <w:pPr>
              <w:rPr>
                <w:rFonts w:cstheme="minorHAnsi"/>
                <w:b/>
                <w:bCs/>
              </w:rPr>
            </w:pPr>
            <w:r w:rsidRPr="00207327">
              <w:rPr>
                <w:rFonts w:cstheme="minorHAnsi"/>
                <w:b/>
                <w:bCs/>
              </w:rPr>
              <w:lastRenderedPageBreak/>
              <w:t>Ministerstvo dopravy a výstavby Slovenskej republiky</w:t>
            </w:r>
          </w:p>
        </w:tc>
        <w:tc>
          <w:tcPr>
            <w:tcW w:w="4536" w:type="dxa"/>
            <w:shd w:val="clear" w:color="auto" w:fill="auto"/>
            <w:noWrap/>
            <w:vAlign w:val="center"/>
          </w:tcPr>
          <w:p w:rsidR="00306E09" w:rsidRPr="00207327" w:rsidRDefault="00306E09" w:rsidP="00146A3C">
            <w:pPr>
              <w:rPr>
                <w:rFonts w:cstheme="minorHAnsi"/>
              </w:rPr>
            </w:pPr>
            <w:r w:rsidRPr="00207327">
              <w:rPr>
                <w:rFonts w:cstheme="minorHAnsi"/>
              </w:rPr>
              <w:t>V doložke vybraných vplyvov odporúčame v bode 1. vypustiť slová „Zákon 3.“ a slovo „záklon“ nahradiť slovom „zákon“.</w:t>
            </w:r>
          </w:p>
        </w:tc>
        <w:tc>
          <w:tcPr>
            <w:tcW w:w="1417" w:type="dxa"/>
            <w:shd w:val="clear" w:color="auto" w:fill="auto"/>
            <w:noWrap/>
            <w:vAlign w:val="center"/>
          </w:tcPr>
          <w:p w:rsidR="00306E09" w:rsidRPr="00207327" w:rsidRDefault="00306E09" w:rsidP="00146A3C">
            <w:pPr>
              <w:rPr>
                <w:rFonts w:cstheme="minorHAnsi"/>
              </w:rPr>
            </w:pPr>
            <w:r w:rsidRPr="00207327">
              <w:rPr>
                <w:rFonts w:cstheme="minorHAnsi"/>
              </w:rPr>
              <w:t>O</w:t>
            </w:r>
          </w:p>
        </w:tc>
        <w:tc>
          <w:tcPr>
            <w:tcW w:w="1227" w:type="dxa"/>
            <w:shd w:val="clear" w:color="auto" w:fill="auto"/>
            <w:noWrap/>
            <w:vAlign w:val="center"/>
          </w:tcPr>
          <w:p w:rsidR="00306E09" w:rsidRPr="00207327" w:rsidRDefault="00306E09" w:rsidP="00146A3C">
            <w:pPr>
              <w:rPr>
                <w:rFonts w:cstheme="minorHAnsi"/>
              </w:rPr>
            </w:pPr>
            <w:r w:rsidRPr="00207327">
              <w:rPr>
                <w:rFonts w:cstheme="minorHAnsi"/>
              </w:rPr>
              <w:t>A</w:t>
            </w:r>
          </w:p>
        </w:tc>
        <w:tc>
          <w:tcPr>
            <w:tcW w:w="2700" w:type="dxa"/>
            <w:shd w:val="clear" w:color="auto" w:fill="auto"/>
            <w:noWrap/>
            <w:vAlign w:val="center"/>
          </w:tcPr>
          <w:p w:rsidR="00306E09" w:rsidRPr="00207327" w:rsidRDefault="00306E09" w:rsidP="00146A3C">
            <w:pPr>
              <w:rPr>
                <w:rFonts w:cstheme="minorHAnsi"/>
              </w:rPr>
            </w:pPr>
          </w:p>
        </w:tc>
      </w:tr>
      <w:tr w:rsidR="00035D50" w:rsidRPr="00207327" w:rsidTr="00035D50">
        <w:trPr>
          <w:trHeight w:val="345"/>
        </w:trPr>
        <w:tc>
          <w:tcPr>
            <w:tcW w:w="3119" w:type="dxa"/>
            <w:shd w:val="clear" w:color="auto" w:fill="auto"/>
            <w:noWrap/>
            <w:vAlign w:val="center"/>
          </w:tcPr>
          <w:p w:rsidR="00035D50" w:rsidRPr="00207327" w:rsidRDefault="00035D50" w:rsidP="00146A3C">
            <w:pPr>
              <w:rPr>
                <w:rFonts w:cstheme="minorHAnsi"/>
                <w:b/>
                <w:bCs/>
              </w:rPr>
            </w:pPr>
            <w:r w:rsidRPr="00207327">
              <w:rPr>
                <w:rFonts w:cstheme="minorHAnsi"/>
                <w:b/>
                <w:bCs/>
              </w:rPr>
              <w:t>Ministerstvo dopravy a výstavby Slovenskej republiky</w:t>
            </w:r>
          </w:p>
        </w:tc>
        <w:tc>
          <w:tcPr>
            <w:tcW w:w="4536" w:type="dxa"/>
            <w:shd w:val="clear" w:color="auto" w:fill="auto"/>
            <w:noWrap/>
            <w:vAlign w:val="center"/>
          </w:tcPr>
          <w:p w:rsidR="00035D50" w:rsidRPr="00207327" w:rsidRDefault="00035D50" w:rsidP="00146A3C">
            <w:pPr>
              <w:rPr>
                <w:rFonts w:cstheme="minorHAnsi"/>
              </w:rPr>
            </w:pPr>
            <w:r w:rsidRPr="00207327">
              <w:rPr>
                <w:rFonts w:cstheme="minorHAnsi"/>
              </w:rPr>
              <w:t>V Čl. I bode 2. odporúčame písmeno „l)“ nahradiť písmenom „k)“.</w:t>
            </w:r>
          </w:p>
        </w:tc>
        <w:tc>
          <w:tcPr>
            <w:tcW w:w="1417" w:type="dxa"/>
            <w:shd w:val="clear" w:color="auto" w:fill="auto"/>
            <w:noWrap/>
            <w:vAlign w:val="center"/>
          </w:tcPr>
          <w:p w:rsidR="00035D50" w:rsidRPr="00207327" w:rsidRDefault="00035D50" w:rsidP="00146A3C">
            <w:pPr>
              <w:rPr>
                <w:rFonts w:cstheme="minorHAnsi"/>
              </w:rPr>
            </w:pPr>
            <w:r w:rsidRPr="00207327">
              <w:rPr>
                <w:rFonts w:cstheme="minorHAnsi"/>
              </w:rPr>
              <w:t>O</w:t>
            </w:r>
          </w:p>
        </w:tc>
        <w:tc>
          <w:tcPr>
            <w:tcW w:w="1227" w:type="dxa"/>
            <w:shd w:val="clear" w:color="auto" w:fill="auto"/>
            <w:noWrap/>
            <w:vAlign w:val="center"/>
          </w:tcPr>
          <w:p w:rsidR="00035D50" w:rsidRPr="00207327" w:rsidRDefault="00035D50" w:rsidP="00146A3C">
            <w:pPr>
              <w:rPr>
                <w:rFonts w:cstheme="minorHAnsi"/>
              </w:rPr>
            </w:pPr>
            <w:r w:rsidRPr="00207327">
              <w:rPr>
                <w:rFonts w:cstheme="minorHAnsi"/>
              </w:rPr>
              <w:t> A</w:t>
            </w:r>
          </w:p>
        </w:tc>
        <w:tc>
          <w:tcPr>
            <w:tcW w:w="2700" w:type="dxa"/>
            <w:shd w:val="clear" w:color="auto" w:fill="auto"/>
            <w:noWrap/>
            <w:vAlign w:val="center"/>
          </w:tcPr>
          <w:p w:rsidR="00035D50" w:rsidRPr="00207327" w:rsidRDefault="00035D50" w:rsidP="00146A3C">
            <w:pPr>
              <w:rPr>
                <w:rFonts w:cstheme="minorHAnsi"/>
              </w:rPr>
            </w:pPr>
            <w:r w:rsidRPr="00207327">
              <w:rPr>
                <w:rFonts w:cstheme="minorHAnsi"/>
              </w:rPr>
              <w:t> Akceptuje sa.</w:t>
            </w:r>
          </w:p>
        </w:tc>
      </w:tr>
      <w:tr w:rsidR="00035D50" w:rsidRPr="00207327" w:rsidTr="00035D50">
        <w:trPr>
          <w:trHeight w:val="345"/>
        </w:trPr>
        <w:tc>
          <w:tcPr>
            <w:tcW w:w="3119" w:type="dxa"/>
            <w:shd w:val="clear" w:color="auto" w:fill="auto"/>
            <w:noWrap/>
            <w:vAlign w:val="center"/>
            <w:hideMark/>
          </w:tcPr>
          <w:p w:rsidR="00035D50" w:rsidRPr="00207327" w:rsidRDefault="00035D50" w:rsidP="000C5EE2">
            <w:pPr>
              <w:rPr>
                <w:rFonts w:cstheme="minorHAnsi"/>
                <w:b/>
                <w:bCs/>
              </w:rPr>
            </w:pPr>
            <w:r w:rsidRPr="00207327">
              <w:rPr>
                <w:rFonts w:cstheme="minorHAnsi"/>
                <w:b/>
                <w:bCs/>
              </w:rPr>
              <w:t>Ministerstvo financií Slovenskej republiky</w:t>
            </w:r>
          </w:p>
        </w:tc>
        <w:tc>
          <w:tcPr>
            <w:tcW w:w="4536" w:type="dxa"/>
            <w:shd w:val="clear" w:color="auto" w:fill="auto"/>
            <w:noWrap/>
            <w:vAlign w:val="center"/>
            <w:hideMark/>
          </w:tcPr>
          <w:p w:rsidR="00035D50" w:rsidRPr="00207327" w:rsidRDefault="00035D50" w:rsidP="000C5EE2">
            <w:pPr>
              <w:rPr>
                <w:rFonts w:cstheme="minorHAnsi"/>
                <w:highlight w:val="yellow"/>
              </w:rPr>
            </w:pPr>
            <w:r w:rsidRPr="00207327">
              <w:rPr>
                <w:rFonts w:cstheme="minorHAnsi"/>
              </w:rPr>
              <w:t xml:space="preserve"> Upozorňujem, že budúci negatívny vplyv na rozpočet verejnej správy v súvislosti so zvýšenými nákladmi na počet pracovných síl a na organizačné zabezpečenie po skončení národného projektu Podpora ochrany detí pred násilím, t. j. najskôr od 1. januára 2023, uvedený v doložke vybraných vplyvov bode 10. Poznámky, </w:t>
            </w:r>
            <w:r w:rsidRPr="00207327">
              <w:rPr>
                <w:rFonts w:cstheme="minorHAnsi"/>
              </w:rPr>
              <w:lastRenderedPageBreak/>
              <w:t>bude potrebné zabezpečiť v rámci schválených limitov kapitoly Ministerstva práce, sociálnych vecí a rodiny SR.</w:t>
            </w:r>
          </w:p>
        </w:tc>
        <w:tc>
          <w:tcPr>
            <w:tcW w:w="1417" w:type="dxa"/>
            <w:shd w:val="clear" w:color="auto" w:fill="auto"/>
            <w:noWrap/>
            <w:vAlign w:val="center"/>
            <w:hideMark/>
          </w:tcPr>
          <w:p w:rsidR="00035D50" w:rsidRPr="00207327" w:rsidRDefault="00035D50" w:rsidP="000C5EE2">
            <w:pPr>
              <w:rPr>
                <w:rFonts w:cstheme="minorHAnsi"/>
              </w:rPr>
            </w:pPr>
            <w:r w:rsidRPr="00207327">
              <w:rPr>
                <w:rFonts w:cstheme="minorHAnsi"/>
              </w:rPr>
              <w:lastRenderedPageBreak/>
              <w:t> O</w:t>
            </w:r>
          </w:p>
        </w:tc>
        <w:tc>
          <w:tcPr>
            <w:tcW w:w="1227" w:type="dxa"/>
            <w:shd w:val="clear" w:color="auto" w:fill="auto"/>
            <w:noWrap/>
            <w:vAlign w:val="center"/>
            <w:hideMark/>
          </w:tcPr>
          <w:p w:rsidR="00035D50" w:rsidRPr="00207327" w:rsidRDefault="00035D50" w:rsidP="000C5EE2">
            <w:pPr>
              <w:rPr>
                <w:rFonts w:cstheme="minorHAnsi"/>
              </w:rPr>
            </w:pPr>
            <w:r w:rsidRPr="00207327">
              <w:rPr>
                <w:rFonts w:cstheme="minorHAnsi"/>
              </w:rPr>
              <w:t> Neprihliada sa</w:t>
            </w:r>
          </w:p>
        </w:tc>
        <w:tc>
          <w:tcPr>
            <w:tcW w:w="2700" w:type="dxa"/>
            <w:shd w:val="clear" w:color="auto" w:fill="auto"/>
            <w:noWrap/>
            <w:vAlign w:val="center"/>
            <w:hideMark/>
          </w:tcPr>
          <w:p w:rsidR="00035D50" w:rsidRPr="00207327" w:rsidRDefault="00035D50" w:rsidP="00B00486">
            <w:pPr>
              <w:rPr>
                <w:rFonts w:cstheme="minorHAnsi"/>
                <w:highlight w:val="yellow"/>
              </w:rPr>
            </w:pPr>
            <w:r w:rsidRPr="00207327">
              <w:rPr>
                <w:rFonts w:cstheme="minorHAnsi"/>
              </w:rPr>
              <w:t xml:space="preserve">Podľa čl. 10 ods. 5 Smernice na prípravu a predkladanie materiálov na rokovanie vlády SR uvedené nemá charakter pripomienky: „Za pripomienku sa považuje jednoznačne formulovaný a </w:t>
            </w:r>
            <w:r w:rsidRPr="00207327">
              <w:rPr>
                <w:rFonts w:cstheme="minorHAnsi"/>
              </w:rPr>
              <w:lastRenderedPageBreak/>
              <w:t xml:space="preserve">v určenej lehote uplatnený a zdôvodnený návrh na úpravu textu písomného materiálu, ktorý sa zasiela a vyhodnocuje predpísanou formou. Pripomienkou možno navrhnúť nový text alebo odporučiť úpravu textu, a to jeho doplnenie, zmenu, vypustenie, resp. </w:t>
            </w:r>
            <w:proofErr w:type="spellStart"/>
            <w:r w:rsidRPr="00207327">
              <w:rPr>
                <w:rFonts w:cstheme="minorHAnsi"/>
              </w:rPr>
              <w:t>upresnenie</w:t>
            </w:r>
            <w:proofErr w:type="spellEnd"/>
            <w:r w:rsidRPr="00207327">
              <w:rPr>
                <w:rFonts w:cstheme="minorHAnsi"/>
              </w:rPr>
              <w:t xml:space="preserve"> pôvodného textu. Na ostatné podnety (názory, námety a odporúčania) nemusí predkladateľ prihliadať, najmä ak nie sú zdôvodnené.“</w:t>
            </w:r>
          </w:p>
        </w:tc>
      </w:tr>
      <w:tr w:rsidR="00035D50" w:rsidRPr="00207327" w:rsidTr="00035D50">
        <w:trPr>
          <w:trHeight w:val="345"/>
        </w:trPr>
        <w:tc>
          <w:tcPr>
            <w:tcW w:w="3119" w:type="dxa"/>
            <w:shd w:val="clear" w:color="auto" w:fill="auto"/>
            <w:noWrap/>
            <w:vAlign w:val="center"/>
          </w:tcPr>
          <w:p w:rsidR="00035D50" w:rsidRPr="00207327" w:rsidRDefault="00035D50" w:rsidP="000C5EE2">
            <w:pPr>
              <w:rPr>
                <w:rFonts w:cstheme="minorHAnsi"/>
                <w:b/>
                <w:bCs/>
              </w:rPr>
            </w:pPr>
            <w:r w:rsidRPr="00207327">
              <w:rPr>
                <w:rFonts w:cstheme="minorHAnsi"/>
                <w:b/>
                <w:bCs/>
              </w:rPr>
              <w:lastRenderedPageBreak/>
              <w:t>Ministerstvo financií Slovenskej republiky</w:t>
            </w:r>
          </w:p>
        </w:tc>
        <w:tc>
          <w:tcPr>
            <w:tcW w:w="4536" w:type="dxa"/>
            <w:shd w:val="clear" w:color="auto" w:fill="auto"/>
            <w:noWrap/>
            <w:vAlign w:val="center"/>
          </w:tcPr>
          <w:p w:rsidR="00035D50" w:rsidRPr="00207327" w:rsidRDefault="00035D50" w:rsidP="000C5EE2">
            <w:pPr>
              <w:rPr>
                <w:rFonts w:cstheme="minorHAnsi"/>
              </w:rPr>
            </w:pPr>
            <w:r w:rsidRPr="00207327">
              <w:rPr>
                <w:rFonts w:cstheme="minorHAnsi"/>
              </w:rPr>
              <w:t>Návrh je potrebné zosúladiť s prílohou č. 1 Legislatívnych pravidiel vlády SR (v názve zákona a čl. I úvodnej vete vypustiť slová „mení a“, pretože návrhom sa platné znenie zákona č. 453/2003 Z. z. iba dopĺňa, v čl. I bode 2 písmeno „l)“ nahradiť písmenom „k)“, v čl. II úvodnej vete slová „zákon č. 313/2018 Z. z. a zákon č. 30/2019 Z. z.“ nahradiť slovami „zákona č. 313/2018 Z. z. a zákona č. 30/2019 Z. z.“).</w:t>
            </w:r>
          </w:p>
        </w:tc>
        <w:tc>
          <w:tcPr>
            <w:tcW w:w="1417" w:type="dxa"/>
            <w:shd w:val="clear" w:color="auto" w:fill="auto"/>
            <w:noWrap/>
            <w:vAlign w:val="center"/>
          </w:tcPr>
          <w:p w:rsidR="00035D50" w:rsidRPr="00207327" w:rsidRDefault="00035D50" w:rsidP="000C5EE2">
            <w:pPr>
              <w:rPr>
                <w:rFonts w:cstheme="minorHAnsi"/>
              </w:rPr>
            </w:pPr>
            <w:r w:rsidRPr="00207327">
              <w:rPr>
                <w:rFonts w:cstheme="minorHAnsi"/>
              </w:rPr>
              <w:t>O</w:t>
            </w:r>
          </w:p>
        </w:tc>
        <w:tc>
          <w:tcPr>
            <w:tcW w:w="1227" w:type="dxa"/>
            <w:shd w:val="clear" w:color="auto" w:fill="auto"/>
            <w:noWrap/>
            <w:vAlign w:val="center"/>
          </w:tcPr>
          <w:p w:rsidR="00035D50" w:rsidRPr="00207327" w:rsidRDefault="00517530" w:rsidP="000C5EE2">
            <w:pPr>
              <w:rPr>
                <w:rFonts w:cstheme="minorHAnsi"/>
              </w:rPr>
            </w:pPr>
            <w:r w:rsidRPr="00207327">
              <w:rPr>
                <w:rFonts w:cstheme="minorHAnsi"/>
              </w:rPr>
              <w:t>CA</w:t>
            </w:r>
          </w:p>
        </w:tc>
        <w:tc>
          <w:tcPr>
            <w:tcW w:w="2700" w:type="dxa"/>
            <w:shd w:val="clear" w:color="auto" w:fill="auto"/>
            <w:noWrap/>
            <w:vAlign w:val="center"/>
          </w:tcPr>
          <w:p w:rsidR="00035D50" w:rsidRPr="00207327" w:rsidRDefault="00517530" w:rsidP="000C5EE2">
            <w:pPr>
              <w:rPr>
                <w:rFonts w:cstheme="minorHAnsi"/>
              </w:rPr>
            </w:pPr>
            <w:r w:rsidRPr="00207327">
              <w:rPr>
                <w:rFonts w:cstheme="minorHAnsi"/>
              </w:rPr>
              <w:t>Nesúhlasíme s navrhovanou zmenou vypustiť v čl. I úvodnej vete slová „mení a“, keďže znenie je v súlade s Legislatívnymi pravidlami vlády SR.</w:t>
            </w:r>
            <w:r w:rsidR="003221C1" w:rsidRPr="00207327">
              <w:rPr>
                <w:rFonts w:cstheme="minorHAnsi"/>
              </w:rPr>
              <w:t xml:space="preserve"> Doterajší text § 3 sa mení na odsek 1 a zároveň dochádza k preznačeniu písmen.</w:t>
            </w:r>
          </w:p>
        </w:tc>
      </w:tr>
      <w:tr w:rsidR="00035D50" w:rsidRPr="00207327" w:rsidTr="00035D50">
        <w:trPr>
          <w:trHeight w:val="345"/>
        </w:trPr>
        <w:tc>
          <w:tcPr>
            <w:tcW w:w="3119" w:type="dxa"/>
            <w:shd w:val="clear" w:color="auto" w:fill="auto"/>
            <w:noWrap/>
            <w:vAlign w:val="center"/>
          </w:tcPr>
          <w:p w:rsidR="00035D50" w:rsidRPr="00207327" w:rsidRDefault="00035D50" w:rsidP="00146A3C">
            <w:pPr>
              <w:rPr>
                <w:rFonts w:cstheme="minorHAnsi"/>
                <w:b/>
                <w:bCs/>
              </w:rPr>
            </w:pPr>
            <w:r w:rsidRPr="00207327">
              <w:rPr>
                <w:rFonts w:cstheme="minorHAnsi"/>
                <w:b/>
                <w:bCs/>
              </w:rPr>
              <w:t>Ministerstvo kultúry Slovenskej republiky</w:t>
            </w:r>
          </w:p>
        </w:tc>
        <w:tc>
          <w:tcPr>
            <w:tcW w:w="4536" w:type="dxa"/>
            <w:shd w:val="clear" w:color="auto" w:fill="auto"/>
            <w:noWrap/>
            <w:vAlign w:val="center"/>
          </w:tcPr>
          <w:p w:rsidR="00035D50" w:rsidRPr="00207327" w:rsidRDefault="00035D50" w:rsidP="00146A3C">
            <w:pPr>
              <w:rPr>
                <w:rFonts w:cstheme="minorHAnsi"/>
              </w:rPr>
            </w:pPr>
            <w:r w:rsidRPr="00207327">
              <w:rPr>
                <w:rFonts w:cstheme="minorHAnsi"/>
              </w:rPr>
              <w:t xml:space="preserve"> Čl. I bod 2 </w:t>
            </w:r>
          </w:p>
          <w:p w:rsidR="00035D50" w:rsidRPr="00207327" w:rsidRDefault="00035D50" w:rsidP="00146A3C">
            <w:pPr>
              <w:rPr>
                <w:rFonts w:cstheme="minorHAnsi"/>
              </w:rPr>
            </w:pPr>
            <w:r w:rsidRPr="00207327">
              <w:rPr>
                <w:rFonts w:cstheme="minorHAnsi"/>
              </w:rPr>
              <w:t xml:space="preserve">Slová "a l)" odporúčame nahradiť slovami "a k)". </w:t>
            </w:r>
            <w:r w:rsidRPr="00207327">
              <w:rPr>
                <w:rFonts w:cstheme="minorHAnsi"/>
              </w:rPr>
              <w:lastRenderedPageBreak/>
              <w:t>Odôvodnenie: § 3 je uvedený v písmene k).</w:t>
            </w:r>
          </w:p>
        </w:tc>
        <w:tc>
          <w:tcPr>
            <w:tcW w:w="1417" w:type="dxa"/>
            <w:shd w:val="clear" w:color="auto" w:fill="auto"/>
            <w:noWrap/>
            <w:vAlign w:val="center"/>
          </w:tcPr>
          <w:p w:rsidR="00035D50" w:rsidRPr="00207327" w:rsidRDefault="00035D50" w:rsidP="00146A3C">
            <w:pPr>
              <w:rPr>
                <w:rFonts w:cstheme="minorHAnsi"/>
              </w:rPr>
            </w:pPr>
            <w:r w:rsidRPr="00207327">
              <w:rPr>
                <w:rFonts w:cstheme="minorHAnsi"/>
              </w:rPr>
              <w:lastRenderedPageBreak/>
              <w:t> O</w:t>
            </w:r>
          </w:p>
        </w:tc>
        <w:tc>
          <w:tcPr>
            <w:tcW w:w="1227" w:type="dxa"/>
            <w:shd w:val="clear" w:color="auto" w:fill="auto"/>
            <w:noWrap/>
            <w:vAlign w:val="center"/>
          </w:tcPr>
          <w:p w:rsidR="00035D50" w:rsidRPr="00207327" w:rsidRDefault="00035D50" w:rsidP="00146A3C">
            <w:pPr>
              <w:rPr>
                <w:rFonts w:cstheme="minorHAnsi"/>
              </w:rPr>
            </w:pPr>
            <w:r w:rsidRPr="00207327">
              <w:rPr>
                <w:rFonts w:cstheme="minorHAnsi"/>
              </w:rPr>
              <w:t> A</w:t>
            </w:r>
          </w:p>
        </w:tc>
        <w:tc>
          <w:tcPr>
            <w:tcW w:w="2700" w:type="dxa"/>
            <w:shd w:val="clear" w:color="auto" w:fill="auto"/>
            <w:noWrap/>
            <w:vAlign w:val="center"/>
          </w:tcPr>
          <w:p w:rsidR="00035D50" w:rsidRPr="00207327" w:rsidRDefault="00035D50" w:rsidP="00146A3C">
            <w:pPr>
              <w:rPr>
                <w:rFonts w:cstheme="minorHAnsi"/>
              </w:rPr>
            </w:pPr>
            <w:r w:rsidRPr="00207327">
              <w:rPr>
                <w:rFonts w:cstheme="minorHAnsi"/>
              </w:rPr>
              <w:t> Akceptuje sa.</w:t>
            </w:r>
          </w:p>
        </w:tc>
      </w:tr>
      <w:tr w:rsidR="00035D50" w:rsidRPr="00207327" w:rsidTr="00035D50">
        <w:trPr>
          <w:trHeight w:val="345"/>
        </w:trPr>
        <w:tc>
          <w:tcPr>
            <w:tcW w:w="3119" w:type="dxa"/>
            <w:shd w:val="clear" w:color="auto" w:fill="auto"/>
            <w:noWrap/>
            <w:vAlign w:val="center"/>
            <w:hideMark/>
          </w:tcPr>
          <w:p w:rsidR="00035D50" w:rsidRPr="00207327" w:rsidRDefault="00035D50" w:rsidP="000C5EE2">
            <w:pPr>
              <w:rPr>
                <w:rFonts w:cstheme="minorHAnsi"/>
                <w:b/>
                <w:bCs/>
              </w:rPr>
            </w:pPr>
            <w:r w:rsidRPr="00207327">
              <w:rPr>
                <w:rFonts w:cstheme="minorHAnsi"/>
                <w:b/>
                <w:bCs/>
              </w:rPr>
              <w:lastRenderedPageBreak/>
              <w:t>Ministerstvo spravodlivosti Slovenskej republiky</w:t>
            </w:r>
          </w:p>
        </w:tc>
        <w:tc>
          <w:tcPr>
            <w:tcW w:w="4536" w:type="dxa"/>
            <w:shd w:val="clear" w:color="auto" w:fill="auto"/>
            <w:noWrap/>
            <w:vAlign w:val="center"/>
            <w:hideMark/>
          </w:tcPr>
          <w:p w:rsidR="00035D50" w:rsidRPr="00207327" w:rsidRDefault="00035D50" w:rsidP="00933E96">
            <w:pPr>
              <w:jc w:val="both"/>
              <w:rPr>
                <w:rFonts w:cstheme="minorHAnsi"/>
              </w:rPr>
            </w:pPr>
            <w:r w:rsidRPr="00207327">
              <w:rPr>
                <w:rFonts w:cstheme="minorHAnsi"/>
              </w:rPr>
              <w:t> V Čl. II v § 15 ods. 1 odporúčame, aby písmeno h) znelo nasledovne : „h) zabezpečenie tvorby a uskutočňovanie štátnej politiky a koordinácie plnenia úloh v oblasti ochrany detí pred násilím,". Odôvodnenie: Pripomienka reflektuje ustálené legislatívne vymedzenie kompetencií tak ako je to v platnom znení zákona č. 575/2001 Z. z. o organizácii činnosti vlády a organizácii ústrednej štátnej správy v znení neskorších predpisov či v § 33 ods. 1 a ods. 2 zákona č. 274/2017 Z. z. o obetiach trestných činov a o zmene a doplnení niektorých zákonov. Navrhované znenie v pripomienke umožní presne ustáliť Ministerstvo práce, sociálnych vecí a rodiny Slovenskej republiky ako zodpovedné ministerstvo. Pojem „koordinácia“ je pojmom užším ako pojem „tvorba a uskutočňovanie politiky“ v určenej oblasti. Máme za to, že koordinácia nerieši otázku zodpovednosti za určenú oblasť. Z tohto dôvodu preto navrhujeme jednoznačné uchopenie oblasti ochrany detí pred násilím aj vymedzením rezortu zodpovedného za túto oblasť.</w:t>
            </w:r>
          </w:p>
        </w:tc>
        <w:tc>
          <w:tcPr>
            <w:tcW w:w="1417" w:type="dxa"/>
            <w:shd w:val="clear" w:color="auto" w:fill="auto"/>
            <w:noWrap/>
            <w:vAlign w:val="center"/>
            <w:hideMark/>
          </w:tcPr>
          <w:p w:rsidR="00035D50" w:rsidRPr="00207327" w:rsidRDefault="00035D50" w:rsidP="000C5EE2">
            <w:pPr>
              <w:rPr>
                <w:rFonts w:cstheme="minorHAnsi"/>
              </w:rPr>
            </w:pPr>
            <w:r w:rsidRPr="00207327">
              <w:rPr>
                <w:rFonts w:cstheme="minorHAnsi"/>
              </w:rPr>
              <w:t> O</w:t>
            </w:r>
          </w:p>
        </w:tc>
        <w:tc>
          <w:tcPr>
            <w:tcW w:w="1227" w:type="dxa"/>
            <w:shd w:val="clear" w:color="auto" w:fill="auto"/>
            <w:noWrap/>
            <w:vAlign w:val="center"/>
            <w:hideMark/>
          </w:tcPr>
          <w:p w:rsidR="00035D50" w:rsidRPr="00207327" w:rsidRDefault="00035D50" w:rsidP="000C5EE2">
            <w:pPr>
              <w:rPr>
                <w:rFonts w:cstheme="minorHAnsi"/>
              </w:rPr>
            </w:pPr>
            <w:r w:rsidRPr="00207327">
              <w:rPr>
                <w:rFonts w:cstheme="minorHAnsi"/>
              </w:rPr>
              <w:t> </w:t>
            </w:r>
            <w:r w:rsidR="00D21F9D" w:rsidRPr="00207327">
              <w:rPr>
                <w:rFonts w:cstheme="minorHAnsi"/>
              </w:rPr>
              <w:t>N</w:t>
            </w:r>
          </w:p>
        </w:tc>
        <w:tc>
          <w:tcPr>
            <w:tcW w:w="2700" w:type="dxa"/>
            <w:shd w:val="clear" w:color="auto" w:fill="auto"/>
            <w:noWrap/>
            <w:vAlign w:val="center"/>
            <w:hideMark/>
          </w:tcPr>
          <w:p w:rsidR="00035D50" w:rsidRPr="00207327" w:rsidRDefault="00D21F9D" w:rsidP="00843101">
            <w:pPr>
              <w:jc w:val="both"/>
              <w:rPr>
                <w:rFonts w:cstheme="minorHAnsi"/>
              </w:rPr>
            </w:pPr>
            <w:r w:rsidRPr="00207327">
              <w:rPr>
                <w:rFonts w:cstheme="minorHAnsi"/>
              </w:rPr>
              <w:t xml:space="preserve">Účelom navrhovaného právneho predpisu je zakotviť pôsobnosť Ministerstva práce, sociálnych vecí a rodiny </w:t>
            </w:r>
            <w:r w:rsidR="00E67B06" w:rsidRPr="00207327">
              <w:rPr>
                <w:rFonts w:cstheme="minorHAnsi"/>
              </w:rPr>
              <w:t>SR</w:t>
            </w:r>
            <w:r w:rsidRPr="00207327">
              <w:rPr>
                <w:rFonts w:cstheme="minorHAnsi"/>
              </w:rPr>
              <w:t xml:space="preserve"> ako ústredného orgánu štátnej správy </w:t>
            </w:r>
            <w:r w:rsidR="00096DC8" w:rsidRPr="00207327">
              <w:rPr>
                <w:rFonts w:cstheme="minorHAnsi"/>
              </w:rPr>
              <w:t xml:space="preserve">práve v oblasti </w:t>
            </w:r>
            <w:r w:rsidRPr="00207327">
              <w:rPr>
                <w:rFonts w:cstheme="minorHAnsi"/>
              </w:rPr>
              <w:t>koordi</w:t>
            </w:r>
            <w:r w:rsidR="00096DC8" w:rsidRPr="00207327">
              <w:rPr>
                <w:rFonts w:cstheme="minorHAnsi"/>
              </w:rPr>
              <w:t>nácie</w:t>
            </w:r>
            <w:r w:rsidRPr="00207327">
              <w:rPr>
                <w:rFonts w:cstheme="minorHAnsi"/>
              </w:rPr>
              <w:t xml:space="preserve"> štátnej politiky v oblasti ochrany detí pred násilím a koordináciu </w:t>
            </w:r>
            <w:r w:rsidR="00843101" w:rsidRPr="00207327">
              <w:rPr>
                <w:rFonts w:cstheme="minorHAnsi"/>
              </w:rPr>
              <w:t>plnenia úloh v tejto oblasti</w:t>
            </w:r>
            <w:r w:rsidR="00096DC8" w:rsidRPr="00207327">
              <w:rPr>
                <w:rFonts w:cstheme="minorHAnsi"/>
              </w:rPr>
              <w:t xml:space="preserve"> (ktorá je už v súčasnosti vykonávaná na národnej a miestnej úrovni na základe uznesenia vlády č. 24/2014 a č. 474/2017)</w:t>
            </w:r>
            <w:r w:rsidRPr="00207327">
              <w:rPr>
                <w:rFonts w:cstheme="minorHAnsi"/>
              </w:rPr>
              <w:t xml:space="preserve">. </w:t>
            </w:r>
            <w:r w:rsidR="00096DC8" w:rsidRPr="00207327">
              <w:rPr>
                <w:rFonts w:cstheme="minorHAnsi"/>
              </w:rPr>
              <w:t xml:space="preserve">Koordináciou ochrany detí </w:t>
            </w:r>
            <w:r w:rsidRPr="00207327">
              <w:rPr>
                <w:rFonts w:cstheme="minorHAnsi"/>
              </w:rPr>
              <w:t>pred násilím sa</w:t>
            </w:r>
            <w:r w:rsidR="00F61815" w:rsidRPr="00207327">
              <w:rPr>
                <w:rFonts w:cstheme="minorHAnsi"/>
              </w:rPr>
              <w:t xml:space="preserve"> v tomto kontexte</w:t>
            </w:r>
            <w:r w:rsidRPr="00207327">
              <w:rPr>
                <w:rFonts w:cstheme="minorHAnsi"/>
              </w:rPr>
              <w:t xml:space="preserve"> rozumie </w:t>
            </w:r>
            <w:r w:rsidR="00843101" w:rsidRPr="00207327">
              <w:rPr>
                <w:rFonts w:cstheme="minorHAnsi"/>
              </w:rPr>
              <w:t>vytváranie podmienok pre vzájomnú spoluprácu a výmenu informácií</w:t>
            </w:r>
            <w:r w:rsidRPr="00207327">
              <w:rPr>
                <w:rFonts w:cstheme="minorHAnsi"/>
              </w:rPr>
              <w:t xml:space="preserve"> subjektov pôsobiacich v oblasti ochrany detí pred násilím na národnej a miestnej úrovni, vytváranie podmienok pre spoluprácu dotknutých subjektov, rozvoj a podpora </w:t>
            </w:r>
            <w:r w:rsidRPr="00207327">
              <w:rPr>
                <w:rFonts w:cstheme="minorHAnsi"/>
              </w:rPr>
              <w:lastRenderedPageBreak/>
              <w:t>tejto spolupráce v</w:t>
            </w:r>
            <w:r w:rsidR="00E67B06" w:rsidRPr="00207327">
              <w:rPr>
                <w:rFonts w:cstheme="minorHAnsi"/>
              </w:rPr>
              <w:t xml:space="preserve"> rámci</w:t>
            </w:r>
            <w:r w:rsidRPr="00207327">
              <w:rPr>
                <w:rFonts w:cstheme="minorHAnsi"/>
              </w:rPr>
              <w:t xml:space="preserve"> </w:t>
            </w:r>
            <w:r w:rsidR="00096DC8" w:rsidRPr="00207327">
              <w:rPr>
                <w:rFonts w:cstheme="minorHAnsi"/>
              </w:rPr>
              <w:t xml:space="preserve">podpory vytvárania </w:t>
            </w:r>
            <w:r w:rsidRPr="00207327">
              <w:rPr>
                <w:rFonts w:cstheme="minorHAnsi"/>
              </w:rPr>
              <w:t xml:space="preserve">národného koordinačného rámca </w:t>
            </w:r>
            <w:r w:rsidR="00E67B06" w:rsidRPr="00207327">
              <w:rPr>
                <w:rFonts w:cstheme="minorHAnsi"/>
              </w:rPr>
              <w:t>pre riešenie násilia páchaného na deťoch</w:t>
            </w:r>
            <w:r w:rsidRPr="00207327">
              <w:rPr>
                <w:rFonts w:cstheme="minorHAnsi"/>
              </w:rPr>
              <w:t xml:space="preserve"> ako strategického cieľa č. 1 Národnej stratégie na ochranu detí pred násilím prijatej uznesením vlády č. 24/2014 a aktualizovanej </w:t>
            </w:r>
            <w:r w:rsidR="00096DC8" w:rsidRPr="00207327">
              <w:rPr>
                <w:rFonts w:cstheme="minorHAnsi"/>
              </w:rPr>
              <w:t xml:space="preserve">uznesením vlády č. 474/2017, a v uvedenom kontexte v rámci rozvíjania koordinácie národných politík a opatrení súvisiacich s problematikou násilia na deťoch, ako aj rozvíjaním koordinačného mechanizmu ochrany detí pred násilím na miestnej a regionálnej úrovni. </w:t>
            </w:r>
            <w:r w:rsidRPr="00207327">
              <w:rPr>
                <w:rFonts w:cstheme="minorHAnsi"/>
              </w:rPr>
              <w:t>Problematika ochrany detí pred násilím na miestnej úrovni je</w:t>
            </w:r>
            <w:r w:rsidR="00096DC8" w:rsidRPr="00207327">
              <w:rPr>
                <w:rFonts w:cstheme="minorHAnsi"/>
              </w:rPr>
              <w:t xml:space="preserve"> </w:t>
            </w:r>
            <w:r w:rsidRPr="00207327">
              <w:rPr>
                <w:rFonts w:cstheme="minorHAnsi"/>
              </w:rPr>
              <w:t xml:space="preserve">riešená prostredníctvom podpory systémovej koordinácie subjektov participujúcich na úlohách súvisiacich s ochranou detí s cieľom zvýšiť efektivitu daných subjektov pri riešení </w:t>
            </w:r>
            <w:r w:rsidRPr="00207327">
              <w:rPr>
                <w:rFonts w:cstheme="minorHAnsi"/>
              </w:rPr>
              <w:lastRenderedPageBreak/>
              <w:t xml:space="preserve">problematiky násilia na deťoch (v oblasti prevencie, identifikácie a intervencie), ako aj profesionalitu výkonu všetkých subjektov podieľajúcich </w:t>
            </w:r>
            <w:r w:rsidR="00E67B06" w:rsidRPr="00207327">
              <w:rPr>
                <w:rFonts w:cstheme="minorHAnsi"/>
              </w:rPr>
              <w:t>sa na ochrane detí pred násilím. V kontexte vyššie uvedeného by pojem „uskutočňovanie a tvorba štátnej politiky“</w:t>
            </w:r>
            <w:r w:rsidR="00032A9D" w:rsidRPr="00207327">
              <w:rPr>
                <w:rFonts w:cstheme="minorHAnsi"/>
              </w:rPr>
              <w:t xml:space="preserve"> išiel nad rámec obsahu a cieľa navrhovanej právnej úpravy</w:t>
            </w:r>
            <w:r w:rsidR="00F61815" w:rsidRPr="00207327">
              <w:rPr>
                <w:rFonts w:cstheme="minorHAnsi"/>
              </w:rPr>
              <w:t>, a to aj vzhľadom na to, že tvorbu a uskutočňovanie štátnej politiky v oblasti ochrany detí pred násilím majú vo svojej pôsobnosti aj iné rezorty</w:t>
            </w:r>
            <w:r w:rsidR="00032A9D" w:rsidRPr="00207327">
              <w:rPr>
                <w:rFonts w:cstheme="minorHAnsi"/>
              </w:rPr>
              <w:t>.</w:t>
            </w:r>
          </w:p>
        </w:tc>
      </w:tr>
      <w:tr w:rsidR="00035D50" w:rsidRPr="00207327" w:rsidTr="00035D50">
        <w:trPr>
          <w:trHeight w:val="345"/>
        </w:trPr>
        <w:tc>
          <w:tcPr>
            <w:tcW w:w="3119" w:type="dxa"/>
            <w:shd w:val="clear" w:color="auto" w:fill="auto"/>
            <w:noWrap/>
            <w:vAlign w:val="center"/>
          </w:tcPr>
          <w:p w:rsidR="00035D50" w:rsidRPr="00207327" w:rsidRDefault="00035D50" w:rsidP="000C5EE2">
            <w:pPr>
              <w:rPr>
                <w:rFonts w:cstheme="minorHAnsi"/>
                <w:b/>
                <w:bCs/>
              </w:rPr>
            </w:pPr>
            <w:r w:rsidRPr="00207327">
              <w:rPr>
                <w:rFonts w:cstheme="minorHAnsi"/>
                <w:b/>
                <w:bCs/>
              </w:rPr>
              <w:lastRenderedPageBreak/>
              <w:t>Ministerstvo spravodlivosti Slovenskej republiky</w:t>
            </w:r>
          </w:p>
        </w:tc>
        <w:tc>
          <w:tcPr>
            <w:tcW w:w="4536" w:type="dxa"/>
            <w:shd w:val="clear" w:color="auto" w:fill="auto"/>
            <w:noWrap/>
            <w:vAlign w:val="center"/>
          </w:tcPr>
          <w:p w:rsidR="00035D50" w:rsidRPr="00207327" w:rsidRDefault="00035D50" w:rsidP="00933E96">
            <w:pPr>
              <w:jc w:val="both"/>
              <w:rPr>
                <w:rFonts w:cstheme="minorHAnsi"/>
              </w:rPr>
            </w:pPr>
            <w:r w:rsidRPr="00207327">
              <w:rPr>
                <w:rFonts w:cstheme="minorHAnsi"/>
              </w:rPr>
              <w:t xml:space="preserve">V Čl. I bode 2 navrhujeme na koniec vložiť novú vetu, ktorá znie: " Súčinnosťou podľa predchádzajúcej vety nie sú dotknuté povinnosti subjektov, ktoré vyplývajú z iných zákonov.". Odôvodnenie: Vloženie vety navrhujeme z dôvodu, aby sa jasne vymedzil rámec toho, čo bude môcť ministerstvo vyžadovať od iných subjektov napríklad aby ministerstvo nežiadalo od iného subjektu to, čo iný zákon zakazuje subjektu alebo mu neumožňuje konať podľa </w:t>
            </w:r>
            <w:r w:rsidRPr="00207327">
              <w:rPr>
                <w:rFonts w:cstheme="minorHAnsi"/>
              </w:rPr>
              <w:lastRenderedPageBreak/>
              <w:t>pokynu (predstáv) ministerstva. Navrhujeme zároveň upraviť dôvodovú správu tak, aby bolo zjavné, že napríklad súčinnosťou nie je dotknuté právo autonómne pripravovať právnu úpravu v príslušnej právnej oblasti, ktorá sa môže týkať oblasti ochrany detí pred násilím.</w:t>
            </w:r>
          </w:p>
        </w:tc>
        <w:tc>
          <w:tcPr>
            <w:tcW w:w="1417" w:type="dxa"/>
            <w:shd w:val="clear" w:color="auto" w:fill="auto"/>
            <w:noWrap/>
            <w:vAlign w:val="center"/>
          </w:tcPr>
          <w:p w:rsidR="00035D50" w:rsidRPr="00207327" w:rsidRDefault="00035D50" w:rsidP="000C5EE2">
            <w:pPr>
              <w:rPr>
                <w:rFonts w:cstheme="minorHAnsi"/>
              </w:rPr>
            </w:pPr>
            <w:r w:rsidRPr="00207327">
              <w:rPr>
                <w:rFonts w:cstheme="minorHAnsi"/>
              </w:rPr>
              <w:lastRenderedPageBreak/>
              <w:t>O</w:t>
            </w:r>
          </w:p>
        </w:tc>
        <w:tc>
          <w:tcPr>
            <w:tcW w:w="1227" w:type="dxa"/>
            <w:shd w:val="clear" w:color="auto" w:fill="auto"/>
            <w:noWrap/>
            <w:vAlign w:val="center"/>
          </w:tcPr>
          <w:p w:rsidR="00035D50" w:rsidRPr="00207327" w:rsidRDefault="00D82817" w:rsidP="000C5EE2">
            <w:pPr>
              <w:rPr>
                <w:rFonts w:cstheme="minorHAnsi"/>
              </w:rPr>
            </w:pPr>
            <w:r>
              <w:rPr>
                <w:rFonts w:cstheme="minorHAnsi"/>
              </w:rPr>
              <w:t>C</w:t>
            </w:r>
            <w:r w:rsidR="00843101" w:rsidRPr="00207327">
              <w:rPr>
                <w:rFonts w:cstheme="minorHAnsi"/>
              </w:rPr>
              <w:t>A</w:t>
            </w:r>
          </w:p>
        </w:tc>
        <w:tc>
          <w:tcPr>
            <w:tcW w:w="2700" w:type="dxa"/>
            <w:shd w:val="clear" w:color="auto" w:fill="auto"/>
            <w:noWrap/>
            <w:vAlign w:val="center"/>
          </w:tcPr>
          <w:p w:rsidR="00035D50" w:rsidRPr="00207327" w:rsidRDefault="00843101" w:rsidP="0084079E">
            <w:pPr>
              <w:jc w:val="both"/>
              <w:rPr>
                <w:rFonts w:cstheme="minorHAnsi"/>
              </w:rPr>
            </w:pPr>
            <w:r w:rsidRPr="00207327">
              <w:rPr>
                <w:rFonts w:cstheme="minorHAnsi"/>
              </w:rPr>
              <w:t>Uvedená veta bola premietnutá do textu dôvodovej správy.</w:t>
            </w:r>
          </w:p>
        </w:tc>
      </w:tr>
      <w:tr w:rsidR="00035D50" w:rsidRPr="00207327" w:rsidTr="00035D50">
        <w:trPr>
          <w:trHeight w:val="345"/>
        </w:trPr>
        <w:tc>
          <w:tcPr>
            <w:tcW w:w="3119" w:type="dxa"/>
            <w:shd w:val="clear" w:color="auto" w:fill="auto"/>
            <w:noWrap/>
            <w:vAlign w:val="center"/>
          </w:tcPr>
          <w:p w:rsidR="00035D50" w:rsidRPr="00207327" w:rsidRDefault="00035D50" w:rsidP="000C5EE2">
            <w:pPr>
              <w:rPr>
                <w:rFonts w:cstheme="minorHAnsi"/>
                <w:b/>
                <w:bCs/>
              </w:rPr>
            </w:pPr>
            <w:r w:rsidRPr="00207327">
              <w:rPr>
                <w:rFonts w:cstheme="minorHAnsi"/>
                <w:b/>
                <w:bCs/>
              </w:rPr>
              <w:lastRenderedPageBreak/>
              <w:t>Ministerstvo spravodlivosti Slovenskej republiky</w:t>
            </w:r>
          </w:p>
        </w:tc>
        <w:tc>
          <w:tcPr>
            <w:tcW w:w="4536" w:type="dxa"/>
            <w:shd w:val="clear" w:color="auto" w:fill="auto"/>
            <w:noWrap/>
            <w:vAlign w:val="center"/>
          </w:tcPr>
          <w:p w:rsidR="00035D50" w:rsidRPr="00207327" w:rsidRDefault="00035D50" w:rsidP="000C5EE2">
            <w:pPr>
              <w:rPr>
                <w:rFonts w:cstheme="minorHAnsi"/>
              </w:rPr>
            </w:pPr>
            <w:r w:rsidRPr="00207327">
              <w:rPr>
                <w:rFonts w:cstheme="minorHAnsi"/>
              </w:rPr>
              <w:t>Navrhujeme nahradiť slová „3. Návrh“ slovom „Návrh“. Odôvodnenie: zrejmá chyba v písaní</w:t>
            </w:r>
          </w:p>
        </w:tc>
        <w:tc>
          <w:tcPr>
            <w:tcW w:w="1417" w:type="dxa"/>
            <w:shd w:val="clear" w:color="auto" w:fill="auto"/>
            <w:noWrap/>
            <w:vAlign w:val="center"/>
          </w:tcPr>
          <w:p w:rsidR="00035D50" w:rsidRPr="00207327" w:rsidRDefault="00035D50" w:rsidP="000C5EE2">
            <w:pPr>
              <w:rPr>
                <w:rFonts w:cstheme="minorHAnsi"/>
              </w:rPr>
            </w:pPr>
            <w:r w:rsidRPr="00207327">
              <w:rPr>
                <w:rFonts w:cstheme="minorHAnsi"/>
              </w:rPr>
              <w:t>O</w:t>
            </w:r>
          </w:p>
        </w:tc>
        <w:tc>
          <w:tcPr>
            <w:tcW w:w="1227" w:type="dxa"/>
            <w:shd w:val="clear" w:color="auto" w:fill="auto"/>
            <w:noWrap/>
            <w:vAlign w:val="center"/>
          </w:tcPr>
          <w:p w:rsidR="00035D50" w:rsidRPr="00207327" w:rsidRDefault="00035D50" w:rsidP="005F650C">
            <w:pPr>
              <w:rPr>
                <w:rFonts w:cstheme="minorHAnsi"/>
              </w:rPr>
            </w:pPr>
            <w:r w:rsidRPr="00207327">
              <w:rPr>
                <w:rFonts w:cstheme="minorHAnsi"/>
              </w:rPr>
              <w:t>A</w:t>
            </w:r>
          </w:p>
        </w:tc>
        <w:tc>
          <w:tcPr>
            <w:tcW w:w="2700" w:type="dxa"/>
            <w:shd w:val="clear" w:color="auto" w:fill="auto"/>
            <w:noWrap/>
            <w:vAlign w:val="center"/>
          </w:tcPr>
          <w:p w:rsidR="00035D50" w:rsidRPr="00207327" w:rsidRDefault="00035D50" w:rsidP="005F650C">
            <w:pPr>
              <w:rPr>
                <w:rFonts w:cstheme="minorHAnsi"/>
              </w:rPr>
            </w:pPr>
          </w:p>
        </w:tc>
      </w:tr>
      <w:tr w:rsidR="00035D50" w:rsidRPr="00207327" w:rsidTr="00035D50">
        <w:trPr>
          <w:trHeight w:val="345"/>
        </w:trPr>
        <w:tc>
          <w:tcPr>
            <w:tcW w:w="3119" w:type="dxa"/>
            <w:shd w:val="clear" w:color="auto" w:fill="auto"/>
            <w:noWrap/>
            <w:vAlign w:val="center"/>
            <w:hideMark/>
          </w:tcPr>
          <w:p w:rsidR="00035D50" w:rsidRPr="00207327" w:rsidRDefault="00035D50" w:rsidP="000C5EE2">
            <w:pPr>
              <w:rPr>
                <w:rFonts w:cstheme="minorHAnsi"/>
                <w:b/>
                <w:bCs/>
              </w:rPr>
            </w:pPr>
            <w:r w:rsidRPr="00207327">
              <w:rPr>
                <w:rFonts w:cstheme="minorHAnsi"/>
                <w:b/>
                <w:bCs/>
              </w:rPr>
              <w:t>Ministerstvo školstva, vedy, výskumu a športu Slovenskej republiky</w:t>
            </w:r>
          </w:p>
        </w:tc>
        <w:tc>
          <w:tcPr>
            <w:tcW w:w="4536" w:type="dxa"/>
            <w:shd w:val="clear" w:color="auto" w:fill="auto"/>
            <w:noWrap/>
            <w:vAlign w:val="center"/>
            <w:hideMark/>
          </w:tcPr>
          <w:p w:rsidR="00035D50" w:rsidRPr="00207327" w:rsidRDefault="00035D50" w:rsidP="00572591">
            <w:pPr>
              <w:rPr>
                <w:rFonts w:cstheme="minorHAnsi"/>
              </w:rPr>
            </w:pPr>
            <w:r w:rsidRPr="00207327">
              <w:rPr>
                <w:rFonts w:cstheme="minorHAnsi"/>
              </w:rPr>
              <w:t> Žiadame v čl. I bode 1 ods. 2 vypustiť slová "školami, školskými zariadeniami," a súčasne preformulovať ustanovenie čl. II [(§ 15 ods. 1 písm. h)] tak, aby sa v subjektoch, ktoré plnia úlohy v oblasti ochrany detí pred násilím, nenachádzali školy a školské zariadenia.</w:t>
            </w:r>
          </w:p>
          <w:p w:rsidR="00035D50" w:rsidRPr="00207327" w:rsidRDefault="00035D50" w:rsidP="00572591">
            <w:pPr>
              <w:rPr>
                <w:rFonts w:cstheme="minorHAnsi"/>
              </w:rPr>
            </w:pPr>
            <w:r w:rsidRPr="00207327">
              <w:rPr>
                <w:rFonts w:cstheme="minorHAnsi"/>
              </w:rPr>
              <w:t>Odôvodnenie: Podľa § 17 zákona č. 575/2001 Z. z. je MŠVVaŠ SR ústredným orgánom štátnej správy pre materské školy, základné školy, stredné školy, základné umelecké školy, jazykové školy a vysoké školy, školské zariadenia, celoživotné vzdelávanie, vedu a techniku, pre štátnu starostlivosť o mládež a šport. Preto nie je možné, aby Ministerstvo práce, sociálnych vecí a rodiny SR koordinovalo školy a školské zariadenia. Zároveň žiadame po vypustení týchto slov upraviť všeobecnú a osobitnú časť dôvodovej správy.</w:t>
            </w:r>
          </w:p>
          <w:p w:rsidR="00035D50" w:rsidRPr="00207327" w:rsidRDefault="00035D50" w:rsidP="00572591">
            <w:pPr>
              <w:rPr>
                <w:rFonts w:cstheme="minorHAnsi"/>
              </w:rPr>
            </w:pPr>
            <w:r w:rsidRPr="00207327">
              <w:rPr>
                <w:rFonts w:cstheme="minorHAnsi"/>
              </w:rPr>
              <w:t xml:space="preserve">Podľa čl. 2 ods. 2 Ústavy SR "Štátne orgány môžu </w:t>
            </w:r>
            <w:r w:rsidRPr="00207327">
              <w:rPr>
                <w:rFonts w:cstheme="minorHAnsi"/>
              </w:rPr>
              <w:lastRenderedPageBreak/>
              <w:t>konať iba na základe ústavy, v jej medziach a v rozsahu a spôsobom, ktorý ustanoví zákon.".</w:t>
            </w:r>
          </w:p>
          <w:p w:rsidR="00035D50" w:rsidRPr="00207327" w:rsidRDefault="00035D50" w:rsidP="00572591">
            <w:pPr>
              <w:rPr>
                <w:rFonts w:cstheme="minorHAnsi"/>
              </w:rPr>
            </w:pPr>
            <w:r w:rsidRPr="00207327">
              <w:rPr>
                <w:rFonts w:cstheme="minorHAnsi"/>
              </w:rPr>
              <w:t>Z navrhovaných ustanovení zákona nie je zrejmé, aké povinnosti v rámci koordinácie subjektov budú mať jednotlivé orgány štátnej správy a ďalšie uvedené subjekty, nie je uvedený ani postup, ako majú jednotlivé orgány postupovať, a z toho dôvodu žiadame, aby predkladateľ upravil ustanovenia tak, aby bola dodržaná dikcia citovaného článku Ústavy SR, a to, aby zákon ustanovil rozsah a spôsob orgánov pri koordinácii postupov v oblasti ochrany detí pred násilím.</w:t>
            </w:r>
          </w:p>
          <w:p w:rsidR="00035D50" w:rsidRPr="00207327" w:rsidRDefault="00035D50" w:rsidP="00572591">
            <w:pPr>
              <w:rPr>
                <w:rFonts w:cstheme="minorHAnsi"/>
              </w:rPr>
            </w:pPr>
            <w:r w:rsidRPr="00207327">
              <w:rPr>
                <w:rFonts w:cstheme="minorHAnsi"/>
              </w:rPr>
              <w:t>Podľa § 3 ods. 2 prvej vety zákona č. 400/2015 Z. z. "Právny predpis musí byť terminologicky správny, presný a všeobecne zrozumiteľný. Používajú sa len správne a ustálené právne pojmy.".</w:t>
            </w:r>
          </w:p>
          <w:p w:rsidR="00035D50" w:rsidRPr="00207327" w:rsidRDefault="00035D50" w:rsidP="00572591">
            <w:pPr>
              <w:rPr>
                <w:rFonts w:cstheme="minorHAnsi"/>
              </w:rPr>
            </w:pPr>
            <w:r w:rsidRPr="00207327">
              <w:rPr>
                <w:rFonts w:cstheme="minorHAnsi"/>
              </w:rPr>
              <w:t xml:space="preserve">Podľa čl. 6 Legislatívnych pravidiel vlády "Zákon má upravovať v príslušnej oblasti všetky základné spoločenské vzťahy. Musí byť zrozumiteľný, vnútorne </w:t>
            </w:r>
            <w:proofErr w:type="spellStart"/>
            <w:r w:rsidRPr="00207327">
              <w:rPr>
                <w:rFonts w:cstheme="minorHAnsi"/>
              </w:rPr>
              <w:t>bezrozporný</w:t>
            </w:r>
            <w:proofErr w:type="spellEnd"/>
            <w:r w:rsidRPr="00207327">
              <w:rPr>
                <w:rFonts w:cstheme="minorHAnsi"/>
              </w:rPr>
              <w:t xml:space="preserve">, prehľadne usporiadaný, stručný a musí obsahovať len ustanovenia s normatívnym obsahom, ktoré sú systematicky a obsahovo vzájomne previazané.". </w:t>
            </w:r>
          </w:p>
          <w:p w:rsidR="00035D50" w:rsidRPr="00207327" w:rsidRDefault="00035D50" w:rsidP="00572591">
            <w:pPr>
              <w:rPr>
                <w:rFonts w:cstheme="minorHAnsi"/>
              </w:rPr>
            </w:pPr>
            <w:r w:rsidRPr="00207327">
              <w:rPr>
                <w:rFonts w:cstheme="minorHAnsi"/>
              </w:rPr>
              <w:t xml:space="preserve">Vzhľadom na to, že ustanovenia návrhu zákona sú nejednoznačné a neurčité, žiadame, aby </w:t>
            </w:r>
            <w:r w:rsidRPr="00207327">
              <w:rPr>
                <w:rFonts w:cstheme="minorHAnsi"/>
              </w:rPr>
              <w:lastRenderedPageBreak/>
              <w:t>predkladateľ zosúladil návrh zákona s citovanými ustanoveniami.</w:t>
            </w:r>
          </w:p>
          <w:p w:rsidR="00035D50" w:rsidRPr="00207327" w:rsidRDefault="00035D50" w:rsidP="00572591">
            <w:pPr>
              <w:rPr>
                <w:rFonts w:cstheme="minorHAnsi"/>
              </w:rPr>
            </w:pPr>
            <w:r w:rsidRPr="00207327">
              <w:rPr>
                <w:rFonts w:cstheme="minorHAnsi"/>
              </w:rPr>
              <w:t>Túto pripomienku považuje MŠVVaŠ SR za zásadnú.</w:t>
            </w:r>
          </w:p>
        </w:tc>
        <w:tc>
          <w:tcPr>
            <w:tcW w:w="1417" w:type="dxa"/>
            <w:shd w:val="clear" w:color="auto" w:fill="auto"/>
            <w:noWrap/>
            <w:vAlign w:val="center"/>
            <w:hideMark/>
          </w:tcPr>
          <w:p w:rsidR="00035D50" w:rsidRPr="00207327" w:rsidRDefault="00035D50" w:rsidP="000C5EE2">
            <w:pPr>
              <w:rPr>
                <w:rFonts w:cstheme="minorHAnsi"/>
              </w:rPr>
            </w:pPr>
            <w:r w:rsidRPr="00207327">
              <w:rPr>
                <w:rFonts w:cstheme="minorHAnsi"/>
              </w:rPr>
              <w:lastRenderedPageBreak/>
              <w:t> Z</w:t>
            </w:r>
          </w:p>
        </w:tc>
        <w:tc>
          <w:tcPr>
            <w:tcW w:w="1227" w:type="dxa"/>
            <w:shd w:val="clear" w:color="auto" w:fill="auto"/>
            <w:noWrap/>
            <w:vAlign w:val="center"/>
            <w:hideMark/>
          </w:tcPr>
          <w:p w:rsidR="00035D50" w:rsidRPr="00207327" w:rsidRDefault="00035D50" w:rsidP="000C5EE2">
            <w:pPr>
              <w:rPr>
                <w:rFonts w:cstheme="minorHAnsi"/>
              </w:rPr>
            </w:pPr>
            <w:r w:rsidRPr="00207327">
              <w:rPr>
                <w:rFonts w:cstheme="minorHAnsi"/>
              </w:rPr>
              <w:t> </w:t>
            </w:r>
            <w:r w:rsidR="00C63F04" w:rsidRPr="00207327">
              <w:rPr>
                <w:rFonts w:cstheme="minorHAnsi"/>
              </w:rPr>
              <w:t>N</w:t>
            </w:r>
          </w:p>
        </w:tc>
        <w:tc>
          <w:tcPr>
            <w:tcW w:w="2700" w:type="dxa"/>
            <w:shd w:val="clear" w:color="auto" w:fill="auto"/>
            <w:noWrap/>
            <w:vAlign w:val="center"/>
            <w:hideMark/>
          </w:tcPr>
          <w:p w:rsidR="00035D50" w:rsidRPr="00207327" w:rsidRDefault="00C63F04" w:rsidP="00C63F04">
            <w:pPr>
              <w:rPr>
                <w:rFonts w:cstheme="minorHAnsi"/>
              </w:rPr>
            </w:pPr>
            <w:r w:rsidRPr="00207327">
              <w:rPr>
                <w:rFonts w:cstheme="minorHAnsi"/>
              </w:rPr>
              <w:t xml:space="preserve">Rozpor odstránený. Na </w:t>
            </w:r>
            <w:proofErr w:type="spellStart"/>
            <w:r w:rsidRPr="00207327">
              <w:rPr>
                <w:rFonts w:cstheme="minorHAnsi"/>
              </w:rPr>
              <w:t>rozporovom</w:t>
            </w:r>
            <w:proofErr w:type="spellEnd"/>
            <w:r w:rsidRPr="00207327">
              <w:rPr>
                <w:rFonts w:cstheme="minorHAnsi"/>
              </w:rPr>
              <w:t xml:space="preserve"> konaní  s </w:t>
            </w:r>
            <w:proofErr w:type="spellStart"/>
            <w:r w:rsidRPr="00207327">
              <w:rPr>
                <w:rFonts w:cstheme="minorHAnsi"/>
              </w:rPr>
              <w:t>MŠVVaŠ</w:t>
            </w:r>
            <w:proofErr w:type="spellEnd"/>
            <w:r w:rsidRPr="00207327">
              <w:rPr>
                <w:rFonts w:cstheme="minorHAnsi"/>
              </w:rPr>
              <w:t xml:space="preserve"> SR uskutočnenom dňa 21.05.2019 MŠVVaŠ SR súhlasilo s kompromisnou úpravou znenia zákona. </w:t>
            </w:r>
            <w:r w:rsidRPr="00207327">
              <w:rPr>
                <w:rFonts w:cstheme="minorHAnsi"/>
                <w:i/>
              </w:rPr>
              <w:t xml:space="preserve">(„Ministerstvo ako ústredný orgán štátnej správy pre koordináciu štátnej politiky v oblasti ochrany detí pred násilím na zabezpečenie plnenia úloh v tejto oblasti vytvára podmienky pre vzájomnú spoluprácu a výmenu informácií medzi orgánmi štátnej správy, Policajným zborom, školami, školskými zariadeniami, obcami, vyššími územnými celkami, poskytovateľmi zdravotnej </w:t>
            </w:r>
            <w:r w:rsidRPr="00207327">
              <w:rPr>
                <w:rFonts w:cstheme="minorHAnsi"/>
                <w:i/>
              </w:rPr>
              <w:lastRenderedPageBreak/>
              <w:t>starostlivosti a ďalšími subjektmi, ktoré pôsobia v oblasti ochrany detí pred násilím.“)</w:t>
            </w:r>
          </w:p>
        </w:tc>
      </w:tr>
      <w:tr w:rsidR="00035D50" w:rsidRPr="00207327" w:rsidTr="00035D50">
        <w:trPr>
          <w:trHeight w:val="345"/>
        </w:trPr>
        <w:tc>
          <w:tcPr>
            <w:tcW w:w="3119" w:type="dxa"/>
            <w:shd w:val="clear" w:color="auto" w:fill="auto"/>
            <w:noWrap/>
            <w:vAlign w:val="center"/>
          </w:tcPr>
          <w:p w:rsidR="00035D50" w:rsidRPr="00207327" w:rsidRDefault="00035D50" w:rsidP="000C5EE2">
            <w:pPr>
              <w:rPr>
                <w:rFonts w:cstheme="minorHAnsi"/>
                <w:b/>
                <w:bCs/>
              </w:rPr>
            </w:pPr>
            <w:r w:rsidRPr="00207327">
              <w:rPr>
                <w:rFonts w:cstheme="minorHAnsi"/>
                <w:b/>
                <w:bCs/>
              </w:rPr>
              <w:lastRenderedPageBreak/>
              <w:t>Ministerstvo školstva, vedy, výskumu a športu Slovenskej republiky</w:t>
            </w:r>
          </w:p>
        </w:tc>
        <w:tc>
          <w:tcPr>
            <w:tcW w:w="4536" w:type="dxa"/>
            <w:shd w:val="clear" w:color="auto" w:fill="auto"/>
            <w:noWrap/>
            <w:vAlign w:val="center"/>
          </w:tcPr>
          <w:p w:rsidR="00035D50" w:rsidRPr="00207327" w:rsidRDefault="00035D50" w:rsidP="00572591">
            <w:pPr>
              <w:rPr>
                <w:rFonts w:cstheme="minorHAnsi"/>
              </w:rPr>
            </w:pPr>
            <w:r w:rsidRPr="00207327">
              <w:rPr>
                <w:rFonts w:cstheme="minorHAnsi"/>
              </w:rPr>
              <w:t>Odporúčame slová "a l)" nahradiť slovami "a k)" z dôvodu, že v § 4 ods. 6 písm. l) sa slová "§ 3" nenachádzajú.</w:t>
            </w:r>
          </w:p>
        </w:tc>
        <w:tc>
          <w:tcPr>
            <w:tcW w:w="1417" w:type="dxa"/>
            <w:shd w:val="clear" w:color="auto" w:fill="auto"/>
            <w:noWrap/>
            <w:vAlign w:val="center"/>
          </w:tcPr>
          <w:p w:rsidR="00035D50" w:rsidRPr="00207327" w:rsidRDefault="00035D50" w:rsidP="000C5EE2">
            <w:pPr>
              <w:rPr>
                <w:rFonts w:cstheme="minorHAnsi"/>
              </w:rPr>
            </w:pPr>
            <w:r w:rsidRPr="00207327">
              <w:rPr>
                <w:rFonts w:cstheme="minorHAnsi"/>
              </w:rPr>
              <w:t>O</w:t>
            </w:r>
          </w:p>
        </w:tc>
        <w:tc>
          <w:tcPr>
            <w:tcW w:w="1227" w:type="dxa"/>
            <w:shd w:val="clear" w:color="auto" w:fill="auto"/>
            <w:noWrap/>
            <w:vAlign w:val="center"/>
          </w:tcPr>
          <w:p w:rsidR="00035D50" w:rsidRPr="00207327" w:rsidRDefault="00035D50" w:rsidP="005F650C">
            <w:pPr>
              <w:rPr>
                <w:rFonts w:cstheme="minorHAnsi"/>
              </w:rPr>
            </w:pPr>
            <w:r w:rsidRPr="00207327">
              <w:rPr>
                <w:rFonts w:cstheme="minorHAnsi"/>
              </w:rPr>
              <w:t> A</w:t>
            </w:r>
          </w:p>
        </w:tc>
        <w:tc>
          <w:tcPr>
            <w:tcW w:w="2700" w:type="dxa"/>
            <w:shd w:val="clear" w:color="auto" w:fill="auto"/>
            <w:noWrap/>
            <w:vAlign w:val="center"/>
          </w:tcPr>
          <w:p w:rsidR="00035D50" w:rsidRPr="00207327" w:rsidRDefault="00035D50" w:rsidP="005F650C">
            <w:pPr>
              <w:rPr>
                <w:rFonts w:cstheme="minorHAnsi"/>
              </w:rPr>
            </w:pPr>
            <w:r w:rsidRPr="00207327">
              <w:rPr>
                <w:rFonts w:cstheme="minorHAnsi"/>
              </w:rPr>
              <w:t> Akceptuje sa.</w:t>
            </w:r>
          </w:p>
        </w:tc>
      </w:tr>
      <w:tr w:rsidR="00035D50" w:rsidRPr="00207327" w:rsidTr="00035D50">
        <w:trPr>
          <w:trHeight w:val="345"/>
        </w:trPr>
        <w:tc>
          <w:tcPr>
            <w:tcW w:w="3119" w:type="dxa"/>
            <w:shd w:val="clear" w:color="auto" w:fill="auto"/>
            <w:noWrap/>
            <w:vAlign w:val="center"/>
          </w:tcPr>
          <w:p w:rsidR="00035D50" w:rsidRPr="00207327" w:rsidRDefault="00035D50" w:rsidP="00146A3C">
            <w:pPr>
              <w:rPr>
                <w:rFonts w:cstheme="minorHAnsi"/>
                <w:b/>
                <w:bCs/>
              </w:rPr>
            </w:pPr>
            <w:r w:rsidRPr="00207327">
              <w:rPr>
                <w:rFonts w:cstheme="minorHAnsi"/>
                <w:b/>
                <w:bCs/>
              </w:rPr>
              <w:t>Ministerstvo vnútra Slovenskej republiky</w:t>
            </w:r>
          </w:p>
        </w:tc>
        <w:tc>
          <w:tcPr>
            <w:tcW w:w="4536" w:type="dxa"/>
            <w:shd w:val="clear" w:color="auto" w:fill="auto"/>
            <w:noWrap/>
            <w:vAlign w:val="center"/>
          </w:tcPr>
          <w:p w:rsidR="00035D50" w:rsidRPr="00207327" w:rsidRDefault="00035D50" w:rsidP="00146A3C">
            <w:pPr>
              <w:rPr>
                <w:rFonts w:cstheme="minorHAnsi"/>
              </w:rPr>
            </w:pPr>
            <w:r w:rsidRPr="00207327">
              <w:rPr>
                <w:rFonts w:cstheme="minorHAnsi"/>
              </w:rPr>
              <w:t> 1. V názve zákona navrhujeme slová „mení a dopĺňa zákon č. 575/2001 Z. z.“ nahradiť slovami „dopĺňa zákon č. 575/2001 Z. z.“.</w:t>
            </w:r>
          </w:p>
        </w:tc>
        <w:tc>
          <w:tcPr>
            <w:tcW w:w="1417" w:type="dxa"/>
            <w:shd w:val="clear" w:color="auto" w:fill="auto"/>
            <w:noWrap/>
            <w:vAlign w:val="center"/>
          </w:tcPr>
          <w:p w:rsidR="00035D50" w:rsidRPr="00207327" w:rsidRDefault="00035D50" w:rsidP="00146A3C">
            <w:pPr>
              <w:rPr>
                <w:rFonts w:cstheme="minorHAnsi"/>
              </w:rPr>
            </w:pPr>
            <w:r w:rsidRPr="00207327">
              <w:rPr>
                <w:rFonts w:cstheme="minorHAnsi"/>
              </w:rPr>
              <w:t> O</w:t>
            </w:r>
          </w:p>
        </w:tc>
        <w:tc>
          <w:tcPr>
            <w:tcW w:w="1227" w:type="dxa"/>
            <w:shd w:val="clear" w:color="auto" w:fill="auto"/>
            <w:noWrap/>
            <w:vAlign w:val="center"/>
          </w:tcPr>
          <w:p w:rsidR="00035D50" w:rsidRPr="00207327" w:rsidRDefault="00035D50" w:rsidP="00146A3C">
            <w:pPr>
              <w:rPr>
                <w:rFonts w:cstheme="minorHAnsi"/>
              </w:rPr>
            </w:pPr>
            <w:r w:rsidRPr="00207327">
              <w:rPr>
                <w:rFonts w:cstheme="minorHAnsi"/>
              </w:rPr>
              <w:t> </w:t>
            </w:r>
            <w:r w:rsidR="00517530" w:rsidRPr="00207327">
              <w:rPr>
                <w:rFonts w:cstheme="minorHAnsi"/>
              </w:rPr>
              <w:t>N</w:t>
            </w:r>
          </w:p>
        </w:tc>
        <w:tc>
          <w:tcPr>
            <w:tcW w:w="2700" w:type="dxa"/>
            <w:shd w:val="clear" w:color="auto" w:fill="auto"/>
            <w:noWrap/>
            <w:vAlign w:val="center"/>
          </w:tcPr>
          <w:p w:rsidR="00035D50" w:rsidRPr="00207327" w:rsidRDefault="00517530" w:rsidP="00517530">
            <w:pPr>
              <w:rPr>
                <w:rFonts w:cstheme="minorHAnsi"/>
              </w:rPr>
            </w:pPr>
            <w:r w:rsidRPr="00207327">
              <w:rPr>
                <w:rFonts w:cstheme="minorHAnsi"/>
              </w:rPr>
              <w:t>Nesúhlasíme s navrhovanou zmenou, keďže názov zákona je v súlade s Legislatívnymi pravidlami vlády SR.</w:t>
            </w:r>
            <w:r w:rsidR="006027D1" w:rsidRPr="00207327">
              <w:rPr>
                <w:rFonts w:cstheme="minorHAnsi"/>
              </w:rPr>
              <w:t xml:space="preserve"> Ide o preznačenie písmen.</w:t>
            </w:r>
          </w:p>
        </w:tc>
      </w:tr>
      <w:tr w:rsidR="00035D50" w:rsidRPr="00207327" w:rsidTr="00035D50">
        <w:trPr>
          <w:trHeight w:val="345"/>
        </w:trPr>
        <w:tc>
          <w:tcPr>
            <w:tcW w:w="3119" w:type="dxa"/>
            <w:shd w:val="clear" w:color="auto" w:fill="auto"/>
            <w:noWrap/>
            <w:vAlign w:val="center"/>
          </w:tcPr>
          <w:p w:rsidR="00035D50" w:rsidRPr="00207327" w:rsidRDefault="00035D50" w:rsidP="00146A3C">
            <w:pPr>
              <w:rPr>
                <w:rFonts w:cstheme="minorHAnsi"/>
                <w:b/>
                <w:bCs/>
              </w:rPr>
            </w:pPr>
            <w:r w:rsidRPr="00207327">
              <w:rPr>
                <w:rFonts w:cstheme="minorHAnsi"/>
                <w:b/>
                <w:bCs/>
              </w:rPr>
              <w:t>Ministerstvo vnútra Slovenskej republiky</w:t>
            </w:r>
          </w:p>
        </w:tc>
        <w:tc>
          <w:tcPr>
            <w:tcW w:w="4536" w:type="dxa"/>
            <w:shd w:val="clear" w:color="auto" w:fill="auto"/>
            <w:noWrap/>
            <w:vAlign w:val="center"/>
          </w:tcPr>
          <w:p w:rsidR="00035D50" w:rsidRPr="00207327" w:rsidRDefault="00035D50" w:rsidP="00146A3C">
            <w:pPr>
              <w:rPr>
                <w:rFonts w:cstheme="minorHAnsi"/>
              </w:rPr>
            </w:pPr>
            <w:r w:rsidRPr="00207327">
              <w:rPr>
                <w:rFonts w:cstheme="minorHAnsi"/>
              </w:rPr>
              <w:t>2. V čl. I bode 2 navrhujeme písmeno „l)“ nahradiť písmenom „k)“.</w:t>
            </w:r>
          </w:p>
        </w:tc>
        <w:tc>
          <w:tcPr>
            <w:tcW w:w="1417" w:type="dxa"/>
            <w:shd w:val="clear" w:color="auto" w:fill="auto"/>
            <w:noWrap/>
            <w:vAlign w:val="center"/>
          </w:tcPr>
          <w:p w:rsidR="00035D50" w:rsidRPr="00207327" w:rsidRDefault="00035D50" w:rsidP="00146A3C">
            <w:pPr>
              <w:rPr>
                <w:rFonts w:cstheme="minorHAnsi"/>
              </w:rPr>
            </w:pPr>
            <w:r w:rsidRPr="00207327">
              <w:rPr>
                <w:rFonts w:cstheme="minorHAnsi"/>
              </w:rPr>
              <w:t>O</w:t>
            </w:r>
          </w:p>
        </w:tc>
        <w:tc>
          <w:tcPr>
            <w:tcW w:w="1227" w:type="dxa"/>
            <w:shd w:val="clear" w:color="auto" w:fill="auto"/>
            <w:noWrap/>
            <w:vAlign w:val="center"/>
          </w:tcPr>
          <w:p w:rsidR="00035D50" w:rsidRPr="00207327" w:rsidRDefault="00035D50" w:rsidP="00146A3C">
            <w:pPr>
              <w:rPr>
                <w:rFonts w:cstheme="minorHAnsi"/>
              </w:rPr>
            </w:pPr>
            <w:r w:rsidRPr="00207327">
              <w:rPr>
                <w:rFonts w:cstheme="minorHAnsi"/>
              </w:rPr>
              <w:t>A</w:t>
            </w:r>
          </w:p>
        </w:tc>
        <w:tc>
          <w:tcPr>
            <w:tcW w:w="2700" w:type="dxa"/>
            <w:shd w:val="clear" w:color="auto" w:fill="auto"/>
            <w:noWrap/>
            <w:vAlign w:val="center"/>
          </w:tcPr>
          <w:p w:rsidR="00035D50" w:rsidRPr="00207327" w:rsidRDefault="00035D50" w:rsidP="00146A3C">
            <w:pPr>
              <w:rPr>
                <w:rFonts w:cstheme="minorHAnsi"/>
              </w:rPr>
            </w:pPr>
          </w:p>
        </w:tc>
      </w:tr>
      <w:tr w:rsidR="00035D50" w:rsidRPr="00207327" w:rsidTr="00035D50">
        <w:trPr>
          <w:trHeight w:val="345"/>
        </w:trPr>
        <w:tc>
          <w:tcPr>
            <w:tcW w:w="3119" w:type="dxa"/>
            <w:shd w:val="clear" w:color="auto" w:fill="auto"/>
            <w:noWrap/>
            <w:vAlign w:val="center"/>
          </w:tcPr>
          <w:p w:rsidR="00035D50" w:rsidRPr="00207327" w:rsidRDefault="00035D50" w:rsidP="00146A3C">
            <w:pPr>
              <w:rPr>
                <w:rFonts w:cstheme="minorHAnsi"/>
                <w:b/>
                <w:bCs/>
              </w:rPr>
            </w:pPr>
            <w:r w:rsidRPr="00207327">
              <w:rPr>
                <w:rFonts w:cstheme="minorHAnsi"/>
                <w:b/>
                <w:bCs/>
              </w:rPr>
              <w:t>Ministerstvo vnútra Slovenskej republiky</w:t>
            </w:r>
          </w:p>
        </w:tc>
        <w:tc>
          <w:tcPr>
            <w:tcW w:w="4536" w:type="dxa"/>
            <w:shd w:val="clear" w:color="auto" w:fill="auto"/>
            <w:noWrap/>
            <w:vAlign w:val="center"/>
          </w:tcPr>
          <w:p w:rsidR="00035D50" w:rsidRPr="00207327" w:rsidRDefault="00035D50" w:rsidP="00146A3C">
            <w:pPr>
              <w:rPr>
                <w:rFonts w:cstheme="minorHAnsi"/>
              </w:rPr>
            </w:pPr>
            <w:r w:rsidRPr="00207327">
              <w:rPr>
                <w:rFonts w:cstheme="minorHAnsi"/>
              </w:rPr>
              <w:t>3. V čl. II úvodnej vete navrhujeme vypustiť slová „mení a“.</w:t>
            </w:r>
          </w:p>
        </w:tc>
        <w:tc>
          <w:tcPr>
            <w:tcW w:w="1417" w:type="dxa"/>
            <w:shd w:val="clear" w:color="auto" w:fill="auto"/>
            <w:noWrap/>
            <w:vAlign w:val="center"/>
          </w:tcPr>
          <w:p w:rsidR="00035D50" w:rsidRPr="00207327" w:rsidRDefault="00035D50" w:rsidP="00146A3C">
            <w:pPr>
              <w:rPr>
                <w:rFonts w:cstheme="minorHAnsi"/>
              </w:rPr>
            </w:pPr>
            <w:r w:rsidRPr="00207327">
              <w:rPr>
                <w:rFonts w:cstheme="minorHAnsi"/>
              </w:rPr>
              <w:t>O</w:t>
            </w:r>
          </w:p>
        </w:tc>
        <w:tc>
          <w:tcPr>
            <w:tcW w:w="1227" w:type="dxa"/>
            <w:shd w:val="clear" w:color="auto" w:fill="auto"/>
            <w:noWrap/>
            <w:vAlign w:val="center"/>
          </w:tcPr>
          <w:p w:rsidR="00035D50" w:rsidRPr="00207327" w:rsidRDefault="00D82817" w:rsidP="00146A3C">
            <w:pPr>
              <w:rPr>
                <w:rFonts w:cstheme="minorHAnsi"/>
              </w:rPr>
            </w:pPr>
            <w:r>
              <w:rPr>
                <w:rFonts w:cstheme="minorHAnsi"/>
              </w:rPr>
              <w:t>N</w:t>
            </w:r>
          </w:p>
        </w:tc>
        <w:tc>
          <w:tcPr>
            <w:tcW w:w="2700" w:type="dxa"/>
            <w:shd w:val="clear" w:color="auto" w:fill="auto"/>
            <w:noWrap/>
            <w:vAlign w:val="center"/>
          </w:tcPr>
          <w:p w:rsidR="00035D50" w:rsidRPr="00207327" w:rsidRDefault="00517530" w:rsidP="00517530">
            <w:pPr>
              <w:rPr>
                <w:rFonts w:cstheme="minorHAnsi"/>
              </w:rPr>
            </w:pPr>
            <w:r w:rsidRPr="00207327">
              <w:rPr>
                <w:rFonts w:cstheme="minorHAnsi"/>
              </w:rPr>
              <w:t>Nesúhlasíme s navrhovanou zmenou, keďže znenie úvodnej vety je v súlade s Legislatívnymi pravidlami vlády SR.</w:t>
            </w:r>
            <w:r w:rsidR="006027D1" w:rsidRPr="00207327">
              <w:rPr>
                <w:rFonts w:cstheme="minorHAnsi"/>
              </w:rPr>
              <w:t xml:space="preserve"> Ide o preznačenie písmen.</w:t>
            </w:r>
          </w:p>
        </w:tc>
      </w:tr>
      <w:tr w:rsidR="00035D50" w:rsidRPr="00207327" w:rsidTr="00035D50">
        <w:trPr>
          <w:trHeight w:val="345"/>
        </w:trPr>
        <w:tc>
          <w:tcPr>
            <w:tcW w:w="3119" w:type="dxa"/>
            <w:shd w:val="clear" w:color="auto" w:fill="auto"/>
            <w:noWrap/>
            <w:vAlign w:val="center"/>
          </w:tcPr>
          <w:p w:rsidR="00035D50" w:rsidRPr="00207327" w:rsidRDefault="00035D50" w:rsidP="00146A3C">
            <w:pPr>
              <w:rPr>
                <w:rFonts w:cstheme="minorHAnsi"/>
                <w:b/>
                <w:bCs/>
              </w:rPr>
            </w:pPr>
            <w:r w:rsidRPr="00207327">
              <w:rPr>
                <w:rFonts w:cstheme="minorHAnsi"/>
                <w:b/>
                <w:bCs/>
              </w:rPr>
              <w:t>Ministerstvo vnútra Slovenskej republiky</w:t>
            </w:r>
          </w:p>
        </w:tc>
        <w:tc>
          <w:tcPr>
            <w:tcW w:w="4536" w:type="dxa"/>
            <w:shd w:val="clear" w:color="auto" w:fill="auto"/>
            <w:noWrap/>
            <w:vAlign w:val="center"/>
          </w:tcPr>
          <w:p w:rsidR="00035D50" w:rsidRPr="00207327" w:rsidRDefault="00035D50" w:rsidP="00146A3C">
            <w:pPr>
              <w:rPr>
                <w:rFonts w:cstheme="minorHAnsi"/>
              </w:rPr>
            </w:pPr>
            <w:r w:rsidRPr="00207327">
              <w:rPr>
                <w:rFonts w:cstheme="minorHAnsi"/>
              </w:rPr>
              <w:t>4. V predkladacej správe odporúčame doplniť vyhodnotenie vplyvov na manželstvo, rodičovstvo a rodinu.</w:t>
            </w:r>
          </w:p>
        </w:tc>
        <w:tc>
          <w:tcPr>
            <w:tcW w:w="1417" w:type="dxa"/>
            <w:shd w:val="clear" w:color="auto" w:fill="auto"/>
            <w:noWrap/>
            <w:vAlign w:val="center"/>
          </w:tcPr>
          <w:p w:rsidR="00035D50" w:rsidRPr="00207327" w:rsidRDefault="00035D50" w:rsidP="00146A3C">
            <w:pPr>
              <w:rPr>
                <w:rFonts w:cstheme="minorHAnsi"/>
              </w:rPr>
            </w:pPr>
            <w:r w:rsidRPr="00207327">
              <w:rPr>
                <w:rFonts w:cstheme="minorHAnsi"/>
              </w:rPr>
              <w:t>O</w:t>
            </w:r>
          </w:p>
        </w:tc>
        <w:tc>
          <w:tcPr>
            <w:tcW w:w="1227" w:type="dxa"/>
            <w:shd w:val="clear" w:color="auto" w:fill="auto"/>
            <w:noWrap/>
            <w:vAlign w:val="center"/>
          </w:tcPr>
          <w:p w:rsidR="00035D50" w:rsidRPr="00207327" w:rsidRDefault="00035D50" w:rsidP="00146A3C">
            <w:pPr>
              <w:rPr>
                <w:rFonts w:cstheme="minorHAnsi"/>
              </w:rPr>
            </w:pPr>
            <w:r w:rsidRPr="00207327">
              <w:rPr>
                <w:rFonts w:cstheme="minorHAnsi"/>
              </w:rPr>
              <w:t>A</w:t>
            </w:r>
          </w:p>
        </w:tc>
        <w:tc>
          <w:tcPr>
            <w:tcW w:w="2700" w:type="dxa"/>
            <w:shd w:val="clear" w:color="auto" w:fill="auto"/>
            <w:noWrap/>
            <w:vAlign w:val="center"/>
          </w:tcPr>
          <w:p w:rsidR="00035D50" w:rsidRPr="00207327" w:rsidRDefault="00035D50" w:rsidP="00584DFD">
            <w:pPr>
              <w:rPr>
                <w:rFonts w:cstheme="minorHAnsi"/>
              </w:rPr>
            </w:pPr>
          </w:p>
        </w:tc>
      </w:tr>
      <w:tr w:rsidR="00035D50" w:rsidRPr="00207327" w:rsidTr="00035D50">
        <w:trPr>
          <w:trHeight w:val="345"/>
        </w:trPr>
        <w:tc>
          <w:tcPr>
            <w:tcW w:w="3119" w:type="dxa"/>
            <w:shd w:val="clear" w:color="auto" w:fill="auto"/>
            <w:noWrap/>
            <w:vAlign w:val="center"/>
            <w:hideMark/>
          </w:tcPr>
          <w:p w:rsidR="00035D50" w:rsidRPr="00207327" w:rsidRDefault="00035D50" w:rsidP="000C5EE2">
            <w:pPr>
              <w:rPr>
                <w:rFonts w:cstheme="minorHAnsi"/>
                <w:b/>
                <w:bCs/>
              </w:rPr>
            </w:pPr>
            <w:r w:rsidRPr="00207327">
              <w:rPr>
                <w:rFonts w:cstheme="minorHAnsi"/>
                <w:b/>
                <w:bCs/>
              </w:rPr>
              <w:t xml:space="preserve">Ministerstvo zdravotníctva </w:t>
            </w:r>
            <w:r w:rsidRPr="00207327">
              <w:rPr>
                <w:rFonts w:cstheme="minorHAnsi"/>
                <w:b/>
                <w:bCs/>
              </w:rPr>
              <w:lastRenderedPageBreak/>
              <w:t>Slovenskej republiky</w:t>
            </w:r>
          </w:p>
        </w:tc>
        <w:tc>
          <w:tcPr>
            <w:tcW w:w="4536" w:type="dxa"/>
            <w:shd w:val="clear" w:color="auto" w:fill="auto"/>
            <w:noWrap/>
            <w:vAlign w:val="center"/>
            <w:hideMark/>
          </w:tcPr>
          <w:p w:rsidR="00035D50" w:rsidRPr="00207327" w:rsidRDefault="00035D50" w:rsidP="00F204EC">
            <w:pPr>
              <w:pStyle w:val="PredformtovanHTML"/>
              <w:wordWrap w:val="0"/>
              <w:spacing w:line="300" w:lineRule="atLeast"/>
              <w:jc w:val="both"/>
              <w:rPr>
                <w:rFonts w:asciiTheme="minorHAnsi" w:hAnsiTheme="minorHAnsi" w:cstheme="minorHAnsi"/>
                <w:sz w:val="22"/>
                <w:szCs w:val="22"/>
                <w:highlight w:val="red"/>
              </w:rPr>
            </w:pPr>
            <w:r w:rsidRPr="00207327">
              <w:rPr>
                <w:rFonts w:asciiTheme="minorHAnsi" w:hAnsiTheme="minorHAnsi" w:cstheme="minorHAnsi"/>
                <w:sz w:val="22"/>
                <w:szCs w:val="22"/>
              </w:rPr>
              <w:lastRenderedPageBreak/>
              <w:t> Žiadame z návrhu zákona vypustiť poskytovateľo</w:t>
            </w:r>
            <w:r w:rsidRPr="00207327">
              <w:rPr>
                <w:rFonts w:asciiTheme="minorHAnsi" w:hAnsiTheme="minorHAnsi" w:cstheme="minorHAnsi"/>
                <w:sz w:val="22"/>
                <w:szCs w:val="22"/>
              </w:rPr>
              <w:lastRenderedPageBreak/>
              <w:t>v zdravotnej starostlivosti ako subjekty, ktorých postupy koordinuje Ministerstvo práce sociálnych vecí a rodiny Slovenskej republiky.</w:t>
            </w:r>
          </w:p>
          <w:p w:rsidR="00035D50" w:rsidRPr="00207327" w:rsidRDefault="00035D50" w:rsidP="00F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eastAsia="Times New Roman" w:cstheme="minorHAnsi"/>
              </w:rPr>
            </w:pPr>
            <w:r w:rsidRPr="00207327">
              <w:rPr>
                <w:rFonts w:eastAsia="Times New Roman" w:cstheme="minorHAnsi"/>
              </w:rPr>
              <w:t>Odôvodnenie:</w:t>
            </w:r>
          </w:p>
          <w:p w:rsidR="00035D50" w:rsidRPr="00207327" w:rsidRDefault="00035D50" w:rsidP="00F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eastAsia="Times New Roman" w:cstheme="minorHAnsi"/>
              </w:rPr>
            </w:pPr>
            <w:r w:rsidRPr="00207327">
              <w:rPr>
                <w:rFonts w:eastAsia="Times New Roman" w:cstheme="minorHAnsi"/>
              </w:rPr>
              <w:t>Nie je zrejmé, o akú koordináciu by vo vzťahu k poskytovateľom zdravotnej starostlivosti, ktorých činnosť nie je v pôsobnosti Ministerstva práce, sociálnych vecí a rodiny Slovenskej republiky, malo ísť. Podľa § 79 ods. 4 písmena a) zákona č. 578/2004 Z. z. o poskytovateľoch zdravotnej starostlivosti, zdravotníckych pracovníkoch, stavovských organizáciách v zdravotníctve a o zmene a doplnení niektorých zákonov v znení neskorších</w:t>
            </w:r>
          </w:p>
          <w:p w:rsidR="00035D50" w:rsidRPr="00207327" w:rsidRDefault="00035D50" w:rsidP="00F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eastAsia="Times New Roman" w:cstheme="minorHAnsi"/>
              </w:rPr>
            </w:pPr>
            <w:r w:rsidRPr="00207327">
              <w:rPr>
                <w:rFonts w:eastAsia="Times New Roman" w:cstheme="minorHAnsi"/>
              </w:rPr>
              <w:t>predpisov má poskytovateľ zdravotnej starostlivosti povinnosť bezodkladne oznamovať orgánu činnému v trestnom konaní a úradu práce, sociálnych vecí a rodiny ako orgánu sociálnoprávnej ochrany detí a sociálnej kurately podľa osobitného predpisu, v ktorého obvode sa maloletá osoba zdržiava, podozrenie na sexuálne zneužívanie alebo iné zneužívanie maloletej osoby, znásilnenie maloletej osoby, sexuálne násilie voči maloletej osobe, sexuálne vykorisťovanie maloletej osoby, súlož medzi príbuznými, ktorá sa týka maloletej osoby, týranie alebo zanedbávanie maloletej osoby.</w:t>
            </w:r>
          </w:p>
          <w:p w:rsidR="00035D50" w:rsidRPr="00207327" w:rsidRDefault="00035D50" w:rsidP="00F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eastAsia="Times New Roman" w:cstheme="minorHAnsi"/>
              </w:rPr>
            </w:pPr>
            <w:r w:rsidRPr="00207327">
              <w:rPr>
                <w:rFonts w:eastAsia="Times New Roman" w:cstheme="minorHAnsi"/>
              </w:rPr>
              <w:t>Ak je potrebné, aby zdravotnícki pracovníci vykonávali aj iné činnosti v oblasti ochrany detí pred násilím, žiadame upraviť konkrétne povinnosti pre konkrétne subjekty priamo v príslušných právnych predpisoch. Na doplnenie si dovoľujeme uviesť skutočnosť, že v posledných rokoch bol zazna</w:t>
            </w:r>
            <w:r w:rsidRPr="00207327">
              <w:rPr>
                <w:rFonts w:eastAsia="Times New Roman" w:cstheme="minorHAnsi"/>
              </w:rPr>
              <w:lastRenderedPageBreak/>
              <w:t>menaný</w:t>
            </w:r>
          </w:p>
          <w:p w:rsidR="00035D50" w:rsidRPr="00207327" w:rsidRDefault="00035D50" w:rsidP="00F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cstheme="minorHAnsi"/>
              </w:rPr>
            </w:pPr>
            <w:r w:rsidRPr="00207327">
              <w:rPr>
                <w:rFonts w:eastAsia="Times New Roman" w:cstheme="minorHAnsi"/>
              </w:rPr>
              <w:t>progres v spolupráci poskytovateľov zdravotnej starostlivosti so zainteresovanými subjektmi v oblasti ochrany detí na miestnej a národnej úrovni, a to najmä s ohľadom na kooperáciu hlavnej odborníčky Ministerstva zdravotníctva Slovenskej republiky pre primárnu starostlivosť o deti a dorast a za podpory Slovenskej spoločnosti primárnej pediatrickej starostlivosti v tejto oblasti.</w:t>
            </w:r>
          </w:p>
        </w:tc>
        <w:tc>
          <w:tcPr>
            <w:tcW w:w="1417" w:type="dxa"/>
            <w:shd w:val="clear" w:color="auto" w:fill="auto"/>
            <w:noWrap/>
            <w:vAlign w:val="center"/>
            <w:hideMark/>
          </w:tcPr>
          <w:p w:rsidR="00035D50" w:rsidRPr="00207327" w:rsidRDefault="00035D50" w:rsidP="000C5EE2">
            <w:pPr>
              <w:rPr>
                <w:rFonts w:cstheme="minorHAnsi"/>
              </w:rPr>
            </w:pPr>
            <w:r w:rsidRPr="00207327">
              <w:rPr>
                <w:rFonts w:cstheme="minorHAnsi"/>
              </w:rPr>
              <w:lastRenderedPageBreak/>
              <w:t> Z</w:t>
            </w:r>
          </w:p>
        </w:tc>
        <w:tc>
          <w:tcPr>
            <w:tcW w:w="1227" w:type="dxa"/>
            <w:shd w:val="clear" w:color="auto" w:fill="auto"/>
            <w:noWrap/>
            <w:vAlign w:val="center"/>
            <w:hideMark/>
          </w:tcPr>
          <w:p w:rsidR="00035D50" w:rsidRPr="00207327" w:rsidRDefault="00035D50" w:rsidP="000C5EE2">
            <w:pPr>
              <w:rPr>
                <w:rFonts w:cstheme="minorHAnsi"/>
              </w:rPr>
            </w:pPr>
            <w:r w:rsidRPr="00207327">
              <w:rPr>
                <w:rFonts w:cstheme="minorHAnsi"/>
              </w:rPr>
              <w:t> </w:t>
            </w:r>
            <w:r w:rsidR="0043438E" w:rsidRPr="00207327">
              <w:rPr>
                <w:rFonts w:cstheme="minorHAnsi"/>
              </w:rPr>
              <w:t>N</w:t>
            </w:r>
          </w:p>
        </w:tc>
        <w:tc>
          <w:tcPr>
            <w:tcW w:w="2700" w:type="dxa"/>
            <w:shd w:val="clear" w:color="auto" w:fill="auto"/>
            <w:noWrap/>
            <w:vAlign w:val="center"/>
            <w:hideMark/>
          </w:tcPr>
          <w:p w:rsidR="00035D50" w:rsidRPr="00207327" w:rsidRDefault="00035D50" w:rsidP="0043438E">
            <w:pPr>
              <w:rPr>
                <w:rFonts w:cstheme="minorHAnsi"/>
              </w:rPr>
            </w:pPr>
            <w:r w:rsidRPr="00207327">
              <w:rPr>
                <w:rFonts w:cstheme="minorHAnsi"/>
              </w:rPr>
              <w:t> </w:t>
            </w:r>
            <w:r w:rsidR="0043438E" w:rsidRPr="00207327">
              <w:rPr>
                <w:rFonts w:cstheme="minorHAnsi"/>
              </w:rPr>
              <w:t xml:space="preserve">Rozpor odstránený. Na </w:t>
            </w:r>
            <w:proofErr w:type="spellStart"/>
            <w:r w:rsidR="0043438E" w:rsidRPr="00207327">
              <w:rPr>
                <w:rFonts w:cstheme="minorHAnsi"/>
              </w:rPr>
              <w:lastRenderedPageBreak/>
              <w:t>rozporovom</w:t>
            </w:r>
            <w:proofErr w:type="spellEnd"/>
            <w:r w:rsidR="0043438E" w:rsidRPr="00207327">
              <w:rPr>
                <w:rFonts w:cstheme="minorHAnsi"/>
              </w:rPr>
              <w:t xml:space="preserve"> konaní  s MZ SR uskutočnenom dňa 21.05.2019 MZ SR súhlasilo s kompromisnou úpravou znenia zákona. </w:t>
            </w:r>
            <w:r w:rsidR="0043438E" w:rsidRPr="00207327">
              <w:rPr>
                <w:rFonts w:cstheme="minorHAnsi"/>
                <w:i/>
              </w:rPr>
              <w:t>(„Ministerstvo ako ústredný orgán štátnej správy pre koordináciu štátnej politiky v oblasti ochrany detí pred násilím na zabezpečenie plnenia úloh v tejto oblasti vytvára podmienky pre vzájomnú spoluprácu a výmenu informácií medzi orgánmi štátnej správy, Policajným zborom, školami, školskými zariadeniami, obcami, vyššími územnými celkami, poskytovateľmi zdravotnej starostlivosti a ďalšími subjektmi, ktoré pôsobia v oblasti ochrany detí pred násilím.“)</w:t>
            </w:r>
          </w:p>
        </w:tc>
      </w:tr>
      <w:tr w:rsidR="00035D50" w:rsidRPr="00207327" w:rsidTr="00035D50">
        <w:trPr>
          <w:trHeight w:val="345"/>
        </w:trPr>
        <w:tc>
          <w:tcPr>
            <w:tcW w:w="3119" w:type="dxa"/>
            <w:shd w:val="clear" w:color="auto" w:fill="auto"/>
            <w:noWrap/>
            <w:vAlign w:val="center"/>
          </w:tcPr>
          <w:p w:rsidR="00035D50" w:rsidRPr="00207327" w:rsidRDefault="00035D50" w:rsidP="000C5EE2">
            <w:pPr>
              <w:rPr>
                <w:rFonts w:cstheme="minorHAnsi"/>
                <w:b/>
                <w:bCs/>
              </w:rPr>
            </w:pPr>
            <w:r w:rsidRPr="00207327">
              <w:rPr>
                <w:rFonts w:cstheme="minorHAnsi"/>
                <w:b/>
                <w:bCs/>
              </w:rPr>
              <w:lastRenderedPageBreak/>
              <w:t>Verejnosť</w:t>
            </w:r>
          </w:p>
        </w:tc>
        <w:tc>
          <w:tcPr>
            <w:tcW w:w="4536" w:type="dxa"/>
            <w:shd w:val="clear" w:color="auto" w:fill="auto"/>
            <w:noWrap/>
            <w:vAlign w:val="center"/>
          </w:tcPr>
          <w:p w:rsidR="00035D50" w:rsidRPr="00207327" w:rsidRDefault="00035D50" w:rsidP="000C5EE2">
            <w:pPr>
              <w:rPr>
                <w:rFonts w:cstheme="minorHAnsi"/>
              </w:rPr>
            </w:pPr>
            <w:r w:rsidRPr="00207327">
              <w:rPr>
                <w:rFonts w:cstheme="minorHAnsi"/>
              </w:rPr>
              <w:t xml:space="preserve">Požadujeme navrhované znenie Čl. II zmeniť na: 1. § 2 ods. 3 sa slová „rodovú rovnosť“ nahrádzajú slovami „rovnosť mužov a žien“. 2. V § 15 ods. 1 sa za písmeno g) vkladá nové písmeno h), ktoré znie: „h) koordináciu štátnej politiky v oblasti ochrany detí pred násilím a koordináciu subjektov, ktoré plnia úlohy v tejto oblasti,“. Doterajšie písmená h) a i) sa označujú ako písmená i) a j). 3. V § 15 ods. 1 písm. i) sa slová „rodovú rovnosť“ nahrádzajú slovami „rovnosť mužov a žien“. Odôvodnenie k bodu 1: Navrhuje sa spresniť názov rady vlády tak, aby názov znel: Rada vlády Slovenskej republiky pre ľudské práva, národnostné menšiny a rovnosť mužov a žien. Odôvodnenie k bodu 3: Navrhuje sa spresniť kompetencia Ministerstva práce, sociálnych veci a rodiny Slovenskej republiky, a to v nadväznosti na text v Programovom vyhlásení vlády Slovenskej republiky: Vláda bude venovať náležitú pozornosť aj znižovaniu nerovností medzi mužmi a ženami vo všetkých </w:t>
            </w:r>
            <w:r w:rsidRPr="00207327">
              <w:rPr>
                <w:rFonts w:cstheme="minorHAnsi"/>
              </w:rPr>
              <w:lastRenderedPageBreak/>
              <w:t>oblastiach verejného i súkromného života v zmysle prijatých strategických dokumentov a medzinárodných záväzkov SR.</w:t>
            </w:r>
          </w:p>
        </w:tc>
        <w:tc>
          <w:tcPr>
            <w:tcW w:w="1417" w:type="dxa"/>
            <w:shd w:val="clear" w:color="auto" w:fill="auto"/>
            <w:noWrap/>
            <w:vAlign w:val="center"/>
          </w:tcPr>
          <w:p w:rsidR="00035D50" w:rsidRPr="00207327" w:rsidRDefault="00035D50" w:rsidP="000C5EE2">
            <w:pPr>
              <w:rPr>
                <w:rFonts w:cstheme="minorHAnsi"/>
              </w:rPr>
            </w:pPr>
            <w:r w:rsidRPr="00207327">
              <w:rPr>
                <w:rFonts w:cstheme="minorHAnsi"/>
              </w:rPr>
              <w:lastRenderedPageBreak/>
              <w:t>O</w:t>
            </w:r>
          </w:p>
        </w:tc>
        <w:tc>
          <w:tcPr>
            <w:tcW w:w="1227" w:type="dxa"/>
            <w:shd w:val="clear" w:color="auto" w:fill="auto"/>
            <w:noWrap/>
            <w:vAlign w:val="center"/>
          </w:tcPr>
          <w:p w:rsidR="00035D50" w:rsidRPr="00207327" w:rsidRDefault="001175EE" w:rsidP="000C5EE2">
            <w:pPr>
              <w:rPr>
                <w:rFonts w:cstheme="minorHAnsi"/>
              </w:rPr>
            </w:pPr>
            <w:r w:rsidRPr="00207327">
              <w:rPr>
                <w:rFonts w:cstheme="minorHAnsi"/>
              </w:rPr>
              <w:t>N</w:t>
            </w:r>
          </w:p>
        </w:tc>
        <w:tc>
          <w:tcPr>
            <w:tcW w:w="2700" w:type="dxa"/>
            <w:shd w:val="clear" w:color="auto" w:fill="auto"/>
            <w:noWrap/>
            <w:vAlign w:val="center"/>
          </w:tcPr>
          <w:p w:rsidR="00035D50" w:rsidRPr="00207327" w:rsidRDefault="001175EE" w:rsidP="001175EE">
            <w:pPr>
              <w:jc w:val="both"/>
              <w:rPr>
                <w:rFonts w:cstheme="minorHAnsi"/>
              </w:rPr>
            </w:pPr>
            <w:r w:rsidRPr="00207327">
              <w:rPr>
                <w:rFonts w:cstheme="minorHAnsi"/>
              </w:rPr>
              <w:t>Cieľom navrhovanej právnej úpravy je posilnenie právnej istoty v rámci uskutočňovania vzájomnej spolupráce a súčinnosti subjektov ochrany detí pred násilím a zabezpečenie zlepšenia prístupu ku kvalitným službám pomoci pre deti ohrozené násilím vykonávaným v rámci celého územia SR.</w:t>
            </w:r>
            <w:r w:rsidR="009D3406" w:rsidRPr="00207327">
              <w:rPr>
                <w:rFonts w:cstheme="minorHAnsi"/>
              </w:rPr>
              <w:t xml:space="preserve"> Formulovaná pripomienka týkajúca sa problematiky rodovej rovnosti nespadá do oblasti ochrany detí pred násilím, ku ktorej úprave navrhovaná novela smeruje.</w:t>
            </w:r>
          </w:p>
        </w:tc>
      </w:tr>
    </w:tbl>
    <w:p w:rsidR="00154A91" w:rsidRPr="00207327" w:rsidRDefault="00154A91" w:rsidP="00CE47A6">
      <w:pPr>
        <w:rPr>
          <w:rFonts w:cstheme="minorHAnsi"/>
        </w:rPr>
      </w:pPr>
    </w:p>
    <w:sectPr w:rsidR="00154A91" w:rsidRPr="00207327" w:rsidSect="004075B2">
      <w:footerReference w:type="default" r:id="rId9"/>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77F" w:rsidRDefault="001C677F" w:rsidP="000A67D5">
      <w:pPr>
        <w:spacing w:after="0" w:line="240" w:lineRule="auto"/>
      </w:pPr>
      <w:r>
        <w:separator/>
      </w:r>
    </w:p>
  </w:endnote>
  <w:endnote w:type="continuationSeparator" w:id="0">
    <w:p w:rsidR="001C677F" w:rsidRDefault="001C677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135813"/>
      <w:docPartObj>
        <w:docPartGallery w:val="Page Numbers (Bottom of Page)"/>
        <w:docPartUnique/>
      </w:docPartObj>
    </w:sdtPr>
    <w:sdtContent>
      <w:p w:rsidR="00AB136C" w:rsidRDefault="00AB136C">
        <w:pPr>
          <w:pStyle w:val="Pta"/>
          <w:jc w:val="center"/>
        </w:pPr>
        <w:r>
          <w:fldChar w:fldCharType="begin"/>
        </w:r>
        <w:r>
          <w:instrText>PAGE   \* MERGEFORMAT</w:instrText>
        </w:r>
        <w:r>
          <w:fldChar w:fldCharType="separate"/>
        </w:r>
        <w:r>
          <w:rPr>
            <w:noProof/>
          </w:rPr>
          <w:t>1</w:t>
        </w:r>
        <w:r>
          <w:fldChar w:fldCharType="end"/>
        </w:r>
      </w:p>
    </w:sdtContent>
  </w:sdt>
  <w:p w:rsidR="00AB136C" w:rsidRDefault="00AB136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77F" w:rsidRDefault="001C677F" w:rsidP="000A67D5">
      <w:pPr>
        <w:spacing w:after="0" w:line="240" w:lineRule="auto"/>
      </w:pPr>
      <w:r>
        <w:separator/>
      </w:r>
    </w:p>
  </w:footnote>
  <w:footnote w:type="continuationSeparator" w:id="0">
    <w:p w:rsidR="001C677F" w:rsidRDefault="001C677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0973"/>
    <w:rsid w:val="000032C8"/>
    <w:rsid w:val="00024402"/>
    <w:rsid w:val="000324A3"/>
    <w:rsid w:val="00032A9D"/>
    <w:rsid w:val="00035D50"/>
    <w:rsid w:val="0006543E"/>
    <w:rsid w:val="00094BB2"/>
    <w:rsid w:val="00096DC8"/>
    <w:rsid w:val="000A61C4"/>
    <w:rsid w:val="000A62A3"/>
    <w:rsid w:val="000A67D5"/>
    <w:rsid w:val="000C5EE2"/>
    <w:rsid w:val="000E25CA"/>
    <w:rsid w:val="000F7A42"/>
    <w:rsid w:val="00100FF4"/>
    <w:rsid w:val="0010107B"/>
    <w:rsid w:val="001175EE"/>
    <w:rsid w:val="001271EC"/>
    <w:rsid w:val="00146547"/>
    <w:rsid w:val="00146A3C"/>
    <w:rsid w:val="00146B48"/>
    <w:rsid w:val="00150388"/>
    <w:rsid w:val="00154A91"/>
    <w:rsid w:val="00184756"/>
    <w:rsid w:val="00185603"/>
    <w:rsid w:val="001978E1"/>
    <w:rsid w:val="001C229D"/>
    <w:rsid w:val="001C50FD"/>
    <w:rsid w:val="001C677F"/>
    <w:rsid w:val="001D42E1"/>
    <w:rsid w:val="001F441B"/>
    <w:rsid w:val="00205015"/>
    <w:rsid w:val="00207327"/>
    <w:rsid w:val="002109B0"/>
    <w:rsid w:val="0021228E"/>
    <w:rsid w:val="00230F3C"/>
    <w:rsid w:val="002654AA"/>
    <w:rsid w:val="002724C7"/>
    <w:rsid w:val="002827B4"/>
    <w:rsid w:val="002A5088"/>
    <w:rsid w:val="002A5577"/>
    <w:rsid w:val="002B24A3"/>
    <w:rsid w:val="002D7471"/>
    <w:rsid w:val="002F57AD"/>
    <w:rsid w:val="00306E09"/>
    <w:rsid w:val="00310A55"/>
    <w:rsid w:val="00322014"/>
    <w:rsid w:val="003221C1"/>
    <w:rsid w:val="00325A51"/>
    <w:rsid w:val="0039526D"/>
    <w:rsid w:val="003B435B"/>
    <w:rsid w:val="003D101C"/>
    <w:rsid w:val="003D5E45"/>
    <w:rsid w:val="003E4226"/>
    <w:rsid w:val="003F017F"/>
    <w:rsid w:val="004075B2"/>
    <w:rsid w:val="0043438E"/>
    <w:rsid w:val="00436C44"/>
    <w:rsid w:val="00474A9D"/>
    <w:rsid w:val="004C6F7F"/>
    <w:rsid w:val="00517530"/>
    <w:rsid w:val="00532574"/>
    <w:rsid w:val="00556D84"/>
    <w:rsid w:val="00572591"/>
    <w:rsid w:val="00584DFD"/>
    <w:rsid w:val="0059081C"/>
    <w:rsid w:val="005C3FBF"/>
    <w:rsid w:val="005E7C53"/>
    <w:rsid w:val="005F650C"/>
    <w:rsid w:val="006027D1"/>
    <w:rsid w:val="00642FB8"/>
    <w:rsid w:val="006A3681"/>
    <w:rsid w:val="007156F5"/>
    <w:rsid w:val="007159E8"/>
    <w:rsid w:val="00771F92"/>
    <w:rsid w:val="00787748"/>
    <w:rsid w:val="007A1010"/>
    <w:rsid w:val="007B7F1A"/>
    <w:rsid w:val="007D7AE6"/>
    <w:rsid w:val="007E4294"/>
    <w:rsid w:val="0084079E"/>
    <w:rsid w:val="00841FA6"/>
    <w:rsid w:val="00843101"/>
    <w:rsid w:val="0085206D"/>
    <w:rsid w:val="00885F51"/>
    <w:rsid w:val="008A1964"/>
    <w:rsid w:val="008B62F2"/>
    <w:rsid w:val="008C04D2"/>
    <w:rsid w:val="008E2844"/>
    <w:rsid w:val="008F68FA"/>
    <w:rsid w:val="0090100E"/>
    <w:rsid w:val="009019DC"/>
    <w:rsid w:val="009239D9"/>
    <w:rsid w:val="00927118"/>
    <w:rsid w:val="00933E96"/>
    <w:rsid w:val="00943EB2"/>
    <w:rsid w:val="00950A2A"/>
    <w:rsid w:val="00951DDB"/>
    <w:rsid w:val="0099665B"/>
    <w:rsid w:val="009C6C5C"/>
    <w:rsid w:val="009D3406"/>
    <w:rsid w:val="009F7218"/>
    <w:rsid w:val="00A168EC"/>
    <w:rsid w:val="00A251BF"/>
    <w:rsid w:val="00A378CA"/>
    <w:rsid w:val="00A44BBF"/>
    <w:rsid w:val="00A54A16"/>
    <w:rsid w:val="00A856D8"/>
    <w:rsid w:val="00AB136C"/>
    <w:rsid w:val="00AC22BA"/>
    <w:rsid w:val="00AF56EC"/>
    <w:rsid w:val="00AF6765"/>
    <w:rsid w:val="00B00486"/>
    <w:rsid w:val="00B30F29"/>
    <w:rsid w:val="00B6694D"/>
    <w:rsid w:val="00B721A5"/>
    <w:rsid w:val="00B76589"/>
    <w:rsid w:val="00B8767E"/>
    <w:rsid w:val="00BD1FAB"/>
    <w:rsid w:val="00BD6C78"/>
    <w:rsid w:val="00BE7302"/>
    <w:rsid w:val="00BF7CE0"/>
    <w:rsid w:val="00C33BCD"/>
    <w:rsid w:val="00C63F04"/>
    <w:rsid w:val="00CA1122"/>
    <w:rsid w:val="00CA44D2"/>
    <w:rsid w:val="00CE47A6"/>
    <w:rsid w:val="00CF3D59"/>
    <w:rsid w:val="00D1164C"/>
    <w:rsid w:val="00D21F9D"/>
    <w:rsid w:val="00D261C9"/>
    <w:rsid w:val="00D54207"/>
    <w:rsid w:val="00D82817"/>
    <w:rsid w:val="00D85172"/>
    <w:rsid w:val="00D969AC"/>
    <w:rsid w:val="00DC10B5"/>
    <w:rsid w:val="00DF7085"/>
    <w:rsid w:val="00E67B06"/>
    <w:rsid w:val="00E85710"/>
    <w:rsid w:val="00EB772A"/>
    <w:rsid w:val="00ED4A86"/>
    <w:rsid w:val="00EE4563"/>
    <w:rsid w:val="00EF1425"/>
    <w:rsid w:val="00F204EC"/>
    <w:rsid w:val="00F26A4A"/>
    <w:rsid w:val="00F55946"/>
    <w:rsid w:val="00F61815"/>
    <w:rsid w:val="00F70A68"/>
    <w:rsid w:val="00F727F0"/>
    <w:rsid w:val="00F8415F"/>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table" w:styleId="Mriekatabuky">
    <w:name w:val="Table Grid"/>
    <w:basedOn w:val="Normlnatabuka"/>
    <w:uiPriority w:val="59"/>
    <w:rsid w:val="00100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2F57AD"/>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2F57AD"/>
    <w:rPr>
      <w:rFonts w:ascii="Calibri" w:eastAsia="Times New Roman" w:hAnsi="Calibri" w:cs="Times New Roman"/>
      <w:b/>
      <w:bCs/>
      <w:sz w:val="20"/>
      <w:szCs w:val="20"/>
    </w:rPr>
  </w:style>
  <w:style w:type="paragraph" w:styleId="PredformtovanHTML">
    <w:name w:val="HTML Preformatted"/>
    <w:basedOn w:val="Normlny"/>
    <w:link w:val="PredformtovanHTMLChar"/>
    <w:uiPriority w:val="99"/>
    <w:semiHidden/>
    <w:unhideWhenUsed/>
    <w:rsid w:val="00F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dformtovanHTMLChar">
    <w:name w:val="Predformátované HTML Char"/>
    <w:basedOn w:val="Predvolenpsmoodseku"/>
    <w:link w:val="PredformtovanHTML"/>
    <w:uiPriority w:val="99"/>
    <w:semiHidden/>
    <w:rsid w:val="00F204EC"/>
    <w:rPr>
      <w:rFonts w:ascii="Courier New" w:eastAsia="Times New Roman" w:hAnsi="Courier New" w:cs="Courier New"/>
      <w:sz w:val="20"/>
      <w:szCs w:val="20"/>
    </w:rPr>
  </w:style>
  <w:style w:type="paragraph" w:styleId="Zkladntext2">
    <w:name w:val="Body Text 2"/>
    <w:basedOn w:val="Normlny"/>
    <w:link w:val="Zkladntext2Char"/>
    <w:uiPriority w:val="99"/>
    <w:semiHidden/>
    <w:unhideWhenUsed/>
    <w:rsid w:val="001175EE"/>
    <w:pPr>
      <w:spacing w:after="120" w:line="480" w:lineRule="auto"/>
    </w:pPr>
  </w:style>
  <w:style w:type="character" w:customStyle="1" w:styleId="Zkladntext2Char">
    <w:name w:val="Základný text 2 Char"/>
    <w:basedOn w:val="Predvolenpsmoodseku"/>
    <w:link w:val="Zkladntext2"/>
    <w:uiPriority w:val="99"/>
    <w:semiHidden/>
    <w:rsid w:val="001175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table" w:styleId="Mriekatabuky">
    <w:name w:val="Table Grid"/>
    <w:basedOn w:val="Normlnatabuka"/>
    <w:uiPriority w:val="59"/>
    <w:rsid w:val="00100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2F57AD"/>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2F57AD"/>
    <w:rPr>
      <w:rFonts w:ascii="Calibri" w:eastAsia="Times New Roman" w:hAnsi="Calibri" w:cs="Times New Roman"/>
      <w:b/>
      <w:bCs/>
      <w:sz w:val="20"/>
      <w:szCs w:val="20"/>
    </w:rPr>
  </w:style>
  <w:style w:type="paragraph" w:styleId="PredformtovanHTML">
    <w:name w:val="HTML Preformatted"/>
    <w:basedOn w:val="Normlny"/>
    <w:link w:val="PredformtovanHTMLChar"/>
    <w:uiPriority w:val="99"/>
    <w:semiHidden/>
    <w:unhideWhenUsed/>
    <w:rsid w:val="00F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dformtovanHTMLChar">
    <w:name w:val="Predformátované HTML Char"/>
    <w:basedOn w:val="Predvolenpsmoodseku"/>
    <w:link w:val="PredformtovanHTML"/>
    <w:uiPriority w:val="99"/>
    <w:semiHidden/>
    <w:rsid w:val="00F204EC"/>
    <w:rPr>
      <w:rFonts w:ascii="Courier New" w:eastAsia="Times New Roman" w:hAnsi="Courier New" w:cs="Courier New"/>
      <w:sz w:val="20"/>
      <w:szCs w:val="20"/>
    </w:rPr>
  </w:style>
  <w:style w:type="paragraph" w:styleId="Zkladntext2">
    <w:name w:val="Body Text 2"/>
    <w:basedOn w:val="Normlny"/>
    <w:link w:val="Zkladntext2Char"/>
    <w:uiPriority w:val="99"/>
    <w:semiHidden/>
    <w:unhideWhenUsed/>
    <w:rsid w:val="001175EE"/>
    <w:pPr>
      <w:spacing w:after="120" w:line="480" w:lineRule="auto"/>
    </w:pPr>
  </w:style>
  <w:style w:type="character" w:customStyle="1" w:styleId="Zkladntext2Char">
    <w:name w:val="Základný text 2 Char"/>
    <w:basedOn w:val="Predvolenpsmoodseku"/>
    <w:link w:val="Zkladntext2"/>
    <w:uiPriority w:val="99"/>
    <w:semiHidden/>
    <w:rsid w:val="00117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54564">
      <w:bodyDiv w:val="1"/>
      <w:marLeft w:val="0"/>
      <w:marRight w:val="0"/>
      <w:marTop w:val="0"/>
      <w:marBottom w:val="0"/>
      <w:divBdr>
        <w:top w:val="none" w:sz="0" w:space="0" w:color="auto"/>
        <w:left w:val="none" w:sz="0" w:space="0" w:color="auto"/>
        <w:bottom w:val="none" w:sz="0" w:space="0" w:color="auto"/>
        <w:right w:val="none" w:sz="0" w:space="0" w:color="auto"/>
      </w:divBdr>
    </w:div>
    <w:div w:id="383262028">
      <w:bodyDiv w:val="1"/>
      <w:marLeft w:val="0"/>
      <w:marRight w:val="0"/>
      <w:marTop w:val="0"/>
      <w:marBottom w:val="0"/>
      <w:divBdr>
        <w:top w:val="none" w:sz="0" w:space="0" w:color="auto"/>
        <w:left w:val="none" w:sz="0" w:space="0" w:color="auto"/>
        <w:bottom w:val="none" w:sz="0" w:space="0" w:color="auto"/>
        <w:right w:val="none" w:sz="0" w:space="0" w:color="auto"/>
      </w:divBdr>
    </w:div>
    <w:div w:id="471951055">
      <w:bodyDiv w:val="1"/>
      <w:marLeft w:val="0"/>
      <w:marRight w:val="0"/>
      <w:marTop w:val="0"/>
      <w:marBottom w:val="0"/>
      <w:divBdr>
        <w:top w:val="none" w:sz="0" w:space="0" w:color="auto"/>
        <w:left w:val="none" w:sz="0" w:space="0" w:color="auto"/>
        <w:bottom w:val="none" w:sz="0" w:space="0" w:color="auto"/>
        <w:right w:val="none" w:sz="0" w:space="0" w:color="auto"/>
      </w:divBdr>
    </w:div>
    <w:div w:id="498498633">
      <w:bodyDiv w:val="1"/>
      <w:marLeft w:val="0"/>
      <w:marRight w:val="0"/>
      <w:marTop w:val="0"/>
      <w:marBottom w:val="0"/>
      <w:divBdr>
        <w:top w:val="none" w:sz="0" w:space="0" w:color="auto"/>
        <w:left w:val="none" w:sz="0" w:space="0" w:color="auto"/>
        <w:bottom w:val="none" w:sz="0" w:space="0" w:color="auto"/>
        <w:right w:val="none" w:sz="0" w:space="0" w:color="auto"/>
      </w:divBdr>
    </w:div>
    <w:div w:id="637685269">
      <w:bodyDiv w:val="1"/>
      <w:marLeft w:val="0"/>
      <w:marRight w:val="0"/>
      <w:marTop w:val="0"/>
      <w:marBottom w:val="0"/>
      <w:divBdr>
        <w:top w:val="none" w:sz="0" w:space="0" w:color="auto"/>
        <w:left w:val="none" w:sz="0" w:space="0" w:color="auto"/>
        <w:bottom w:val="none" w:sz="0" w:space="0" w:color="auto"/>
        <w:right w:val="none" w:sz="0" w:space="0" w:color="auto"/>
      </w:divBdr>
    </w:div>
    <w:div w:id="866910982">
      <w:bodyDiv w:val="1"/>
      <w:marLeft w:val="0"/>
      <w:marRight w:val="0"/>
      <w:marTop w:val="0"/>
      <w:marBottom w:val="0"/>
      <w:divBdr>
        <w:top w:val="none" w:sz="0" w:space="0" w:color="auto"/>
        <w:left w:val="none" w:sz="0" w:space="0" w:color="auto"/>
        <w:bottom w:val="none" w:sz="0" w:space="0" w:color="auto"/>
        <w:right w:val="none" w:sz="0" w:space="0" w:color="auto"/>
      </w:divBdr>
    </w:div>
    <w:div w:id="916675359">
      <w:bodyDiv w:val="1"/>
      <w:marLeft w:val="0"/>
      <w:marRight w:val="0"/>
      <w:marTop w:val="0"/>
      <w:marBottom w:val="0"/>
      <w:divBdr>
        <w:top w:val="none" w:sz="0" w:space="0" w:color="auto"/>
        <w:left w:val="none" w:sz="0" w:space="0" w:color="auto"/>
        <w:bottom w:val="none" w:sz="0" w:space="0" w:color="auto"/>
        <w:right w:val="none" w:sz="0" w:space="0" w:color="auto"/>
      </w:divBdr>
    </w:div>
    <w:div w:id="1104961156">
      <w:bodyDiv w:val="1"/>
      <w:marLeft w:val="0"/>
      <w:marRight w:val="0"/>
      <w:marTop w:val="0"/>
      <w:marBottom w:val="0"/>
      <w:divBdr>
        <w:top w:val="none" w:sz="0" w:space="0" w:color="auto"/>
        <w:left w:val="none" w:sz="0" w:space="0" w:color="auto"/>
        <w:bottom w:val="none" w:sz="0" w:space="0" w:color="auto"/>
        <w:right w:val="none" w:sz="0" w:space="0" w:color="auto"/>
      </w:divBdr>
    </w:div>
    <w:div w:id="1139423625">
      <w:bodyDiv w:val="1"/>
      <w:marLeft w:val="0"/>
      <w:marRight w:val="0"/>
      <w:marTop w:val="0"/>
      <w:marBottom w:val="0"/>
      <w:divBdr>
        <w:top w:val="none" w:sz="0" w:space="0" w:color="auto"/>
        <w:left w:val="none" w:sz="0" w:space="0" w:color="auto"/>
        <w:bottom w:val="none" w:sz="0" w:space="0" w:color="auto"/>
        <w:right w:val="none" w:sz="0" w:space="0" w:color="auto"/>
      </w:divBdr>
    </w:div>
    <w:div w:id="1273706350">
      <w:bodyDiv w:val="1"/>
      <w:marLeft w:val="0"/>
      <w:marRight w:val="0"/>
      <w:marTop w:val="0"/>
      <w:marBottom w:val="0"/>
      <w:divBdr>
        <w:top w:val="none" w:sz="0" w:space="0" w:color="auto"/>
        <w:left w:val="none" w:sz="0" w:space="0" w:color="auto"/>
        <w:bottom w:val="none" w:sz="0" w:space="0" w:color="auto"/>
        <w:right w:val="none" w:sz="0" w:space="0" w:color="auto"/>
      </w:divBdr>
    </w:div>
    <w:div w:id="1436747941">
      <w:bodyDiv w:val="1"/>
      <w:marLeft w:val="0"/>
      <w:marRight w:val="0"/>
      <w:marTop w:val="0"/>
      <w:marBottom w:val="0"/>
      <w:divBdr>
        <w:top w:val="none" w:sz="0" w:space="0" w:color="auto"/>
        <w:left w:val="none" w:sz="0" w:space="0" w:color="auto"/>
        <w:bottom w:val="none" w:sz="0" w:space="0" w:color="auto"/>
        <w:right w:val="none" w:sz="0" w:space="0" w:color="auto"/>
      </w:divBdr>
    </w:div>
    <w:div w:id="1568228894">
      <w:bodyDiv w:val="1"/>
      <w:marLeft w:val="0"/>
      <w:marRight w:val="0"/>
      <w:marTop w:val="0"/>
      <w:marBottom w:val="0"/>
      <w:divBdr>
        <w:top w:val="none" w:sz="0" w:space="0" w:color="auto"/>
        <w:left w:val="none" w:sz="0" w:space="0" w:color="auto"/>
        <w:bottom w:val="none" w:sz="0" w:space="0" w:color="auto"/>
        <w:right w:val="none" w:sz="0" w:space="0" w:color="auto"/>
      </w:divBdr>
    </w:div>
    <w:div w:id="1656957194">
      <w:bodyDiv w:val="1"/>
      <w:marLeft w:val="0"/>
      <w:marRight w:val="0"/>
      <w:marTop w:val="0"/>
      <w:marBottom w:val="0"/>
      <w:divBdr>
        <w:top w:val="none" w:sz="0" w:space="0" w:color="auto"/>
        <w:left w:val="none" w:sz="0" w:space="0" w:color="auto"/>
        <w:bottom w:val="none" w:sz="0" w:space="0" w:color="auto"/>
        <w:right w:val="none" w:sz="0" w:space="0" w:color="auto"/>
      </w:divBdr>
    </w:div>
    <w:div w:id="213787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3.9.2017 9:50:39"/>
    <f:field ref="objchangedby" par="" text="Administrator, System"/>
    <f:field ref="objmodifiedat" par="" text="13.9.2017 9:50:4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32311A9-E5A8-4566-A40A-83FF3E9B4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3392</Words>
  <Characters>19341</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2019-05-22T12:19:00Z</dcterms:created>
  <dcterms:modified xsi:type="dcterms:W3CDTF">2019-05-22T12:40:00Z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Nelegislatívna oblasť</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Karel Molin</vt:lpwstr>
  </property>
  <property fmtid="{D5CDD505-2E9C-101B-9397-08002B2CF9AE}" pid="11" name="FSC#SKEDITIONSLOVLEX@103.510:zodppredkladatel">
    <vt:lpwstr>Ján Richter</vt:lpwstr>
  </property>
  <property fmtid="{D5CDD505-2E9C-101B-9397-08002B2CF9AE}" pid="12" name="FSC#SKEDITIONSLOVLEX@103.510:dalsipredkladatel">
    <vt:lpwstr/>
  </property>
  <property fmtid="{D5CDD505-2E9C-101B-9397-08002B2CF9AE}" pid="13" name="FSC#SKEDITIONSLOVLEX@103.510:nazovpredpis">
    <vt:lpwstr> Informácia o napĺňaní strategických cieľov Národnej stratégie na ochranu detí pred násilím a o činnosti Národného koordinačného strediska pre riešenie problematiky násilia na deťoch a návrh aktualizácie Národnej stratégie na ochranu detí pred násilím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Uznesenie vlády SR č. 24/2014      </vt:lpwstr>
  </property>
  <property fmtid="{D5CDD505-2E9C-101B-9397-08002B2CF9AE}" pid="22" name="FSC#SKEDITIONSLOVLEX@103.510:plnynazovpredpis">
    <vt:lpwstr> Informácia o napĺňaní strategických cieľov Národnej stratégie na ochranu detí pred násilím a o činnosti Národného koordinačného strediska pre riešenie problematiky násilia na deťoch a návrh aktualizácie Národnej stratégie na ochranu detí pred násilím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16770/2017-M_OPVA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LP/2017/618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31. 7. 2017</vt:lpwstr>
  </property>
  <property fmtid="{D5CDD505-2E9C-101B-9397-08002B2CF9AE}" pid="58" name="FSC#SKEDITIONSLOVLEX@103.510:AttrDateDocPropUkonceniePKK">
    <vt:lpwstr>14. 8. 2017</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
  </property>
  <property fmtid="{D5CDD505-2E9C-101B-9397-08002B2CF9AE}" pid="65" name="FSC#SKEDITIONSLOVLEX@103.510:AttrStrListDocPropAltRiesenia">
    <vt:lpwstr>Návrh bol posudzovaný v rámci pracovnej skupiny vytvorenej pre tvorbu národného koordinačného rámca pre riešenie násilia páchaného na deťoch.  </vt:lpwstr>
  </property>
  <property fmtid="{D5CDD505-2E9C-101B-9397-08002B2CF9AE}" pid="66" name="FSC#SKEDITIONSLOVLEX@103.510:AttrStrListDocPropStanoviskoGest">
    <vt:lpwstr>I. Úvod: Ministerstvo práce, sociálnych vecí a rodiny Slovenskej republiky dňa 31. júla 2017 predložilo Stálej pracovnej komisii na posudzovanie vybraných vplyvov (ďalej len „Komisia“) na predbežné pripomienkové konanie materiál „Informácia o napĺňaní str</vt:lpwstr>
  </property>
  <property fmtid="{D5CDD505-2E9C-101B-9397-08002B2CF9AE}" pid="67" name="FSC#SKEDITIONSLOVLEX@103.510:AttrStrListDocPropTextKomunike">
    <vt:lpwstr>Vláda Slovenskej republiky na svojom rokovaní dňa ....................... prerokovala a schválila materiál Informácia o napĺňaní strategických cieľov Národnej stratégie na ochranu detí pred násilím a o činnosti Národného koordinačného strediska pre riešen</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Riaditeľ Národného koordinačného strediska pre riešenie problematiky násilia na deťoch</vt:lpwstr>
  </property>
  <property fmtid="{D5CDD505-2E9C-101B-9397-08002B2CF9AE}" pid="138" name="FSC#SKEDITIONSLOVLEX@103.510:funkciaPredAkuzativ">
    <vt:lpwstr>riaditeľa Národného koordinačného strediska pre riešenie problematiky násilia na deťoch</vt:lpwstr>
  </property>
  <property fmtid="{D5CDD505-2E9C-101B-9397-08002B2CF9AE}" pid="139" name="FSC#SKEDITIONSLOVLEX@103.510:funkciaPredDativ">
    <vt:lpwstr>riaditeľovi Národného koordinačného strediska pre riešenie problematiky násilia na deťoch</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ministrovi práce, sociálnych vecí a rodiny Slovenskej republiky</vt:lpwstr>
  </property>
  <property fmtid="{D5CDD505-2E9C-101B-9397-08002B2CF9AE}" pid="142" name="FSC#SKEDITIONSLOVLEX@103.510:funkciaZodpPredDativ">
    <vt:lpwstr>ministra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Richter_x000d_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 práce, sociálnych vecí a&amp;nbsp;rodiny SR na základe uznesenia vlády SR č. 24 z&amp;nbsp;15. januára 2014, bod B9. predkladá Informáciu o&amp;nbsp;napĺňaní strategických cieľov Národnej stratégie na ochranu detí pred násilím</vt:lpwstr>
  </property>
  <property fmtid="{D5CDD505-2E9C-101B-9397-08002B2CF9AE}" pid="149" name="FSC#COOSYSTEM@1.1:Container">
    <vt:lpwstr>COO.2145.1000.3.2157334</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13. 9. 2017</vt:lpwstr>
  </property>
</Properties>
</file>