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9F2DFA" w:rsidP="007B71A4">
                  <w:pPr>
                    <w:jc w:val="center"/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9F2DFA" w:rsidP="007B71A4">
                  <w:pPr>
                    <w:jc w:val="center"/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FB2D52" w:rsidP="007B71A4">
                  <w:pPr>
                    <w:jc w:val="center"/>
                  </w:pPr>
                  <w:r>
                    <w:rPr>
                      <w:rFonts w:ascii="MS Gothic" w:eastAsia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380"/>
            </w:tblGrid>
            <w:tr w:rsidR="00B302CC">
              <w:trPr>
                <w:trHeight w:val="20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2CC" w:rsidRDefault="00B302CC" w:rsidP="00B302CC">
                  <w:pPr>
                    <w:pStyle w:val="Default"/>
                    <w:ind w:hanging="79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Uveďte, aké podnikateľské subjekty budú predkladaným návrhom ovplyvnené. </w:t>
                  </w:r>
                </w:p>
                <w:p w:rsidR="00B302CC" w:rsidRDefault="00B302CC" w:rsidP="00B302CC">
                  <w:pPr>
                    <w:pStyle w:val="Default"/>
                    <w:ind w:hanging="79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Aký je ich počet? 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</w:tcPr>
          <w:p w:rsidR="009F2DFA" w:rsidRPr="0085497F" w:rsidRDefault="0085497F" w:rsidP="007B71A4">
            <w:r w:rsidRPr="0085497F">
              <w:t>Podnikatelia</w:t>
            </w:r>
            <w:r w:rsidR="00714706">
              <w:t>,</w:t>
            </w:r>
            <w:r w:rsidRPr="0085497F">
              <w:t xml:space="preserve"> vývozcovia</w:t>
            </w:r>
            <w:r w:rsidR="00714706">
              <w:t>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</w:tcPr>
          <w:p w:rsidR="0002771D" w:rsidRPr="0068137A" w:rsidRDefault="0002771D" w:rsidP="0068137A">
            <w:pPr>
              <w:jc w:val="both"/>
            </w:pPr>
            <w:r w:rsidRPr="0068137A">
              <w:t xml:space="preserve">K materiálu bola zverejnená predbežná informácia v zmysle Legislatívnych pravidiel vlády Slovenskej republiky; </w:t>
            </w:r>
            <w:hyperlink r:id="rId7" w:history="1">
              <w:r w:rsidRPr="0068137A">
                <w:rPr>
                  <w:rStyle w:val="Hypertextovprepojenie"/>
                  <w:color w:val="auto"/>
                </w:rPr>
                <w:t>https://www.slov-lex.sk/legislativne-procesy/SK/PI/2018/298</w:t>
              </w:r>
            </w:hyperlink>
            <w:r w:rsidRPr="0068137A">
              <w:t xml:space="preserve"> (20.12.-8.1.2019). </w:t>
            </w:r>
          </w:p>
          <w:p w:rsidR="009F2DFA" w:rsidRPr="0068137A" w:rsidRDefault="0002771D" w:rsidP="00FE1AD7">
            <w:pPr>
              <w:jc w:val="both"/>
            </w:pPr>
            <w:r w:rsidRPr="0068137A">
              <w:t xml:space="preserve">Konzultácie s podnikateľskými subjektmi neboli uskutočnené, nakoľko túto povinnosť má predkladateľ v zmysle Jednotnej metodiky na posudzovanie vybraných vplyvov (ďalej len „metodika“)  iba v prípade, ak bol o tejto povinnosti informovaný Ministerstvom hospodárstva Slovenskej republiky v zmysle bodu 5.5 metodiky a legislatívny materiál predpokladá významné vplyvy na podnikateľské prostredie (bod 5.4 metodiky), čo nie je tento prípad. </w:t>
            </w:r>
            <w:r w:rsidR="0068137A" w:rsidRPr="0068137A">
              <w:t>Vzhľadom na to, že žiaden z podnikateľských subjektov, ktoré boli oslovené neprejavil záujem zúčastniť sa konzultácií, MH SR rozhodlo, že nie je potrebné vykonať konzultácie k predmetnému materiálu.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68137A" w:rsidRDefault="00972BAD" w:rsidP="007B71A4">
            <w:r>
              <w:t xml:space="preserve">Nedochádza k zvýšeniu priamych </w:t>
            </w:r>
            <w:r w:rsidR="0068137A" w:rsidRPr="0068137A">
              <w:t>finančn</w:t>
            </w:r>
            <w:r>
              <w:t>ých nákladov</w:t>
            </w:r>
            <w:r w:rsidR="0068137A" w:rsidRPr="0068137A">
              <w:t>.</w:t>
            </w:r>
          </w:p>
          <w:p w:rsidR="009F2DFA" w:rsidRPr="0068137A" w:rsidRDefault="009F2DFA" w:rsidP="007B71A4">
            <w:pPr>
              <w:rPr>
                <w:b/>
              </w:rPr>
            </w:pPr>
          </w:p>
          <w:p w:rsidR="009F2DFA" w:rsidRPr="0068137A" w:rsidRDefault="009F2DFA" w:rsidP="007B71A4">
            <w:pPr>
              <w:rPr>
                <w:b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72BAD" w:rsidRPr="0068137A" w:rsidRDefault="00972BAD" w:rsidP="00972BAD">
            <w:r>
              <w:t xml:space="preserve">Nedochádza k zvýšeniu nepriamych </w:t>
            </w:r>
            <w:r w:rsidRPr="0068137A">
              <w:t>finančn</w:t>
            </w:r>
            <w:r>
              <w:t>ých nákladov</w:t>
            </w:r>
            <w:r w:rsidRPr="0068137A">
              <w:t>.</w:t>
            </w:r>
          </w:p>
          <w:p w:rsidR="009F2DFA" w:rsidRDefault="009F2DFA" w:rsidP="007B71A4">
            <w:pPr>
              <w:rPr>
                <w:b/>
                <w:i/>
              </w:rPr>
            </w:pPr>
          </w:p>
          <w:p w:rsidR="00972BAD" w:rsidRPr="00F04CCD" w:rsidRDefault="00972BAD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68137A" w:rsidRPr="0068137A" w:rsidRDefault="0068137A" w:rsidP="0068137A">
            <w:pPr>
              <w:rPr>
                <w:b/>
              </w:rPr>
            </w:pPr>
            <w:r w:rsidRPr="0068137A">
              <w:t>N</w:t>
            </w:r>
            <w:r w:rsidR="00972BAD">
              <w:t>edochádza k zavedeniu nových povinností</w:t>
            </w:r>
            <w:r w:rsidRPr="0068137A">
              <w:t>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68137A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68137A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972BAD" w:rsidRDefault="00972BAD" w:rsidP="00972BA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972BAD" w:rsidRDefault="00972BAD" w:rsidP="00972BAD">
                  <w:pPr>
                    <w:jc w:val="center"/>
                  </w:pPr>
                  <w:r>
                    <w:t>-</w:t>
                  </w:r>
                </w:p>
              </w:tc>
            </w:tr>
            <w:tr w:rsidR="009F2DFA" w:rsidRPr="00F04CCD" w:rsidTr="0068137A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972BAD" w:rsidRDefault="00972BAD" w:rsidP="00972BA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DFA" w:rsidRPr="00972BAD" w:rsidRDefault="00972BAD" w:rsidP="00972BAD">
                  <w:pPr>
                    <w:jc w:val="center"/>
                  </w:pPr>
                  <w:r>
                    <w:t>-</w:t>
                  </w:r>
                </w:p>
              </w:tc>
            </w:tr>
            <w:tr w:rsidR="0068137A" w:rsidRPr="00F04CCD" w:rsidTr="0068137A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37A" w:rsidRPr="00F04CCD" w:rsidRDefault="0068137A" w:rsidP="0068137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37A" w:rsidRPr="00972BAD" w:rsidRDefault="00972BAD" w:rsidP="00972BA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37A" w:rsidRPr="00972BAD" w:rsidRDefault="00972BAD" w:rsidP="00972BAD">
                  <w:pPr>
                    <w:jc w:val="center"/>
                  </w:pPr>
                  <w:r>
                    <w:t>-</w:t>
                  </w:r>
                </w:p>
              </w:tc>
            </w:tr>
            <w:tr w:rsidR="0068137A" w:rsidRPr="00F04CCD" w:rsidTr="0068137A"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37A" w:rsidRPr="00F04CCD" w:rsidRDefault="0068137A" w:rsidP="0068137A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37A" w:rsidRPr="00972BAD" w:rsidRDefault="00972BAD" w:rsidP="00972BA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137A" w:rsidRPr="00972BAD" w:rsidRDefault="00972BAD" w:rsidP="00972BAD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</w:tcPr>
          <w:p w:rsidR="009F2DFA" w:rsidRDefault="003D7BB1" w:rsidP="003D7BB1">
            <w:pPr>
              <w:jc w:val="both"/>
            </w:pPr>
            <w:r w:rsidRPr="003D7BB1">
              <w:t>Rozšírenie predmetu činností EXIMBANKY SR o</w:t>
            </w:r>
            <w:r w:rsidR="00972BAD">
              <w:t> vykonávanie finančných nástrojov EÚ</w:t>
            </w:r>
            <w:r w:rsidRPr="003D7BB1">
              <w:t xml:space="preserve"> </w:t>
            </w:r>
            <w:r w:rsidR="00972BAD">
              <w:t xml:space="preserve">určených na rozvojovú spoluprácu vrátane </w:t>
            </w:r>
            <w:r w:rsidRPr="003D7BB1">
              <w:t>prijímani</w:t>
            </w:r>
            <w:r w:rsidR="00972BAD">
              <w:t>a</w:t>
            </w:r>
            <w:r w:rsidRPr="003D7BB1">
              <w:t xml:space="preserve"> zdrojov EÚ </w:t>
            </w:r>
            <w:r w:rsidR="00972BAD">
              <w:t xml:space="preserve">na tieto účely </w:t>
            </w:r>
            <w:r w:rsidRPr="003D7BB1">
              <w:t>umožní EXIMBANKE SR pôsobiť v oblasti rozvojového financovania v</w:t>
            </w:r>
            <w:r w:rsidR="00972BAD">
              <w:t xml:space="preserve"> partnerských </w:t>
            </w:r>
            <w:r w:rsidRPr="003D7BB1">
              <w:t>krajinách za rovnakých podmienok</w:t>
            </w:r>
            <w:r w:rsidR="00972BAD">
              <w:t>,</w:t>
            </w:r>
            <w:r w:rsidRPr="003D7BB1">
              <w:t xml:space="preserve"> ako vedia podporiť svojich exportérov rozvojové inštitúcie z okolitých krajín. Tým sa zvýši </w:t>
            </w:r>
            <w:r w:rsidR="003A550F">
              <w:t xml:space="preserve">prístup slovenských firiem k financovaniu ich dodávateľských projektov v partnerských krajinách a tým aj </w:t>
            </w:r>
            <w:r w:rsidRPr="003D7BB1">
              <w:t xml:space="preserve">konkurencieschopnosť slovenských firiem </w:t>
            </w:r>
            <w:r w:rsidR="002D068F">
              <w:t xml:space="preserve">pri ich prieniku na trhy rozvojových krajín či </w:t>
            </w:r>
            <w:r w:rsidRPr="003D7BB1">
              <w:t>v medzinárodných tendroch</w:t>
            </w:r>
            <w:r w:rsidR="002D068F">
              <w:t>,</w:t>
            </w:r>
            <w:r w:rsidRPr="003D7BB1">
              <w:t xml:space="preserve"> </w:t>
            </w:r>
            <w:r w:rsidR="00E72C06">
              <w:t xml:space="preserve">pričom tieto môžu </w:t>
            </w:r>
            <w:r w:rsidR="00714706">
              <w:t>v rámci subdodávok zapojiť do realizácie rozvojových projektov aj malé a stredné podniky (MSP), pričom menšie projekty môžu realizovať samotné MSP.</w:t>
            </w:r>
          </w:p>
          <w:p w:rsidR="003D7BB1" w:rsidRPr="00A36651" w:rsidRDefault="00714706" w:rsidP="00E72C06">
            <w:pPr>
              <w:jc w:val="both"/>
              <w:rPr>
                <w:i/>
              </w:rPr>
            </w:pPr>
            <w:r>
              <w:t>Pozitívne d</w:t>
            </w:r>
            <w:r w:rsidR="003D7BB1" w:rsidRPr="00A36651">
              <w:t xml:space="preserve">opady predstaveného zámeru na slovenské podnikateľské prostredie nie je možné </w:t>
            </w:r>
            <w:r>
              <w:t xml:space="preserve">exaktne </w:t>
            </w:r>
            <w:r w:rsidR="003D7BB1" w:rsidRPr="00A36651">
              <w:t>vyčísliť. V prípade slovenského trhu s</w:t>
            </w:r>
            <w:r w:rsidR="00E72C06">
              <w:t> </w:t>
            </w:r>
            <w:r w:rsidR="003D7BB1" w:rsidRPr="00A36651">
              <w:t>finan</w:t>
            </w:r>
            <w:r w:rsidR="00E72C06">
              <w:t xml:space="preserve">covaním rozvojovej spolupráce </w:t>
            </w:r>
            <w:r w:rsidR="003D7BB1" w:rsidRPr="00A36651">
              <w:t>však ide v súčasnosti o „dieru na trhu“, ktorú by EXIMBANKA SR mohla byť schopná efektívne pokryť</w:t>
            </w:r>
            <w:r w:rsidR="00E72C06">
              <w:t>, a to aj prostredníctvom zapojenia komerčného bankového sektora formou spolufinancovania veľkých rozvojových projektov.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580E6E" w:rsidRDefault="00580E6E" w:rsidP="007B71A4"/>
          <w:p w:rsidR="009F2DFA" w:rsidRPr="0085497F" w:rsidRDefault="00E72C06" w:rsidP="00E72C06">
            <w:r>
              <w:t>Priamo n</w:t>
            </w:r>
            <w:r w:rsidR="0068137A" w:rsidRPr="0085497F">
              <w:t>emá vplyv.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sectPr w:rsidR="009F2D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91" w:rsidRDefault="00D15391" w:rsidP="009F2DFA">
      <w:r>
        <w:separator/>
      </w:r>
    </w:p>
  </w:endnote>
  <w:endnote w:type="continuationSeparator" w:id="0">
    <w:p w:rsidR="00D15391" w:rsidRDefault="00D15391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21079">
      <w:rPr>
        <w:noProof/>
      </w:rPr>
      <w:t>2</w:t>
    </w:r>
    <w:r>
      <w:fldChar w:fldCharType="end"/>
    </w:r>
  </w:p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91" w:rsidRDefault="00D15391" w:rsidP="009F2DFA">
      <w:r>
        <w:separator/>
      </w:r>
    </w:p>
  </w:footnote>
  <w:footnote w:type="continuationSeparator" w:id="0">
    <w:p w:rsidR="00D15391" w:rsidRDefault="00D15391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2771D"/>
    <w:rsid w:val="00042C66"/>
    <w:rsid w:val="000D2622"/>
    <w:rsid w:val="00154881"/>
    <w:rsid w:val="001D1190"/>
    <w:rsid w:val="0020307A"/>
    <w:rsid w:val="002B06F8"/>
    <w:rsid w:val="002B1108"/>
    <w:rsid w:val="002C47CF"/>
    <w:rsid w:val="002D068F"/>
    <w:rsid w:val="003626D5"/>
    <w:rsid w:val="003A550F"/>
    <w:rsid w:val="003D7BB1"/>
    <w:rsid w:val="004A4357"/>
    <w:rsid w:val="004B7E26"/>
    <w:rsid w:val="004E28ED"/>
    <w:rsid w:val="0052297F"/>
    <w:rsid w:val="005703DF"/>
    <w:rsid w:val="00580E6E"/>
    <w:rsid w:val="0068137A"/>
    <w:rsid w:val="006D2127"/>
    <w:rsid w:val="00714706"/>
    <w:rsid w:val="0073798E"/>
    <w:rsid w:val="00780BA6"/>
    <w:rsid w:val="007B71A4"/>
    <w:rsid w:val="00810AF3"/>
    <w:rsid w:val="00834916"/>
    <w:rsid w:val="00837639"/>
    <w:rsid w:val="0085497F"/>
    <w:rsid w:val="008A1252"/>
    <w:rsid w:val="00904C9B"/>
    <w:rsid w:val="009141D7"/>
    <w:rsid w:val="00972BAD"/>
    <w:rsid w:val="009D698B"/>
    <w:rsid w:val="009F2DFA"/>
    <w:rsid w:val="00A10A15"/>
    <w:rsid w:val="00A21079"/>
    <w:rsid w:val="00A33031"/>
    <w:rsid w:val="00A36651"/>
    <w:rsid w:val="00A73DD8"/>
    <w:rsid w:val="00B03B32"/>
    <w:rsid w:val="00B21863"/>
    <w:rsid w:val="00B302CC"/>
    <w:rsid w:val="00B31A8E"/>
    <w:rsid w:val="00BA073A"/>
    <w:rsid w:val="00CB22CA"/>
    <w:rsid w:val="00CB3623"/>
    <w:rsid w:val="00D15391"/>
    <w:rsid w:val="00D4350D"/>
    <w:rsid w:val="00E70539"/>
    <w:rsid w:val="00E72C06"/>
    <w:rsid w:val="00E86AD1"/>
    <w:rsid w:val="00EC5058"/>
    <w:rsid w:val="00F04CCD"/>
    <w:rsid w:val="00F41620"/>
    <w:rsid w:val="00F5629F"/>
    <w:rsid w:val="00F930EE"/>
    <w:rsid w:val="00FB2D52"/>
    <w:rsid w:val="00FB5C13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BA4FCE-03EE-4F18-B412-250DFD35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02771D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B30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legislativne-procesy/SK/PI/2018/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Horvatova Jana</cp:lastModifiedBy>
  <cp:revision>2</cp:revision>
  <dcterms:created xsi:type="dcterms:W3CDTF">2019-05-21T09:16:00Z</dcterms:created>
  <dcterms:modified xsi:type="dcterms:W3CDTF">2019-05-21T09:16:00Z</dcterms:modified>
</cp:coreProperties>
</file>