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F1" w:rsidRPr="009D6BC3" w:rsidRDefault="00F34FF1" w:rsidP="009D6BC3">
      <w:pPr>
        <w:autoSpaceDE w:val="0"/>
        <w:autoSpaceDN w:val="0"/>
        <w:spacing w:after="0"/>
        <w:jc w:val="center"/>
        <w:rPr>
          <w:rFonts w:ascii="Times New Roman" w:hAnsi="Times New Roman" w:cs="Times New Roman"/>
          <w:b/>
          <w:bCs/>
          <w:sz w:val="24"/>
          <w:szCs w:val="24"/>
        </w:rPr>
      </w:pPr>
      <w:r w:rsidRPr="009D6BC3">
        <w:rPr>
          <w:rFonts w:ascii="Times New Roman" w:hAnsi="Times New Roman" w:cs="Times New Roman"/>
          <w:b/>
          <w:bCs/>
          <w:sz w:val="24"/>
          <w:szCs w:val="24"/>
        </w:rPr>
        <w:t>ZÁKON</w:t>
      </w:r>
    </w:p>
    <w:p w:rsidR="00F34FF1" w:rsidRDefault="00F34FF1" w:rsidP="009D6BC3">
      <w:pPr>
        <w:autoSpaceDE w:val="0"/>
        <w:autoSpaceDN w:val="0"/>
        <w:spacing w:after="0"/>
        <w:jc w:val="center"/>
        <w:rPr>
          <w:rFonts w:ascii="Times New Roman" w:hAnsi="Times New Roman" w:cs="Times New Roman"/>
          <w:b/>
          <w:bCs/>
          <w:sz w:val="24"/>
          <w:szCs w:val="24"/>
        </w:rPr>
      </w:pPr>
      <w:r w:rsidRPr="009D6BC3">
        <w:rPr>
          <w:rFonts w:ascii="Times New Roman" w:hAnsi="Times New Roman" w:cs="Times New Roman"/>
          <w:b/>
          <w:bCs/>
          <w:sz w:val="24"/>
          <w:szCs w:val="24"/>
        </w:rPr>
        <w:t>č. 314/2012 Z. z.</w:t>
      </w:r>
    </w:p>
    <w:p w:rsidR="009D6BC3" w:rsidRPr="009D6BC3" w:rsidRDefault="009D6BC3" w:rsidP="009D6BC3">
      <w:pPr>
        <w:autoSpaceDE w:val="0"/>
        <w:autoSpaceDN w:val="0"/>
        <w:spacing w:after="0"/>
        <w:jc w:val="center"/>
        <w:rPr>
          <w:rFonts w:ascii="Times New Roman" w:hAnsi="Times New Roman" w:cs="Times New Roman"/>
          <w:b/>
          <w:bCs/>
          <w:sz w:val="24"/>
          <w:szCs w:val="24"/>
        </w:rPr>
      </w:pPr>
    </w:p>
    <w:p w:rsidR="00F34FF1" w:rsidRPr="009D6BC3" w:rsidRDefault="00F34FF1" w:rsidP="00F34FF1">
      <w:pPr>
        <w:jc w:val="center"/>
        <w:rPr>
          <w:rFonts w:ascii="Times New Roman" w:hAnsi="Times New Roman" w:cs="Times New Roman"/>
          <w:bCs/>
          <w:sz w:val="24"/>
          <w:szCs w:val="24"/>
          <w:lang w:eastAsia="cs-CZ"/>
        </w:rPr>
      </w:pPr>
      <w:r w:rsidRPr="009D6BC3">
        <w:rPr>
          <w:rFonts w:ascii="Times New Roman" w:hAnsi="Times New Roman" w:cs="Times New Roman"/>
          <w:bCs/>
          <w:sz w:val="24"/>
          <w:szCs w:val="24"/>
        </w:rPr>
        <w:t xml:space="preserve">z 21. októbra </w:t>
      </w:r>
      <w:r w:rsidRPr="009D6BC3">
        <w:rPr>
          <w:rFonts w:ascii="Times New Roman" w:hAnsi="Times New Roman" w:cs="Times New Roman"/>
          <w:sz w:val="24"/>
          <w:szCs w:val="24"/>
        </w:rPr>
        <w:t>2014</w:t>
      </w:r>
    </w:p>
    <w:p w:rsidR="00F34FF1" w:rsidRPr="009D6BC3" w:rsidRDefault="00F34FF1" w:rsidP="00F34FF1">
      <w:pPr>
        <w:ind w:firstLine="340"/>
        <w:jc w:val="center"/>
        <w:rPr>
          <w:rFonts w:ascii="Times New Roman" w:hAnsi="Times New Roman" w:cs="Times New Roman"/>
          <w:b/>
          <w:bCs/>
          <w:color w:val="070707"/>
          <w:sz w:val="24"/>
          <w:szCs w:val="24"/>
          <w:shd w:val="clear" w:color="auto" w:fill="FFFFFF"/>
        </w:rPr>
      </w:pPr>
      <w:r w:rsidRPr="009D6BC3">
        <w:rPr>
          <w:rFonts w:ascii="Times New Roman" w:hAnsi="Times New Roman" w:cs="Times New Roman"/>
          <w:b/>
          <w:bCs/>
          <w:color w:val="070707"/>
          <w:sz w:val="24"/>
          <w:szCs w:val="24"/>
          <w:shd w:val="clear" w:color="auto" w:fill="FFFFFF"/>
        </w:rPr>
        <w:t>o energetickej efektívnosti a o zmene a doplnení niektorých zákonov</w:t>
      </w:r>
    </w:p>
    <w:p w:rsidR="00F34FF1" w:rsidRPr="009D6BC3" w:rsidRDefault="00F34FF1" w:rsidP="00F34FF1">
      <w:pPr>
        <w:spacing w:after="0"/>
        <w:ind w:firstLine="340"/>
        <w:jc w:val="center"/>
        <w:rPr>
          <w:rFonts w:ascii="Times New Roman" w:hAnsi="Times New Roman" w:cs="Times New Roman"/>
          <w:sz w:val="24"/>
          <w:szCs w:val="24"/>
        </w:rPr>
      </w:pPr>
    </w:p>
    <w:p w:rsidR="00F34FF1" w:rsidRPr="009D6BC3" w:rsidRDefault="00F34FF1" w:rsidP="00F34FF1">
      <w:pPr>
        <w:ind w:firstLine="340"/>
        <w:jc w:val="both"/>
        <w:rPr>
          <w:rFonts w:ascii="Times New Roman" w:hAnsi="Times New Roman" w:cs="Times New Roman"/>
          <w:sz w:val="24"/>
          <w:szCs w:val="24"/>
        </w:rPr>
      </w:pPr>
      <w:r w:rsidRPr="009D6BC3">
        <w:rPr>
          <w:rFonts w:ascii="Times New Roman" w:hAnsi="Times New Roman" w:cs="Times New Roman"/>
          <w:sz w:val="24"/>
          <w:szCs w:val="24"/>
        </w:rPr>
        <w:t>Národná rada Slovenskej republiky sa uzniesla na tomto zákone:</w:t>
      </w:r>
    </w:p>
    <w:p w:rsidR="00F34FF1" w:rsidRPr="009D6BC3" w:rsidRDefault="00F34FF1" w:rsidP="00F34FF1">
      <w:pPr>
        <w:spacing w:after="0"/>
        <w:ind w:firstLine="340"/>
        <w:jc w:val="both"/>
        <w:rPr>
          <w:rFonts w:ascii="Times New Roman" w:hAnsi="Times New Roman" w:cs="Times New Roman"/>
          <w:sz w:val="24"/>
          <w:szCs w:val="24"/>
        </w:rPr>
      </w:pPr>
    </w:p>
    <w:p w:rsidR="00F34FF1" w:rsidRPr="009D6BC3" w:rsidRDefault="00F34FF1" w:rsidP="00F34FF1">
      <w:pPr>
        <w:jc w:val="center"/>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color w:val="000000" w:themeColor="text1"/>
          <w:sz w:val="24"/>
          <w:szCs w:val="24"/>
          <w:lang w:eastAsia="sk-SK"/>
        </w:rPr>
        <w:t>Čl. I</w:t>
      </w:r>
    </w:p>
    <w:p w:rsidR="00F34FF1" w:rsidRPr="009D6BC3" w:rsidRDefault="00F34FF1" w:rsidP="00F34FF1">
      <w:pPr>
        <w:jc w:val="center"/>
      </w:pPr>
    </w:p>
    <w:p w:rsidR="00F34FF1" w:rsidRPr="009D6BC3" w:rsidRDefault="00F34FF1" w:rsidP="007D7792">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1</w:t>
      </w:r>
    </w:p>
    <w:p w:rsidR="00F34FF1" w:rsidRPr="009D6BC3" w:rsidRDefault="00F34FF1" w:rsidP="007D7792">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Predmet úpravy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color w:val="000000" w:themeColor="text1"/>
          <w:sz w:val="24"/>
          <w:szCs w:val="24"/>
          <w:lang w:eastAsia="sk-SK"/>
        </w:rPr>
        <w:t>Tento zákon ustanovuje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opatrenia na podporu a zlepšenie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povinnosti pri tvorbe koncepčných dokumentov v oblasti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práva a povinnosti osôb v oblasti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pravidlá pri výkone energetického auditu,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podnikanie v oblasti poskytovania energetických služieb,</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f)</w:t>
      </w:r>
      <w:r w:rsidRPr="009D6BC3">
        <w:rPr>
          <w:rFonts w:ascii="Times New Roman" w:eastAsia="Times New Roman" w:hAnsi="Times New Roman" w:cs="Times New Roman"/>
          <w:color w:val="000000" w:themeColor="text1"/>
          <w:sz w:val="24"/>
          <w:szCs w:val="24"/>
          <w:lang w:eastAsia="sk-SK"/>
        </w:rPr>
        <w:t> poskytovanie informácií podľa tohto zákona.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7D7792">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2</w:t>
      </w:r>
    </w:p>
    <w:p w:rsidR="00F34FF1" w:rsidRPr="009D6BC3" w:rsidRDefault="00F34FF1" w:rsidP="007D7792">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Vymedzenie základných pojmov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color w:val="000000" w:themeColor="text1"/>
          <w:sz w:val="24"/>
          <w:szCs w:val="24"/>
          <w:lang w:eastAsia="sk-SK"/>
        </w:rPr>
        <w:t>Na účely tohto zákona sa rozumie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energiou všetky formy energetických produktov podľa osobitného predpisu,</w:t>
      </w:r>
      <w:hyperlink r:id="rId4" w:anchor="f4256626" w:history="1">
        <w:r w:rsidRPr="009D6BC3">
          <w:rPr>
            <w:rFonts w:ascii="Times New Roman" w:eastAsia="Times New Roman" w:hAnsi="Times New Roman" w:cs="Times New Roman"/>
            <w:bCs/>
            <w:color w:val="000000" w:themeColor="text1"/>
            <w:sz w:val="24"/>
            <w:szCs w:val="24"/>
            <w:vertAlign w:val="superscript"/>
            <w:lang w:eastAsia="sk-SK"/>
          </w:rPr>
          <w:t>1</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primárnou energetickou spotrebou hrubá spotreba</w:t>
      </w:r>
      <w:hyperlink r:id="rId5" w:anchor="f4256627" w:history="1">
        <w:r w:rsidRPr="009D6BC3">
          <w:rPr>
            <w:rFonts w:ascii="Times New Roman" w:eastAsia="Times New Roman" w:hAnsi="Times New Roman" w:cs="Times New Roman"/>
            <w:bCs/>
            <w:color w:val="000000" w:themeColor="text1"/>
            <w:sz w:val="24"/>
            <w:szCs w:val="24"/>
            <w:vertAlign w:val="superscript"/>
            <w:lang w:eastAsia="sk-SK"/>
          </w:rPr>
          <w:t>2</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bez neenergetického použitia,</w:t>
      </w:r>
      <w:hyperlink r:id="rId6" w:anchor="f4256628" w:history="1">
        <w:r w:rsidRPr="009D6BC3">
          <w:rPr>
            <w:rFonts w:ascii="Times New Roman" w:eastAsia="Times New Roman" w:hAnsi="Times New Roman" w:cs="Times New Roman"/>
            <w:bCs/>
            <w:color w:val="000000" w:themeColor="text1"/>
            <w:sz w:val="24"/>
            <w:szCs w:val="24"/>
            <w:vertAlign w:val="superscript"/>
            <w:lang w:eastAsia="sk-SK"/>
          </w:rPr>
          <w:t>3</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konečnou energetickou spotrebou spotreba energie v priemysle, doprave, poľnohospodárstve, domácnostiach, obchode a službách bez spotreby energetického sektora,</w:t>
      </w:r>
      <w:hyperlink r:id="rId7" w:anchor="f4256628" w:history="1">
        <w:r w:rsidRPr="009D6BC3">
          <w:rPr>
            <w:rFonts w:ascii="Times New Roman" w:eastAsia="Times New Roman" w:hAnsi="Times New Roman" w:cs="Times New Roman"/>
            <w:bCs/>
            <w:color w:val="000000" w:themeColor="text1"/>
            <w:sz w:val="24"/>
            <w:szCs w:val="24"/>
            <w:vertAlign w:val="superscript"/>
            <w:lang w:eastAsia="sk-SK"/>
          </w:rPr>
          <w:t>3</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energetickou účinnosťou pomer medzi súčtom energetických výstupov z procesu a súčtom energetických vstupov do procesu,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energetickou náročnosťou spotreba energie na vyrobenú jednotku pre danú technológiu alebo spotreba energie na poskytnutú službu,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f)</w:t>
      </w:r>
      <w:r w:rsidRPr="009D6BC3">
        <w:rPr>
          <w:rFonts w:ascii="Times New Roman" w:eastAsia="Times New Roman" w:hAnsi="Times New Roman" w:cs="Times New Roman"/>
          <w:color w:val="000000" w:themeColor="text1"/>
          <w:sz w:val="24"/>
          <w:szCs w:val="24"/>
          <w:lang w:eastAsia="sk-SK"/>
        </w:rPr>
        <w:t> energetickou efektívnosťou proces, ktorý prispieva k zvýšeniu energetickej účinnosti alebo k zníženiu energetickej náročnosti premeny, distribúcie alebo spotreby energie pri zohľadnení technických, hospodárskych alebo prevádzkových zmien, alebo zmien správania koncových odberateľov a konečných spotrebiteľov,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g)</w:t>
      </w:r>
      <w:r w:rsidRPr="009D6BC3">
        <w:rPr>
          <w:rFonts w:ascii="Times New Roman" w:eastAsia="Times New Roman" w:hAnsi="Times New Roman" w:cs="Times New Roman"/>
          <w:color w:val="000000" w:themeColor="text1"/>
          <w:sz w:val="24"/>
          <w:szCs w:val="24"/>
          <w:lang w:eastAsia="sk-SK"/>
        </w:rPr>
        <w:t> úsporou energie rozdiel spotreby energie pred vykonaním opatrenia na zlepšenie energetickej efektívnosti a spotreby energie po vykonaní opatrenia na zlepšenie energetickej efektívnosti, určený meraním, odhadom, predpokladom alebo prieskumom pri zohľadnení normalizovaných vonkajších podmienok, ktoré ovplyvňujú spotrebu energie,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h)</w:t>
      </w:r>
      <w:r w:rsidRPr="009D6BC3">
        <w:rPr>
          <w:rFonts w:ascii="Times New Roman" w:eastAsia="Times New Roman" w:hAnsi="Times New Roman" w:cs="Times New Roman"/>
          <w:color w:val="000000" w:themeColor="text1"/>
          <w:sz w:val="24"/>
          <w:szCs w:val="24"/>
          <w:lang w:eastAsia="sk-SK"/>
        </w:rPr>
        <w:t> zlepšením energetickej efektívnosti zvýšenie energetickej účinnosti alebo zníženie energetickej náročnosti v dôsledku technických, hospodárskych alebo prevádzkových zmien alebo zmien správania konečných spotrebiteľov,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i)</w:t>
      </w:r>
      <w:r w:rsidRPr="009D6BC3">
        <w:rPr>
          <w:rFonts w:ascii="Times New Roman" w:eastAsia="Times New Roman" w:hAnsi="Times New Roman" w:cs="Times New Roman"/>
          <w:color w:val="000000" w:themeColor="text1"/>
          <w:sz w:val="24"/>
          <w:szCs w:val="24"/>
          <w:lang w:eastAsia="sk-SK"/>
        </w:rPr>
        <w:t> celkovou podlahovou plochou podlahová plocha budovy určená z vonkajších rozmerov budovy,</w:t>
      </w:r>
      <w:hyperlink r:id="rId8" w:anchor="f4256629" w:history="1">
        <w:r w:rsidRPr="009D6BC3">
          <w:rPr>
            <w:rFonts w:ascii="Times New Roman" w:eastAsia="Times New Roman" w:hAnsi="Times New Roman" w:cs="Times New Roman"/>
            <w:bCs/>
            <w:color w:val="000000" w:themeColor="text1"/>
            <w:sz w:val="24"/>
            <w:szCs w:val="24"/>
            <w:vertAlign w:val="superscript"/>
            <w:lang w:eastAsia="sk-SK"/>
          </w:rPr>
          <w:t>4</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j)</w:t>
      </w:r>
      <w:r w:rsidRPr="009D6BC3">
        <w:rPr>
          <w:rFonts w:ascii="Times New Roman" w:eastAsia="Times New Roman" w:hAnsi="Times New Roman" w:cs="Times New Roman"/>
          <w:color w:val="000000" w:themeColor="text1"/>
          <w:sz w:val="24"/>
          <w:szCs w:val="24"/>
          <w:lang w:eastAsia="sk-SK"/>
        </w:rPr>
        <w:t> energetickým auditom systematický postup na získanie dostatočných informácií o aktuálnom stave a charakteristike spotreby energie potrebných na identifikáciu a návrh nákladovo efektívnych možností úspor energie v budove, v skupine budov, v priemyselnej prevádzke, v obchodnej prevádzke alebo v zariadení na poskytovanie súkromných služieb alebo verejných služieb; energetický audit musí byť vyvážený, reprezentatívny a založený na ekonomickom, environmentálnom a technickom hodnotení zohľadňujúcom životný cyklus výrobkov a služieb,</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k)</w:t>
      </w:r>
      <w:r w:rsidRPr="009D6BC3">
        <w:rPr>
          <w:rFonts w:ascii="Times New Roman" w:eastAsia="Times New Roman" w:hAnsi="Times New Roman" w:cs="Times New Roman"/>
          <w:color w:val="000000" w:themeColor="text1"/>
          <w:sz w:val="24"/>
          <w:szCs w:val="24"/>
          <w:lang w:eastAsia="sk-SK"/>
        </w:rPr>
        <w:t> verejnou budovou budova vo vlastníctve alebo v správe</w:t>
      </w:r>
      <w:hyperlink r:id="rId9" w:anchor="f4256630" w:history="1">
        <w:r w:rsidRPr="009D6BC3">
          <w:rPr>
            <w:rFonts w:ascii="Times New Roman" w:eastAsia="Times New Roman" w:hAnsi="Times New Roman" w:cs="Times New Roman"/>
            <w:bCs/>
            <w:color w:val="000000" w:themeColor="text1"/>
            <w:sz w:val="24"/>
            <w:szCs w:val="24"/>
            <w:vertAlign w:val="superscript"/>
            <w:lang w:eastAsia="sk-SK"/>
          </w:rPr>
          <w:t>5</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verejného subjektu,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l)</w:t>
      </w:r>
      <w:r w:rsidRPr="009D6BC3">
        <w:rPr>
          <w:rFonts w:ascii="Times New Roman" w:eastAsia="Times New Roman" w:hAnsi="Times New Roman" w:cs="Times New Roman"/>
          <w:color w:val="000000" w:themeColor="text1"/>
          <w:sz w:val="24"/>
          <w:szCs w:val="24"/>
          <w:lang w:eastAsia="sk-SK"/>
        </w:rPr>
        <w:t> teplom energia použitá na vykurovanie, na chladenie, na prípravu teplej vody alebo na úpravu teploty vo výrobných alebo technologických procesoch,</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m)</w:t>
      </w:r>
      <w:r w:rsidRPr="009D6BC3">
        <w:rPr>
          <w:rFonts w:ascii="Times New Roman" w:eastAsia="Times New Roman" w:hAnsi="Times New Roman" w:cs="Times New Roman"/>
          <w:color w:val="000000" w:themeColor="text1"/>
          <w:sz w:val="24"/>
          <w:szCs w:val="24"/>
          <w:lang w:eastAsia="sk-SK"/>
        </w:rPr>
        <w:t> chladom forma tepla použitá na znižovanie teploty vnútorného prostredia alebo na znižovanie teploty vo výrobných alebo technologických procesoch,</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n)</w:t>
      </w:r>
      <w:r w:rsidRPr="009D6BC3">
        <w:rPr>
          <w:rFonts w:ascii="Times New Roman" w:eastAsia="Times New Roman" w:hAnsi="Times New Roman" w:cs="Times New Roman"/>
          <w:color w:val="000000" w:themeColor="text1"/>
          <w:sz w:val="24"/>
          <w:szCs w:val="24"/>
          <w:lang w:eastAsia="sk-SK"/>
        </w:rPr>
        <w:t> referenčnou spotrebou spotreba energie určená dodávateľom energie ako priemerná spotreba energie štatisticky významného podielu jeho koncových odberateľov za tri predchádzajúce roky s rovnakým alebo podobným charakterom odberu alebo v rovnakej tarifnej skupine alebo priemerná spotreba energie pre koncových odberateľov s rovnakým alebo podobným charakterom odberu alebo v rovnakej tarifnej skupine zverejňovaná Ministerstvom hospodárstva Slovenskej republiky (ďalej len „ministerstvo“) alebo organizáciou určenou ministerstvom,</w:t>
      </w:r>
    </w:p>
    <w:p w:rsidR="00F34FF1"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o)</w:t>
      </w:r>
      <w:r w:rsidRPr="009D6BC3">
        <w:rPr>
          <w:rFonts w:ascii="Times New Roman" w:eastAsia="Times New Roman" w:hAnsi="Times New Roman" w:cs="Times New Roman"/>
          <w:color w:val="000000" w:themeColor="text1"/>
          <w:sz w:val="24"/>
          <w:szCs w:val="24"/>
          <w:lang w:eastAsia="sk-SK"/>
        </w:rPr>
        <w:t> opatrením na zlepšenie energetickej efektívnosti činnosť, ktorej výsledkom je overiteľné a merateľné alebo odhadnuteľné zlep</w:t>
      </w:r>
      <w:r w:rsidR="007D7792">
        <w:rPr>
          <w:rFonts w:ascii="Times New Roman" w:eastAsia="Times New Roman" w:hAnsi="Times New Roman" w:cs="Times New Roman"/>
          <w:color w:val="000000" w:themeColor="text1"/>
          <w:sz w:val="24"/>
          <w:szCs w:val="24"/>
          <w:lang w:eastAsia="sk-SK"/>
        </w:rPr>
        <w:t>šenie energetickej efektívnosti,</w:t>
      </w:r>
    </w:p>
    <w:p w:rsidR="007D7792" w:rsidRPr="007D7792" w:rsidRDefault="007D7792" w:rsidP="00F34FF1">
      <w:pPr>
        <w:spacing w:after="0" w:line="239" w:lineRule="atLeast"/>
        <w:jc w:val="both"/>
        <w:rPr>
          <w:rFonts w:ascii="Times New Roman" w:eastAsia="Times New Roman" w:hAnsi="Times New Roman" w:cs="Times New Roman"/>
          <w:i/>
          <w:color w:val="000000" w:themeColor="text1"/>
          <w:sz w:val="24"/>
          <w:szCs w:val="24"/>
          <w:lang w:eastAsia="sk-SK"/>
        </w:rPr>
      </w:pPr>
      <w:r w:rsidRPr="007D7792">
        <w:rPr>
          <w:rFonts w:ascii="Times New Roman" w:eastAsia="Times New Roman" w:hAnsi="Times New Roman" w:cs="Times New Roman"/>
          <w:i/>
          <w:color w:val="000000" w:themeColor="text1"/>
          <w:sz w:val="24"/>
          <w:szCs w:val="24"/>
          <w:lang w:eastAsia="sk-SK"/>
        </w:rPr>
        <w:t>p) spoločnými priestormi budovy miestnosti alebo súbor miestností budovy, ktoré sú vybavené vykurovacími telesami a sú určené na spoločné užívanie konečnými spotrebiteľmi.</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7D7792">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3</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color w:val="000000" w:themeColor="text1"/>
          <w:sz w:val="24"/>
          <w:szCs w:val="24"/>
          <w:lang w:eastAsia="sk-SK"/>
        </w:rPr>
        <w:t>Na účely tohto zákona sa ďalej rozumie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xml:space="preserve"> veľkým podnikom podnikateľ, ktorý nie je </w:t>
      </w:r>
      <w:proofErr w:type="spellStart"/>
      <w:r w:rsidRPr="009D6BC3">
        <w:rPr>
          <w:rFonts w:ascii="Times New Roman" w:eastAsia="Times New Roman" w:hAnsi="Times New Roman" w:cs="Times New Roman"/>
          <w:color w:val="000000" w:themeColor="text1"/>
          <w:sz w:val="24"/>
          <w:szCs w:val="24"/>
          <w:lang w:eastAsia="sk-SK"/>
        </w:rPr>
        <w:t>mikropodnikom</w:t>
      </w:r>
      <w:proofErr w:type="spellEnd"/>
      <w:r w:rsidRPr="009D6BC3">
        <w:rPr>
          <w:rFonts w:ascii="Times New Roman" w:eastAsia="Times New Roman" w:hAnsi="Times New Roman" w:cs="Times New Roman"/>
          <w:color w:val="000000" w:themeColor="text1"/>
          <w:sz w:val="24"/>
          <w:szCs w:val="24"/>
          <w:lang w:eastAsia="sk-SK"/>
        </w:rPr>
        <w:t>, malým podnikom ani stredným podnikom,</w:t>
      </w:r>
      <w:hyperlink r:id="rId10" w:anchor="f4256631" w:history="1">
        <w:r w:rsidRPr="009D6BC3">
          <w:rPr>
            <w:rFonts w:ascii="Times New Roman" w:eastAsia="Times New Roman" w:hAnsi="Times New Roman" w:cs="Times New Roman"/>
            <w:bCs/>
            <w:color w:val="000000" w:themeColor="text1"/>
            <w:sz w:val="24"/>
            <w:szCs w:val="24"/>
            <w:vertAlign w:val="superscript"/>
            <w:lang w:eastAsia="sk-SK"/>
          </w:rPr>
          <w:t>6</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verejným subjektom verejný obstarávateľ podľa osobitného predpisu,</w:t>
      </w:r>
      <w:hyperlink r:id="rId11" w:anchor="f4256632" w:history="1">
        <w:r w:rsidRPr="009D6BC3">
          <w:rPr>
            <w:rFonts w:ascii="Times New Roman" w:eastAsia="Times New Roman" w:hAnsi="Times New Roman" w:cs="Times New Roman"/>
            <w:bCs/>
            <w:color w:val="000000" w:themeColor="text1"/>
            <w:sz w:val="24"/>
            <w:szCs w:val="24"/>
            <w:vertAlign w:val="superscript"/>
            <w:lang w:eastAsia="sk-SK"/>
          </w:rPr>
          <w:t>7</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distribútorom energie prevádzkovateľ distribučnej sústavy,</w:t>
      </w:r>
      <w:hyperlink r:id="rId12" w:anchor="f4256633" w:history="1">
        <w:r w:rsidRPr="009D6BC3">
          <w:rPr>
            <w:rFonts w:ascii="Times New Roman" w:eastAsia="Times New Roman" w:hAnsi="Times New Roman" w:cs="Times New Roman"/>
            <w:bCs/>
            <w:color w:val="000000" w:themeColor="text1"/>
            <w:sz w:val="24"/>
            <w:szCs w:val="24"/>
            <w:vertAlign w:val="superscript"/>
            <w:lang w:eastAsia="sk-SK"/>
          </w:rPr>
          <w:t>8</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prevádzkovateľ distribučnej siete9) alebo držiteľ povolenia na rozvod tepla,</w:t>
      </w:r>
      <w:hyperlink r:id="rId13" w:anchor="f4256635" w:history="1">
        <w:r w:rsidRPr="009D6BC3">
          <w:rPr>
            <w:rFonts w:ascii="Times New Roman" w:eastAsia="Times New Roman" w:hAnsi="Times New Roman" w:cs="Times New Roman"/>
            <w:bCs/>
            <w:color w:val="000000" w:themeColor="text1"/>
            <w:sz w:val="24"/>
            <w:szCs w:val="24"/>
            <w:vertAlign w:val="superscript"/>
            <w:lang w:eastAsia="sk-SK"/>
          </w:rPr>
          <w:t>10</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dodávateľom energie dodávateľ elektriny,</w:t>
      </w:r>
      <w:hyperlink r:id="rId14" w:anchor="f4256636" w:history="1">
        <w:r w:rsidRPr="009D6BC3">
          <w:rPr>
            <w:rFonts w:ascii="Times New Roman" w:eastAsia="Times New Roman" w:hAnsi="Times New Roman" w:cs="Times New Roman"/>
            <w:bCs/>
            <w:color w:val="000000" w:themeColor="text1"/>
            <w:sz w:val="24"/>
            <w:szCs w:val="24"/>
            <w:vertAlign w:val="superscript"/>
            <w:lang w:eastAsia="sk-SK"/>
          </w:rPr>
          <w:t>11</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ktorý dodáva elektrinu koncovému odberateľovi elektriny,</w:t>
      </w:r>
      <w:hyperlink r:id="rId15" w:anchor="f4256637" w:history="1">
        <w:r w:rsidRPr="009D6BC3">
          <w:rPr>
            <w:rFonts w:ascii="Times New Roman" w:eastAsia="Times New Roman" w:hAnsi="Times New Roman" w:cs="Times New Roman"/>
            <w:bCs/>
            <w:color w:val="000000" w:themeColor="text1"/>
            <w:sz w:val="24"/>
            <w:szCs w:val="24"/>
            <w:vertAlign w:val="superscript"/>
            <w:lang w:eastAsia="sk-SK"/>
          </w:rPr>
          <w:t>12</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dodávateľ plynu,</w:t>
      </w:r>
      <w:hyperlink r:id="rId16" w:anchor="f4256638" w:history="1">
        <w:r w:rsidRPr="009D6BC3">
          <w:rPr>
            <w:rFonts w:ascii="Times New Roman" w:eastAsia="Times New Roman" w:hAnsi="Times New Roman" w:cs="Times New Roman"/>
            <w:bCs/>
            <w:color w:val="000000" w:themeColor="text1"/>
            <w:sz w:val="24"/>
            <w:szCs w:val="24"/>
            <w:vertAlign w:val="superscript"/>
            <w:lang w:eastAsia="sk-SK"/>
          </w:rPr>
          <w:t>13</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ktorý dodáva plyn koncovému odberateľovi plynu,</w:t>
      </w:r>
      <w:hyperlink r:id="rId17" w:anchor="f4256639" w:history="1">
        <w:r w:rsidRPr="009D6BC3">
          <w:rPr>
            <w:rFonts w:ascii="Times New Roman" w:eastAsia="Times New Roman" w:hAnsi="Times New Roman" w:cs="Times New Roman"/>
            <w:bCs/>
            <w:color w:val="000000" w:themeColor="text1"/>
            <w:sz w:val="24"/>
            <w:szCs w:val="24"/>
            <w:vertAlign w:val="superscript"/>
            <w:lang w:eastAsia="sk-SK"/>
          </w:rPr>
          <w:t>14</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alebo dodávateľ tepla,</w:t>
      </w:r>
      <w:hyperlink r:id="rId18" w:anchor="f4256640" w:history="1">
        <w:r w:rsidRPr="009D6BC3">
          <w:rPr>
            <w:rFonts w:ascii="Times New Roman" w:eastAsia="Times New Roman" w:hAnsi="Times New Roman" w:cs="Times New Roman"/>
            <w:bCs/>
            <w:color w:val="000000" w:themeColor="text1"/>
            <w:sz w:val="24"/>
            <w:szCs w:val="24"/>
            <w:vertAlign w:val="superscript"/>
            <w:lang w:eastAsia="sk-SK"/>
          </w:rPr>
          <w:t>15</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ktorý dodáva teplo koncovému odberateľovi tepla</w:t>
      </w:r>
      <w:hyperlink r:id="rId19" w:anchor="f4256641" w:history="1">
        <w:r w:rsidRPr="009D6BC3">
          <w:rPr>
            <w:rFonts w:ascii="Times New Roman" w:eastAsia="Times New Roman" w:hAnsi="Times New Roman" w:cs="Times New Roman"/>
            <w:bCs/>
            <w:color w:val="000000" w:themeColor="text1"/>
            <w:sz w:val="24"/>
            <w:szCs w:val="24"/>
            <w:vertAlign w:val="superscript"/>
            <w:lang w:eastAsia="sk-SK"/>
          </w:rPr>
          <w:t>16</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alebo ktorý dodáva teplo v teplej vode koncovému odberateľovi tepla,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koncovým odberateľom koncový odberateľ elektriny, koncový odberateľ plynu alebo koncový odberateľ tepla,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f)</w:t>
      </w:r>
      <w:r w:rsidRPr="009D6BC3">
        <w:rPr>
          <w:rFonts w:ascii="Times New Roman" w:eastAsia="Times New Roman" w:hAnsi="Times New Roman" w:cs="Times New Roman"/>
          <w:color w:val="000000" w:themeColor="text1"/>
          <w:sz w:val="24"/>
          <w:szCs w:val="24"/>
          <w:lang w:eastAsia="sk-SK"/>
        </w:rPr>
        <w:t> referenčným koncovým odberateľom koncový odberateľ s referenčnou spotrebou,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g)</w:t>
      </w:r>
      <w:r w:rsidRPr="009D6BC3">
        <w:rPr>
          <w:rFonts w:ascii="Times New Roman" w:eastAsia="Times New Roman" w:hAnsi="Times New Roman" w:cs="Times New Roman"/>
          <w:color w:val="000000" w:themeColor="text1"/>
          <w:sz w:val="24"/>
          <w:szCs w:val="24"/>
          <w:lang w:eastAsia="sk-SK"/>
        </w:rPr>
        <w:t> konečným spotrebiteľom koncový odberateľ tepla alebo koncový odberateľ elektriny, ktorý využíva dodanú energiu výlučne na vlastnú spotrebu a nepredáva ďalej akúkoľvek časť tejto energie v akejkoľvek forme, alebo koncový odberateľ plynu, ktorý využíva dodanú energiu výlučne na vlastnú spotrebu a nepredáva ďalej akúkoľvek časť tejto energie v akejkoľvek forme,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h)</w:t>
      </w:r>
      <w:r w:rsidRPr="009D6BC3">
        <w:rPr>
          <w:rFonts w:ascii="Times New Roman" w:eastAsia="Times New Roman" w:hAnsi="Times New Roman" w:cs="Times New Roman"/>
          <w:color w:val="000000" w:themeColor="text1"/>
          <w:sz w:val="24"/>
          <w:szCs w:val="24"/>
          <w:lang w:eastAsia="sk-SK"/>
        </w:rPr>
        <w:t> poskytovateľom energetickej služby poskytovateľ podpornej energetickej služby alebo poskytovateľ garantovanej energetickej služby,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i)</w:t>
      </w:r>
      <w:r w:rsidRPr="009D6BC3">
        <w:rPr>
          <w:rFonts w:ascii="Times New Roman" w:eastAsia="Times New Roman" w:hAnsi="Times New Roman" w:cs="Times New Roman"/>
          <w:color w:val="000000" w:themeColor="text1"/>
          <w:sz w:val="24"/>
          <w:szCs w:val="24"/>
          <w:lang w:eastAsia="sk-SK"/>
        </w:rPr>
        <w:t> zúčastneným subjektom fyzická osoba – podnikateľ alebo právnická osoba, ktorá sa dohodou o úspore energie zaviazala dosahovať úsporu energie alebo poskytovať informácie o svojich opatreniach na zlepšenie energetickej efektívnosti.</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7D7792">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4</w:t>
      </w:r>
    </w:p>
    <w:p w:rsidR="00F34FF1" w:rsidRPr="009D6BC3" w:rsidRDefault="00F34FF1" w:rsidP="00F34FF1">
      <w:pPr>
        <w:spacing w:after="0" w:line="299" w:lineRule="atLeast"/>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Koncepcia energetickej efektívnosti a akčný plán energetickej efektívnosti</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Ministerstvo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vypracúva v spolupráci s ústrednými orgánmi štátnej správy</w:t>
      </w:r>
      <w:hyperlink r:id="rId20" w:anchor="f4256642" w:history="1">
        <w:r w:rsidRPr="009D6BC3">
          <w:rPr>
            <w:rFonts w:ascii="Times New Roman" w:eastAsia="Times New Roman" w:hAnsi="Times New Roman" w:cs="Times New Roman"/>
            <w:bCs/>
            <w:color w:val="000000" w:themeColor="text1"/>
            <w:sz w:val="24"/>
            <w:szCs w:val="24"/>
            <w:vertAlign w:val="superscript"/>
            <w:lang w:eastAsia="sk-SK"/>
          </w:rPr>
          <w:t>17</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koncepciu energetickej efektívnosti (ďalej len „koncepcia“),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vyhodnocuje plnenie cieľov koncepcie a predkladá vláde Slovenskej republiky (ďalej len „vláda“) návrhy na jej zmenu a doplnenie,</w:t>
      </w:r>
    </w:p>
    <w:p w:rsidR="00F34FF1" w:rsidRPr="009D6BC3" w:rsidRDefault="007D7792"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7D7792">
        <w:rPr>
          <w:rFonts w:ascii="Times New Roman" w:eastAsia="Times New Roman" w:hAnsi="Times New Roman" w:cs="Times New Roman"/>
          <w:bCs/>
          <w:i/>
          <w:color w:val="000000" w:themeColor="text1"/>
          <w:sz w:val="24"/>
          <w:szCs w:val="24"/>
          <w:lang w:eastAsia="sk-SK"/>
        </w:rPr>
        <w:t>c</w:t>
      </w:r>
      <w:r w:rsidR="00F34FF1" w:rsidRPr="009D6BC3">
        <w:rPr>
          <w:rFonts w:ascii="Times New Roman" w:eastAsia="Times New Roman" w:hAnsi="Times New Roman" w:cs="Times New Roman"/>
          <w:bCs/>
          <w:color w:val="000000" w:themeColor="text1"/>
          <w:sz w:val="24"/>
          <w:szCs w:val="24"/>
          <w:lang w:eastAsia="sk-SK"/>
        </w:rPr>
        <w:t>)</w:t>
      </w:r>
      <w:r w:rsidR="00F34FF1" w:rsidRPr="009D6BC3">
        <w:rPr>
          <w:rFonts w:ascii="Times New Roman" w:eastAsia="Times New Roman" w:hAnsi="Times New Roman" w:cs="Times New Roman"/>
          <w:color w:val="000000" w:themeColor="text1"/>
          <w:sz w:val="24"/>
          <w:szCs w:val="24"/>
          <w:lang w:eastAsia="sk-SK"/>
        </w:rPr>
        <w:t xml:space="preserve"> vypracúva raz ročne správu o pokroku pri dosahovaní národného cieľa energetickej efektívnosti (ďalej len „správa o energetickej efektívnosti“) a predkladá ju do 30. apríla príslušného kalendárneho roka </w:t>
      </w:r>
      <w:r w:rsidR="007C29E6" w:rsidRPr="007C29E6">
        <w:rPr>
          <w:rFonts w:ascii="Times New Roman" w:eastAsia="Times New Roman" w:hAnsi="Times New Roman" w:cs="Times New Roman"/>
          <w:i/>
          <w:color w:val="000000" w:themeColor="text1"/>
          <w:sz w:val="24"/>
          <w:szCs w:val="24"/>
          <w:lang w:eastAsia="sk-SK"/>
        </w:rPr>
        <w:t>Európskej komisii (ďalej len „Komisia“)</w:t>
      </w:r>
      <w:r w:rsidR="00F34FF1" w:rsidRPr="009D6BC3">
        <w:rPr>
          <w:rFonts w:ascii="Times New Roman" w:eastAsia="Times New Roman" w:hAnsi="Times New Roman" w:cs="Times New Roman"/>
          <w:color w:val="000000" w:themeColor="text1"/>
          <w:sz w:val="24"/>
          <w:szCs w:val="24"/>
          <w:lang w:eastAsia="sk-SK"/>
        </w:rPr>
        <w:t>,</w:t>
      </w:r>
    </w:p>
    <w:p w:rsidR="00F34FF1" w:rsidRPr="009D6BC3" w:rsidRDefault="007D7792"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7D7792">
        <w:rPr>
          <w:rFonts w:ascii="Times New Roman" w:eastAsia="Times New Roman" w:hAnsi="Times New Roman" w:cs="Times New Roman"/>
          <w:bCs/>
          <w:i/>
          <w:color w:val="000000" w:themeColor="text1"/>
          <w:sz w:val="24"/>
          <w:szCs w:val="24"/>
          <w:lang w:eastAsia="sk-SK"/>
        </w:rPr>
        <w:t>d</w:t>
      </w:r>
      <w:r w:rsidR="00F34FF1" w:rsidRPr="009D6BC3">
        <w:rPr>
          <w:rFonts w:ascii="Times New Roman" w:eastAsia="Times New Roman" w:hAnsi="Times New Roman" w:cs="Times New Roman"/>
          <w:bCs/>
          <w:color w:val="000000" w:themeColor="text1"/>
          <w:sz w:val="24"/>
          <w:szCs w:val="24"/>
          <w:lang w:eastAsia="sk-SK"/>
        </w:rPr>
        <w:t>)</w:t>
      </w:r>
      <w:r w:rsidR="00F34FF1" w:rsidRPr="009D6BC3">
        <w:rPr>
          <w:rFonts w:ascii="Times New Roman" w:eastAsia="Times New Roman" w:hAnsi="Times New Roman" w:cs="Times New Roman"/>
          <w:color w:val="000000" w:themeColor="text1"/>
          <w:sz w:val="24"/>
          <w:szCs w:val="24"/>
          <w:lang w:eastAsia="sk-SK"/>
        </w:rPr>
        <w:t> vypracúva a na žiadosť Komisie aktualizuje ekonomicko-technické hodnotenie možností uplatnenia systémov centralizovaného zásobovania teplom (ďalej len „ekonomicko-technické hodnotenie“).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Vyšší územný celok spolupracuje s ministerstvom pri vypracovaní akčného plánu.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w:t>
      </w:r>
      <w:r w:rsidR="005A6DC2" w:rsidRPr="00DD4D5D">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Koncepciu a akčný plán schvaľuje vláda.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Správa o energetickej efektívnosti je základom monitorovania pokroku pri dosahovaní národného cieľa podľa § 5 ods. 1 písm. c) a obsahuje najmä</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štatistické údaje za rok, ktorý predchádza predchádzajúcemu kalendárnemu roku, v členení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primárna energetická spotreba,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celková konečná energetická spotreba,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konečná energetická spotreba v členení podľa sektora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3.1.</w:t>
      </w:r>
      <w:r w:rsidRPr="009D6BC3">
        <w:rPr>
          <w:rFonts w:ascii="Times New Roman" w:eastAsia="Times New Roman" w:hAnsi="Times New Roman" w:cs="Times New Roman"/>
          <w:color w:val="000000" w:themeColor="text1"/>
          <w:sz w:val="24"/>
          <w:szCs w:val="24"/>
          <w:lang w:eastAsia="sk-SK"/>
        </w:rPr>
        <w:t> priemysel,</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3.2.</w:t>
      </w:r>
      <w:r w:rsidRPr="009D6BC3">
        <w:rPr>
          <w:rFonts w:ascii="Times New Roman" w:eastAsia="Times New Roman" w:hAnsi="Times New Roman" w:cs="Times New Roman"/>
          <w:color w:val="000000" w:themeColor="text1"/>
          <w:sz w:val="24"/>
          <w:szCs w:val="24"/>
          <w:lang w:eastAsia="sk-SK"/>
        </w:rPr>
        <w:t> doprava,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3.3.</w:t>
      </w:r>
      <w:r w:rsidRPr="009D6BC3">
        <w:rPr>
          <w:rFonts w:ascii="Times New Roman" w:eastAsia="Times New Roman" w:hAnsi="Times New Roman" w:cs="Times New Roman"/>
          <w:color w:val="000000" w:themeColor="text1"/>
          <w:sz w:val="24"/>
          <w:szCs w:val="24"/>
          <w:lang w:eastAsia="sk-SK"/>
        </w:rPr>
        <w:t> domácnosti,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3.4.</w:t>
      </w:r>
      <w:r w:rsidRPr="009D6BC3">
        <w:rPr>
          <w:rFonts w:ascii="Times New Roman" w:eastAsia="Times New Roman" w:hAnsi="Times New Roman" w:cs="Times New Roman"/>
          <w:color w:val="000000" w:themeColor="text1"/>
          <w:sz w:val="24"/>
          <w:szCs w:val="24"/>
          <w:lang w:eastAsia="sk-SK"/>
        </w:rPr>
        <w:t> obchod a služby,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hrubá pridaná hodnota v členení podľa sektora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4.1.</w:t>
      </w:r>
      <w:r w:rsidRPr="009D6BC3">
        <w:rPr>
          <w:rFonts w:ascii="Times New Roman" w:eastAsia="Times New Roman" w:hAnsi="Times New Roman" w:cs="Times New Roman"/>
          <w:color w:val="000000" w:themeColor="text1"/>
          <w:sz w:val="24"/>
          <w:szCs w:val="24"/>
          <w:lang w:eastAsia="sk-SK"/>
        </w:rPr>
        <w:t> priemysel,</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4.2.</w:t>
      </w:r>
      <w:r w:rsidRPr="009D6BC3">
        <w:rPr>
          <w:rFonts w:ascii="Times New Roman" w:eastAsia="Times New Roman" w:hAnsi="Times New Roman" w:cs="Times New Roman"/>
          <w:color w:val="000000" w:themeColor="text1"/>
          <w:sz w:val="24"/>
          <w:szCs w:val="24"/>
          <w:lang w:eastAsia="sk-SK"/>
        </w:rPr>
        <w:t> obchod a služby,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disponibilný príjem domácností,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6.</w:t>
      </w:r>
      <w:r w:rsidRPr="009D6BC3">
        <w:rPr>
          <w:rFonts w:ascii="Times New Roman" w:eastAsia="Times New Roman" w:hAnsi="Times New Roman" w:cs="Times New Roman"/>
          <w:color w:val="000000" w:themeColor="text1"/>
          <w:sz w:val="24"/>
          <w:szCs w:val="24"/>
          <w:lang w:eastAsia="sk-SK"/>
        </w:rPr>
        <w:t> hrubý domáci produkt,</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7.</w:t>
      </w:r>
      <w:r w:rsidRPr="009D6BC3">
        <w:rPr>
          <w:rFonts w:ascii="Times New Roman" w:eastAsia="Times New Roman" w:hAnsi="Times New Roman" w:cs="Times New Roman"/>
          <w:color w:val="000000" w:themeColor="text1"/>
          <w:sz w:val="24"/>
          <w:szCs w:val="24"/>
          <w:lang w:eastAsia="sk-SK"/>
        </w:rPr>
        <w:t> výroba elektriny v tepelných elektrárňach,</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8.</w:t>
      </w:r>
      <w:r w:rsidRPr="009D6BC3">
        <w:rPr>
          <w:rFonts w:ascii="Times New Roman" w:eastAsia="Times New Roman" w:hAnsi="Times New Roman" w:cs="Times New Roman"/>
          <w:color w:val="000000" w:themeColor="text1"/>
          <w:sz w:val="24"/>
          <w:szCs w:val="24"/>
          <w:lang w:eastAsia="sk-SK"/>
        </w:rPr>
        <w:t> výroba elektriny z kombinovanej výroby elektriny a tepla,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9.</w:t>
      </w:r>
      <w:r w:rsidRPr="009D6BC3">
        <w:rPr>
          <w:rFonts w:ascii="Times New Roman" w:eastAsia="Times New Roman" w:hAnsi="Times New Roman" w:cs="Times New Roman"/>
          <w:color w:val="000000" w:themeColor="text1"/>
          <w:sz w:val="24"/>
          <w:szCs w:val="24"/>
          <w:lang w:eastAsia="sk-SK"/>
        </w:rPr>
        <w:t> výroba tepla v tepelných elektrárňach,</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10.</w:t>
      </w:r>
      <w:r w:rsidRPr="009D6BC3">
        <w:rPr>
          <w:rFonts w:ascii="Times New Roman" w:eastAsia="Times New Roman" w:hAnsi="Times New Roman" w:cs="Times New Roman"/>
          <w:color w:val="000000" w:themeColor="text1"/>
          <w:sz w:val="24"/>
          <w:szCs w:val="24"/>
          <w:lang w:eastAsia="sk-SK"/>
        </w:rPr>
        <w:t> výroba tepla z vysoko účinnej kombinovanej výroby elektriny a tepla vrátane odpadového tepla v priemysle,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11.</w:t>
      </w:r>
      <w:r w:rsidRPr="009D6BC3">
        <w:rPr>
          <w:rFonts w:ascii="Times New Roman" w:eastAsia="Times New Roman" w:hAnsi="Times New Roman" w:cs="Times New Roman"/>
          <w:color w:val="000000" w:themeColor="text1"/>
          <w:sz w:val="24"/>
          <w:szCs w:val="24"/>
          <w:lang w:eastAsia="sk-SK"/>
        </w:rPr>
        <w:t> palivové vstupy v tepelných elektrárňach,</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12.</w:t>
      </w:r>
      <w:r w:rsidRPr="009D6BC3">
        <w:rPr>
          <w:rFonts w:ascii="Times New Roman" w:eastAsia="Times New Roman" w:hAnsi="Times New Roman" w:cs="Times New Roman"/>
          <w:color w:val="000000" w:themeColor="text1"/>
          <w:sz w:val="24"/>
          <w:szCs w:val="24"/>
          <w:lang w:eastAsia="sk-SK"/>
        </w:rPr>
        <w:t> osobokilometre (</w:t>
      </w:r>
      <w:proofErr w:type="spellStart"/>
      <w:r w:rsidRPr="009D6BC3">
        <w:rPr>
          <w:rFonts w:ascii="Times New Roman" w:eastAsia="Times New Roman" w:hAnsi="Times New Roman" w:cs="Times New Roman"/>
          <w:color w:val="000000" w:themeColor="text1"/>
          <w:sz w:val="24"/>
          <w:szCs w:val="24"/>
          <w:lang w:eastAsia="sk-SK"/>
        </w:rPr>
        <w:t>okm</w:t>
      </w:r>
      <w:proofErr w:type="spellEnd"/>
      <w:r w:rsidRPr="009D6BC3">
        <w:rPr>
          <w:rFonts w:ascii="Times New Roman" w:eastAsia="Times New Roman" w:hAnsi="Times New Roman" w:cs="Times New Roman"/>
          <w:color w:val="000000" w:themeColor="text1"/>
          <w:sz w:val="24"/>
          <w:szCs w:val="24"/>
          <w:lang w:eastAsia="sk-SK"/>
        </w:rPr>
        <w:t>),</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13.</w:t>
      </w:r>
      <w:r w:rsidRPr="009D6BC3">
        <w:rPr>
          <w:rFonts w:ascii="Times New Roman" w:eastAsia="Times New Roman" w:hAnsi="Times New Roman" w:cs="Times New Roman"/>
          <w:color w:val="000000" w:themeColor="text1"/>
          <w:sz w:val="24"/>
          <w:szCs w:val="24"/>
          <w:lang w:eastAsia="sk-SK"/>
        </w:rPr>
        <w:t> tonokilometre (</w:t>
      </w:r>
      <w:proofErr w:type="spellStart"/>
      <w:r w:rsidRPr="009D6BC3">
        <w:rPr>
          <w:rFonts w:ascii="Times New Roman" w:eastAsia="Times New Roman" w:hAnsi="Times New Roman" w:cs="Times New Roman"/>
          <w:color w:val="000000" w:themeColor="text1"/>
          <w:sz w:val="24"/>
          <w:szCs w:val="24"/>
          <w:lang w:eastAsia="sk-SK"/>
        </w:rPr>
        <w:t>tkm</w:t>
      </w:r>
      <w:proofErr w:type="spellEnd"/>
      <w:r w:rsidRPr="009D6BC3">
        <w:rPr>
          <w:rFonts w:ascii="Times New Roman" w:eastAsia="Times New Roman" w:hAnsi="Times New Roman" w:cs="Times New Roman"/>
          <w:color w:val="000000" w:themeColor="text1"/>
          <w:sz w:val="24"/>
          <w:szCs w:val="24"/>
          <w:lang w:eastAsia="sk-SK"/>
        </w:rPr>
        <w:t>),</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14.</w:t>
      </w:r>
      <w:r w:rsidRPr="009D6BC3">
        <w:rPr>
          <w:rFonts w:ascii="Times New Roman" w:eastAsia="Times New Roman" w:hAnsi="Times New Roman" w:cs="Times New Roman"/>
          <w:color w:val="000000" w:themeColor="text1"/>
          <w:sz w:val="24"/>
          <w:szCs w:val="24"/>
          <w:lang w:eastAsia="sk-SK"/>
        </w:rPr>
        <w:t> počet obyvateľov Slovenskej republiky,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15.</w:t>
      </w:r>
      <w:r w:rsidRPr="009D6BC3">
        <w:rPr>
          <w:rFonts w:ascii="Times New Roman" w:eastAsia="Times New Roman" w:hAnsi="Times New Roman" w:cs="Times New Roman"/>
          <w:color w:val="000000" w:themeColor="text1"/>
          <w:sz w:val="24"/>
          <w:szCs w:val="24"/>
          <w:lang w:eastAsia="sk-SK"/>
        </w:rPr>
        <w:t> analýza a zdôvodnenie spotreby energie v sektoroch so stabilnou alebo zvýšenou spotrebou energie,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aktualizované informácie o legislatívnych a nelegislatívnych opatreniach realizovaných v predchádzajúcom roku, ktoré prispievajú k plneniu národného cieľa podľa § 5 ods. 1 písm. c),</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informácie podľa § 10 ods. 3 písm. a) a c) a § 10 ods. 6 a</w:t>
      </w:r>
      <w:r w:rsidR="007D7792">
        <w:rPr>
          <w:rFonts w:ascii="Times New Roman" w:eastAsia="Times New Roman" w:hAnsi="Times New Roman" w:cs="Times New Roman"/>
          <w:color w:val="000000" w:themeColor="text1"/>
          <w:sz w:val="24"/>
          <w:szCs w:val="24"/>
          <w:lang w:eastAsia="sk-SK"/>
        </w:rPr>
        <w:t> </w:t>
      </w:r>
      <w:r w:rsidRPr="009D6BC3">
        <w:rPr>
          <w:rFonts w:ascii="Times New Roman" w:eastAsia="Times New Roman" w:hAnsi="Times New Roman" w:cs="Times New Roman"/>
          <w:color w:val="000000" w:themeColor="text1"/>
          <w:sz w:val="24"/>
          <w:szCs w:val="24"/>
          <w:lang w:eastAsia="sk-SK"/>
        </w:rPr>
        <w:t>7</w:t>
      </w:r>
      <w:r w:rsidR="007D7792">
        <w:rPr>
          <w:rFonts w:ascii="Times New Roman" w:eastAsia="Times New Roman" w:hAnsi="Times New Roman" w:cs="Times New Roman"/>
          <w:color w:val="000000" w:themeColor="text1"/>
          <w:sz w:val="24"/>
          <w:szCs w:val="24"/>
          <w:lang w:eastAsia="sk-SK"/>
        </w:rPr>
        <w:t xml:space="preserve"> </w:t>
      </w:r>
      <w:r w:rsidR="007C29E6" w:rsidRPr="007C29E6">
        <w:rPr>
          <w:rFonts w:ascii="Times New Roman" w:eastAsia="Times New Roman" w:hAnsi="Times New Roman" w:cs="Times New Roman"/>
          <w:i/>
          <w:color w:val="000000" w:themeColor="text1"/>
          <w:sz w:val="24"/>
          <w:szCs w:val="24"/>
          <w:lang w:eastAsia="sk-SK"/>
        </w:rPr>
        <w:t>a prehľad budov v členení podľa osobitného predpisu</w:t>
      </w:r>
      <w:r w:rsidR="007D7792">
        <w:rPr>
          <w:rFonts w:ascii="Times New Roman" w:eastAsia="Times New Roman" w:hAnsi="Times New Roman" w:cs="Times New Roman"/>
          <w:i/>
          <w:color w:val="000000" w:themeColor="text1"/>
          <w:sz w:val="24"/>
          <w:szCs w:val="24"/>
          <w:lang w:eastAsia="sk-SK"/>
        </w:rPr>
        <w:t>,</w:t>
      </w:r>
      <w:r w:rsidR="007C29E6" w:rsidRPr="007C29E6">
        <w:rPr>
          <w:rFonts w:ascii="Times New Roman" w:eastAsia="Times New Roman" w:hAnsi="Times New Roman" w:cs="Times New Roman"/>
          <w:i/>
          <w:color w:val="000000" w:themeColor="text1"/>
          <w:sz w:val="24"/>
          <w:szCs w:val="24"/>
          <w:vertAlign w:val="superscript"/>
          <w:lang w:eastAsia="sk-SK"/>
        </w:rPr>
        <w:t>41</w:t>
      </w:r>
      <w:r w:rsidR="007C29E6" w:rsidRPr="007C29E6">
        <w:rPr>
          <w:rFonts w:ascii="Times New Roman" w:eastAsia="Times New Roman" w:hAnsi="Times New Roman" w:cs="Times New Roman"/>
          <w:i/>
          <w:color w:val="000000" w:themeColor="text1"/>
          <w:sz w:val="24"/>
          <w:szCs w:val="24"/>
          <w:lang w:eastAsia="sk-SK"/>
        </w:rPr>
        <w:t>)</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úspory energie dosiahnuté za predchádzajúci rok predpokladané podľa § 5 ods. 3 písm. c),</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e)</w:t>
      </w:r>
      <w:r w:rsidRPr="009D6BC3">
        <w:rPr>
          <w:rFonts w:ascii="Times New Roman" w:eastAsia="Times New Roman" w:hAnsi="Times New Roman" w:cs="Times New Roman"/>
          <w:color w:val="000000" w:themeColor="text1"/>
          <w:sz w:val="24"/>
          <w:szCs w:val="24"/>
          <w:lang w:eastAsia="sk-SK"/>
        </w:rPr>
        <w:t> ak je to potrebné, úpravu národného cieľa podľa § 5 ods. 3 písm. 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f)</w:t>
      </w:r>
      <w:r w:rsidRPr="009D6BC3">
        <w:rPr>
          <w:rFonts w:ascii="Times New Roman" w:eastAsia="Times New Roman" w:hAnsi="Times New Roman" w:cs="Times New Roman"/>
          <w:color w:val="000000" w:themeColor="text1"/>
          <w:sz w:val="24"/>
          <w:szCs w:val="24"/>
          <w:lang w:eastAsia="sk-SK"/>
        </w:rPr>
        <w:t> informácie o dodatočných opatreniach na splnenie cieľa u konečného spotrebiteľa do roku 2020 zavedených podľa § 5 ods. 5 písm. 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7D7792">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5</w:t>
      </w:r>
    </w:p>
    <w:p w:rsidR="00F34FF1" w:rsidRPr="009D6BC3" w:rsidRDefault="00F34FF1" w:rsidP="007D7792">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Ciele energetickej efektívnosti</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Ministerstvo určí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cieľ úspor energie u konečného spotrebiteľa do roku 2016 (ďalej len „cieľ u konečného spotrebiteľa do roku 2016“),</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cieľ úspor energie u konečného spotrebiteľa do roku 2020 (ďalej len „cieľ u konečného spotrebiteľa do roku 2020“) a</w:t>
      </w:r>
    </w:p>
    <w:p w:rsidR="00F34FF1"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národný cieľ energetickej efektívnosti pre rok 2020 (ďalej len „národný cieľ“) vo forme absolútnej hodnoty primárnej energetickej spotreby a konečnej energetickej spotreby.</w:t>
      </w:r>
    </w:p>
    <w:p w:rsidR="00DD4D5D" w:rsidRPr="00DD4D5D" w:rsidRDefault="00DD4D5D" w:rsidP="00F34FF1">
      <w:pPr>
        <w:spacing w:after="0" w:line="239" w:lineRule="atLeast"/>
        <w:jc w:val="both"/>
        <w:rPr>
          <w:rFonts w:ascii="Times New Roman" w:eastAsia="Times New Roman" w:hAnsi="Times New Roman" w:cs="Times New Roman"/>
          <w:color w:val="000000" w:themeColor="text1"/>
          <w:sz w:val="24"/>
          <w:szCs w:val="24"/>
          <w:lang w:eastAsia="sk-SK"/>
        </w:rPr>
      </w:pPr>
    </w:p>
    <w:p w:rsidR="00F34FF1" w:rsidRPr="009D6BC3" w:rsidRDefault="00DD4D5D" w:rsidP="00F34FF1">
      <w:pPr>
        <w:spacing w:after="0" w:line="239" w:lineRule="atLeast"/>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bCs/>
          <w:color w:val="000000" w:themeColor="text1"/>
          <w:sz w:val="24"/>
          <w:szCs w:val="24"/>
          <w:lang w:eastAsia="sk-SK"/>
        </w:rPr>
        <w:t>(2</w:t>
      </w:r>
      <w:r w:rsidR="00F34FF1" w:rsidRPr="009D6BC3">
        <w:rPr>
          <w:rFonts w:ascii="Times New Roman" w:eastAsia="Times New Roman" w:hAnsi="Times New Roman" w:cs="Times New Roman"/>
          <w:bCs/>
          <w:color w:val="000000" w:themeColor="text1"/>
          <w:sz w:val="24"/>
          <w:szCs w:val="24"/>
          <w:lang w:eastAsia="sk-SK"/>
        </w:rPr>
        <w:t>)</w:t>
      </w:r>
      <w:r w:rsidR="00F34FF1" w:rsidRPr="009D6BC3">
        <w:rPr>
          <w:rFonts w:ascii="Times New Roman" w:eastAsia="Times New Roman" w:hAnsi="Times New Roman" w:cs="Times New Roman"/>
          <w:color w:val="000000" w:themeColor="text1"/>
          <w:sz w:val="24"/>
          <w:szCs w:val="24"/>
          <w:lang w:eastAsia="sk-SK"/>
        </w:rPr>
        <w:t> Pri určení a úprave národného cieľa ministerstvo zohľadní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cieľ energetickej efektívnosti Európskej únie pre rok 2020 vo výške 1483 miliónov ton ropného ekvivalentu primárnej energetickej spotreby a 1086 miliónov ton ropného ekvivalentu konečnej energetickej spotreby,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ciele u konečného spotrebiteľa podľa odseku 1 písm. a) a b),</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cieľ úspor energie budov podľa § 10 ods. 3 písm. 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opatrenia podľa tohto zákona,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akčný plán,</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f)</w:t>
      </w:r>
      <w:r w:rsidRPr="009D6BC3">
        <w:rPr>
          <w:rFonts w:ascii="Times New Roman" w:eastAsia="Times New Roman" w:hAnsi="Times New Roman" w:cs="Times New Roman"/>
          <w:color w:val="000000" w:themeColor="text1"/>
          <w:sz w:val="24"/>
          <w:szCs w:val="24"/>
          <w:lang w:eastAsia="sk-SK"/>
        </w:rPr>
        <w:t> energetickú politiku Slovenskej republiky</w:t>
      </w:r>
      <w:hyperlink r:id="rId21" w:anchor="f4256644" w:history="1">
        <w:r w:rsidRPr="009D6BC3">
          <w:rPr>
            <w:rFonts w:ascii="Times New Roman" w:eastAsia="Times New Roman" w:hAnsi="Times New Roman" w:cs="Times New Roman"/>
            <w:bCs/>
            <w:color w:val="000000" w:themeColor="text1"/>
            <w:sz w:val="24"/>
            <w:szCs w:val="24"/>
            <w:vertAlign w:val="superscript"/>
            <w:lang w:eastAsia="sk-SK"/>
          </w:rPr>
          <w:t>19</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 koncepciu,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g)</w:t>
      </w:r>
      <w:r w:rsidRPr="009D6BC3">
        <w:rPr>
          <w:rFonts w:ascii="Times New Roman" w:eastAsia="Times New Roman" w:hAnsi="Times New Roman" w:cs="Times New Roman"/>
          <w:color w:val="000000" w:themeColor="text1"/>
          <w:sz w:val="24"/>
          <w:szCs w:val="24"/>
          <w:lang w:eastAsia="sk-SK"/>
        </w:rPr>
        <w:t> environmentálnu politiku Slovenskej republiky, národnú stratégiu trvalo udržateľného rozvoja Slovenskej republiky a politiku na ochranu klímy Slovenskej republiky,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h)</w:t>
      </w:r>
      <w:r w:rsidRPr="009D6BC3">
        <w:rPr>
          <w:rFonts w:ascii="Times New Roman" w:eastAsia="Times New Roman" w:hAnsi="Times New Roman" w:cs="Times New Roman"/>
          <w:color w:val="000000" w:themeColor="text1"/>
          <w:sz w:val="24"/>
          <w:szCs w:val="24"/>
          <w:lang w:eastAsia="sk-SK"/>
        </w:rPr>
        <w:t> rozvoj energetickej decentralizácie a zvyšovanie miery energetickej sebestačnosti regiónov,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i)</w:t>
      </w:r>
      <w:r w:rsidRPr="009D6BC3">
        <w:rPr>
          <w:rFonts w:ascii="Times New Roman" w:eastAsia="Times New Roman" w:hAnsi="Times New Roman" w:cs="Times New Roman"/>
          <w:color w:val="000000" w:themeColor="text1"/>
          <w:sz w:val="24"/>
          <w:szCs w:val="24"/>
          <w:lang w:eastAsia="sk-SK"/>
        </w:rPr>
        <w:t> potenciál nákladovo efektívnych úspor energie národného hospodárstva,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j)</w:t>
      </w:r>
      <w:r w:rsidRPr="009D6BC3">
        <w:rPr>
          <w:rFonts w:ascii="Times New Roman" w:eastAsia="Times New Roman" w:hAnsi="Times New Roman" w:cs="Times New Roman"/>
          <w:color w:val="000000" w:themeColor="text1"/>
          <w:sz w:val="24"/>
          <w:szCs w:val="24"/>
          <w:lang w:eastAsia="sk-SK"/>
        </w:rPr>
        <w:t> vývoj a prognózu hrubého domáceho produktu Slovenskej republiky,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k)</w:t>
      </w:r>
      <w:r w:rsidRPr="009D6BC3">
        <w:rPr>
          <w:rFonts w:ascii="Times New Roman" w:eastAsia="Times New Roman" w:hAnsi="Times New Roman" w:cs="Times New Roman"/>
          <w:color w:val="000000" w:themeColor="text1"/>
          <w:sz w:val="24"/>
          <w:szCs w:val="24"/>
          <w:lang w:eastAsia="sk-SK"/>
        </w:rPr>
        <w:t> zmeny v dovoze a vývoze energie,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l)</w:t>
      </w:r>
      <w:r w:rsidRPr="009D6BC3">
        <w:rPr>
          <w:rFonts w:ascii="Times New Roman" w:eastAsia="Times New Roman" w:hAnsi="Times New Roman" w:cs="Times New Roman"/>
          <w:color w:val="000000" w:themeColor="text1"/>
          <w:sz w:val="24"/>
          <w:szCs w:val="24"/>
          <w:lang w:eastAsia="sk-SK"/>
        </w:rPr>
        <w:t> rozvoj obnoviteľných zdrojov energie,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m)</w:t>
      </w:r>
      <w:r w:rsidRPr="009D6BC3">
        <w:rPr>
          <w:rFonts w:ascii="Times New Roman" w:eastAsia="Times New Roman" w:hAnsi="Times New Roman" w:cs="Times New Roman"/>
          <w:color w:val="000000" w:themeColor="text1"/>
          <w:sz w:val="24"/>
          <w:szCs w:val="24"/>
          <w:lang w:eastAsia="sk-SK"/>
        </w:rPr>
        <w:t> jadrovú energetiku,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n)</w:t>
      </w:r>
      <w:r w:rsidRPr="009D6BC3">
        <w:rPr>
          <w:rFonts w:ascii="Times New Roman" w:eastAsia="Times New Roman" w:hAnsi="Times New Roman" w:cs="Times New Roman"/>
          <w:color w:val="000000" w:themeColor="text1"/>
          <w:sz w:val="24"/>
          <w:szCs w:val="24"/>
          <w:lang w:eastAsia="sk-SK"/>
        </w:rPr>
        <w:t> predchádzajúce opatrenia na zlepšenie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o)</w:t>
      </w:r>
      <w:r w:rsidRPr="009D6BC3">
        <w:rPr>
          <w:rFonts w:ascii="Times New Roman" w:eastAsia="Times New Roman" w:hAnsi="Times New Roman" w:cs="Times New Roman"/>
          <w:color w:val="000000" w:themeColor="text1"/>
          <w:sz w:val="24"/>
          <w:szCs w:val="24"/>
          <w:lang w:eastAsia="sk-SK"/>
        </w:rPr>
        <w:t> energetickú bezpečnosť a znižovanie závislosti Slovenskej republiky od dovozu energetických zdrojov a palív,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p)</w:t>
      </w:r>
      <w:r w:rsidRPr="009D6BC3">
        <w:rPr>
          <w:rFonts w:ascii="Times New Roman" w:eastAsia="Times New Roman" w:hAnsi="Times New Roman" w:cs="Times New Roman"/>
          <w:color w:val="000000" w:themeColor="text1"/>
          <w:sz w:val="24"/>
          <w:szCs w:val="24"/>
          <w:lang w:eastAsia="sk-SK"/>
        </w:rPr>
        <w:t> energetickú chudobu domácností v Slovenskej republike,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q)</w:t>
      </w:r>
      <w:r w:rsidRPr="009D6BC3">
        <w:rPr>
          <w:rFonts w:ascii="Times New Roman" w:eastAsia="Times New Roman" w:hAnsi="Times New Roman" w:cs="Times New Roman"/>
          <w:color w:val="000000" w:themeColor="text1"/>
          <w:sz w:val="24"/>
          <w:szCs w:val="24"/>
          <w:lang w:eastAsia="sk-SK"/>
        </w:rPr>
        <w:t> znižovanie energetickej náročnosti hospodárstva Slovenskej republiky 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r)</w:t>
      </w:r>
      <w:r w:rsidRPr="009D6BC3">
        <w:rPr>
          <w:rFonts w:ascii="Times New Roman" w:eastAsia="Times New Roman" w:hAnsi="Times New Roman" w:cs="Times New Roman"/>
          <w:color w:val="000000" w:themeColor="text1"/>
          <w:sz w:val="24"/>
          <w:szCs w:val="24"/>
          <w:lang w:eastAsia="sk-SK"/>
        </w:rPr>
        <w:t> iné opatrenia na zlepšenie energetickej efektívnosti.</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DD4D5D" w:rsidP="00F34FF1">
      <w:pPr>
        <w:spacing w:after="0" w:line="239" w:lineRule="atLeast"/>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bCs/>
          <w:color w:val="000000" w:themeColor="text1"/>
          <w:sz w:val="24"/>
          <w:szCs w:val="24"/>
          <w:lang w:eastAsia="sk-SK"/>
        </w:rPr>
        <w:t>(3</w:t>
      </w:r>
      <w:r w:rsidR="00F34FF1" w:rsidRPr="009D6BC3">
        <w:rPr>
          <w:rFonts w:ascii="Times New Roman" w:eastAsia="Times New Roman" w:hAnsi="Times New Roman" w:cs="Times New Roman"/>
          <w:bCs/>
          <w:color w:val="000000" w:themeColor="text1"/>
          <w:sz w:val="24"/>
          <w:szCs w:val="24"/>
          <w:lang w:eastAsia="sk-SK"/>
        </w:rPr>
        <w:t>)</w:t>
      </w:r>
      <w:r w:rsidR="00F34FF1" w:rsidRPr="009D6BC3">
        <w:rPr>
          <w:rFonts w:ascii="Times New Roman" w:eastAsia="Times New Roman" w:hAnsi="Times New Roman" w:cs="Times New Roman"/>
          <w:color w:val="000000" w:themeColor="text1"/>
          <w:sz w:val="24"/>
          <w:szCs w:val="24"/>
          <w:lang w:eastAsia="sk-SK"/>
        </w:rPr>
        <w:t> Ministerstvo raz ročne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hodnotí plnenie národného cieľa, podľa potreby upravuje národný cieľ pri zohľadnení požiadaviek podľa odseku 2 a informuje o jeho úprave Komisiu v správe o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hodnotí plnenie cieľa u konečného spotrebiteľa do roku 2020 a informuje Komisiu o plnení cieľa u konečného spotrebiteľa do roku 2020 v správe o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zverejňuje na svojom webovom sídle predpokladané úspory energie na nasledujúci rok.</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DD4D5D" w:rsidP="00F34FF1">
      <w:pPr>
        <w:spacing w:after="0" w:line="239" w:lineRule="atLeast"/>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bCs/>
          <w:color w:val="000000" w:themeColor="text1"/>
          <w:sz w:val="24"/>
          <w:szCs w:val="24"/>
          <w:lang w:eastAsia="sk-SK"/>
        </w:rPr>
        <w:t>(4</w:t>
      </w:r>
      <w:r w:rsidR="00F34FF1" w:rsidRPr="009D6BC3">
        <w:rPr>
          <w:rFonts w:ascii="Times New Roman" w:eastAsia="Times New Roman" w:hAnsi="Times New Roman" w:cs="Times New Roman"/>
          <w:bCs/>
          <w:color w:val="000000" w:themeColor="text1"/>
          <w:sz w:val="24"/>
          <w:szCs w:val="24"/>
          <w:lang w:eastAsia="sk-SK"/>
        </w:rPr>
        <w:t>)</w:t>
      </w:r>
      <w:r w:rsidR="00F34FF1" w:rsidRPr="009D6BC3">
        <w:rPr>
          <w:rFonts w:ascii="Times New Roman" w:eastAsia="Times New Roman" w:hAnsi="Times New Roman" w:cs="Times New Roman"/>
          <w:color w:val="000000" w:themeColor="text1"/>
          <w:sz w:val="24"/>
          <w:szCs w:val="24"/>
          <w:lang w:eastAsia="sk-SK"/>
        </w:rPr>
        <w:t> Dosiahnutú úsporu energie je možné započítať len raz do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národného cieľa,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cieľa u konečného spotrebiteľa do roku 2016,</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c)</w:t>
      </w:r>
      <w:r w:rsidRPr="009D6BC3">
        <w:rPr>
          <w:rFonts w:ascii="Times New Roman" w:eastAsia="Times New Roman" w:hAnsi="Times New Roman" w:cs="Times New Roman"/>
          <w:color w:val="000000" w:themeColor="text1"/>
          <w:sz w:val="24"/>
          <w:szCs w:val="24"/>
          <w:lang w:eastAsia="sk-SK"/>
        </w:rPr>
        <w:t> cieľa u konečného spotrebiteľa do roku 2020.</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DD4D5D" w:rsidP="00F34FF1">
      <w:pPr>
        <w:spacing w:after="0" w:line="239" w:lineRule="atLeast"/>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bCs/>
          <w:color w:val="000000" w:themeColor="text1"/>
          <w:sz w:val="24"/>
          <w:szCs w:val="24"/>
          <w:lang w:eastAsia="sk-SK"/>
        </w:rPr>
        <w:t>(5</w:t>
      </w:r>
      <w:r w:rsidR="00F34FF1" w:rsidRPr="009D6BC3">
        <w:rPr>
          <w:rFonts w:ascii="Times New Roman" w:eastAsia="Times New Roman" w:hAnsi="Times New Roman" w:cs="Times New Roman"/>
          <w:bCs/>
          <w:color w:val="000000" w:themeColor="text1"/>
          <w:sz w:val="24"/>
          <w:szCs w:val="24"/>
          <w:lang w:eastAsia="sk-SK"/>
        </w:rPr>
        <w:t>)</w:t>
      </w:r>
      <w:r w:rsidR="00F34FF1" w:rsidRPr="009D6BC3">
        <w:rPr>
          <w:rFonts w:ascii="Times New Roman" w:eastAsia="Times New Roman" w:hAnsi="Times New Roman" w:cs="Times New Roman"/>
          <w:color w:val="000000" w:themeColor="text1"/>
          <w:sz w:val="24"/>
          <w:szCs w:val="24"/>
          <w:lang w:eastAsia="sk-SK"/>
        </w:rPr>
        <w:t> Ak sa nedosiahne cieľ u konečného spotrebiteľa do roku 2016, ministerstvo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zavedie dodatočné opatrenia na splnenie cieľa u konečného spotrebiteľa do roku 2020,</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rozšíri monitorovanie opatrení, ktoré prispievajú k plneniu cieľa u konečného spotrebiteľa do roku 2020.</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7D7792">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6</w:t>
      </w:r>
    </w:p>
    <w:p w:rsidR="00F34FF1" w:rsidRPr="009D6BC3" w:rsidRDefault="00F34FF1" w:rsidP="007D7792">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Potenciál systémov centralizovaného zásobovania teplom</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Ministerstvo vypracúva, aktualizuje a zverejňuje na svojom webovom sídle komplexné posúdenie potenciálu využitia systémov centralizovaného zásobovania teplom (ďalej len „komplexné posúdenie“).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Komplexné posúdenie obsahuje najmä</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posúdenie podmienok podnikania týkajúcich sa systémov centralizovaného zásobovania teplom,</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vyhodnotenie potreby využiteľného tepla a chladu vhodného na uplatnenie v systémoch centralizovaného zásobovania teplom, a to najmä v účinnom centralizovanom zásobovaní teplom,</w:t>
      </w:r>
      <w:hyperlink r:id="rId22" w:anchor="f4256645" w:history="1">
        <w:r w:rsidRPr="009D6BC3">
          <w:rPr>
            <w:rFonts w:ascii="Times New Roman" w:eastAsia="Times New Roman" w:hAnsi="Times New Roman" w:cs="Times New Roman"/>
            <w:bCs/>
            <w:color w:val="000000" w:themeColor="text1"/>
            <w:sz w:val="24"/>
            <w:szCs w:val="24"/>
            <w:vertAlign w:val="superscript"/>
            <w:lang w:eastAsia="sk-SK"/>
          </w:rPr>
          <w:t>20</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v účinnom vykurovaní a chladení a v účinnom individuálnom vykurovaní a chladení,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prognózu potreby využiteľného tepla a chladu pre uplatnenie v účinnom centralizovanom zásobovaní teplom, v účinnom vykurovaní a chladení a v účinnom individuálnom vykurovaní a chladení na obdobie najmenej desať rokov a pri zohľadnení rozvoja potreby tepla a chladu v budovách a v priemysle,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posúdenie potenciálu úspor energie a zvyšovania energetickej účinnosti systémov centralizovaného zásobovania teplom,</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návrh opatrení na najbližších päť rokov,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f)</w:t>
      </w:r>
      <w:r w:rsidRPr="009D6BC3">
        <w:rPr>
          <w:rFonts w:ascii="Times New Roman" w:eastAsia="Times New Roman" w:hAnsi="Times New Roman" w:cs="Times New Roman"/>
          <w:color w:val="000000" w:themeColor="text1"/>
          <w:sz w:val="24"/>
          <w:szCs w:val="24"/>
          <w:lang w:eastAsia="sk-SK"/>
        </w:rPr>
        <w:t> návrh strednodobej stratégie rozvoja systémov centralizovaného zásobovania teplom do roku 2030 zameranej najmä na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zvýšenie podielu vysoko účinnej kombinovanej výroby elektriny a tepla,</w:t>
      </w:r>
      <w:hyperlink r:id="rId23" w:anchor="f4256646" w:history="1">
        <w:r w:rsidRPr="009D6BC3">
          <w:rPr>
            <w:rFonts w:ascii="Times New Roman" w:eastAsia="Times New Roman" w:hAnsi="Times New Roman" w:cs="Times New Roman"/>
            <w:bCs/>
            <w:color w:val="000000" w:themeColor="text1"/>
            <w:sz w:val="24"/>
            <w:szCs w:val="24"/>
            <w:vertAlign w:val="superscript"/>
            <w:lang w:eastAsia="sk-SK"/>
          </w:rPr>
          <w:t>21</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obnoviteľných zdrojov energie a využívania vykurovania a chladenia z tepla z priemyselných procesov,</w:t>
      </w:r>
      <w:hyperlink r:id="rId24" w:anchor="f4256647" w:history="1">
        <w:r w:rsidRPr="009D6BC3">
          <w:rPr>
            <w:rFonts w:ascii="Times New Roman" w:eastAsia="Times New Roman" w:hAnsi="Times New Roman" w:cs="Times New Roman"/>
            <w:bCs/>
            <w:color w:val="000000" w:themeColor="text1"/>
            <w:sz w:val="24"/>
            <w:szCs w:val="24"/>
            <w:vertAlign w:val="superscript"/>
            <w:lang w:eastAsia="sk-SK"/>
          </w:rPr>
          <w:t>22</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rozvoj účinného centralizovaného zásobovania teplom, účinného vykurovania a chladenia a účinného individuálneho vykurovania a chladenia,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podporu umiestňovania nových tepelných zariadení na výrobu elektriny a priemyselných zariadení vyrábajúcich teplo z priemyselných procesov na miestach, kde je možné maximálne využiť dostupné teplo z priemyselných procesov na uspokojenie potreby tepla a chladu; tepelným zariadením na výrobu elektriny sa na účely tohto zákona rozumie zariadenie na výrobu elektriny,</w:t>
      </w:r>
      <w:hyperlink r:id="rId25" w:anchor="f4256648" w:history="1">
        <w:r w:rsidRPr="009D6BC3">
          <w:rPr>
            <w:rFonts w:ascii="Times New Roman" w:eastAsia="Times New Roman" w:hAnsi="Times New Roman" w:cs="Times New Roman"/>
            <w:bCs/>
            <w:color w:val="000000" w:themeColor="text1"/>
            <w:sz w:val="24"/>
            <w:szCs w:val="24"/>
            <w:vertAlign w:val="superscript"/>
            <w:lang w:eastAsia="sk-SK"/>
          </w:rPr>
          <w:t>23</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ktoré vyrába elektrinu pomocou tepelných procesov,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podporu umiestňovania nových obytných zón alebo nových priemyselných zariadení, ktoré vo svojich priemyselných procesoch spotrebúvajú teplo tam, kde môže dostupné teplo z priemyselných procesov, ak je identifikované v komplexnom posúdení a v ekonomicko-technickom hodnotení, prispieť k uspokojeniu ich potreby tepla a chladu,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podporu zastupovania viacerých zariadení na rovnakom mieste s cieľom zaručiť optimálny súlad medzi potrebou a dodávkou tepla a chladu,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6.</w:t>
      </w:r>
      <w:r w:rsidRPr="009D6BC3">
        <w:rPr>
          <w:rFonts w:ascii="Times New Roman" w:eastAsia="Times New Roman" w:hAnsi="Times New Roman" w:cs="Times New Roman"/>
          <w:color w:val="000000" w:themeColor="text1"/>
          <w:sz w:val="24"/>
          <w:szCs w:val="24"/>
          <w:lang w:eastAsia="sk-SK"/>
        </w:rPr>
        <w:t> podporu napojenia tepelných zariadení na výrobu elektriny, priemyselných zariadení vyrábajúcich teplo z priemyselných procesov, spaľovní odpadov a iných zariadení využívajúcich odpad na výrobu energie, na miestny systém centralizovaného zásobovania teplom,</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7.</w:t>
      </w:r>
      <w:r w:rsidRPr="009D6BC3">
        <w:rPr>
          <w:rFonts w:ascii="Times New Roman" w:eastAsia="Times New Roman" w:hAnsi="Times New Roman" w:cs="Times New Roman"/>
          <w:color w:val="000000" w:themeColor="text1"/>
          <w:sz w:val="24"/>
          <w:szCs w:val="24"/>
          <w:lang w:eastAsia="sk-SK"/>
        </w:rPr>
        <w:t> podporu napojenia obytných zón a priemyselných zariadení, ktoré vo svojich priemyselných procesoch spotrebúvajú teplo, na miestny systém centralizovaného zásobovania teplom,</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g)</w:t>
      </w:r>
      <w:r w:rsidRPr="009D6BC3">
        <w:rPr>
          <w:rFonts w:ascii="Times New Roman" w:eastAsia="Times New Roman" w:hAnsi="Times New Roman" w:cs="Times New Roman"/>
          <w:color w:val="000000" w:themeColor="text1"/>
          <w:sz w:val="24"/>
          <w:szCs w:val="24"/>
          <w:lang w:eastAsia="sk-SK"/>
        </w:rPr>
        <w:t> návrh postupných krokov ovplyvňujúcich spotrebu a úsporu tepla,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h)</w:t>
      </w:r>
      <w:r w:rsidRPr="009D6BC3">
        <w:rPr>
          <w:rFonts w:ascii="Times New Roman" w:eastAsia="Times New Roman" w:hAnsi="Times New Roman" w:cs="Times New Roman"/>
          <w:color w:val="000000" w:themeColor="text1"/>
          <w:sz w:val="24"/>
          <w:szCs w:val="24"/>
          <w:lang w:eastAsia="sk-SK"/>
        </w:rPr>
        <w:t> odhadované množstvo úspor primárnej energie dosiahnutých v systémoch centralizovaného zásobovania teplom,</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i)</w:t>
      </w:r>
      <w:r w:rsidRPr="009D6BC3">
        <w:rPr>
          <w:rFonts w:ascii="Times New Roman" w:eastAsia="Times New Roman" w:hAnsi="Times New Roman" w:cs="Times New Roman"/>
          <w:color w:val="000000" w:themeColor="text1"/>
          <w:sz w:val="24"/>
          <w:szCs w:val="24"/>
          <w:lang w:eastAsia="sk-SK"/>
        </w:rPr>
        <w:t> posúdenie efektívnosti vynaloženia nákladov zohľadňujúce národné záväzky prijaté v súvislosti so záväzkami v oblasti klimatických zmien, ktoré prijala Európska únia podľa medzinárodnej zmluvy,</w:t>
      </w:r>
      <w:hyperlink r:id="rId26" w:anchor="f4256649" w:history="1">
        <w:r w:rsidRPr="009D6BC3">
          <w:rPr>
            <w:rFonts w:ascii="Times New Roman" w:eastAsia="Times New Roman" w:hAnsi="Times New Roman" w:cs="Times New Roman"/>
            <w:bCs/>
            <w:color w:val="000000" w:themeColor="text1"/>
            <w:sz w:val="24"/>
            <w:szCs w:val="24"/>
            <w:vertAlign w:val="superscript"/>
            <w:lang w:eastAsia="sk-SK"/>
          </w:rPr>
          <w:t>24</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j)</w:t>
      </w:r>
      <w:r w:rsidRPr="009D6BC3">
        <w:rPr>
          <w:rFonts w:ascii="Times New Roman" w:eastAsia="Times New Roman" w:hAnsi="Times New Roman" w:cs="Times New Roman"/>
          <w:color w:val="000000" w:themeColor="text1"/>
          <w:sz w:val="24"/>
          <w:szCs w:val="24"/>
          <w:lang w:eastAsia="sk-SK"/>
        </w:rPr>
        <w:t> zohľadnenie ekonomicko-technického hodnotenia, pričom sa identifikuje potenciál uplatnenia vysoko účinnej kombinovanej výroby, ktorej prínosy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prevyšujú náklady,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neprevyšujú náklady,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k)</w:t>
      </w:r>
      <w:r w:rsidRPr="009D6BC3">
        <w:rPr>
          <w:rFonts w:ascii="Times New Roman" w:eastAsia="Times New Roman" w:hAnsi="Times New Roman" w:cs="Times New Roman"/>
          <w:color w:val="000000" w:themeColor="text1"/>
          <w:sz w:val="24"/>
          <w:szCs w:val="24"/>
          <w:lang w:eastAsia="sk-SK"/>
        </w:rPr>
        <w:t> zohľadnenie možností miestnych a regionálnych trhov s teplom,</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l)</w:t>
      </w:r>
      <w:r w:rsidRPr="009D6BC3">
        <w:rPr>
          <w:rFonts w:ascii="Times New Roman" w:eastAsia="Times New Roman" w:hAnsi="Times New Roman" w:cs="Times New Roman"/>
          <w:color w:val="000000" w:themeColor="text1"/>
          <w:sz w:val="24"/>
          <w:szCs w:val="24"/>
          <w:lang w:eastAsia="sk-SK"/>
        </w:rPr>
        <w:t> zohľadnenie miestnych a regionálnych koncepcií rozvoja tepelnej energetiky,</w:t>
      </w:r>
      <w:hyperlink r:id="rId27" w:anchor="f4256650" w:history="1">
        <w:r w:rsidRPr="009D6BC3">
          <w:rPr>
            <w:rFonts w:ascii="Times New Roman" w:eastAsia="Times New Roman" w:hAnsi="Times New Roman" w:cs="Times New Roman"/>
            <w:bCs/>
            <w:color w:val="000000" w:themeColor="text1"/>
            <w:sz w:val="24"/>
            <w:szCs w:val="24"/>
            <w:vertAlign w:val="superscript"/>
            <w:lang w:eastAsia="sk-SK"/>
          </w:rPr>
          <w:t>25</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najmä možného prepojenia systémov centralizovaného zásobovania teplom a vysoko účinnej kombinovanej výroby na účely vybudovania účinného centralizovaného zásobovania teplom.</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Účinným vykurovaním a chladením sa na účely tohto zákona rozumie spôsob vykurovania a chladenia, ktorým sa v porovnaní s vykurovaním štandardným kotlom podľa osobitného predpisu</w:t>
      </w:r>
      <w:hyperlink r:id="rId28" w:anchor="f4256651" w:history="1">
        <w:r w:rsidRPr="009D6BC3">
          <w:rPr>
            <w:rFonts w:ascii="Times New Roman" w:eastAsia="Times New Roman" w:hAnsi="Times New Roman" w:cs="Times New Roman"/>
            <w:bCs/>
            <w:color w:val="000000" w:themeColor="text1"/>
            <w:sz w:val="24"/>
            <w:szCs w:val="24"/>
            <w:vertAlign w:val="superscript"/>
            <w:lang w:eastAsia="sk-SK"/>
          </w:rPr>
          <w:t>26</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xml:space="preserve"> a chladením chladiacim systémom spĺňajúcim minimálne požiadavky na </w:t>
      </w:r>
      <w:proofErr w:type="spellStart"/>
      <w:r w:rsidRPr="009D6BC3">
        <w:rPr>
          <w:rFonts w:ascii="Times New Roman" w:eastAsia="Times New Roman" w:hAnsi="Times New Roman" w:cs="Times New Roman"/>
          <w:color w:val="000000" w:themeColor="text1"/>
          <w:sz w:val="24"/>
          <w:szCs w:val="24"/>
          <w:lang w:eastAsia="sk-SK"/>
        </w:rPr>
        <w:t>ekodizajn</w:t>
      </w:r>
      <w:proofErr w:type="spellEnd"/>
      <w:r w:rsidRPr="009D6BC3">
        <w:rPr>
          <w:rFonts w:ascii="Times New Roman" w:eastAsia="Times New Roman" w:hAnsi="Times New Roman" w:cs="Times New Roman"/>
          <w:color w:val="000000" w:themeColor="text1"/>
          <w:sz w:val="24"/>
          <w:szCs w:val="24"/>
          <w:lang w:eastAsia="sk-SK"/>
        </w:rPr>
        <w:t xml:space="preserve"> podľa osobitného predpisu</w:t>
      </w:r>
      <w:hyperlink r:id="rId29" w:anchor="f4256652" w:history="1">
        <w:r w:rsidRPr="009D6BC3">
          <w:rPr>
            <w:rFonts w:ascii="Times New Roman" w:eastAsia="Times New Roman" w:hAnsi="Times New Roman" w:cs="Times New Roman"/>
            <w:bCs/>
            <w:color w:val="000000" w:themeColor="text1"/>
            <w:sz w:val="24"/>
            <w:szCs w:val="24"/>
            <w:vertAlign w:val="superscript"/>
            <w:lang w:eastAsia="sk-SK"/>
          </w:rPr>
          <w:t>27</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nákladovo efektívnym spôsobom merateľne zvýši energetická účinnosť dodávky energie do systému, pričom sa zohľadňuje energia potrebná na ťažbu, premenu, dopravu a distribúciu dodanej energie.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Účinným individuálnym vykurovaním a chladením sa na účely tohto zákona rozumie spôsob individuálneho vykurovania a chladenia, ktorým sa v porovnaní s účinným centralizovaným zásobovaním teplom merateľne zníži vstup primárnej energie z neobnoviteľných zdrojov energie, potrebný na dodanie jednej jednotky energie dodanej v rámci príslušného vymedzenia systému alebo ktorý vyžaduje rovnaký vstup primárnej energie na dodanie jednej jednotky energie z neobnoviteľných zdrojov energie, avšak s nižšími nákladmi na ťažbu, premenu, dopravu a distribúciu energie.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Ministerstvo vypracúva, aktualizuje a zverejňuje na svojom webovom sídle tepelnú mapu Slovenskej republiky, ktorá obsahuje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oblasti, ktoré spotrebúvajú teplo alebo chlad, a to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obce a mestá s koeficientom zastavanosti územia väčším ako 0,3; koeficientom zastavanosti územia sa na účely tohto zákona rozumie pomer medzi plochou zastavanou stavbami nachádzajúcimi sa v zastavanom území obce</w:t>
      </w:r>
      <w:hyperlink r:id="rId30" w:anchor="f4256653" w:history="1">
        <w:r w:rsidRPr="009D6BC3">
          <w:rPr>
            <w:rFonts w:ascii="Times New Roman" w:eastAsia="Times New Roman" w:hAnsi="Times New Roman" w:cs="Times New Roman"/>
            <w:bCs/>
            <w:color w:val="000000" w:themeColor="text1"/>
            <w:sz w:val="24"/>
            <w:szCs w:val="24"/>
            <w:vertAlign w:val="superscript"/>
            <w:lang w:eastAsia="sk-SK"/>
          </w:rPr>
          <w:t>28</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 celkovou plochou zastavaného územia obce,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xml:space="preserve"> priemyselné zóny s celkovou ročnou spotrebou tepla a chladu väčšou ako 20 </w:t>
      </w:r>
      <w:proofErr w:type="spellStart"/>
      <w:r w:rsidRPr="009D6BC3">
        <w:rPr>
          <w:rFonts w:ascii="Times New Roman" w:eastAsia="Times New Roman" w:hAnsi="Times New Roman" w:cs="Times New Roman"/>
          <w:color w:val="000000" w:themeColor="text1"/>
          <w:sz w:val="24"/>
          <w:szCs w:val="24"/>
          <w:lang w:eastAsia="sk-SK"/>
        </w:rPr>
        <w:t>GWh</w:t>
      </w:r>
      <w:proofErr w:type="spellEnd"/>
      <w:r w:rsidRPr="009D6BC3">
        <w:rPr>
          <w:rFonts w:ascii="Times New Roman" w:eastAsia="Times New Roman" w:hAnsi="Times New Roman" w:cs="Times New Roman"/>
          <w:color w:val="000000" w:themeColor="text1"/>
          <w:sz w:val="24"/>
          <w:szCs w:val="24"/>
          <w:lang w:eastAsia="sk-SK"/>
        </w:rPr>
        <w:t>,</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existujúcu infraštruktúru systémov centralizovaného zásobovania teplom,</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plánovanú infraštruktúru systémov centralizovaného zásobovania teplom,</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umiestnenie existujúcich</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xml:space="preserve"> zariadení na výrobu elektriny s celkovou ročnou výrobou elektriny väčšou ako 20 </w:t>
      </w:r>
      <w:proofErr w:type="spellStart"/>
      <w:r w:rsidRPr="009D6BC3">
        <w:rPr>
          <w:rFonts w:ascii="Times New Roman" w:eastAsia="Times New Roman" w:hAnsi="Times New Roman" w:cs="Times New Roman"/>
          <w:color w:val="000000" w:themeColor="text1"/>
          <w:sz w:val="24"/>
          <w:szCs w:val="24"/>
          <w:lang w:eastAsia="sk-SK"/>
        </w:rPr>
        <w:t>GWh</w:t>
      </w:r>
      <w:proofErr w:type="spellEnd"/>
      <w:r w:rsidRPr="009D6BC3">
        <w:rPr>
          <w:rFonts w:ascii="Times New Roman" w:eastAsia="Times New Roman" w:hAnsi="Times New Roman" w:cs="Times New Roman"/>
          <w:color w:val="000000" w:themeColor="text1"/>
          <w:sz w:val="24"/>
          <w:szCs w:val="24"/>
          <w:lang w:eastAsia="sk-SK"/>
        </w:rPr>
        <w:t>,</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spaľovní odpadov,</w:t>
      </w:r>
      <w:hyperlink r:id="rId31" w:anchor="f4256654" w:history="1">
        <w:r w:rsidRPr="009D6BC3">
          <w:rPr>
            <w:rFonts w:ascii="Times New Roman" w:eastAsia="Times New Roman" w:hAnsi="Times New Roman" w:cs="Times New Roman"/>
            <w:bCs/>
            <w:color w:val="000000" w:themeColor="text1"/>
            <w:sz w:val="24"/>
            <w:szCs w:val="24"/>
            <w:vertAlign w:val="superscript"/>
            <w:lang w:eastAsia="sk-SK"/>
          </w:rPr>
          <w:t>29</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zariadení na kombinovanú výrobu elektriny a tepla,</w:t>
      </w:r>
      <w:hyperlink r:id="rId32" w:anchor="f4256655" w:history="1">
        <w:r w:rsidRPr="009D6BC3">
          <w:rPr>
            <w:rFonts w:ascii="Times New Roman" w:eastAsia="Times New Roman" w:hAnsi="Times New Roman" w:cs="Times New Roman"/>
            <w:bCs/>
            <w:color w:val="000000" w:themeColor="text1"/>
            <w:sz w:val="24"/>
            <w:szCs w:val="24"/>
            <w:vertAlign w:val="superscript"/>
            <w:lang w:eastAsia="sk-SK"/>
          </w:rPr>
          <w:t>30</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zdrojov centralizovaného zásobovania teplom,</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umiestnenie systémov centralizovaného zásobovania teplom a umiestnenie plánovaných zariadení podľa písmena d) spĺňajúcich požiadavky podľa osobitného predpisu.</w:t>
      </w:r>
      <w:hyperlink r:id="rId33" w:anchor="f4256656" w:history="1">
        <w:r w:rsidRPr="009D6BC3">
          <w:rPr>
            <w:rFonts w:ascii="Times New Roman" w:eastAsia="Times New Roman" w:hAnsi="Times New Roman" w:cs="Times New Roman"/>
            <w:bCs/>
            <w:color w:val="000000" w:themeColor="text1"/>
            <w:sz w:val="24"/>
            <w:szCs w:val="24"/>
            <w:vertAlign w:val="superscript"/>
            <w:lang w:eastAsia="sk-SK"/>
          </w:rPr>
          <w:t>31</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(6)</w:t>
      </w:r>
      <w:r w:rsidRPr="009D6BC3">
        <w:rPr>
          <w:rFonts w:ascii="Times New Roman" w:eastAsia="Times New Roman" w:hAnsi="Times New Roman" w:cs="Times New Roman"/>
          <w:color w:val="000000" w:themeColor="text1"/>
          <w:sz w:val="24"/>
          <w:szCs w:val="24"/>
          <w:lang w:eastAsia="sk-SK"/>
        </w:rPr>
        <w:t> Ministerstvo vypracuje a predloží Komisii aktualizáciu komplexného posúdenia, tepelnej mapy Slovenskej republiky a ekonomicko-technického hodnotenia do jedného roka od oznámenia žiadosti Komisie ministerstvu.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7</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Zdroje a rozvody energie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Výrobca elektriny</w:t>
      </w:r>
      <w:hyperlink r:id="rId34" w:anchor="f4256657" w:history="1">
        <w:r w:rsidRPr="009D6BC3">
          <w:rPr>
            <w:rFonts w:ascii="Times New Roman" w:eastAsia="Times New Roman" w:hAnsi="Times New Roman" w:cs="Times New Roman"/>
            <w:bCs/>
            <w:color w:val="000000" w:themeColor="text1"/>
            <w:sz w:val="24"/>
            <w:szCs w:val="24"/>
            <w:vertAlign w:val="superscript"/>
            <w:lang w:eastAsia="sk-SK"/>
          </w:rPr>
          <w:t>32</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 výrobca tepla</w:t>
      </w:r>
      <w:hyperlink r:id="rId35" w:anchor="f4256658" w:history="1">
        <w:r w:rsidRPr="009D6BC3">
          <w:rPr>
            <w:rFonts w:ascii="Times New Roman" w:eastAsia="Times New Roman" w:hAnsi="Times New Roman" w:cs="Times New Roman"/>
            <w:bCs/>
            <w:color w:val="000000" w:themeColor="text1"/>
            <w:sz w:val="24"/>
            <w:szCs w:val="24"/>
            <w:vertAlign w:val="superscript"/>
            <w:lang w:eastAsia="sk-SK"/>
          </w:rPr>
          <w:t>33</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je povinný pri výstavbe, prevádzke, rekonštrukcii</w:t>
      </w:r>
      <w:hyperlink r:id="rId36" w:anchor="f4256659" w:history="1">
        <w:r w:rsidRPr="009D6BC3">
          <w:rPr>
            <w:rFonts w:ascii="Times New Roman" w:eastAsia="Times New Roman" w:hAnsi="Times New Roman" w:cs="Times New Roman"/>
            <w:bCs/>
            <w:color w:val="000000" w:themeColor="text1"/>
            <w:sz w:val="24"/>
            <w:szCs w:val="24"/>
            <w:vertAlign w:val="superscript"/>
            <w:lang w:eastAsia="sk-SK"/>
          </w:rPr>
          <w:t>34</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alebo modernizácii</w:t>
      </w:r>
      <w:hyperlink r:id="rId37" w:anchor="f4256660" w:history="1">
        <w:r w:rsidRPr="009D6BC3">
          <w:rPr>
            <w:rFonts w:ascii="Times New Roman" w:eastAsia="Times New Roman" w:hAnsi="Times New Roman" w:cs="Times New Roman"/>
            <w:bCs/>
            <w:color w:val="000000" w:themeColor="text1"/>
            <w:sz w:val="24"/>
            <w:szCs w:val="24"/>
            <w:vertAlign w:val="superscript"/>
            <w:lang w:eastAsia="sk-SK"/>
          </w:rPr>
          <w:t>35</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zariadenia na výrobu elektriny, zariadenia na výrobu tepla alebo zariadenia na kombinovanú výrobu elektriny a tepla zabezpečiť energetickú účinnosť premeny energie podľa § 31 ods. 1 písm. c) prvého bodu.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Výrobca elektriny je povinný preukázať ministerstvu energetickým auditom možnosť dodávky využiteľného tepla pri výstavbe nového zariadenia na výrobu elektriny alebo pri rekonštrukcii alebo modernizácii existujúceho zariadenia na výrobu elektriny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prostredníctvom spaľovacích motorov s celkovým elektrickým výkonom 1 MW a viac,</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prostredníctvom spaľovacích turbín s celkovým elektrickým výkonom 2 MW a viac,</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na základe iných tepelných procesov s celkovým elektrickým výkonom 10 MW a viac.</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Povinnosť podľa odseku 2 sa nevzťahuje na výrobcu elektriny, ktorý rekonštruuje alebo modernizuje zariadenie na výrobu elektriny, ak sa pri rekonštrukcii alebo modernizácii nezvýši inštalovaný výkon zariadenia na výrobu elektriny a výrobca elektriny možnosť dodávky využiteľného tepla preukázal podľa odseku 2 už pri výstavbe zariadenia na výrobu elektriny.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Výrobca tepla, ktorý nevyrába teplo v zariadení na kombinovanú výrobu elektriny a tepla, je povinný pri rekonštrukcii alebo modernizácii zariadenia na výrobu tepla s inštalovaným tepelným výkonom 10 MW a viac preukázať ministerstvu energetickým auditom možnosť dodávky elektriny vyrobenej vysoko účinnou kombinovanou výrobou elektriny a tepla.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Prevádzkovateľ prenosovej sústavy</w:t>
      </w:r>
      <w:hyperlink r:id="rId38" w:anchor="f4256661" w:history="1">
        <w:r w:rsidRPr="009D6BC3">
          <w:rPr>
            <w:rFonts w:ascii="Times New Roman" w:eastAsia="Times New Roman" w:hAnsi="Times New Roman" w:cs="Times New Roman"/>
            <w:bCs/>
            <w:color w:val="000000" w:themeColor="text1"/>
            <w:sz w:val="24"/>
            <w:szCs w:val="24"/>
            <w:vertAlign w:val="superscript"/>
            <w:lang w:eastAsia="sk-SK"/>
          </w:rPr>
          <w:t>36</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 prevádzkovateľ distribučnej sústavy</w:t>
      </w:r>
      <w:hyperlink r:id="rId39" w:anchor="f4256633" w:history="1">
        <w:r w:rsidRPr="009D6BC3">
          <w:rPr>
            <w:rFonts w:ascii="Times New Roman" w:eastAsia="Times New Roman" w:hAnsi="Times New Roman" w:cs="Times New Roman"/>
            <w:bCs/>
            <w:color w:val="000000" w:themeColor="text1"/>
            <w:sz w:val="24"/>
            <w:szCs w:val="24"/>
            <w:vertAlign w:val="superscript"/>
            <w:lang w:eastAsia="sk-SK"/>
          </w:rPr>
          <w:t>8</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je povinný sledovať a vyhodnocovať energetickú účinnosť prenosu a distribúcie elektriny.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(6)</w:t>
      </w:r>
      <w:r w:rsidRPr="009D6BC3">
        <w:rPr>
          <w:rFonts w:ascii="Times New Roman" w:eastAsia="Times New Roman" w:hAnsi="Times New Roman" w:cs="Times New Roman"/>
          <w:color w:val="000000" w:themeColor="text1"/>
          <w:sz w:val="24"/>
          <w:szCs w:val="24"/>
          <w:lang w:eastAsia="sk-SK"/>
        </w:rPr>
        <w:t> Prevádzkovateľ prepravnej siete</w:t>
      </w:r>
      <w:hyperlink r:id="rId40" w:anchor="f4256662" w:history="1">
        <w:r w:rsidRPr="009D6BC3">
          <w:rPr>
            <w:rFonts w:ascii="Times New Roman" w:eastAsia="Times New Roman" w:hAnsi="Times New Roman" w:cs="Times New Roman"/>
            <w:bCs/>
            <w:color w:val="000000" w:themeColor="text1"/>
            <w:sz w:val="24"/>
            <w:szCs w:val="24"/>
            <w:vertAlign w:val="superscript"/>
            <w:lang w:eastAsia="sk-SK"/>
          </w:rPr>
          <w:t>37</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 prevádzkovateľ distribučnej siete</w:t>
      </w:r>
      <w:hyperlink r:id="rId41" w:anchor="f4256634" w:history="1">
        <w:r w:rsidRPr="009D6BC3">
          <w:rPr>
            <w:rFonts w:ascii="Times New Roman" w:eastAsia="Times New Roman" w:hAnsi="Times New Roman" w:cs="Times New Roman"/>
            <w:bCs/>
            <w:color w:val="000000" w:themeColor="text1"/>
            <w:sz w:val="24"/>
            <w:szCs w:val="24"/>
            <w:vertAlign w:val="superscript"/>
            <w:lang w:eastAsia="sk-SK"/>
          </w:rPr>
          <w:t>9</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je povinný sledovať a vyhodnocovať energetickú náročnosť prepravy a distribúcie plynu.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(7)</w:t>
      </w:r>
      <w:r w:rsidRPr="009D6BC3">
        <w:rPr>
          <w:rFonts w:ascii="Times New Roman" w:eastAsia="Times New Roman" w:hAnsi="Times New Roman" w:cs="Times New Roman"/>
          <w:color w:val="000000" w:themeColor="text1"/>
          <w:sz w:val="24"/>
          <w:szCs w:val="24"/>
          <w:lang w:eastAsia="sk-SK"/>
        </w:rPr>
        <w:t> Prevádzkovateľ potrubia na prepravu pohonných látok a prevádzkovateľ potrubia na prepravu ropy</w:t>
      </w:r>
      <w:hyperlink r:id="rId42" w:anchor="f4256663" w:history="1">
        <w:r w:rsidRPr="009D6BC3">
          <w:rPr>
            <w:rFonts w:ascii="Times New Roman" w:eastAsia="Times New Roman" w:hAnsi="Times New Roman" w:cs="Times New Roman"/>
            <w:bCs/>
            <w:color w:val="000000" w:themeColor="text1"/>
            <w:sz w:val="24"/>
            <w:szCs w:val="24"/>
            <w:vertAlign w:val="superscript"/>
            <w:lang w:eastAsia="sk-SK"/>
          </w:rPr>
          <w:t>38</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je povinný sledovať a vyhodnocovať energetickú náročnosť prepravy pohonných látok a ropy.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(8)</w:t>
      </w:r>
      <w:r w:rsidRPr="009D6BC3">
        <w:rPr>
          <w:rFonts w:ascii="Times New Roman" w:eastAsia="Times New Roman" w:hAnsi="Times New Roman" w:cs="Times New Roman"/>
          <w:color w:val="000000" w:themeColor="text1"/>
          <w:sz w:val="24"/>
          <w:szCs w:val="24"/>
          <w:lang w:eastAsia="sk-SK"/>
        </w:rPr>
        <w:t> Prevádzkovateľ verejného rozvodu tepla</w:t>
      </w:r>
      <w:hyperlink r:id="rId43" w:anchor="f4256664" w:history="1">
        <w:r w:rsidRPr="009D6BC3">
          <w:rPr>
            <w:rFonts w:ascii="Times New Roman" w:eastAsia="Times New Roman" w:hAnsi="Times New Roman" w:cs="Times New Roman"/>
            <w:bCs/>
            <w:color w:val="000000" w:themeColor="text1"/>
            <w:sz w:val="24"/>
            <w:szCs w:val="24"/>
            <w:vertAlign w:val="superscript"/>
            <w:lang w:eastAsia="sk-SK"/>
          </w:rPr>
          <w:t>39</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je povinný sledovať a vyhodnocovať energetickú účinnosť rozvodu tepla.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(9)</w:t>
      </w:r>
      <w:r w:rsidRPr="009D6BC3">
        <w:rPr>
          <w:rFonts w:ascii="Times New Roman" w:eastAsia="Times New Roman" w:hAnsi="Times New Roman" w:cs="Times New Roman"/>
          <w:color w:val="000000" w:themeColor="text1"/>
          <w:sz w:val="24"/>
          <w:szCs w:val="24"/>
          <w:lang w:eastAsia="sk-SK"/>
        </w:rPr>
        <w:t> Prevádzkovateľ verejného vodovodu alebo verejnej kanalizácie</w:t>
      </w:r>
      <w:hyperlink r:id="rId44" w:anchor="f4256665" w:history="1">
        <w:r w:rsidRPr="009D6BC3">
          <w:rPr>
            <w:rFonts w:ascii="Times New Roman" w:eastAsia="Times New Roman" w:hAnsi="Times New Roman" w:cs="Times New Roman"/>
            <w:bCs/>
            <w:color w:val="000000" w:themeColor="text1"/>
            <w:sz w:val="24"/>
            <w:szCs w:val="24"/>
            <w:vertAlign w:val="superscript"/>
            <w:lang w:eastAsia="sk-SK"/>
          </w:rPr>
          <w:t>40</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je povinný sledovať a vyhodnocovať energetickú náročnosť prevádzky verejného vodovodu alebo prevádzky verejnej kanalizácie.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(10)</w:t>
      </w:r>
      <w:r w:rsidRPr="009D6BC3">
        <w:rPr>
          <w:rFonts w:ascii="Times New Roman" w:eastAsia="Times New Roman" w:hAnsi="Times New Roman" w:cs="Times New Roman"/>
          <w:color w:val="000000" w:themeColor="text1"/>
          <w:sz w:val="24"/>
          <w:szCs w:val="24"/>
          <w:lang w:eastAsia="sk-SK"/>
        </w:rPr>
        <w:t> Prevádzkovatelia podľa odsekov 5 až 9 zašlú každoročne do 30. apríla výsledky svojho hodnotenia za predchádzajúci kalendárny rok prevádzkovateľovi monitorovacieho systému energetickej efektívnosti (ďalej len „prevádzkovateľ monitorovacieho systému“).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8</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Dohoda o úspore energie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Dohoda o úspore energie je písomná dohoda medzi ministerstvom a fyzickou osobou – podnikateľom alebo právnickou osobou, ktorou sa fyzická osoba – podnikateľ alebo právnická osoba zaväzuje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dosahovať dohodnutú úsporu energie alebo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poskytovať informácie o svojich opatreniach na zlepšenie energetickej efektívnosti.</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Ministerstvo môže uzatvoriť dohodu o úspore energie s fyzickou osobou – podnikateľom alebo s právnickou osobou, ak jej uzatvorenie je v záujme plnenia cieľa u konečného spotrebiteľa do roku 2020 a táto osoba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o uzatvorenie dohody o úspore energie ministerstvo písomne požiada alebo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na základe výzvy ministerstva s uzavretím dohody o úspore energie súhlasí.</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Dohoda o úspore energie sa uzatvára na dobu určitú do 31. decembra 2020. Dohodnutú výšku úspory energie podľa odseku 1 písm. a) nie je možné počas platnosti dohody o úspore energie meniť.</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Ministerstvo môže od dohody o úspore energie odstúpiť, ak zúčastnený subjekt neplní povinnosti, na splnenie ktorých sa dohodou o úspore energie zaviazal.</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Zúčastnený subjekt môže od dohody o úspore energie odstúpiť, ak sa stane dohodnuté plnenie nemožným; plnenie nie je nemožné, najmä ak ho možno uskutočniť aj za sťažených podmienok alebo s väčšími nákladmi.</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10</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Obnova budov ústredných orgánov štátnej správy</w:t>
      </w:r>
    </w:p>
    <w:p w:rsidR="0000692C" w:rsidRDefault="0000692C"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xml:space="preserve"> Ministerstvo dopravy </w:t>
      </w:r>
      <w:r w:rsidR="007C29E6" w:rsidRPr="007C29E6">
        <w:rPr>
          <w:i/>
        </w:rPr>
        <w:t xml:space="preserve">a </w:t>
      </w:r>
      <w:r w:rsidR="007C29E6" w:rsidRPr="007C29E6">
        <w:rPr>
          <w:rFonts w:ascii="Times New Roman" w:hAnsi="Times New Roman" w:cs="Times New Roman"/>
          <w:i/>
          <w:sz w:val="24"/>
          <w:szCs w:val="24"/>
        </w:rPr>
        <w:t>výstavby Slovenskej republiky (ďalej len „ministerstvo dopravy“)</w:t>
      </w:r>
      <w:r w:rsidR="0000692C">
        <w:rPr>
          <w:rFonts w:ascii="Times New Roman" w:hAnsi="Times New Roman" w:cs="Times New Roman"/>
          <w:sz w:val="24"/>
          <w:szCs w:val="24"/>
        </w:rPr>
        <w:t xml:space="preserve"> </w:t>
      </w:r>
      <w:r w:rsidRPr="009D6BC3">
        <w:rPr>
          <w:rFonts w:ascii="Times New Roman" w:eastAsia="Times New Roman" w:hAnsi="Times New Roman" w:cs="Times New Roman"/>
          <w:color w:val="000000" w:themeColor="text1"/>
          <w:sz w:val="24"/>
          <w:szCs w:val="24"/>
          <w:lang w:eastAsia="sk-SK"/>
        </w:rPr>
        <w:t>v spolupráci s ústrednými orgánmi štátnej správy a verejnými subjektmi vypracúva každoročne plán obnovy relevantných budov (ďalej len „plán obnovy“) na nasledujúci kalendárny rok, aspoň v rozsahu plnenia cieľa úspor energie budov podľa odseku 3 písm. 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Relevantnou budovou sa na účely tohto zákona rozumie budova podľa osobitného predpisu</w:t>
      </w:r>
      <w:hyperlink r:id="rId45" w:anchor="f4256671" w:history="1">
        <w:r w:rsidRPr="009D6BC3">
          <w:rPr>
            <w:rFonts w:ascii="Times New Roman" w:eastAsia="Times New Roman" w:hAnsi="Times New Roman" w:cs="Times New Roman"/>
            <w:bCs/>
            <w:color w:val="000000" w:themeColor="text1"/>
            <w:sz w:val="24"/>
            <w:szCs w:val="24"/>
            <w:vertAlign w:val="superscript"/>
            <w:lang w:eastAsia="sk-SK"/>
          </w:rPr>
          <w:t>46</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v správe</w:t>
      </w:r>
      <w:hyperlink r:id="rId46" w:anchor="f4256630" w:history="1">
        <w:r w:rsidRPr="009D6BC3">
          <w:rPr>
            <w:rFonts w:ascii="Times New Roman" w:eastAsia="Times New Roman" w:hAnsi="Times New Roman" w:cs="Times New Roman"/>
            <w:bCs/>
            <w:color w:val="000000" w:themeColor="text1"/>
            <w:sz w:val="24"/>
            <w:szCs w:val="24"/>
            <w:vertAlign w:val="superscript"/>
            <w:lang w:eastAsia="sk-SK"/>
          </w:rPr>
          <w:t>5</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ústredného orgánu štátnej správy, ktorá k 1. januáru príslušného kalendárneho roka nespĺňa minimálne požiadavky na energetickú hospodárnosť budovy podľa osobitného predpisu</w:t>
      </w:r>
      <w:hyperlink r:id="rId47" w:anchor="f4256669" w:history="1">
        <w:r w:rsidRPr="009D6BC3">
          <w:rPr>
            <w:rFonts w:ascii="Times New Roman" w:eastAsia="Times New Roman" w:hAnsi="Times New Roman" w:cs="Times New Roman"/>
            <w:bCs/>
            <w:color w:val="000000" w:themeColor="text1"/>
            <w:sz w:val="24"/>
            <w:szCs w:val="24"/>
            <w:vertAlign w:val="superscript"/>
            <w:lang w:eastAsia="sk-SK"/>
          </w:rPr>
          <w:t>44</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 ktorej celková podlahová plocha je väčšia ako 250 m</w:t>
      </w:r>
      <w:r w:rsidRPr="009D6BC3">
        <w:rPr>
          <w:rFonts w:ascii="Times New Roman" w:eastAsia="Times New Roman" w:hAnsi="Times New Roman" w:cs="Times New Roman"/>
          <w:color w:val="000000" w:themeColor="text1"/>
          <w:sz w:val="24"/>
          <w:szCs w:val="24"/>
          <w:vertAlign w:val="superscript"/>
          <w:lang w:eastAsia="sk-SK"/>
        </w:rPr>
        <w:t>2</w:t>
      </w:r>
      <w:r w:rsidRPr="009D6BC3">
        <w:rPr>
          <w:rFonts w:ascii="Times New Roman" w:eastAsia="Times New Roman" w:hAnsi="Times New Roman" w:cs="Times New Roman"/>
          <w:color w:val="000000" w:themeColor="text1"/>
          <w:sz w:val="24"/>
          <w:szCs w:val="24"/>
          <w:lang w:eastAsia="sk-SK"/>
        </w:rPr>
        <w:t>.</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Plán obnovy obsahuje najmä</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cieľ úspor energie budov zodpovedajúci ročnej obnove vo výške troch percent zo súčtu celkovej podlahovej plochy relevantných budov,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spôsob výpočtu cieľa úspor energie budov,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zoznam budov určených na obnovu v nasledujúcom kalendárnom roku, ktorý obsahuje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návrh obnovy budovy podľa jednotlivých opatrení,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celkovú podlahovú plochu budovy,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zdroje financovania obnovy budovy,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plánovanú úsporu energie budovy,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5.</w:t>
      </w:r>
      <w:r w:rsidRPr="009D6BC3">
        <w:rPr>
          <w:rFonts w:ascii="Times New Roman" w:eastAsia="Times New Roman" w:hAnsi="Times New Roman" w:cs="Times New Roman"/>
          <w:color w:val="000000" w:themeColor="text1"/>
          <w:sz w:val="24"/>
          <w:szCs w:val="24"/>
          <w:lang w:eastAsia="sk-SK"/>
        </w:rPr>
        <w:t> osobu zodpovednú za uskutočnenie obnovy budovy.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Pri tvorbe plánu obnovy sa zohľadňuje najmä</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najhoršia energetická hospodárnosť budovy,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najvyššia celková spotreba energie budovy,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potenciál úspory energie budovy,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doba užívania budovy,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vek budovy,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f)</w:t>
      </w:r>
      <w:r w:rsidRPr="009D6BC3">
        <w:rPr>
          <w:rFonts w:ascii="Times New Roman" w:eastAsia="Times New Roman" w:hAnsi="Times New Roman" w:cs="Times New Roman"/>
          <w:color w:val="000000" w:themeColor="text1"/>
          <w:sz w:val="24"/>
          <w:szCs w:val="24"/>
          <w:lang w:eastAsia="sk-SK"/>
        </w:rPr>
        <w:t> dlhodobá využiteľnosť budovy,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g)</w:t>
      </w:r>
      <w:r w:rsidRPr="009D6BC3">
        <w:rPr>
          <w:rFonts w:ascii="Times New Roman" w:eastAsia="Times New Roman" w:hAnsi="Times New Roman" w:cs="Times New Roman"/>
          <w:color w:val="000000" w:themeColor="text1"/>
          <w:sz w:val="24"/>
          <w:szCs w:val="24"/>
          <w:lang w:eastAsia="sk-SK"/>
        </w:rPr>
        <w:t> špecifické náklady na jednotku úspory energie vyčíslené na základe odborného odhadu,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h)</w:t>
      </w:r>
      <w:r w:rsidRPr="009D6BC3">
        <w:rPr>
          <w:rFonts w:ascii="Times New Roman" w:eastAsia="Times New Roman" w:hAnsi="Times New Roman" w:cs="Times New Roman"/>
          <w:color w:val="000000" w:themeColor="text1"/>
          <w:sz w:val="24"/>
          <w:szCs w:val="24"/>
          <w:lang w:eastAsia="sk-SK"/>
        </w:rPr>
        <w:t> možnosti financovania obnovy budovy,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i)</w:t>
      </w:r>
      <w:r w:rsidRPr="009D6BC3">
        <w:rPr>
          <w:rFonts w:ascii="Times New Roman" w:eastAsia="Times New Roman" w:hAnsi="Times New Roman" w:cs="Times New Roman"/>
          <w:color w:val="000000" w:themeColor="text1"/>
          <w:sz w:val="24"/>
          <w:szCs w:val="24"/>
          <w:lang w:eastAsia="sk-SK"/>
        </w:rPr>
        <w:t> miera ekonomickej výkonnosti regiónu.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Plán obnovy schvaľuje vláda.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(6)</w:t>
      </w:r>
      <w:r w:rsidRPr="009D6BC3">
        <w:rPr>
          <w:rFonts w:ascii="Times New Roman" w:eastAsia="Times New Roman" w:hAnsi="Times New Roman" w:cs="Times New Roman"/>
          <w:color w:val="000000" w:themeColor="text1"/>
          <w:sz w:val="24"/>
          <w:szCs w:val="24"/>
          <w:lang w:eastAsia="sk-SK"/>
        </w:rPr>
        <w:t> Ministerstvo dopravy vedie zoznam relevantných budov, zverejňuje ho na svojom webovom sídle a každoročne ho aktualizuje do 31. decembra. V zozname podľa prvej vety sa pre každú relevantnú budovu uvádza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celková podlahová plocha budovy,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energetická hospodárnosť budovy.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(7)</w:t>
      </w:r>
      <w:r w:rsidRPr="009D6BC3">
        <w:rPr>
          <w:rFonts w:ascii="Times New Roman" w:eastAsia="Times New Roman" w:hAnsi="Times New Roman" w:cs="Times New Roman"/>
          <w:color w:val="000000" w:themeColor="text1"/>
          <w:sz w:val="24"/>
          <w:szCs w:val="24"/>
          <w:lang w:eastAsia="sk-SK"/>
        </w:rPr>
        <w:t> V zozname podľa odseku 6 sa neuvádzajú budovy podľa osobitného predpisu</w:t>
      </w:r>
      <w:hyperlink r:id="rId48" w:anchor="f4256672" w:history="1">
        <w:r w:rsidRPr="009D6BC3">
          <w:rPr>
            <w:rFonts w:ascii="Times New Roman" w:eastAsia="Times New Roman" w:hAnsi="Times New Roman" w:cs="Times New Roman"/>
            <w:bCs/>
            <w:color w:val="000000" w:themeColor="text1"/>
            <w:sz w:val="24"/>
            <w:szCs w:val="24"/>
            <w:vertAlign w:val="superscript"/>
            <w:lang w:eastAsia="sk-SK"/>
          </w:rPr>
          <w:t>47</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 stavby pre obranu štátu a bezpečnosť štátu</w:t>
      </w:r>
      <w:hyperlink r:id="rId49" w:anchor="f4256673" w:history="1">
        <w:r w:rsidRPr="009D6BC3">
          <w:rPr>
            <w:rFonts w:ascii="Times New Roman" w:eastAsia="Times New Roman" w:hAnsi="Times New Roman" w:cs="Times New Roman"/>
            <w:bCs/>
            <w:color w:val="000000" w:themeColor="text1"/>
            <w:sz w:val="24"/>
            <w:szCs w:val="24"/>
            <w:vertAlign w:val="superscript"/>
            <w:lang w:eastAsia="sk-SK"/>
          </w:rPr>
          <w:t>48</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okrem bytových budov</w:t>
      </w:r>
      <w:hyperlink r:id="rId50" w:anchor="f4256674" w:history="1">
        <w:r w:rsidRPr="009D6BC3">
          <w:rPr>
            <w:rFonts w:ascii="Times New Roman" w:eastAsia="Times New Roman" w:hAnsi="Times New Roman" w:cs="Times New Roman"/>
            <w:bCs/>
            <w:color w:val="000000" w:themeColor="text1"/>
            <w:sz w:val="24"/>
            <w:szCs w:val="24"/>
            <w:vertAlign w:val="superscript"/>
            <w:lang w:eastAsia="sk-SK"/>
          </w:rPr>
          <w:t>49</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 administratívnych budov.</w:t>
      </w:r>
      <w:hyperlink r:id="rId51" w:anchor="f4256675" w:history="1">
        <w:r w:rsidRPr="009D6BC3">
          <w:rPr>
            <w:rFonts w:ascii="Times New Roman" w:eastAsia="Times New Roman" w:hAnsi="Times New Roman" w:cs="Times New Roman"/>
            <w:bCs/>
            <w:color w:val="000000" w:themeColor="text1"/>
            <w:sz w:val="24"/>
            <w:szCs w:val="24"/>
            <w:vertAlign w:val="superscript"/>
            <w:lang w:eastAsia="sk-SK"/>
          </w:rPr>
          <w:t>50</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(8)</w:t>
      </w:r>
      <w:r w:rsidRPr="009D6BC3">
        <w:rPr>
          <w:rFonts w:ascii="Times New Roman" w:eastAsia="Times New Roman" w:hAnsi="Times New Roman" w:cs="Times New Roman"/>
          <w:color w:val="000000" w:themeColor="text1"/>
          <w:sz w:val="24"/>
          <w:szCs w:val="24"/>
          <w:lang w:eastAsia="sk-SK"/>
        </w:rPr>
        <w:t> Ústredné orgány štátnej správy sú povinné každoročne do 28. februára poskytnúť prevádzkovateľovi monitorovacieho systému v elektronickej podobe údaje na monitorovanie energetickej náročnosti verejných budov, ktoré spravujú</w:t>
      </w:r>
      <w:hyperlink r:id="rId52" w:anchor="f4256630" w:history="1">
        <w:r w:rsidRPr="009D6BC3">
          <w:rPr>
            <w:rFonts w:ascii="Times New Roman" w:eastAsia="Times New Roman" w:hAnsi="Times New Roman" w:cs="Times New Roman"/>
            <w:bCs/>
            <w:color w:val="000000" w:themeColor="text1"/>
            <w:sz w:val="24"/>
            <w:szCs w:val="24"/>
            <w:vertAlign w:val="superscript"/>
            <w:lang w:eastAsia="sk-SK"/>
          </w:rPr>
          <w:t>5</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 ktoré boli významne obnovené</w:t>
      </w:r>
      <w:hyperlink r:id="rId53" w:anchor="f4256667" w:history="1">
        <w:r w:rsidRPr="009D6BC3">
          <w:rPr>
            <w:rFonts w:ascii="Times New Roman" w:eastAsia="Times New Roman" w:hAnsi="Times New Roman" w:cs="Times New Roman"/>
            <w:bCs/>
            <w:color w:val="000000" w:themeColor="text1"/>
            <w:sz w:val="24"/>
            <w:szCs w:val="24"/>
            <w:vertAlign w:val="superscript"/>
            <w:lang w:eastAsia="sk-SK"/>
          </w:rPr>
          <w:t>42</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v predchádzajúcom kalendárnom roku; energetickou náročnosťou verejnej budovy sa na účely tohto zákona rozumie pomer nameranej ročnej spotreby energie vo verejnej budove a celkovej podlahovej plochy verejnej budovy.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(9)</w:t>
      </w:r>
      <w:r w:rsidRPr="009D6BC3">
        <w:rPr>
          <w:rFonts w:ascii="Times New Roman" w:eastAsia="Times New Roman" w:hAnsi="Times New Roman" w:cs="Times New Roman"/>
          <w:color w:val="000000" w:themeColor="text1"/>
          <w:sz w:val="24"/>
          <w:szCs w:val="24"/>
          <w:lang w:eastAsia="sk-SK"/>
        </w:rPr>
        <w:t> Povinnosť podľa odseku 8 sa nevzťahuje na poskytovanie údajov, ktoré podliehajú ochrane podľa osobitného predpisu.</w:t>
      </w:r>
      <w:hyperlink r:id="rId54" w:anchor="f4256676" w:history="1">
        <w:r w:rsidRPr="009D6BC3">
          <w:rPr>
            <w:rFonts w:ascii="Times New Roman" w:eastAsia="Times New Roman" w:hAnsi="Times New Roman" w:cs="Times New Roman"/>
            <w:bCs/>
            <w:color w:val="000000" w:themeColor="text1"/>
            <w:sz w:val="24"/>
            <w:szCs w:val="24"/>
            <w:vertAlign w:val="superscript"/>
            <w:lang w:eastAsia="sk-SK"/>
          </w:rPr>
          <w:t>51</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(10)</w:t>
      </w:r>
      <w:r w:rsidRPr="009D6BC3">
        <w:rPr>
          <w:rFonts w:ascii="Times New Roman" w:eastAsia="Times New Roman" w:hAnsi="Times New Roman" w:cs="Times New Roman"/>
          <w:color w:val="000000" w:themeColor="text1"/>
          <w:sz w:val="24"/>
          <w:szCs w:val="24"/>
          <w:lang w:eastAsia="sk-SK"/>
        </w:rPr>
        <w:t> Prevádzkovateľ monitorovacieho systému každoročne do 31. marca vypracuje a predloží ministerstvu správu z monitorovania energetickej náročnosti verejných budov podľa odseku 8.</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(11)</w:t>
      </w:r>
      <w:r w:rsidRPr="009D6BC3">
        <w:rPr>
          <w:rFonts w:ascii="Times New Roman" w:eastAsia="Times New Roman" w:hAnsi="Times New Roman" w:cs="Times New Roman"/>
          <w:color w:val="000000" w:themeColor="text1"/>
          <w:sz w:val="24"/>
          <w:szCs w:val="24"/>
          <w:lang w:eastAsia="sk-SK"/>
        </w:rPr>
        <w:t> Ministerstvo alebo ním určená organizácia každoročne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zverejňuje správu podľa odseku 10 na svojom webovom sídle,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overí na základe monitorovania energetickej náročnosti verejných budov dosiahnutú úsporu energie štatisticky významného podielu obnovených budov podľa odseku 8.</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11</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Spotreba energie v budovách</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Vlastník budovy s celkovou podlahovou plochou väčšou ako 1000 m</w:t>
      </w:r>
      <w:r w:rsidRPr="009D6BC3">
        <w:rPr>
          <w:rFonts w:ascii="Times New Roman" w:eastAsia="Times New Roman" w:hAnsi="Times New Roman" w:cs="Times New Roman"/>
          <w:color w:val="000000" w:themeColor="text1"/>
          <w:sz w:val="24"/>
          <w:szCs w:val="24"/>
          <w:vertAlign w:val="superscript"/>
          <w:lang w:eastAsia="sk-SK"/>
        </w:rPr>
        <w:t>2</w:t>
      </w:r>
      <w:r w:rsidRPr="009D6BC3">
        <w:rPr>
          <w:rFonts w:ascii="Times New Roman" w:eastAsia="Times New Roman" w:hAnsi="Times New Roman" w:cs="Times New Roman"/>
          <w:color w:val="000000" w:themeColor="text1"/>
          <w:sz w:val="24"/>
          <w:szCs w:val="24"/>
          <w:lang w:eastAsia="sk-SK"/>
        </w:rPr>
        <w:t> s ústredným teplovodným vykurovaním alebo so spoločnou prípravou teplej vody je povinný</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zabezpečiť a udržiavať hydraulicky vyregulovaný vykurovací systém v budove,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b)</w:t>
      </w:r>
      <w:r w:rsidRPr="009D6BC3">
        <w:rPr>
          <w:rFonts w:ascii="Times New Roman" w:eastAsia="Times New Roman" w:hAnsi="Times New Roman" w:cs="Times New Roman"/>
          <w:color w:val="000000" w:themeColor="text1"/>
          <w:sz w:val="24"/>
          <w:szCs w:val="24"/>
          <w:lang w:eastAsia="sk-SK"/>
        </w:rPr>
        <w:t> vybaviť vykurovací systém automatickou reguláciou parametrov teplonosnej látky na každom tepelnom spotrebiči, v závislosti od teploty vzduchu vo vykurovaných miestnostiach s dlhodobým pobytom osôb</w:t>
      </w:r>
      <w:hyperlink r:id="rId55" w:anchor="f4256677" w:history="1">
        <w:r w:rsidRPr="009D6BC3">
          <w:rPr>
            <w:rFonts w:ascii="Times New Roman" w:eastAsia="Times New Roman" w:hAnsi="Times New Roman" w:cs="Times New Roman"/>
            <w:bCs/>
            <w:color w:val="000000" w:themeColor="text1"/>
            <w:sz w:val="24"/>
            <w:szCs w:val="24"/>
            <w:vertAlign w:val="superscript"/>
            <w:lang w:eastAsia="sk-SK"/>
          </w:rPr>
          <w:t>52</w:t>
        </w:r>
        <w:r w:rsidRPr="009D6BC3">
          <w:rPr>
            <w:rFonts w:ascii="Times New Roman" w:eastAsia="Times New Roman" w:hAnsi="Times New Roman" w:cs="Times New Roman"/>
            <w:bCs/>
            <w:color w:val="000000" w:themeColor="text1"/>
            <w:sz w:val="24"/>
            <w:szCs w:val="24"/>
            <w:lang w:eastAsia="sk-SK"/>
          </w:rPr>
          <w:t>)</w:t>
        </w:r>
      </w:hyperlink>
      <w:r w:rsidR="0000692C">
        <w:rPr>
          <w:rFonts w:ascii="Times New Roman" w:eastAsia="Times New Roman" w:hAnsi="Times New Roman" w:cs="Times New Roman"/>
          <w:color w:val="000000" w:themeColor="text1"/>
          <w:sz w:val="24"/>
          <w:szCs w:val="24"/>
          <w:lang w:eastAsia="sk-SK"/>
        </w:rPr>
        <w:t xml:space="preserve"> </w:t>
      </w:r>
      <w:r w:rsidR="007C29E6" w:rsidRPr="007C29E6">
        <w:rPr>
          <w:rFonts w:ascii="Times New Roman" w:eastAsia="Times New Roman" w:hAnsi="Times New Roman" w:cs="Times New Roman"/>
          <w:i/>
          <w:color w:val="000000" w:themeColor="text1"/>
          <w:sz w:val="24"/>
          <w:szCs w:val="24"/>
          <w:lang w:eastAsia="sk-SK"/>
        </w:rPr>
        <w:t>a v spoločných priestoroch budovy pri výmene zariadenia na výrobu alebo rozvod tepla, ak je to technicky možné a nákladovo primerané</w:t>
      </w:r>
      <w:r w:rsidR="0000692C">
        <w:rPr>
          <w:rFonts w:ascii="Times New Roman" w:eastAsia="Times New Roman" w:hAnsi="Times New Roman" w:cs="Times New Roman"/>
          <w:i/>
          <w:color w:val="000000" w:themeColor="text1"/>
          <w:sz w:val="24"/>
          <w:szCs w:val="24"/>
          <w:lang w:eastAsia="sk-SK"/>
        </w:rPr>
        <w:t>,</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zabezpečiť a udržiavať hydraulicky vyregulované rozvody teplej vody,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vybaviť rozvody tepla a teplej vody vhodnou tepelnou izoláciou.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00692C" w:rsidP="00F34FF1">
      <w:pPr>
        <w:spacing w:after="0" w:line="239" w:lineRule="atLeast"/>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w:t>
      </w:r>
      <w:r w:rsidR="00D50C8A">
        <w:rPr>
          <w:rFonts w:ascii="Times New Roman" w:eastAsia="Times New Roman" w:hAnsi="Times New Roman" w:cs="Times New Roman"/>
          <w:i/>
          <w:color w:val="000000" w:themeColor="text1"/>
          <w:sz w:val="24"/>
          <w:szCs w:val="24"/>
          <w:lang w:eastAsia="sk-SK"/>
        </w:rPr>
        <w:t>2</w:t>
      </w:r>
      <w:r>
        <w:rPr>
          <w:rFonts w:ascii="Times New Roman" w:eastAsia="Times New Roman" w:hAnsi="Times New Roman" w:cs="Times New Roman"/>
          <w:color w:val="000000" w:themeColor="text1"/>
          <w:sz w:val="24"/>
          <w:szCs w:val="24"/>
          <w:lang w:eastAsia="sk-SK"/>
        </w:rPr>
        <w:t xml:space="preserve">) </w:t>
      </w:r>
      <w:r w:rsidR="00F34FF1" w:rsidRPr="009D6BC3">
        <w:rPr>
          <w:rFonts w:ascii="Times New Roman" w:eastAsia="Times New Roman" w:hAnsi="Times New Roman" w:cs="Times New Roman"/>
          <w:color w:val="000000" w:themeColor="text1"/>
          <w:sz w:val="24"/>
          <w:szCs w:val="24"/>
          <w:lang w:eastAsia="sk-SK"/>
        </w:rPr>
        <w:t>Vlastník budovy s celkovou podlahovou plochou väčšou ako 1000 m</w:t>
      </w:r>
      <w:r w:rsidR="00F34FF1" w:rsidRPr="009D6BC3">
        <w:rPr>
          <w:rFonts w:ascii="Times New Roman" w:eastAsia="Times New Roman" w:hAnsi="Times New Roman" w:cs="Times New Roman"/>
          <w:color w:val="000000" w:themeColor="text1"/>
          <w:sz w:val="24"/>
          <w:szCs w:val="24"/>
          <w:vertAlign w:val="superscript"/>
          <w:lang w:eastAsia="sk-SK"/>
        </w:rPr>
        <w:t>2</w:t>
      </w:r>
      <w:r w:rsidR="00F34FF1" w:rsidRPr="009D6BC3">
        <w:rPr>
          <w:rFonts w:ascii="Times New Roman" w:eastAsia="Times New Roman" w:hAnsi="Times New Roman" w:cs="Times New Roman"/>
          <w:color w:val="000000" w:themeColor="text1"/>
          <w:sz w:val="24"/>
          <w:szCs w:val="24"/>
          <w:lang w:eastAsia="sk-SK"/>
        </w:rPr>
        <w:t> je povinný poskytnúť prevádzkovateľovi monitorovacieho systému elektronicky súbor údajov o celkovej spotrebe energie a o opatreniach na zlepšenie energetickej efektívnosti za predchádzajúci kalendárny rok, ak o to prevádzkovateľ monitorovacieho systému požiada, a to najneskôr do 90 dní od doručenia žiadosti o poskytnutie súboru údajov.</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w:t>
      </w:r>
      <w:r w:rsidR="00D50C8A">
        <w:rPr>
          <w:rFonts w:ascii="Times New Roman" w:eastAsia="Times New Roman" w:hAnsi="Times New Roman" w:cs="Times New Roman"/>
          <w:bCs/>
          <w:i/>
          <w:color w:val="000000" w:themeColor="text1"/>
          <w:sz w:val="24"/>
          <w:szCs w:val="24"/>
          <w:lang w:eastAsia="sk-SK"/>
        </w:rPr>
        <w:t>3</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Vlastník budovy je povinný účtovať každému nájomcovi náklady na spotrebu energie oddelene od nákladov na ostatné poskytované služby, ak celková podlahová plocha budovy, v ktorej sa priestor prenajíma, je väčšia ako 1000 m</w:t>
      </w:r>
      <w:r w:rsidRPr="009D6BC3">
        <w:rPr>
          <w:rFonts w:ascii="Times New Roman" w:eastAsia="Times New Roman" w:hAnsi="Times New Roman" w:cs="Times New Roman"/>
          <w:color w:val="000000" w:themeColor="text1"/>
          <w:sz w:val="24"/>
          <w:szCs w:val="24"/>
          <w:vertAlign w:val="superscript"/>
          <w:lang w:eastAsia="sk-SK"/>
        </w:rPr>
        <w:t>2</w:t>
      </w:r>
      <w:r w:rsidRPr="009D6BC3">
        <w:rPr>
          <w:rFonts w:ascii="Times New Roman" w:eastAsia="Times New Roman" w:hAnsi="Times New Roman" w:cs="Times New Roman"/>
          <w:color w:val="000000" w:themeColor="text1"/>
          <w:sz w:val="24"/>
          <w:szCs w:val="24"/>
          <w:lang w:eastAsia="sk-SK"/>
        </w:rPr>
        <w:t> a spotreba energie nájomcu je meraná oddelene samostatným určeným meradlom.</w:t>
      </w:r>
      <w:hyperlink r:id="rId56" w:anchor="f4256678" w:history="1">
        <w:r w:rsidRPr="009D6BC3">
          <w:rPr>
            <w:rFonts w:ascii="Times New Roman" w:eastAsia="Times New Roman" w:hAnsi="Times New Roman" w:cs="Times New Roman"/>
            <w:bCs/>
            <w:color w:val="000000" w:themeColor="text1"/>
            <w:sz w:val="24"/>
            <w:szCs w:val="24"/>
            <w:vertAlign w:val="superscript"/>
            <w:lang w:eastAsia="sk-SK"/>
          </w:rPr>
          <w:t>53</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D50C8A"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w:t>
      </w:r>
      <w:r w:rsidR="00D50C8A">
        <w:rPr>
          <w:rFonts w:ascii="Times New Roman" w:eastAsia="Times New Roman" w:hAnsi="Times New Roman" w:cs="Times New Roman"/>
          <w:bCs/>
          <w:i/>
          <w:color w:val="000000" w:themeColor="text1"/>
          <w:sz w:val="24"/>
          <w:szCs w:val="24"/>
          <w:lang w:eastAsia="sk-SK"/>
        </w:rPr>
        <w:t>4</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xml:space="preserve"> Za </w:t>
      </w:r>
      <w:r w:rsidR="000B7F02">
        <w:rPr>
          <w:rFonts w:ascii="Times New Roman" w:eastAsia="Times New Roman" w:hAnsi="Times New Roman" w:cs="Times New Roman"/>
          <w:color w:val="000000" w:themeColor="text1"/>
          <w:sz w:val="24"/>
          <w:szCs w:val="24"/>
          <w:lang w:eastAsia="sk-SK"/>
        </w:rPr>
        <w:t xml:space="preserve">splnenie povinností podľa odsekov 1 až </w:t>
      </w:r>
      <w:r w:rsidR="000B7F02" w:rsidRPr="000B7F02">
        <w:rPr>
          <w:rFonts w:ascii="Times New Roman" w:eastAsia="Times New Roman" w:hAnsi="Times New Roman" w:cs="Times New Roman"/>
          <w:color w:val="000000" w:themeColor="text1"/>
          <w:sz w:val="24"/>
          <w:szCs w:val="24"/>
          <w:lang w:eastAsia="sk-SK"/>
        </w:rPr>
        <w:t>4</w:t>
      </w:r>
      <w:r w:rsidR="000B7F02">
        <w:rPr>
          <w:rFonts w:ascii="Times New Roman" w:eastAsia="Times New Roman" w:hAnsi="Times New Roman" w:cs="Times New Roman"/>
          <w:color w:val="000000" w:themeColor="text1"/>
          <w:sz w:val="24"/>
          <w:szCs w:val="24"/>
          <w:lang w:eastAsia="sk-SK"/>
        </w:rPr>
        <w:t xml:space="preserve"> v bytovom dome zodpovedá spoločenstvo vlastníkov bytov a nebytových priestorov v bytovom dome alebo správca.</w:t>
      </w:r>
      <w:hyperlink r:id="rId57" w:anchor="f4256679" w:history="1">
        <w:r w:rsidR="000B7F02">
          <w:rPr>
            <w:rFonts w:ascii="Times New Roman" w:eastAsia="Times New Roman" w:hAnsi="Times New Roman" w:cs="Times New Roman"/>
            <w:bCs/>
            <w:color w:val="000000" w:themeColor="text1"/>
            <w:sz w:val="24"/>
            <w:szCs w:val="24"/>
            <w:vertAlign w:val="superscript"/>
            <w:lang w:eastAsia="sk-SK"/>
          </w:rPr>
          <w:t>54</w:t>
        </w:r>
        <w:r w:rsidR="000B7F02">
          <w:rPr>
            <w:rFonts w:ascii="Times New Roman" w:eastAsia="Times New Roman" w:hAnsi="Times New Roman" w:cs="Times New Roman"/>
            <w:bCs/>
            <w:color w:val="000000" w:themeColor="text1"/>
            <w:sz w:val="24"/>
            <w:szCs w:val="24"/>
            <w:lang w:eastAsia="sk-SK"/>
          </w:rPr>
          <w:t>)</w:t>
        </w:r>
      </w:hyperlink>
      <w:r w:rsidR="000B7F02">
        <w:rPr>
          <w:rFonts w:ascii="Times New Roman" w:eastAsia="Times New Roman" w:hAnsi="Times New Roman" w:cs="Times New Roman"/>
          <w:color w:val="000000" w:themeColor="text1"/>
          <w:sz w:val="24"/>
          <w:szCs w:val="24"/>
          <w:lang w:eastAsia="sk-SK"/>
        </w:rPr>
        <w:t xml:space="preserve"> Vlastník bytu alebo nebytového priestoru v bytovom dome je povinný umožniť spoločenstvu vlastníkov bytov a nebytových priestorov v bytovom dome alebo správcovi splniť povinnosti podľa odsekov 1 až </w:t>
      </w:r>
      <w:r w:rsidR="000B7F02" w:rsidRPr="000B7F02">
        <w:rPr>
          <w:rFonts w:ascii="Times New Roman" w:eastAsia="Times New Roman" w:hAnsi="Times New Roman" w:cs="Times New Roman"/>
          <w:color w:val="000000" w:themeColor="text1"/>
          <w:sz w:val="24"/>
          <w:szCs w:val="24"/>
          <w:lang w:eastAsia="sk-SK"/>
        </w:rPr>
        <w:t>3</w:t>
      </w:r>
      <w:r w:rsidR="000B7F02">
        <w:rPr>
          <w:rFonts w:ascii="Times New Roman" w:eastAsia="Times New Roman" w:hAnsi="Times New Roman" w:cs="Times New Roman"/>
          <w:color w:val="000000" w:themeColor="text1"/>
          <w:sz w:val="24"/>
          <w:szCs w:val="24"/>
          <w:lang w:eastAsia="sk-SK"/>
        </w:rPr>
        <w:t>, inak zodpovedá za vzniknutú škodu.</w:t>
      </w:r>
    </w:p>
    <w:p w:rsidR="00F34FF1" w:rsidRPr="00D50C8A"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D50C8A" w:rsidRDefault="000B7F02" w:rsidP="00F34FF1">
      <w:pPr>
        <w:spacing w:after="0" w:line="239" w:lineRule="atLeast"/>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bCs/>
          <w:color w:val="000000" w:themeColor="text1"/>
          <w:sz w:val="24"/>
          <w:szCs w:val="24"/>
          <w:lang w:eastAsia="sk-SK"/>
        </w:rPr>
        <w:t>(</w:t>
      </w:r>
      <w:r w:rsidRPr="000B7F02">
        <w:rPr>
          <w:rFonts w:ascii="Times New Roman" w:eastAsia="Times New Roman" w:hAnsi="Times New Roman" w:cs="Times New Roman"/>
          <w:bCs/>
          <w:color w:val="000000" w:themeColor="text1"/>
          <w:sz w:val="24"/>
          <w:szCs w:val="24"/>
          <w:lang w:eastAsia="sk-SK"/>
        </w:rPr>
        <w:t>5</w:t>
      </w:r>
      <w:r>
        <w:rPr>
          <w:rFonts w:ascii="Times New Roman" w:eastAsia="Times New Roman" w:hAnsi="Times New Roman" w:cs="Times New Roman"/>
          <w:bCs/>
          <w:color w:val="000000" w:themeColor="text1"/>
          <w:sz w:val="24"/>
          <w:szCs w:val="24"/>
          <w:lang w:eastAsia="sk-SK"/>
        </w:rPr>
        <w:t>)</w:t>
      </w:r>
      <w:r>
        <w:rPr>
          <w:rFonts w:ascii="Times New Roman" w:eastAsia="Times New Roman" w:hAnsi="Times New Roman" w:cs="Times New Roman"/>
          <w:color w:val="000000" w:themeColor="text1"/>
          <w:sz w:val="24"/>
          <w:szCs w:val="24"/>
          <w:lang w:eastAsia="sk-SK"/>
        </w:rPr>
        <w:t xml:space="preserve"> Povinnosti podľa </w:t>
      </w:r>
      <w:r w:rsidRPr="000B7F02">
        <w:rPr>
          <w:rFonts w:ascii="Times New Roman" w:eastAsia="Times New Roman" w:hAnsi="Times New Roman" w:cs="Times New Roman"/>
          <w:color w:val="000000" w:themeColor="text1"/>
          <w:sz w:val="24"/>
          <w:szCs w:val="24"/>
          <w:lang w:eastAsia="sk-SK"/>
        </w:rPr>
        <w:t>odseku 4</w:t>
      </w:r>
      <w:r>
        <w:rPr>
          <w:rFonts w:ascii="Times New Roman" w:eastAsia="Times New Roman" w:hAnsi="Times New Roman" w:cs="Times New Roman"/>
          <w:color w:val="000000" w:themeColor="text1"/>
          <w:sz w:val="24"/>
          <w:szCs w:val="24"/>
          <w:lang w:eastAsia="sk-SK"/>
        </w:rPr>
        <w:t xml:space="preserve"> sa vzťahujú aj na správcu</w:t>
      </w:r>
      <w:hyperlink r:id="rId58" w:anchor="f4256680" w:history="1">
        <w:r>
          <w:rPr>
            <w:rFonts w:ascii="Times New Roman" w:eastAsia="Times New Roman" w:hAnsi="Times New Roman" w:cs="Times New Roman"/>
            <w:bCs/>
            <w:color w:val="000000" w:themeColor="text1"/>
            <w:sz w:val="24"/>
            <w:szCs w:val="24"/>
            <w:vertAlign w:val="superscript"/>
            <w:lang w:eastAsia="sk-SK"/>
          </w:rPr>
          <w:t>55</w:t>
        </w:r>
        <w:r>
          <w:rPr>
            <w:rFonts w:ascii="Times New Roman" w:eastAsia="Times New Roman" w:hAnsi="Times New Roman" w:cs="Times New Roman"/>
            <w:bCs/>
            <w:color w:val="000000" w:themeColor="text1"/>
            <w:sz w:val="24"/>
            <w:szCs w:val="24"/>
            <w:lang w:eastAsia="sk-SK"/>
          </w:rPr>
          <w:t>)</w:t>
        </w:r>
      </w:hyperlink>
      <w:r>
        <w:rPr>
          <w:rFonts w:ascii="Times New Roman" w:eastAsia="Times New Roman" w:hAnsi="Times New Roman" w:cs="Times New Roman"/>
          <w:color w:val="000000" w:themeColor="text1"/>
          <w:sz w:val="24"/>
          <w:szCs w:val="24"/>
          <w:lang w:eastAsia="sk-SK"/>
        </w:rPr>
        <w:t> a vlastníkov bytov a nebytových priestorov v budove, ktorá nemá charakter bytového domu.</w:t>
      </w:r>
    </w:p>
    <w:p w:rsidR="00F34FF1" w:rsidRPr="00D50C8A"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D50C8A" w:rsidRDefault="000B7F02" w:rsidP="00F34FF1">
      <w:pPr>
        <w:spacing w:after="0" w:line="239" w:lineRule="atLeast"/>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bCs/>
          <w:color w:val="000000" w:themeColor="text1"/>
          <w:sz w:val="24"/>
          <w:szCs w:val="24"/>
          <w:lang w:eastAsia="sk-SK"/>
        </w:rPr>
        <w:t>(</w:t>
      </w:r>
      <w:r w:rsidRPr="000B7F02">
        <w:rPr>
          <w:rFonts w:ascii="Times New Roman" w:eastAsia="Times New Roman" w:hAnsi="Times New Roman" w:cs="Times New Roman"/>
          <w:bCs/>
          <w:color w:val="000000" w:themeColor="text1"/>
          <w:sz w:val="24"/>
          <w:szCs w:val="24"/>
          <w:lang w:eastAsia="sk-SK"/>
        </w:rPr>
        <w:t>6</w:t>
      </w:r>
      <w:r>
        <w:rPr>
          <w:rFonts w:ascii="Times New Roman" w:eastAsia="Times New Roman" w:hAnsi="Times New Roman" w:cs="Times New Roman"/>
          <w:bCs/>
          <w:color w:val="000000" w:themeColor="text1"/>
          <w:sz w:val="24"/>
          <w:szCs w:val="24"/>
          <w:lang w:eastAsia="sk-SK"/>
        </w:rPr>
        <w:t>)</w:t>
      </w:r>
      <w:r>
        <w:rPr>
          <w:rFonts w:ascii="Times New Roman" w:eastAsia="Times New Roman" w:hAnsi="Times New Roman" w:cs="Times New Roman"/>
          <w:color w:val="000000" w:themeColor="text1"/>
          <w:sz w:val="24"/>
          <w:szCs w:val="24"/>
          <w:lang w:eastAsia="sk-SK"/>
        </w:rPr>
        <w:t> Povinnosti podľa odsekov 1 až 3 sa nevzťahujú na</w:t>
      </w:r>
    </w:p>
    <w:p w:rsidR="00F34FF1" w:rsidRPr="00D50C8A" w:rsidRDefault="000B7F02" w:rsidP="00F34FF1">
      <w:pPr>
        <w:spacing w:after="0" w:line="239" w:lineRule="atLeast"/>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bCs/>
          <w:color w:val="000000" w:themeColor="text1"/>
          <w:sz w:val="24"/>
          <w:szCs w:val="24"/>
          <w:lang w:eastAsia="sk-SK"/>
        </w:rPr>
        <w:t>a)</w:t>
      </w:r>
      <w:r>
        <w:rPr>
          <w:rFonts w:ascii="Times New Roman" w:eastAsia="Times New Roman" w:hAnsi="Times New Roman" w:cs="Times New Roman"/>
          <w:color w:val="000000" w:themeColor="text1"/>
          <w:sz w:val="24"/>
          <w:szCs w:val="24"/>
          <w:lang w:eastAsia="sk-SK"/>
        </w:rPr>
        <w:t> budovy, na ktoré sa nevzťahujú postupy a opatrenia energetickej hospodárnosti budov podľa osobitného predpisu,</w:t>
      </w:r>
      <w:hyperlink r:id="rId59" w:anchor="f4256672" w:history="1">
        <w:r>
          <w:rPr>
            <w:rFonts w:ascii="Times New Roman" w:eastAsia="Times New Roman" w:hAnsi="Times New Roman" w:cs="Times New Roman"/>
            <w:bCs/>
            <w:color w:val="000000" w:themeColor="text1"/>
            <w:sz w:val="24"/>
            <w:szCs w:val="24"/>
            <w:vertAlign w:val="superscript"/>
            <w:lang w:eastAsia="sk-SK"/>
          </w:rPr>
          <w:t>47</w:t>
        </w:r>
        <w:r>
          <w:rPr>
            <w:rFonts w:ascii="Times New Roman" w:eastAsia="Times New Roman" w:hAnsi="Times New Roman" w:cs="Times New Roman"/>
            <w:bCs/>
            <w:color w:val="000000" w:themeColor="text1"/>
            <w:sz w:val="24"/>
            <w:szCs w:val="24"/>
            <w:lang w:eastAsia="sk-SK"/>
          </w:rPr>
          <w:t>)</w:t>
        </w:r>
      </w:hyperlink>
    </w:p>
    <w:p w:rsidR="00F34FF1" w:rsidRPr="00D50C8A" w:rsidRDefault="000B7F02" w:rsidP="00F34FF1">
      <w:pPr>
        <w:spacing w:after="0" w:line="239" w:lineRule="atLeast"/>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bCs/>
          <w:color w:val="000000" w:themeColor="text1"/>
          <w:sz w:val="24"/>
          <w:szCs w:val="24"/>
          <w:lang w:eastAsia="sk-SK"/>
        </w:rPr>
        <w:t>b)</w:t>
      </w:r>
      <w:r>
        <w:rPr>
          <w:rFonts w:ascii="Times New Roman" w:eastAsia="Times New Roman" w:hAnsi="Times New Roman" w:cs="Times New Roman"/>
          <w:color w:val="000000" w:themeColor="text1"/>
          <w:sz w:val="24"/>
          <w:szCs w:val="24"/>
          <w:lang w:eastAsia="sk-SK"/>
        </w:rPr>
        <w:t> stavby pre obranu štátu a bezpečnosť štátu okrem bytových budov a administratívnych budov,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priemyselné budovy a sklady, nádrže a silá,</w:t>
      </w:r>
      <w:hyperlink r:id="rId60" w:anchor="f4256681" w:history="1">
        <w:r w:rsidRPr="009D6BC3">
          <w:rPr>
            <w:rFonts w:ascii="Times New Roman" w:eastAsia="Times New Roman" w:hAnsi="Times New Roman" w:cs="Times New Roman"/>
            <w:bCs/>
            <w:color w:val="000000" w:themeColor="text1"/>
            <w:sz w:val="24"/>
            <w:szCs w:val="24"/>
            <w:vertAlign w:val="superscript"/>
            <w:lang w:eastAsia="sk-SK"/>
          </w:rPr>
          <w:t>56</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poľnohospodárske budovy a sklady, stajne a maštale,</w:t>
      </w:r>
      <w:hyperlink r:id="rId61" w:anchor="f4256682" w:history="1">
        <w:r w:rsidRPr="009D6BC3">
          <w:rPr>
            <w:rFonts w:ascii="Times New Roman" w:eastAsia="Times New Roman" w:hAnsi="Times New Roman" w:cs="Times New Roman"/>
            <w:bCs/>
            <w:color w:val="000000" w:themeColor="text1"/>
            <w:sz w:val="24"/>
            <w:szCs w:val="24"/>
            <w:vertAlign w:val="superscript"/>
            <w:lang w:eastAsia="sk-SK"/>
          </w:rPr>
          <w:t>57</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budovy chránené podľa osobitného predpisu.</w:t>
      </w:r>
      <w:hyperlink r:id="rId62" w:anchor="f4256676" w:history="1">
        <w:r w:rsidRPr="009D6BC3">
          <w:rPr>
            <w:rFonts w:ascii="Times New Roman" w:eastAsia="Times New Roman" w:hAnsi="Times New Roman" w:cs="Times New Roman"/>
            <w:bCs/>
            <w:color w:val="000000" w:themeColor="text1"/>
            <w:sz w:val="24"/>
            <w:szCs w:val="24"/>
            <w:vertAlign w:val="superscript"/>
            <w:lang w:eastAsia="sk-SK"/>
          </w:rPr>
          <w:t>51</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w:t>
      </w:r>
      <w:r w:rsidR="00D50C8A">
        <w:rPr>
          <w:rFonts w:ascii="Times New Roman" w:eastAsia="Times New Roman" w:hAnsi="Times New Roman" w:cs="Times New Roman"/>
          <w:bCs/>
          <w:i/>
          <w:color w:val="000000" w:themeColor="text1"/>
          <w:sz w:val="24"/>
          <w:szCs w:val="24"/>
          <w:lang w:eastAsia="sk-SK"/>
        </w:rPr>
        <w:t>7</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Povinnosť podľa odseku 1 písm. d) sa nevzťahuje na rozvody tepla alebo rozvody teplej vody, ak</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sú v projektovej dokumentácii rozvody tepla určené na vykurovanie priestoru alebo na temperovanie priestoru,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je obmedzená funkčnosť armatúr,</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je potrebné dochladiť teplonosnú látku pod určenú teplotu alebo</w:t>
      </w:r>
    </w:p>
    <w:p w:rsidR="00F34FF1"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sa preukáže energetickým auditom, že vybaviť rozvody tepla alebo rozvody teplej vody vhodnou tepelnou izoláciou nie je technicky možné, nákladovo primerané a vzhľadom na dlhodobý potenciál úspory tepla efektívne.</w:t>
      </w:r>
    </w:p>
    <w:p w:rsidR="0000692C" w:rsidRDefault="0000692C" w:rsidP="00F34FF1">
      <w:pPr>
        <w:spacing w:after="0" w:line="239" w:lineRule="atLeast"/>
        <w:jc w:val="both"/>
        <w:rPr>
          <w:rFonts w:ascii="Times New Roman" w:eastAsia="Times New Roman" w:hAnsi="Times New Roman" w:cs="Times New Roman"/>
          <w:color w:val="000000" w:themeColor="text1"/>
          <w:sz w:val="24"/>
          <w:szCs w:val="24"/>
          <w:lang w:eastAsia="sk-SK"/>
        </w:rPr>
      </w:pPr>
    </w:p>
    <w:p w:rsidR="0000692C" w:rsidRPr="0000692C" w:rsidRDefault="007C29E6" w:rsidP="0000692C">
      <w:pPr>
        <w:jc w:val="both"/>
        <w:rPr>
          <w:rFonts w:ascii="Times New Roman" w:eastAsia="Times New Roman" w:hAnsi="Times New Roman" w:cs="Times New Roman"/>
          <w:i/>
          <w:color w:val="000000" w:themeColor="text1"/>
          <w:sz w:val="24"/>
          <w:szCs w:val="24"/>
          <w:lang w:eastAsia="sk-SK"/>
        </w:rPr>
      </w:pPr>
      <w:r w:rsidRPr="007C29E6">
        <w:rPr>
          <w:rFonts w:ascii="Times New Roman" w:eastAsia="Times New Roman" w:hAnsi="Times New Roman" w:cs="Times New Roman"/>
          <w:i/>
          <w:color w:val="000000" w:themeColor="text1"/>
          <w:sz w:val="24"/>
          <w:szCs w:val="24"/>
          <w:lang w:eastAsia="sk-SK"/>
        </w:rPr>
        <w:t>(</w:t>
      </w:r>
      <w:r w:rsidR="00D50C8A">
        <w:rPr>
          <w:rFonts w:ascii="Times New Roman" w:eastAsia="Times New Roman" w:hAnsi="Times New Roman" w:cs="Times New Roman"/>
          <w:i/>
          <w:color w:val="000000" w:themeColor="text1"/>
          <w:sz w:val="24"/>
          <w:szCs w:val="24"/>
          <w:lang w:eastAsia="sk-SK"/>
        </w:rPr>
        <w:t>8</w:t>
      </w:r>
      <w:r w:rsidRPr="007C29E6">
        <w:rPr>
          <w:rFonts w:ascii="Times New Roman" w:eastAsia="Times New Roman" w:hAnsi="Times New Roman" w:cs="Times New Roman"/>
          <w:i/>
          <w:color w:val="000000" w:themeColor="text1"/>
          <w:sz w:val="24"/>
          <w:szCs w:val="24"/>
          <w:lang w:eastAsia="sk-SK"/>
        </w:rPr>
        <w:t>) Ak je to technicky možné a nákladovo primerané, nebytová budova s celkovým účinným menovitým tepelným výkonom</w:t>
      </w:r>
      <w:r w:rsidRPr="007C29E6">
        <w:rPr>
          <w:rFonts w:ascii="Times New Roman" w:eastAsia="Times New Roman" w:hAnsi="Times New Roman" w:cs="Times New Roman"/>
          <w:i/>
          <w:color w:val="000000" w:themeColor="text1"/>
          <w:sz w:val="24"/>
          <w:szCs w:val="24"/>
          <w:vertAlign w:val="superscript"/>
          <w:lang w:eastAsia="sk-SK"/>
        </w:rPr>
        <w:t>57a</w:t>
      </w:r>
      <w:r w:rsidRPr="007C29E6">
        <w:rPr>
          <w:rFonts w:ascii="Times New Roman" w:eastAsia="Times New Roman" w:hAnsi="Times New Roman" w:cs="Times New Roman"/>
          <w:i/>
          <w:color w:val="000000" w:themeColor="text1"/>
          <w:sz w:val="24"/>
          <w:szCs w:val="24"/>
          <w:lang w:eastAsia="sk-SK"/>
        </w:rPr>
        <w:t xml:space="preserve">) vykurovacieho systému vyšším ako 290 </w:t>
      </w:r>
      <w:proofErr w:type="spellStart"/>
      <w:r w:rsidRPr="007C29E6">
        <w:rPr>
          <w:rFonts w:ascii="Times New Roman" w:eastAsia="Times New Roman" w:hAnsi="Times New Roman" w:cs="Times New Roman"/>
          <w:i/>
          <w:color w:val="000000" w:themeColor="text1"/>
          <w:sz w:val="24"/>
          <w:szCs w:val="24"/>
          <w:lang w:eastAsia="sk-SK"/>
        </w:rPr>
        <w:t>kW</w:t>
      </w:r>
      <w:proofErr w:type="spellEnd"/>
      <w:r w:rsidRPr="007C29E6">
        <w:rPr>
          <w:rFonts w:ascii="Times New Roman" w:eastAsia="Times New Roman" w:hAnsi="Times New Roman" w:cs="Times New Roman"/>
          <w:i/>
          <w:color w:val="000000" w:themeColor="text1"/>
          <w:sz w:val="24"/>
          <w:szCs w:val="24"/>
          <w:lang w:eastAsia="sk-SK"/>
        </w:rPr>
        <w:t xml:space="preserve"> a nebytová budova s celkovým účinným menovitým chladiacim výkonom</w:t>
      </w:r>
      <w:r w:rsidRPr="007C29E6">
        <w:rPr>
          <w:rFonts w:ascii="Times New Roman" w:eastAsia="Times New Roman" w:hAnsi="Times New Roman" w:cs="Times New Roman"/>
          <w:i/>
          <w:color w:val="000000" w:themeColor="text1"/>
          <w:sz w:val="24"/>
          <w:szCs w:val="24"/>
          <w:vertAlign w:val="superscript"/>
          <w:lang w:eastAsia="sk-SK"/>
        </w:rPr>
        <w:t>57b</w:t>
      </w:r>
      <w:r w:rsidRPr="007C29E6">
        <w:rPr>
          <w:rFonts w:ascii="Times New Roman" w:eastAsia="Times New Roman" w:hAnsi="Times New Roman" w:cs="Times New Roman"/>
          <w:i/>
          <w:color w:val="000000" w:themeColor="text1"/>
          <w:sz w:val="24"/>
          <w:szCs w:val="24"/>
          <w:lang w:eastAsia="sk-SK"/>
        </w:rPr>
        <w:t xml:space="preserve">) klimatizačného systému </w:t>
      </w:r>
      <w:r w:rsidRPr="007C29E6">
        <w:rPr>
          <w:rFonts w:ascii="Times New Roman" w:eastAsia="Times New Roman" w:hAnsi="Times New Roman" w:cs="Times New Roman"/>
          <w:i/>
          <w:color w:val="000000" w:themeColor="text1"/>
          <w:sz w:val="24"/>
          <w:szCs w:val="24"/>
          <w:lang w:eastAsia="sk-SK"/>
        </w:rPr>
        <w:lastRenderedPageBreak/>
        <w:t xml:space="preserve">vyšším ako 290 </w:t>
      </w:r>
      <w:proofErr w:type="spellStart"/>
      <w:r w:rsidRPr="007C29E6">
        <w:rPr>
          <w:rFonts w:ascii="Times New Roman" w:eastAsia="Times New Roman" w:hAnsi="Times New Roman" w:cs="Times New Roman"/>
          <w:i/>
          <w:color w:val="000000" w:themeColor="text1"/>
          <w:sz w:val="24"/>
          <w:szCs w:val="24"/>
          <w:lang w:eastAsia="sk-SK"/>
        </w:rPr>
        <w:t>kW</w:t>
      </w:r>
      <w:proofErr w:type="spellEnd"/>
      <w:r w:rsidRPr="007C29E6">
        <w:rPr>
          <w:rFonts w:ascii="Times New Roman" w:eastAsia="Times New Roman" w:hAnsi="Times New Roman" w:cs="Times New Roman"/>
          <w:i/>
          <w:color w:val="000000" w:themeColor="text1"/>
          <w:sz w:val="24"/>
          <w:szCs w:val="24"/>
          <w:lang w:eastAsia="sk-SK"/>
        </w:rPr>
        <w:t>, musí byť vybavená systémom automatizácie a riadenia budovy, ktorý umožňuje</w:t>
      </w:r>
    </w:p>
    <w:p w:rsidR="0000692C" w:rsidRPr="0000692C" w:rsidRDefault="007C29E6" w:rsidP="0000692C">
      <w:pPr>
        <w:ind w:left="340"/>
        <w:jc w:val="both"/>
        <w:rPr>
          <w:rFonts w:ascii="Times New Roman" w:eastAsia="Times New Roman" w:hAnsi="Times New Roman" w:cs="Times New Roman"/>
          <w:i/>
          <w:color w:val="000000" w:themeColor="text1"/>
          <w:sz w:val="24"/>
          <w:szCs w:val="24"/>
          <w:lang w:eastAsia="sk-SK"/>
        </w:rPr>
      </w:pPr>
      <w:r w:rsidRPr="007C29E6">
        <w:rPr>
          <w:rFonts w:ascii="Times New Roman" w:eastAsia="Times New Roman" w:hAnsi="Times New Roman" w:cs="Times New Roman"/>
          <w:i/>
          <w:color w:val="000000" w:themeColor="text1"/>
          <w:sz w:val="24"/>
          <w:szCs w:val="24"/>
          <w:lang w:eastAsia="sk-SK"/>
        </w:rPr>
        <w:t xml:space="preserve">a) priebežne monitorovať, zaznamenávať, analyzovať a upravovať spotrebu energie, </w:t>
      </w:r>
    </w:p>
    <w:p w:rsidR="0000692C" w:rsidRPr="0000692C" w:rsidRDefault="007C29E6" w:rsidP="0000692C">
      <w:pPr>
        <w:ind w:left="340"/>
        <w:jc w:val="both"/>
        <w:rPr>
          <w:rFonts w:ascii="Times New Roman" w:eastAsia="Times New Roman" w:hAnsi="Times New Roman" w:cs="Times New Roman"/>
          <w:i/>
          <w:color w:val="000000" w:themeColor="text1"/>
          <w:sz w:val="24"/>
          <w:szCs w:val="24"/>
          <w:lang w:eastAsia="sk-SK"/>
        </w:rPr>
      </w:pPr>
      <w:r w:rsidRPr="007C29E6">
        <w:rPr>
          <w:rFonts w:ascii="Times New Roman" w:eastAsia="Times New Roman" w:hAnsi="Times New Roman" w:cs="Times New Roman"/>
          <w:i/>
          <w:color w:val="000000" w:themeColor="text1"/>
          <w:sz w:val="24"/>
          <w:szCs w:val="24"/>
          <w:lang w:eastAsia="sk-SK"/>
        </w:rPr>
        <w:t xml:space="preserve">b) porovnávať energetickú efektívnosť budovy s referenčnými hodnotami energetickej efektívnosti budovy podľa § 25 písm. w), zisťovať straty v energetickej účinnosti technických systémov budovy a informovať o možnostiach zvýšenia energetickej účinnosti a </w:t>
      </w:r>
    </w:p>
    <w:p w:rsidR="0000692C" w:rsidRPr="0000692C" w:rsidRDefault="007C29E6" w:rsidP="0000692C">
      <w:pPr>
        <w:ind w:left="340"/>
        <w:jc w:val="both"/>
        <w:rPr>
          <w:rFonts w:ascii="Times New Roman" w:eastAsia="Times New Roman" w:hAnsi="Times New Roman" w:cs="Times New Roman"/>
          <w:i/>
          <w:color w:val="000000" w:themeColor="text1"/>
          <w:sz w:val="24"/>
          <w:szCs w:val="24"/>
          <w:lang w:eastAsia="sk-SK"/>
        </w:rPr>
      </w:pPr>
      <w:r w:rsidRPr="007C29E6">
        <w:rPr>
          <w:rFonts w:ascii="Times New Roman" w:eastAsia="Times New Roman" w:hAnsi="Times New Roman" w:cs="Times New Roman"/>
          <w:i/>
          <w:color w:val="000000" w:themeColor="text1"/>
          <w:sz w:val="24"/>
          <w:szCs w:val="24"/>
          <w:lang w:eastAsia="sk-SK"/>
        </w:rPr>
        <w:t xml:space="preserve">c) zabezpečiť komunikáciu s prepojenými technickými systémami budovy a inými spotrebičmi v budove a </w:t>
      </w:r>
      <w:proofErr w:type="spellStart"/>
      <w:r w:rsidRPr="007C29E6">
        <w:rPr>
          <w:rFonts w:ascii="Times New Roman" w:eastAsia="Times New Roman" w:hAnsi="Times New Roman" w:cs="Times New Roman"/>
          <w:i/>
          <w:color w:val="000000" w:themeColor="text1"/>
          <w:sz w:val="24"/>
          <w:szCs w:val="24"/>
          <w:lang w:eastAsia="sk-SK"/>
        </w:rPr>
        <w:t>interoperabilitu</w:t>
      </w:r>
      <w:proofErr w:type="spellEnd"/>
      <w:r w:rsidRPr="007C29E6">
        <w:rPr>
          <w:rFonts w:ascii="Times New Roman" w:eastAsia="Times New Roman" w:hAnsi="Times New Roman" w:cs="Times New Roman"/>
          <w:i/>
          <w:color w:val="000000" w:themeColor="text1"/>
          <w:sz w:val="24"/>
          <w:szCs w:val="24"/>
          <w:lang w:eastAsia="sk-SK"/>
        </w:rPr>
        <w:t xml:space="preserve"> s technickými systémami budovy zahŕňajúcimi rôzne typy výrobcom chránených technológií a zariadení alebo technológie a zariadenia od rôznych výrobcov.</w:t>
      </w:r>
    </w:p>
    <w:p w:rsidR="0000692C" w:rsidRPr="0000692C" w:rsidRDefault="007C29E6" w:rsidP="0000692C">
      <w:pPr>
        <w:spacing w:after="0" w:line="239" w:lineRule="atLeast"/>
        <w:jc w:val="both"/>
        <w:rPr>
          <w:rFonts w:ascii="Times New Roman" w:eastAsia="Times New Roman" w:hAnsi="Times New Roman" w:cs="Times New Roman"/>
          <w:i/>
          <w:color w:val="000000" w:themeColor="text1"/>
          <w:sz w:val="24"/>
          <w:szCs w:val="24"/>
          <w:lang w:eastAsia="sk-SK"/>
        </w:rPr>
      </w:pPr>
      <w:r w:rsidRPr="007C29E6">
        <w:rPr>
          <w:rFonts w:ascii="Times New Roman" w:eastAsia="Times New Roman" w:hAnsi="Times New Roman" w:cs="Times New Roman"/>
          <w:i/>
          <w:color w:val="000000" w:themeColor="text1"/>
          <w:sz w:val="24"/>
          <w:szCs w:val="24"/>
          <w:lang w:eastAsia="sk-SK"/>
        </w:rPr>
        <w:t xml:space="preserve"> (</w:t>
      </w:r>
      <w:r w:rsidR="00D50C8A">
        <w:rPr>
          <w:rFonts w:ascii="Times New Roman" w:eastAsia="Times New Roman" w:hAnsi="Times New Roman" w:cs="Times New Roman"/>
          <w:i/>
          <w:color w:val="000000" w:themeColor="text1"/>
          <w:sz w:val="24"/>
          <w:szCs w:val="24"/>
          <w:lang w:eastAsia="sk-SK"/>
        </w:rPr>
        <w:t>9</w:t>
      </w:r>
      <w:r w:rsidRPr="007C29E6">
        <w:rPr>
          <w:rFonts w:ascii="Times New Roman" w:eastAsia="Times New Roman" w:hAnsi="Times New Roman" w:cs="Times New Roman"/>
          <w:i/>
          <w:color w:val="000000" w:themeColor="text1"/>
          <w:sz w:val="24"/>
          <w:szCs w:val="24"/>
          <w:lang w:eastAsia="sk-SK"/>
        </w:rPr>
        <w:t xml:space="preserve">) Vyhodnotenie technickej </w:t>
      </w:r>
      <w:r w:rsidR="00A36F6A">
        <w:rPr>
          <w:rFonts w:ascii="Times New Roman" w:eastAsia="Times New Roman" w:hAnsi="Times New Roman" w:cs="Times New Roman"/>
          <w:i/>
          <w:color w:val="000000" w:themeColor="text1"/>
          <w:sz w:val="24"/>
          <w:szCs w:val="24"/>
          <w:lang w:eastAsia="sk-SK"/>
        </w:rPr>
        <w:t>možnosti</w:t>
      </w:r>
      <w:r w:rsidRPr="007C29E6">
        <w:rPr>
          <w:rFonts w:ascii="Times New Roman" w:eastAsia="Times New Roman" w:hAnsi="Times New Roman" w:cs="Times New Roman"/>
          <w:i/>
          <w:color w:val="000000" w:themeColor="text1"/>
          <w:sz w:val="24"/>
          <w:szCs w:val="24"/>
          <w:lang w:eastAsia="sk-SK"/>
        </w:rPr>
        <w:t xml:space="preserve"> a nákladovej primeranosti podľa odseku 1 písm. b), odsekov 2 a 9 sa preukazuje energetickým auditom alebo správou podľa osobitného predpisu.</w:t>
      </w:r>
      <w:r w:rsidRPr="007C29E6">
        <w:rPr>
          <w:rFonts w:ascii="Times New Roman" w:eastAsia="Times New Roman" w:hAnsi="Times New Roman" w:cs="Times New Roman"/>
          <w:i/>
          <w:color w:val="000000" w:themeColor="text1"/>
          <w:sz w:val="24"/>
          <w:szCs w:val="24"/>
          <w:vertAlign w:val="superscript"/>
          <w:lang w:eastAsia="sk-SK"/>
        </w:rPr>
        <w:t>57c</w:t>
      </w:r>
      <w:r w:rsidRPr="007C29E6">
        <w:rPr>
          <w:rFonts w:ascii="Times New Roman" w:eastAsia="Times New Roman" w:hAnsi="Times New Roman" w:cs="Times New Roman"/>
          <w:i/>
          <w:color w:val="000000" w:themeColor="text1"/>
          <w:sz w:val="24"/>
          <w:szCs w:val="24"/>
          <w:lang w:eastAsia="sk-SK"/>
        </w:rPr>
        <w:t>)</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12</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Energetický audítor</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Energetickým audítorom je fyzická osoba zapísaná v zozname energetických audítorov.</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Ministerstvo alebo ním určená organizácia vedie, pravidelne aktualizuje a na svojom webovom sídle zverejňuje zoznam energetických audítorov, ktorý obsahuje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meno a priezvisko,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adresu trvalého pobytu alebo obdobného pobytu,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dátum vykonania skúšky odbornej spôsobilosti na výkon činnosti energetického audítora (ďalej len „skúška odbornej spôsobilosti“) alebo dátum zápisu do zoznamu energetických audítorov,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dátum vydania potvrdenia o zápise do zoznamu energetických audítorov,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dátum absolvovania aktualizačnej odbornej prípravy.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Na žiadosť energetického audítora ministerstvo alebo organizácia určená ministerstvom v zozname energetických audítorov zverejnenom podľa odseku 2 uvedie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adresu zamestnávateľa energetického audítora,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telefónne číslo energetického audítora alebo jeho zamestnávateľa,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adresu elektronickej pošty energetického audítora alebo jeho zamestnávateľa.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Podmienkou na zápis do zoznamu energetických audítorov je úspešné absolvovanie skúšky odbornej spôsobilosti.</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Skúšku odbornej spôsobilosti môže vykonať žiadateľ, ktorý má</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ukončené úplné stredné odborné vzdelanie technického zamerania alebo ukončené vysokoškolské vzdelanie technického zamerania, ekonomického zamerania alebo prírodovedného smeru so zameraním na matematiku, fyziku alebo chémiu 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odbornú prax v oblasti energetického poradenstva alebo technicko-ekonomických analýz pri premene energie, distribúcii energie alebo spotrebe energie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päť rokov pri ukončení úplného stredného odborného vzdelania,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2.</w:t>
      </w:r>
      <w:r w:rsidRPr="009D6BC3">
        <w:rPr>
          <w:rFonts w:ascii="Times New Roman" w:eastAsia="Times New Roman" w:hAnsi="Times New Roman" w:cs="Times New Roman"/>
          <w:color w:val="000000" w:themeColor="text1"/>
          <w:sz w:val="24"/>
          <w:szCs w:val="24"/>
          <w:lang w:eastAsia="sk-SK"/>
        </w:rPr>
        <w:t> tri roky pri ukončení vysokoškolského vzdelania prvého stupňa,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dva roky pri ukončení vysokoškolského vzdelania druhého stupňa.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(6)</w:t>
      </w:r>
      <w:r w:rsidRPr="009D6BC3">
        <w:rPr>
          <w:rFonts w:ascii="Times New Roman" w:eastAsia="Times New Roman" w:hAnsi="Times New Roman" w:cs="Times New Roman"/>
          <w:color w:val="000000" w:themeColor="text1"/>
          <w:sz w:val="24"/>
          <w:szCs w:val="24"/>
          <w:lang w:eastAsia="sk-SK"/>
        </w:rPr>
        <w:t> Vzdelanie sa preukazuje kópiou dokladov o ukončení vzdelania podľa odseku 5 písm. 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(7)</w:t>
      </w:r>
      <w:r w:rsidRPr="009D6BC3">
        <w:rPr>
          <w:rFonts w:ascii="Times New Roman" w:eastAsia="Times New Roman" w:hAnsi="Times New Roman" w:cs="Times New Roman"/>
          <w:color w:val="000000" w:themeColor="text1"/>
          <w:sz w:val="24"/>
          <w:szCs w:val="24"/>
          <w:lang w:eastAsia="sk-SK"/>
        </w:rPr>
        <w:t> Odborná prax sa preukazuje kópiou dokladov o odbornej praxi. Doklad o odbornej praxi môže žiadateľ nahradiť čestným vyhlásením.</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(8)</w:t>
      </w:r>
      <w:r w:rsidRPr="009D6BC3">
        <w:rPr>
          <w:rFonts w:ascii="Times New Roman" w:eastAsia="Times New Roman" w:hAnsi="Times New Roman" w:cs="Times New Roman"/>
          <w:color w:val="000000" w:themeColor="text1"/>
          <w:sz w:val="24"/>
          <w:szCs w:val="24"/>
          <w:lang w:eastAsia="sk-SK"/>
        </w:rPr>
        <w:t> Úspešné absolvovanie skúšky odbornej spôsobilosti sa preukazuje osvedčením o odbornej spôsobilosti.</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(9)</w:t>
      </w:r>
      <w:r w:rsidRPr="009D6BC3">
        <w:rPr>
          <w:rFonts w:ascii="Times New Roman" w:eastAsia="Times New Roman" w:hAnsi="Times New Roman" w:cs="Times New Roman"/>
          <w:color w:val="000000" w:themeColor="text1"/>
          <w:sz w:val="24"/>
          <w:szCs w:val="24"/>
          <w:lang w:eastAsia="sk-SK"/>
        </w:rPr>
        <w:t> Ministerstvo alebo ním určená organizácia zapíše fyzickú osobu do zoznamu energetických audítorov do 30 dní odo dňa úspešného absolvovania skúšky odbornej spôsobilosti a vydá jej o tom potvrdenie.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(10)</w:t>
      </w:r>
      <w:r w:rsidRPr="009D6BC3">
        <w:rPr>
          <w:rFonts w:ascii="Times New Roman" w:eastAsia="Times New Roman" w:hAnsi="Times New Roman" w:cs="Times New Roman"/>
          <w:color w:val="000000" w:themeColor="text1"/>
          <w:sz w:val="24"/>
          <w:szCs w:val="24"/>
          <w:lang w:eastAsia="sk-SK"/>
        </w:rPr>
        <w:t> Energetický audítor je povinný zúčastňovať sa aspoň raz za tri roky aktualizačnej odbornej prípravy. Prvýkrát sa zúčastní aktualizačnej odbornej prípravy najneskôr do troch rokov odo dňa zápisu do zoznamu energetických audítorov.</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(11)</w:t>
      </w:r>
      <w:r w:rsidRPr="009D6BC3">
        <w:rPr>
          <w:rFonts w:ascii="Times New Roman" w:eastAsia="Times New Roman" w:hAnsi="Times New Roman" w:cs="Times New Roman"/>
          <w:color w:val="000000" w:themeColor="text1"/>
          <w:sz w:val="24"/>
          <w:szCs w:val="24"/>
          <w:lang w:eastAsia="sk-SK"/>
        </w:rPr>
        <w:t> Energetický audítor je povinný každoročne do 31. marca zaslať prevádzkovateľovi monitorovacieho systému súbor údajov z každého ním vykonaného energetického auditu za predchádzajúci kalendárny rok.</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(12)</w:t>
      </w:r>
      <w:r w:rsidRPr="009D6BC3">
        <w:rPr>
          <w:rFonts w:ascii="Times New Roman" w:eastAsia="Times New Roman" w:hAnsi="Times New Roman" w:cs="Times New Roman"/>
          <w:color w:val="000000" w:themeColor="text1"/>
          <w:sz w:val="24"/>
          <w:szCs w:val="24"/>
          <w:lang w:eastAsia="sk-SK"/>
        </w:rPr>
        <w:t> Ministerstvo alebo ním určená organizácia vyčiarkne energetického audítora zo zoznamu energetických audítorov, ak</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energetický audítor o to písomne požiadal,</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vyčiarknutie navrhol orgán dozoru podľa § 27 ods. 1 písm. e) a bolo preukázané, že energetický audítor</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sa nezúčastnil aktualizačnej odbornej prípravy podľa odseku 10,</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pri výkone energetického auditu nedodržal ustanovenia všeobecne záväzného právneho predpisu podľa § 31 ods. 1 písm. g) prvého bodu,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energetický audítor ani na výzvu prevádzkovateľa monitorovacieho systému nezaslal súbor údajov podľa odseku 11,</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energetický audítor zomrel alebo bol vyhlásený za mŕtveho.</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(13)</w:t>
      </w:r>
      <w:r w:rsidRPr="009D6BC3">
        <w:rPr>
          <w:rFonts w:ascii="Times New Roman" w:eastAsia="Times New Roman" w:hAnsi="Times New Roman" w:cs="Times New Roman"/>
          <w:color w:val="000000" w:themeColor="text1"/>
          <w:sz w:val="24"/>
          <w:szCs w:val="24"/>
          <w:lang w:eastAsia="sk-SK"/>
        </w:rPr>
        <w:t> Ministerstvo alebo ním určená organizácia zapíše fyzickú osobu, ktorá bola vyčiarknutá zo zoznamu energetických audítorov podľa odseku 12 písm. b) alebo písm. c), do zoznamu energetických audítorov po úspešnom opätovnom absolvovaní skúšky odbornej spôsobilosti.</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(14)</w:t>
      </w:r>
      <w:r w:rsidRPr="009D6BC3">
        <w:rPr>
          <w:rFonts w:ascii="Times New Roman" w:eastAsia="Times New Roman" w:hAnsi="Times New Roman" w:cs="Times New Roman"/>
          <w:color w:val="000000" w:themeColor="text1"/>
          <w:sz w:val="24"/>
          <w:szCs w:val="24"/>
          <w:lang w:eastAsia="sk-SK"/>
        </w:rPr>
        <w:t> Nezúčastnenie sa aktualizačnej odbornej prípravy podľa odseku 10, nezaslanie súboru údajov podľa odseku 11 ani na výzvu prevádzkovateľa monitorovacieho systému, alebo nedodržanie ustanovení všeobecne záväzného právneho predpisu podľa § 31 ods. 1 písm. g) prvého bodu pri výkone energetického auditu sa považuje za osobitne závažné porušenie tohto zákona na účely zrušenia živnostenského oprávnenia.</w:t>
      </w:r>
      <w:hyperlink r:id="rId63" w:anchor="f4256683" w:history="1">
        <w:r w:rsidRPr="009D6BC3">
          <w:rPr>
            <w:rFonts w:ascii="Times New Roman" w:eastAsia="Times New Roman" w:hAnsi="Times New Roman" w:cs="Times New Roman"/>
            <w:bCs/>
            <w:color w:val="000000" w:themeColor="text1"/>
            <w:sz w:val="24"/>
            <w:szCs w:val="24"/>
            <w:vertAlign w:val="superscript"/>
            <w:lang w:eastAsia="sk-SK"/>
          </w:rPr>
          <w:t>58</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13</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Výkon činnosti energetického audítora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Energetický audit vykonáva energetický audítor ako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podnikanie podľa osobitného predpisu</w:t>
      </w:r>
      <w:hyperlink r:id="rId64" w:anchor="f4256684" w:history="1">
        <w:r w:rsidRPr="009D6BC3">
          <w:rPr>
            <w:rFonts w:ascii="Times New Roman" w:eastAsia="Times New Roman" w:hAnsi="Times New Roman" w:cs="Times New Roman"/>
            <w:bCs/>
            <w:color w:val="000000" w:themeColor="text1"/>
            <w:sz w:val="24"/>
            <w:szCs w:val="24"/>
            <w:vertAlign w:val="superscript"/>
            <w:lang w:eastAsia="sk-SK"/>
          </w:rPr>
          <w:t>59</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alebo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b)</w:t>
      </w:r>
      <w:r w:rsidRPr="009D6BC3">
        <w:rPr>
          <w:rFonts w:ascii="Times New Roman" w:eastAsia="Times New Roman" w:hAnsi="Times New Roman" w:cs="Times New Roman"/>
          <w:color w:val="000000" w:themeColor="text1"/>
          <w:sz w:val="24"/>
          <w:szCs w:val="24"/>
          <w:lang w:eastAsia="sk-SK"/>
        </w:rPr>
        <w:t> zamestnanec fyzickej osoby – podnikateľa alebo právnickej osoby, ktorá vykonáva energetický audit ako podnikanie podľa osobitného predpisu.</w:t>
      </w:r>
      <w:hyperlink r:id="rId65" w:anchor="f4256684" w:history="1">
        <w:r w:rsidRPr="009D6BC3">
          <w:rPr>
            <w:rFonts w:ascii="Times New Roman" w:eastAsia="Times New Roman" w:hAnsi="Times New Roman" w:cs="Times New Roman"/>
            <w:bCs/>
            <w:color w:val="000000" w:themeColor="text1"/>
            <w:sz w:val="24"/>
            <w:szCs w:val="24"/>
            <w:vertAlign w:val="superscript"/>
            <w:lang w:eastAsia="sk-SK"/>
          </w:rPr>
          <w:t>59</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Energetický audítor môže aj bez splnenia podmienok podľa odseku 1 vykonať energetický audit pre veľký podnik, ak je u neho v pracovnom pomere.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Energetický audit môže vykonať aj osoba, ktorá má trvalý pobyt alebo sídlo na území iného členského štátu Európskej únie alebo štátu, ktorý je zmluvnou stranou Dohody o Európskom hospodárskom priestore, ak je držiteľom oprávnenia na výkon činnosti energetického audítora podľa právnych predpisov iného členského štátu Európskej únie alebo štátu, ktorý je zmluvnou stranou Dohody o Európskom hospodárskom priestore.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14</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Energetický audit</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Veľký podnik je povinný zabezpečiť vykonanie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energetického auditu aspoň raz za štyri roky alebo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energetického auditu, ktorý je súčasťou zavedeného certifikovaného systému energetického manažérstva</w:t>
      </w:r>
      <w:hyperlink r:id="rId66" w:anchor="f4256685" w:history="1">
        <w:r w:rsidRPr="009D6BC3">
          <w:rPr>
            <w:rFonts w:ascii="Times New Roman" w:eastAsia="Times New Roman" w:hAnsi="Times New Roman" w:cs="Times New Roman"/>
            <w:bCs/>
            <w:color w:val="000000" w:themeColor="text1"/>
            <w:sz w:val="24"/>
            <w:szCs w:val="24"/>
            <w:vertAlign w:val="superscript"/>
            <w:lang w:eastAsia="sk-SK"/>
          </w:rPr>
          <w:t>60</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alebo systému environmentálneho manažérstva,</w:t>
      </w:r>
      <w:hyperlink r:id="rId67" w:anchor="f4256686" w:history="1">
        <w:r w:rsidRPr="009D6BC3">
          <w:rPr>
            <w:rFonts w:ascii="Times New Roman" w:eastAsia="Times New Roman" w:hAnsi="Times New Roman" w:cs="Times New Roman"/>
            <w:bCs/>
            <w:color w:val="000000" w:themeColor="text1"/>
            <w:sz w:val="24"/>
            <w:szCs w:val="24"/>
            <w:vertAlign w:val="superscript"/>
            <w:lang w:eastAsia="sk-SK"/>
          </w:rPr>
          <w:t>61</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vypracovaného osobou podľa § 13 v rozsahu podľa § 31 ods. 1 písm. g) druhého bodu.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Výstupom z energetického auditu je písomná správa z energetického auditu a súhrnný informačný list.</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Ministerstvo alebo ním určená organizácia zverejňuje na svojom webovom sídle súhrnný informačný list poskytnutý prevádzkovateľovi monitorovacieho systému podľa odseku 7, ak</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vypracovanie energetického auditu bolo financované alebo spolufinancované z verejných prostriedkov</w:t>
      </w:r>
      <w:hyperlink r:id="rId68" w:anchor="f4256687" w:history="1">
        <w:r w:rsidRPr="009D6BC3">
          <w:rPr>
            <w:rFonts w:ascii="Times New Roman" w:eastAsia="Times New Roman" w:hAnsi="Times New Roman" w:cs="Times New Roman"/>
            <w:bCs/>
            <w:color w:val="000000" w:themeColor="text1"/>
            <w:sz w:val="24"/>
            <w:szCs w:val="24"/>
            <w:vertAlign w:val="superscript"/>
            <w:lang w:eastAsia="sk-SK"/>
          </w:rPr>
          <w:t>62</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alebo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veľký podnik o to požiadal.</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Súhrnný informačný list obsahuje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názov a sídlo auditovaného verejného subjektu alebo obchodné meno, identifikačné číslo a sídlo auditovaného veľkého podniku,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meno, priezvisko a adresu trvalého pobytu alebo obdobného pobytu energetického audítora, ktorý vykonal energetický audit,</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zoznam opatrení na zlepšenie energetickej efektívnosti navrhnutých v písomnej správe z energetického auditu,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predpokladané úspory energie dosiahnuté opatreniami podľa písmena c),</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predpokladané finančné náklady na realizáciu opatrení podľa písmena c),</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f)</w:t>
      </w:r>
      <w:r w:rsidRPr="009D6BC3">
        <w:rPr>
          <w:rFonts w:ascii="Times New Roman" w:eastAsia="Times New Roman" w:hAnsi="Times New Roman" w:cs="Times New Roman"/>
          <w:color w:val="000000" w:themeColor="text1"/>
          <w:sz w:val="24"/>
          <w:szCs w:val="24"/>
          <w:lang w:eastAsia="sk-SK"/>
        </w:rPr>
        <w:t> iné údaje z písomnej správy z energetického auditu určené auditovaným verejným subjektom alebo auditovaným veľkým podnikom na zverejnenie.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Písomná správa z energetického auditu a súhrnný informačný list nesmú obsahovať ustanovenia zamedzujúce ich poskytnutie poskytovateľovi energetickej služby.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(6)</w:t>
      </w:r>
      <w:r w:rsidRPr="009D6BC3">
        <w:rPr>
          <w:rFonts w:ascii="Times New Roman" w:eastAsia="Times New Roman" w:hAnsi="Times New Roman" w:cs="Times New Roman"/>
          <w:color w:val="000000" w:themeColor="text1"/>
          <w:sz w:val="24"/>
          <w:szCs w:val="24"/>
          <w:lang w:eastAsia="sk-SK"/>
        </w:rPr>
        <w:t> Veľký podnik je povinný uchovávať písomnú správu z energetického auditu a podklady použité pri energetickom audite do vykonania ďalšieho energetického auditu podľa odseku 1.</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(7)</w:t>
      </w:r>
      <w:r w:rsidRPr="009D6BC3">
        <w:rPr>
          <w:rFonts w:ascii="Times New Roman" w:eastAsia="Times New Roman" w:hAnsi="Times New Roman" w:cs="Times New Roman"/>
          <w:color w:val="000000" w:themeColor="text1"/>
          <w:sz w:val="24"/>
          <w:szCs w:val="24"/>
          <w:lang w:eastAsia="sk-SK"/>
        </w:rPr>
        <w:t> Veľký podnik je povinný poskytnúť prevádzkovateľovi monitorovacieho systému elektronicky súbor údajov pre monitorovací systém a súhrnný informačný list najneskôr do 30 dní od vyhotovenia súhrnného informačného listu.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(8)</w:t>
      </w:r>
      <w:r w:rsidRPr="009D6BC3">
        <w:rPr>
          <w:rFonts w:ascii="Times New Roman" w:eastAsia="Times New Roman" w:hAnsi="Times New Roman" w:cs="Times New Roman"/>
          <w:color w:val="000000" w:themeColor="text1"/>
          <w:sz w:val="24"/>
          <w:szCs w:val="24"/>
          <w:lang w:eastAsia="sk-SK"/>
        </w:rPr>
        <w:t> Veľký podnik je povinný poskytnúť prevádzkovateľovi monitorovacieho systému písomnú správu z energetického auditu na účel overenia postupu pri výkone energetického auditu, obsahu písomnej správy z energetického auditu a súhrnného informačného listu do 30 dní od doručenia písomnej žiadosti prevádzkovateľa monitorovacieho systému.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(9)</w:t>
      </w:r>
      <w:r w:rsidRPr="009D6BC3">
        <w:rPr>
          <w:rFonts w:ascii="Times New Roman" w:eastAsia="Times New Roman" w:hAnsi="Times New Roman" w:cs="Times New Roman"/>
          <w:color w:val="000000" w:themeColor="text1"/>
          <w:sz w:val="24"/>
          <w:szCs w:val="24"/>
          <w:lang w:eastAsia="sk-SK"/>
        </w:rPr>
        <w:t> </w:t>
      </w:r>
      <w:proofErr w:type="spellStart"/>
      <w:r w:rsidRPr="009D6BC3">
        <w:rPr>
          <w:rFonts w:ascii="Times New Roman" w:eastAsia="Times New Roman" w:hAnsi="Times New Roman" w:cs="Times New Roman"/>
          <w:color w:val="000000" w:themeColor="text1"/>
          <w:sz w:val="24"/>
          <w:szCs w:val="24"/>
          <w:lang w:eastAsia="sk-SK"/>
        </w:rPr>
        <w:t>Mikropodnik</w:t>
      </w:r>
      <w:proofErr w:type="spellEnd"/>
      <w:r w:rsidRPr="009D6BC3">
        <w:rPr>
          <w:rFonts w:ascii="Times New Roman" w:eastAsia="Times New Roman" w:hAnsi="Times New Roman" w:cs="Times New Roman"/>
          <w:color w:val="000000" w:themeColor="text1"/>
          <w:sz w:val="24"/>
          <w:szCs w:val="24"/>
          <w:lang w:eastAsia="sk-SK"/>
        </w:rPr>
        <w:t>, malý podnik a stredný podnik,</w:t>
      </w:r>
      <w:hyperlink r:id="rId69" w:anchor="f4256631" w:history="1">
        <w:r w:rsidRPr="009D6BC3">
          <w:rPr>
            <w:rFonts w:ascii="Times New Roman" w:eastAsia="Times New Roman" w:hAnsi="Times New Roman" w:cs="Times New Roman"/>
            <w:bCs/>
            <w:color w:val="000000" w:themeColor="text1"/>
            <w:sz w:val="24"/>
            <w:szCs w:val="24"/>
            <w:vertAlign w:val="superscript"/>
            <w:lang w:eastAsia="sk-SK"/>
          </w:rPr>
          <w:t>6</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ktorý zabezpečil vykonanie energetického auditu spolufinancovaného z verejných prostriedkov alebo z podporných programov financovaných z prostriedkov medzinárodných finančných inštitúcií, je povinný</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uchovávať písomnú správu z energetického auditu a súhrnný informačný list do vykonania ďalšieho energetického auditu,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poskytnúť prevádzkovateľovi monitorovacieho systému na účel overenia postupu pri výkone energetického auditu, obsahu písomnej správy z energetického auditu a súhrnného informačného listu písomnú správu z energetického auditu najneskôr do 30 dní od doručenia písomnej žiadosti prevádzkovateľa monitorovacieho systému,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zaslať prevádzkovateľovi monitorovacieho systému súbor údajov pre monitorovací systém a súhrnný informačný list do 30 dní od vyhotovenia súhrnného informačného listu.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(10)</w:t>
      </w:r>
      <w:r w:rsidRPr="009D6BC3">
        <w:rPr>
          <w:rFonts w:ascii="Times New Roman" w:eastAsia="Times New Roman" w:hAnsi="Times New Roman" w:cs="Times New Roman"/>
          <w:color w:val="000000" w:themeColor="text1"/>
          <w:sz w:val="24"/>
          <w:szCs w:val="24"/>
          <w:lang w:eastAsia="sk-SK"/>
        </w:rPr>
        <w:t> Ministerstvo alebo organizácia určená ministerstvom posúdi postup pri výkone energetického auditu, obsah písomnej správy z energetického auditu a súhrnného informačného listu na základe písomnej správy z energetického auditu zaslanej prevádzkovateľovi monitorovacieho systému podľa odseku 8 a odseku 9 písm. b).</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15</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Energetická služba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Energetická služba je služba poskytovaná na základe zmluvy uzatvorenej medzi poskytovateľom energetickej služby a prijímateľom energetickej služby, v dôsledku ktorej dochádza k preukázateľne overiteľným a merateľným alebo k odhadnuteľným úsporám energie a k zlepšeniu energetickej efektívnosti a ktorá umožňuje dosiahnuť finančnú alebo materiálnu výhodu pre všetky zmluvné strany získanú energeticky účinnejšou technológiou alebo činnosťou, ktorá zahŕňa prevádzku, údržbu alebo kontrolu potrebnú na poskytnutie energetickej služby.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Energetická služba sa poskytuje ako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podporná energetická služba,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energetická služba s garantovanou úsporou energie (ďalej len „garantovaná energetická služba“).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Za energetickú službu sa nepovažuje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samostatná dodávka energie na základe zmluvy podľa osobitného predpisu,</w:t>
      </w:r>
      <w:hyperlink r:id="rId70" w:anchor="f4256688" w:history="1">
        <w:r w:rsidRPr="009D6BC3">
          <w:rPr>
            <w:rFonts w:ascii="Times New Roman" w:eastAsia="Times New Roman" w:hAnsi="Times New Roman" w:cs="Times New Roman"/>
            <w:bCs/>
            <w:color w:val="000000" w:themeColor="text1"/>
            <w:sz w:val="24"/>
            <w:szCs w:val="24"/>
            <w:vertAlign w:val="superscript"/>
            <w:lang w:eastAsia="sk-SK"/>
          </w:rPr>
          <w:t>63</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rozpočítanie nákladov na teplo alebo teplú vodu podľa osobitného predpisu</w:t>
      </w:r>
      <w:hyperlink r:id="rId71" w:anchor="f4256689" w:history="1">
        <w:r w:rsidRPr="009D6BC3">
          <w:rPr>
            <w:rFonts w:ascii="Times New Roman" w:eastAsia="Times New Roman" w:hAnsi="Times New Roman" w:cs="Times New Roman"/>
            <w:bCs/>
            <w:color w:val="000000" w:themeColor="text1"/>
            <w:sz w:val="24"/>
            <w:szCs w:val="24"/>
            <w:vertAlign w:val="superscript"/>
            <w:lang w:eastAsia="sk-SK"/>
          </w:rPr>
          <w:t>64</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správcom, alebo spoločenstvom vlastníkov bytov a nebytových priestorov v dome.</w:t>
      </w:r>
      <w:hyperlink r:id="rId72" w:anchor="f4256690" w:history="1">
        <w:r w:rsidRPr="009D6BC3">
          <w:rPr>
            <w:rFonts w:ascii="Times New Roman" w:eastAsia="Times New Roman" w:hAnsi="Times New Roman" w:cs="Times New Roman"/>
            <w:bCs/>
            <w:color w:val="000000" w:themeColor="text1"/>
            <w:sz w:val="24"/>
            <w:szCs w:val="24"/>
            <w:vertAlign w:val="superscript"/>
            <w:lang w:eastAsia="sk-SK"/>
          </w:rPr>
          <w:t>65</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Poskytovanie energetickej služby sa nepovažuje za regulovanú činnosť podľa osobitného predpisu.</w:t>
      </w:r>
      <w:hyperlink r:id="rId73" w:anchor="f4256691" w:history="1">
        <w:r w:rsidRPr="009D6BC3">
          <w:rPr>
            <w:rFonts w:ascii="Times New Roman" w:eastAsia="Times New Roman" w:hAnsi="Times New Roman" w:cs="Times New Roman"/>
            <w:bCs/>
            <w:color w:val="000000" w:themeColor="text1"/>
            <w:sz w:val="24"/>
            <w:szCs w:val="24"/>
            <w:vertAlign w:val="superscript"/>
            <w:lang w:eastAsia="sk-SK"/>
          </w:rPr>
          <w:t>66</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(5)</w:t>
      </w:r>
      <w:r w:rsidRPr="009D6BC3">
        <w:rPr>
          <w:rFonts w:ascii="Times New Roman" w:eastAsia="Times New Roman" w:hAnsi="Times New Roman" w:cs="Times New Roman"/>
          <w:color w:val="000000" w:themeColor="text1"/>
          <w:sz w:val="24"/>
          <w:szCs w:val="24"/>
          <w:lang w:eastAsia="sk-SK"/>
        </w:rPr>
        <w:t> Distribútor energie a dodávateľ energie je povinný umožniť vykonávanie opatrení na zlepšenie energetickej efektívnosti, ktorých výsledkom je absolútne zníženie spotreby energie na základe zníženia mernej spotreby energie.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(6)</w:t>
      </w:r>
      <w:r w:rsidRPr="009D6BC3">
        <w:rPr>
          <w:rFonts w:ascii="Times New Roman" w:eastAsia="Times New Roman" w:hAnsi="Times New Roman" w:cs="Times New Roman"/>
          <w:color w:val="000000" w:themeColor="text1"/>
          <w:sz w:val="24"/>
          <w:szCs w:val="24"/>
          <w:lang w:eastAsia="sk-SK"/>
        </w:rPr>
        <w:t> Prijímateľ energetickej služby je povinný poskytovateľovi energetickej služby poskytnúť všetky informácie potrebné na poskytnutie energetickej služby.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(7)</w:t>
      </w:r>
      <w:r w:rsidRPr="009D6BC3">
        <w:rPr>
          <w:rFonts w:ascii="Times New Roman" w:eastAsia="Times New Roman" w:hAnsi="Times New Roman" w:cs="Times New Roman"/>
          <w:color w:val="000000" w:themeColor="text1"/>
          <w:sz w:val="24"/>
          <w:szCs w:val="24"/>
          <w:lang w:eastAsia="sk-SK"/>
        </w:rPr>
        <w:t> Ministerstvo vypracúva a predkladá Komisii hodnotenie rozvoja energetických služieb, obsahujúce aktuálny stav rozvoja energetických služieb, existujúce bariéry rozvoja energetických služieb, predpoklady a návrh podporných opatrení na odstránenie bariér rozvoja energetických služieb na najbližšie tri roky a hodnotenie kvality poskytovania energetických služieb v Slovenskej republike.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(8)</w:t>
      </w:r>
      <w:r w:rsidRPr="009D6BC3">
        <w:rPr>
          <w:rFonts w:ascii="Times New Roman" w:eastAsia="Times New Roman" w:hAnsi="Times New Roman" w:cs="Times New Roman"/>
          <w:color w:val="000000" w:themeColor="text1"/>
          <w:sz w:val="24"/>
          <w:szCs w:val="24"/>
          <w:lang w:eastAsia="sk-SK"/>
        </w:rPr>
        <w:t> Ministerstvo vypracúva hodnotenie podľa odseku 7 v spolupráci so záujmovými združeniami právnických osôb</w:t>
      </w:r>
      <w:hyperlink r:id="rId74" w:anchor="f4256692" w:history="1">
        <w:r w:rsidRPr="009D6BC3">
          <w:rPr>
            <w:rFonts w:ascii="Times New Roman" w:eastAsia="Times New Roman" w:hAnsi="Times New Roman" w:cs="Times New Roman"/>
            <w:bCs/>
            <w:color w:val="000000" w:themeColor="text1"/>
            <w:sz w:val="24"/>
            <w:szCs w:val="24"/>
            <w:vertAlign w:val="superscript"/>
            <w:lang w:eastAsia="sk-SK"/>
          </w:rPr>
          <w:t>67</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 profesijnými komorami pôsobiacimi v oblasti energetickej efektívnosti.</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7C29E6">
      <w:pPr>
        <w:spacing w:after="0" w:line="239" w:lineRule="atLeast"/>
        <w:jc w:val="center"/>
        <w:rPr>
          <w:rFonts w:ascii="Times New Roman" w:eastAsia="Times New Roman" w:hAnsi="Times New Roman" w:cs="Times New Roman"/>
          <w:bCs/>
          <w:color w:val="000000" w:themeColor="text1"/>
          <w:sz w:val="24"/>
          <w:szCs w:val="24"/>
          <w:lang w:eastAsia="sk-SK"/>
        </w:rPr>
      </w:pPr>
      <w:r w:rsidRPr="007C29E6">
        <w:rPr>
          <w:rFonts w:ascii="Times New Roman" w:eastAsia="Times New Roman" w:hAnsi="Times New Roman" w:cs="Times New Roman"/>
          <w:bCs/>
          <w:color w:val="000000" w:themeColor="text1"/>
          <w:sz w:val="24"/>
          <w:szCs w:val="24"/>
          <w:lang w:eastAsia="sk-SK"/>
        </w:rPr>
        <w:t>§ 16</w:t>
      </w:r>
    </w:p>
    <w:p w:rsidR="00BA1659" w:rsidRDefault="007C29E6">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7C29E6">
        <w:rPr>
          <w:rFonts w:ascii="Times New Roman" w:eastAsia="Times New Roman" w:hAnsi="Times New Roman" w:cs="Times New Roman"/>
          <w:bCs/>
          <w:color w:val="000000" w:themeColor="text1"/>
          <w:sz w:val="24"/>
          <w:szCs w:val="24"/>
          <w:lang w:eastAsia="sk-SK"/>
        </w:rPr>
        <w:t>Podporná energetická služba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Podporná energetická služba je energetická služba poskytovaná na základe zmluvy uzatvorenej medzi poskytovateľom podpornej energetickej služby a prijímateľom podpornej energetickej služby, predmetom ktorej je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poradenská a informačná činnosť o možnostiach úspor energie pre prijímateľa podpornej energetickej služby,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vzdelávanie a školenie zamestnancov prijímateľa podpornej energetickej služby o zlepšovaní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optimalizácia prevádzky a nákladov zariadenia alebo budovy vo vlastníctve prijímateľa podpornej energetickej služby,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energetický manažment pre prijímateľa podpornej energetickej služby okrem zavedeného systému energetického manažérstva,</w:t>
      </w:r>
      <w:hyperlink r:id="rId75" w:anchor="f4256685" w:history="1">
        <w:r w:rsidRPr="009D6BC3">
          <w:rPr>
            <w:rFonts w:ascii="Times New Roman" w:eastAsia="Times New Roman" w:hAnsi="Times New Roman" w:cs="Times New Roman"/>
            <w:bCs/>
            <w:color w:val="000000" w:themeColor="text1"/>
            <w:sz w:val="24"/>
            <w:szCs w:val="24"/>
            <w:vertAlign w:val="superscript"/>
            <w:lang w:eastAsia="sk-SK"/>
          </w:rPr>
          <w:t>60</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alebo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rozpočítanie nákladov na teplo alebo teplú vodu podľa osobitného predpisu</w:t>
      </w:r>
      <w:hyperlink r:id="rId76" w:anchor="f4256689" w:history="1">
        <w:r w:rsidRPr="009D6BC3">
          <w:rPr>
            <w:rFonts w:ascii="Times New Roman" w:eastAsia="Times New Roman" w:hAnsi="Times New Roman" w:cs="Times New Roman"/>
            <w:bCs/>
            <w:color w:val="000000" w:themeColor="text1"/>
            <w:sz w:val="24"/>
            <w:szCs w:val="24"/>
            <w:vertAlign w:val="superscript"/>
            <w:lang w:eastAsia="sk-SK"/>
          </w:rPr>
          <w:t>64</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vykonané pre spoločenstvo vlastníkov bytov a nebytových priestorov v dome</w:t>
      </w:r>
      <w:hyperlink r:id="rId77" w:anchor="f4256690" w:history="1">
        <w:r w:rsidRPr="009D6BC3">
          <w:rPr>
            <w:rFonts w:ascii="Times New Roman" w:eastAsia="Times New Roman" w:hAnsi="Times New Roman" w:cs="Times New Roman"/>
            <w:bCs/>
            <w:color w:val="000000" w:themeColor="text1"/>
            <w:sz w:val="24"/>
            <w:szCs w:val="24"/>
            <w:vertAlign w:val="superscript"/>
            <w:lang w:eastAsia="sk-SK"/>
          </w:rPr>
          <w:t>65</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alebo pre správcu.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Poskytovateľ podpornej energetickej služby je povinný oznámiť ministerstvu do 30 dní začiatok, zmenu alebo ukončenie poskytovania podpornej energetickej služby. O splnení oznamovacej povinnosti podľa prvej vety vydá ministerstvo poskytovateľovi podpornej energetickej služby do 30 dní potvrdenie.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Oznámenie a potvrdenie o splnení oznamovacej povinnosti podľa odseku 2 obsahuje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meno, priezvisko, miesto podnikania a identifikačné číslo fyzickej osoby – podnikateľa, alebo obchodné meno, identifikačné číslo, sídlo a štatutárny orgán právnickej osoby,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dátum začiatku, zmeny alebo ukončenia poskytovania podpornej energetickej služby.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Poskytovateľ podpornej energetickej služby zasiela každoročne do 31. marca prevádzkovateľovi monitorovacieho systému informácie za predchádzajúci kalendárny rok 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počte poskytnutých podporných energetických služieb,</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predpokladaných vplyvoch poskytnutých podporných energetických služieb na zlepšenie energetickej efektívnosti a na zvyšovanie úspor energie,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dosiahnutých úsporách energie poskytnutím podpornej energetickej služby.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Ministerstvo vedie, pravidelne aktualizuje a na svojom webovom sídle zverejňuje zoznam poskytovateľov podpornej energetickej služby, ktorý obsahuje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meno, priezvisko, miesto podnikania a identifikačné číslo fyzickej osoby – podnikateľa, alebo obchodné meno, identifikačné číslo, sídlo a štatutárny orgán právnickej osoby,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vymedzenie činnosti podľa odseku 1,</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dátum začiatku, zmeny alebo ukončenia poskytovania podpornej energetickej služby.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17</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Garantovaná energetická služba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Garantovanou energetickou službou je energetická služba poskytovaná na základe zmluvy o energetickej efektívnosti s garantovanou úsporou energie (ďalej len „zmluva o energetickej efektívnosti“).</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Zmluva o energetickej efektívnosti musí mať písomnú formu.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Zmluvou o energetickej efektívnosti je zmluva uzatvorená medzi poskytovateľom garantovanej energetickej služby a prijímateľom garantovanej energetickej služby, na základe ktorej je poskytovateľovi garantovanej energetickej služby odplata za poskytnuté služby uhrádzaná podľa toho, či skutočne dosiahol zmluvne určené hodnoty zlepšenia energetickej efektívnosti, a ktorej predmetom je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spracovanie energetickej analýzy a realizácia opatrení navrhnutých v energetickej analýze,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spracovanie energetického auditu a realizácia opatrení navrhnutých v energetickom audite,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návrh a príprava uceleného projektu zameraného na energetickú efektívnosť (ďalej len „projekt“), ktorý obsahuje najmä</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analýzu existujúceho stavu,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návrh opatrení,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projektovanie a realizáciu opatrení, inštaláciu projektu a skúšobnú prevádzku,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zabezpečenie a preukazovanie dosahovania garantovaných úspor,</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financovanie projektu,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prevádzka a údržba energetických zariadení</w:t>
      </w:r>
      <w:hyperlink r:id="rId78" w:anchor="f4256693" w:history="1">
        <w:r w:rsidRPr="009D6BC3">
          <w:rPr>
            <w:rFonts w:ascii="Times New Roman" w:eastAsia="Times New Roman" w:hAnsi="Times New Roman" w:cs="Times New Roman"/>
            <w:bCs/>
            <w:color w:val="000000" w:themeColor="text1"/>
            <w:sz w:val="24"/>
            <w:szCs w:val="24"/>
            <w:vertAlign w:val="superscript"/>
            <w:lang w:eastAsia="sk-SK"/>
          </w:rPr>
          <w:t>68</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vrátane školenia používateľa, monitorovania a prevádzky systému,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monitorovanie a hodnotenie spotreby energie po prijatí opatrení na zlepšenie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f)</w:t>
      </w:r>
      <w:r w:rsidRPr="009D6BC3">
        <w:rPr>
          <w:rFonts w:ascii="Times New Roman" w:eastAsia="Times New Roman" w:hAnsi="Times New Roman" w:cs="Times New Roman"/>
          <w:color w:val="000000" w:themeColor="text1"/>
          <w:sz w:val="24"/>
          <w:szCs w:val="24"/>
          <w:lang w:eastAsia="sk-SK"/>
        </w:rPr>
        <w:t> zabezpečenie palív a energie na účel poskytovania výkonov najmä v oblasti kvality vnútornej klímy v budovách, osvetlenia a prevádzky zariadení, ktoré spotrebúvajú energiu,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g)</w:t>
      </w:r>
      <w:r w:rsidRPr="009D6BC3">
        <w:rPr>
          <w:rFonts w:ascii="Times New Roman" w:eastAsia="Times New Roman" w:hAnsi="Times New Roman" w:cs="Times New Roman"/>
          <w:color w:val="000000" w:themeColor="text1"/>
          <w:sz w:val="24"/>
          <w:szCs w:val="24"/>
          <w:lang w:eastAsia="sk-SK"/>
        </w:rPr>
        <w:t> dodávka energetických zariadení alebo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h)</w:t>
      </w:r>
      <w:r w:rsidRPr="009D6BC3">
        <w:rPr>
          <w:rFonts w:ascii="Times New Roman" w:eastAsia="Times New Roman" w:hAnsi="Times New Roman" w:cs="Times New Roman"/>
          <w:color w:val="000000" w:themeColor="text1"/>
          <w:sz w:val="24"/>
          <w:szCs w:val="24"/>
          <w:lang w:eastAsia="sk-SK"/>
        </w:rPr>
        <w:t> dlhodobá záruka prevádzky inštalovaného nového zariadenia a dosahovaných úspor.</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Zmluvne určenými hodnotami zlepšenia energetickej efektívnosti sú</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garantované úspory energie,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dĺžka trvania zmluvného vzťahu,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výška investície pri rekonštrukcii, prevádzke alebo údržbe zariadenia alebo obnove, prevádzke alebo údržbe budovy, ktorá je predmetom garantovanej energetickej služby, 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iné dohodnuté kritérium súvisiace s úsporou energie, najmä</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zlepšenie funkčnosti zariadenia,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zlepšenie energetickej účinnosti zariadenia,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zlepšenie energetickej hospodárnosti budovy,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zníženie ceny za poskytované služby,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5.</w:t>
      </w:r>
      <w:r w:rsidRPr="009D6BC3">
        <w:rPr>
          <w:rFonts w:ascii="Times New Roman" w:eastAsia="Times New Roman" w:hAnsi="Times New Roman" w:cs="Times New Roman"/>
          <w:color w:val="000000" w:themeColor="text1"/>
          <w:sz w:val="24"/>
          <w:szCs w:val="24"/>
          <w:lang w:eastAsia="sk-SK"/>
        </w:rPr>
        <w:t> zníženie prevádzkových nákladov a nákladov na energiu.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18</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Zmluva o energetickej efektívnosti pre verejný sektor</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Zmluva o energetickej efektívnosti, ktorej prijímateľom garantovanej energetickej služby je verejný subjekt, je zmluvou o energetickej efektívnosti pre verejný sektor. Predmetom zmluvy o energetickej efektívnosti pre verejný sektor je zlepšenie energetickej efektívnosti budovy alebo zariadenia. Zmluva o energetickej efektívnosti pre verejný sektor nemôže mať dôsledky na výšku dlhu verejnej správy v jednotnej metodike platnej pre Európsku úniu.</w:t>
      </w:r>
      <w:hyperlink r:id="rId79" w:anchor="f5006655" w:history="1">
        <w:r w:rsidRPr="009D6BC3">
          <w:rPr>
            <w:rFonts w:ascii="Times New Roman" w:eastAsia="Times New Roman" w:hAnsi="Times New Roman" w:cs="Times New Roman"/>
            <w:bCs/>
            <w:color w:val="000000" w:themeColor="text1"/>
            <w:sz w:val="24"/>
            <w:szCs w:val="24"/>
            <w:vertAlign w:val="superscript"/>
            <w:lang w:eastAsia="sk-SK"/>
          </w:rPr>
          <w:t>68a</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Zmluva o energetickej efektívnosti pre verejný sektor musí obsahovať</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zmluvne určené hodnoty zlepšenia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záruku garantovaných úspor energie počas trvania zmluvy alebo dátum, kedy sa má zmluvne určená hodnota zlepšenia energetickej efektívnosti dosiahnuť,</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referenčnú spotrebu energie v energetickom a finančnom vyjadrení,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prepočet garantovaných úspor energie, ak sa zmenia vstupné parametre oproti referenčnej spotrebe energie,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povinnosti zmluvných strán, ak sa nedosiahnu zmluvne určené hodnoty zlepšenia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f)</w:t>
      </w:r>
      <w:r w:rsidRPr="009D6BC3">
        <w:rPr>
          <w:rFonts w:ascii="Times New Roman" w:eastAsia="Times New Roman" w:hAnsi="Times New Roman" w:cs="Times New Roman"/>
          <w:color w:val="000000" w:themeColor="text1"/>
          <w:sz w:val="24"/>
          <w:szCs w:val="24"/>
          <w:lang w:eastAsia="sk-SK"/>
        </w:rPr>
        <w:t> povinnosti zmluvných strán, ak sa prekročia zmluvne určené hodnoty zlepšenia energetickej efektívnosti, a spôsob použitia peňažného rozdielu,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g)</w:t>
      </w:r>
      <w:r w:rsidRPr="009D6BC3">
        <w:rPr>
          <w:rFonts w:ascii="Times New Roman" w:eastAsia="Times New Roman" w:hAnsi="Times New Roman" w:cs="Times New Roman"/>
          <w:color w:val="000000" w:themeColor="text1"/>
          <w:sz w:val="24"/>
          <w:szCs w:val="24"/>
          <w:lang w:eastAsia="sk-SK"/>
        </w:rPr>
        <w:t> povinnosť poskytovateľa garantovanej energetickej služby predkladať prijímateľovi garantovanej energetickej služby aspoň raz ročne správu o vyhodnotení zmluvne určených hodnôt zlepšenia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h)</w:t>
      </w:r>
      <w:r w:rsidRPr="009D6BC3">
        <w:rPr>
          <w:rFonts w:ascii="Times New Roman" w:eastAsia="Times New Roman" w:hAnsi="Times New Roman" w:cs="Times New Roman"/>
          <w:color w:val="000000" w:themeColor="text1"/>
          <w:sz w:val="24"/>
          <w:szCs w:val="24"/>
          <w:lang w:eastAsia="sk-SK"/>
        </w:rPr>
        <w:t> povinnosť prijímateľa garantovanej energetickej služby uhradiť cenu garantovanej energetickej služby v určenom termíne a spôsob úhrady,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i)</w:t>
      </w:r>
      <w:r w:rsidRPr="009D6BC3">
        <w:rPr>
          <w:rFonts w:ascii="Times New Roman" w:eastAsia="Times New Roman" w:hAnsi="Times New Roman" w:cs="Times New Roman"/>
          <w:color w:val="000000" w:themeColor="text1"/>
          <w:sz w:val="24"/>
          <w:szCs w:val="24"/>
          <w:lang w:eastAsia="sk-SK"/>
        </w:rPr>
        <w:t> spôsob a formu platieb za služby, úspory a investície,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j)</w:t>
      </w:r>
      <w:r w:rsidRPr="009D6BC3">
        <w:rPr>
          <w:rFonts w:ascii="Times New Roman" w:eastAsia="Times New Roman" w:hAnsi="Times New Roman" w:cs="Times New Roman"/>
          <w:color w:val="000000" w:themeColor="text1"/>
          <w:sz w:val="24"/>
          <w:szCs w:val="24"/>
          <w:lang w:eastAsia="sk-SK"/>
        </w:rPr>
        <w:t> spôsob financovania garantovanej energetickej služby, ktorý nemá dôsledky na výšku dlhu verejnej správy v jednotnej metodike platnej pre Európsku úniu,</w:t>
      </w:r>
      <w:hyperlink r:id="rId80" w:anchor="f5006655" w:history="1">
        <w:r w:rsidRPr="009D6BC3">
          <w:rPr>
            <w:rFonts w:ascii="Times New Roman" w:eastAsia="Times New Roman" w:hAnsi="Times New Roman" w:cs="Times New Roman"/>
            <w:bCs/>
            <w:color w:val="000000" w:themeColor="text1"/>
            <w:sz w:val="24"/>
            <w:szCs w:val="24"/>
            <w:vertAlign w:val="superscript"/>
            <w:lang w:eastAsia="sk-SK"/>
          </w:rPr>
          <w:t>68a</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k)</w:t>
      </w:r>
      <w:r w:rsidRPr="009D6BC3">
        <w:rPr>
          <w:rFonts w:ascii="Times New Roman" w:eastAsia="Times New Roman" w:hAnsi="Times New Roman" w:cs="Times New Roman"/>
          <w:color w:val="000000" w:themeColor="text1"/>
          <w:sz w:val="24"/>
          <w:szCs w:val="24"/>
          <w:lang w:eastAsia="sk-SK"/>
        </w:rPr>
        <w:t> zodpovednosť poskytovateľa garantovanej energetickej služby za správnosť projektu a za realizáciu navrhnutých opatrení na zlepšenie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l)</w:t>
      </w:r>
      <w:r w:rsidRPr="009D6BC3">
        <w:rPr>
          <w:rFonts w:ascii="Times New Roman" w:eastAsia="Times New Roman" w:hAnsi="Times New Roman" w:cs="Times New Roman"/>
          <w:color w:val="000000" w:themeColor="text1"/>
          <w:sz w:val="24"/>
          <w:szCs w:val="24"/>
          <w:lang w:eastAsia="sk-SK"/>
        </w:rPr>
        <w:t> povinnosť prijímateľa garantovanej energetickej služby zabezpečiť podmienky na realizáciu opatrení na zlepšenie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m)</w:t>
      </w:r>
      <w:r w:rsidRPr="009D6BC3">
        <w:rPr>
          <w:rFonts w:ascii="Times New Roman" w:eastAsia="Times New Roman" w:hAnsi="Times New Roman" w:cs="Times New Roman"/>
          <w:color w:val="000000" w:themeColor="text1"/>
          <w:sz w:val="24"/>
          <w:szCs w:val="24"/>
          <w:lang w:eastAsia="sk-SK"/>
        </w:rPr>
        <w:t> povinnosť prijímateľa garantovanej energetickej služby zabezpečiť správne prevádzkovanie dodanej technológie, zariadenia alebo budovy,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n)</w:t>
      </w:r>
      <w:r w:rsidRPr="009D6BC3">
        <w:rPr>
          <w:rFonts w:ascii="Times New Roman" w:eastAsia="Times New Roman" w:hAnsi="Times New Roman" w:cs="Times New Roman"/>
          <w:color w:val="000000" w:themeColor="text1"/>
          <w:sz w:val="24"/>
          <w:szCs w:val="24"/>
          <w:lang w:eastAsia="sk-SK"/>
        </w:rPr>
        <w:t> dobu vykonávania opatrení na zlepšenie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o)</w:t>
      </w:r>
      <w:r w:rsidRPr="009D6BC3">
        <w:rPr>
          <w:rFonts w:ascii="Times New Roman" w:eastAsia="Times New Roman" w:hAnsi="Times New Roman" w:cs="Times New Roman"/>
          <w:color w:val="000000" w:themeColor="text1"/>
          <w:sz w:val="24"/>
          <w:szCs w:val="24"/>
          <w:lang w:eastAsia="sk-SK"/>
        </w:rPr>
        <w:t> rozsah a podmienky prenechania majetku</w:t>
      </w:r>
      <w:hyperlink r:id="rId81" w:anchor="f5006659" w:history="1">
        <w:r w:rsidRPr="009D6BC3">
          <w:rPr>
            <w:rFonts w:ascii="Times New Roman" w:eastAsia="Times New Roman" w:hAnsi="Times New Roman" w:cs="Times New Roman"/>
            <w:bCs/>
            <w:color w:val="000000" w:themeColor="text1"/>
            <w:sz w:val="24"/>
            <w:szCs w:val="24"/>
            <w:vertAlign w:val="superscript"/>
            <w:lang w:eastAsia="sk-SK"/>
          </w:rPr>
          <w:t>68b</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vo vlastníctve alebo v správe prijímateľa garantovanej energetickej služby poskytovateľovi garantovanej energetickej služby,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p)</w:t>
      </w:r>
      <w:r w:rsidRPr="009D6BC3">
        <w:rPr>
          <w:rFonts w:ascii="Times New Roman" w:eastAsia="Times New Roman" w:hAnsi="Times New Roman" w:cs="Times New Roman"/>
          <w:color w:val="000000" w:themeColor="text1"/>
          <w:sz w:val="24"/>
          <w:szCs w:val="24"/>
          <w:lang w:eastAsia="sk-SK"/>
        </w:rPr>
        <w:t> spôsob a termín nadobudnutia inštalovaného zariadenia do vlastníctva alebo správy prijímateľa garantovanej energetickej služby; termín nadobudnutia inštalovaného zariadenia musí byť dohodnutý najneskôr dňom jeho odovzdania do prevádzky,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q)</w:t>
      </w:r>
      <w:r w:rsidRPr="009D6BC3">
        <w:rPr>
          <w:rFonts w:ascii="Times New Roman" w:eastAsia="Times New Roman" w:hAnsi="Times New Roman" w:cs="Times New Roman"/>
          <w:color w:val="000000" w:themeColor="text1"/>
          <w:sz w:val="24"/>
          <w:szCs w:val="24"/>
          <w:lang w:eastAsia="sk-SK"/>
        </w:rPr>
        <w:t> dobu, na ktorú sa zmluva uzatvára,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r)</w:t>
      </w:r>
      <w:r w:rsidRPr="009D6BC3">
        <w:rPr>
          <w:rFonts w:ascii="Times New Roman" w:eastAsia="Times New Roman" w:hAnsi="Times New Roman" w:cs="Times New Roman"/>
          <w:color w:val="000000" w:themeColor="text1"/>
          <w:sz w:val="24"/>
          <w:szCs w:val="24"/>
          <w:lang w:eastAsia="sk-SK"/>
        </w:rPr>
        <w:t> ustanovenia o meraní a overovaní dosiahnutých garantovaných úspor energie,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s)</w:t>
      </w:r>
      <w:r w:rsidRPr="009D6BC3">
        <w:rPr>
          <w:rFonts w:ascii="Times New Roman" w:eastAsia="Times New Roman" w:hAnsi="Times New Roman" w:cs="Times New Roman"/>
          <w:color w:val="000000" w:themeColor="text1"/>
          <w:sz w:val="24"/>
          <w:szCs w:val="24"/>
          <w:lang w:eastAsia="sk-SK"/>
        </w:rPr>
        <w:t> ustanovenia o kontrolách kvality,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t)</w:t>
      </w:r>
      <w:r w:rsidRPr="009D6BC3">
        <w:rPr>
          <w:rFonts w:ascii="Times New Roman" w:eastAsia="Times New Roman" w:hAnsi="Times New Roman" w:cs="Times New Roman"/>
          <w:color w:val="000000" w:themeColor="text1"/>
          <w:sz w:val="24"/>
          <w:szCs w:val="24"/>
          <w:lang w:eastAsia="sk-SK"/>
        </w:rPr>
        <w:t> ustanovenia zahŕňajúce rovnocenné požiadavky do všetkých subdodávateľských zmlúv s tretími stranami,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u)</w:t>
      </w:r>
      <w:r w:rsidRPr="009D6BC3">
        <w:rPr>
          <w:rFonts w:ascii="Times New Roman" w:eastAsia="Times New Roman" w:hAnsi="Times New Roman" w:cs="Times New Roman"/>
          <w:color w:val="000000" w:themeColor="text1"/>
          <w:sz w:val="24"/>
          <w:szCs w:val="24"/>
          <w:lang w:eastAsia="sk-SK"/>
        </w:rPr>
        <w:t> povinnosť dokumentovať všetky zmeny uskutočnené počas projektu,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v)</w:t>
      </w:r>
      <w:r w:rsidRPr="009D6BC3">
        <w:rPr>
          <w:rFonts w:ascii="Times New Roman" w:eastAsia="Times New Roman" w:hAnsi="Times New Roman" w:cs="Times New Roman"/>
          <w:color w:val="000000" w:themeColor="text1"/>
          <w:sz w:val="24"/>
          <w:szCs w:val="24"/>
          <w:lang w:eastAsia="sk-SK"/>
        </w:rPr>
        <w:t xml:space="preserve"> podmienky odstúpenia od zmluvy a výpovednú lehotu zmluvy, ak bola zmluva uzatvorená na dobu neurčitú; výpovedná lehota nemôže byť dlhšia ako jeden rok od doručenia výpovede </w:t>
      </w:r>
      <w:r w:rsidRPr="009D6BC3">
        <w:rPr>
          <w:rFonts w:ascii="Times New Roman" w:eastAsia="Times New Roman" w:hAnsi="Times New Roman" w:cs="Times New Roman"/>
          <w:color w:val="000000" w:themeColor="text1"/>
          <w:sz w:val="24"/>
          <w:szCs w:val="24"/>
          <w:lang w:eastAsia="sk-SK"/>
        </w:rPr>
        <w:lastRenderedPageBreak/>
        <w:t>a začína plynúť od prvého dňa mesiaca nasledujúceho po mesiaci, v ktorom bola doručená výpoveď,</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w)</w:t>
      </w:r>
      <w:r w:rsidRPr="009D6BC3">
        <w:rPr>
          <w:rFonts w:ascii="Times New Roman" w:eastAsia="Times New Roman" w:hAnsi="Times New Roman" w:cs="Times New Roman"/>
          <w:color w:val="000000" w:themeColor="text1"/>
          <w:sz w:val="24"/>
          <w:szCs w:val="24"/>
          <w:lang w:eastAsia="sk-SK"/>
        </w:rPr>
        <w:t> popis stavu, v akom má byť majetok vo vlastníctve alebo v správe prijímateľa garantovanej energetickej služby ku dňu skončenia zmluvy o energetickej efektívnosti pre verejný sektor.</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Ak sa zmluva o energetickej efektívnosti pre verejný sektor predčasne ukončí z dôvodov na strane poskytovateľa garantovanej energetickej služby, prijímateľ garantovanej energetickej služby je povinný poskytovateľovi garantovanej energetickej služby uhradiť účtovnú hodnotu investičných nákladov vynaložených ku dňu ukončenia zmluvy o energetickej efektívnosti pre verejný sektor zníženú o náklady na uvedenie majetku do riadneho stavu s ohľadom na bežné opotrebenie a o dodatočné náklady na prevádzku a údržbu majetku, ktoré vzniknú v súvislosti s ukončením zmluvy o energetickej efektívnosti pre verejný sektor v súlade s podmienkami zmluvy o energetickej efektívnosti pre verejný sektor.</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xml:space="preserve"> Ak sa zmluva o energetickej efektívnosti pre verejný sektor predčasne ukončí z dôvodu na strane prijímateľa garantovanej energetickej služby, prijímateľ garantovanej energetickej služby je povinný poskytovateľovi garantovanej energetickej služby uhradiť účtovnú hodnotu investičných nákladov vynaložených ku dňu ukončenia zmluvy o energetickej efektívnosti pre verejný sektor, náklady poskytovateľa garantovanej energetickej služby z povinných platieb v prospech tretích osôb v súvislosti s ukončením zmluvy o energetickej efektívnosti pre verejný sektor, avšak len v rozsahu trhovej platby, a </w:t>
      </w:r>
      <w:proofErr w:type="spellStart"/>
      <w:r w:rsidRPr="009D6BC3">
        <w:rPr>
          <w:rFonts w:ascii="Times New Roman" w:eastAsia="Times New Roman" w:hAnsi="Times New Roman" w:cs="Times New Roman"/>
          <w:color w:val="000000" w:themeColor="text1"/>
          <w:sz w:val="24"/>
          <w:szCs w:val="24"/>
          <w:lang w:eastAsia="sk-SK"/>
        </w:rPr>
        <w:t>ušlý</w:t>
      </w:r>
      <w:proofErr w:type="spellEnd"/>
      <w:r w:rsidRPr="009D6BC3">
        <w:rPr>
          <w:rFonts w:ascii="Times New Roman" w:eastAsia="Times New Roman" w:hAnsi="Times New Roman" w:cs="Times New Roman"/>
          <w:color w:val="000000" w:themeColor="text1"/>
          <w:sz w:val="24"/>
          <w:szCs w:val="24"/>
          <w:lang w:eastAsia="sk-SK"/>
        </w:rPr>
        <w:t xml:space="preserve"> zisk v súlade s podmienkami zmluvy o energetickej efektívnosti pre verejný sektor.</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Ak sa zmluva o energetickej efektívnosti pre verejný sektor predčasne ukončí z dôvodu, ktorý nie je na strane poskytovateľa garantovanej energetickej služby ani na strane prijímateľa garantovanej energetickej služby, alebo na základe dohody prijímateľa garantovanej energetickej služby a poskytovateľa garantovanej energetickej služby, prijímateľ garantovanej energetickej služby je povinný poskytovateľovi garantovanej energetickej služby uhradiť účtovnú hodnotu investičných nákladov vynaložených ku dňu ukončenia zmluvy o energetickej efektívnosti pre verejný sektor a náklady poskytovateľa garantovanej energetickej služby z povinných platieb v prospech tretích osôb v súvislosti s ukončením zmluvy o energetickej efektívnosti pre verejný sektor, avšak len v rozsahu trhovej platby v súlade s podmienkami zmluvy o energetickej efektívnosti pre verejný sektor.</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(6)</w:t>
      </w:r>
      <w:r w:rsidRPr="009D6BC3">
        <w:rPr>
          <w:rFonts w:ascii="Times New Roman" w:eastAsia="Times New Roman" w:hAnsi="Times New Roman" w:cs="Times New Roman"/>
          <w:color w:val="000000" w:themeColor="text1"/>
          <w:sz w:val="24"/>
          <w:szCs w:val="24"/>
          <w:lang w:eastAsia="sk-SK"/>
        </w:rPr>
        <w:t> Ministerstvo na svojom webovom sídle zverejní vzor zmluvy o energetickej efektívnosti pre verejný sektor vrátane metodiky na prípravu a realizáciu garantovanej energetickej služby pre verejný sektor, ktoré vypracuje ministerstvo v spolupráci s Ministerstvom financií Slovenskej republiky. Ak je zmluva o energetickej efektívnosti pre verejný sektor v súlade so vzorom zmluvy o energetickej efektívnosti pre verejný sektor a metodikou na prípravu a realizáciu garantovanej energetickej služby pre verejný sektor, považuje sa za zmluvu o energetickej efektívnosti pre verejný sektor, ktorá nemá dôsledky na výšku dlhu verejnej správy v jednotnej metodike platnej pre Európsku úniu.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19</w:t>
      </w:r>
    </w:p>
    <w:p w:rsidR="00F34FF1" w:rsidRPr="009D6BC3" w:rsidRDefault="00F34FF1" w:rsidP="00F34FF1">
      <w:pPr>
        <w:spacing w:after="0" w:line="299" w:lineRule="atLeast"/>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Poskytovateľ garantovanej energetickej služby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Garantovanú energetickú službu môže poskytovať</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držiteľ osvedčenia o odbornej spôsobilosti na poskytovanie garantovanej energetickej služby podľa odseku 3 alebo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energetický audítor.</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(2)</w:t>
      </w:r>
      <w:r w:rsidRPr="009D6BC3">
        <w:rPr>
          <w:rFonts w:ascii="Times New Roman" w:eastAsia="Times New Roman" w:hAnsi="Times New Roman" w:cs="Times New Roman"/>
          <w:color w:val="000000" w:themeColor="text1"/>
          <w:sz w:val="24"/>
          <w:szCs w:val="24"/>
          <w:lang w:eastAsia="sk-SK"/>
        </w:rPr>
        <w:t> Činnosť poskytovateľa garantovanej energetickej služby možno vykonávať ako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podnikanie podľa osobitného predpisu</w:t>
      </w:r>
      <w:hyperlink r:id="rId82" w:anchor="f4256684" w:history="1">
        <w:r w:rsidRPr="009D6BC3">
          <w:rPr>
            <w:rFonts w:ascii="Times New Roman" w:eastAsia="Times New Roman" w:hAnsi="Times New Roman" w:cs="Times New Roman"/>
            <w:bCs/>
            <w:color w:val="000000" w:themeColor="text1"/>
            <w:sz w:val="24"/>
            <w:szCs w:val="24"/>
            <w:vertAlign w:val="superscript"/>
            <w:lang w:eastAsia="sk-SK"/>
          </w:rPr>
          <w:t>59</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alebo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zamestnanec fyzickej osoby – podnikateľa alebo právnickej osoby, ktorá vykonáva činnosť poskytovateľa garantovanej energetickej služby ako podnikanie podľa osobitného predpisu.</w:t>
      </w:r>
      <w:hyperlink r:id="rId83" w:anchor="f4256684" w:history="1">
        <w:r w:rsidRPr="009D6BC3">
          <w:rPr>
            <w:rFonts w:ascii="Times New Roman" w:eastAsia="Times New Roman" w:hAnsi="Times New Roman" w:cs="Times New Roman"/>
            <w:bCs/>
            <w:color w:val="000000" w:themeColor="text1"/>
            <w:sz w:val="24"/>
            <w:szCs w:val="24"/>
            <w:vertAlign w:val="superscript"/>
            <w:lang w:eastAsia="sk-SK"/>
          </w:rPr>
          <w:t>59</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Úspešné absolvovanie skúšky odbornej spôsobilosti na výkon činnosti poskytovateľa garantovanej energetickej služby sa preukazuje osvedčením o odbornej spôsobilosti na poskytovanie garantovanej energetickej služby.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Skúšku odbornej spôsobilosti na výkon činnosti poskytovateľa garantovanej energetickej služby môže vykonať žiadateľ, ktorý má</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ukončené úplné stredné odborné vzdelanie technického zamerania alebo ukončené vysokoškolské vzdelanie technického zamerania, ekonomického zamerania alebo prírodovedného smeru so zameraním na matematiku, fyziku alebo chémiu,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odbornú prax v oblasti energetického poradenstva alebo technicko-ekonomických analýz pri premene energie, distribúcii energie alebo spotrebe energie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päť rokov pri ukončení úplného stredného odborného vzdelania,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tri roky pri ukončení vysokoškolského vzdelania prvého stupňa,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dva roky pri ukončení vysokoškolského vzdelania druhého stupňa.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Vzdelanie sa preukazuje kópiou dokladov o ukončení vzdelania podľa odseku 4 písm. 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(6)</w:t>
      </w:r>
      <w:r w:rsidRPr="009D6BC3">
        <w:rPr>
          <w:rFonts w:ascii="Times New Roman" w:eastAsia="Times New Roman" w:hAnsi="Times New Roman" w:cs="Times New Roman"/>
          <w:color w:val="000000" w:themeColor="text1"/>
          <w:sz w:val="24"/>
          <w:szCs w:val="24"/>
          <w:lang w:eastAsia="sk-SK"/>
        </w:rPr>
        <w:t> Odborná prax sa preukazuje kópiou dokladov o odbornej praxi. Doklad o odbornej praxi môže žiadateľ nahradiť čestným vyhlásením.</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(7)</w:t>
      </w:r>
      <w:r w:rsidRPr="009D6BC3">
        <w:rPr>
          <w:rFonts w:ascii="Times New Roman" w:eastAsia="Times New Roman" w:hAnsi="Times New Roman" w:cs="Times New Roman"/>
          <w:color w:val="000000" w:themeColor="text1"/>
          <w:sz w:val="24"/>
          <w:szCs w:val="24"/>
          <w:lang w:eastAsia="sk-SK"/>
        </w:rPr>
        <w:t> Garantovanú energetickú službu môže poskytovať aj osoba, ktorá má trvalý pobyt alebo sídlo na území iného členského štátu Európskej únie alebo štátu, ktorý je zmluvnou stranou Dohody o Európskom hospodárskom priestore, ak je držiteľom oprávnenia na poskytovanie garantovanej energetickej služby podľa právnych predpisov iného členského štátu Európskej únie alebo štátu, ktorý je zmluvnou stranou Dohody o Európskom hospodárskom priestore.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(8)</w:t>
      </w:r>
      <w:r w:rsidRPr="009D6BC3">
        <w:rPr>
          <w:rFonts w:ascii="Times New Roman" w:eastAsia="Times New Roman" w:hAnsi="Times New Roman" w:cs="Times New Roman"/>
          <w:color w:val="000000" w:themeColor="text1"/>
          <w:sz w:val="24"/>
          <w:szCs w:val="24"/>
          <w:lang w:eastAsia="sk-SK"/>
        </w:rPr>
        <w:t> Držiteľ osvedčenia o odbornej spôsobilosti na poskytovanie garantovanej energetickej služby je povinný zúčastňovať sa aspoň raz za tri roky aktualizačnej odbornej prípravy. Prvýkrát sa zúčastní aktualizačnej odbornej prípravy najneskôr do troch rokov odo dňa vydania osvedčenia o odbornej spôsobilosti.</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(9)</w:t>
      </w:r>
      <w:r w:rsidRPr="009D6BC3">
        <w:rPr>
          <w:rFonts w:ascii="Times New Roman" w:eastAsia="Times New Roman" w:hAnsi="Times New Roman" w:cs="Times New Roman"/>
          <w:color w:val="000000" w:themeColor="text1"/>
          <w:sz w:val="24"/>
          <w:szCs w:val="24"/>
          <w:lang w:eastAsia="sk-SK"/>
        </w:rPr>
        <w:t> Držiteľ osvedčenia o odbornej spôsobilosti na poskytovanie garantovanej energetickej služby alebo energetický audítor je povinný do 30 dní oznámiť ministerstvu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dátum začiatku poskytovania garantovanej energetickej služby spolu s údajmi podľa odseku 11,</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dátum zmeny alebo ukončenia poskytovania garantovanej energetickej služby.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(10)</w:t>
      </w:r>
      <w:r w:rsidRPr="009D6BC3">
        <w:rPr>
          <w:rFonts w:ascii="Times New Roman" w:eastAsia="Times New Roman" w:hAnsi="Times New Roman" w:cs="Times New Roman"/>
          <w:color w:val="000000" w:themeColor="text1"/>
          <w:sz w:val="24"/>
          <w:szCs w:val="24"/>
          <w:lang w:eastAsia="sk-SK"/>
        </w:rPr>
        <w:t> O splnení oznamovacej povinnosti podľa odseku 9 vydá ministerstvo poskytovateľovi garantovanej energetickej služby do 30 dní potvrdenie, ktoré obsahuje údaje podľa odseku 11.</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(11)</w:t>
      </w:r>
      <w:r w:rsidRPr="009D6BC3">
        <w:rPr>
          <w:rFonts w:ascii="Times New Roman" w:eastAsia="Times New Roman" w:hAnsi="Times New Roman" w:cs="Times New Roman"/>
          <w:color w:val="000000" w:themeColor="text1"/>
          <w:sz w:val="24"/>
          <w:szCs w:val="24"/>
          <w:lang w:eastAsia="sk-SK"/>
        </w:rPr>
        <w:t> Ministerstvo vedie, pravidelne aktualizuje a na svojom webovom sídle zverejňuje zoznam poskytovateľov garantovanej energetickej služby, ktorý obsahuje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meno, priezvisko, miesto podnikania a identifikačné číslo fyzickej osoby – podnikateľa, alebo obchodné meno, identifikačné číslo, sídlo a štatutárny orgán právnickej osoby,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b)</w:t>
      </w:r>
      <w:r w:rsidRPr="009D6BC3">
        <w:rPr>
          <w:rFonts w:ascii="Times New Roman" w:eastAsia="Times New Roman" w:hAnsi="Times New Roman" w:cs="Times New Roman"/>
          <w:color w:val="000000" w:themeColor="text1"/>
          <w:sz w:val="24"/>
          <w:szCs w:val="24"/>
          <w:lang w:eastAsia="sk-SK"/>
        </w:rPr>
        <w:t> dátum vydania osvedčenia o odbornej spôsobilosti na poskytovanie garantovanej energetickej služby alebo osvedčenia o odbornej spôsobilosti podľa § 12 ods. 8,</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dátum začiatku, zmeny alebo ukončenia poskytovania garantovanej energetickej služby.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(12)</w:t>
      </w:r>
      <w:r w:rsidRPr="009D6BC3">
        <w:rPr>
          <w:rFonts w:ascii="Times New Roman" w:eastAsia="Times New Roman" w:hAnsi="Times New Roman" w:cs="Times New Roman"/>
          <w:color w:val="000000" w:themeColor="text1"/>
          <w:sz w:val="24"/>
          <w:szCs w:val="24"/>
          <w:lang w:eastAsia="sk-SK"/>
        </w:rPr>
        <w:t> Ministerstvo vedie, pravidelne aktualizuje a na svojom webovom sídle zverejňuje zoznam držiteľov osvedčenia o odbornej spôsobilosti na poskytovanie garantovanej energetickej služby, ktorý obsahuje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meno a priezvisko,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dátum vykonania skúšky odbornej spôsobilosti na výkon činnosti poskytovateľa garantovanej energetickej služby,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dátum absolvovania aktualizačnej odbornej prípravy.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(13)</w:t>
      </w:r>
      <w:r w:rsidRPr="009D6BC3">
        <w:rPr>
          <w:rFonts w:ascii="Times New Roman" w:eastAsia="Times New Roman" w:hAnsi="Times New Roman" w:cs="Times New Roman"/>
          <w:color w:val="000000" w:themeColor="text1"/>
          <w:sz w:val="24"/>
          <w:szCs w:val="24"/>
          <w:lang w:eastAsia="sk-SK"/>
        </w:rPr>
        <w:t> Poskytovateľ garantovanej energetickej služby zasiela každoročne do 31. marca prevádzkovateľovi monitorovacieho systému informácie za predchádzajúci kalendárny rok 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počte poskytnutých garantovaných energetických služieb,</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počte nových zmlúv o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súhrnnom množstve úspor energie a finančných prostriedkov z poskytnutých garantovaných energetických služieb.</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(14)</w:t>
      </w:r>
      <w:r w:rsidRPr="009D6BC3">
        <w:rPr>
          <w:rFonts w:ascii="Times New Roman" w:eastAsia="Times New Roman" w:hAnsi="Times New Roman" w:cs="Times New Roman"/>
          <w:color w:val="000000" w:themeColor="text1"/>
          <w:sz w:val="24"/>
          <w:szCs w:val="24"/>
          <w:lang w:eastAsia="sk-SK"/>
        </w:rPr>
        <w:t> Nezúčastnenie sa aktualizačnej odbornej prípravy podľa odseku 8 alebo § 12 ods. 10 alebo nezaslanie informácií podľa odseku 13 pri výkone činnosti poskytovateľa garantovanej energetickej služby sa považuje za osobitne závažné porušenie tohto zákona na účely zrušenia živnostenského oprávnenia.</w:t>
      </w:r>
      <w:hyperlink r:id="rId84" w:anchor="f4256683" w:history="1">
        <w:r w:rsidRPr="009D6BC3">
          <w:rPr>
            <w:rFonts w:ascii="Times New Roman" w:eastAsia="Times New Roman" w:hAnsi="Times New Roman" w:cs="Times New Roman"/>
            <w:bCs/>
            <w:color w:val="000000" w:themeColor="text1"/>
            <w:sz w:val="24"/>
            <w:szCs w:val="24"/>
            <w:vertAlign w:val="superscript"/>
            <w:lang w:eastAsia="sk-SK"/>
          </w:rPr>
          <w:t>58</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20</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Informovanosť o energetických službách a energetickej efektívnosti</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Ministerstvo určí organizáciu vo svojej pôsobnosti, ktorá na svojom webovom sídle zverejňuje prehľadné informácie o energetických službách, a to najmä 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postupoch pri poskytovaní energetickej služby,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postupoch pri uzatváraní zmlúv podľa § 15 ods. 1,</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dostupných vzorových zmluvách a ustanoveniach o energetickej službe, ktoré by mali byť obsiahnuté v zmluvách podľa § 15 ods. 1, s cieľom zaručiť práva koncových odberateľov,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finančných nástrojoch, stimuloch, grantoch a pôžičkách na podporu projektov energetickej služby v oblasti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kontaktných miestach určených na podporu a propagáciu energetickej služby poskytujúcich informácie podľa písmen a) až d),</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f)</w:t>
      </w:r>
      <w:r w:rsidRPr="009D6BC3">
        <w:rPr>
          <w:rFonts w:ascii="Times New Roman" w:eastAsia="Times New Roman" w:hAnsi="Times New Roman" w:cs="Times New Roman"/>
          <w:color w:val="000000" w:themeColor="text1"/>
          <w:sz w:val="24"/>
          <w:szCs w:val="24"/>
          <w:lang w:eastAsia="sk-SK"/>
        </w:rPr>
        <w:t> ponukách na vypracovanie energetickej služby a potrebách poskytnutia energetickej služby,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g)</w:t>
      </w:r>
      <w:r w:rsidRPr="009D6BC3">
        <w:rPr>
          <w:rFonts w:ascii="Times New Roman" w:eastAsia="Times New Roman" w:hAnsi="Times New Roman" w:cs="Times New Roman"/>
          <w:color w:val="000000" w:themeColor="text1"/>
          <w:sz w:val="24"/>
          <w:szCs w:val="24"/>
          <w:lang w:eastAsia="sk-SK"/>
        </w:rPr>
        <w:t> dostupných vzorových zmluvách a ustanoveniach o energetickej službe pre verejný sektor.</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Ministerstvo určí organizáciu vo svojej pôsobnosti, ktorá na svojom webovom sídle zverejňuje informácie 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dostupných podporných mechanizmoch v oblasti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finančných a právnych rámcoch v oblasti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možnostiach účasti bánk a iných finančných inštitúcií na financovaní opatrení na zlepšenie energetickej efektívnosti a opatrení na zlepšenie energetickej efektívnosti prostredníctvom vytvorenia verejno-súkromných partnerstiev,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prínosoch a skúsenostiach z praxe prijímania opatrení na zlepšenie energetickej efektívnosti</w:t>
      </w:r>
      <w:r w:rsidR="00977E65">
        <w:rPr>
          <w:rFonts w:ascii="Times New Roman" w:eastAsia="Times New Roman" w:hAnsi="Times New Roman" w:cs="Times New Roman"/>
          <w:color w:val="000000" w:themeColor="text1"/>
          <w:sz w:val="24"/>
          <w:szCs w:val="24"/>
          <w:lang w:eastAsia="sk-SK"/>
        </w:rPr>
        <w:t xml:space="preserve"> </w:t>
      </w:r>
      <w:r w:rsidR="007C29E6" w:rsidRPr="007C29E6">
        <w:rPr>
          <w:rFonts w:ascii="Times New Roman" w:eastAsia="Times New Roman" w:hAnsi="Times New Roman" w:cs="Times New Roman"/>
          <w:i/>
          <w:color w:val="000000" w:themeColor="text1"/>
          <w:sz w:val="24"/>
          <w:szCs w:val="24"/>
          <w:lang w:eastAsia="sk-SK"/>
        </w:rPr>
        <w:t>vrátane nahradenia kotlov na fosílne palivá udržateľnejšími alternatívami</w:t>
      </w:r>
      <w:r w:rsidRPr="009D6BC3">
        <w:rPr>
          <w:rFonts w:ascii="Times New Roman" w:eastAsia="Times New Roman" w:hAnsi="Times New Roman" w:cs="Times New Roman"/>
          <w:color w:val="000000" w:themeColor="text1"/>
          <w:sz w:val="24"/>
          <w:szCs w:val="24"/>
          <w:lang w:eastAsia="sk-SK"/>
        </w:rPr>
        <w:t>,</w:t>
      </w:r>
    </w:p>
    <w:p w:rsidR="00F34FF1" w:rsidRPr="009D6BC3" w:rsidRDefault="007C29E6"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7C29E6">
        <w:rPr>
          <w:rFonts w:ascii="Times New Roman" w:eastAsia="Times New Roman" w:hAnsi="Times New Roman" w:cs="Times New Roman"/>
          <w:color w:val="000000" w:themeColor="text1"/>
          <w:sz w:val="24"/>
          <w:szCs w:val="24"/>
          <w:lang w:eastAsia="sk-SK"/>
        </w:rPr>
        <w:lastRenderedPageBreak/>
        <w:t>e)</w:t>
      </w:r>
      <w:r w:rsidR="00F34FF1" w:rsidRPr="009D6BC3">
        <w:rPr>
          <w:rFonts w:ascii="Times New Roman" w:eastAsia="Times New Roman" w:hAnsi="Times New Roman" w:cs="Times New Roman"/>
          <w:color w:val="000000" w:themeColor="text1"/>
          <w:sz w:val="24"/>
          <w:szCs w:val="24"/>
          <w:lang w:eastAsia="sk-SK"/>
        </w:rPr>
        <w:t> energetickej efektívnosti, ktoré sú primerané a cielené v rámci poradenstva koncovým odberateľom a konečným spotrebiteľom.</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Ministerstvo určí organizáciu vo svojej pôsobnosti, ktorá v spolupráci s orgánmi miestnej štátnej správy a orgánmi územnej samosprávy podporuje informačné aktivity a aktivity zamerané na zvyšovanie povedomia verejnosti a odbornej prípravy v oblasti energetickej efektívnosti.</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21</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Informovanosť v tepelnej energetike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Dodávateľ tepla, ktorý dodáva teplo na vykurovanie, na chladenie, alebo v teplej vode koncovému odberateľovi tepla, a dodávateľ tepla, ktorý dodáva teplo na vykurovanie, na chladenie, alebo v teplej vode koncovému odberateľovi tepla, ktorý rozpočíta množstvo dodaného tepla konečnému spotrebiteľovi tepla,</w:t>
      </w:r>
      <w:hyperlink r:id="rId85" w:anchor="f4256694" w:history="1">
        <w:r w:rsidRPr="009D6BC3">
          <w:rPr>
            <w:rFonts w:ascii="Times New Roman" w:eastAsia="Times New Roman" w:hAnsi="Times New Roman" w:cs="Times New Roman"/>
            <w:bCs/>
            <w:color w:val="000000" w:themeColor="text1"/>
            <w:sz w:val="24"/>
            <w:szCs w:val="24"/>
            <w:vertAlign w:val="superscript"/>
            <w:lang w:eastAsia="sk-SK"/>
          </w:rPr>
          <w:t>69</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je povinný poskytovať koncovému odberateľovi tepla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jasné a zrozumiteľné informácie o spôsobe vyúčtovania dodaného tepla vo vyúčtovacej faktúre a v priebežnej informácii o dodávke tepla,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priebežnú informáciu o dodávke tepla za predchádzajúce fakturačné obdobie, ak o to koncový odberateľ tepla požiada a ak je to nákladovo primerané a vzhľadom na dlhodobý potenciál úspory tepla efektívne,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možnosť bezodplatného zasielania priebežnej informácie o dodávke tepla a vyúčtovacej faktúry v elektronickej podobe.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Priebežná informácia o dodávke tepla obsahuje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informácie o aktuálne fakturovanej cene dodaného tepla,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informácie o porovnaní aktuálneho množstva dodaného tepla a množstva tepla dodaného za rovnaké obdobie v predchádzajúcom roku v písomnej forme, a ak je to možné, aj v grafickej forme,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kontaktné údaje organizácií, ktoré poskytujú informácie o dostupných opatreniach na zlepšenie energetickej efektívnosti pri spotrebe tepla, chladu a teplej vody a o technických špecifikáciách zariadení využívajúcich teplo, chlad a teplú vodu.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Dodávateľ tepla, ktorý rozpočítava množstvo dodaného tepla na vykurovanie, na chladenie alebo v teplej vode konečnému spotrebiteľovi tepla, koncový odberateľ tepla, ktorý rozpočítava dodané teplo na vykurovanie, na chladenie, alebo v teplej vode konečnému spotrebiteľovi tepla, alebo osoba, ktorá vykonáva činnosť podľa osobitného predpisu,</w:t>
      </w:r>
      <w:hyperlink r:id="rId86" w:anchor="f4256695" w:history="1">
        <w:r w:rsidRPr="009D6BC3">
          <w:rPr>
            <w:rFonts w:ascii="Times New Roman" w:eastAsia="Times New Roman" w:hAnsi="Times New Roman" w:cs="Times New Roman"/>
            <w:bCs/>
            <w:color w:val="000000" w:themeColor="text1"/>
            <w:sz w:val="24"/>
            <w:szCs w:val="24"/>
            <w:vertAlign w:val="superscript"/>
            <w:lang w:eastAsia="sk-SK"/>
          </w:rPr>
          <w:t>70</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sú povinní poskytovať konečnému spotrebiteľovi tepla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jasné a zrozumiteľné informácie o spôsobe rozpočítania množstva dodaného alebo vyrobeného tepla konečnému spotrebiteľovi tepla vo vyúčtovacej faktúre a v priebežnej informácii o dodávke alebo výrobe tepla,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priebežnú informáciu o dodávke alebo výrobe tepla za predchádzajúce fakturačné obdobie, ak o to konečný spotrebiteľ tepla požiada a ak je to nákladovo primerané a vzhľadom na dlhodobý potenciál úspory tepla efektívne,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možnosť bezodplatného zasielania priebežnej informácie o dodávke alebo výrobe tepla a vyúčtovacej faktúry v elektronickej podobe</w:t>
      </w:r>
      <w:r w:rsidR="00977E65">
        <w:rPr>
          <w:rFonts w:ascii="Times New Roman" w:eastAsia="Times New Roman" w:hAnsi="Times New Roman" w:cs="Times New Roman"/>
          <w:bCs/>
          <w:color w:val="000000" w:themeColor="text1"/>
          <w:sz w:val="24"/>
          <w:szCs w:val="24"/>
          <w:lang w:eastAsia="sk-SK"/>
        </w:rPr>
        <w:t>.</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Priebežná informácia o dodávke alebo výrobe tepla obsahuje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náležitosti podľa odseku 2,</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informácie o aktuálnej cene vyrobeného tepla,</w:t>
      </w:r>
    </w:p>
    <w:p w:rsidR="00F34FF1"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c)</w:t>
      </w:r>
      <w:r w:rsidRPr="009D6BC3">
        <w:rPr>
          <w:rFonts w:ascii="Times New Roman" w:eastAsia="Times New Roman" w:hAnsi="Times New Roman" w:cs="Times New Roman"/>
          <w:color w:val="000000" w:themeColor="text1"/>
          <w:sz w:val="24"/>
          <w:szCs w:val="24"/>
          <w:lang w:eastAsia="sk-SK"/>
        </w:rPr>
        <w:t> informácie o porovnaní aktuálneho množstva vyrobeného tepla a množstva tepla vyrobeného za rovnaké obdobie v predchádzajúcom roku v písomnej forme, a ak je to možné, aj v grafickej forme.</w:t>
      </w:r>
    </w:p>
    <w:p w:rsidR="00977E65" w:rsidRDefault="00977E65" w:rsidP="00F34FF1">
      <w:pPr>
        <w:spacing w:after="0" w:line="239" w:lineRule="atLeast"/>
        <w:jc w:val="both"/>
        <w:rPr>
          <w:rFonts w:ascii="Times New Roman" w:eastAsia="Times New Roman" w:hAnsi="Times New Roman" w:cs="Times New Roman"/>
          <w:color w:val="000000" w:themeColor="text1"/>
          <w:sz w:val="24"/>
          <w:szCs w:val="24"/>
          <w:lang w:eastAsia="sk-SK"/>
        </w:rPr>
      </w:pPr>
    </w:p>
    <w:p w:rsidR="00977E65" w:rsidRPr="00977E65" w:rsidRDefault="007C29E6" w:rsidP="00F34FF1">
      <w:pPr>
        <w:spacing w:after="0" w:line="239" w:lineRule="atLeast"/>
        <w:jc w:val="both"/>
        <w:rPr>
          <w:rFonts w:ascii="Times New Roman" w:eastAsia="Times New Roman" w:hAnsi="Times New Roman" w:cs="Times New Roman"/>
          <w:i/>
          <w:color w:val="000000" w:themeColor="text1"/>
          <w:sz w:val="24"/>
          <w:szCs w:val="24"/>
          <w:lang w:eastAsia="sk-SK"/>
        </w:rPr>
      </w:pPr>
      <w:r w:rsidRPr="007C29E6">
        <w:rPr>
          <w:rFonts w:ascii="Times New Roman" w:eastAsia="Times New Roman" w:hAnsi="Times New Roman" w:cs="Times New Roman"/>
          <w:i/>
          <w:color w:val="000000" w:themeColor="text1"/>
          <w:sz w:val="24"/>
          <w:szCs w:val="24"/>
          <w:lang w:eastAsia="sk-SK"/>
        </w:rPr>
        <w:t>(5) Dodávateľ tepla, ktorý rozpočítava množstvo dodaného tepla na vykurovanie, na chladenie alebo v teplej vode konečnému spotrebiteľovi tepla, koncový odberateľ tepla, ktorý rozpočítava dodané teplo na vykurovanie, na chladenie, alebo v teplej vode konečnému spotrebiteľovi tepla, alebo osoba, ktorá vykonáva činnosť podľa osobitného predpisu,</w:t>
      </w:r>
      <w:r w:rsidRPr="007C29E6">
        <w:rPr>
          <w:rFonts w:ascii="Times New Roman" w:eastAsia="Times New Roman" w:hAnsi="Times New Roman" w:cs="Times New Roman"/>
          <w:i/>
          <w:color w:val="000000" w:themeColor="text1"/>
          <w:sz w:val="24"/>
          <w:szCs w:val="24"/>
          <w:vertAlign w:val="superscript"/>
          <w:lang w:eastAsia="sk-SK"/>
        </w:rPr>
        <w:t>70</w:t>
      </w:r>
      <w:r w:rsidRPr="007C29E6">
        <w:rPr>
          <w:rFonts w:ascii="Times New Roman" w:eastAsia="Times New Roman" w:hAnsi="Times New Roman" w:cs="Times New Roman"/>
          <w:i/>
          <w:color w:val="000000" w:themeColor="text1"/>
          <w:sz w:val="24"/>
          <w:szCs w:val="24"/>
          <w:lang w:eastAsia="sk-SK"/>
        </w:rPr>
        <w:t>) sú povinní poskytnúť údaje o spotrebe energie poskytovateľovi garantovanej energetickej služby, ktorého určí konečný spotrebiteľ tepla.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22</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Informovanosť koncového odberateľa elektriny a koncového odberateľa plynu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Dodávateľ elektriny je aspoň raz ročne vo vyúčtovacej faktúre a v materiáli zasielanom súčasne s vyúčtovacou faktúrou povinný</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poskytnúť koncovému odberateľovi elektriny informácie podľa osobitného predpisu,</w:t>
      </w:r>
      <w:hyperlink r:id="rId87" w:anchor="f4256696" w:history="1">
        <w:r w:rsidRPr="009D6BC3">
          <w:rPr>
            <w:rFonts w:ascii="Times New Roman" w:eastAsia="Times New Roman" w:hAnsi="Times New Roman" w:cs="Times New Roman"/>
            <w:bCs/>
            <w:color w:val="000000" w:themeColor="text1"/>
            <w:sz w:val="24"/>
            <w:szCs w:val="24"/>
            <w:vertAlign w:val="superscript"/>
            <w:lang w:eastAsia="sk-SK"/>
          </w:rPr>
          <w:t>71</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informovať koncového odberateľa elektriny riadne a úplne o skutočnej spotrebe elektriny za dané obdobie alebo o údajoch o dodávke elektriny určených typovým diagramom dodávky,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porovnať súčasnú spotrebu elektriny koncového odberateľa elektriny a spotrebu elektriny koncového odberateľa elektriny za rovnaké obdobie spotreby elektriny v predchádzajúcom roku, ak je to možné, v grafickej podobe, ak je dodávateľovi elektriny známa skutočná spotreba elektriny za predchádzajúce obdobie,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porovnať súčasnú spotrebu elektriny koncového odberateľa elektriny a spotrebu elektriny referenčného koncového odberateľa elektriny v podobnej kategórii odberu,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uviesť súhrnné údaje za jednotlivé vyúčtovacie obdobia za tri predchádzajúce roky alebo za obdobie od nadobudnutia platnosti zmluvy o dodávke elektriny, ak je kratšie ako tri roky.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Dodávateľ plynu je aspoň raz ročne vo vyúčtovacej faktúre a v materiáli zasielanom súčasne s vyúčtovacou faktúrou povinný</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informovať koncového odberateľa plynu riadne a úplne o cene za dodávku plynu,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informovať koncového odberateľa plynu riadne a úplne o skutočnej spotrebe plynu za dané obdobie alebo o údajoch o dodávke plynu určených typovým diagramom dodávky,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porovnať súčasnú spotrebu plynu koncového odberateľa plynu a spotrebu plynu koncového odberateľa plynu za rovnaké obdobie spotreby plynu v predchádzajúcom roku, ak je to možné, v grafickej podobe, ak je dodávateľovi plynu známa skutočná spotreba plynu za predchádzajúce obdobie,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porovnať súčasnú spotrebu plynu koncového odberateľa plynu a spotrebu plynu referenčného koncového odberateľa plynu v podobnej kategórii odberu,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uviesť súhrnné údaje za jednotlivé vyúčtovacie obdobia za tri predchádzajúce roky, alebo za obdobie od nadobudnutia platnosti zmluvy o dodávke plynu, ak je kratšie ako tri roky.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xml:space="preserve"> Dodávateľ plynu nie je povinný poskytovať informácie podľa odseku 2 písm. b) až d), ak ide o koncového odberateľa plynu so spotrebou plynu nepresahujúcou 2110 </w:t>
      </w:r>
      <w:proofErr w:type="spellStart"/>
      <w:r w:rsidRPr="009D6BC3">
        <w:rPr>
          <w:rFonts w:ascii="Times New Roman" w:eastAsia="Times New Roman" w:hAnsi="Times New Roman" w:cs="Times New Roman"/>
          <w:color w:val="000000" w:themeColor="text1"/>
          <w:sz w:val="24"/>
          <w:szCs w:val="24"/>
          <w:lang w:eastAsia="sk-SK"/>
        </w:rPr>
        <w:t>kWh</w:t>
      </w:r>
      <w:proofErr w:type="spellEnd"/>
      <w:r w:rsidRPr="009D6BC3">
        <w:rPr>
          <w:rFonts w:ascii="Times New Roman" w:eastAsia="Times New Roman" w:hAnsi="Times New Roman" w:cs="Times New Roman"/>
          <w:color w:val="000000" w:themeColor="text1"/>
          <w:sz w:val="24"/>
          <w:szCs w:val="24"/>
          <w:lang w:eastAsia="sk-SK"/>
        </w:rPr>
        <w:t xml:space="preserve"> za predchádzajúcich 12 mesiacov.</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Dodávateľ elektriny a dodávateľ plynu zasiela odberateľovi elektriny v domácnosti</w:t>
      </w:r>
      <w:hyperlink r:id="rId88" w:anchor="f4256697" w:history="1">
        <w:r w:rsidRPr="009D6BC3">
          <w:rPr>
            <w:rFonts w:ascii="Times New Roman" w:eastAsia="Times New Roman" w:hAnsi="Times New Roman" w:cs="Times New Roman"/>
            <w:bCs/>
            <w:color w:val="000000" w:themeColor="text1"/>
            <w:sz w:val="24"/>
            <w:szCs w:val="24"/>
            <w:vertAlign w:val="superscript"/>
            <w:lang w:eastAsia="sk-SK"/>
          </w:rPr>
          <w:t>72</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alebo odberateľovi plynu v domácnosti</w:t>
      </w:r>
      <w:hyperlink r:id="rId89" w:anchor="f4256698" w:history="1">
        <w:r w:rsidRPr="009D6BC3">
          <w:rPr>
            <w:rFonts w:ascii="Times New Roman" w:eastAsia="Times New Roman" w:hAnsi="Times New Roman" w:cs="Times New Roman"/>
            <w:bCs/>
            <w:color w:val="000000" w:themeColor="text1"/>
            <w:sz w:val="24"/>
            <w:szCs w:val="24"/>
            <w:vertAlign w:val="superscript"/>
            <w:lang w:eastAsia="sk-SK"/>
          </w:rPr>
          <w:t>73</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bezodplatne raz za štvrť roka v elektronickej podobe informačný materiál podľa odseku 5, ak o jeho zasielanie odberateľ elektriny v domácnosti alebo odberateľ plynu v domácnosti požiada.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Informačný materiál podľa odseku 4 obsahuje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poučenie o spôsobe získania informácií podľa § 25 písm. v) 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porovnanie zmenených cien na základe údajov podľa osobitného predpisu</w:t>
      </w:r>
      <w:hyperlink r:id="rId90" w:anchor="f4256699" w:history="1">
        <w:r w:rsidRPr="009D6BC3">
          <w:rPr>
            <w:rFonts w:ascii="Times New Roman" w:eastAsia="Times New Roman" w:hAnsi="Times New Roman" w:cs="Times New Roman"/>
            <w:bCs/>
            <w:color w:val="000000" w:themeColor="text1"/>
            <w:sz w:val="24"/>
            <w:szCs w:val="24"/>
            <w:vertAlign w:val="superscript"/>
            <w:lang w:eastAsia="sk-SK"/>
          </w:rPr>
          <w:t>74</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 informácií podľa § 25 písm. v) druhého a tretieho bodu.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23</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Informácie z inteligentného meracieho systému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Dodávateľ elektriny poskytuje koncovému odberateľovi elektriny, ktorý má nainštalovaný inteligentný merací systém,</w:t>
      </w:r>
      <w:hyperlink r:id="rId91" w:anchor="f4256700" w:history="1">
        <w:r w:rsidRPr="009D6BC3">
          <w:rPr>
            <w:rFonts w:ascii="Times New Roman" w:eastAsia="Times New Roman" w:hAnsi="Times New Roman" w:cs="Times New Roman"/>
            <w:bCs/>
            <w:color w:val="000000" w:themeColor="text1"/>
            <w:sz w:val="24"/>
            <w:szCs w:val="24"/>
            <w:vertAlign w:val="superscript"/>
            <w:lang w:eastAsia="sk-SK"/>
          </w:rPr>
          <w:t>75</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elektronicky informácie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o dobe odberu elektriny meranej týmto zariadením,</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potrebné na vyúčtovanie založené na skutočnej spotrebe elektriny,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o histórii spotreby elektriny umožňujúce koncovému odberateľovi elektriny vlastnú kontrolu spotreby elektriny v členení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súhrnné údaje za jednotlivé vyúčtovacie obdobia za tri predchádzajúce kalendárne roky alebo za obdobie od nadobudnutia platnosti zmluvy o dodávke elektriny, ak je kratšie ako tri roky, alebo za obdobie od inštalácie a uvedenia inteligentného meracieho systému do prevádzky, ak je kratšie ako tri roky a inteligentný merací systém bol uvedený do prevádzky po nadobudnutí platnosti zmluvy o dodávke elektriny,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podrobné údaje o odbere elektriny v rozsahu každodenného dvadsaťštyrihodinového priebehu spotreby za dva predchádzajúce kalendárne roky alebo za obdobie od nadobudnutia platnosti zmluvy o dodávke elektriny, ak je kratšie ako dva roky, alebo za obdobie od inštalácie a uvedenia inteligentného meracieho systému do prevádzky, ak je kratšie ako dva roky a inteligentný merací systém bol uvedený do prevádzky po nadobudnutí platnosti zmluvy o dodávke elektriny.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Dodávateľ plynu poskytuje koncovému odberateľovi plynu, ktorý má nainštalovaný inteligentný merací systém,</w:t>
      </w:r>
      <w:hyperlink r:id="rId92" w:anchor="f4256701" w:history="1">
        <w:r w:rsidRPr="009D6BC3">
          <w:rPr>
            <w:rFonts w:ascii="Times New Roman" w:eastAsia="Times New Roman" w:hAnsi="Times New Roman" w:cs="Times New Roman"/>
            <w:bCs/>
            <w:color w:val="000000" w:themeColor="text1"/>
            <w:sz w:val="24"/>
            <w:szCs w:val="24"/>
            <w:vertAlign w:val="superscript"/>
            <w:lang w:eastAsia="sk-SK"/>
          </w:rPr>
          <w:t>76</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elektronicky informácie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o dobe odberu plynu meranej týmto zariadením,</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potrebné na vyúčtovanie založené na skutočnej spotrebe plynu,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o histórii spotreby plynu umožňujúce koncovému odberateľovi plynu vlastnú kontrolu spotreby plynu v členení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súhrnné údaje za jednotlivé vyúčtovacie obdobia za tri predchádzajúce kalendárne roky alebo za obdobie od nadobudnutia platnosti zmluvy o dodávke plynu, ak je kratšie ako tri roky, alebo za obdobie od inštalácie a uvedenia inteligentného meracieho systému do prevádzky, ak je kratšie ako tri roky a inteligentný merací systém bol uvedený do prevádzky po nadobudnutí platnosti zmluvy o dodávke plynu,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podrobné údaje o odbere plynu v rozsahu každodenného dvadsaťštyrihodinového priebehu spotreby za dva predchádzajúce kalendárne roky alebo za obdobie od nadobudnutia platnosti zmluvy o dodávke plynu, ak je kratšie ako dva roky, alebo za obdobie od inštalácie a uvedenia inteligentného meracieho systému do prevádzky, ak je kratšie ako dva roky a inteligentný merací systém bol uvedený do prevádzky po nadobudnutí platnosti zmluvy o dodávke plynu.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Prevádzkovateľ distribučnej sústavy je povinný</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poskytnúť údaje podľa odseku 1 dodávateľovi elektriny,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zabezpečiť pri poskytovaní údajov podľa odseku 1 cez rozhranie inteligentného meracieho systému, aby tieto údaje boli súčasťou inteligentného meracieho systému.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(4)</w:t>
      </w:r>
      <w:r w:rsidRPr="009D6BC3">
        <w:rPr>
          <w:rFonts w:ascii="Times New Roman" w:eastAsia="Times New Roman" w:hAnsi="Times New Roman" w:cs="Times New Roman"/>
          <w:color w:val="000000" w:themeColor="text1"/>
          <w:sz w:val="24"/>
          <w:szCs w:val="24"/>
          <w:lang w:eastAsia="sk-SK"/>
        </w:rPr>
        <w:t> Prevádzkovateľ distribučnej siete je povinný</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poskytnúť údaje podľa odseku 2 dodávateľovi plynu,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zabezpečiť pri poskytovaní údajov podľa odseku 2 cez rozhranie inteligentného meracieho systému, aby tieto údaje boli súčasťou inteligentného meracieho systému.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24</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Monitorovanie, vyhodnocovanie a overovanie národného cieľa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Prevádzkovateľ monitorovacieho systému monitoruje, vyhodnocuje a overuje plnenie národného cieľa pomocou monitorovacieho systému.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Poskytovatelia údajov do monitorovacieho systému sú povinní sledovať, vyhodnocovať a každoročne do 31. marca zaslať prevádzkovateľovi monitorovacieho systému súbor údajov o svojej cel</w:t>
      </w:r>
      <w:r w:rsidR="000B7F02">
        <w:rPr>
          <w:rFonts w:ascii="Times New Roman" w:eastAsia="Times New Roman" w:hAnsi="Times New Roman" w:cs="Times New Roman"/>
          <w:color w:val="000000" w:themeColor="text1"/>
          <w:sz w:val="24"/>
          <w:szCs w:val="24"/>
          <w:lang w:eastAsia="sk-SK"/>
        </w:rPr>
        <w:t xml:space="preserve">kovej spotrebe energie za predchádzajúci kalendárny rok, ak tento zákon v </w:t>
      </w:r>
      <w:r w:rsidR="000B7F02" w:rsidRPr="000B7F02">
        <w:rPr>
          <w:rFonts w:ascii="Times New Roman" w:eastAsia="Times New Roman" w:hAnsi="Times New Roman" w:cs="Times New Roman"/>
          <w:color w:val="000000" w:themeColor="text1"/>
          <w:sz w:val="24"/>
          <w:szCs w:val="24"/>
          <w:lang w:eastAsia="sk-SK"/>
        </w:rPr>
        <w:t>§ 11 ods. 2</w:t>
      </w:r>
      <w:r w:rsidR="000B7F02">
        <w:rPr>
          <w:rFonts w:ascii="Times New Roman" w:eastAsia="Times New Roman" w:hAnsi="Times New Roman" w:cs="Times New Roman"/>
          <w:color w:val="000000" w:themeColor="text1"/>
          <w:sz w:val="24"/>
          <w:szCs w:val="24"/>
          <w:lang w:eastAsia="sk-SK"/>
        </w:rPr>
        <w:t xml:space="preserve"> neustanovuje </w:t>
      </w:r>
      <w:r w:rsidRPr="009D6BC3">
        <w:rPr>
          <w:rFonts w:ascii="Times New Roman" w:eastAsia="Times New Roman" w:hAnsi="Times New Roman" w:cs="Times New Roman"/>
          <w:color w:val="000000" w:themeColor="text1"/>
          <w:sz w:val="24"/>
          <w:szCs w:val="24"/>
          <w:lang w:eastAsia="sk-SK"/>
        </w:rPr>
        <w:t>inak.</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Poskytovateľom údajov do monitorovacieho systému je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ústredný orgán štátnej správy a organizácia v jeho zakladateľskej alebo zriaďovateľskej pôsobnosti okrem subjektov uvedených v § 26,</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obec, vyšší územný celok a organizácia v ich zakladateľskej alebo zriaďovateľskej pôsobnosti,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dodávateľ energie,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prevádzkovateľ prenosovej sústavy, prevádzkovateľ prepravnej siete a distribútor energie,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vlastník budovy s celkovou podlahovou plochou väčšou ako 1000 m</w:t>
      </w:r>
      <w:r w:rsidRPr="009D6BC3">
        <w:rPr>
          <w:rFonts w:ascii="Times New Roman" w:eastAsia="Times New Roman" w:hAnsi="Times New Roman" w:cs="Times New Roman"/>
          <w:color w:val="000000" w:themeColor="text1"/>
          <w:sz w:val="24"/>
          <w:szCs w:val="24"/>
          <w:vertAlign w:val="superscript"/>
          <w:lang w:eastAsia="sk-SK"/>
        </w:rPr>
        <w:t>2,</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f)</w:t>
      </w:r>
      <w:r w:rsidRPr="009D6BC3">
        <w:rPr>
          <w:rFonts w:ascii="Times New Roman" w:eastAsia="Times New Roman" w:hAnsi="Times New Roman" w:cs="Times New Roman"/>
          <w:color w:val="000000" w:themeColor="text1"/>
          <w:sz w:val="24"/>
          <w:szCs w:val="24"/>
          <w:lang w:eastAsia="sk-SK"/>
        </w:rPr>
        <w:t> spoločenstvo vlastníkov bytov a nebytových priestorov v dome alebo správca,</w:t>
      </w:r>
      <w:hyperlink r:id="rId93" w:anchor="f4256679" w:history="1">
        <w:r w:rsidRPr="009D6BC3">
          <w:rPr>
            <w:rFonts w:ascii="Times New Roman" w:eastAsia="Times New Roman" w:hAnsi="Times New Roman" w:cs="Times New Roman"/>
            <w:bCs/>
            <w:color w:val="000000" w:themeColor="text1"/>
            <w:sz w:val="24"/>
            <w:szCs w:val="24"/>
            <w:vertAlign w:val="superscript"/>
            <w:lang w:eastAsia="sk-SK"/>
          </w:rPr>
          <w:t>54</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g)</w:t>
      </w:r>
      <w:r w:rsidRPr="009D6BC3">
        <w:rPr>
          <w:rFonts w:ascii="Times New Roman" w:eastAsia="Times New Roman" w:hAnsi="Times New Roman" w:cs="Times New Roman"/>
          <w:color w:val="000000" w:themeColor="text1"/>
          <w:sz w:val="24"/>
          <w:szCs w:val="24"/>
          <w:lang w:eastAsia="sk-SK"/>
        </w:rPr>
        <w:t> zúčastnený subjekt.</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Dodávateľ energie zašle každoročne do 31. marca prevádzkovateľovi monitorovacieho systému súbor údajov o svojich koncových odberateľoch alebo konečných spotrebiteľoch a ich celkovej spotrebe energie za predchádzajúci kalendárny rok alebo za predchádzajúce zúčtovacie obdobie.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Zúčastnený subjekt zašle každoročne do 31. januára prevádzkovateľovi monitorovacieho systému, na účely vypracovania akčného plánu, správy o energetickej efektívnosti a ekonomicko-technického hodnotenia, súbor údajov o ním vykonaných opatreniach na zlepšenie energetickej efektívnosti a o dosiahnutých úsporách energie za predchádzajúci kalendárny rok a zverejní ich na svojom webovom sídle alebo požiada prevádzkovateľa monitorovacieho systému o ich zverejnenie na webovom sídle prevádzkovateľa monitorovacieho systému.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(6)</w:t>
      </w:r>
      <w:r w:rsidRPr="009D6BC3">
        <w:rPr>
          <w:rFonts w:ascii="Times New Roman" w:eastAsia="Times New Roman" w:hAnsi="Times New Roman" w:cs="Times New Roman"/>
          <w:color w:val="000000" w:themeColor="text1"/>
          <w:sz w:val="24"/>
          <w:szCs w:val="24"/>
          <w:lang w:eastAsia="sk-SK"/>
        </w:rPr>
        <w:t> Ústredný orgán štátnej správy je povinný každoročne do 15. mája poskytnúť prevádzkovateľovi monitorovacieho systému elektronicky údaje o verejných budovách v jeho správe</w:t>
      </w:r>
      <w:hyperlink r:id="rId94" w:anchor="f4256630" w:history="1">
        <w:r w:rsidRPr="009D6BC3">
          <w:rPr>
            <w:rFonts w:ascii="Times New Roman" w:eastAsia="Times New Roman" w:hAnsi="Times New Roman" w:cs="Times New Roman"/>
            <w:bCs/>
            <w:color w:val="000000" w:themeColor="text1"/>
            <w:sz w:val="24"/>
            <w:szCs w:val="24"/>
            <w:vertAlign w:val="superscript"/>
            <w:lang w:eastAsia="sk-SK"/>
          </w:rPr>
          <w:t>5</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významne obnovených v predchádzajúcom kalendárnom roku.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(7)</w:t>
      </w:r>
      <w:r w:rsidRPr="009D6BC3">
        <w:rPr>
          <w:rFonts w:ascii="Times New Roman" w:eastAsia="Times New Roman" w:hAnsi="Times New Roman" w:cs="Times New Roman"/>
          <w:color w:val="000000" w:themeColor="text1"/>
          <w:sz w:val="24"/>
          <w:szCs w:val="24"/>
          <w:lang w:eastAsia="sk-SK"/>
        </w:rPr>
        <w:t> Povinnosti podľa odsekov 2 až 6 sa nevzťahujú na poskytovanie údajov, ktoré podliehajú ochrane podľa osobitného predpisu</w:t>
      </w:r>
      <w:hyperlink r:id="rId95" w:anchor="f4256676" w:history="1">
        <w:r w:rsidRPr="009D6BC3">
          <w:rPr>
            <w:rFonts w:ascii="Times New Roman" w:eastAsia="Times New Roman" w:hAnsi="Times New Roman" w:cs="Times New Roman"/>
            <w:bCs/>
            <w:color w:val="000000" w:themeColor="text1"/>
            <w:sz w:val="24"/>
            <w:szCs w:val="24"/>
            <w:vertAlign w:val="superscript"/>
            <w:lang w:eastAsia="sk-SK"/>
          </w:rPr>
          <w:t>51</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alebo sú predmetom obchodného tajomstva.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25</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Podporné činnosti energetickej efektívnosti</w:t>
      </w:r>
    </w:p>
    <w:p w:rsidR="0000781E" w:rsidRPr="009D6BC3" w:rsidRDefault="0000781E" w:rsidP="00F34FF1">
      <w:pPr>
        <w:spacing w:after="0" w:line="299" w:lineRule="atLeast"/>
        <w:outlineLvl w:val="2"/>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color w:val="000000" w:themeColor="text1"/>
          <w:sz w:val="24"/>
          <w:szCs w:val="24"/>
          <w:lang w:eastAsia="sk-SK"/>
        </w:rPr>
        <w:lastRenderedPageBreak/>
        <w:t>Ministerstvo určí organizáciu vo svojej pôsobnosti, ktorá</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je prevádzkovateľom monitorovacieho systému podľa § 24,</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vykonáva skúšky odbornej spôsobilosti a vydáva osvedčenie o odbornej spôsobilosti podľa § 12 ods. 8 a § 19 ods. 3,</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vykonáva aktualizačnú odbornú prípravu podľa § 12 ods. 10 a § 19 ods. 8,</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vyhodnocuje výsledky hodnotenia poskytnuté podľa § 7 ods. 10 súhrnne za Slovenskú republiku,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vyhodnocuje súbory údajov o vykonaných energetických auditoch podľa § 12 ods. 11,</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f)</w:t>
      </w:r>
      <w:r w:rsidRPr="009D6BC3">
        <w:rPr>
          <w:rFonts w:ascii="Times New Roman" w:eastAsia="Times New Roman" w:hAnsi="Times New Roman" w:cs="Times New Roman"/>
          <w:color w:val="000000" w:themeColor="text1"/>
          <w:sz w:val="24"/>
          <w:szCs w:val="24"/>
          <w:lang w:eastAsia="sk-SK"/>
        </w:rPr>
        <w:t> sleduje, vyhodnocuje a zverejňuje na svojom webovom sídle údaje o energetickej efektívnosti v jednotlivých sektoroch,</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g)</w:t>
      </w:r>
      <w:r w:rsidRPr="009D6BC3">
        <w:rPr>
          <w:rFonts w:ascii="Times New Roman" w:eastAsia="Times New Roman" w:hAnsi="Times New Roman" w:cs="Times New Roman"/>
          <w:color w:val="000000" w:themeColor="text1"/>
          <w:sz w:val="24"/>
          <w:szCs w:val="24"/>
          <w:lang w:eastAsia="sk-SK"/>
        </w:rPr>
        <w:t> informuje na svojom webovom sídle a prostredníctvom dostupných hromadných informačných prostriedkov o možnostiach prípravy na skúšky odbornej spôsobilosti, o skúškach odbornej spôsobilosti a o aktualizačnej odbornej príprave podľa § 12 a 19,</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h)</w:t>
      </w:r>
      <w:r w:rsidRPr="009D6BC3">
        <w:rPr>
          <w:rFonts w:ascii="Times New Roman" w:eastAsia="Times New Roman" w:hAnsi="Times New Roman" w:cs="Times New Roman"/>
          <w:color w:val="000000" w:themeColor="text1"/>
          <w:sz w:val="24"/>
          <w:szCs w:val="24"/>
          <w:lang w:eastAsia="sk-SK"/>
        </w:rPr>
        <w:t> informuje na svojom webovom sídle a prostredníctvom dostupných hromadných informačných prostriedkov o možnostiach prípravy na skúšky odbornej spôsobilosti, skúškach odbornej spôsobilosti a aktualizačnej odbornej príprave podľa osobitných predpisov,</w:t>
      </w:r>
      <w:hyperlink r:id="rId96" w:anchor="f4256702" w:history="1">
        <w:r w:rsidRPr="009D6BC3">
          <w:rPr>
            <w:rFonts w:ascii="Times New Roman" w:eastAsia="Times New Roman" w:hAnsi="Times New Roman" w:cs="Times New Roman"/>
            <w:bCs/>
            <w:color w:val="000000" w:themeColor="text1"/>
            <w:sz w:val="24"/>
            <w:szCs w:val="24"/>
            <w:vertAlign w:val="superscript"/>
            <w:lang w:eastAsia="sk-SK"/>
          </w:rPr>
          <w:t>77</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i)</w:t>
      </w:r>
      <w:r w:rsidRPr="009D6BC3">
        <w:rPr>
          <w:rFonts w:ascii="Times New Roman" w:eastAsia="Times New Roman" w:hAnsi="Times New Roman" w:cs="Times New Roman"/>
          <w:color w:val="000000" w:themeColor="text1"/>
          <w:sz w:val="24"/>
          <w:szCs w:val="24"/>
          <w:lang w:eastAsia="sk-SK"/>
        </w:rPr>
        <w:t> navrhuje fyzickým osobám – podnikateľom a právnickým osobám dohody o úspore energie a iné trhovo orientované systémy zamerané na energetickú efektívnosť,</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j)</w:t>
      </w:r>
      <w:r w:rsidRPr="009D6BC3">
        <w:rPr>
          <w:rFonts w:ascii="Times New Roman" w:eastAsia="Times New Roman" w:hAnsi="Times New Roman" w:cs="Times New Roman"/>
          <w:color w:val="000000" w:themeColor="text1"/>
          <w:sz w:val="24"/>
          <w:szCs w:val="24"/>
          <w:lang w:eastAsia="sk-SK"/>
        </w:rPr>
        <w:t> zabezpečuje výmenu informácií vo verejnej správe o najlepších postupoch v oblasti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k)</w:t>
      </w:r>
      <w:r w:rsidRPr="009D6BC3">
        <w:rPr>
          <w:rFonts w:ascii="Times New Roman" w:eastAsia="Times New Roman" w:hAnsi="Times New Roman" w:cs="Times New Roman"/>
          <w:color w:val="000000" w:themeColor="text1"/>
          <w:sz w:val="24"/>
          <w:szCs w:val="24"/>
          <w:lang w:eastAsia="sk-SK"/>
        </w:rPr>
        <w:t> spolupracuje s Komisiou pri výmene informácií o najlepších postupoch v oblasti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l)</w:t>
      </w:r>
      <w:r w:rsidRPr="009D6BC3">
        <w:rPr>
          <w:rFonts w:ascii="Times New Roman" w:eastAsia="Times New Roman" w:hAnsi="Times New Roman" w:cs="Times New Roman"/>
          <w:color w:val="000000" w:themeColor="text1"/>
          <w:sz w:val="24"/>
          <w:szCs w:val="24"/>
          <w:lang w:eastAsia="sk-SK"/>
        </w:rPr>
        <w:t> zverejňuje na svojom webovom sídle prípustné opatrenia na zvýšenie energetickej účinnosti, na zlepšenie energetickej efektívnosti a všeobecný rámec merania a overovania úspor energie,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m)</w:t>
      </w:r>
      <w:r w:rsidRPr="009D6BC3">
        <w:rPr>
          <w:rFonts w:ascii="Times New Roman" w:eastAsia="Times New Roman" w:hAnsi="Times New Roman" w:cs="Times New Roman"/>
          <w:color w:val="000000" w:themeColor="text1"/>
          <w:sz w:val="24"/>
          <w:szCs w:val="24"/>
          <w:lang w:eastAsia="sk-SK"/>
        </w:rPr>
        <w:t> vydáva zoznam vhodných opatrení na zvýšenie energetickej účinnosti a opatrení na zlepšenie energetickej efektívnosti pri verejnom obstarávaní,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n)</w:t>
      </w:r>
      <w:r w:rsidRPr="009D6BC3">
        <w:rPr>
          <w:rFonts w:ascii="Times New Roman" w:eastAsia="Times New Roman" w:hAnsi="Times New Roman" w:cs="Times New Roman"/>
          <w:color w:val="000000" w:themeColor="text1"/>
          <w:sz w:val="24"/>
          <w:szCs w:val="24"/>
          <w:lang w:eastAsia="sk-SK"/>
        </w:rPr>
        <w:t> vypracúva usmernenia, ktoré môžu slúžiť pri zadávaní zákaziek podľa osobitného predpisu</w:t>
      </w:r>
      <w:hyperlink r:id="rId97" w:anchor="f4256703" w:history="1">
        <w:r w:rsidRPr="009D6BC3">
          <w:rPr>
            <w:rFonts w:ascii="Times New Roman" w:eastAsia="Times New Roman" w:hAnsi="Times New Roman" w:cs="Times New Roman"/>
            <w:bCs/>
            <w:color w:val="000000" w:themeColor="text1"/>
            <w:sz w:val="24"/>
            <w:szCs w:val="24"/>
            <w:vertAlign w:val="superscript"/>
            <w:lang w:eastAsia="sk-SK"/>
          </w:rPr>
          <w:t>78</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ako hodnotiace kritérium z hľadiska environmentálnej charakteristiky alebo efektívnosti prevádzkových nákladov pri obstarávaní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energeticky významných výrobkov</w:t>
      </w:r>
      <w:hyperlink r:id="rId98" w:anchor="f4256704" w:history="1">
        <w:r w:rsidRPr="009D6BC3">
          <w:rPr>
            <w:rFonts w:ascii="Times New Roman" w:eastAsia="Times New Roman" w:hAnsi="Times New Roman" w:cs="Times New Roman"/>
            <w:bCs/>
            <w:color w:val="000000" w:themeColor="text1"/>
            <w:sz w:val="24"/>
            <w:szCs w:val="24"/>
            <w:vertAlign w:val="superscript"/>
            <w:lang w:eastAsia="sk-SK"/>
          </w:rPr>
          <w:t>79</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v najvyššej triede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pneumatík</w:t>
      </w:r>
      <w:hyperlink r:id="rId99" w:anchor="f4256705" w:history="1">
        <w:r w:rsidRPr="009D6BC3">
          <w:rPr>
            <w:rFonts w:ascii="Times New Roman" w:eastAsia="Times New Roman" w:hAnsi="Times New Roman" w:cs="Times New Roman"/>
            <w:bCs/>
            <w:color w:val="000000" w:themeColor="text1"/>
            <w:sz w:val="24"/>
            <w:szCs w:val="24"/>
            <w:vertAlign w:val="superscript"/>
            <w:lang w:eastAsia="sk-SK"/>
          </w:rPr>
          <w:t>80</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v najvyššej triede úspornosti palív,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výrobkov s označením podľa osobitného predpisu,</w:t>
      </w:r>
      <w:hyperlink r:id="rId100" w:anchor="f4256706" w:history="1">
        <w:r w:rsidRPr="009D6BC3">
          <w:rPr>
            <w:rFonts w:ascii="Times New Roman" w:eastAsia="Times New Roman" w:hAnsi="Times New Roman" w:cs="Times New Roman"/>
            <w:bCs/>
            <w:color w:val="000000" w:themeColor="text1"/>
            <w:sz w:val="24"/>
            <w:szCs w:val="24"/>
            <w:vertAlign w:val="superscript"/>
            <w:lang w:eastAsia="sk-SK"/>
          </w:rPr>
          <w:t>81</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služieb, pri ktorých sa používajú iba výrobky podľa prvého až tretieho bodu,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verejných budov alebo obstarávaní obnovy verejných budov spĺňajúcich minimálne požiadavky na energetickú hospodárnosť,</w:t>
      </w:r>
      <w:hyperlink r:id="rId101" w:anchor="f4256669" w:history="1">
        <w:r w:rsidRPr="009D6BC3">
          <w:rPr>
            <w:rFonts w:ascii="Times New Roman" w:eastAsia="Times New Roman" w:hAnsi="Times New Roman" w:cs="Times New Roman"/>
            <w:bCs/>
            <w:color w:val="000000" w:themeColor="text1"/>
            <w:sz w:val="24"/>
            <w:szCs w:val="24"/>
            <w:vertAlign w:val="superscript"/>
            <w:lang w:eastAsia="sk-SK"/>
          </w:rPr>
          <w:t>44</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6.</w:t>
      </w:r>
      <w:r w:rsidRPr="009D6BC3">
        <w:rPr>
          <w:rFonts w:ascii="Times New Roman" w:eastAsia="Times New Roman" w:hAnsi="Times New Roman" w:cs="Times New Roman"/>
          <w:color w:val="000000" w:themeColor="text1"/>
          <w:sz w:val="24"/>
          <w:szCs w:val="24"/>
          <w:lang w:eastAsia="sk-SK"/>
        </w:rPr>
        <w:t> balíka energeticky významných výrobkov</w:t>
      </w:r>
      <w:hyperlink r:id="rId102" w:anchor="f4256704" w:history="1">
        <w:r w:rsidRPr="009D6BC3">
          <w:rPr>
            <w:rFonts w:ascii="Times New Roman" w:eastAsia="Times New Roman" w:hAnsi="Times New Roman" w:cs="Times New Roman"/>
            <w:bCs/>
            <w:color w:val="000000" w:themeColor="text1"/>
            <w:sz w:val="24"/>
            <w:szCs w:val="24"/>
            <w:vertAlign w:val="superscript"/>
            <w:lang w:eastAsia="sk-SK"/>
          </w:rPr>
          <w:t>79</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tak, aby energetická účinnosť celého balíka bola vyššia ako energetická účinnosť jednotlivých výrobkov v rámci tohto balíka,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o)</w:t>
      </w:r>
      <w:r w:rsidRPr="009D6BC3">
        <w:rPr>
          <w:rFonts w:ascii="Times New Roman" w:eastAsia="Times New Roman" w:hAnsi="Times New Roman" w:cs="Times New Roman"/>
          <w:color w:val="000000" w:themeColor="text1"/>
          <w:sz w:val="24"/>
          <w:szCs w:val="24"/>
          <w:lang w:eastAsia="sk-SK"/>
        </w:rPr>
        <w:t xml:space="preserve"> poskytuje </w:t>
      </w:r>
      <w:proofErr w:type="spellStart"/>
      <w:r w:rsidRPr="009D6BC3">
        <w:rPr>
          <w:rFonts w:ascii="Times New Roman" w:eastAsia="Times New Roman" w:hAnsi="Times New Roman" w:cs="Times New Roman"/>
          <w:color w:val="000000" w:themeColor="text1"/>
          <w:sz w:val="24"/>
          <w:szCs w:val="24"/>
          <w:lang w:eastAsia="sk-SK"/>
        </w:rPr>
        <w:t>mikropodnikom</w:t>
      </w:r>
      <w:proofErr w:type="spellEnd"/>
      <w:r w:rsidRPr="009D6BC3">
        <w:rPr>
          <w:rFonts w:ascii="Times New Roman" w:eastAsia="Times New Roman" w:hAnsi="Times New Roman" w:cs="Times New Roman"/>
          <w:color w:val="000000" w:themeColor="text1"/>
          <w:sz w:val="24"/>
          <w:szCs w:val="24"/>
          <w:lang w:eastAsia="sk-SK"/>
        </w:rPr>
        <w:t>, malým podnikom a stredným podnikom</w:t>
      </w:r>
      <w:hyperlink r:id="rId103" w:anchor="f4256631" w:history="1">
        <w:r w:rsidRPr="009D6BC3">
          <w:rPr>
            <w:rFonts w:ascii="Times New Roman" w:eastAsia="Times New Roman" w:hAnsi="Times New Roman" w:cs="Times New Roman"/>
            <w:bCs/>
            <w:color w:val="000000" w:themeColor="text1"/>
            <w:sz w:val="24"/>
            <w:szCs w:val="24"/>
            <w:vertAlign w:val="superscript"/>
            <w:lang w:eastAsia="sk-SK"/>
          </w:rPr>
          <w:t>6</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informácie 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možnostiach využitia podporných schém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možnostiach podporných programov na vypracovanie a realizáciu energetického auditu,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systéme energetického manažérstva</w:t>
      </w:r>
      <w:hyperlink r:id="rId104" w:anchor="f4256685" w:history="1">
        <w:r w:rsidRPr="009D6BC3">
          <w:rPr>
            <w:rFonts w:ascii="Times New Roman" w:eastAsia="Times New Roman" w:hAnsi="Times New Roman" w:cs="Times New Roman"/>
            <w:bCs/>
            <w:color w:val="000000" w:themeColor="text1"/>
            <w:sz w:val="24"/>
            <w:szCs w:val="24"/>
            <w:vertAlign w:val="superscript"/>
            <w:lang w:eastAsia="sk-SK"/>
          </w:rPr>
          <w:t>60</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 jeho pomoci pri podnikaní,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p)</w:t>
      </w:r>
      <w:r w:rsidRPr="009D6BC3">
        <w:rPr>
          <w:rFonts w:ascii="Times New Roman" w:eastAsia="Times New Roman" w:hAnsi="Times New Roman" w:cs="Times New Roman"/>
          <w:color w:val="000000" w:themeColor="text1"/>
          <w:sz w:val="24"/>
          <w:szCs w:val="24"/>
          <w:lang w:eastAsia="sk-SK"/>
        </w:rPr>
        <w:t> poskytuje informácie domácnostiam o podporných schémach energetickej efektívnosti a o možnostiach poskytnutia a o vhodnosti energetických auditov pre budovy a domácnosti,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q)</w:t>
      </w:r>
      <w:r w:rsidRPr="009D6BC3">
        <w:rPr>
          <w:rFonts w:ascii="Times New Roman" w:eastAsia="Times New Roman" w:hAnsi="Times New Roman" w:cs="Times New Roman"/>
          <w:color w:val="000000" w:themeColor="text1"/>
          <w:sz w:val="24"/>
          <w:szCs w:val="24"/>
          <w:lang w:eastAsia="sk-SK"/>
        </w:rPr>
        <w:t> meria, kontroluje a overuje štatisticky významný podiel opatrení na zlepšenie energetickej efektívnosti vykonaných poskytovateľmi údajov do monitorovacieho systému,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r)</w:t>
      </w:r>
      <w:r w:rsidRPr="009D6BC3">
        <w:rPr>
          <w:rFonts w:ascii="Times New Roman" w:eastAsia="Times New Roman" w:hAnsi="Times New Roman" w:cs="Times New Roman"/>
          <w:color w:val="000000" w:themeColor="text1"/>
          <w:sz w:val="24"/>
          <w:szCs w:val="24"/>
          <w:lang w:eastAsia="sk-SK"/>
        </w:rPr>
        <w:t> navrhuje opatrenia na zlepšenie energetickej efektívnosti konečných spotrebiteľov vrátane domácností, a to najmä opatrenia na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podporu zmeny správania konečného spotrebiteľa a koncového odberateľa,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2.</w:t>
      </w:r>
      <w:r w:rsidRPr="009D6BC3">
        <w:rPr>
          <w:rFonts w:ascii="Times New Roman" w:eastAsia="Times New Roman" w:hAnsi="Times New Roman" w:cs="Times New Roman"/>
          <w:color w:val="000000" w:themeColor="text1"/>
          <w:sz w:val="24"/>
          <w:szCs w:val="24"/>
          <w:lang w:eastAsia="sk-SK"/>
        </w:rPr>
        <w:t> zlepšenie informovania konečných spotrebiteľov a spotrebiteľských organizácií počas zavádzania inteligentných meracích systémov o nákladovo efektívnych a jednoduchých zmenách vo využívaní energie,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s)</w:t>
      </w:r>
      <w:r w:rsidRPr="009D6BC3">
        <w:rPr>
          <w:rFonts w:ascii="Times New Roman" w:eastAsia="Times New Roman" w:hAnsi="Times New Roman" w:cs="Times New Roman"/>
          <w:color w:val="000000" w:themeColor="text1"/>
          <w:sz w:val="24"/>
          <w:szCs w:val="24"/>
          <w:lang w:eastAsia="sk-SK"/>
        </w:rPr>
        <w:t> informuje verejný subjekt o možnostiach realizácie opatrení na zlepšenie energetickej efektívnosti v jeho pôsobnosti, najmä 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opatreniach na úsporu energie a opatreniach na zlepšenie energetickej efektívnosti, najmä pre oblasť budov,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možnostiach zavedenia systému energetického manažérstva</w:t>
      </w:r>
      <w:hyperlink r:id="rId105" w:anchor="f4256685" w:history="1">
        <w:r w:rsidRPr="009D6BC3">
          <w:rPr>
            <w:rFonts w:ascii="Times New Roman" w:eastAsia="Times New Roman" w:hAnsi="Times New Roman" w:cs="Times New Roman"/>
            <w:bCs/>
            <w:color w:val="000000" w:themeColor="text1"/>
            <w:sz w:val="24"/>
            <w:szCs w:val="24"/>
            <w:vertAlign w:val="superscript"/>
            <w:lang w:eastAsia="sk-SK"/>
          </w:rPr>
          <w:t>60</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 využívania energetických auditov,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možnostiach využívania energetickej služby na financovanie opatrení na zlepšenie energetickej efektívnosti a na zlepšenie energetickej efektívnosti z dlhodobého hľadiska,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možnostiach obstarávania výrobkov, služieb a budov s vysokou energetickou efektívnosťou,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možnosti uzatvorenia dlhodobých zmlúv o energetickej efektívnosti pri výzvach na predkladanie ponúk týkajúcich sa zákaziek na poskytovanie služieb s významným energetickým obsahom,</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t)</w:t>
      </w:r>
      <w:r w:rsidRPr="009D6BC3">
        <w:rPr>
          <w:rFonts w:ascii="Times New Roman" w:eastAsia="Times New Roman" w:hAnsi="Times New Roman" w:cs="Times New Roman"/>
          <w:color w:val="000000" w:themeColor="text1"/>
          <w:sz w:val="24"/>
          <w:szCs w:val="24"/>
          <w:lang w:eastAsia="sk-SK"/>
        </w:rPr>
        <w:t> informuje vlastníka nájomného bytu na účel sociálneho bývania</w:t>
      </w:r>
      <w:hyperlink r:id="rId106" w:anchor="f4256707" w:history="1">
        <w:r w:rsidRPr="009D6BC3">
          <w:rPr>
            <w:rFonts w:ascii="Times New Roman" w:eastAsia="Times New Roman" w:hAnsi="Times New Roman" w:cs="Times New Roman"/>
            <w:bCs/>
            <w:color w:val="000000" w:themeColor="text1"/>
            <w:sz w:val="24"/>
            <w:szCs w:val="24"/>
            <w:vertAlign w:val="superscript"/>
            <w:lang w:eastAsia="sk-SK"/>
          </w:rPr>
          <w:t>82</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najmä 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opatreniach na úsporu energie a opatreniach na zlepšenie energetickej efektívnosti, najmä pre oblasť budov,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možnostiach zavedenia systému energetického manažérstva</w:t>
      </w:r>
      <w:hyperlink r:id="rId107" w:anchor="f4256685" w:history="1">
        <w:r w:rsidRPr="009D6BC3">
          <w:rPr>
            <w:rFonts w:ascii="Times New Roman" w:eastAsia="Times New Roman" w:hAnsi="Times New Roman" w:cs="Times New Roman"/>
            <w:bCs/>
            <w:color w:val="000000" w:themeColor="text1"/>
            <w:sz w:val="24"/>
            <w:szCs w:val="24"/>
            <w:vertAlign w:val="superscript"/>
            <w:lang w:eastAsia="sk-SK"/>
          </w:rPr>
          <w:t>60</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 využívania energetických auditov,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možnostiach využívania energetickej služby na financovanie opatrení na zlepšenie energetickej efektívnosti a na zlepšenie energetickej efektívnosti z dlhodobého hľadiska,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u)</w:t>
      </w:r>
      <w:r w:rsidRPr="009D6BC3">
        <w:rPr>
          <w:rFonts w:ascii="Times New Roman" w:eastAsia="Times New Roman" w:hAnsi="Times New Roman" w:cs="Times New Roman"/>
          <w:color w:val="000000" w:themeColor="text1"/>
          <w:sz w:val="24"/>
          <w:szCs w:val="24"/>
          <w:lang w:eastAsia="sk-SK"/>
        </w:rPr>
        <w:t> pomáha obciam a vyšším územným celkom pri vypracovaní plánov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v)</w:t>
      </w:r>
      <w:r w:rsidRPr="009D6BC3">
        <w:rPr>
          <w:rFonts w:ascii="Times New Roman" w:eastAsia="Times New Roman" w:hAnsi="Times New Roman" w:cs="Times New Roman"/>
          <w:color w:val="000000" w:themeColor="text1"/>
          <w:sz w:val="24"/>
          <w:szCs w:val="24"/>
          <w:lang w:eastAsia="sk-SK"/>
        </w:rPr>
        <w:t> poskytuje koncovému odberateľovi elektriny a koncovému odberateľovi plynu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informácie o dostupných opatreniach na zlepšenie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porovnateľné profily spotreby koncových odberateľov elektriny v rovnakej kategórii spotreby elektriny,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porovnateľné profily spotreby koncových odberateľov plynu v rovnakej kategórii spotreby plynu,</w:t>
      </w:r>
    </w:p>
    <w:p w:rsidR="00241D6B"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technické špecifikácie elektrických spotrebičov a spotrebičov plynu</w:t>
      </w:r>
      <w:r w:rsidR="00241D6B">
        <w:rPr>
          <w:rFonts w:ascii="Times New Roman" w:eastAsia="Times New Roman" w:hAnsi="Times New Roman" w:cs="Times New Roman"/>
          <w:color w:val="000000" w:themeColor="text1"/>
          <w:sz w:val="24"/>
          <w:szCs w:val="24"/>
          <w:lang w:eastAsia="sk-SK"/>
        </w:rPr>
        <w:t>,</w:t>
      </w:r>
    </w:p>
    <w:p w:rsidR="00F34FF1" w:rsidRPr="00241D6B" w:rsidRDefault="007C29E6" w:rsidP="00F34FF1">
      <w:pPr>
        <w:spacing w:after="0" w:line="239" w:lineRule="atLeast"/>
        <w:jc w:val="both"/>
        <w:rPr>
          <w:rFonts w:ascii="Times New Roman" w:eastAsia="Times New Roman" w:hAnsi="Times New Roman" w:cs="Times New Roman"/>
          <w:i/>
          <w:color w:val="000000" w:themeColor="text1"/>
          <w:sz w:val="24"/>
          <w:szCs w:val="24"/>
          <w:lang w:eastAsia="sk-SK"/>
        </w:rPr>
      </w:pPr>
      <w:r w:rsidRPr="007C29E6">
        <w:rPr>
          <w:rFonts w:ascii="Times New Roman" w:eastAsia="Times New Roman" w:hAnsi="Times New Roman" w:cs="Times New Roman"/>
          <w:i/>
          <w:color w:val="000000" w:themeColor="text1"/>
          <w:sz w:val="24"/>
          <w:szCs w:val="24"/>
          <w:lang w:eastAsia="sk-SK"/>
        </w:rPr>
        <w:t>w) sleduje, vyhodnocuje a zverejňuje na svojom webovom sídle referenčné hodnoty energetickej efektívnosti budovy.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26</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Ochrana zvláštnych záujmov</w:t>
      </w:r>
    </w:p>
    <w:p w:rsidR="0000781E" w:rsidRPr="009D6BC3" w:rsidRDefault="0000781E" w:rsidP="00F34FF1">
      <w:pPr>
        <w:spacing w:after="0" w:line="299" w:lineRule="atLeast"/>
        <w:outlineLvl w:val="2"/>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color w:val="000000" w:themeColor="text1"/>
          <w:sz w:val="24"/>
          <w:szCs w:val="24"/>
          <w:lang w:eastAsia="sk-SK"/>
        </w:rPr>
        <w:t>Ministerstvo obrany Slovenskej republiky, ozbrojené sily Slovenskej republiky, Ministerstvo vnútra Slovenskej republiky, Policajný zbor, Slovenská informačná služba a Národný bezpečnostný úrad sledujú, vyhodnocujú a každoročne do 31. marca zasielajú prevádzkovateľovi monitorovacieho systému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údaje o svojej celkovej spotrebe energie a o celkovej spotrebe energie organizácií v ich zakladateľskej alebo zriaďovateľskej pôsobnosti za predchádzajúci kalendárny rok, ak tieto údaje nepodliehajú ochrane podľa osobitného predpisu,</w:t>
      </w:r>
      <w:hyperlink r:id="rId108" w:anchor="f4256676" w:history="1">
        <w:r w:rsidRPr="009D6BC3">
          <w:rPr>
            <w:rFonts w:ascii="Times New Roman" w:eastAsia="Times New Roman" w:hAnsi="Times New Roman" w:cs="Times New Roman"/>
            <w:bCs/>
            <w:color w:val="000000" w:themeColor="text1"/>
            <w:sz w:val="24"/>
            <w:szCs w:val="24"/>
            <w:vertAlign w:val="superscript"/>
            <w:lang w:eastAsia="sk-SK"/>
          </w:rPr>
          <w:t>51</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informácie o opatreniach umožňujúcich dosiahnuť úspory energie organizácií v ich zakladateľskej alebo zriaďovateľskej pôsobnosti za predchádzajúci kalendárny rok, ak tieto informácie nepodliehajú ochrane podľa osobitného predpisu,</w:t>
      </w:r>
      <w:hyperlink r:id="rId109" w:anchor="f4256676" w:history="1">
        <w:r w:rsidRPr="009D6BC3">
          <w:rPr>
            <w:rFonts w:ascii="Times New Roman" w:eastAsia="Times New Roman" w:hAnsi="Times New Roman" w:cs="Times New Roman"/>
            <w:bCs/>
            <w:color w:val="000000" w:themeColor="text1"/>
            <w:sz w:val="24"/>
            <w:szCs w:val="24"/>
            <w:vertAlign w:val="superscript"/>
            <w:lang w:eastAsia="sk-SK"/>
          </w:rPr>
          <w:t>51</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c)</w:t>
      </w:r>
      <w:r w:rsidRPr="009D6BC3">
        <w:rPr>
          <w:rFonts w:ascii="Times New Roman" w:eastAsia="Times New Roman" w:hAnsi="Times New Roman" w:cs="Times New Roman"/>
          <w:color w:val="000000" w:themeColor="text1"/>
          <w:sz w:val="24"/>
          <w:szCs w:val="24"/>
          <w:lang w:eastAsia="sk-SK"/>
        </w:rPr>
        <w:t> údaje o výške úspor energie na základe opatrení podľa písmena b) organizácií v ich zakladateľskej alebo zriaďovateľskej pôsobnosti za predchádzajúci kalendárny rok, ak tieto údaje nepodliehajú ochrane podľa osobitného predpisu.</w:t>
      </w:r>
      <w:hyperlink r:id="rId110" w:anchor="f4256676" w:history="1">
        <w:r w:rsidRPr="009D6BC3">
          <w:rPr>
            <w:rFonts w:ascii="Times New Roman" w:eastAsia="Times New Roman" w:hAnsi="Times New Roman" w:cs="Times New Roman"/>
            <w:bCs/>
            <w:color w:val="000000" w:themeColor="text1"/>
            <w:sz w:val="24"/>
            <w:szCs w:val="24"/>
            <w:vertAlign w:val="superscript"/>
            <w:lang w:eastAsia="sk-SK"/>
          </w:rPr>
          <w:t>51</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27</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Dozor</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Dozor nad dodržiavaním tohto zákona vykonáva Slovenská obchodná inšpekcia83) (ďalej len „inšpekcia“), ktorá</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color w:val="000000" w:themeColor="text1"/>
          <w:sz w:val="24"/>
          <w:szCs w:val="24"/>
          <w:lang w:eastAsia="sk-SK"/>
        </w:rPr>
        <w:t>a) kontroluje dodržiavanie tohto zákona,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color w:val="000000" w:themeColor="text1"/>
          <w:sz w:val="24"/>
          <w:szCs w:val="24"/>
          <w:lang w:eastAsia="sk-SK"/>
        </w:rPr>
        <w:t>b) ukladá opatrenia na odstránenie zistených nedostatkov a kontroluje ich plnenie,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color w:val="000000" w:themeColor="text1"/>
          <w:sz w:val="24"/>
          <w:szCs w:val="24"/>
          <w:lang w:eastAsia="sk-SK"/>
        </w:rPr>
        <w:t>c) prejednáva priestupky a iné správne delikty,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ukladá pokuty,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predkladá ministerstvu alebo ním určenej organizácii návrh na vyčiarknutie energetického audítora zo zoznamu energetických audítorov,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f)</w:t>
      </w:r>
      <w:r w:rsidRPr="009D6BC3">
        <w:rPr>
          <w:rFonts w:ascii="Times New Roman" w:eastAsia="Times New Roman" w:hAnsi="Times New Roman" w:cs="Times New Roman"/>
          <w:color w:val="000000" w:themeColor="text1"/>
          <w:sz w:val="24"/>
          <w:szCs w:val="24"/>
          <w:lang w:eastAsia="sk-SK"/>
        </w:rPr>
        <w:t> oznamuje na účely zrušenia živnostenského oprávnenia príslušným orgánom skutočnosti podľa § 12 ods. 14 a § 19 ods. 14,</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g)</w:t>
      </w:r>
      <w:r w:rsidRPr="009D6BC3">
        <w:rPr>
          <w:rFonts w:ascii="Times New Roman" w:eastAsia="Times New Roman" w:hAnsi="Times New Roman" w:cs="Times New Roman"/>
          <w:color w:val="000000" w:themeColor="text1"/>
          <w:sz w:val="24"/>
          <w:szCs w:val="24"/>
          <w:lang w:eastAsia="sk-SK"/>
        </w:rPr>
        <w:t> kontroluje prevádzkovanie monitorovacieho systému.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Dozor nad dodržiavaním tohto zákona v zariadeniach slúžiacich na zabezpečenie obrany štátu a bezpečnosti štátu a v objektoch a zariadeniach v pôsobnosti subjektov podľa § 26 vykonávajú inšpektori podľa osobitného predpisu.</w:t>
      </w:r>
      <w:hyperlink r:id="rId111" w:anchor="f4256709" w:history="1">
        <w:r w:rsidRPr="009D6BC3">
          <w:rPr>
            <w:rFonts w:ascii="Times New Roman" w:eastAsia="Times New Roman" w:hAnsi="Times New Roman" w:cs="Times New Roman"/>
            <w:bCs/>
            <w:color w:val="000000" w:themeColor="text1"/>
            <w:sz w:val="24"/>
            <w:szCs w:val="24"/>
            <w:vertAlign w:val="superscript"/>
            <w:lang w:eastAsia="sk-SK"/>
          </w:rPr>
          <w:t>84</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28</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Priestupky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Priestupku sa dopustí ten, kto ako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vlastník budovy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nezabezpečí a neudržiava hydraulicky vyregulovaný vykurovací systém v budove podľa § 11 ods. 1 písm. 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nevybaví vykurovací systém automatickou reguláciou parametrov teplonosnej látky na každom tepelnom spotrebiči podľa § 11 ods. 1 písm. b),</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nezabezpečí a neudržiava hydraulicky vyregulované rozvody teplej vody podľa § 11 ods. 1 písm. c),</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nevybaví rozvody tepla a teplej vody vhodnou tepelnou izoláciou podľa § 11 ods. 1 písm. d),</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xml:space="preserve"> neposkytne prevádzkovateľovi monitorovacieho systému súbor údajov o celkovej spotrebe energie a o opatreniach na zlepšenie energetickej efektívnosti za predchádzajúci kalendárny rok, ak o to prevádzkovateľ monitorovacieho systému požiada </w:t>
      </w:r>
      <w:r w:rsidR="000B7F02">
        <w:rPr>
          <w:rFonts w:ascii="Times New Roman" w:eastAsia="Times New Roman" w:hAnsi="Times New Roman" w:cs="Times New Roman"/>
          <w:color w:val="000000" w:themeColor="text1"/>
          <w:sz w:val="24"/>
          <w:szCs w:val="24"/>
          <w:lang w:eastAsia="sk-SK"/>
        </w:rPr>
        <w:t xml:space="preserve">podľa </w:t>
      </w:r>
      <w:r w:rsidR="000B7F02" w:rsidRPr="000B7F02">
        <w:rPr>
          <w:rFonts w:ascii="Times New Roman" w:eastAsia="Times New Roman" w:hAnsi="Times New Roman" w:cs="Times New Roman"/>
          <w:color w:val="000000" w:themeColor="text1"/>
          <w:sz w:val="24"/>
          <w:szCs w:val="24"/>
          <w:lang w:eastAsia="sk-SK"/>
        </w:rPr>
        <w:t>§ 11 ods. 2</w:t>
      </w:r>
      <w:r w:rsidR="000B7F02">
        <w:rPr>
          <w:rFonts w:ascii="Times New Roman" w:eastAsia="Times New Roman" w:hAnsi="Times New Roman" w:cs="Times New Roman"/>
          <w:color w:val="000000" w:themeColor="text1"/>
          <w:sz w:val="24"/>
          <w:szCs w:val="24"/>
          <w:lang w:eastAsia="sk-SK"/>
        </w:rPr>
        <w:t>,</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6.</w:t>
      </w:r>
      <w:r w:rsidRPr="009D6BC3">
        <w:rPr>
          <w:rFonts w:ascii="Times New Roman" w:eastAsia="Times New Roman" w:hAnsi="Times New Roman" w:cs="Times New Roman"/>
          <w:color w:val="000000" w:themeColor="text1"/>
          <w:sz w:val="24"/>
          <w:szCs w:val="24"/>
          <w:lang w:eastAsia="sk-SK"/>
        </w:rPr>
        <w:t xml:space="preserve"> neúčtuje každému nájomcovi </w:t>
      </w:r>
      <w:r w:rsidR="000B7F02">
        <w:rPr>
          <w:rFonts w:ascii="Times New Roman" w:eastAsia="Times New Roman" w:hAnsi="Times New Roman" w:cs="Times New Roman"/>
          <w:color w:val="000000" w:themeColor="text1"/>
          <w:sz w:val="24"/>
          <w:szCs w:val="24"/>
          <w:lang w:eastAsia="sk-SK"/>
        </w:rPr>
        <w:t xml:space="preserve">náklady na spotrebu energie oddelene od nákladov na ostatné poskytované služby podľa </w:t>
      </w:r>
      <w:r w:rsidR="000B7F02" w:rsidRPr="000B7F02">
        <w:rPr>
          <w:rFonts w:ascii="Times New Roman" w:eastAsia="Times New Roman" w:hAnsi="Times New Roman" w:cs="Times New Roman"/>
          <w:color w:val="000000" w:themeColor="text1"/>
          <w:sz w:val="24"/>
          <w:szCs w:val="24"/>
          <w:lang w:eastAsia="sk-SK"/>
        </w:rPr>
        <w:t>§ 11 ods. 3</w:t>
      </w:r>
      <w:r w:rsidR="000B7F02">
        <w:rPr>
          <w:rFonts w:ascii="Times New Roman" w:eastAsia="Times New Roman" w:hAnsi="Times New Roman" w:cs="Times New Roman"/>
          <w:color w:val="000000" w:themeColor="text1"/>
          <w:sz w:val="24"/>
          <w:szCs w:val="24"/>
          <w:lang w:eastAsia="sk-SK"/>
        </w:rPr>
        <w:t>,</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koncový odberateľ tepla nesplní povinnosť podľa § 21 ods. 3.</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Inšpekcia môže uložiť za priestupok podľa odseku 1 pokutu do 1000 eur.</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Na priestupky a ich prejednávanie sa vzťahuje všeobecný predpis o priestupkoch.</w:t>
      </w:r>
      <w:hyperlink r:id="rId112" w:anchor="f4256710" w:history="1">
        <w:r w:rsidRPr="009D6BC3">
          <w:rPr>
            <w:rFonts w:ascii="Times New Roman" w:eastAsia="Times New Roman" w:hAnsi="Times New Roman" w:cs="Times New Roman"/>
            <w:bCs/>
            <w:color w:val="000000" w:themeColor="text1"/>
            <w:sz w:val="24"/>
            <w:szCs w:val="24"/>
            <w:vertAlign w:val="superscript"/>
            <w:lang w:eastAsia="sk-SK"/>
          </w:rPr>
          <w:t>85</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29</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Iné správne delikty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(1)</w:t>
      </w:r>
      <w:r w:rsidRPr="009D6BC3">
        <w:rPr>
          <w:rFonts w:ascii="Times New Roman" w:eastAsia="Times New Roman" w:hAnsi="Times New Roman" w:cs="Times New Roman"/>
          <w:color w:val="000000" w:themeColor="text1"/>
          <w:sz w:val="24"/>
          <w:szCs w:val="24"/>
          <w:lang w:eastAsia="sk-SK"/>
        </w:rPr>
        <w:t> Iného správneho deliktu sa dopustí fyzická osoba – podnikateľ alebo právnická osoba, ktorá ako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výrobca elektriny alebo výrobca tepla pri výstavbe, prevádzke, rekonštrukcii alebo modernizácii zariadenia na výrobu elektriny, zariadenia na výrobu tepla alebo zariadenia na kombinovanú výrobu elektriny a tepla nezabezpečí energetickú účinnosť premeny energie podľa § 7 ods. 1,</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výrobca elektriny nepreukáže energetickým auditom možnosť dodávky využiteľného tepla podľa § 7 ods. 2,</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výrobca tepla, ktorý nevyrába teplo v zariadení na kombinovanú výrobu elektriny a tepla, nepreukáže energetickým auditom možnosť dodávky elektriny podľa § 7 ods. 4,</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prevádzkovateľ prenosovej sústavy, prevádzkovateľ distribučnej sústavy, prevádzkovateľ prepravnej siete, prevádzkovateľ distribučnej siete, prevádzkovateľ potrubia na prepravu pohonných látok, prevádzkovateľ potrubia na prepravu ropy, prevádzkovateľ verejného rozvodu tepla, alebo prevádzkovateľ verejného vodovodu, alebo verejnej kanalizácie nezašle prevádzkovateľovi monitorovacieho systému výsledky hodnotenia podľa § 7 ods. 10,</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vlastník budovy, spoločenstvo vlastníkov</w:t>
      </w:r>
      <w:r w:rsidR="000B7F02">
        <w:rPr>
          <w:rFonts w:ascii="Times New Roman" w:eastAsia="Times New Roman" w:hAnsi="Times New Roman" w:cs="Times New Roman"/>
          <w:color w:val="000000" w:themeColor="text1"/>
          <w:sz w:val="24"/>
          <w:szCs w:val="24"/>
          <w:lang w:eastAsia="sk-SK"/>
        </w:rPr>
        <w:t xml:space="preserve"> bytov a nebytových priestorov v dome podľa § </w:t>
      </w:r>
      <w:r w:rsidR="000B7F02" w:rsidRPr="000B7F02">
        <w:rPr>
          <w:rFonts w:ascii="Times New Roman" w:eastAsia="Times New Roman" w:hAnsi="Times New Roman" w:cs="Times New Roman"/>
          <w:color w:val="000000" w:themeColor="text1"/>
          <w:sz w:val="24"/>
          <w:szCs w:val="24"/>
          <w:lang w:eastAsia="sk-SK"/>
        </w:rPr>
        <w:t>11 ods. 4</w:t>
      </w:r>
      <w:r w:rsidR="000B7F02">
        <w:rPr>
          <w:rFonts w:ascii="Times New Roman" w:eastAsia="Times New Roman" w:hAnsi="Times New Roman" w:cs="Times New Roman"/>
          <w:color w:val="000000" w:themeColor="text1"/>
          <w:sz w:val="24"/>
          <w:szCs w:val="24"/>
          <w:lang w:eastAsia="sk-SK"/>
        </w:rPr>
        <w:t xml:space="preserve"> alebo správca podľa </w:t>
      </w:r>
      <w:r w:rsidR="000B7F02" w:rsidRPr="000B7F02">
        <w:rPr>
          <w:rFonts w:ascii="Times New Roman" w:eastAsia="Times New Roman" w:hAnsi="Times New Roman" w:cs="Times New Roman"/>
          <w:color w:val="000000" w:themeColor="text1"/>
          <w:sz w:val="24"/>
          <w:szCs w:val="24"/>
          <w:lang w:eastAsia="sk-SK"/>
        </w:rPr>
        <w:t>§ 11 ods. 4 a 5</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nezabezpečí a neudržiava hydraulicky vyregulovaný vykurovací systém v budove podľa § 11 ods. 1 písm. 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nevybaví vykurovací systém automatickou reguláciou parametrov teplonosnej látky na každom tepelnom spotrebiči podľa § 11 ods. 1 písm. b),</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nezabezpečí a neudržiava hydraulicky vyregulované rozvody teplej vody podľa § 11 ods. 1 písm. c),</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nevybaví rozvody tepla a teplej vody vhodnou tepelnou izoláciou podľa § 11 ods. 1 písm. d),</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xml:space="preserve"> neposkytne prevádzkovateľovi monitorovacieho systému súbor údajov o celkovej spotrebe energie a o opatreniach na zlepšenie energetickej efektívnosti za predchádzajúci kalendárny rok, ak o to prevádzkovateľ monitorovacieho systému požiada </w:t>
      </w:r>
      <w:r w:rsidR="000B7F02">
        <w:rPr>
          <w:rFonts w:ascii="Times New Roman" w:eastAsia="Times New Roman" w:hAnsi="Times New Roman" w:cs="Times New Roman"/>
          <w:color w:val="000000" w:themeColor="text1"/>
          <w:sz w:val="24"/>
          <w:szCs w:val="24"/>
          <w:lang w:eastAsia="sk-SK"/>
        </w:rPr>
        <w:t xml:space="preserve">podľa </w:t>
      </w:r>
      <w:r w:rsidR="000B7F02" w:rsidRPr="000B7F02">
        <w:rPr>
          <w:rFonts w:ascii="Times New Roman" w:eastAsia="Times New Roman" w:hAnsi="Times New Roman" w:cs="Times New Roman"/>
          <w:color w:val="000000" w:themeColor="text1"/>
          <w:sz w:val="24"/>
          <w:szCs w:val="24"/>
          <w:lang w:eastAsia="sk-SK"/>
        </w:rPr>
        <w:t>§ 11 ods. 2</w:t>
      </w:r>
      <w:r w:rsidR="000B7F02">
        <w:rPr>
          <w:rFonts w:ascii="Times New Roman" w:eastAsia="Times New Roman" w:hAnsi="Times New Roman" w:cs="Times New Roman"/>
          <w:color w:val="000000" w:themeColor="text1"/>
          <w:sz w:val="24"/>
          <w:szCs w:val="24"/>
          <w:lang w:eastAsia="sk-SK"/>
        </w:rPr>
        <w:t>,</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6.</w:t>
      </w:r>
      <w:r w:rsidRPr="009D6BC3">
        <w:rPr>
          <w:rFonts w:ascii="Times New Roman" w:eastAsia="Times New Roman" w:hAnsi="Times New Roman" w:cs="Times New Roman"/>
          <w:color w:val="000000" w:themeColor="text1"/>
          <w:sz w:val="24"/>
          <w:szCs w:val="24"/>
          <w:lang w:eastAsia="sk-SK"/>
        </w:rPr>
        <w:t xml:space="preserve"> neúčtuje každému </w:t>
      </w:r>
      <w:r w:rsidR="000B7F02">
        <w:rPr>
          <w:rFonts w:ascii="Times New Roman" w:eastAsia="Times New Roman" w:hAnsi="Times New Roman" w:cs="Times New Roman"/>
          <w:color w:val="000000" w:themeColor="text1"/>
          <w:sz w:val="24"/>
          <w:szCs w:val="24"/>
          <w:lang w:eastAsia="sk-SK"/>
        </w:rPr>
        <w:t xml:space="preserve">nájomcovi náklady na spotrebu energie oddelene od nákladov na ostatné poskytované služby podľa </w:t>
      </w:r>
      <w:r w:rsidR="000B7F02" w:rsidRPr="000B7F02">
        <w:rPr>
          <w:rFonts w:ascii="Times New Roman" w:eastAsia="Times New Roman" w:hAnsi="Times New Roman" w:cs="Times New Roman"/>
          <w:color w:val="000000" w:themeColor="text1"/>
          <w:sz w:val="24"/>
          <w:szCs w:val="24"/>
          <w:lang w:eastAsia="sk-SK"/>
        </w:rPr>
        <w:t>§ 11 ods. 3</w:t>
      </w:r>
      <w:r w:rsidR="000B7F02">
        <w:rPr>
          <w:rFonts w:ascii="Times New Roman" w:eastAsia="Times New Roman" w:hAnsi="Times New Roman" w:cs="Times New Roman"/>
          <w:color w:val="000000" w:themeColor="text1"/>
          <w:sz w:val="24"/>
          <w:szCs w:val="24"/>
          <w:lang w:eastAsia="sk-SK"/>
        </w:rPr>
        <w:t>,</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f)</w:t>
      </w:r>
      <w:r w:rsidRPr="009D6BC3">
        <w:rPr>
          <w:rFonts w:ascii="Times New Roman" w:eastAsia="Times New Roman" w:hAnsi="Times New Roman" w:cs="Times New Roman"/>
          <w:color w:val="000000" w:themeColor="text1"/>
          <w:sz w:val="24"/>
          <w:szCs w:val="24"/>
          <w:lang w:eastAsia="sk-SK"/>
        </w:rPr>
        <w:t> energetický audítor</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nezúčastní sa aktualizačnej odbornej prípravy podľa § 12 ods. 10,</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nezašle súbor údajov z každého ním vykonaného energetického auditu podľa § 12 ods. 11,</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neuvedie v súhrnnom informačnom liste náležitosti podľa § 14 ods. 4,</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vypracuje písomnú správu z energetického auditu alebo súhrnný informačný list, ktoré obsahujú ustanovenie podľa § 14 ods. 5,</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neuvedie v písomnej správe z energetického auditu náležitosti podľa § 31 ods. 1 písm. g) druhého bodu,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g)</w:t>
      </w:r>
      <w:r w:rsidRPr="009D6BC3">
        <w:rPr>
          <w:rFonts w:ascii="Times New Roman" w:eastAsia="Times New Roman" w:hAnsi="Times New Roman" w:cs="Times New Roman"/>
          <w:color w:val="000000" w:themeColor="text1"/>
          <w:sz w:val="24"/>
          <w:szCs w:val="24"/>
          <w:lang w:eastAsia="sk-SK"/>
        </w:rPr>
        <w:t> veľký podnik</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nezabezpečí vykonanie energetického auditu podľa § 14 ods. 1,</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neuchová písomnú správu z energetického auditu alebo podklady použité pri energetickom audite podľa § 14 ods. 6,</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neposkytne súbor údajov pre monitorovací systém alebo súhrnný informačný list podľa § 14 ods. 7,</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neposkytne prevádzkovateľovi monitorovacieho systému písomnú správu z energetického auditu podľa § 14 ods. 8,</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h)</w:t>
      </w:r>
      <w:r w:rsidRPr="009D6BC3">
        <w:rPr>
          <w:rFonts w:ascii="Times New Roman" w:eastAsia="Times New Roman" w:hAnsi="Times New Roman" w:cs="Times New Roman"/>
          <w:color w:val="000000" w:themeColor="text1"/>
          <w:sz w:val="24"/>
          <w:szCs w:val="24"/>
          <w:lang w:eastAsia="sk-SK"/>
        </w:rPr>
        <w:t> </w:t>
      </w:r>
      <w:proofErr w:type="spellStart"/>
      <w:r w:rsidRPr="009D6BC3">
        <w:rPr>
          <w:rFonts w:ascii="Times New Roman" w:eastAsia="Times New Roman" w:hAnsi="Times New Roman" w:cs="Times New Roman"/>
          <w:color w:val="000000" w:themeColor="text1"/>
          <w:sz w:val="24"/>
          <w:szCs w:val="24"/>
          <w:lang w:eastAsia="sk-SK"/>
        </w:rPr>
        <w:t>mikropodnik</w:t>
      </w:r>
      <w:proofErr w:type="spellEnd"/>
      <w:r w:rsidRPr="009D6BC3">
        <w:rPr>
          <w:rFonts w:ascii="Times New Roman" w:eastAsia="Times New Roman" w:hAnsi="Times New Roman" w:cs="Times New Roman"/>
          <w:color w:val="000000" w:themeColor="text1"/>
          <w:sz w:val="24"/>
          <w:szCs w:val="24"/>
          <w:lang w:eastAsia="sk-SK"/>
        </w:rPr>
        <w:t>, malý podnik alebo stredný podnik</w:t>
      </w:r>
      <w:hyperlink r:id="rId113" w:anchor="f4256631" w:history="1">
        <w:r w:rsidRPr="009D6BC3">
          <w:rPr>
            <w:rFonts w:ascii="Times New Roman" w:eastAsia="Times New Roman" w:hAnsi="Times New Roman" w:cs="Times New Roman"/>
            <w:bCs/>
            <w:color w:val="000000" w:themeColor="text1"/>
            <w:sz w:val="24"/>
            <w:szCs w:val="24"/>
            <w:vertAlign w:val="superscript"/>
            <w:lang w:eastAsia="sk-SK"/>
          </w:rPr>
          <w:t>6</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neuchová správu z energetického auditu alebo súhrnný informačný list podľa § 14 ods. 9 písm. 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2.</w:t>
      </w:r>
      <w:r w:rsidRPr="009D6BC3">
        <w:rPr>
          <w:rFonts w:ascii="Times New Roman" w:eastAsia="Times New Roman" w:hAnsi="Times New Roman" w:cs="Times New Roman"/>
          <w:color w:val="000000" w:themeColor="text1"/>
          <w:sz w:val="24"/>
          <w:szCs w:val="24"/>
          <w:lang w:eastAsia="sk-SK"/>
        </w:rPr>
        <w:t> neposkytne prevádzkovateľovi monitorovacieho systému písomnú správu z energetického auditu podľa § 14 ods. 9 písm. b),</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nezašle súbor údajov pre monitorovací systém alebo súhrnný informačný list podľa § 14 ods. 9 písm. c),</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i)</w:t>
      </w:r>
      <w:r w:rsidRPr="009D6BC3">
        <w:rPr>
          <w:rFonts w:ascii="Times New Roman" w:eastAsia="Times New Roman" w:hAnsi="Times New Roman" w:cs="Times New Roman"/>
          <w:color w:val="000000" w:themeColor="text1"/>
          <w:sz w:val="24"/>
          <w:szCs w:val="24"/>
          <w:lang w:eastAsia="sk-SK"/>
        </w:rPr>
        <w:t> poskytovateľ podpornej energetickej služby nezašle prevádzkovateľovi monitorovacieho systému informácie podľa § 16 ods. 4,</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j)</w:t>
      </w:r>
      <w:r w:rsidRPr="009D6BC3">
        <w:rPr>
          <w:rFonts w:ascii="Times New Roman" w:eastAsia="Times New Roman" w:hAnsi="Times New Roman" w:cs="Times New Roman"/>
          <w:color w:val="000000" w:themeColor="text1"/>
          <w:sz w:val="24"/>
          <w:szCs w:val="24"/>
          <w:lang w:eastAsia="sk-SK"/>
        </w:rPr>
        <w:t> poskytovateľ garantovanej energetickej služby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sa nezúčastní aktualizačnej odbornej prípravy podľa § 19 ods. 8,</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nezašle prevádzkovateľovi monitorovacieho systému informácie podľa § 19 ods. 13,</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neoznámi začiatok, zmenu alebo ukončenie poskytovania garantovanej energetickej služby podľa § 19 ods. 9,</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k)</w:t>
      </w:r>
      <w:r w:rsidRPr="009D6BC3">
        <w:rPr>
          <w:rFonts w:ascii="Times New Roman" w:eastAsia="Times New Roman" w:hAnsi="Times New Roman" w:cs="Times New Roman"/>
          <w:color w:val="000000" w:themeColor="text1"/>
          <w:sz w:val="24"/>
          <w:szCs w:val="24"/>
          <w:lang w:eastAsia="sk-SK"/>
        </w:rPr>
        <w:t> dodávateľ tepla, ktorý dodáva teplo na vykurovanie, na chladenie, alebo v teplej vode koncovému odberateľovi tepla, alebo dodávateľ tepla, ktorý dodáva teplo na vykurovanie, na chladenie, alebo v teplej vode koncovému odberateľovi tepla, ktorý rozpočíta množstvo dodaného tepla konečnému spotrebiteľovi tepla, nesplní povinnosť podľa § 21 ods. 1,</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l)</w:t>
      </w:r>
      <w:r w:rsidRPr="009D6BC3">
        <w:rPr>
          <w:rFonts w:ascii="Times New Roman" w:eastAsia="Times New Roman" w:hAnsi="Times New Roman" w:cs="Times New Roman"/>
          <w:color w:val="000000" w:themeColor="text1"/>
          <w:sz w:val="24"/>
          <w:szCs w:val="24"/>
          <w:lang w:eastAsia="sk-SK"/>
        </w:rPr>
        <w:t> dodávateľ tepla, ktorý rozpočítava množstvo dodaného tepla na vykurovanie, na chladenie alebo v teplej vode konečnému spotrebiteľovi tepla, koncový odberateľ tepla, ktorý rozpočítava dodané teplo na vykurovanie, na chladenie, alebo v teplej vode konečnému spotrebiteľovi tepla alebo osoba, ktorá vykonáva činnosť podľa osobitného predpisu,</w:t>
      </w:r>
      <w:hyperlink r:id="rId114" w:anchor="f4256695" w:history="1">
        <w:r w:rsidRPr="009D6BC3">
          <w:rPr>
            <w:rFonts w:ascii="Times New Roman" w:eastAsia="Times New Roman" w:hAnsi="Times New Roman" w:cs="Times New Roman"/>
            <w:bCs/>
            <w:color w:val="000000" w:themeColor="text1"/>
            <w:sz w:val="24"/>
            <w:szCs w:val="24"/>
            <w:vertAlign w:val="superscript"/>
            <w:lang w:eastAsia="sk-SK"/>
          </w:rPr>
          <w:t>70</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nesplní povinnosť podľa § 21 ods. 3,</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m)</w:t>
      </w:r>
      <w:r w:rsidRPr="009D6BC3">
        <w:rPr>
          <w:rFonts w:ascii="Times New Roman" w:eastAsia="Times New Roman" w:hAnsi="Times New Roman" w:cs="Times New Roman"/>
          <w:color w:val="000000" w:themeColor="text1"/>
          <w:sz w:val="24"/>
          <w:szCs w:val="24"/>
          <w:lang w:eastAsia="sk-SK"/>
        </w:rPr>
        <w:t> dodávateľ elektriny nesplní povinnosť podľa § 22 ods. 1, 4 alebo § 23 ods. 1,</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n)</w:t>
      </w:r>
      <w:r w:rsidRPr="009D6BC3">
        <w:rPr>
          <w:rFonts w:ascii="Times New Roman" w:eastAsia="Times New Roman" w:hAnsi="Times New Roman" w:cs="Times New Roman"/>
          <w:color w:val="000000" w:themeColor="text1"/>
          <w:sz w:val="24"/>
          <w:szCs w:val="24"/>
          <w:lang w:eastAsia="sk-SK"/>
        </w:rPr>
        <w:t> dodávateľ plynu nesplní povinnosť podľa § 22 ods. 2, 4 alebo § 23 ods. 2,</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o)</w:t>
      </w:r>
      <w:r w:rsidRPr="009D6BC3">
        <w:rPr>
          <w:rFonts w:ascii="Times New Roman" w:eastAsia="Times New Roman" w:hAnsi="Times New Roman" w:cs="Times New Roman"/>
          <w:color w:val="000000" w:themeColor="text1"/>
          <w:sz w:val="24"/>
          <w:szCs w:val="24"/>
          <w:lang w:eastAsia="sk-SK"/>
        </w:rPr>
        <w:t> prevádzkovateľ distribučnej sústavy nesplní povinnosť podľa § 23 ods. 3,</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p)</w:t>
      </w:r>
      <w:r w:rsidRPr="009D6BC3">
        <w:rPr>
          <w:rFonts w:ascii="Times New Roman" w:eastAsia="Times New Roman" w:hAnsi="Times New Roman" w:cs="Times New Roman"/>
          <w:color w:val="000000" w:themeColor="text1"/>
          <w:sz w:val="24"/>
          <w:szCs w:val="24"/>
          <w:lang w:eastAsia="sk-SK"/>
        </w:rPr>
        <w:t> prevádzkovateľ distribučnej siete nesplní povinnosť podľa § 23 ods. 4,</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q)</w:t>
      </w:r>
      <w:r w:rsidRPr="009D6BC3">
        <w:rPr>
          <w:rFonts w:ascii="Times New Roman" w:eastAsia="Times New Roman" w:hAnsi="Times New Roman" w:cs="Times New Roman"/>
          <w:color w:val="000000" w:themeColor="text1"/>
          <w:sz w:val="24"/>
          <w:szCs w:val="24"/>
          <w:lang w:eastAsia="sk-SK"/>
        </w:rPr>
        <w:t> poskytovateľ údajov do monitorovacieho systému podľa § 24 ods. 3 písm. b) až d) nesplní povinnosť podľa § 24 ods. 2,</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r)</w:t>
      </w:r>
      <w:r w:rsidRPr="009D6BC3">
        <w:rPr>
          <w:rFonts w:ascii="Times New Roman" w:eastAsia="Times New Roman" w:hAnsi="Times New Roman" w:cs="Times New Roman"/>
          <w:color w:val="000000" w:themeColor="text1"/>
          <w:sz w:val="24"/>
          <w:szCs w:val="24"/>
          <w:lang w:eastAsia="sk-SK"/>
        </w:rPr>
        <w:t> dodávateľ energie nezašle prevádzkovateľovi monitorovacieho systému súbor údajov podľa § 24 ods. 4.</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Inšpekcia uloží pokutu za iný správny delikt podľa odseku 1</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písm. a) až c), e), i), písm. j) tretieho bodu od 300 eur do 1000 eur,</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písm. d), f), písm. g) druhého až štvrtého bodu, písm. h), písm. j) prvého a druhého bodu, písm. k) až r) od 500 eur do 5000 eur,</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písm. g) prvého bodu od 5000 eur do 30 000 eur.</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Pokutu za správny delikt podľa odseku 1 inšpekcia uloží opakovane, ak povinnosť nebola splnená v určenej lehote.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Inšpekcia pri určení výšky pokuty prihliada na závažnosť konania, spôsob spáchania iného správneho deliktu, jeho trvanie, následky a opakovanie.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Konanie o uložení pokuty možno začať do jedného roka odo dňa, keď inšpekcia zistila iný správny delikt, najneskôr však do troch rokov odo dňa, keď k inému správnemu deliktu došlo.</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(6)</w:t>
      </w:r>
      <w:r w:rsidRPr="009D6BC3">
        <w:rPr>
          <w:rFonts w:ascii="Times New Roman" w:eastAsia="Times New Roman" w:hAnsi="Times New Roman" w:cs="Times New Roman"/>
          <w:color w:val="000000" w:themeColor="text1"/>
          <w:sz w:val="24"/>
          <w:szCs w:val="24"/>
          <w:lang w:eastAsia="sk-SK"/>
        </w:rPr>
        <w:t> Výnos pokút je príjmom štátneho rozpočtu.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30</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Spoločné ustanovenia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Na konanie vo veciach upravených týmto zákonom sa vzťahuje všeobecný predpis o správnom konaní.</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Osoba, ktorá je podľa tohto zákona povinná zverejňovať údaje na svojom webovom sídle, poskytne na požiadanie osoby so zdravotným postihnutím tieto údaje aj v prístupnej forme podľa medzinárodnej zmluvy, ktorou je Slovenská republika viazaná.</w:t>
      </w:r>
      <w:hyperlink r:id="rId115" w:anchor="f4256711" w:history="1">
        <w:r w:rsidRPr="009D6BC3">
          <w:rPr>
            <w:rFonts w:ascii="Times New Roman" w:eastAsia="Times New Roman" w:hAnsi="Times New Roman" w:cs="Times New Roman"/>
            <w:bCs/>
            <w:color w:val="000000" w:themeColor="text1"/>
            <w:sz w:val="24"/>
            <w:szCs w:val="24"/>
            <w:vertAlign w:val="superscript"/>
            <w:lang w:eastAsia="sk-SK"/>
          </w:rPr>
          <w:t>86</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31</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Splnomocňovacie ustanovenia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Ministerstvo vydá všeobecne záväzný právny predpis, ktorým ustanoví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xml:space="preserve"> náležitosti, rozsah, obsah a podrobnosti ekonomicko-technického hodnotenia podľa </w:t>
      </w:r>
      <w:hyperlink r:id="rId116" w:anchor="paragraf-4.odsek-1.pismeno-e" w:tooltip="Odkaz na predpis alebo ustanovenie" w:history="1">
        <w:r w:rsidR="007C29E6" w:rsidRPr="007C29E6">
          <w:rPr>
            <w:rFonts w:ascii="Times New Roman" w:eastAsia="Times New Roman" w:hAnsi="Times New Roman" w:cs="Times New Roman"/>
            <w:i/>
            <w:color w:val="000000" w:themeColor="text1"/>
            <w:sz w:val="24"/>
            <w:szCs w:val="24"/>
            <w:lang w:eastAsia="sk-SK"/>
          </w:rPr>
          <w:t>§ 4 ods. 1 písm. d)</w:t>
        </w:r>
      </w:hyperlink>
      <w:r w:rsidRPr="009D6BC3">
        <w:rPr>
          <w:rFonts w:ascii="Times New Roman" w:eastAsia="Times New Roman" w:hAnsi="Times New Roman" w:cs="Times New Roman"/>
          <w:color w:val="000000" w:themeColor="text1"/>
          <w:sz w:val="24"/>
          <w:szCs w:val="24"/>
          <w:lang w:eastAsia="sk-SK"/>
        </w:rPr>
        <w:t>,</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v oblasti určovania cieľov energetickej efektívnosti podľa § 5</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postup pri výpočte národného cieľa, úspor energie na plnenie národného cieľa a úspor energie na plnenie cieľa u konečného spotrebiteľa do roku 2016 a cieľa u konečného spotrebiteľa do roku 2020,</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životnosť opatrení na zlepšenie energetickej efektívnosti a spôsob zohľadnenia životnosti pri výpočtoch podľa prvého bodu,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prepočítavacie koeficienty celkovej spotreby energie na rovnakú fyzikálnu jednotku,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v oblasti energetickej účinnosti zdrojov a rozvodov energie podľa § 7</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spôsob výpočtu energetickej účinnosti premeny energie a hodnoty energetickej účinnosti premeny energie podľa § 7 ods. 1,</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rozsah hodnotenia a spôsob výpočtu energetickej účinnosti prenosu a distribúcie elektriny, energetickej náročnosti prepravy a distribúcie plynu a prepravy pohonných látok a ropy, energetickej účinnosti rozvodu tepla a energetickej náročnosti prevádzky verejného vodovodu a prevádzky verejnej kanalizácie,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v oblasti obnovy budov ústredných orgánov štátnej správy podľa § 10</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štruktúru údajov na monitorovanie energetickej náročnosti verejných budov podľa § 10 ods. 8,</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rozsah správy z monitorovania energetickej náročnosti verejných budov podľa § 10 ods. 10,</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metodiku výpočtu úspor energie dosiahnutých obnovou verejných budov,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technické požiadavky na tepelnú izoláciu rozvodov tepla a teplej vody podľa § 11 ods. 1 písm. d),</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f)</w:t>
      </w:r>
      <w:r w:rsidRPr="009D6BC3">
        <w:rPr>
          <w:rFonts w:ascii="Times New Roman" w:eastAsia="Times New Roman" w:hAnsi="Times New Roman" w:cs="Times New Roman"/>
          <w:color w:val="000000" w:themeColor="text1"/>
          <w:sz w:val="24"/>
          <w:szCs w:val="24"/>
          <w:lang w:eastAsia="sk-SK"/>
        </w:rPr>
        <w:t> obsah žiadosti o absolvovanie skúšky odbornej spôsobilosti, zriadenie a činnosť skúšobnej komisie, rozsah, priebeh a spôsob vyhodnotenia skúšky odbornej spôsobilosti a vzor osvedčenia o odbornej spôsobilosti podľa § 12,</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g)</w:t>
      </w:r>
      <w:r w:rsidRPr="009D6BC3">
        <w:rPr>
          <w:rFonts w:ascii="Times New Roman" w:eastAsia="Times New Roman" w:hAnsi="Times New Roman" w:cs="Times New Roman"/>
          <w:color w:val="000000" w:themeColor="text1"/>
          <w:sz w:val="24"/>
          <w:szCs w:val="24"/>
          <w:lang w:eastAsia="sk-SK"/>
        </w:rPr>
        <w:t> v oblasti energetického auditu podľa § 14</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postup pri výkone energetického auditu,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obsah písomnej správy z energetického auditu,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formu súhrnného informačného listu,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súbor údajov pre monitorovací systém,</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h)</w:t>
      </w:r>
      <w:r w:rsidRPr="009D6BC3">
        <w:rPr>
          <w:rFonts w:ascii="Times New Roman" w:eastAsia="Times New Roman" w:hAnsi="Times New Roman" w:cs="Times New Roman"/>
          <w:color w:val="000000" w:themeColor="text1"/>
          <w:sz w:val="24"/>
          <w:szCs w:val="24"/>
          <w:lang w:eastAsia="sk-SK"/>
        </w:rPr>
        <w:t> podrobnosti o forme oznámenia a potvrdenia o splnení oznamovacej povinnosti o začiatku, zmene alebo ukončení poskytovania podpornej energetickej služby podľa § 16 ods. 2,</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i)</w:t>
      </w:r>
      <w:r w:rsidRPr="009D6BC3">
        <w:rPr>
          <w:rFonts w:ascii="Times New Roman" w:eastAsia="Times New Roman" w:hAnsi="Times New Roman" w:cs="Times New Roman"/>
          <w:color w:val="000000" w:themeColor="text1"/>
          <w:sz w:val="24"/>
          <w:szCs w:val="24"/>
          <w:lang w:eastAsia="sk-SK"/>
        </w:rPr>
        <w:t> obsah žiadosti o absolvovanie skúšky odbornej spôsobilosti na poskytovanie garantovanej energetickej služby, zriadenie a činnosť skúšobnej komisie, rozsah, priebeh a spôsob vyhodnotenia skúšky odbornej spôsobilosti na poskytovanie garantovanej energetickej služby, vzor osvedčenia o odbornej spôsobilosti na poskytovanie garantovanej energetickej služby a podrobnosti o forme oznámenia a potvrdenia o splnení oznamovacej povinnosti o začiatku, zmene alebo ukončení poskytovania garantovanej energetickej služby podľa § 19,</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j)</w:t>
      </w:r>
      <w:r w:rsidRPr="009D6BC3">
        <w:rPr>
          <w:rFonts w:ascii="Times New Roman" w:eastAsia="Times New Roman" w:hAnsi="Times New Roman" w:cs="Times New Roman"/>
          <w:color w:val="000000" w:themeColor="text1"/>
          <w:sz w:val="24"/>
          <w:szCs w:val="24"/>
          <w:lang w:eastAsia="sk-SK"/>
        </w:rPr>
        <w:t> podrobnosti o súbore údajov poskytovaných do monitorovacieho systému, o zásadách a pravidlách monitorovacieho systému, o spôsobe monitorovania údajov a spracovaní informácií podľa § 24.</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Ministerstvo dopravy vydá všeobecne záväzný právny predpis, ktorým ustanoví podrobnosti o pláne obnovy podľa § 10 ods. 1.</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32</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Prechodné ustanovenia</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Ministerstvo predloží Komisii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akčný plán podľa § 4 ods. 1 písm. c) prvýkrát do 30. apríla 2017,</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správu o energetickej efektívnosti podľa § 4 ods. 1 písm. d) prvýkrát do 30. apríla 2015,</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ekonomicko-technické hodnotenie podľa § 4 ods. 1 písm. e) prvýkrát do 31. decembra 2015.</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Ministerstvo vyhodnotí plnenie cieľa u konečného spotrebiteľa do roku 2016 do 30. apríla 2017.</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Ministerstvo vyhodnotí plnenie cieľov podľa § 5 ods. 3 písm. a) a b) prvýkrát do 30. apríla 2015.</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Ministerstvo zverejní na svojom webovom sídle predpokladané úspory energie podľa § 5 ods. 3 písm. c) prvýkrát do 30. apríla 2015.</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Ministerstvo predloží Komisii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komplexné posúdenie podľa § 6 ods. 1 prvýkrát do 31. decembra 2015,</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tepelnú mapu Slovenskej republiky podľa § 6 ods. 5 prvýkrát do 31. decembra 2015.</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(6)</w:t>
      </w:r>
      <w:r w:rsidRPr="009D6BC3">
        <w:rPr>
          <w:rFonts w:ascii="Times New Roman" w:eastAsia="Times New Roman" w:hAnsi="Times New Roman" w:cs="Times New Roman"/>
          <w:color w:val="000000" w:themeColor="text1"/>
          <w:sz w:val="24"/>
          <w:szCs w:val="24"/>
          <w:lang w:eastAsia="sk-SK"/>
        </w:rPr>
        <w:t> Povinnosť podľa § 7 ods. 2 sa nevzťahuje na výstavbu, rekonštrukciu alebo modernizáciu zariadení na výrobu elektriny, v súvislosti s ktorými sa začalo stavebné konanie pred nadobudnutím účinnosti tohto zákona.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(7)</w:t>
      </w:r>
      <w:r w:rsidRPr="009D6BC3">
        <w:rPr>
          <w:rFonts w:ascii="Times New Roman" w:eastAsia="Times New Roman" w:hAnsi="Times New Roman" w:cs="Times New Roman"/>
          <w:color w:val="000000" w:themeColor="text1"/>
          <w:sz w:val="24"/>
          <w:szCs w:val="24"/>
          <w:lang w:eastAsia="sk-SK"/>
        </w:rPr>
        <w:t> Ministerstvo dopravy v spolupráci s ministerstvom vypracuje stratégiu v rozsahu podľa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 9 ods. 1 písm. a) do 31. decembra 2014,</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 9 ods. 1 písm. b) až e) do 30. apríla 2017.</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(8)</w:t>
      </w:r>
      <w:r w:rsidRPr="009D6BC3">
        <w:rPr>
          <w:rFonts w:ascii="Times New Roman" w:eastAsia="Times New Roman" w:hAnsi="Times New Roman" w:cs="Times New Roman"/>
          <w:color w:val="000000" w:themeColor="text1"/>
          <w:sz w:val="24"/>
          <w:szCs w:val="24"/>
          <w:lang w:eastAsia="sk-SK"/>
        </w:rPr>
        <w:t> Ministerstvo dopravy vypracuje plán obnovy podľa § 10 ods. 1 prvýkrát do 31. decembra 2014.</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(9)</w:t>
      </w:r>
      <w:r w:rsidRPr="009D6BC3">
        <w:rPr>
          <w:rFonts w:ascii="Times New Roman" w:eastAsia="Times New Roman" w:hAnsi="Times New Roman" w:cs="Times New Roman"/>
          <w:color w:val="000000" w:themeColor="text1"/>
          <w:sz w:val="24"/>
          <w:szCs w:val="24"/>
          <w:lang w:eastAsia="sk-SK"/>
        </w:rPr>
        <w:t> Za relevantnú budovu podľa § 10 ods. 2 sa do 8. júla 2015 považuje budova podľa osobitného predpisu</w:t>
      </w:r>
      <w:hyperlink r:id="rId117" w:anchor="f4256671" w:history="1">
        <w:r w:rsidRPr="009D6BC3">
          <w:rPr>
            <w:rFonts w:ascii="Times New Roman" w:eastAsia="Times New Roman" w:hAnsi="Times New Roman" w:cs="Times New Roman"/>
            <w:bCs/>
            <w:color w:val="000000" w:themeColor="text1"/>
            <w:sz w:val="24"/>
            <w:szCs w:val="24"/>
            <w:vertAlign w:val="superscript"/>
            <w:lang w:eastAsia="sk-SK"/>
          </w:rPr>
          <w:t>46</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v správe</w:t>
      </w:r>
      <w:hyperlink r:id="rId118" w:anchor="f4256630" w:history="1">
        <w:r w:rsidRPr="009D6BC3">
          <w:rPr>
            <w:rFonts w:ascii="Times New Roman" w:eastAsia="Times New Roman" w:hAnsi="Times New Roman" w:cs="Times New Roman"/>
            <w:bCs/>
            <w:color w:val="000000" w:themeColor="text1"/>
            <w:sz w:val="24"/>
            <w:szCs w:val="24"/>
            <w:vertAlign w:val="superscript"/>
            <w:lang w:eastAsia="sk-SK"/>
          </w:rPr>
          <w:t>5</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ústredného orgánu štátnej správy, ktorá k 1. januáru nespĺňa minimálne požiadavky na energetickú hospodárnosť budovy podľa osobitného predpisu</w:t>
      </w:r>
      <w:hyperlink r:id="rId119" w:anchor="f4256669" w:history="1">
        <w:r w:rsidRPr="009D6BC3">
          <w:rPr>
            <w:rFonts w:ascii="Times New Roman" w:eastAsia="Times New Roman" w:hAnsi="Times New Roman" w:cs="Times New Roman"/>
            <w:bCs/>
            <w:color w:val="000000" w:themeColor="text1"/>
            <w:sz w:val="24"/>
            <w:szCs w:val="24"/>
            <w:vertAlign w:val="superscript"/>
            <w:lang w:eastAsia="sk-SK"/>
          </w:rPr>
          <w:t>44</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 ktorej celková podlahová plocha je väčšia ako 500 m</w:t>
      </w:r>
      <w:r w:rsidRPr="009D6BC3">
        <w:rPr>
          <w:rFonts w:ascii="Times New Roman" w:eastAsia="Times New Roman" w:hAnsi="Times New Roman" w:cs="Times New Roman"/>
          <w:color w:val="000000" w:themeColor="text1"/>
          <w:sz w:val="24"/>
          <w:szCs w:val="24"/>
          <w:vertAlign w:val="superscript"/>
          <w:lang w:eastAsia="sk-SK"/>
        </w:rPr>
        <w:t>2.</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(10)</w:t>
      </w:r>
      <w:r w:rsidRPr="009D6BC3">
        <w:rPr>
          <w:rFonts w:ascii="Times New Roman" w:eastAsia="Times New Roman" w:hAnsi="Times New Roman" w:cs="Times New Roman"/>
          <w:color w:val="000000" w:themeColor="text1"/>
          <w:sz w:val="24"/>
          <w:szCs w:val="24"/>
          <w:lang w:eastAsia="sk-SK"/>
        </w:rPr>
        <w:t> Ministerstvo dopravy zverejní na svojom webovom sídle zoznam relevantných budov podľa § 10 ods. 6 prvýkrát do 31. decembra 2014.</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(11)</w:t>
      </w:r>
      <w:r w:rsidRPr="009D6BC3">
        <w:rPr>
          <w:rFonts w:ascii="Times New Roman" w:eastAsia="Times New Roman" w:hAnsi="Times New Roman" w:cs="Times New Roman"/>
          <w:color w:val="000000" w:themeColor="text1"/>
          <w:sz w:val="24"/>
          <w:szCs w:val="24"/>
          <w:lang w:eastAsia="sk-SK"/>
        </w:rPr>
        <w:t> Prevádzkovateľ monitorovacieho systému predloží správu podľa § 10 ods. 10 prvýkrát do 31. marca 2015.</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(12)</w:t>
      </w:r>
      <w:r w:rsidRPr="009D6BC3">
        <w:rPr>
          <w:rFonts w:ascii="Times New Roman" w:eastAsia="Times New Roman" w:hAnsi="Times New Roman" w:cs="Times New Roman"/>
          <w:color w:val="000000" w:themeColor="text1"/>
          <w:sz w:val="24"/>
          <w:szCs w:val="24"/>
          <w:lang w:eastAsia="sk-SK"/>
        </w:rPr>
        <w:t> Ministerstvo alebo ním určená organizácia zverejní na svojom webovom sídle správu podľa § 10 ods. 11 prvýkrát do 31. marca 2015.</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(13)</w:t>
      </w:r>
      <w:r w:rsidRPr="009D6BC3">
        <w:rPr>
          <w:rFonts w:ascii="Times New Roman" w:eastAsia="Times New Roman" w:hAnsi="Times New Roman" w:cs="Times New Roman"/>
          <w:color w:val="000000" w:themeColor="text1"/>
          <w:sz w:val="24"/>
          <w:szCs w:val="24"/>
          <w:lang w:eastAsia="sk-SK"/>
        </w:rPr>
        <w:t> Vlastník budovy je povinný splniť povinnosti podľa § 11 ods. 1 do 31. decembra 2015. Ak vlastník budovy realizuje opatrenia na zlepšenie energetickej efektívnosti podľa § 11 ods. 2 vo väčšom rozsahu, ako ustanovuje tento zákon, alebo vymení rozvody tepla a teplej vody po dobe životnosti, je povinný splniť povinnosti podľa § 11 ods. 1 do 31. decembra 2017.</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(14)</w:t>
      </w:r>
      <w:r w:rsidRPr="009D6BC3">
        <w:rPr>
          <w:rFonts w:ascii="Times New Roman" w:eastAsia="Times New Roman" w:hAnsi="Times New Roman" w:cs="Times New Roman"/>
          <w:color w:val="000000" w:themeColor="text1"/>
          <w:sz w:val="24"/>
          <w:szCs w:val="24"/>
          <w:lang w:eastAsia="sk-SK"/>
        </w:rPr>
        <w:t> Povinnosť podľa § 11 ods. 1 písm. d) sa nevzťahuje na existujúce rozvody tepla a teplej vody, na ktoré nie je možné nainštalovať tepelnú izoláciu bez zásahu do nosnej konštrukcie stavby alebo bez stavebnej úpravy ohlásenej podľa osobitného predpisu.</w:t>
      </w:r>
      <w:hyperlink r:id="rId120" w:anchor="f4256712" w:history="1">
        <w:r w:rsidRPr="009D6BC3">
          <w:rPr>
            <w:rFonts w:ascii="Times New Roman" w:eastAsia="Times New Roman" w:hAnsi="Times New Roman" w:cs="Times New Roman"/>
            <w:bCs/>
            <w:color w:val="000000" w:themeColor="text1"/>
            <w:sz w:val="24"/>
            <w:szCs w:val="24"/>
            <w:vertAlign w:val="superscript"/>
            <w:lang w:eastAsia="sk-SK"/>
          </w:rPr>
          <w:t>87</w:t>
        </w:r>
        <w:r w:rsidRPr="009D6BC3">
          <w:rPr>
            <w:rFonts w:ascii="Times New Roman" w:eastAsia="Times New Roman" w:hAnsi="Times New Roman" w:cs="Times New Roman"/>
            <w:bCs/>
            <w:color w:val="000000" w:themeColor="text1"/>
            <w:sz w:val="24"/>
            <w:szCs w:val="24"/>
            <w:lang w:eastAsia="sk-SK"/>
          </w:rPr>
          <w:t>)</w:t>
        </w:r>
      </w:hyperlink>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(15)</w:t>
      </w:r>
      <w:r w:rsidRPr="009D6BC3">
        <w:rPr>
          <w:rFonts w:ascii="Times New Roman" w:eastAsia="Times New Roman" w:hAnsi="Times New Roman" w:cs="Times New Roman"/>
          <w:color w:val="000000" w:themeColor="text1"/>
          <w:sz w:val="24"/>
          <w:szCs w:val="24"/>
          <w:lang w:eastAsia="sk-SK"/>
        </w:rPr>
        <w:t> Energetický audit vykonaný podľa doterajších predpisov sa považuje za energetický audit podľa tohto zákona.</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(16)</w:t>
      </w:r>
      <w:r w:rsidRPr="009D6BC3">
        <w:rPr>
          <w:rFonts w:ascii="Times New Roman" w:eastAsia="Times New Roman" w:hAnsi="Times New Roman" w:cs="Times New Roman"/>
          <w:color w:val="000000" w:themeColor="text1"/>
          <w:sz w:val="24"/>
          <w:szCs w:val="24"/>
          <w:lang w:eastAsia="sk-SK"/>
        </w:rPr>
        <w:t> Energetický audítor zapísaný v zozname energetických audítorov podľa doterajších predpisov sa považuje za energetického audítora podľa tohto zákona.</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(17)</w:t>
      </w:r>
      <w:r w:rsidRPr="009D6BC3">
        <w:rPr>
          <w:rFonts w:ascii="Times New Roman" w:eastAsia="Times New Roman" w:hAnsi="Times New Roman" w:cs="Times New Roman"/>
          <w:color w:val="000000" w:themeColor="text1"/>
          <w:sz w:val="24"/>
          <w:szCs w:val="24"/>
          <w:lang w:eastAsia="sk-SK"/>
        </w:rPr>
        <w:t> Veľký podnik, ktorý vznikol alebo sa stal veľkým podnikom pred nadobudnutím účinnosti tohto zákona, je povinný zabezpečiť vykonanie energetického auditu podľa § 14 ods. 1 najneskôr do 5. decembra 2015.</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(18)</w:t>
      </w:r>
      <w:r w:rsidRPr="009D6BC3">
        <w:rPr>
          <w:rFonts w:ascii="Times New Roman" w:eastAsia="Times New Roman" w:hAnsi="Times New Roman" w:cs="Times New Roman"/>
          <w:color w:val="000000" w:themeColor="text1"/>
          <w:sz w:val="24"/>
          <w:szCs w:val="24"/>
          <w:lang w:eastAsia="sk-SK"/>
        </w:rPr>
        <w:t> Podporné energetické služby a garantované energetické služby poskytované na základe zmluvy uzatvorenej pred nadobudnutím účinnosti tohto zákona možno poskytovať za podmienok podľa doterajších predpisov do 31. decembra 2015.</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(19)</w:t>
      </w:r>
      <w:r w:rsidRPr="009D6BC3">
        <w:rPr>
          <w:rFonts w:ascii="Times New Roman" w:eastAsia="Times New Roman" w:hAnsi="Times New Roman" w:cs="Times New Roman"/>
          <w:color w:val="000000" w:themeColor="text1"/>
          <w:sz w:val="24"/>
          <w:szCs w:val="24"/>
          <w:lang w:eastAsia="sk-SK"/>
        </w:rPr>
        <w:t> Zmluvy uzatvorené podľa doterajších predpisov zostávajú v platnosti. Ustanovenia zmluvy o energetickej efektívnosti uzatvorenej pred nadobudnutím účinnosti tohto zákona, ktoré sú v rozpore s týmto zákonom, sú účastníci zmluvy o energetickej efektívnosti povinní uviesť do súladu s týmto zákonom do 31. decembra 2015.</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(20)</w:t>
      </w:r>
      <w:r w:rsidRPr="009D6BC3">
        <w:rPr>
          <w:rFonts w:ascii="Times New Roman" w:eastAsia="Times New Roman" w:hAnsi="Times New Roman" w:cs="Times New Roman"/>
          <w:color w:val="000000" w:themeColor="text1"/>
          <w:sz w:val="24"/>
          <w:szCs w:val="24"/>
          <w:lang w:eastAsia="sk-SK"/>
        </w:rPr>
        <w:t> Ministerstvo vypracuje hodnotenie rozvoja energetických služieb podľa § 15 ods. 7 prvýkrát do 30. apríla 2017.</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(21)</w:t>
      </w:r>
      <w:r w:rsidRPr="009D6BC3">
        <w:rPr>
          <w:rFonts w:ascii="Times New Roman" w:eastAsia="Times New Roman" w:hAnsi="Times New Roman" w:cs="Times New Roman"/>
          <w:color w:val="000000" w:themeColor="text1"/>
          <w:sz w:val="24"/>
          <w:szCs w:val="24"/>
          <w:lang w:eastAsia="sk-SK"/>
        </w:rPr>
        <w:t> Monitorovací systém efektívnosti pri používaní energie podľa doterajších predpisov sa považuje za monitorovací systém podľa tohto zákona.</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32a</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Prechodné ustanovenie k úpravám účinným od 1. februára 2019</w:t>
      </w:r>
    </w:p>
    <w:p w:rsidR="0000781E" w:rsidRDefault="0000781E" w:rsidP="00F34FF1">
      <w:pPr>
        <w:spacing w:after="0" w:line="239" w:lineRule="atLeast"/>
        <w:jc w:val="both"/>
        <w:rPr>
          <w:rFonts w:ascii="Times New Roman" w:eastAsia="Times New Roman" w:hAnsi="Times New Roman" w:cs="Times New Roman"/>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color w:val="000000" w:themeColor="text1"/>
          <w:sz w:val="24"/>
          <w:szCs w:val="24"/>
          <w:lang w:eastAsia="sk-SK"/>
        </w:rPr>
        <w:t>Zmluvy o energetickej efektívnosti pre verejný sektor uzavreté pred 1. februárom 2019 zostávajú v platnosti.</w:t>
      </w:r>
    </w:p>
    <w:p w:rsid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241D6B" w:rsidRDefault="00241D6B"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7C29E6">
      <w:pPr>
        <w:spacing w:after="0"/>
        <w:jc w:val="center"/>
        <w:rPr>
          <w:rFonts w:ascii="Times New Roman" w:eastAsia="Times New Roman" w:hAnsi="Times New Roman" w:cs="Times New Roman"/>
          <w:i/>
          <w:color w:val="000000" w:themeColor="text1"/>
          <w:sz w:val="24"/>
          <w:szCs w:val="24"/>
          <w:lang w:eastAsia="sk-SK"/>
        </w:rPr>
      </w:pPr>
      <w:r w:rsidRPr="007C29E6">
        <w:rPr>
          <w:rFonts w:ascii="Times New Roman" w:eastAsia="Times New Roman" w:hAnsi="Times New Roman" w:cs="Times New Roman"/>
          <w:i/>
          <w:color w:val="000000" w:themeColor="text1"/>
          <w:sz w:val="24"/>
          <w:szCs w:val="24"/>
          <w:lang w:eastAsia="sk-SK"/>
        </w:rPr>
        <w:t>§ 32b</w:t>
      </w:r>
    </w:p>
    <w:p w:rsidR="00241D6B" w:rsidRPr="00241D6B" w:rsidRDefault="007C29E6" w:rsidP="00241D6B">
      <w:pPr>
        <w:jc w:val="center"/>
        <w:rPr>
          <w:rFonts w:ascii="Times New Roman" w:eastAsia="Times New Roman" w:hAnsi="Times New Roman" w:cs="Times New Roman"/>
          <w:i/>
          <w:color w:val="000000" w:themeColor="text1"/>
          <w:sz w:val="24"/>
          <w:szCs w:val="24"/>
          <w:lang w:eastAsia="sk-SK"/>
        </w:rPr>
      </w:pPr>
      <w:r w:rsidRPr="007C29E6">
        <w:rPr>
          <w:rFonts w:ascii="Times New Roman" w:eastAsia="Times New Roman" w:hAnsi="Times New Roman" w:cs="Times New Roman"/>
          <w:i/>
          <w:color w:val="000000" w:themeColor="text1"/>
          <w:sz w:val="24"/>
          <w:szCs w:val="24"/>
          <w:lang w:eastAsia="sk-SK"/>
        </w:rPr>
        <w:t>Prechodné ustanovenie k úpravám účinným od 10. marca 2020</w:t>
      </w:r>
    </w:p>
    <w:p w:rsidR="00241D6B" w:rsidRPr="00241D6B" w:rsidRDefault="007C29E6" w:rsidP="00241D6B">
      <w:pPr>
        <w:spacing w:after="0" w:line="239" w:lineRule="atLeast"/>
        <w:jc w:val="both"/>
        <w:rPr>
          <w:rFonts w:ascii="Times New Roman" w:eastAsia="Times New Roman" w:hAnsi="Times New Roman" w:cs="Times New Roman"/>
          <w:i/>
          <w:color w:val="000000" w:themeColor="text1"/>
          <w:sz w:val="24"/>
          <w:szCs w:val="24"/>
          <w:lang w:eastAsia="sk-SK"/>
        </w:rPr>
      </w:pPr>
      <w:r w:rsidRPr="007C29E6">
        <w:rPr>
          <w:rFonts w:ascii="Times New Roman" w:eastAsia="Times New Roman" w:hAnsi="Times New Roman" w:cs="Times New Roman"/>
          <w:i/>
          <w:color w:val="000000" w:themeColor="text1"/>
          <w:sz w:val="24"/>
          <w:szCs w:val="24"/>
          <w:lang w:eastAsia="sk-SK"/>
        </w:rPr>
        <w:t>Vlastník budovy je povinný splniť povinnosti podľa § 11 ods. 9 do 31. decembra 2025.</w:t>
      </w:r>
    </w:p>
    <w:p w:rsidR="00BA1659" w:rsidRDefault="00BA1659">
      <w:pPr>
        <w:spacing w:after="0" w:line="239" w:lineRule="atLeast"/>
        <w:jc w:val="center"/>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33</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Záverečné ustanovenie</w:t>
      </w:r>
    </w:p>
    <w:p w:rsidR="0000781E" w:rsidRPr="009D6BC3" w:rsidRDefault="0000781E" w:rsidP="00F34FF1">
      <w:pPr>
        <w:spacing w:after="0" w:line="299" w:lineRule="atLeast"/>
        <w:outlineLvl w:val="2"/>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color w:val="000000" w:themeColor="text1"/>
          <w:sz w:val="24"/>
          <w:szCs w:val="24"/>
          <w:lang w:eastAsia="sk-SK"/>
        </w:rPr>
        <w:t>Týmto zákonom sa preberajú právne záväzné akty Európskej únie uvedené v prílohe.</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34</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Zrušovacie ustanovenia</w:t>
      </w:r>
    </w:p>
    <w:p w:rsidR="0000781E" w:rsidRDefault="0000781E" w:rsidP="00F34FF1">
      <w:pPr>
        <w:spacing w:after="0" w:line="239" w:lineRule="atLeast"/>
        <w:jc w:val="both"/>
        <w:rPr>
          <w:rFonts w:ascii="Times New Roman" w:eastAsia="Times New Roman" w:hAnsi="Times New Roman" w:cs="Times New Roman"/>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color w:val="000000" w:themeColor="text1"/>
          <w:sz w:val="24"/>
          <w:szCs w:val="24"/>
          <w:lang w:eastAsia="sk-SK"/>
        </w:rPr>
        <w:t>Zrušujú sa: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čl. I zákona č. 476/2008 Z. z. o efektívnosti pri používaní energie (zákon o energetickej efektívnosti) a o zmene a doplnení zákona č. 555/2005 Z. z. o energetickej hospodárnosti budov a o zmene a doplnení niektorých zákonov v znení zákona č. 17/2007 Z. z. v znení zákona č. 136/2010 Z. z. a zákona č. 69/2013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vyhláška Ministerstva hospodárstva Slovenskej republiky č. 429/2009 Z. z., ktorou sa ustanovuje postup pri výkone energetického auditu, obsah písomnej správy a súbor údajov na monitorovanie efektívnosti pri používaní energie,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vyhláška Ministerstva hospodárstva Slovenskej republiky č. 587/2009 Z. z., ktorou sa ustanovuje obsah žiadosti o absolvovanie skúšky odbornej spôsobilosti na výkon činnosti energetického audítora, zriadenie a činnosť skúšobnej komisie, rozsah skúšky, priebeh skúšky, spôsob vyhodnotenia skúšky a vzor osvedčenia o odbornej spôsobilosti,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vyhláška Ministerstva hospodárstva Slovenskej republiky č. 175/2010 Z. z., ktorou sa ustanovujú podrobnosti o súbore údajov o odberateľoch alebo spotrebiteľoch energie,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vyhláška Ministerstva hospodárstva Slovenskej republiky č. 428/2010 Z. z., ktorou sa ustanovuje rozsah hodnotenia a spôsob výpočtu energetickej účinnosti a energetickej náročnosti,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6.</w:t>
      </w:r>
      <w:r w:rsidRPr="009D6BC3">
        <w:rPr>
          <w:rFonts w:ascii="Times New Roman" w:eastAsia="Times New Roman" w:hAnsi="Times New Roman" w:cs="Times New Roman"/>
          <w:color w:val="000000" w:themeColor="text1"/>
          <w:sz w:val="24"/>
          <w:szCs w:val="24"/>
          <w:lang w:eastAsia="sk-SK"/>
        </w:rPr>
        <w:t> vyhláška Ministerstva hospodárstva Slovenskej republiky č. 282/2012 Z. z., ktorou sa ustanovujú technické požiadavky na tepelnú izoláciu rozvodov tepla a teplej vody,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7.</w:t>
      </w:r>
      <w:r w:rsidRPr="009D6BC3">
        <w:rPr>
          <w:rFonts w:ascii="Times New Roman" w:eastAsia="Times New Roman" w:hAnsi="Times New Roman" w:cs="Times New Roman"/>
          <w:color w:val="000000" w:themeColor="text1"/>
          <w:sz w:val="24"/>
          <w:szCs w:val="24"/>
          <w:lang w:eastAsia="sk-SK"/>
        </w:rPr>
        <w:t> vyhláška Ministerstva hospodárstva Slovenskej republiky č. 337/2012 Z. z., ktorou sa ustanovuje energetická účinnosť premeny energie pri prevádzke, rekonštrukcii a budovaní zariadenia na výrobu elektriny a zariadenia na výrobu tepla.</w:t>
      </w:r>
    </w:p>
    <w:p w:rsidR="0000781E" w:rsidRDefault="0000781E"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Čl. VIII</w:t>
      </w:r>
    </w:p>
    <w:p w:rsidR="0000781E" w:rsidRDefault="0000781E" w:rsidP="00F34FF1">
      <w:pPr>
        <w:spacing w:after="0" w:line="239" w:lineRule="atLeast"/>
        <w:jc w:val="both"/>
        <w:rPr>
          <w:rFonts w:ascii="Times New Roman" w:eastAsia="Times New Roman" w:hAnsi="Times New Roman" w:cs="Times New Roman"/>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color w:val="000000" w:themeColor="text1"/>
          <w:sz w:val="24"/>
          <w:szCs w:val="24"/>
          <w:lang w:eastAsia="sk-SK"/>
        </w:rPr>
        <w:t>Tento zákon nadobúda účinnosť 1. decembra 2014.</w:t>
      </w:r>
    </w:p>
    <w:p w:rsidR="00F34FF1" w:rsidRDefault="00F34FF1" w:rsidP="00F34FF1">
      <w:pPr>
        <w:spacing w:before="240" w:after="240" w:line="240" w:lineRule="auto"/>
        <w:rPr>
          <w:rFonts w:ascii="Times New Roman" w:eastAsia="Times New Roman" w:hAnsi="Times New Roman" w:cs="Times New Roman"/>
          <w:color w:val="000000" w:themeColor="text1"/>
          <w:sz w:val="24"/>
          <w:szCs w:val="24"/>
          <w:lang w:eastAsia="sk-SK"/>
        </w:rPr>
      </w:pPr>
    </w:p>
    <w:p w:rsidR="0000781E" w:rsidRDefault="0000781E" w:rsidP="00F34FF1">
      <w:pPr>
        <w:spacing w:before="240" w:after="240" w:line="240" w:lineRule="auto"/>
        <w:rPr>
          <w:rFonts w:ascii="Times New Roman" w:eastAsia="Times New Roman" w:hAnsi="Times New Roman" w:cs="Times New Roman"/>
          <w:color w:val="000000" w:themeColor="text1"/>
          <w:sz w:val="24"/>
          <w:szCs w:val="24"/>
          <w:lang w:eastAsia="sk-SK"/>
        </w:rPr>
      </w:pPr>
    </w:p>
    <w:p w:rsidR="0000781E" w:rsidRDefault="0000781E" w:rsidP="00F34FF1">
      <w:pPr>
        <w:spacing w:before="240" w:after="240" w:line="240" w:lineRule="auto"/>
        <w:rPr>
          <w:rFonts w:ascii="Times New Roman" w:eastAsia="Times New Roman" w:hAnsi="Times New Roman" w:cs="Times New Roman"/>
          <w:color w:val="000000" w:themeColor="text1"/>
          <w:sz w:val="24"/>
          <w:szCs w:val="24"/>
          <w:lang w:eastAsia="sk-SK"/>
        </w:rPr>
      </w:pPr>
    </w:p>
    <w:p w:rsidR="0000781E" w:rsidRDefault="0000781E" w:rsidP="00F34FF1">
      <w:pPr>
        <w:spacing w:before="240" w:after="240" w:line="240" w:lineRule="auto"/>
        <w:rPr>
          <w:rFonts w:ascii="Times New Roman" w:eastAsia="Times New Roman" w:hAnsi="Times New Roman" w:cs="Times New Roman"/>
          <w:color w:val="000000" w:themeColor="text1"/>
          <w:sz w:val="24"/>
          <w:szCs w:val="24"/>
          <w:lang w:eastAsia="sk-SK"/>
        </w:rPr>
      </w:pPr>
    </w:p>
    <w:p w:rsidR="0000781E" w:rsidRDefault="0000781E" w:rsidP="00F34FF1">
      <w:pPr>
        <w:spacing w:before="240" w:after="240" w:line="240" w:lineRule="auto"/>
        <w:rPr>
          <w:rFonts w:ascii="Times New Roman" w:eastAsia="Times New Roman" w:hAnsi="Times New Roman" w:cs="Times New Roman"/>
          <w:color w:val="000000" w:themeColor="text1"/>
          <w:sz w:val="24"/>
          <w:szCs w:val="24"/>
          <w:lang w:eastAsia="sk-SK"/>
        </w:rPr>
      </w:pPr>
    </w:p>
    <w:p w:rsidR="0000781E" w:rsidRDefault="0000781E" w:rsidP="00F34FF1">
      <w:pPr>
        <w:spacing w:before="240" w:after="240" w:line="240" w:lineRule="auto"/>
        <w:rPr>
          <w:rFonts w:ascii="Times New Roman" w:eastAsia="Times New Roman" w:hAnsi="Times New Roman" w:cs="Times New Roman"/>
          <w:color w:val="000000" w:themeColor="text1"/>
          <w:sz w:val="24"/>
          <w:szCs w:val="24"/>
          <w:lang w:eastAsia="sk-SK"/>
        </w:rPr>
      </w:pPr>
    </w:p>
    <w:p w:rsidR="0000781E" w:rsidRDefault="0000781E" w:rsidP="00F34FF1">
      <w:pPr>
        <w:spacing w:before="240" w:after="240" w:line="240" w:lineRule="auto"/>
        <w:rPr>
          <w:rFonts w:ascii="Times New Roman" w:eastAsia="Times New Roman" w:hAnsi="Times New Roman" w:cs="Times New Roman"/>
          <w:color w:val="000000" w:themeColor="text1"/>
          <w:sz w:val="24"/>
          <w:szCs w:val="24"/>
          <w:lang w:eastAsia="sk-SK"/>
        </w:rPr>
      </w:pPr>
    </w:p>
    <w:p w:rsidR="0000781E" w:rsidRDefault="0000781E" w:rsidP="00F34FF1">
      <w:pPr>
        <w:spacing w:before="240" w:after="240" w:line="240" w:lineRule="auto"/>
        <w:rPr>
          <w:rFonts w:ascii="Times New Roman" w:eastAsia="Times New Roman" w:hAnsi="Times New Roman" w:cs="Times New Roman"/>
          <w:color w:val="000000" w:themeColor="text1"/>
          <w:sz w:val="24"/>
          <w:szCs w:val="24"/>
          <w:lang w:eastAsia="sk-SK"/>
        </w:rPr>
      </w:pPr>
    </w:p>
    <w:p w:rsidR="0000781E" w:rsidRDefault="0000781E" w:rsidP="00F34FF1">
      <w:pPr>
        <w:spacing w:before="240" w:after="240" w:line="240" w:lineRule="auto"/>
        <w:rPr>
          <w:rFonts w:ascii="Times New Roman" w:eastAsia="Times New Roman" w:hAnsi="Times New Roman" w:cs="Times New Roman"/>
          <w:color w:val="000000" w:themeColor="text1"/>
          <w:sz w:val="24"/>
          <w:szCs w:val="24"/>
          <w:lang w:eastAsia="sk-SK"/>
        </w:rPr>
      </w:pPr>
    </w:p>
    <w:p w:rsidR="0000781E" w:rsidRDefault="0000781E" w:rsidP="00F34FF1">
      <w:pPr>
        <w:spacing w:before="240" w:after="240" w:line="240" w:lineRule="auto"/>
        <w:rPr>
          <w:rFonts w:ascii="Times New Roman" w:eastAsia="Times New Roman" w:hAnsi="Times New Roman" w:cs="Times New Roman"/>
          <w:color w:val="000000" w:themeColor="text1"/>
          <w:sz w:val="24"/>
          <w:szCs w:val="24"/>
          <w:lang w:eastAsia="sk-SK"/>
        </w:rPr>
      </w:pPr>
    </w:p>
    <w:p w:rsidR="0000781E" w:rsidRPr="009D6BC3" w:rsidRDefault="0000781E" w:rsidP="00F34FF1">
      <w:pPr>
        <w:spacing w:before="240" w:after="240" w:line="240" w:lineRule="auto"/>
        <w:rPr>
          <w:rFonts w:ascii="Times New Roman" w:eastAsia="Times New Roman" w:hAnsi="Times New Roman" w:cs="Times New Roman"/>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color w:val="000000" w:themeColor="text1"/>
          <w:sz w:val="24"/>
          <w:szCs w:val="24"/>
          <w:lang w:eastAsia="sk-SK"/>
        </w:rPr>
        <w:t>Príloha k zákonu č. 321/2014 Z. z.</w:t>
      </w:r>
    </w:p>
    <w:p w:rsidR="00F34FF1" w:rsidRPr="009D6BC3" w:rsidRDefault="00F34FF1" w:rsidP="00F34FF1">
      <w:pPr>
        <w:spacing w:after="0" w:line="299" w:lineRule="atLeast"/>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ZOZNAM PREBERANÝCH PRÁVNE ZÁVÄZNÝCH AKTOV EURÓPSKEJ ÚNIE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color w:val="000000" w:themeColor="text1"/>
          <w:sz w:val="24"/>
          <w:szCs w:val="24"/>
          <w:lang w:eastAsia="sk-SK"/>
        </w:rPr>
        <w:t>Smernica Európskeho parlamentu a Rady </w:t>
      </w:r>
      <w:hyperlink r:id="rId121" w:tooltip="Smernica Európskeho parlamentu a Rady 2012/27/EÚ z  25. októbra 2012 o energetickej efektívnosti, ktorou sa menia a dopĺňajú smernice 2009/125/ES a 2010/30/EÚ a ktorou sa zrušujú smernice 2004/8/ES a 2006/32/ES Text s významom pre EHP" w:history="1">
        <w:r w:rsidRPr="009D6BC3">
          <w:rPr>
            <w:rFonts w:ascii="Times New Roman" w:eastAsia="Times New Roman" w:hAnsi="Times New Roman" w:cs="Times New Roman"/>
            <w:color w:val="000000" w:themeColor="text1"/>
            <w:sz w:val="24"/>
            <w:szCs w:val="24"/>
            <w:lang w:eastAsia="sk-SK"/>
          </w:rPr>
          <w:t>2012/27/EÚ</w:t>
        </w:r>
      </w:hyperlink>
      <w:r w:rsidRPr="009D6BC3">
        <w:rPr>
          <w:rFonts w:ascii="Times New Roman" w:eastAsia="Times New Roman" w:hAnsi="Times New Roman" w:cs="Times New Roman"/>
          <w:color w:val="000000" w:themeColor="text1"/>
          <w:sz w:val="24"/>
          <w:szCs w:val="24"/>
          <w:lang w:eastAsia="sk-SK"/>
        </w:rPr>
        <w:t> z 25. októbra 2012 o energetickej efektívnosti, ktorou sa menia a dopĺňajú smernice </w:t>
      </w:r>
      <w:hyperlink r:id="rId122" w:tooltip="Smernica Európskeho parlamentu a Rady 2009/125/ES z 21. októbra 2009 o vytvorení rámca na stanovenie požiadaviek na ekodizajn energeticky významných výrobkov (Text s významom pre EHP)" w:history="1">
        <w:r w:rsidRPr="009D6BC3">
          <w:rPr>
            <w:rFonts w:ascii="Times New Roman" w:eastAsia="Times New Roman" w:hAnsi="Times New Roman" w:cs="Times New Roman"/>
            <w:color w:val="000000" w:themeColor="text1"/>
            <w:sz w:val="24"/>
            <w:szCs w:val="24"/>
            <w:lang w:eastAsia="sk-SK"/>
          </w:rPr>
          <w:t>2009/125/ES</w:t>
        </w:r>
      </w:hyperlink>
      <w:r w:rsidRPr="009D6BC3">
        <w:rPr>
          <w:rFonts w:ascii="Times New Roman" w:eastAsia="Times New Roman" w:hAnsi="Times New Roman" w:cs="Times New Roman"/>
          <w:color w:val="000000" w:themeColor="text1"/>
          <w:sz w:val="24"/>
          <w:szCs w:val="24"/>
          <w:lang w:eastAsia="sk-SK"/>
        </w:rPr>
        <w:t> a </w:t>
      </w:r>
      <w:hyperlink r:id="rId123" w:tooltip="Smernica Európskeho parlamentu a Rady 2010/30/EÚ z 19. mája 2010 o udávaní spotreby energie a iných zdrojov energeticky významnými výrobkami na štítkoch a štandardných informáciách o výrobkoch (prepracované znenie) (Text s významom pre EHP) " w:history="1">
        <w:r w:rsidRPr="009D6BC3">
          <w:rPr>
            <w:rFonts w:ascii="Times New Roman" w:eastAsia="Times New Roman" w:hAnsi="Times New Roman" w:cs="Times New Roman"/>
            <w:color w:val="000000" w:themeColor="text1"/>
            <w:sz w:val="24"/>
            <w:szCs w:val="24"/>
            <w:lang w:eastAsia="sk-SK"/>
          </w:rPr>
          <w:t>2010/30/EÚ</w:t>
        </w:r>
      </w:hyperlink>
      <w:r w:rsidRPr="009D6BC3">
        <w:rPr>
          <w:rFonts w:ascii="Times New Roman" w:eastAsia="Times New Roman" w:hAnsi="Times New Roman" w:cs="Times New Roman"/>
          <w:color w:val="000000" w:themeColor="text1"/>
          <w:sz w:val="24"/>
          <w:szCs w:val="24"/>
          <w:lang w:eastAsia="sk-SK"/>
        </w:rPr>
        <w:t> a ktorou sa zrušujú smernice </w:t>
      </w:r>
      <w:hyperlink r:id="rId124" w:tooltip="Smernica Európskeho parlamentu a Rady 2004/8/ES z 11. februára 2004 o podpore kogenerácie založenej na dopyte po využiteľnom teple na vnútornom trhu s energiou, ktorou sa mení a dopľňa smernica 92/42/EHS" w:history="1">
        <w:r w:rsidRPr="009D6BC3">
          <w:rPr>
            <w:rFonts w:ascii="Times New Roman" w:eastAsia="Times New Roman" w:hAnsi="Times New Roman" w:cs="Times New Roman"/>
            <w:color w:val="000000" w:themeColor="text1"/>
            <w:sz w:val="24"/>
            <w:szCs w:val="24"/>
            <w:lang w:eastAsia="sk-SK"/>
          </w:rPr>
          <w:t>2004/8/ES</w:t>
        </w:r>
      </w:hyperlink>
      <w:r w:rsidRPr="009D6BC3">
        <w:rPr>
          <w:rFonts w:ascii="Times New Roman" w:eastAsia="Times New Roman" w:hAnsi="Times New Roman" w:cs="Times New Roman"/>
          <w:color w:val="000000" w:themeColor="text1"/>
          <w:sz w:val="24"/>
          <w:szCs w:val="24"/>
          <w:lang w:eastAsia="sk-SK"/>
        </w:rPr>
        <w:t> a </w:t>
      </w:r>
      <w:hyperlink r:id="rId125" w:tooltip="Smernica Európskeho parlamentu a Rady 2006/32/ES z  5. apríla 2006 o energetickej účinnosti konečného využitia energie a energetických službách, a ktorou sa zrušuje smernica Rady 93/76/EHS (Text s významom pre EHP) " w:history="1">
        <w:r w:rsidRPr="009D6BC3">
          <w:rPr>
            <w:rFonts w:ascii="Times New Roman" w:eastAsia="Times New Roman" w:hAnsi="Times New Roman" w:cs="Times New Roman"/>
            <w:color w:val="000000" w:themeColor="text1"/>
            <w:sz w:val="24"/>
            <w:szCs w:val="24"/>
            <w:lang w:eastAsia="sk-SK"/>
          </w:rPr>
          <w:t>2006/32/ES</w:t>
        </w:r>
      </w:hyperlink>
      <w:r w:rsidRPr="009D6BC3">
        <w:rPr>
          <w:rFonts w:ascii="Times New Roman" w:eastAsia="Times New Roman" w:hAnsi="Times New Roman" w:cs="Times New Roman"/>
          <w:color w:val="000000" w:themeColor="text1"/>
          <w:sz w:val="24"/>
          <w:szCs w:val="24"/>
          <w:lang w:eastAsia="sk-SK"/>
        </w:rPr>
        <w:t> (Ú. v. EÚ L 315, 14. 11. 2012) v znení smernice Rady </w:t>
      </w:r>
      <w:hyperlink r:id="rId126" w:tooltip="Smernica Rady 2013/12/EÚ z  13. mája 2013 , ktorou sa z dôvodu pristúpenia Chorvátskej republiky upravuje smernica Európskeho parlamentu a Rady 2012/27/EÚ o energetickej efektívnosti" w:history="1">
        <w:r w:rsidRPr="009D6BC3">
          <w:rPr>
            <w:rFonts w:ascii="Times New Roman" w:eastAsia="Times New Roman" w:hAnsi="Times New Roman" w:cs="Times New Roman"/>
            <w:color w:val="000000" w:themeColor="text1"/>
            <w:sz w:val="24"/>
            <w:szCs w:val="24"/>
            <w:lang w:eastAsia="sk-SK"/>
          </w:rPr>
          <w:t>2013/12/EÚ</w:t>
        </w:r>
      </w:hyperlink>
      <w:r w:rsidRPr="009D6BC3">
        <w:rPr>
          <w:rFonts w:ascii="Times New Roman" w:eastAsia="Times New Roman" w:hAnsi="Times New Roman" w:cs="Times New Roman"/>
          <w:color w:val="000000" w:themeColor="text1"/>
          <w:sz w:val="24"/>
          <w:szCs w:val="24"/>
          <w:lang w:eastAsia="sk-SK"/>
        </w:rPr>
        <w:t> z 13. mája 2013 (Ú. v. EÚ L 141, 28. 5. 2013).</w:t>
      </w:r>
    </w:p>
    <w:p w:rsidR="009D6BC3" w:rsidRPr="009D6BC3" w:rsidRDefault="009D6BC3"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lastRenderedPageBreak/>
        <w:t>1</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Čl. 2 písm. d) nariadenia Európskeho parlamentu a Rady (ES) č. </w:t>
      </w:r>
      <w:hyperlink r:id="rId127" w:tooltip="Nariadenie Európskeho parlamentu a Rady (ES) č. 1099/2008 z  22. októbra 2008 o energetickej štatistike (Text s významom pre EHP) " w:history="1">
        <w:r w:rsidRPr="009D6BC3">
          <w:rPr>
            <w:rFonts w:ascii="Times New Roman" w:eastAsia="Times New Roman" w:hAnsi="Times New Roman" w:cs="Times New Roman"/>
            <w:color w:val="000000" w:themeColor="text1"/>
            <w:sz w:val="24"/>
            <w:szCs w:val="24"/>
            <w:lang w:eastAsia="sk-SK"/>
          </w:rPr>
          <w:t>1099/2008</w:t>
        </w:r>
      </w:hyperlink>
      <w:r w:rsidRPr="009D6BC3">
        <w:rPr>
          <w:rFonts w:ascii="Times New Roman" w:eastAsia="Times New Roman" w:hAnsi="Times New Roman" w:cs="Times New Roman"/>
          <w:color w:val="000000" w:themeColor="text1"/>
          <w:sz w:val="24"/>
          <w:szCs w:val="24"/>
          <w:lang w:eastAsia="sk-SK"/>
        </w:rPr>
        <w:t> z 22. októbra 2008 o energetickej štatistike (Ú. v. EÚ L 304, 14. 11. 2008) v platnom znení.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2</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Príloha A bod 2.1 nariadenia (ES) č. </w:t>
      </w:r>
      <w:hyperlink r:id="rId128" w:tooltip="Nariadenie Európskeho parlamentu a Rady (ES) č. 1099/2008 z  22. októbra 2008 o energetickej štatistike (Text s významom pre EHP) " w:history="1">
        <w:r w:rsidRPr="009D6BC3">
          <w:rPr>
            <w:rFonts w:ascii="Times New Roman" w:eastAsia="Times New Roman" w:hAnsi="Times New Roman" w:cs="Times New Roman"/>
            <w:color w:val="000000" w:themeColor="text1"/>
            <w:sz w:val="24"/>
            <w:szCs w:val="24"/>
            <w:lang w:eastAsia="sk-SK"/>
          </w:rPr>
          <w:t>1099/2008</w:t>
        </w:r>
      </w:hyperlink>
      <w:r w:rsidRPr="009D6BC3">
        <w:rPr>
          <w:rFonts w:ascii="Times New Roman" w:eastAsia="Times New Roman" w:hAnsi="Times New Roman" w:cs="Times New Roman"/>
          <w:color w:val="000000" w:themeColor="text1"/>
          <w:sz w:val="24"/>
          <w:szCs w:val="24"/>
          <w:lang w:eastAsia="sk-SK"/>
        </w:rPr>
        <w:t> v platnom znení.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3</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Príloha A bod 2.2 nariadenia (ES) č. </w:t>
      </w:r>
      <w:hyperlink r:id="rId129" w:tooltip="Nariadenie Európskeho parlamentu a Rady (ES) č. 1099/2008 z  22. októbra 2008 o energetickej štatistike (Text s významom pre EHP) " w:history="1">
        <w:r w:rsidRPr="009D6BC3">
          <w:rPr>
            <w:rFonts w:ascii="Times New Roman" w:eastAsia="Times New Roman" w:hAnsi="Times New Roman" w:cs="Times New Roman"/>
            <w:color w:val="000000" w:themeColor="text1"/>
            <w:sz w:val="24"/>
            <w:szCs w:val="24"/>
            <w:lang w:eastAsia="sk-SK"/>
          </w:rPr>
          <w:t>1099/2008</w:t>
        </w:r>
      </w:hyperlink>
      <w:r w:rsidRPr="009D6BC3">
        <w:rPr>
          <w:rFonts w:ascii="Times New Roman" w:eastAsia="Times New Roman" w:hAnsi="Times New Roman" w:cs="Times New Roman"/>
          <w:color w:val="000000" w:themeColor="text1"/>
          <w:sz w:val="24"/>
          <w:szCs w:val="24"/>
          <w:lang w:eastAsia="sk-SK"/>
        </w:rPr>
        <w:t> v platnom znení.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4</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xml:space="preserve"> STN 73 0540-2 Tepelná ochrana budov. </w:t>
      </w:r>
      <w:proofErr w:type="spellStart"/>
      <w:r w:rsidRPr="009D6BC3">
        <w:rPr>
          <w:rFonts w:ascii="Times New Roman" w:eastAsia="Times New Roman" w:hAnsi="Times New Roman" w:cs="Times New Roman"/>
          <w:color w:val="000000" w:themeColor="text1"/>
          <w:sz w:val="24"/>
          <w:szCs w:val="24"/>
          <w:lang w:eastAsia="sk-SK"/>
        </w:rPr>
        <w:t>Tepelnotechnické</w:t>
      </w:r>
      <w:proofErr w:type="spellEnd"/>
      <w:r w:rsidRPr="009D6BC3">
        <w:rPr>
          <w:rFonts w:ascii="Times New Roman" w:eastAsia="Times New Roman" w:hAnsi="Times New Roman" w:cs="Times New Roman"/>
          <w:color w:val="000000" w:themeColor="text1"/>
          <w:sz w:val="24"/>
          <w:szCs w:val="24"/>
          <w:lang w:eastAsia="sk-SK"/>
        </w:rPr>
        <w:t xml:space="preserve"> vlastnosti stavebných konštrukcií a budov. Časť 2: Funkčné požiadavky.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5</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Napríklad § 6 ods. 1 zákona č. 111/1990 Zb. o štátnom podniku v znení zákona č. 306/2013 Z. z., § 6 ods. 1 a 2 zákona Slovenskej národnej rady č. 138/1991 Zb. o majetku obcí v znení neskorších predpisov, § 10 ods. 1 zákona Národnej rady Slovenskej republiky č. 258/1993 Z. z. o Železniciach Slovenskej republiky v znení zákona č. 259/2001 Z. z., § 1 ods. 1 zákona Národnej rady Slovenskej republiky č. 278/1993 Z. z. o správe majetku štátu v znení neskorších predpisov, § 6 ods. 1 zákona č. 446/2001 Z. z. o majetku vyšších územných celkov v znení zákona č. 258/2009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6</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Článok 2 prílohy I k nariadeniu Komisie (EÚ) č. </w:t>
      </w:r>
      <w:hyperlink r:id="rId130" w:tooltip="Nariadenie Komisie (EÚ) č. 651/2014 zo 17. júna 2014 o vyhlásení určitých kategórií pomoci za zlučiteľné s vnútorným trhom podľa článkov 107 a 108 zmluvy Text s významom pre EHP" w:history="1">
        <w:r w:rsidRPr="009D6BC3">
          <w:rPr>
            <w:rFonts w:ascii="Times New Roman" w:eastAsia="Times New Roman" w:hAnsi="Times New Roman" w:cs="Times New Roman"/>
            <w:color w:val="000000" w:themeColor="text1"/>
            <w:sz w:val="24"/>
            <w:szCs w:val="24"/>
            <w:lang w:eastAsia="sk-SK"/>
          </w:rPr>
          <w:t>651/2014</w:t>
        </w:r>
      </w:hyperlink>
      <w:r w:rsidRPr="009D6BC3">
        <w:rPr>
          <w:rFonts w:ascii="Times New Roman" w:eastAsia="Times New Roman" w:hAnsi="Times New Roman" w:cs="Times New Roman"/>
          <w:color w:val="000000" w:themeColor="text1"/>
          <w:sz w:val="24"/>
          <w:szCs w:val="24"/>
          <w:lang w:eastAsia="sk-SK"/>
        </w:rPr>
        <w:t> zo 17. júna 2014 o vyhlásení určitých kategórií pomoci za zlučiteľné s vnútorným trhom podľa článkov 107 a 108 zmluvy (Ú. v. EÚ L 187, 26. 6. 2014).</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7</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6 ods. 1 zákona č. 25/2006 Z. z. o verejnom obstarávaní a o zmene a doplnení niektorých zákonov v znení zákona č. 158/2011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8</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3 písm. b) tretí bod zákona č. 251/2012 Z. z. o energetike a o zmene a doplnení niektorých zákonov.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9</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3 písm. c) piaty bod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10</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7 ods. 3 zákona č. 657/2004 Z. z. o tepelnej energetike v znení zákona č. 184/2011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11</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3 písm. b) šiesty bod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12</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3 písm. b) ôsmy bod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13</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3 písm. c) šiesty bod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14</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3 písm. c) jedenásty bod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15</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2 písm. d) zákona č. 657/2004 Z. z. v znení neskorších predpisov.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16</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2 písm. s) zákona č. 657/2004 Z. z. v znení neskorších predpisov.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17</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Zákon č. 575/2001 Z. z. o organizácii činnosti vlády a organizácii ústrednej štátnej správy v znení neskorších predpisov.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19</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12 ods. 3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20</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2 písm. z) zákona č. 657/2004 Z. z. v znení zákona č. 100/2014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21</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2 ods. 2 písm. j) zákona č. 309/2009 Z. z. o podpore obnoviteľných zdrojov energie a vysoko účinnej kombinovanej výroby a o zmene a doplnení niektorých zákonov.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22</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xml:space="preserve"> § 2 písm. </w:t>
      </w:r>
      <w:proofErr w:type="spellStart"/>
      <w:r w:rsidRPr="009D6BC3">
        <w:rPr>
          <w:rFonts w:ascii="Times New Roman" w:eastAsia="Times New Roman" w:hAnsi="Times New Roman" w:cs="Times New Roman"/>
          <w:color w:val="000000" w:themeColor="text1"/>
          <w:sz w:val="24"/>
          <w:szCs w:val="24"/>
          <w:lang w:eastAsia="sk-SK"/>
        </w:rPr>
        <w:t>aa</w:t>
      </w:r>
      <w:proofErr w:type="spellEnd"/>
      <w:r w:rsidRPr="009D6BC3">
        <w:rPr>
          <w:rFonts w:ascii="Times New Roman" w:eastAsia="Times New Roman" w:hAnsi="Times New Roman" w:cs="Times New Roman"/>
          <w:color w:val="000000" w:themeColor="text1"/>
          <w:sz w:val="24"/>
          <w:szCs w:val="24"/>
          <w:lang w:eastAsia="sk-SK"/>
        </w:rPr>
        <w:t>) zákona č. 657/2004 Z. z. v znení zákona č. 100/2014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23</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2 písm. b) prvý bod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24</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w:t>
      </w:r>
      <w:proofErr w:type="spellStart"/>
      <w:r w:rsidRPr="009D6BC3">
        <w:rPr>
          <w:rFonts w:ascii="Times New Roman" w:eastAsia="Times New Roman" w:hAnsi="Times New Roman" w:cs="Times New Roman"/>
          <w:color w:val="000000" w:themeColor="text1"/>
          <w:sz w:val="24"/>
          <w:szCs w:val="24"/>
          <w:lang w:eastAsia="sk-SK"/>
        </w:rPr>
        <w:t>Kjótsky</w:t>
      </w:r>
      <w:proofErr w:type="spellEnd"/>
      <w:r w:rsidRPr="009D6BC3">
        <w:rPr>
          <w:rFonts w:ascii="Times New Roman" w:eastAsia="Times New Roman" w:hAnsi="Times New Roman" w:cs="Times New Roman"/>
          <w:color w:val="000000" w:themeColor="text1"/>
          <w:sz w:val="24"/>
          <w:szCs w:val="24"/>
          <w:lang w:eastAsia="sk-SK"/>
        </w:rPr>
        <w:t xml:space="preserve"> protokol k Rámcovému dohovoru Organizácie Spojených národov o zmene klímy (oznámenie č. 139/2005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25</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31 písm. a) zákona č. 657/2004 Z. z. v znení neskorších predpisov.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26</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2 písm. g) nariadenia vlády Slovenskej republiky č. 79/2006 Z. z., ktorým sa ustanovujú podrobnosti o technických požiadavkách na účinnosť teplovodných kotlov spaľujúcich kvapalné palivá alebo plynné palivá a o postupoch posudzovania ich zhody.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27</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Príloha I k nariadeniu Komisie (EÚ) č. </w:t>
      </w:r>
      <w:hyperlink r:id="rId131" w:tooltip="Nariadenie Komisie (EÚ) č. 206/2012 zo 6. marca 2012 , ktorým sa vykonáva smernica Európskeho parlamentu a Rady 2009/125/ES, pokiaľ ide o požiadavky na ekodizajn klimatizátorov a pohodových ventilátorov Text s významom pre EHP" w:history="1">
        <w:r w:rsidRPr="009D6BC3">
          <w:rPr>
            <w:rFonts w:ascii="Times New Roman" w:eastAsia="Times New Roman" w:hAnsi="Times New Roman" w:cs="Times New Roman"/>
            <w:color w:val="000000" w:themeColor="text1"/>
            <w:sz w:val="24"/>
            <w:szCs w:val="24"/>
            <w:lang w:eastAsia="sk-SK"/>
          </w:rPr>
          <w:t>206/2012</w:t>
        </w:r>
      </w:hyperlink>
      <w:r w:rsidRPr="009D6BC3">
        <w:rPr>
          <w:rFonts w:ascii="Times New Roman" w:eastAsia="Times New Roman" w:hAnsi="Times New Roman" w:cs="Times New Roman"/>
          <w:color w:val="000000" w:themeColor="text1"/>
          <w:sz w:val="24"/>
          <w:szCs w:val="24"/>
          <w:lang w:eastAsia="sk-SK"/>
        </w:rPr>
        <w:t> zo 6. marca 2012, ktorým sa vykonáva smernica Európskeho parlamentu a Rady </w:t>
      </w:r>
      <w:hyperlink r:id="rId132" w:tooltip="Smernica Európskeho parlamentu a Rady 2009/125/ES z 21. októbra 2009 o vytvorení rámca na stanovenie požiadaviek na ekodizajn energeticky významných výrobkov (Text s významom pre EHP)" w:history="1">
        <w:r w:rsidRPr="009D6BC3">
          <w:rPr>
            <w:rFonts w:ascii="Times New Roman" w:eastAsia="Times New Roman" w:hAnsi="Times New Roman" w:cs="Times New Roman"/>
            <w:color w:val="000000" w:themeColor="text1"/>
            <w:sz w:val="24"/>
            <w:szCs w:val="24"/>
            <w:lang w:eastAsia="sk-SK"/>
          </w:rPr>
          <w:t>2009/125/ES</w:t>
        </w:r>
      </w:hyperlink>
      <w:r w:rsidRPr="009D6BC3">
        <w:rPr>
          <w:rFonts w:ascii="Times New Roman" w:eastAsia="Times New Roman" w:hAnsi="Times New Roman" w:cs="Times New Roman"/>
          <w:color w:val="000000" w:themeColor="text1"/>
          <w:sz w:val="24"/>
          <w:szCs w:val="24"/>
          <w:lang w:eastAsia="sk-SK"/>
        </w:rPr>
        <w:t xml:space="preserve">, pokiaľ ide o požiadavky na </w:t>
      </w:r>
      <w:proofErr w:type="spellStart"/>
      <w:r w:rsidRPr="009D6BC3">
        <w:rPr>
          <w:rFonts w:ascii="Times New Roman" w:eastAsia="Times New Roman" w:hAnsi="Times New Roman" w:cs="Times New Roman"/>
          <w:color w:val="000000" w:themeColor="text1"/>
          <w:sz w:val="24"/>
          <w:szCs w:val="24"/>
          <w:lang w:eastAsia="sk-SK"/>
        </w:rPr>
        <w:t>ekodizajn</w:t>
      </w:r>
      <w:proofErr w:type="spellEnd"/>
      <w:r w:rsidRPr="009D6BC3">
        <w:rPr>
          <w:rFonts w:ascii="Times New Roman" w:eastAsia="Times New Roman" w:hAnsi="Times New Roman" w:cs="Times New Roman"/>
          <w:color w:val="000000" w:themeColor="text1"/>
          <w:sz w:val="24"/>
          <w:szCs w:val="24"/>
          <w:lang w:eastAsia="sk-SK"/>
        </w:rPr>
        <w:t xml:space="preserve"> </w:t>
      </w:r>
      <w:proofErr w:type="spellStart"/>
      <w:r w:rsidRPr="009D6BC3">
        <w:rPr>
          <w:rFonts w:ascii="Times New Roman" w:eastAsia="Times New Roman" w:hAnsi="Times New Roman" w:cs="Times New Roman"/>
          <w:color w:val="000000" w:themeColor="text1"/>
          <w:sz w:val="24"/>
          <w:szCs w:val="24"/>
          <w:lang w:eastAsia="sk-SK"/>
        </w:rPr>
        <w:t>klimatizátorov</w:t>
      </w:r>
      <w:proofErr w:type="spellEnd"/>
      <w:r w:rsidRPr="009D6BC3">
        <w:rPr>
          <w:rFonts w:ascii="Times New Roman" w:eastAsia="Times New Roman" w:hAnsi="Times New Roman" w:cs="Times New Roman"/>
          <w:color w:val="000000" w:themeColor="text1"/>
          <w:sz w:val="24"/>
          <w:szCs w:val="24"/>
          <w:lang w:eastAsia="sk-SK"/>
        </w:rPr>
        <w:t xml:space="preserve"> a pohodových ventilátorov (Ú. v. EÚ L 72, 10. 3. 2012).</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28</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139a ods. 8 zákona č. 50/1976 Zb. o územnom plánovaní a stavebnom poriadku (stavebný zákon) v znení neskorších predpisov.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29</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2 písm. h) zákona č. 137/2010 Z. z. o ovzduší.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30</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2 ods. 2 písm. d) zákona č. 309/2009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lastRenderedPageBreak/>
        <w:t>31</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12 ods. 2 zákona č. 251/2012 Z. z.</w:t>
      </w:r>
      <w:r w:rsidRPr="009D6BC3">
        <w:rPr>
          <w:rFonts w:ascii="Times New Roman" w:eastAsia="Times New Roman" w:hAnsi="Times New Roman" w:cs="Times New Roman"/>
          <w:color w:val="000000" w:themeColor="text1"/>
          <w:sz w:val="24"/>
          <w:szCs w:val="24"/>
          <w:lang w:eastAsia="sk-SK"/>
        </w:rPr>
        <w:br/>
        <w:t>§ 12 zákona č. 657/2004 Z. z. v znení neskorších predpisov.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32</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3 písm. b) prvý bod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33</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2 písm. b) zákona č. 657/2004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34</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29 ods. 4 zákona č. 595/2003 Z. z. o dani z príjmov v znení zákona č. 659/2004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35</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29 ods. 5 zákona č. 595/2003 Z. z. v znení zákona č. 659/2004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36</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3 písm. b) druhý bod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37</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3 písm. c) štvrtý bod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38</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84 ods. 1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39</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2 písm. m) zákona č. 657/2004 Z. z. v znení zákona č. 100/2014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40</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5 ods. 3 zákona č. 442/2002 Z. z. o verejných vodovodoch a verejných kanalizáciách a o zmene a doplnení zákona č. 276/2001 Z. z. o regulácii v sieťových odvetviach.</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41</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3 ods. 5 zákona č. 555/2005 Z. z. o energetickej hospodárnosti budov a o zmene a doplnení niektorých zákonov.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42</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2 ods. 7 zákona č. 555/2005 Z. z. v znení zákona č. 300/2012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44</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4 ods. 3 zákona č. 555/2005 Z. z. v znení zákona č. 300/2012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46</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2 ods. 3 zákona č. 555/2005 Z. z. v znení zákona č. 300/2012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47</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2 ods. 2 písm. a) až c) a e) zákona č. 555/2005 Z. z. v znení zákona č. 300/2012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48</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139b ods. 9 a 10 zákona č. 50/1976 Zb. v znení neskorších predpisov.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49</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43b zákona č. 50/1976 Zb. v znení zákona č. 237/2000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50</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43c ods. 1 písm. b) zákona č. 50/1976 Zb. v znení zákona č. 237/2000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51</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Zákon č. 215/2004 Z. z. o ochrane utajovaných skutočností a o zmene a doplnení niektorých zákonov v znení neskorších predpisov.</w:t>
      </w:r>
    </w:p>
    <w:p w:rsidR="00F34FF1"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52</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62 písm. f) zákona č. 355/2007 Z. z. o ochrane, podpore a rozvoji verejného zdravia a o zmene a doplnení niektorých zákonov.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53</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8 zákona č. 142/2000 Z. z. o metrológii a o zmene a doplnení niektorých zákonov v znení zákona č. 431/2004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54</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7 ods. 1 a § 8 ods. 1 zákona Národnej rady Slovenskej republiky č. 182/1993 Z. z. o vlastníctve bytov a nebytových priestorov v znení neskorších predpisov.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55</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8 ods. 1 zákona Národnej rady Slovenskej republiky č. 182/1993 Z. z. v znení neskorších predpisov.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56</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43c ods. 1 písm. e) zákona č. 50/1976 Zb. v znení zákona č. 237/2000 Z. z.</w:t>
      </w:r>
    </w:p>
    <w:p w:rsidR="00F34FF1"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57</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43c ods. 1 písm. j) zákona č. 50/1976 Zb. v znení zákona č. 237/2000 Z. z.</w:t>
      </w:r>
    </w:p>
    <w:p w:rsidR="00BA1659" w:rsidRDefault="007C29E6">
      <w:pPr>
        <w:spacing w:after="0"/>
        <w:jc w:val="both"/>
        <w:rPr>
          <w:rFonts w:ascii="Times New Roman" w:eastAsia="Times New Roman" w:hAnsi="Times New Roman" w:cs="Times New Roman"/>
          <w:i/>
          <w:color w:val="000000" w:themeColor="text1"/>
          <w:sz w:val="24"/>
          <w:szCs w:val="24"/>
          <w:lang w:eastAsia="sk-SK"/>
        </w:rPr>
      </w:pPr>
      <w:r w:rsidRPr="007C29E6">
        <w:rPr>
          <w:rFonts w:ascii="Times New Roman" w:eastAsia="Times New Roman" w:hAnsi="Times New Roman" w:cs="Times New Roman"/>
          <w:i/>
          <w:color w:val="000000" w:themeColor="text1"/>
          <w:sz w:val="24"/>
          <w:szCs w:val="24"/>
          <w:vertAlign w:val="superscript"/>
          <w:lang w:eastAsia="sk-SK"/>
        </w:rPr>
        <w:t>57a</w:t>
      </w:r>
      <w:r w:rsidRPr="007C29E6">
        <w:rPr>
          <w:rFonts w:ascii="Times New Roman" w:eastAsia="Times New Roman" w:hAnsi="Times New Roman" w:cs="Times New Roman"/>
          <w:i/>
          <w:color w:val="000000" w:themeColor="text1"/>
          <w:sz w:val="24"/>
          <w:szCs w:val="24"/>
          <w:lang w:eastAsia="sk-SK"/>
        </w:rPr>
        <w:t>) § 2 písm. e) zákona č. 314/2012 Z. z. o pravidelnej kontrole vykurovacích systémov a klimatizačných systémov a o zmene zákona č. </w:t>
      </w:r>
      <w:hyperlink r:id="rId133" w:tooltip="Odkaz na predpis alebo ustanovenie" w:history="1">
        <w:r w:rsidRPr="007C29E6">
          <w:rPr>
            <w:rFonts w:ascii="Times New Roman" w:eastAsia="Times New Roman" w:hAnsi="Times New Roman" w:cs="Times New Roman"/>
            <w:i/>
            <w:color w:val="000000" w:themeColor="text1"/>
            <w:sz w:val="24"/>
            <w:szCs w:val="24"/>
            <w:lang w:eastAsia="sk-SK"/>
          </w:rPr>
          <w:t>455/1991 Zb.</w:t>
        </w:r>
      </w:hyperlink>
      <w:r w:rsidRPr="007C29E6">
        <w:rPr>
          <w:rFonts w:ascii="Times New Roman" w:eastAsia="Times New Roman" w:hAnsi="Times New Roman" w:cs="Times New Roman"/>
          <w:i/>
          <w:color w:val="000000" w:themeColor="text1"/>
          <w:sz w:val="24"/>
          <w:szCs w:val="24"/>
          <w:lang w:eastAsia="sk-SK"/>
        </w:rPr>
        <w:t> o živnostenskom podnikaní (živnostenský zákon) v znení neskorších predpisov v znení zákona č. .../2019 Z. z.</w:t>
      </w:r>
    </w:p>
    <w:p w:rsidR="00BA1659" w:rsidRDefault="007C29E6">
      <w:pPr>
        <w:spacing w:after="0"/>
        <w:jc w:val="both"/>
        <w:rPr>
          <w:rFonts w:ascii="Times New Roman" w:eastAsia="Times New Roman" w:hAnsi="Times New Roman" w:cs="Times New Roman"/>
          <w:i/>
          <w:color w:val="000000" w:themeColor="text1"/>
          <w:sz w:val="24"/>
          <w:szCs w:val="24"/>
          <w:lang w:eastAsia="sk-SK"/>
        </w:rPr>
      </w:pPr>
      <w:r w:rsidRPr="007C29E6">
        <w:rPr>
          <w:rFonts w:ascii="Times New Roman" w:eastAsia="Times New Roman" w:hAnsi="Times New Roman" w:cs="Times New Roman"/>
          <w:i/>
          <w:color w:val="000000" w:themeColor="text1"/>
          <w:sz w:val="24"/>
          <w:szCs w:val="24"/>
          <w:vertAlign w:val="superscript"/>
          <w:lang w:eastAsia="sk-SK"/>
        </w:rPr>
        <w:t>57b</w:t>
      </w:r>
      <w:r w:rsidRPr="007C29E6">
        <w:rPr>
          <w:rFonts w:ascii="Times New Roman" w:eastAsia="Times New Roman" w:hAnsi="Times New Roman" w:cs="Times New Roman"/>
          <w:i/>
          <w:color w:val="000000" w:themeColor="text1"/>
          <w:sz w:val="24"/>
          <w:szCs w:val="24"/>
          <w:lang w:eastAsia="sk-SK"/>
        </w:rPr>
        <w:t>) § 2 písm. f) zákona č. 314/2012 Z. z. v znení zákona č. .../2019 Z. z.</w:t>
      </w:r>
    </w:p>
    <w:p w:rsidR="005A6DC2" w:rsidRPr="005A6DC2" w:rsidRDefault="007C29E6">
      <w:pPr>
        <w:spacing w:after="0" w:line="239" w:lineRule="atLeast"/>
        <w:jc w:val="both"/>
        <w:rPr>
          <w:rFonts w:ascii="Times New Roman" w:eastAsia="Times New Roman" w:hAnsi="Times New Roman" w:cs="Times New Roman"/>
          <w:i/>
          <w:color w:val="000000" w:themeColor="text1"/>
          <w:sz w:val="24"/>
          <w:szCs w:val="24"/>
          <w:lang w:eastAsia="sk-SK"/>
        </w:rPr>
      </w:pPr>
      <w:r w:rsidRPr="007C29E6">
        <w:rPr>
          <w:rFonts w:ascii="Times New Roman" w:eastAsia="Times New Roman" w:hAnsi="Times New Roman" w:cs="Times New Roman"/>
          <w:i/>
          <w:color w:val="000000" w:themeColor="text1"/>
          <w:sz w:val="24"/>
          <w:szCs w:val="24"/>
          <w:vertAlign w:val="superscript"/>
          <w:lang w:eastAsia="sk-SK"/>
        </w:rPr>
        <w:t>57c</w:t>
      </w:r>
      <w:r w:rsidRPr="007C29E6">
        <w:rPr>
          <w:rFonts w:ascii="Times New Roman" w:eastAsia="Times New Roman" w:hAnsi="Times New Roman" w:cs="Times New Roman"/>
          <w:i/>
          <w:color w:val="000000" w:themeColor="text1"/>
          <w:sz w:val="24"/>
          <w:szCs w:val="24"/>
          <w:lang w:eastAsia="sk-SK"/>
        </w:rPr>
        <w:t>) § 6 ods. 3 vyhlášky Ministerstva dopravy, výstavby  a regionálneho rozvoja Slovenskej republiky č. 364/2012 Z. z., ktorou sa vykonáva zákon č. </w:t>
      </w:r>
      <w:hyperlink r:id="rId134" w:tooltip="Odkaz na predpis alebo ustanovenie" w:history="1">
        <w:r w:rsidRPr="007C29E6">
          <w:rPr>
            <w:rFonts w:ascii="Times New Roman" w:eastAsia="Times New Roman" w:hAnsi="Times New Roman" w:cs="Times New Roman"/>
            <w:i/>
            <w:color w:val="000000" w:themeColor="text1"/>
            <w:sz w:val="24"/>
            <w:szCs w:val="24"/>
            <w:lang w:eastAsia="sk-SK"/>
          </w:rPr>
          <w:t>555/2005 Z. z.</w:t>
        </w:r>
      </w:hyperlink>
      <w:r w:rsidRPr="007C29E6">
        <w:rPr>
          <w:rFonts w:ascii="Times New Roman" w:eastAsia="Times New Roman" w:hAnsi="Times New Roman" w:cs="Times New Roman"/>
          <w:i/>
          <w:color w:val="000000" w:themeColor="text1"/>
          <w:sz w:val="24"/>
          <w:szCs w:val="24"/>
          <w:lang w:eastAsia="sk-SK"/>
        </w:rPr>
        <w:t> o energetickej hospodárnosti budov a o zmene a doplnení niektorých zákonov v znení neskorších predpisov</w:t>
      </w:r>
      <w:r w:rsidR="0000692C">
        <w:rPr>
          <w:rFonts w:ascii="Times New Roman" w:eastAsia="Times New Roman" w:hAnsi="Times New Roman" w:cs="Times New Roman"/>
          <w:i/>
          <w:color w:val="000000" w:themeColor="text1"/>
          <w:sz w:val="24"/>
          <w:szCs w:val="24"/>
          <w:lang w:eastAsia="sk-SK"/>
        </w:rPr>
        <w:t>.</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58</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58 ods. 1 písm. c) zákona č. 455/1991 Zb. o živnostenskom podnikaní (živnostenský zákon) v znení neskorších predpisov.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59</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Zákon č. 455/1991 Zb. v znení neskorších predpisov.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60</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STN EN ISO 50001 Systém energetického manažérstva. Požiadavky s návodom na používanie (ISO 50001: 2011) (38 0005).</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61</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STN EN ISO 14001/AC Systémy environmentálneho manažérstva. Požiadavky s pokynmi na použitie (ISO 14001: 2004/Cor. 1: 2009) (83 9001).</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62</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2 písm. a) zákona č. 523/2004 Z. z. o rozpočtových pravidlách verejnej správy a o zmene a doplnení niektorých zákonov.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lastRenderedPageBreak/>
        <w:t>63</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Napríklad § 19 zákona č. 657/2004 Z. z. v znení neskorších predpisov, § 26 ods. 1 a § 47 ods. 1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64</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10 ods. 6 zákona Národnej rady Slovenskej republiky č. 182/1993 Z. z. v znení zákona č. 268/2007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65</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7 ods. 1 zákona Národnej rady Slovenskej republiky č. 182/1993 Z. z. v znení neskorších predpisov.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66</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Zákon č. 250/2012 Z. z. o regulácii v sieťových odvetviach v znení neskorších predpisov.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67</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20f Občianskeho zákonníka v znení zákona č. 509/1991 Zb.</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68</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12 ods. 1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68a</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Nariadenie Európskeho parlamentu a Rady (EÚ) č. </w:t>
      </w:r>
      <w:hyperlink r:id="rId135" w:tooltip="Nariadenie Európskeho parlamentu a Rady (EÚ) č. 549/2013 z  21. mája 2013 o európskom systéme národných a regionálnych účtov v Európskej únii Text s významom pre EHP" w:history="1">
        <w:r w:rsidRPr="009D6BC3">
          <w:rPr>
            <w:rFonts w:ascii="Times New Roman" w:eastAsia="Times New Roman" w:hAnsi="Times New Roman" w:cs="Times New Roman"/>
            <w:color w:val="000000" w:themeColor="text1"/>
            <w:sz w:val="24"/>
            <w:szCs w:val="24"/>
            <w:lang w:eastAsia="sk-SK"/>
          </w:rPr>
          <w:t>549/2013</w:t>
        </w:r>
      </w:hyperlink>
      <w:r w:rsidRPr="009D6BC3">
        <w:rPr>
          <w:rFonts w:ascii="Times New Roman" w:eastAsia="Times New Roman" w:hAnsi="Times New Roman" w:cs="Times New Roman"/>
          <w:color w:val="000000" w:themeColor="text1"/>
          <w:sz w:val="24"/>
          <w:szCs w:val="24"/>
          <w:lang w:eastAsia="sk-SK"/>
        </w:rPr>
        <w:t> z 21. mája 2013 o európskom systéme národných a regionálnych účtov v Európskej únii (Ú. v. EÚ L174, 26. 6. 2013) v platnom znení.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68b</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Napríklad § 9f ods. 1 zákona Slovenskej národnej rady č. 138/1991 Zb. v znení zákona č. 4/2019 Z. z., § 13g ods. 1 zákona Národnej rady Slovenskej republiky č. 278/1993 Z. z. v znení zákona č. 4/2019 Z. z., § 9f ods. 1 zákona č. 446/2001 Z. z. v znení zákona č. 4/2019 Z. z., § 11d ods. 1 zákona č. 176/2004 Z. z. o nakladaní s majetkom verejnoprávnych inštitúcií a o zmene zákona Národnej rady Slovenskej republiky č. 259/1993 Z. z. o Slovenskej lesníckej komore v znení zákona č. 464/2002 Z. z. v znení zákona č. 4/2019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69</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2 písm. f) zákona č. 657/2004 Z. z. v znení zákona č. 100/2014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70</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1 ods. 3 písm. c) zákona č. 657/2004 Z. z. v znení zákona č. 100/2014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71</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34 ods. 2 písm. c), d) a h)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72</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3 písm. b) deviaty bod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73</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3 písm. c) dvanásty bod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74</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17 ods. 1 písm. b)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75</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42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76</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77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77</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4 zákona č. 657/2004 Z. z. v znení neskorších predpisov.</w:t>
      </w:r>
      <w:r w:rsidRPr="009D6BC3">
        <w:rPr>
          <w:rFonts w:ascii="Times New Roman" w:eastAsia="Times New Roman" w:hAnsi="Times New Roman" w:cs="Times New Roman"/>
          <w:color w:val="000000" w:themeColor="text1"/>
          <w:sz w:val="24"/>
          <w:szCs w:val="24"/>
          <w:lang w:eastAsia="sk-SK"/>
        </w:rPr>
        <w:br/>
        <w:t>§ 13a zákona č. 309/2009 Z. z. v znení zákona č. 136/2011 Z. z.</w:t>
      </w:r>
      <w:r w:rsidRPr="009D6BC3">
        <w:rPr>
          <w:rFonts w:ascii="Times New Roman" w:eastAsia="Times New Roman" w:hAnsi="Times New Roman" w:cs="Times New Roman"/>
          <w:color w:val="000000" w:themeColor="text1"/>
          <w:sz w:val="24"/>
          <w:szCs w:val="24"/>
          <w:lang w:eastAsia="sk-SK"/>
        </w:rPr>
        <w:br/>
        <w:t>§ 5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78</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3 zákona č. 25/2006 Z. z. v znení neskorších predpisov.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79</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xml:space="preserve"> § 2 písm. a) zákona č. 529/2010 Z. z. o environmentálnom navrhovaní a používaní výrobkov (zákon o </w:t>
      </w:r>
      <w:proofErr w:type="spellStart"/>
      <w:r w:rsidRPr="009D6BC3">
        <w:rPr>
          <w:rFonts w:ascii="Times New Roman" w:eastAsia="Times New Roman" w:hAnsi="Times New Roman" w:cs="Times New Roman"/>
          <w:color w:val="000000" w:themeColor="text1"/>
          <w:sz w:val="24"/>
          <w:szCs w:val="24"/>
          <w:lang w:eastAsia="sk-SK"/>
        </w:rPr>
        <w:t>ekodizajne</w:t>
      </w:r>
      <w:proofErr w:type="spellEnd"/>
      <w:r w:rsidRPr="009D6BC3">
        <w:rPr>
          <w:rFonts w:ascii="Times New Roman" w:eastAsia="Times New Roman" w:hAnsi="Times New Roman" w:cs="Times New Roman"/>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br/>
        <w:t>§ 2 písm. a) zákona č. 182/2011 Z. z. o štítkovaní energeticky významných výrobkov a o zmene a doplnení niektorých zákonov.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80</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Čl. 2 nariadenia Európskeho parlamentu a Rady (ES) č. </w:t>
      </w:r>
      <w:hyperlink r:id="rId136" w:tooltip="Nariadenie Európskeho parlamentu a Rady (ES) č. 1222/2009 z  25. novembra 2009 o označovaní pneumatík vzhľadom na palivovú úspornosť a iné základné parametre (Text s významom pre EHP) " w:history="1">
        <w:r w:rsidRPr="009D6BC3">
          <w:rPr>
            <w:rFonts w:ascii="Times New Roman" w:eastAsia="Times New Roman" w:hAnsi="Times New Roman" w:cs="Times New Roman"/>
            <w:color w:val="000000" w:themeColor="text1"/>
            <w:sz w:val="24"/>
            <w:szCs w:val="24"/>
            <w:lang w:eastAsia="sk-SK"/>
          </w:rPr>
          <w:t>1222/2009</w:t>
        </w:r>
      </w:hyperlink>
      <w:r w:rsidRPr="009D6BC3">
        <w:rPr>
          <w:rFonts w:ascii="Times New Roman" w:eastAsia="Times New Roman" w:hAnsi="Times New Roman" w:cs="Times New Roman"/>
          <w:color w:val="000000" w:themeColor="text1"/>
          <w:sz w:val="24"/>
          <w:szCs w:val="24"/>
          <w:lang w:eastAsia="sk-SK"/>
        </w:rPr>
        <w:t> z 25. novembra 2009 o označovaní pneumatík vzhľadom na palivovú úspornosť a iné základné parametre (Ú. v. EÚ L 342, 22. 12. 2009) v platnom znení.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81</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Čl. 2 nariadenia Európskeho parlamentu a Rady (ES) č. </w:t>
      </w:r>
      <w:hyperlink r:id="rId137" w:tooltip="Nariadenie Európskeho parlamentu a Rady (ES) č. 106/2008 z  15. januára 2008 o programe Únie na označovanie energetickej účinnosti kancelárskych zariadení (prepracované znenie) " w:history="1">
        <w:r w:rsidRPr="009D6BC3">
          <w:rPr>
            <w:rFonts w:ascii="Times New Roman" w:eastAsia="Times New Roman" w:hAnsi="Times New Roman" w:cs="Times New Roman"/>
            <w:color w:val="000000" w:themeColor="text1"/>
            <w:sz w:val="24"/>
            <w:szCs w:val="24"/>
            <w:lang w:eastAsia="sk-SK"/>
          </w:rPr>
          <w:t>106/2008</w:t>
        </w:r>
      </w:hyperlink>
      <w:r w:rsidRPr="009D6BC3">
        <w:rPr>
          <w:rFonts w:ascii="Times New Roman" w:eastAsia="Times New Roman" w:hAnsi="Times New Roman" w:cs="Times New Roman"/>
          <w:color w:val="000000" w:themeColor="text1"/>
          <w:sz w:val="24"/>
          <w:szCs w:val="24"/>
          <w:lang w:eastAsia="sk-SK"/>
        </w:rPr>
        <w:t> z 15. januára 2008 o programe Únie na označovanie energetickej účinnosti kancelárskych zariadení (prepracované znenie) (Ú. v. EÚ L 39, 13. 2. 2008) v platnom znení.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82</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7 písm. a) a b) zákona č. 443/2010 Z. z. o dotáciách na rozvoj bývania a o sociálnom bývaní.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83</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4 zákona č. 128/2002 Z. z. o štátnej kontrole vnútorného trhu vo veciach ochrany spotrebiteľa a o zmene a doplnení niektorých zákonov v znení neskorších predpisov.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84</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89 ods. 9 zákona č. 251/2012 Z. z. v znení zákona č. 321/2014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85</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Zákon Slovenskej národnej rady č. 372/1990 Zb. o priestupkoch v znení neskorších predpisov.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86</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Dohovor o právach osôb so zdravotným postihnutím (oznámenie č. 317/2010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87</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54 zákona č. 50/1976 Zb.</w:t>
      </w:r>
    </w:p>
    <w:p w:rsidR="001C10E1" w:rsidRPr="009D6BC3" w:rsidRDefault="001C10E1">
      <w:pPr>
        <w:rPr>
          <w:rFonts w:ascii="Times New Roman" w:hAnsi="Times New Roman" w:cs="Times New Roman"/>
          <w:color w:val="000000" w:themeColor="text1"/>
          <w:sz w:val="24"/>
          <w:szCs w:val="24"/>
        </w:rPr>
      </w:pPr>
    </w:p>
    <w:sectPr w:rsidR="001C10E1" w:rsidRPr="009D6BC3" w:rsidSect="001C10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34FF1"/>
    <w:rsid w:val="0000692C"/>
    <w:rsid w:val="0000781E"/>
    <w:rsid w:val="000B7F02"/>
    <w:rsid w:val="001C10E1"/>
    <w:rsid w:val="00241D6B"/>
    <w:rsid w:val="003F4733"/>
    <w:rsid w:val="005A6DC2"/>
    <w:rsid w:val="006A1E59"/>
    <w:rsid w:val="007A1FA7"/>
    <w:rsid w:val="007C29E6"/>
    <w:rsid w:val="007D7792"/>
    <w:rsid w:val="008944AE"/>
    <w:rsid w:val="00977E65"/>
    <w:rsid w:val="009D6BC3"/>
    <w:rsid w:val="00A36F6A"/>
    <w:rsid w:val="00A73612"/>
    <w:rsid w:val="00BA1659"/>
    <w:rsid w:val="00C2249E"/>
    <w:rsid w:val="00D50C8A"/>
    <w:rsid w:val="00DD4D5D"/>
    <w:rsid w:val="00F34FF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C10E1"/>
  </w:style>
  <w:style w:type="paragraph" w:styleId="Nadpis3">
    <w:name w:val="heading 3"/>
    <w:basedOn w:val="Normlny"/>
    <w:link w:val="Nadpis3Char"/>
    <w:uiPriority w:val="9"/>
    <w:qFormat/>
    <w:rsid w:val="00F34FF1"/>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F34FF1"/>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F34FF1"/>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F34FF1"/>
    <w:rPr>
      <w:rFonts w:ascii="Times New Roman" w:eastAsia="Times New Roman" w:hAnsi="Times New Roman" w:cs="Times New Roman"/>
      <w:b/>
      <w:bCs/>
      <w:sz w:val="24"/>
      <w:szCs w:val="24"/>
      <w:lang w:eastAsia="sk-SK"/>
    </w:rPr>
  </w:style>
  <w:style w:type="paragraph" w:styleId="Textbubliny">
    <w:name w:val="Balloon Text"/>
    <w:basedOn w:val="Normlny"/>
    <w:link w:val="TextbublinyChar"/>
    <w:uiPriority w:val="99"/>
    <w:semiHidden/>
    <w:unhideWhenUsed/>
    <w:rsid w:val="007D779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D7792"/>
    <w:rPr>
      <w:rFonts w:ascii="Tahoma" w:hAnsi="Tahoma" w:cs="Tahoma"/>
      <w:sz w:val="16"/>
      <w:szCs w:val="16"/>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basedOn w:val="Predvolenpsmoodseku"/>
    <w:uiPriority w:val="99"/>
    <w:rsid w:val="0000692C"/>
    <w:rPr>
      <w:vertAlign w:val="superscript"/>
    </w:rPr>
  </w:style>
</w:styles>
</file>

<file path=word/webSettings.xml><?xml version="1.0" encoding="utf-8"?>
<w:webSettings xmlns:r="http://schemas.openxmlformats.org/officeDocument/2006/relationships" xmlns:w="http://schemas.openxmlformats.org/wordprocessingml/2006/main">
  <w:divs>
    <w:div w:id="1853952708">
      <w:bodyDiv w:val="1"/>
      <w:marLeft w:val="0"/>
      <w:marRight w:val="0"/>
      <w:marTop w:val="0"/>
      <w:marBottom w:val="0"/>
      <w:divBdr>
        <w:top w:val="none" w:sz="0" w:space="0" w:color="auto"/>
        <w:left w:val="none" w:sz="0" w:space="0" w:color="auto"/>
        <w:bottom w:val="none" w:sz="0" w:space="0" w:color="auto"/>
        <w:right w:val="none" w:sz="0" w:space="0" w:color="auto"/>
      </w:divBdr>
      <w:divsChild>
        <w:div w:id="974260825">
          <w:marLeft w:val="0"/>
          <w:marRight w:val="0"/>
          <w:marTop w:val="0"/>
          <w:marBottom w:val="0"/>
          <w:divBdr>
            <w:top w:val="none" w:sz="0" w:space="0" w:color="auto"/>
            <w:left w:val="none" w:sz="0" w:space="0" w:color="auto"/>
            <w:bottom w:val="none" w:sz="0" w:space="0" w:color="auto"/>
            <w:right w:val="none" w:sz="0" w:space="0" w:color="auto"/>
          </w:divBdr>
          <w:divsChild>
            <w:div w:id="710687483">
              <w:marLeft w:val="0"/>
              <w:marRight w:val="0"/>
              <w:marTop w:val="0"/>
              <w:marBottom w:val="0"/>
              <w:divBdr>
                <w:top w:val="none" w:sz="0" w:space="0" w:color="auto"/>
                <w:left w:val="none" w:sz="0" w:space="0" w:color="auto"/>
                <w:bottom w:val="none" w:sz="0" w:space="0" w:color="auto"/>
                <w:right w:val="none" w:sz="0" w:space="0" w:color="auto"/>
              </w:divBdr>
            </w:div>
          </w:divsChild>
        </w:div>
        <w:div w:id="371618874">
          <w:marLeft w:val="0"/>
          <w:marRight w:val="0"/>
          <w:marTop w:val="0"/>
          <w:marBottom w:val="0"/>
          <w:divBdr>
            <w:top w:val="none" w:sz="0" w:space="0" w:color="auto"/>
            <w:left w:val="none" w:sz="0" w:space="0" w:color="auto"/>
            <w:bottom w:val="none" w:sz="0" w:space="0" w:color="auto"/>
            <w:right w:val="none" w:sz="0" w:space="0" w:color="auto"/>
          </w:divBdr>
          <w:divsChild>
            <w:div w:id="944918704">
              <w:marLeft w:val="0"/>
              <w:marRight w:val="0"/>
              <w:marTop w:val="0"/>
              <w:marBottom w:val="0"/>
              <w:divBdr>
                <w:top w:val="none" w:sz="0" w:space="0" w:color="auto"/>
                <w:left w:val="none" w:sz="0" w:space="0" w:color="auto"/>
                <w:bottom w:val="none" w:sz="0" w:space="0" w:color="auto"/>
                <w:right w:val="none" w:sz="0" w:space="0" w:color="auto"/>
              </w:divBdr>
              <w:divsChild>
                <w:div w:id="153224457">
                  <w:marLeft w:val="0"/>
                  <w:marRight w:val="0"/>
                  <w:marTop w:val="0"/>
                  <w:marBottom w:val="0"/>
                  <w:divBdr>
                    <w:top w:val="none" w:sz="0" w:space="0" w:color="auto"/>
                    <w:left w:val="none" w:sz="0" w:space="0" w:color="auto"/>
                    <w:bottom w:val="none" w:sz="0" w:space="0" w:color="auto"/>
                    <w:right w:val="none" w:sz="0" w:space="0" w:color="auto"/>
                  </w:divBdr>
                </w:div>
                <w:div w:id="957835894">
                  <w:marLeft w:val="0"/>
                  <w:marRight w:val="0"/>
                  <w:marTop w:val="0"/>
                  <w:marBottom w:val="0"/>
                  <w:divBdr>
                    <w:top w:val="none" w:sz="0" w:space="0" w:color="auto"/>
                    <w:left w:val="none" w:sz="0" w:space="0" w:color="auto"/>
                    <w:bottom w:val="none" w:sz="0" w:space="0" w:color="auto"/>
                    <w:right w:val="none" w:sz="0" w:space="0" w:color="auto"/>
                  </w:divBdr>
                </w:div>
                <w:div w:id="575438228">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sChild>
                    <w:div w:id="1312443652">
                      <w:marLeft w:val="0"/>
                      <w:marRight w:val="0"/>
                      <w:marTop w:val="0"/>
                      <w:marBottom w:val="0"/>
                      <w:divBdr>
                        <w:top w:val="none" w:sz="0" w:space="0" w:color="auto"/>
                        <w:left w:val="none" w:sz="0" w:space="0" w:color="auto"/>
                        <w:bottom w:val="none" w:sz="0" w:space="0" w:color="auto"/>
                        <w:right w:val="none" w:sz="0" w:space="0" w:color="auto"/>
                      </w:divBdr>
                      <w:divsChild>
                        <w:div w:id="14519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2573">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sChild>
                    <w:div w:id="69356512">
                      <w:marLeft w:val="0"/>
                      <w:marRight w:val="0"/>
                      <w:marTop w:val="0"/>
                      <w:marBottom w:val="0"/>
                      <w:divBdr>
                        <w:top w:val="none" w:sz="0" w:space="0" w:color="auto"/>
                        <w:left w:val="none" w:sz="0" w:space="0" w:color="auto"/>
                        <w:bottom w:val="none" w:sz="0" w:space="0" w:color="auto"/>
                        <w:right w:val="none" w:sz="0" w:space="0" w:color="auto"/>
                      </w:divBdr>
                      <w:divsChild>
                        <w:div w:id="1130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56670">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487092845">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886139480">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592742611">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320281740">
                  <w:blockQuote w:val="1"/>
                  <w:marLeft w:val="734"/>
                  <w:marRight w:val="543"/>
                  <w:marTop w:val="27"/>
                  <w:marBottom w:val="27"/>
                  <w:divBdr>
                    <w:top w:val="single" w:sz="6" w:space="1" w:color="DDDDDD"/>
                    <w:left w:val="single" w:sz="6" w:space="11" w:color="DDDDDD"/>
                    <w:bottom w:val="single" w:sz="6" w:space="1" w:color="DDDDDD"/>
                    <w:right w:val="single" w:sz="6" w:space="11" w:color="DDDDDD"/>
                  </w:divBdr>
                </w:div>
                <w:div w:id="1096948186">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523519556">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49761982">
                  <w:blockQuote w:val="1"/>
                  <w:marLeft w:val="734"/>
                  <w:marRight w:val="543"/>
                  <w:marTop w:val="27"/>
                  <w:marBottom w:val="27"/>
                  <w:divBdr>
                    <w:top w:val="single" w:sz="6" w:space="1" w:color="DDDDDD"/>
                    <w:left w:val="single" w:sz="6" w:space="11" w:color="DDDDDD"/>
                    <w:bottom w:val="single" w:sz="6" w:space="1" w:color="DDDDDD"/>
                    <w:right w:val="single" w:sz="6" w:space="11" w:color="DDDDDD"/>
                  </w:divBdr>
                </w:div>
                <w:div w:id="789978837">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700859664">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982466283">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523134841">
                  <w:blockQuote w:val="1"/>
                  <w:marLeft w:val="734"/>
                  <w:marRight w:val="543"/>
                  <w:marTop w:val="27"/>
                  <w:marBottom w:val="27"/>
                  <w:divBdr>
                    <w:top w:val="single" w:sz="6" w:space="1" w:color="DDDDDD"/>
                    <w:left w:val="single" w:sz="6" w:space="11" w:color="DDDDDD"/>
                    <w:bottom w:val="single" w:sz="6" w:space="1" w:color="DDDDDD"/>
                    <w:right w:val="single" w:sz="6" w:space="11" w:color="DDDDDD"/>
                  </w:divBdr>
                </w:div>
                <w:div w:id="704990351">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832837659">
                  <w:blockQuote w:val="1"/>
                  <w:marLeft w:val="734"/>
                  <w:marRight w:val="543"/>
                  <w:marTop w:val="27"/>
                  <w:marBottom w:val="27"/>
                  <w:divBdr>
                    <w:top w:val="single" w:sz="6" w:space="1" w:color="DDDDDD"/>
                    <w:left w:val="single" w:sz="6" w:space="11" w:color="DDDDDD"/>
                    <w:bottom w:val="single" w:sz="6" w:space="1" w:color="DDDDDD"/>
                    <w:right w:val="single" w:sz="6" w:space="11" w:color="DDDDDD"/>
                  </w:divBdr>
                </w:div>
                <w:div w:id="1276672269">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488641898">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94981758">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746684370">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519663543">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608150955">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529682425">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766466771">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621915131">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500121665">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725370784">
                  <w:blockQuote w:val="1"/>
                  <w:marLeft w:val="734"/>
                  <w:marRight w:val="543"/>
                  <w:marTop w:val="27"/>
                  <w:marBottom w:val="27"/>
                  <w:divBdr>
                    <w:top w:val="single" w:sz="6" w:space="1" w:color="DDDDDD"/>
                    <w:left w:val="single" w:sz="6" w:space="11" w:color="DDDDDD"/>
                    <w:bottom w:val="single" w:sz="6" w:space="1" w:color="DDDDDD"/>
                    <w:right w:val="single" w:sz="6" w:space="11" w:color="DDDDDD"/>
                  </w:divBdr>
                </w:div>
                <w:div w:id="777798871">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56044145">
                  <w:blockQuote w:val="1"/>
                  <w:marLeft w:val="734"/>
                  <w:marRight w:val="543"/>
                  <w:marTop w:val="27"/>
                  <w:marBottom w:val="27"/>
                  <w:divBdr>
                    <w:top w:val="single" w:sz="6" w:space="1" w:color="DDDDDD"/>
                    <w:left w:val="single" w:sz="6" w:space="11" w:color="DDDDDD"/>
                    <w:bottom w:val="single" w:sz="6" w:space="1" w:color="DDDDDD"/>
                    <w:right w:val="single" w:sz="6" w:space="11" w:color="DDDDDD"/>
                  </w:divBdr>
                </w:div>
                <w:div w:id="2083214415">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98207032">
                  <w:blockQuote w:val="1"/>
                  <w:marLeft w:val="734"/>
                  <w:marRight w:val="543"/>
                  <w:marTop w:val="27"/>
                  <w:marBottom w:val="27"/>
                  <w:divBdr>
                    <w:top w:val="single" w:sz="6" w:space="1" w:color="DDDDDD"/>
                    <w:left w:val="single" w:sz="6" w:space="11" w:color="DDDDDD"/>
                    <w:bottom w:val="single" w:sz="6" w:space="1" w:color="DDDDDD"/>
                    <w:right w:val="single" w:sz="6" w:space="11" w:color="DDDDDD"/>
                  </w:divBdr>
                </w:div>
                <w:div w:id="369109759">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29370885">
                  <w:blockQuote w:val="1"/>
                  <w:marLeft w:val="734"/>
                  <w:marRight w:val="543"/>
                  <w:marTop w:val="27"/>
                  <w:marBottom w:val="27"/>
                  <w:divBdr>
                    <w:top w:val="single" w:sz="6" w:space="1" w:color="DDDDDD"/>
                    <w:left w:val="single" w:sz="6" w:space="11" w:color="DDDDDD"/>
                    <w:bottom w:val="single" w:sz="6" w:space="1" w:color="DDDDDD"/>
                    <w:right w:val="single" w:sz="6" w:space="11" w:color="DDDDDD"/>
                  </w:divBdr>
                </w:div>
                <w:div w:id="945577082">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660303823">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091850880">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21852054">
                  <w:blockQuote w:val="1"/>
                  <w:marLeft w:val="734"/>
                  <w:marRight w:val="543"/>
                  <w:marTop w:val="27"/>
                  <w:marBottom w:val="27"/>
                  <w:divBdr>
                    <w:top w:val="single" w:sz="6" w:space="1" w:color="DDDDDD"/>
                    <w:left w:val="single" w:sz="6" w:space="11" w:color="DDDDDD"/>
                    <w:bottom w:val="single" w:sz="6" w:space="1" w:color="DDDDDD"/>
                    <w:right w:val="single" w:sz="6" w:space="11" w:color="DDDDDD"/>
                  </w:divBdr>
                </w:div>
                <w:div w:id="723531986">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552766507">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681539446">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663238700">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284537757">
                  <w:blockQuote w:val="1"/>
                  <w:marLeft w:val="734"/>
                  <w:marRight w:val="543"/>
                  <w:marTop w:val="27"/>
                  <w:marBottom w:val="27"/>
                  <w:divBdr>
                    <w:top w:val="single" w:sz="6" w:space="1" w:color="DDDDDD"/>
                    <w:left w:val="single" w:sz="6" w:space="11" w:color="DDDDDD"/>
                    <w:bottom w:val="single" w:sz="6" w:space="1" w:color="DDDDDD"/>
                    <w:right w:val="single" w:sz="6" w:space="11" w:color="DDDDDD"/>
                  </w:divBdr>
                </w:div>
                <w:div w:id="379786204">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633633469">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815803191">
                  <w:blockQuote w:val="1"/>
                  <w:marLeft w:val="734"/>
                  <w:marRight w:val="543"/>
                  <w:marTop w:val="27"/>
                  <w:marBottom w:val="27"/>
                  <w:divBdr>
                    <w:top w:val="single" w:sz="6" w:space="1" w:color="DDDDDD"/>
                    <w:left w:val="single" w:sz="6" w:space="11" w:color="DDDDDD"/>
                    <w:bottom w:val="single" w:sz="6" w:space="1" w:color="DDDDDD"/>
                    <w:right w:val="single" w:sz="6" w:space="11" w:color="DDDDDD"/>
                  </w:divBdr>
                </w:div>
                <w:div w:id="1644580716">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874923959">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776020599">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179582519">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326011644">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898935897">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635451148">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117678122">
                  <w:blockQuote w:val="1"/>
                  <w:marLeft w:val="734"/>
                  <w:marRight w:val="543"/>
                  <w:marTop w:val="27"/>
                  <w:marBottom w:val="27"/>
                  <w:divBdr>
                    <w:top w:val="single" w:sz="6" w:space="1" w:color="DDDDDD"/>
                    <w:left w:val="single" w:sz="6" w:space="11" w:color="DDDDDD"/>
                    <w:bottom w:val="single" w:sz="6" w:space="1" w:color="DDDDDD"/>
                    <w:right w:val="single" w:sz="6" w:space="11" w:color="DDDDDD"/>
                  </w:divBdr>
                </w:div>
                <w:div w:id="42019647">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899511317">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51855062">
                  <w:marLeft w:val="0"/>
                  <w:marRight w:val="0"/>
                  <w:marTop w:val="0"/>
                  <w:marBottom w:val="0"/>
                  <w:divBdr>
                    <w:top w:val="none" w:sz="0" w:space="0" w:color="auto"/>
                    <w:left w:val="none" w:sz="0" w:space="0" w:color="auto"/>
                    <w:bottom w:val="none" w:sz="0" w:space="0" w:color="auto"/>
                    <w:right w:val="none" w:sz="0" w:space="0" w:color="auto"/>
                  </w:divBdr>
                </w:div>
                <w:div w:id="1125807612">
                  <w:marLeft w:val="0"/>
                  <w:marRight w:val="0"/>
                  <w:marTop w:val="0"/>
                  <w:marBottom w:val="0"/>
                  <w:divBdr>
                    <w:top w:val="none" w:sz="0" w:space="0" w:color="auto"/>
                    <w:left w:val="none" w:sz="0" w:space="0" w:color="auto"/>
                    <w:bottom w:val="none" w:sz="0" w:space="0" w:color="auto"/>
                    <w:right w:val="none" w:sz="0" w:space="0" w:color="auto"/>
                  </w:divBdr>
                </w:div>
                <w:div w:id="1555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akonypreludi.sk/print/zz/2014-321/znenie-20190201.htm" TargetMode="External"/><Relationship Id="rId117" Type="http://schemas.openxmlformats.org/officeDocument/2006/relationships/hyperlink" Target="https://www.zakonypreludi.sk/print/zz/2014-321/znenie-20190201.htm" TargetMode="External"/><Relationship Id="rId21" Type="http://schemas.openxmlformats.org/officeDocument/2006/relationships/hyperlink" Target="https://www.zakonypreludi.sk/print/zz/2014-321/znenie-20190201.htm" TargetMode="External"/><Relationship Id="rId42" Type="http://schemas.openxmlformats.org/officeDocument/2006/relationships/hyperlink" Target="https://www.zakonypreludi.sk/print/zz/2014-321/znenie-20190201.htm" TargetMode="External"/><Relationship Id="rId47" Type="http://schemas.openxmlformats.org/officeDocument/2006/relationships/hyperlink" Target="https://www.zakonypreludi.sk/print/zz/2014-321/znenie-20190201.htm" TargetMode="External"/><Relationship Id="rId63" Type="http://schemas.openxmlformats.org/officeDocument/2006/relationships/hyperlink" Target="https://www.zakonypreludi.sk/print/zz/2014-321/znenie-20190201.htm" TargetMode="External"/><Relationship Id="rId68" Type="http://schemas.openxmlformats.org/officeDocument/2006/relationships/hyperlink" Target="https://www.zakonypreludi.sk/print/zz/2014-321/znenie-20190201.htm" TargetMode="External"/><Relationship Id="rId84" Type="http://schemas.openxmlformats.org/officeDocument/2006/relationships/hyperlink" Target="https://www.zakonypreludi.sk/print/zz/2014-321/znenie-20190201.htm" TargetMode="External"/><Relationship Id="rId89" Type="http://schemas.openxmlformats.org/officeDocument/2006/relationships/hyperlink" Target="https://www.zakonypreludi.sk/print/zz/2014-321/znenie-20190201.htm" TargetMode="External"/><Relationship Id="rId112" Type="http://schemas.openxmlformats.org/officeDocument/2006/relationships/hyperlink" Target="https://www.zakonypreludi.sk/print/zz/2014-321/znenie-20190201.htm" TargetMode="External"/><Relationship Id="rId133" Type="http://schemas.openxmlformats.org/officeDocument/2006/relationships/hyperlink" Target="https://www.slov-lex.sk/pravne-predpisy/SK/ZZ/1991/455/" TargetMode="External"/><Relationship Id="rId138" Type="http://schemas.openxmlformats.org/officeDocument/2006/relationships/fontTable" Target="fontTable.xml"/><Relationship Id="rId16" Type="http://schemas.openxmlformats.org/officeDocument/2006/relationships/hyperlink" Target="https://www.zakonypreludi.sk/print/zz/2014-321/znenie-20190201.htm" TargetMode="External"/><Relationship Id="rId107" Type="http://schemas.openxmlformats.org/officeDocument/2006/relationships/hyperlink" Target="https://www.zakonypreludi.sk/print/zz/2014-321/znenie-20190201.htm" TargetMode="External"/><Relationship Id="rId11" Type="http://schemas.openxmlformats.org/officeDocument/2006/relationships/hyperlink" Target="https://www.zakonypreludi.sk/print/zz/2014-321/znenie-20190201.htm" TargetMode="External"/><Relationship Id="rId32" Type="http://schemas.openxmlformats.org/officeDocument/2006/relationships/hyperlink" Target="https://www.zakonypreludi.sk/print/zz/2014-321/znenie-20190201.htm" TargetMode="External"/><Relationship Id="rId37" Type="http://schemas.openxmlformats.org/officeDocument/2006/relationships/hyperlink" Target="https://www.zakonypreludi.sk/print/zz/2014-321/znenie-20190201.htm" TargetMode="External"/><Relationship Id="rId53" Type="http://schemas.openxmlformats.org/officeDocument/2006/relationships/hyperlink" Target="https://www.zakonypreludi.sk/print/zz/2014-321/znenie-20190201.htm" TargetMode="External"/><Relationship Id="rId58" Type="http://schemas.openxmlformats.org/officeDocument/2006/relationships/hyperlink" Target="https://www.zakonypreludi.sk/print/zz/2014-321/znenie-20190201.htm" TargetMode="External"/><Relationship Id="rId74" Type="http://schemas.openxmlformats.org/officeDocument/2006/relationships/hyperlink" Target="https://www.zakonypreludi.sk/print/zz/2014-321/znenie-20190201.htm" TargetMode="External"/><Relationship Id="rId79" Type="http://schemas.openxmlformats.org/officeDocument/2006/relationships/hyperlink" Target="https://www.zakonypreludi.sk/print/zz/2014-321/znenie-20190201.htm" TargetMode="External"/><Relationship Id="rId102" Type="http://schemas.openxmlformats.org/officeDocument/2006/relationships/hyperlink" Target="https://www.zakonypreludi.sk/print/zz/2014-321/znenie-20190201.htm" TargetMode="External"/><Relationship Id="rId123" Type="http://schemas.openxmlformats.org/officeDocument/2006/relationships/hyperlink" Target="http://eur-lex.europa.eu/legal-content/SK/TXT/HTML/?uri=CELEX:02010L0030-20140605&amp;qid=1421395490878&amp;from=SK" TargetMode="External"/><Relationship Id="rId128" Type="http://schemas.openxmlformats.org/officeDocument/2006/relationships/hyperlink" Target="http://eur-lex.europa.eu/legal-content/SK/TXT/HTML/?uri=CELEX:02008R1099-20140521&amp;qid=1421334373031&amp;from=SK" TargetMode="External"/><Relationship Id="rId5" Type="http://schemas.openxmlformats.org/officeDocument/2006/relationships/hyperlink" Target="https://www.zakonypreludi.sk/print/zz/2014-321/znenie-20190201.htm" TargetMode="External"/><Relationship Id="rId90" Type="http://schemas.openxmlformats.org/officeDocument/2006/relationships/hyperlink" Target="https://www.zakonypreludi.sk/print/zz/2014-321/znenie-20190201.htm" TargetMode="External"/><Relationship Id="rId95" Type="http://schemas.openxmlformats.org/officeDocument/2006/relationships/hyperlink" Target="https://www.zakonypreludi.sk/print/zz/2014-321/znenie-20190201.htm" TargetMode="External"/><Relationship Id="rId22" Type="http://schemas.openxmlformats.org/officeDocument/2006/relationships/hyperlink" Target="https://www.zakonypreludi.sk/print/zz/2014-321/znenie-20190201.htm" TargetMode="External"/><Relationship Id="rId27" Type="http://schemas.openxmlformats.org/officeDocument/2006/relationships/hyperlink" Target="https://www.zakonypreludi.sk/print/zz/2014-321/znenie-20190201.htm" TargetMode="External"/><Relationship Id="rId43" Type="http://schemas.openxmlformats.org/officeDocument/2006/relationships/hyperlink" Target="https://www.zakonypreludi.sk/print/zz/2014-321/znenie-20190201.htm" TargetMode="External"/><Relationship Id="rId48" Type="http://schemas.openxmlformats.org/officeDocument/2006/relationships/hyperlink" Target="https://www.zakonypreludi.sk/print/zz/2014-321/znenie-20190201.htm" TargetMode="External"/><Relationship Id="rId64" Type="http://schemas.openxmlformats.org/officeDocument/2006/relationships/hyperlink" Target="https://www.zakonypreludi.sk/print/zz/2014-321/znenie-20190201.htm" TargetMode="External"/><Relationship Id="rId69" Type="http://schemas.openxmlformats.org/officeDocument/2006/relationships/hyperlink" Target="https://www.zakonypreludi.sk/print/zz/2014-321/znenie-20190201.htm" TargetMode="External"/><Relationship Id="rId113" Type="http://schemas.openxmlformats.org/officeDocument/2006/relationships/hyperlink" Target="https://www.zakonypreludi.sk/print/zz/2014-321/znenie-20190201.htm" TargetMode="External"/><Relationship Id="rId118" Type="http://schemas.openxmlformats.org/officeDocument/2006/relationships/hyperlink" Target="https://www.zakonypreludi.sk/print/zz/2014-321/znenie-20190201.htm" TargetMode="External"/><Relationship Id="rId134" Type="http://schemas.openxmlformats.org/officeDocument/2006/relationships/hyperlink" Target="https://www.slov-lex.sk/pravne-predpisy/SK/ZZ/2005/555/" TargetMode="External"/><Relationship Id="rId139" Type="http://schemas.openxmlformats.org/officeDocument/2006/relationships/theme" Target="theme/theme1.xml"/><Relationship Id="rId8" Type="http://schemas.openxmlformats.org/officeDocument/2006/relationships/hyperlink" Target="https://www.zakonypreludi.sk/print/zz/2014-321/znenie-20190201.htm" TargetMode="External"/><Relationship Id="rId51" Type="http://schemas.openxmlformats.org/officeDocument/2006/relationships/hyperlink" Target="https://www.zakonypreludi.sk/print/zz/2014-321/znenie-20190201.htm" TargetMode="External"/><Relationship Id="rId72" Type="http://schemas.openxmlformats.org/officeDocument/2006/relationships/hyperlink" Target="https://www.zakonypreludi.sk/print/zz/2014-321/znenie-20190201.htm" TargetMode="External"/><Relationship Id="rId80" Type="http://schemas.openxmlformats.org/officeDocument/2006/relationships/hyperlink" Target="https://www.zakonypreludi.sk/print/zz/2014-321/znenie-20190201.htm" TargetMode="External"/><Relationship Id="rId85" Type="http://schemas.openxmlformats.org/officeDocument/2006/relationships/hyperlink" Target="https://www.zakonypreludi.sk/print/zz/2014-321/znenie-20190201.htm" TargetMode="External"/><Relationship Id="rId93" Type="http://schemas.openxmlformats.org/officeDocument/2006/relationships/hyperlink" Target="https://www.zakonypreludi.sk/print/zz/2014-321/znenie-20190201.htm" TargetMode="External"/><Relationship Id="rId98" Type="http://schemas.openxmlformats.org/officeDocument/2006/relationships/hyperlink" Target="https://www.zakonypreludi.sk/print/zz/2014-321/znenie-20190201.htm" TargetMode="External"/><Relationship Id="rId121" Type="http://schemas.openxmlformats.org/officeDocument/2006/relationships/hyperlink" Target="http://eur-lex.europa.eu/legal-content/SK/TXT/HTML/?uri=CELEX:02012L0027-20130701&amp;qid=1421395237977&amp;from=SK" TargetMode="External"/><Relationship Id="rId3" Type="http://schemas.openxmlformats.org/officeDocument/2006/relationships/webSettings" Target="webSettings.xml"/><Relationship Id="rId12" Type="http://schemas.openxmlformats.org/officeDocument/2006/relationships/hyperlink" Target="https://www.zakonypreludi.sk/print/zz/2014-321/znenie-20190201.htm" TargetMode="External"/><Relationship Id="rId17" Type="http://schemas.openxmlformats.org/officeDocument/2006/relationships/hyperlink" Target="https://www.zakonypreludi.sk/print/zz/2014-321/znenie-20190201.htm" TargetMode="External"/><Relationship Id="rId25" Type="http://schemas.openxmlformats.org/officeDocument/2006/relationships/hyperlink" Target="https://www.zakonypreludi.sk/print/zz/2014-321/znenie-20190201.htm" TargetMode="External"/><Relationship Id="rId33" Type="http://schemas.openxmlformats.org/officeDocument/2006/relationships/hyperlink" Target="https://www.zakonypreludi.sk/print/zz/2014-321/znenie-20190201.htm" TargetMode="External"/><Relationship Id="rId38" Type="http://schemas.openxmlformats.org/officeDocument/2006/relationships/hyperlink" Target="https://www.zakonypreludi.sk/print/zz/2014-321/znenie-20190201.htm" TargetMode="External"/><Relationship Id="rId46" Type="http://schemas.openxmlformats.org/officeDocument/2006/relationships/hyperlink" Target="https://www.zakonypreludi.sk/print/zz/2014-321/znenie-20190201.htm" TargetMode="External"/><Relationship Id="rId59" Type="http://schemas.openxmlformats.org/officeDocument/2006/relationships/hyperlink" Target="https://www.zakonypreludi.sk/print/zz/2014-321/znenie-20190201.htm" TargetMode="External"/><Relationship Id="rId67" Type="http://schemas.openxmlformats.org/officeDocument/2006/relationships/hyperlink" Target="https://www.zakonypreludi.sk/print/zz/2014-321/znenie-20190201.htm" TargetMode="External"/><Relationship Id="rId103" Type="http://schemas.openxmlformats.org/officeDocument/2006/relationships/hyperlink" Target="https://www.zakonypreludi.sk/print/zz/2014-321/znenie-20190201.htm" TargetMode="External"/><Relationship Id="rId108" Type="http://schemas.openxmlformats.org/officeDocument/2006/relationships/hyperlink" Target="https://www.zakonypreludi.sk/print/zz/2014-321/znenie-20190201.htm" TargetMode="External"/><Relationship Id="rId116" Type="http://schemas.openxmlformats.org/officeDocument/2006/relationships/hyperlink" Target="https://www.slov-lex.sk/pravne-predpisy/SK/ZZ/2014/321/20190201" TargetMode="External"/><Relationship Id="rId124" Type="http://schemas.openxmlformats.org/officeDocument/2006/relationships/hyperlink" Target="http://eur-lex.europa.eu/legal-content/SK/TXT/HTML/?uri=CELEX:32004L0008&amp;rid=3" TargetMode="External"/><Relationship Id="rId129" Type="http://schemas.openxmlformats.org/officeDocument/2006/relationships/hyperlink" Target="http://eur-lex.europa.eu/legal-content/SK/TXT/HTML/?uri=CELEX:02008R1099-20140521&amp;qid=1421334373031&amp;from=SK" TargetMode="External"/><Relationship Id="rId137" Type="http://schemas.openxmlformats.org/officeDocument/2006/relationships/hyperlink" Target="http://eur-lex.europa.eu/legal-content/SK/TXT/HTML/?uri=CELEX:02008R0106-20130326&amp;qid=1421396174343&amp;from=SK" TargetMode="External"/><Relationship Id="rId20" Type="http://schemas.openxmlformats.org/officeDocument/2006/relationships/hyperlink" Target="https://www.zakonypreludi.sk/print/zz/2014-321/znenie-20190201.htm" TargetMode="External"/><Relationship Id="rId41" Type="http://schemas.openxmlformats.org/officeDocument/2006/relationships/hyperlink" Target="https://www.zakonypreludi.sk/print/zz/2014-321/znenie-20190201.htm" TargetMode="External"/><Relationship Id="rId54" Type="http://schemas.openxmlformats.org/officeDocument/2006/relationships/hyperlink" Target="https://www.zakonypreludi.sk/print/zz/2014-321/znenie-20190201.htm" TargetMode="External"/><Relationship Id="rId62" Type="http://schemas.openxmlformats.org/officeDocument/2006/relationships/hyperlink" Target="https://www.zakonypreludi.sk/print/zz/2014-321/znenie-20190201.htm" TargetMode="External"/><Relationship Id="rId70" Type="http://schemas.openxmlformats.org/officeDocument/2006/relationships/hyperlink" Target="https://www.zakonypreludi.sk/print/zz/2014-321/znenie-20190201.htm" TargetMode="External"/><Relationship Id="rId75" Type="http://schemas.openxmlformats.org/officeDocument/2006/relationships/hyperlink" Target="https://www.zakonypreludi.sk/print/zz/2014-321/znenie-20190201.htm" TargetMode="External"/><Relationship Id="rId83" Type="http://schemas.openxmlformats.org/officeDocument/2006/relationships/hyperlink" Target="https://www.zakonypreludi.sk/print/zz/2014-321/znenie-20190201.htm" TargetMode="External"/><Relationship Id="rId88" Type="http://schemas.openxmlformats.org/officeDocument/2006/relationships/hyperlink" Target="https://www.zakonypreludi.sk/print/zz/2014-321/znenie-20190201.htm" TargetMode="External"/><Relationship Id="rId91" Type="http://schemas.openxmlformats.org/officeDocument/2006/relationships/hyperlink" Target="https://www.zakonypreludi.sk/print/zz/2014-321/znenie-20190201.htm" TargetMode="External"/><Relationship Id="rId96" Type="http://schemas.openxmlformats.org/officeDocument/2006/relationships/hyperlink" Target="https://www.zakonypreludi.sk/print/zz/2014-321/znenie-20190201.htm" TargetMode="External"/><Relationship Id="rId111" Type="http://schemas.openxmlformats.org/officeDocument/2006/relationships/hyperlink" Target="https://www.zakonypreludi.sk/print/zz/2014-321/znenie-20190201.htm" TargetMode="External"/><Relationship Id="rId132" Type="http://schemas.openxmlformats.org/officeDocument/2006/relationships/hyperlink" Target="http://eur-lex.europa.eu/legal-content/SK/TXT/HTML/?uri=CELEX:02009L0125-20121204&amp;qid=1421335475857&amp;from=SK" TargetMode="External"/><Relationship Id="rId1" Type="http://schemas.openxmlformats.org/officeDocument/2006/relationships/styles" Target="styles.xml"/><Relationship Id="rId6" Type="http://schemas.openxmlformats.org/officeDocument/2006/relationships/hyperlink" Target="https://www.zakonypreludi.sk/print/zz/2014-321/znenie-20190201.htm" TargetMode="External"/><Relationship Id="rId15" Type="http://schemas.openxmlformats.org/officeDocument/2006/relationships/hyperlink" Target="https://www.zakonypreludi.sk/print/zz/2014-321/znenie-20190201.htm" TargetMode="External"/><Relationship Id="rId23" Type="http://schemas.openxmlformats.org/officeDocument/2006/relationships/hyperlink" Target="https://www.zakonypreludi.sk/print/zz/2014-321/znenie-20190201.htm" TargetMode="External"/><Relationship Id="rId28" Type="http://schemas.openxmlformats.org/officeDocument/2006/relationships/hyperlink" Target="https://www.zakonypreludi.sk/print/zz/2014-321/znenie-20190201.htm" TargetMode="External"/><Relationship Id="rId36" Type="http://schemas.openxmlformats.org/officeDocument/2006/relationships/hyperlink" Target="https://www.zakonypreludi.sk/print/zz/2014-321/znenie-20190201.htm" TargetMode="External"/><Relationship Id="rId49" Type="http://schemas.openxmlformats.org/officeDocument/2006/relationships/hyperlink" Target="https://www.zakonypreludi.sk/print/zz/2014-321/znenie-20190201.htm" TargetMode="External"/><Relationship Id="rId57" Type="http://schemas.openxmlformats.org/officeDocument/2006/relationships/hyperlink" Target="https://www.zakonypreludi.sk/print/zz/2014-321/znenie-20190201.htm" TargetMode="External"/><Relationship Id="rId106" Type="http://schemas.openxmlformats.org/officeDocument/2006/relationships/hyperlink" Target="https://www.zakonypreludi.sk/print/zz/2014-321/znenie-20190201.htm" TargetMode="External"/><Relationship Id="rId114" Type="http://schemas.openxmlformats.org/officeDocument/2006/relationships/hyperlink" Target="https://www.zakonypreludi.sk/print/zz/2014-321/znenie-20190201.htm" TargetMode="External"/><Relationship Id="rId119" Type="http://schemas.openxmlformats.org/officeDocument/2006/relationships/hyperlink" Target="https://www.zakonypreludi.sk/print/zz/2014-321/znenie-20190201.htm" TargetMode="External"/><Relationship Id="rId127" Type="http://schemas.openxmlformats.org/officeDocument/2006/relationships/hyperlink" Target="http://eur-lex.europa.eu/legal-content/SK/TXT/HTML/?uri=CELEX:02008R1099-20140521&amp;qid=1421334373031&amp;from=SK" TargetMode="External"/><Relationship Id="rId10" Type="http://schemas.openxmlformats.org/officeDocument/2006/relationships/hyperlink" Target="https://www.zakonypreludi.sk/print/zz/2014-321/znenie-20190201.htm" TargetMode="External"/><Relationship Id="rId31" Type="http://schemas.openxmlformats.org/officeDocument/2006/relationships/hyperlink" Target="https://www.zakonypreludi.sk/print/zz/2014-321/znenie-20190201.htm" TargetMode="External"/><Relationship Id="rId44" Type="http://schemas.openxmlformats.org/officeDocument/2006/relationships/hyperlink" Target="https://www.zakonypreludi.sk/print/zz/2014-321/znenie-20190201.htm" TargetMode="External"/><Relationship Id="rId52" Type="http://schemas.openxmlformats.org/officeDocument/2006/relationships/hyperlink" Target="https://www.zakonypreludi.sk/print/zz/2014-321/znenie-20190201.htm" TargetMode="External"/><Relationship Id="rId60" Type="http://schemas.openxmlformats.org/officeDocument/2006/relationships/hyperlink" Target="https://www.zakonypreludi.sk/print/zz/2014-321/znenie-20190201.htm" TargetMode="External"/><Relationship Id="rId65" Type="http://schemas.openxmlformats.org/officeDocument/2006/relationships/hyperlink" Target="https://www.zakonypreludi.sk/print/zz/2014-321/znenie-20190201.htm" TargetMode="External"/><Relationship Id="rId73" Type="http://schemas.openxmlformats.org/officeDocument/2006/relationships/hyperlink" Target="https://www.zakonypreludi.sk/print/zz/2014-321/znenie-20190201.htm" TargetMode="External"/><Relationship Id="rId78" Type="http://schemas.openxmlformats.org/officeDocument/2006/relationships/hyperlink" Target="https://www.zakonypreludi.sk/print/zz/2014-321/znenie-20190201.htm" TargetMode="External"/><Relationship Id="rId81" Type="http://schemas.openxmlformats.org/officeDocument/2006/relationships/hyperlink" Target="https://www.zakonypreludi.sk/print/zz/2014-321/znenie-20190201.htm" TargetMode="External"/><Relationship Id="rId86" Type="http://schemas.openxmlformats.org/officeDocument/2006/relationships/hyperlink" Target="https://www.zakonypreludi.sk/print/zz/2014-321/znenie-20190201.htm" TargetMode="External"/><Relationship Id="rId94" Type="http://schemas.openxmlformats.org/officeDocument/2006/relationships/hyperlink" Target="https://www.zakonypreludi.sk/print/zz/2014-321/znenie-20190201.htm" TargetMode="External"/><Relationship Id="rId99" Type="http://schemas.openxmlformats.org/officeDocument/2006/relationships/hyperlink" Target="https://www.zakonypreludi.sk/print/zz/2014-321/znenie-20190201.htm" TargetMode="External"/><Relationship Id="rId101" Type="http://schemas.openxmlformats.org/officeDocument/2006/relationships/hyperlink" Target="https://www.zakonypreludi.sk/print/zz/2014-321/znenie-20190201.htm" TargetMode="External"/><Relationship Id="rId122" Type="http://schemas.openxmlformats.org/officeDocument/2006/relationships/hyperlink" Target="http://eur-lex.europa.eu/legal-content/SK/TXT/HTML/?uri=CELEX:02009L0125-20121204&amp;qid=1421395374194&amp;from=SK" TargetMode="External"/><Relationship Id="rId130" Type="http://schemas.openxmlformats.org/officeDocument/2006/relationships/hyperlink" Target="http://eur-lex.europa.eu/legal-content/SK/TXT/HTML/?uri=CELEX:32014R0651&amp;rid=4" TargetMode="External"/><Relationship Id="rId135" Type="http://schemas.openxmlformats.org/officeDocument/2006/relationships/hyperlink" Target="http://www.epi.sk/eurlex-rule/32013R0549.htm" TargetMode="External"/><Relationship Id="rId4" Type="http://schemas.openxmlformats.org/officeDocument/2006/relationships/hyperlink" Target="https://www.zakonypreludi.sk/print/zz/2014-321/znenie-20190201.htm" TargetMode="External"/><Relationship Id="rId9" Type="http://schemas.openxmlformats.org/officeDocument/2006/relationships/hyperlink" Target="https://www.zakonypreludi.sk/print/zz/2014-321/znenie-20190201.htm" TargetMode="External"/><Relationship Id="rId13" Type="http://schemas.openxmlformats.org/officeDocument/2006/relationships/hyperlink" Target="https://www.zakonypreludi.sk/print/zz/2014-321/znenie-20190201.htm" TargetMode="External"/><Relationship Id="rId18" Type="http://schemas.openxmlformats.org/officeDocument/2006/relationships/hyperlink" Target="https://www.zakonypreludi.sk/print/zz/2014-321/znenie-20190201.htm" TargetMode="External"/><Relationship Id="rId39" Type="http://schemas.openxmlformats.org/officeDocument/2006/relationships/hyperlink" Target="https://www.zakonypreludi.sk/print/zz/2014-321/znenie-20190201.htm" TargetMode="External"/><Relationship Id="rId109" Type="http://schemas.openxmlformats.org/officeDocument/2006/relationships/hyperlink" Target="https://www.zakonypreludi.sk/print/zz/2014-321/znenie-20190201.htm" TargetMode="External"/><Relationship Id="rId34" Type="http://schemas.openxmlformats.org/officeDocument/2006/relationships/hyperlink" Target="https://www.zakonypreludi.sk/print/zz/2014-321/znenie-20190201.htm" TargetMode="External"/><Relationship Id="rId50" Type="http://schemas.openxmlformats.org/officeDocument/2006/relationships/hyperlink" Target="https://www.zakonypreludi.sk/print/zz/2014-321/znenie-20190201.htm" TargetMode="External"/><Relationship Id="rId55" Type="http://schemas.openxmlformats.org/officeDocument/2006/relationships/hyperlink" Target="https://www.zakonypreludi.sk/print/zz/2014-321/znenie-20190201.htm" TargetMode="External"/><Relationship Id="rId76" Type="http://schemas.openxmlformats.org/officeDocument/2006/relationships/hyperlink" Target="https://www.zakonypreludi.sk/print/zz/2014-321/znenie-20190201.htm" TargetMode="External"/><Relationship Id="rId97" Type="http://schemas.openxmlformats.org/officeDocument/2006/relationships/hyperlink" Target="https://www.zakonypreludi.sk/print/zz/2014-321/znenie-20190201.htm" TargetMode="External"/><Relationship Id="rId104" Type="http://schemas.openxmlformats.org/officeDocument/2006/relationships/hyperlink" Target="https://www.zakonypreludi.sk/print/zz/2014-321/znenie-20190201.htm" TargetMode="External"/><Relationship Id="rId120" Type="http://schemas.openxmlformats.org/officeDocument/2006/relationships/hyperlink" Target="https://www.zakonypreludi.sk/print/zz/2014-321/znenie-20190201.htm" TargetMode="External"/><Relationship Id="rId125" Type="http://schemas.openxmlformats.org/officeDocument/2006/relationships/hyperlink" Target="http://eur-lex.europa.eu/legal-content/SK/TXT/HTML/?uri=CELEX:02006L0032-20140605&amp;qid=1421395750261&amp;from=SK" TargetMode="External"/><Relationship Id="rId7" Type="http://schemas.openxmlformats.org/officeDocument/2006/relationships/hyperlink" Target="https://www.zakonypreludi.sk/print/zz/2014-321/znenie-20190201.htm" TargetMode="External"/><Relationship Id="rId71" Type="http://schemas.openxmlformats.org/officeDocument/2006/relationships/hyperlink" Target="https://www.zakonypreludi.sk/print/zz/2014-321/znenie-20190201.htm" TargetMode="External"/><Relationship Id="rId92" Type="http://schemas.openxmlformats.org/officeDocument/2006/relationships/hyperlink" Target="https://www.zakonypreludi.sk/print/zz/2014-321/znenie-20190201.htm" TargetMode="External"/><Relationship Id="rId2" Type="http://schemas.openxmlformats.org/officeDocument/2006/relationships/settings" Target="settings.xml"/><Relationship Id="rId29" Type="http://schemas.openxmlformats.org/officeDocument/2006/relationships/hyperlink" Target="https://www.zakonypreludi.sk/print/zz/2014-321/znenie-20190201.htm" TargetMode="External"/><Relationship Id="rId24" Type="http://schemas.openxmlformats.org/officeDocument/2006/relationships/hyperlink" Target="https://www.zakonypreludi.sk/print/zz/2014-321/znenie-20190201.htm" TargetMode="External"/><Relationship Id="rId40" Type="http://schemas.openxmlformats.org/officeDocument/2006/relationships/hyperlink" Target="https://www.zakonypreludi.sk/print/zz/2014-321/znenie-20190201.htm" TargetMode="External"/><Relationship Id="rId45" Type="http://schemas.openxmlformats.org/officeDocument/2006/relationships/hyperlink" Target="https://www.zakonypreludi.sk/print/zz/2014-321/znenie-20190201.htm" TargetMode="External"/><Relationship Id="rId66" Type="http://schemas.openxmlformats.org/officeDocument/2006/relationships/hyperlink" Target="https://www.zakonypreludi.sk/print/zz/2014-321/znenie-20190201.htm" TargetMode="External"/><Relationship Id="rId87" Type="http://schemas.openxmlformats.org/officeDocument/2006/relationships/hyperlink" Target="https://www.zakonypreludi.sk/print/zz/2014-321/znenie-20190201.htm" TargetMode="External"/><Relationship Id="rId110" Type="http://schemas.openxmlformats.org/officeDocument/2006/relationships/hyperlink" Target="https://www.zakonypreludi.sk/print/zz/2014-321/znenie-20190201.htm" TargetMode="External"/><Relationship Id="rId115" Type="http://schemas.openxmlformats.org/officeDocument/2006/relationships/hyperlink" Target="https://www.zakonypreludi.sk/print/zz/2014-321/znenie-20190201.htm" TargetMode="External"/><Relationship Id="rId131" Type="http://schemas.openxmlformats.org/officeDocument/2006/relationships/hyperlink" Target="http://eur-lex.europa.eu/legal-content/SK/TXT/HTML/?uri=CELEX:32012R0206&amp;rid=1" TargetMode="External"/><Relationship Id="rId136" Type="http://schemas.openxmlformats.org/officeDocument/2006/relationships/hyperlink" Target="http://eur-lex.europa.eu/legal-content/SK/TXT/HTML/?uri=CELEX:02009R1222-20120530&amp;qid=1421396109899&amp;from=SK" TargetMode="External"/><Relationship Id="rId61" Type="http://schemas.openxmlformats.org/officeDocument/2006/relationships/hyperlink" Target="https://www.zakonypreludi.sk/print/zz/2014-321/znenie-20190201.htm" TargetMode="External"/><Relationship Id="rId82" Type="http://schemas.openxmlformats.org/officeDocument/2006/relationships/hyperlink" Target="https://www.zakonypreludi.sk/print/zz/2014-321/znenie-20190201.htm" TargetMode="External"/><Relationship Id="rId19" Type="http://schemas.openxmlformats.org/officeDocument/2006/relationships/hyperlink" Target="https://www.zakonypreludi.sk/print/zz/2014-321/znenie-20190201.htm" TargetMode="External"/><Relationship Id="rId14" Type="http://schemas.openxmlformats.org/officeDocument/2006/relationships/hyperlink" Target="https://www.zakonypreludi.sk/print/zz/2014-321/znenie-20190201.htm" TargetMode="External"/><Relationship Id="rId30" Type="http://schemas.openxmlformats.org/officeDocument/2006/relationships/hyperlink" Target="https://www.zakonypreludi.sk/print/zz/2014-321/znenie-20190201.htm" TargetMode="External"/><Relationship Id="rId35" Type="http://schemas.openxmlformats.org/officeDocument/2006/relationships/hyperlink" Target="https://www.zakonypreludi.sk/print/zz/2014-321/znenie-20190201.htm" TargetMode="External"/><Relationship Id="rId56" Type="http://schemas.openxmlformats.org/officeDocument/2006/relationships/hyperlink" Target="https://www.zakonypreludi.sk/print/zz/2014-321/znenie-20190201.htm" TargetMode="External"/><Relationship Id="rId77" Type="http://schemas.openxmlformats.org/officeDocument/2006/relationships/hyperlink" Target="https://www.zakonypreludi.sk/print/zz/2014-321/znenie-20190201.htm" TargetMode="External"/><Relationship Id="rId100" Type="http://schemas.openxmlformats.org/officeDocument/2006/relationships/hyperlink" Target="https://www.zakonypreludi.sk/print/zz/2014-321/znenie-20190201.htm" TargetMode="External"/><Relationship Id="rId105" Type="http://schemas.openxmlformats.org/officeDocument/2006/relationships/hyperlink" Target="https://www.zakonypreludi.sk/print/zz/2014-321/znenie-20190201.htm" TargetMode="External"/><Relationship Id="rId126" Type="http://schemas.openxmlformats.org/officeDocument/2006/relationships/hyperlink" Target="http://eur-lex.europa.eu/legal-content/SK/TXT/HTML/?uri=CELEX:32013L0012&amp;rid=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37</Pages>
  <Words>17715</Words>
  <Characters>100979</Characters>
  <Application>Microsoft Office Word</Application>
  <DocSecurity>0</DocSecurity>
  <Lines>841</Lines>
  <Paragraphs>236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franczel</cp:lastModifiedBy>
  <cp:revision>11</cp:revision>
  <dcterms:created xsi:type="dcterms:W3CDTF">2019-05-14T09:59:00Z</dcterms:created>
  <dcterms:modified xsi:type="dcterms:W3CDTF">2019-05-20T07:40:00Z</dcterms:modified>
</cp:coreProperties>
</file>