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34" w:rsidRDefault="00611534" w:rsidP="00611534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>
        <w:rPr>
          <w:b/>
          <w:caps/>
          <w:color w:val="000000" w:themeColor="text1"/>
          <w:spacing w:val="30"/>
        </w:rPr>
        <w:t>Doložka ZLUČITEĽNOSTI</w:t>
      </w:r>
    </w:p>
    <w:p w:rsidR="00611534" w:rsidRDefault="00611534" w:rsidP="00611534">
      <w:pPr>
        <w:widowControl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návrhu zákona s právom Európskej únie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numPr>
          <w:ilvl w:val="0"/>
          <w:numId w:val="8"/>
        </w:numPr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 xml:space="preserve">Navrhovateľ zákona: </w:t>
      </w:r>
      <w:r>
        <w:rPr>
          <w:color w:val="000000" w:themeColor="text1"/>
        </w:rPr>
        <w:t>Ministerstvo obrany Slovenskej republiky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numPr>
          <w:ilvl w:val="0"/>
          <w:numId w:val="8"/>
        </w:numPr>
        <w:ind w:left="567" w:hanging="567"/>
        <w:jc w:val="both"/>
        <w:rPr>
          <w:color w:val="000000" w:themeColor="text1"/>
        </w:rPr>
      </w:pPr>
      <w:r>
        <w:rPr>
          <w:b/>
          <w:color w:val="000000" w:themeColor="text1"/>
        </w:rPr>
        <w:t>Názov návrhu zákona:</w:t>
      </w:r>
      <w:r>
        <w:rPr>
          <w:color w:val="000000" w:themeColor="text1"/>
        </w:rPr>
        <w:t xml:space="preserve"> Zákon, ktorým sa mení a dopĺňa zákon č. 319/2002 Z. z. </w:t>
      </w:r>
      <w:r>
        <w:rPr>
          <w:color w:val="000000" w:themeColor="text1"/>
        </w:rPr>
        <w:br/>
        <w:t xml:space="preserve">o obrane Slovenskej republiky v znení neskorších predpisov a ktorým sa menia a dopĺňajú niektoré zákony 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numPr>
          <w:ilvl w:val="0"/>
          <w:numId w:val="8"/>
        </w:numPr>
        <w:ind w:left="567" w:hanging="567"/>
        <w:rPr>
          <w:b/>
          <w:color w:val="000000" w:themeColor="text1"/>
        </w:rPr>
      </w:pPr>
      <w:r>
        <w:rPr>
          <w:b/>
          <w:color w:val="000000" w:themeColor="text1"/>
        </w:rPr>
        <w:t>Predmet návrhu zákona nie je upravený v práve Európskej únie:</w:t>
      </w:r>
    </w:p>
    <w:p w:rsidR="00611534" w:rsidRDefault="00611534" w:rsidP="00611534">
      <w:pPr>
        <w:numPr>
          <w:ilvl w:val="1"/>
          <w:numId w:val="8"/>
        </w:numPr>
        <w:ind w:left="1021" w:hanging="454"/>
        <w:rPr>
          <w:color w:val="000000" w:themeColor="text1"/>
        </w:rPr>
      </w:pPr>
      <w:r>
        <w:rPr>
          <w:color w:val="000000" w:themeColor="text1"/>
        </w:rPr>
        <w:t>v primárnom práve,</w:t>
      </w:r>
    </w:p>
    <w:p w:rsidR="00611534" w:rsidRDefault="00611534" w:rsidP="00611534">
      <w:pPr>
        <w:numPr>
          <w:ilvl w:val="1"/>
          <w:numId w:val="8"/>
        </w:numPr>
        <w:ind w:left="1021" w:hanging="454"/>
        <w:rPr>
          <w:color w:val="000000" w:themeColor="text1"/>
        </w:rPr>
      </w:pPr>
      <w:r>
        <w:rPr>
          <w:color w:val="000000" w:themeColor="text1"/>
        </w:rPr>
        <w:t>v sekundárnom práve,</w:t>
      </w:r>
    </w:p>
    <w:p w:rsidR="00611534" w:rsidRDefault="00611534" w:rsidP="00611534">
      <w:pPr>
        <w:numPr>
          <w:ilvl w:val="1"/>
          <w:numId w:val="8"/>
        </w:numPr>
        <w:ind w:left="1021" w:hanging="454"/>
        <w:rPr>
          <w:color w:val="000000" w:themeColor="text1"/>
        </w:rPr>
      </w:pPr>
      <w:r>
        <w:rPr>
          <w:color w:val="000000" w:themeColor="text1"/>
        </w:rPr>
        <w:t>v judikatúre Súdneho dvora Európskej únie.</w:t>
      </w:r>
    </w:p>
    <w:p w:rsidR="00611534" w:rsidRDefault="00611534" w:rsidP="00611534">
      <w:pPr>
        <w:rPr>
          <w:color w:val="000000" w:themeColor="text1"/>
        </w:rPr>
      </w:pP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Vzhľadom na vnútroštátny charakter návrhu zákona body 4 a 5 sa nevypĺňajú.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283566" w:rsidRPr="00611534" w:rsidRDefault="00283566" w:rsidP="00611534"/>
    <w:sectPr w:rsidR="00283566" w:rsidRPr="00611534" w:rsidSect="00611534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8F2" w:rsidRDefault="00C978F2" w:rsidP="00156332">
      <w:r>
        <w:separator/>
      </w:r>
    </w:p>
  </w:endnote>
  <w:endnote w:type="continuationSeparator" w:id="0">
    <w:p w:rsidR="00C978F2" w:rsidRDefault="00C978F2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7" w:rsidRDefault="00211DC7">
    <w:pPr>
      <w:pStyle w:val="Pta"/>
      <w:jc w:val="center"/>
    </w:pPr>
  </w:p>
  <w:p w:rsidR="00211DC7" w:rsidRDefault="00211D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8F2" w:rsidRDefault="00C978F2" w:rsidP="00156332">
      <w:r>
        <w:separator/>
      </w:r>
    </w:p>
  </w:footnote>
  <w:footnote w:type="continuationSeparator" w:id="0">
    <w:p w:rsidR="00C978F2" w:rsidRDefault="00C978F2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45FC3"/>
    <w:rsid w:val="000809D9"/>
    <w:rsid w:val="000A398C"/>
    <w:rsid w:val="000B56C7"/>
    <w:rsid w:val="000C0814"/>
    <w:rsid w:val="00103534"/>
    <w:rsid w:val="00142C4F"/>
    <w:rsid w:val="00143661"/>
    <w:rsid w:val="001501B7"/>
    <w:rsid w:val="00151254"/>
    <w:rsid w:val="00156332"/>
    <w:rsid w:val="00173A90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42971"/>
    <w:rsid w:val="00265D3B"/>
    <w:rsid w:val="002772E0"/>
    <w:rsid w:val="00283566"/>
    <w:rsid w:val="002D6B30"/>
    <w:rsid w:val="0031583B"/>
    <w:rsid w:val="0036009F"/>
    <w:rsid w:val="00361E8A"/>
    <w:rsid w:val="003902DB"/>
    <w:rsid w:val="0039038A"/>
    <w:rsid w:val="003B4122"/>
    <w:rsid w:val="00400596"/>
    <w:rsid w:val="00415B69"/>
    <w:rsid w:val="00432E35"/>
    <w:rsid w:val="004807F5"/>
    <w:rsid w:val="004850A3"/>
    <w:rsid w:val="004B0309"/>
    <w:rsid w:val="004C7C4E"/>
    <w:rsid w:val="004E7F9A"/>
    <w:rsid w:val="0051756F"/>
    <w:rsid w:val="00521C45"/>
    <w:rsid w:val="00542BAA"/>
    <w:rsid w:val="005442A7"/>
    <w:rsid w:val="00555360"/>
    <w:rsid w:val="00562E29"/>
    <w:rsid w:val="005A4C31"/>
    <w:rsid w:val="005D047E"/>
    <w:rsid w:val="0061090C"/>
    <w:rsid w:val="00611534"/>
    <w:rsid w:val="0067264E"/>
    <w:rsid w:val="006C725D"/>
    <w:rsid w:val="006D31DA"/>
    <w:rsid w:val="00704D06"/>
    <w:rsid w:val="00726AC1"/>
    <w:rsid w:val="007750B2"/>
    <w:rsid w:val="00791EB0"/>
    <w:rsid w:val="007F6262"/>
    <w:rsid w:val="00812114"/>
    <w:rsid w:val="008C1A09"/>
    <w:rsid w:val="008D45C2"/>
    <w:rsid w:val="009318C5"/>
    <w:rsid w:val="00941677"/>
    <w:rsid w:val="00943CF6"/>
    <w:rsid w:val="009743A2"/>
    <w:rsid w:val="00984FBA"/>
    <w:rsid w:val="00987428"/>
    <w:rsid w:val="009D63D2"/>
    <w:rsid w:val="009E7E34"/>
    <w:rsid w:val="00A32C91"/>
    <w:rsid w:val="00A35FF0"/>
    <w:rsid w:val="00A406AF"/>
    <w:rsid w:val="00AA3054"/>
    <w:rsid w:val="00AD2781"/>
    <w:rsid w:val="00B10847"/>
    <w:rsid w:val="00B137F0"/>
    <w:rsid w:val="00B13CAF"/>
    <w:rsid w:val="00B51323"/>
    <w:rsid w:val="00B53C66"/>
    <w:rsid w:val="00B9483F"/>
    <w:rsid w:val="00BA3BD3"/>
    <w:rsid w:val="00BE26C4"/>
    <w:rsid w:val="00C37BBD"/>
    <w:rsid w:val="00C43EE7"/>
    <w:rsid w:val="00C46400"/>
    <w:rsid w:val="00C65C43"/>
    <w:rsid w:val="00C94767"/>
    <w:rsid w:val="00C95B73"/>
    <w:rsid w:val="00C978F2"/>
    <w:rsid w:val="00CB2283"/>
    <w:rsid w:val="00CB646D"/>
    <w:rsid w:val="00CD7502"/>
    <w:rsid w:val="00CE5C5B"/>
    <w:rsid w:val="00D77965"/>
    <w:rsid w:val="00D9157F"/>
    <w:rsid w:val="00DB25FE"/>
    <w:rsid w:val="00DB67D7"/>
    <w:rsid w:val="00DC049B"/>
    <w:rsid w:val="00DE14A4"/>
    <w:rsid w:val="00E02C2F"/>
    <w:rsid w:val="00E4116F"/>
    <w:rsid w:val="00E768F8"/>
    <w:rsid w:val="00E7771E"/>
    <w:rsid w:val="00EA1E8E"/>
    <w:rsid w:val="00EA2C0D"/>
    <w:rsid w:val="00EC42DB"/>
    <w:rsid w:val="00F27CF6"/>
    <w:rsid w:val="00F82D8E"/>
    <w:rsid w:val="00F8535A"/>
    <w:rsid w:val="00FA4CBA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FD8D5-EF82-47DD-9C60-7C54766E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DURZOVA Anna</cp:lastModifiedBy>
  <cp:revision>2</cp:revision>
  <cp:lastPrinted>2019-03-28T10:50:00Z</cp:lastPrinted>
  <dcterms:created xsi:type="dcterms:W3CDTF">2019-04-30T09:37:00Z</dcterms:created>
  <dcterms:modified xsi:type="dcterms:W3CDTF">2019-04-30T09:37:00Z</dcterms:modified>
</cp:coreProperties>
</file>