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1" w:rsidRPr="002B6C23" w:rsidRDefault="00DD24A1" w:rsidP="00DD24A1">
      <w:pPr>
        <w:ind w:firstLine="142"/>
        <w:jc w:val="center"/>
        <w:rPr>
          <w:rFonts w:eastAsia="Arial Unicode MS"/>
          <w:bCs/>
          <w:color w:val="000000"/>
          <w:spacing w:val="30"/>
          <w:szCs w:val="20"/>
        </w:rPr>
      </w:pPr>
      <w:r w:rsidRPr="002B6C23">
        <w:rPr>
          <w:rFonts w:eastAsia="Arial Unicode MS"/>
          <w:b/>
          <w:bCs/>
          <w:szCs w:val="20"/>
        </w:rPr>
        <w:t>Predkladacia správa</w:t>
      </w:r>
    </w:p>
    <w:p w:rsidR="00501CEA" w:rsidRPr="00D048DE" w:rsidRDefault="00501CEA" w:rsidP="00501CEA">
      <w:pPr>
        <w:spacing w:after="240"/>
        <w:jc w:val="center"/>
        <w:rPr>
          <w:rFonts w:eastAsiaTheme="minorHAnsi"/>
          <w:b/>
        </w:rPr>
      </w:pPr>
    </w:p>
    <w:p w:rsidR="00DD24A1" w:rsidRPr="00C26BDA" w:rsidRDefault="00DD24A1" w:rsidP="003A6284">
      <w:pPr>
        <w:pStyle w:val="Normlnywebov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26BDA">
        <w:rPr>
          <w:rFonts w:ascii="Times New Roman" w:hAnsi="Times New Roman" w:cs="Times New Roman"/>
        </w:rPr>
        <w:t>Návrh zákona, ktorým sa mení a dopĺňa zákon č. 71/2013 Z. z. o poskytovaní dotácií v pôsobnosti Ministerstva hospodárstva Slovenskej republiky v znení neskorších predpisov predkl</w:t>
      </w:r>
      <w:r w:rsidR="005451F5">
        <w:rPr>
          <w:rFonts w:ascii="Times New Roman" w:hAnsi="Times New Roman" w:cs="Times New Roman"/>
        </w:rPr>
        <w:t>adá Ministerstvo hospodárstva Slovenskej republiky</w:t>
      </w:r>
      <w:r>
        <w:rPr>
          <w:rFonts w:ascii="Times New Roman" w:hAnsi="Times New Roman" w:cs="Times New Roman"/>
        </w:rPr>
        <w:t xml:space="preserve"> ako iniciatívny materiál</w:t>
      </w:r>
      <w:r w:rsidRPr="00C26BDA">
        <w:rPr>
          <w:rFonts w:ascii="Times New Roman" w:hAnsi="Times New Roman" w:cs="Times New Roman"/>
        </w:rPr>
        <w:t>.</w:t>
      </w:r>
    </w:p>
    <w:p w:rsidR="00DD24A1" w:rsidRDefault="00DD24A1" w:rsidP="003A6284">
      <w:pPr>
        <w:pStyle w:val="Normlnywebov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03169">
        <w:rPr>
          <w:rFonts w:ascii="Times New Roman" w:hAnsi="Times New Roman" w:cs="Times New Roman"/>
        </w:rPr>
        <w:t xml:space="preserve">Cieľom návrhu zákona je v súlade s uznesením vlády SR č. 110/2019 </w:t>
      </w:r>
      <w:r w:rsidR="003A6284">
        <w:rPr>
          <w:rFonts w:ascii="Times New Roman" w:hAnsi="Times New Roman" w:cs="Times New Roman"/>
        </w:rPr>
        <w:t xml:space="preserve">                                      </w:t>
      </w:r>
      <w:r w:rsidRPr="00E03169">
        <w:rPr>
          <w:rFonts w:ascii="Times New Roman" w:hAnsi="Times New Roman" w:cs="Times New Roman"/>
        </w:rPr>
        <w:t xml:space="preserve">z 13. marca 2019 vytvoriť podmienky na realizáciu opatrení vyplývajúcich z Akčného plánu rozvoja </w:t>
      </w:r>
      <w:proofErr w:type="spellStart"/>
      <w:r w:rsidRPr="00E03169">
        <w:rPr>
          <w:rFonts w:ascii="Times New Roman" w:hAnsi="Times New Roman" w:cs="Times New Roman"/>
        </w:rPr>
        <w:t>elektromobility</w:t>
      </w:r>
      <w:proofErr w:type="spellEnd"/>
      <w:r w:rsidRPr="00E03169">
        <w:rPr>
          <w:rFonts w:ascii="Times New Roman" w:hAnsi="Times New Roman" w:cs="Times New Roman"/>
        </w:rPr>
        <w:t xml:space="preserve"> v Slovenskej</w:t>
      </w:r>
      <w:r w:rsidR="00501CEA">
        <w:rPr>
          <w:rFonts w:ascii="Times New Roman" w:hAnsi="Times New Roman" w:cs="Times New Roman"/>
        </w:rPr>
        <w:t xml:space="preserve"> republike</w:t>
      </w:r>
      <w:r w:rsidRPr="00E03169">
        <w:rPr>
          <w:rFonts w:ascii="Times New Roman" w:hAnsi="Times New Roman" w:cs="Times New Roman"/>
        </w:rPr>
        <w:t xml:space="preserve"> rozšírením podpory o nový účel poskytovania dotácií, a to podporu používania vozidiel </w:t>
      </w:r>
      <w:r w:rsidR="00501CEA">
        <w:rPr>
          <w:rFonts w:ascii="Times New Roman" w:hAnsi="Times New Roman" w:cs="Times New Roman"/>
        </w:rPr>
        <w:t xml:space="preserve">s pohonom na </w:t>
      </w:r>
      <w:r w:rsidRPr="00E03169">
        <w:rPr>
          <w:rFonts w:ascii="Times New Roman" w:hAnsi="Times New Roman" w:cs="Times New Roman"/>
        </w:rPr>
        <w:t>alternatívne palivá.</w:t>
      </w:r>
    </w:p>
    <w:p w:rsidR="00DD24A1" w:rsidRPr="003A6284" w:rsidRDefault="00C05EF6" w:rsidP="00FA6370">
      <w:pPr>
        <w:pStyle w:val="Normlnywebov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05EF6">
        <w:rPr>
          <w:rFonts w:ascii="Times New Roman" w:hAnsi="Times New Roman" w:cs="Times New Roman"/>
        </w:rPr>
        <w:t xml:space="preserve">Návrh </w:t>
      </w:r>
      <w:r w:rsidR="00FA6370" w:rsidRPr="00FA6370">
        <w:rPr>
          <w:rFonts w:ascii="Times New Roman" w:hAnsi="Times New Roman" w:cs="Times New Roman"/>
        </w:rPr>
        <w:t>zákona má negatívny vplyv na rozpo</w:t>
      </w:r>
      <w:r w:rsidR="00FA6370">
        <w:rPr>
          <w:rFonts w:ascii="Times New Roman" w:hAnsi="Times New Roman" w:cs="Times New Roman"/>
        </w:rPr>
        <w:t>čet verejnej správy, pozitívne a</w:t>
      </w:r>
      <w:r w:rsidR="00FA6370" w:rsidRPr="00FA6370">
        <w:rPr>
          <w:rFonts w:ascii="Times New Roman" w:hAnsi="Times New Roman" w:cs="Times New Roman"/>
        </w:rPr>
        <w:t xml:space="preserve"> negatívne vplyvy na podnikateľské prostredie, pozitívny vplyv na životné prostredie, pozitívne sociálne vplyvy, nemá vplyv</w:t>
      </w:r>
      <w:r w:rsidR="00FA6370">
        <w:rPr>
          <w:rFonts w:ascii="Times New Roman" w:hAnsi="Times New Roman" w:cs="Times New Roman"/>
        </w:rPr>
        <w:t xml:space="preserve"> na informatizáciu spoločnosti, </w:t>
      </w:r>
      <w:r w:rsidR="00FA6370" w:rsidRPr="00FA6370">
        <w:rPr>
          <w:rFonts w:ascii="Times New Roman" w:hAnsi="Times New Roman" w:cs="Times New Roman"/>
        </w:rPr>
        <w:t>vplyvy na služby verejnej sp</w:t>
      </w:r>
      <w:r w:rsidR="00FA6370">
        <w:rPr>
          <w:rFonts w:ascii="Times New Roman" w:hAnsi="Times New Roman" w:cs="Times New Roman"/>
        </w:rPr>
        <w:t xml:space="preserve">rávy pre občana </w:t>
      </w:r>
      <w:r w:rsidR="00F513B9" w:rsidRPr="00F513B9">
        <w:rPr>
          <w:rFonts w:ascii="Times New Roman" w:hAnsi="Times New Roman" w:cs="Times New Roman"/>
        </w:rPr>
        <w:t>a ani vplyvy na manželstvo, rodičovstvo a rodinu.</w:t>
      </w:r>
    </w:p>
    <w:p w:rsidR="00DD24A1" w:rsidRDefault="00DD24A1" w:rsidP="003A6284">
      <w:pPr>
        <w:spacing w:after="120"/>
        <w:ind w:firstLine="708"/>
        <w:jc w:val="both"/>
      </w:pPr>
      <w:r w:rsidRPr="00C26BDA">
        <w:t xml:space="preserve">Návrh zákona nebude predmetom </w:t>
      </w:r>
      <w:proofErr w:type="spellStart"/>
      <w:r w:rsidRPr="00C26BDA">
        <w:t>vnútrokomunitárneho</w:t>
      </w:r>
      <w:proofErr w:type="spellEnd"/>
      <w:r w:rsidRPr="00C26BDA">
        <w:t xml:space="preserve"> pripomienkového konania.</w:t>
      </w:r>
    </w:p>
    <w:p w:rsidR="00DD24A1" w:rsidRDefault="00DD24A1" w:rsidP="003A6284">
      <w:pPr>
        <w:spacing w:after="120"/>
        <w:ind w:firstLine="708"/>
        <w:jc w:val="both"/>
      </w:pPr>
      <w:r w:rsidRPr="00C26BDA">
        <w:t>Návrh zákona je v súlade s Ústavou Slovenskej republiky</w:t>
      </w:r>
      <w:r>
        <w:t xml:space="preserve">, </w:t>
      </w:r>
      <w:r w:rsidRPr="0040538E">
        <w:t>s ústavnými zákonmi</w:t>
      </w:r>
      <w:r w:rsidR="005451F5">
        <w:t xml:space="preserve">                         </w:t>
      </w:r>
      <w:r w:rsidRPr="0040538E">
        <w:t xml:space="preserve"> a nálezmi Ústavného súdu Slovenskej republiky, so zákonmi a ostatnými všeobecne záväznými právnymi predpismi, s medzinárodnými zmluvami, ktorými je Slovenská republika viazaná, ako aj s právom Európskej únie.</w:t>
      </w:r>
    </w:p>
    <w:p w:rsidR="00EF60E4" w:rsidRDefault="00DD24A1" w:rsidP="003A6284">
      <w:pPr>
        <w:pStyle w:val="Normlnywebov"/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E03169">
        <w:rPr>
          <w:rFonts w:ascii="Times New Roman" w:hAnsi="Times New Roman" w:cs="Times New Roman"/>
        </w:rPr>
        <w:t>Účinnosť zákona sa navrhuje dňom 15. októbra 2019 tak, aby ešte v roku 2019 mo</w:t>
      </w:r>
      <w:r w:rsidR="005451F5">
        <w:rPr>
          <w:rFonts w:ascii="Times New Roman" w:hAnsi="Times New Roman" w:cs="Times New Roman"/>
        </w:rPr>
        <w:t>hlo Ministerstvo hospodárstva Slovenskej republiky</w:t>
      </w:r>
      <w:r w:rsidRPr="00E03169">
        <w:rPr>
          <w:rFonts w:ascii="Times New Roman" w:hAnsi="Times New Roman" w:cs="Times New Roman"/>
        </w:rPr>
        <w:t xml:space="preserve"> vyhlási</w:t>
      </w:r>
      <w:r w:rsidR="003A6284">
        <w:rPr>
          <w:rFonts w:ascii="Times New Roman" w:hAnsi="Times New Roman" w:cs="Times New Roman"/>
        </w:rPr>
        <w:t>ť výzvu na predkladanie žiadostí</w:t>
      </w:r>
      <w:r w:rsidR="005451F5">
        <w:rPr>
          <w:rFonts w:ascii="Times New Roman" w:hAnsi="Times New Roman" w:cs="Times New Roman"/>
        </w:rPr>
        <w:t xml:space="preserve">                         </w:t>
      </w:r>
      <w:r w:rsidR="003A6284">
        <w:rPr>
          <w:rFonts w:ascii="Times New Roman" w:hAnsi="Times New Roman" w:cs="Times New Roman"/>
        </w:rPr>
        <w:t xml:space="preserve"> o poskytnutie dotácie</w:t>
      </w:r>
      <w:r w:rsidRPr="00E03169">
        <w:rPr>
          <w:rFonts w:ascii="Times New Roman" w:hAnsi="Times New Roman" w:cs="Times New Roman"/>
        </w:rPr>
        <w:t xml:space="preserve"> na podporu používania vozidiel </w:t>
      </w:r>
      <w:r w:rsidR="00501CEA">
        <w:rPr>
          <w:rFonts w:ascii="Times New Roman" w:hAnsi="Times New Roman" w:cs="Times New Roman"/>
        </w:rPr>
        <w:t xml:space="preserve"> s pohonom na </w:t>
      </w:r>
      <w:r w:rsidRPr="00E03169">
        <w:rPr>
          <w:rFonts w:ascii="Times New Roman" w:hAnsi="Times New Roman" w:cs="Times New Roman"/>
        </w:rPr>
        <w:t>alternatívne palivá</w:t>
      </w:r>
      <w:r>
        <w:rPr>
          <w:rFonts w:ascii="Times New Roman" w:hAnsi="Times New Roman" w:cs="Times New Roman"/>
        </w:rPr>
        <w:t xml:space="preserve">, </w:t>
      </w:r>
      <w:r w:rsidRPr="00C26BDA">
        <w:rPr>
          <w:rFonts w:ascii="Times New Roman" w:hAnsi="Times New Roman" w:cs="Times New Roman"/>
        </w:rPr>
        <w:t>v súlade s týmto zákonom.</w:t>
      </w:r>
    </w:p>
    <w:p w:rsidR="00EF60E4" w:rsidRPr="003A6284" w:rsidRDefault="00EF60E4" w:rsidP="003A6284">
      <w:pPr>
        <w:spacing w:after="120"/>
        <w:ind w:firstLine="567"/>
        <w:jc w:val="both"/>
        <w:rPr>
          <w:rFonts w:eastAsia="Arial Unicode MS"/>
        </w:rPr>
      </w:pPr>
      <w:r w:rsidRPr="00EF60E4">
        <w:rPr>
          <w:rFonts w:eastAsia="Arial Unicode MS"/>
        </w:rPr>
        <w:t xml:space="preserve">Materiál bol predmetom medzirezortného pripomienkového konania, ktorého výsledky                 sú uvedené vo vyhodnotení pripomienkového konania. </w:t>
      </w:r>
    </w:p>
    <w:p w:rsidR="00DD24A1" w:rsidRDefault="00EF60E4" w:rsidP="003A6284">
      <w:pPr>
        <w:spacing w:after="120"/>
        <w:ind w:firstLine="708"/>
        <w:jc w:val="both"/>
      </w:pPr>
      <w:r w:rsidRPr="00EF60E4">
        <w:t>Návrh zákona sa na rokovanie Legislatívnej rady vlády Slovenskej republiky  predkladá bez rozporov.</w:t>
      </w:r>
    </w:p>
    <w:p w:rsidR="00794ADA" w:rsidRPr="00DD24A1" w:rsidRDefault="00794ADA">
      <w:pPr>
        <w:rPr>
          <w:rFonts w:eastAsiaTheme="minorHAnsi"/>
        </w:rPr>
      </w:pPr>
      <w:bookmarkStart w:id="0" w:name="_GoBack"/>
      <w:bookmarkEnd w:id="0"/>
    </w:p>
    <w:sectPr w:rsidR="00794ADA" w:rsidRPr="00DD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A1"/>
    <w:rsid w:val="003A6284"/>
    <w:rsid w:val="00501CEA"/>
    <w:rsid w:val="005451F5"/>
    <w:rsid w:val="00694177"/>
    <w:rsid w:val="00794ADA"/>
    <w:rsid w:val="00C05EF6"/>
    <w:rsid w:val="00DD24A1"/>
    <w:rsid w:val="00EF60E4"/>
    <w:rsid w:val="00F513B9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DD24A1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DD24A1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DD24A1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DD24A1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2019-05-10T08:42:00Z</dcterms:created>
  <dcterms:modified xsi:type="dcterms:W3CDTF">2019-05-15T11:35:00Z</dcterms:modified>
</cp:coreProperties>
</file>