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F" w:rsidRDefault="00BA119F" w:rsidP="001736B0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Dôvodová správa</w:t>
      </w:r>
    </w:p>
    <w:p w:rsidR="00BA119F" w:rsidRDefault="00BA119F" w:rsidP="001736B0">
      <w:pPr>
        <w:jc w:val="both"/>
        <w:rPr>
          <w:b/>
          <w:bCs/>
        </w:rPr>
      </w:pPr>
    </w:p>
    <w:p w:rsidR="00BA119F" w:rsidRDefault="00BA119F" w:rsidP="007659A6">
      <w:pPr>
        <w:numPr>
          <w:ilvl w:val="0"/>
          <w:numId w:val="7"/>
        </w:numPr>
        <w:jc w:val="both"/>
        <w:outlineLvl w:val="0"/>
        <w:rPr>
          <w:b/>
          <w:bCs/>
        </w:rPr>
      </w:pPr>
      <w:r>
        <w:rPr>
          <w:b/>
          <w:bCs/>
        </w:rPr>
        <w:t xml:space="preserve">Všeobecná časť </w:t>
      </w:r>
    </w:p>
    <w:p w:rsidR="00BA119F" w:rsidRDefault="00BA119F" w:rsidP="001736B0">
      <w:pPr>
        <w:jc w:val="both"/>
        <w:rPr>
          <w:b/>
          <w:bCs/>
        </w:rPr>
      </w:pPr>
    </w:p>
    <w:p w:rsidR="00191478" w:rsidRDefault="000465D0" w:rsidP="000465D0">
      <w:pPr>
        <w:pStyle w:val="Default"/>
        <w:ind w:firstLine="708"/>
        <w:jc w:val="both"/>
      </w:pPr>
      <w:r>
        <w:t>Návrh</w:t>
      </w:r>
      <w:r w:rsidR="00191478">
        <w:t xml:space="preserve"> </w:t>
      </w:r>
      <w:r>
        <w:t xml:space="preserve"> nariadenia vlády Slovenskej republiky, ktorým sa ustanovuje </w:t>
      </w:r>
      <w:r w:rsidRPr="006B6645">
        <w:t xml:space="preserve">výška finančného príspevku na poskytovanie sociálnej služby v zariadeniach </w:t>
      </w:r>
      <w:r w:rsidR="009962A8">
        <w:t xml:space="preserve"> pre fyzické osoby, ktoré sú odkázané na pomoc inej fyzickej osoby, a pre fyzické osoby, ktoré dovŕšili dôchodkový vek </w:t>
      </w:r>
      <w:r w:rsidRPr="006B6645">
        <w:t xml:space="preserve"> </w:t>
      </w:r>
      <w:r w:rsidR="00191478">
        <w:t>(ďalej len „finančný príspevok na poskytovanie sociálnej služby v zariadeniach podmienených odkázanosťou“)</w:t>
      </w:r>
      <w:r w:rsidR="00B57149">
        <w:t>,</w:t>
      </w:r>
      <w:r w:rsidR="00110D5F">
        <w:t xml:space="preserve"> </w:t>
      </w:r>
      <w:r w:rsidRPr="006B6645">
        <w:t>na rok 20</w:t>
      </w:r>
      <w:r w:rsidR="00191478">
        <w:t>20</w:t>
      </w:r>
      <w:r>
        <w:t xml:space="preserve">  sa predkladá </w:t>
      </w:r>
      <w:r w:rsidR="00E82E21">
        <w:t xml:space="preserve"> podľa </w:t>
      </w:r>
      <w:r>
        <w:t xml:space="preserve">§ 78a ods. 10 zákona č. </w:t>
      </w:r>
      <w:r w:rsidRPr="00D0563A">
        <w:t>448/2008 Z.</w:t>
      </w:r>
      <w:r>
        <w:t xml:space="preserve"> </w:t>
      </w:r>
      <w:r w:rsidRPr="00D0563A">
        <w:t xml:space="preserve">z. o sociálnych službách a o zmene a doplnení zákona č. 455/1991 Zb. o živnostenskom podnikaní (živnostenský zákon) v znení neskorších predpisov v znení </w:t>
      </w:r>
      <w:r w:rsidR="006D598F">
        <w:t xml:space="preserve">zákona č. 331/2017 Z. z. </w:t>
      </w:r>
      <w:r w:rsidR="007022E9">
        <w:t xml:space="preserve"> </w:t>
      </w:r>
      <w:r>
        <w:t xml:space="preserve">(ďalej len „zákon“). </w:t>
      </w:r>
    </w:p>
    <w:p w:rsidR="007C6B66" w:rsidRPr="00110D5F" w:rsidRDefault="007C6B66" w:rsidP="000465D0">
      <w:pPr>
        <w:ind w:firstLine="708"/>
        <w:jc w:val="both"/>
        <w:rPr>
          <w:rFonts w:eastAsia="Calibri"/>
          <w:color w:val="000000"/>
          <w:lang w:eastAsia="en-US"/>
        </w:rPr>
      </w:pPr>
      <w:r w:rsidRPr="00110D5F">
        <w:rPr>
          <w:rFonts w:eastAsia="Calibri"/>
          <w:color w:val="000000"/>
          <w:lang w:eastAsia="en-US"/>
        </w:rPr>
        <w:t>Navrhovaná výška finančného príspevku na poskytovanie sociálnej služby v zariadeniach  podmienených odkázanosťou na rok 20</w:t>
      </w:r>
      <w:r w:rsidR="00191478" w:rsidRPr="00110D5F">
        <w:rPr>
          <w:rFonts w:eastAsia="Calibri"/>
          <w:color w:val="000000"/>
          <w:lang w:eastAsia="en-US"/>
        </w:rPr>
        <w:t>20</w:t>
      </w:r>
      <w:r w:rsidRPr="00110D5F">
        <w:rPr>
          <w:rFonts w:eastAsia="Calibri"/>
          <w:color w:val="000000"/>
          <w:lang w:eastAsia="en-US"/>
        </w:rPr>
        <w:t xml:space="preserve"> vychádza z účelu tohto finančného príspevku s prihliadnutím na vývoj minimálnej mzdy </w:t>
      </w:r>
      <w:r w:rsidR="008C2727">
        <w:rPr>
          <w:rFonts w:eastAsia="Calibri"/>
          <w:color w:val="000000"/>
          <w:lang w:eastAsia="en-US"/>
        </w:rPr>
        <w:t xml:space="preserve">a jej výšku </w:t>
      </w:r>
      <w:r w:rsidR="00191478" w:rsidRPr="00110D5F">
        <w:rPr>
          <w:rFonts w:eastAsia="Calibri"/>
          <w:color w:val="000000"/>
          <w:lang w:eastAsia="en-US"/>
        </w:rPr>
        <w:t xml:space="preserve">na rok 2019 </w:t>
      </w:r>
      <w:r w:rsidR="005A080C" w:rsidRPr="00110D5F">
        <w:rPr>
          <w:rFonts w:eastAsia="Calibri"/>
          <w:color w:val="000000"/>
          <w:lang w:eastAsia="en-US"/>
        </w:rPr>
        <w:t xml:space="preserve"> </w:t>
      </w:r>
      <w:r w:rsidRPr="00110D5F">
        <w:rPr>
          <w:rFonts w:eastAsia="Calibri"/>
          <w:color w:val="000000"/>
          <w:lang w:eastAsia="en-US"/>
        </w:rPr>
        <w:t xml:space="preserve">a s prihliadnutím na vyváženú úroveň spolufinancovania jednotlivých foriem sociálnej služby (pobytovej formy sociálnej služby a ambulantnej  formy sociálnej služby). </w:t>
      </w:r>
    </w:p>
    <w:p w:rsidR="005B6A2E" w:rsidRPr="00110D5F" w:rsidRDefault="005B6A2E" w:rsidP="007659A6">
      <w:pPr>
        <w:ind w:firstLine="708"/>
        <w:jc w:val="both"/>
        <w:rPr>
          <w:rFonts w:eastAsia="Calibri"/>
          <w:color w:val="000000"/>
          <w:lang w:eastAsia="en-US"/>
        </w:rPr>
      </w:pPr>
      <w:r w:rsidRPr="00110D5F">
        <w:rPr>
          <w:rFonts w:eastAsia="Calibri"/>
          <w:color w:val="000000"/>
          <w:lang w:eastAsia="en-US"/>
        </w:rPr>
        <w:t xml:space="preserve">Výška </w:t>
      </w:r>
      <w:r w:rsidR="002B0626" w:rsidRPr="00110D5F">
        <w:rPr>
          <w:rFonts w:eastAsia="Calibri"/>
          <w:color w:val="000000"/>
          <w:lang w:eastAsia="en-US"/>
        </w:rPr>
        <w:t xml:space="preserve">finančného príspevku pri pobytových službách </w:t>
      </w:r>
      <w:r w:rsidR="004016EC">
        <w:rPr>
          <w:rFonts w:eastAsia="Calibri"/>
          <w:color w:val="000000"/>
          <w:lang w:eastAsia="en-US"/>
        </w:rPr>
        <w:t xml:space="preserve"> na rok 2020 </w:t>
      </w:r>
      <w:r w:rsidRPr="00110D5F">
        <w:rPr>
          <w:rFonts w:eastAsia="Calibri"/>
          <w:color w:val="000000"/>
          <w:lang w:eastAsia="en-US"/>
        </w:rPr>
        <w:t xml:space="preserve">sa </w:t>
      </w:r>
      <w:r w:rsidR="004016EC">
        <w:rPr>
          <w:rFonts w:eastAsia="Calibri"/>
          <w:color w:val="000000"/>
          <w:lang w:eastAsia="en-US"/>
        </w:rPr>
        <w:t xml:space="preserve">navrhuje </w:t>
      </w:r>
      <w:r w:rsidR="002B0626" w:rsidRPr="00110D5F">
        <w:rPr>
          <w:rFonts w:eastAsia="Calibri"/>
          <w:color w:val="000000"/>
          <w:lang w:eastAsia="en-US"/>
        </w:rPr>
        <w:t>ako</w:t>
      </w:r>
      <w:r w:rsidR="004016EC">
        <w:rPr>
          <w:rFonts w:eastAsia="Calibri"/>
          <w:color w:val="000000"/>
          <w:lang w:eastAsia="en-US"/>
        </w:rPr>
        <w:t xml:space="preserve"> určený </w:t>
      </w:r>
      <w:r w:rsidR="007659A6" w:rsidRPr="00110D5F">
        <w:rPr>
          <w:rFonts w:eastAsia="Calibri"/>
          <w:color w:val="000000"/>
          <w:lang w:eastAsia="en-US"/>
        </w:rPr>
        <w:t xml:space="preserve"> </w:t>
      </w:r>
      <w:r w:rsidR="001F1C67" w:rsidRPr="00110D5F">
        <w:rPr>
          <w:rFonts w:eastAsia="Calibri"/>
          <w:color w:val="000000"/>
          <w:lang w:eastAsia="en-US"/>
        </w:rPr>
        <w:t xml:space="preserve">násobok </w:t>
      </w:r>
      <w:r w:rsidR="00AA4F4A" w:rsidRPr="00110D5F">
        <w:rPr>
          <w:rFonts w:eastAsia="Calibri"/>
          <w:color w:val="000000"/>
          <w:lang w:eastAsia="en-US"/>
        </w:rPr>
        <w:t xml:space="preserve"> sumy </w:t>
      </w:r>
      <w:r w:rsidR="001F1C67" w:rsidRPr="00110D5F">
        <w:rPr>
          <w:rFonts w:eastAsia="Calibri"/>
          <w:color w:val="000000"/>
          <w:lang w:eastAsia="en-US"/>
        </w:rPr>
        <w:t>mesačnej minimálnej mzdy</w:t>
      </w:r>
      <w:r w:rsidR="004016EC">
        <w:rPr>
          <w:rFonts w:eastAsia="Calibri"/>
          <w:color w:val="000000"/>
          <w:lang w:eastAsia="en-US"/>
        </w:rPr>
        <w:t xml:space="preserve"> na rok 2019 (520 eur/mesiac)</w:t>
      </w:r>
      <w:r w:rsidR="0065336D" w:rsidRPr="00110D5F">
        <w:rPr>
          <w:rFonts w:eastAsia="Calibri"/>
          <w:color w:val="000000"/>
          <w:lang w:eastAsia="en-US"/>
        </w:rPr>
        <w:t>,</w:t>
      </w:r>
      <w:r w:rsidR="001F1C67" w:rsidRPr="00110D5F">
        <w:rPr>
          <w:rFonts w:eastAsia="Calibri"/>
          <w:color w:val="000000"/>
          <w:lang w:eastAsia="en-US"/>
        </w:rPr>
        <w:t xml:space="preserve"> a to konkrétne 0,2 násob</w:t>
      </w:r>
      <w:r w:rsidR="004016EC">
        <w:rPr>
          <w:rFonts w:eastAsia="Calibri"/>
          <w:color w:val="000000"/>
          <w:lang w:eastAsia="en-US"/>
        </w:rPr>
        <w:t>o</w:t>
      </w:r>
      <w:r w:rsidR="001F1C67" w:rsidRPr="00110D5F">
        <w:rPr>
          <w:rFonts w:eastAsia="Calibri"/>
          <w:color w:val="000000"/>
          <w:lang w:eastAsia="en-US"/>
        </w:rPr>
        <w:t>k</w:t>
      </w:r>
      <w:r w:rsidR="00AA4F4A" w:rsidRPr="00110D5F">
        <w:rPr>
          <w:rFonts w:eastAsia="Calibri"/>
          <w:color w:val="000000"/>
          <w:lang w:eastAsia="en-US"/>
        </w:rPr>
        <w:t xml:space="preserve"> sumy</w:t>
      </w:r>
      <w:r w:rsidR="001F1C67" w:rsidRPr="00110D5F">
        <w:rPr>
          <w:rFonts w:eastAsia="Calibri"/>
          <w:color w:val="000000"/>
          <w:lang w:eastAsia="en-US"/>
        </w:rPr>
        <w:t xml:space="preserve"> minimálnej mzdy pri II. stupni odkázanosti, 0,45 násob</w:t>
      </w:r>
      <w:r w:rsidR="006A6248">
        <w:rPr>
          <w:rFonts w:eastAsia="Calibri"/>
          <w:color w:val="000000"/>
          <w:lang w:eastAsia="en-US"/>
        </w:rPr>
        <w:t>o</w:t>
      </w:r>
      <w:r w:rsidR="001F1C67" w:rsidRPr="00110D5F">
        <w:rPr>
          <w:rFonts w:eastAsia="Calibri"/>
          <w:color w:val="000000"/>
          <w:lang w:eastAsia="en-US"/>
        </w:rPr>
        <w:t xml:space="preserve">k </w:t>
      </w:r>
      <w:r w:rsidR="00AA4F4A" w:rsidRPr="00110D5F">
        <w:rPr>
          <w:rFonts w:eastAsia="Calibri"/>
          <w:color w:val="000000"/>
          <w:lang w:eastAsia="en-US"/>
        </w:rPr>
        <w:t xml:space="preserve"> sumy </w:t>
      </w:r>
      <w:r w:rsidR="001F1C67" w:rsidRPr="00110D5F">
        <w:rPr>
          <w:rFonts w:eastAsia="Calibri"/>
          <w:color w:val="000000"/>
          <w:lang w:eastAsia="en-US"/>
        </w:rPr>
        <w:t>minimálnej mzdy pri III. stupni odkázanosti, 0,6 násob</w:t>
      </w:r>
      <w:r w:rsidR="004016EC">
        <w:rPr>
          <w:rFonts w:eastAsia="Calibri"/>
          <w:color w:val="000000"/>
          <w:lang w:eastAsia="en-US"/>
        </w:rPr>
        <w:t>o</w:t>
      </w:r>
      <w:r w:rsidR="001F1C67" w:rsidRPr="00110D5F">
        <w:rPr>
          <w:rFonts w:eastAsia="Calibri"/>
          <w:color w:val="000000"/>
          <w:lang w:eastAsia="en-US"/>
        </w:rPr>
        <w:t>k</w:t>
      </w:r>
      <w:r w:rsidR="00AA4F4A" w:rsidRPr="00110D5F">
        <w:rPr>
          <w:rFonts w:eastAsia="Calibri"/>
          <w:color w:val="000000"/>
          <w:lang w:eastAsia="en-US"/>
        </w:rPr>
        <w:t xml:space="preserve"> sumy</w:t>
      </w:r>
      <w:r w:rsidR="001F1C67" w:rsidRPr="00110D5F">
        <w:rPr>
          <w:rFonts w:eastAsia="Calibri"/>
          <w:color w:val="000000"/>
          <w:lang w:eastAsia="en-US"/>
        </w:rPr>
        <w:t xml:space="preserve"> minimálnej mzdy pri IV. stupni odkázanosti, 0,85</w:t>
      </w:r>
      <w:r w:rsidR="004016EC">
        <w:rPr>
          <w:rFonts w:eastAsia="Calibri"/>
          <w:color w:val="000000"/>
          <w:lang w:eastAsia="en-US"/>
        </w:rPr>
        <w:t xml:space="preserve"> násobok</w:t>
      </w:r>
      <w:r w:rsidR="001F1C67" w:rsidRPr="00110D5F">
        <w:rPr>
          <w:rFonts w:eastAsia="Calibri"/>
          <w:color w:val="000000"/>
          <w:lang w:eastAsia="en-US"/>
        </w:rPr>
        <w:t xml:space="preserve"> </w:t>
      </w:r>
      <w:r w:rsidR="004016EC" w:rsidRPr="004016EC">
        <w:rPr>
          <w:rFonts w:eastAsia="Calibri"/>
          <w:color w:val="000000"/>
          <w:lang w:eastAsia="en-US"/>
        </w:rPr>
        <w:t xml:space="preserve">sumy minimálnej mzdy </w:t>
      </w:r>
      <w:r w:rsidR="001F1C67" w:rsidRPr="00110D5F">
        <w:rPr>
          <w:rFonts w:eastAsia="Calibri"/>
          <w:color w:val="000000"/>
          <w:lang w:eastAsia="en-US"/>
        </w:rPr>
        <w:t>pri V. stupni odkázanosti a 1,05 násob</w:t>
      </w:r>
      <w:r w:rsidR="004016EC">
        <w:rPr>
          <w:rFonts w:eastAsia="Calibri"/>
          <w:color w:val="000000"/>
          <w:lang w:eastAsia="en-US"/>
        </w:rPr>
        <w:t>o</w:t>
      </w:r>
      <w:r w:rsidR="001F1C67" w:rsidRPr="00110D5F">
        <w:rPr>
          <w:rFonts w:eastAsia="Calibri"/>
          <w:color w:val="000000"/>
          <w:lang w:eastAsia="en-US"/>
        </w:rPr>
        <w:t xml:space="preserve">k </w:t>
      </w:r>
      <w:r w:rsidR="00AA4F4A" w:rsidRPr="00110D5F">
        <w:rPr>
          <w:rFonts w:eastAsia="Calibri"/>
          <w:color w:val="000000"/>
          <w:lang w:eastAsia="en-US"/>
        </w:rPr>
        <w:t xml:space="preserve">sumy </w:t>
      </w:r>
      <w:r w:rsidR="001F1C67" w:rsidRPr="00110D5F">
        <w:rPr>
          <w:rFonts w:eastAsia="Calibri"/>
          <w:color w:val="000000"/>
          <w:lang w:eastAsia="en-US"/>
        </w:rPr>
        <w:t>minimálnej mzdy pri VI. stupni odkázanosti</w:t>
      </w:r>
      <w:r w:rsidR="004016EC">
        <w:rPr>
          <w:rFonts w:eastAsia="Calibri"/>
          <w:color w:val="000000"/>
          <w:lang w:eastAsia="en-US"/>
        </w:rPr>
        <w:t xml:space="preserve">. </w:t>
      </w:r>
    </w:p>
    <w:p w:rsidR="001F1C67" w:rsidRPr="00110D5F" w:rsidRDefault="0065336D" w:rsidP="007659A6">
      <w:pPr>
        <w:ind w:firstLine="708"/>
        <w:jc w:val="both"/>
        <w:rPr>
          <w:rFonts w:eastAsia="Calibri"/>
          <w:color w:val="000000"/>
          <w:lang w:eastAsia="en-US"/>
        </w:rPr>
      </w:pPr>
      <w:r w:rsidRPr="00110D5F">
        <w:rPr>
          <w:rFonts w:eastAsia="Calibri"/>
          <w:color w:val="000000"/>
          <w:lang w:eastAsia="en-US"/>
        </w:rPr>
        <w:t xml:space="preserve">Takto diferencovane určené  násobky zo sumy minimálnej mzdy pre jednotlivé stupne odkázanosti fyzickej osoby na pomoc inej fyzickej osoby ( tieto násobky sa od II. stupňa až po VI. stupeň zvyšujú), vychádzajú z diferencovaného priemerného časového rozsahu odkázanosti pri </w:t>
      </w:r>
      <w:proofErr w:type="spellStart"/>
      <w:r w:rsidRPr="00110D5F">
        <w:rPr>
          <w:rFonts w:eastAsia="Calibri"/>
          <w:color w:val="000000"/>
          <w:lang w:eastAsia="en-US"/>
        </w:rPr>
        <w:t>sebaobslužných</w:t>
      </w:r>
      <w:proofErr w:type="spellEnd"/>
      <w:r w:rsidRPr="00110D5F">
        <w:rPr>
          <w:rFonts w:eastAsia="Calibri"/>
          <w:color w:val="000000"/>
          <w:lang w:eastAsia="en-US"/>
        </w:rPr>
        <w:t xml:space="preserve"> úkonoch, resp. potreby dohľadu pri týchto </w:t>
      </w:r>
      <w:proofErr w:type="spellStart"/>
      <w:r w:rsidRPr="00110D5F">
        <w:rPr>
          <w:rFonts w:eastAsia="Calibri"/>
          <w:color w:val="000000"/>
          <w:lang w:eastAsia="en-US"/>
        </w:rPr>
        <w:t>sebaobslužných</w:t>
      </w:r>
      <w:proofErr w:type="spellEnd"/>
      <w:r w:rsidRPr="00110D5F">
        <w:rPr>
          <w:rFonts w:eastAsia="Calibri"/>
          <w:color w:val="000000"/>
          <w:lang w:eastAsia="en-US"/>
        </w:rPr>
        <w:t xml:space="preserve"> úkonoch pri jednotlivých stupňov odkázanosti fyzickej osoby na pomoc inej fyzickej osoby (tento priemerný časový rozsah odkázanosti sa  od II. stupňa až po VI. stupeň zvyšuje-  príloha č. 3 k zákonu o sociálnych službách).</w:t>
      </w:r>
    </w:p>
    <w:p w:rsidR="005B6A2E" w:rsidRPr="00110D5F" w:rsidRDefault="005B6A2E" w:rsidP="005B6A2E">
      <w:pPr>
        <w:ind w:firstLine="708"/>
        <w:jc w:val="both"/>
        <w:rPr>
          <w:rFonts w:eastAsia="Calibri"/>
          <w:color w:val="000000"/>
          <w:lang w:eastAsia="en-US"/>
        </w:rPr>
      </w:pPr>
      <w:r w:rsidRPr="00110D5F">
        <w:rPr>
          <w:rFonts w:eastAsia="Calibri"/>
          <w:color w:val="000000"/>
          <w:lang w:eastAsia="en-US"/>
        </w:rPr>
        <w:t>V</w:t>
      </w:r>
      <w:r w:rsidR="002F32B4" w:rsidRPr="00110D5F">
        <w:rPr>
          <w:rFonts w:eastAsia="Calibri"/>
          <w:color w:val="000000"/>
          <w:lang w:eastAsia="en-US"/>
        </w:rPr>
        <w:t xml:space="preserve">ýška finančného príspevku pri poskytovaní ambulantnej sociálnej  </w:t>
      </w:r>
      <w:r w:rsidRPr="00110D5F">
        <w:rPr>
          <w:rFonts w:eastAsia="Calibri"/>
          <w:color w:val="000000"/>
          <w:lang w:eastAsia="en-US"/>
        </w:rPr>
        <w:t xml:space="preserve">služby/mesiac/miesto </w:t>
      </w:r>
      <w:r w:rsidR="004016EC">
        <w:rPr>
          <w:rFonts w:eastAsia="Calibri"/>
          <w:color w:val="000000"/>
          <w:lang w:eastAsia="en-US"/>
        </w:rPr>
        <w:t xml:space="preserve">je navrhovaná  ako </w:t>
      </w:r>
      <w:r w:rsidRPr="00110D5F">
        <w:rPr>
          <w:rFonts w:eastAsia="Calibri"/>
          <w:color w:val="000000"/>
          <w:lang w:eastAsia="en-US"/>
        </w:rPr>
        <w:t xml:space="preserve"> 2/3- t.j. cca na  66,67% z výšky finančného príspevku pri poskytovaní pobytovej</w:t>
      </w:r>
      <w:r w:rsidR="00110D5F">
        <w:rPr>
          <w:rFonts w:eastAsia="Calibri"/>
          <w:color w:val="000000"/>
          <w:lang w:eastAsia="en-US"/>
        </w:rPr>
        <w:t xml:space="preserve"> služby. </w:t>
      </w:r>
    </w:p>
    <w:p w:rsidR="005B6A2E" w:rsidRPr="00110D5F" w:rsidRDefault="004016EC" w:rsidP="005B6A2E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Vý</w:t>
      </w:r>
      <w:r w:rsidR="005B6A2E" w:rsidRPr="00110D5F">
        <w:rPr>
          <w:rFonts w:eastAsia="Calibri"/>
          <w:color w:val="000000"/>
          <w:lang w:eastAsia="en-US"/>
        </w:rPr>
        <w:t xml:space="preserve">ška tohto finančného príspevku </w:t>
      </w:r>
      <w:r>
        <w:rPr>
          <w:rFonts w:eastAsia="Calibri"/>
          <w:color w:val="000000"/>
          <w:lang w:eastAsia="en-US"/>
        </w:rPr>
        <w:t xml:space="preserve"> na rok 2019 bola </w:t>
      </w:r>
      <w:r w:rsidR="005B6A2E" w:rsidRPr="00110D5F">
        <w:rPr>
          <w:rFonts w:eastAsia="Calibri"/>
          <w:color w:val="000000"/>
          <w:lang w:eastAsia="en-US"/>
        </w:rPr>
        <w:t>ustanovená v</w:t>
      </w:r>
      <w:r>
        <w:rPr>
          <w:rFonts w:eastAsia="Calibri"/>
          <w:color w:val="000000"/>
          <w:lang w:eastAsia="en-US"/>
        </w:rPr>
        <w:t> nariadení vlády Slovenskej republiky č. 185/2018 Z. z.</w:t>
      </w:r>
      <w:r w:rsidR="00B57149">
        <w:rPr>
          <w:rFonts w:eastAsia="Calibri"/>
          <w:color w:val="000000"/>
          <w:lang w:eastAsia="en-US"/>
        </w:rPr>
        <w:t>, ktoré sa predkladaným návrhom nariadenia zrušuje.</w:t>
      </w:r>
      <w:r>
        <w:rPr>
          <w:rFonts w:eastAsia="Calibri"/>
          <w:color w:val="000000"/>
          <w:lang w:eastAsia="en-US"/>
        </w:rPr>
        <w:t xml:space="preserve"> </w:t>
      </w:r>
    </w:p>
    <w:p w:rsidR="009962A8" w:rsidRPr="00110D5F" w:rsidRDefault="009962A8" w:rsidP="00271387">
      <w:pPr>
        <w:ind w:firstLine="708"/>
        <w:jc w:val="both"/>
        <w:rPr>
          <w:rFonts w:eastAsia="Calibri"/>
          <w:color w:val="000000"/>
          <w:lang w:eastAsia="en-US"/>
        </w:rPr>
      </w:pPr>
      <w:r w:rsidRPr="00110D5F">
        <w:rPr>
          <w:rFonts w:eastAsia="Calibri"/>
          <w:color w:val="000000"/>
          <w:lang w:eastAsia="en-US"/>
        </w:rPr>
        <w:t xml:space="preserve">Návrh nariadenia vlády Slovenskej republiky je v súlade s Ústavou Slovenskej republiky, ústavnými zákonmi a nálezmi Ústavného súdu Slovenskej republiky, inými zákonmi, medzinárodnými zmluvami a inými medzinárodnými dokumentmi, ktorými je Slovenská republika viazaná a s právom Európskej únie. </w:t>
      </w:r>
      <w:r w:rsidRPr="000F255E">
        <w:rPr>
          <w:rFonts w:eastAsia="Calibri"/>
          <w:color w:val="000000"/>
          <w:lang w:eastAsia="en-US"/>
        </w:rPr>
        <w:t xml:space="preserve">Návrh nariadenia vlády nebol predmetom </w:t>
      </w:r>
      <w:proofErr w:type="spellStart"/>
      <w:r w:rsidRPr="000F255E">
        <w:rPr>
          <w:rFonts w:eastAsia="Calibri"/>
          <w:color w:val="000000"/>
          <w:lang w:eastAsia="en-US"/>
        </w:rPr>
        <w:t>vnútrokomunitárneho</w:t>
      </w:r>
      <w:proofErr w:type="spellEnd"/>
      <w:r w:rsidRPr="000F255E">
        <w:rPr>
          <w:rFonts w:eastAsia="Calibri"/>
          <w:color w:val="000000"/>
          <w:lang w:eastAsia="en-US"/>
        </w:rPr>
        <w:t xml:space="preserve"> pripomienkového konania</w:t>
      </w:r>
    </w:p>
    <w:sectPr w:rsidR="009962A8" w:rsidRPr="00110D5F" w:rsidSect="001736B0">
      <w:headerReference w:type="even" r:id="rId9"/>
      <w:headerReference w:type="default" r:id="rId10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CC" w:rsidRDefault="005315CC">
      <w:r>
        <w:separator/>
      </w:r>
    </w:p>
  </w:endnote>
  <w:endnote w:type="continuationSeparator" w:id="0">
    <w:p w:rsidR="005315CC" w:rsidRDefault="0053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pacta 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CC" w:rsidRDefault="005315CC">
      <w:r>
        <w:separator/>
      </w:r>
    </w:p>
  </w:footnote>
  <w:footnote w:type="continuationSeparator" w:id="0">
    <w:p w:rsidR="005315CC" w:rsidRDefault="0053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6A2E">
      <w:rPr>
        <w:rStyle w:val="slostrany"/>
        <w:noProof/>
      </w:rPr>
      <w:t>2</w: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3B"/>
    <w:multiLevelType w:val="multilevel"/>
    <w:tmpl w:val="8632C7E8"/>
    <w:lvl w:ilvl="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A173B"/>
    <w:multiLevelType w:val="hybridMultilevel"/>
    <w:tmpl w:val="AA0AC9AA"/>
    <w:lvl w:ilvl="0" w:tplc="BFDA7EB2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63A2C"/>
    <w:multiLevelType w:val="hybridMultilevel"/>
    <w:tmpl w:val="FB72FE80"/>
    <w:lvl w:ilvl="0" w:tplc="C3C0482A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C5183"/>
    <w:multiLevelType w:val="hybridMultilevel"/>
    <w:tmpl w:val="255CBDC2"/>
    <w:lvl w:ilvl="0" w:tplc="4F003E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51A46"/>
    <w:multiLevelType w:val="hybridMultilevel"/>
    <w:tmpl w:val="8632C7E8"/>
    <w:lvl w:ilvl="0" w:tplc="ADCA9D0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F321D"/>
    <w:multiLevelType w:val="hybridMultilevel"/>
    <w:tmpl w:val="23365670"/>
    <w:lvl w:ilvl="0" w:tplc="8414836A">
      <w:start w:val="2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F"/>
    <w:rsid w:val="00003985"/>
    <w:rsid w:val="0001188C"/>
    <w:rsid w:val="00013FE0"/>
    <w:rsid w:val="000354B1"/>
    <w:rsid w:val="000371A4"/>
    <w:rsid w:val="0004232F"/>
    <w:rsid w:val="000465D0"/>
    <w:rsid w:val="00046ABF"/>
    <w:rsid w:val="00047E2E"/>
    <w:rsid w:val="00050320"/>
    <w:rsid w:val="00055117"/>
    <w:rsid w:val="0005676A"/>
    <w:rsid w:val="000619FD"/>
    <w:rsid w:val="000640E1"/>
    <w:rsid w:val="00070611"/>
    <w:rsid w:val="000715C1"/>
    <w:rsid w:val="000760F9"/>
    <w:rsid w:val="00085218"/>
    <w:rsid w:val="00085BB9"/>
    <w:rsid w:val="0008603B"/>
    <w:rsid w:val="00095E8D"/>
    <w:rsid w:val="000960D6"/>
    <w:rsid w:val="00096BB3"/>
    <w:rsid w:val="000B3855"/>
    <w:rsid w:val="000B723D"/>
    <w:rsid w:val="000C0B1D"/>
    <w:rsid w:val="000C6266"/>
    <w:rsid w:val="000D0181"/>
    <w:rsid w:val="000D16F6"/>
    <w:rsid w:val="000D3111"/>
    <w:rsid w:val="000D48D0"/>
    <w:rsid w:val="000D55CE"/>
    <w:rsid w:val="000E192B"/>
    <w:rsid w:val="000E2E0B"/>
    <w:rsid w:val="000E4144"/>
    <w:rsid w:val="000F255E"/>
    <w:rsid w:val="000F6601"/>
    <w:rsid w:val="001004EA"/>
    <w:rsid w:val="00103155"/>
    <w:rsid w:val="00103418"/>
    <w:rsid w:val="00106CA5"/>
    <w:rsid w:val="00110D5F"/>
    <w:rsid w:val="00123AEB"/>
    <w:rsid w:val="00133177"/>
    <w:rsid w:val="00133547"/>
    <w:rsid w:val="00134B9B"/>
    <w:rsid w:val="00137D4B"/>
    <w:rsid w:val="001401CA"/>
    <w:rsid w:val="0014068B"/>
    <w:rsid w:val="001511CD"/>
    <w:rsid w:val="00157E5E"/>
    <w:rsid w:val="00162E5F"/>
    <w:rsid w:val="0016351F"/>
    <w:rsid w:val="001661D6"/>
    <w:rsid w:val="00170FBD"/>
    <w:rsid w:val="0017220E"/>
    <w:rsid w:val="001736B0"/>
    <w:rsid w:val="00191478"/>
    <w:rsid w:val="001A01A2"/>
    <w:rsid w:val="001A05D3"/>
    <w:rsid w:val="001A0C42"/>
    <w:rsid w:val="001A28BB"/>
    <w:rsid w:val="001A507D"/>
    <w:rsid w:val="001C01A1"/>
    <w:rsid w:val="001C091F"/>
    <w:rsid w:val="001C5A34"/>
    <w:rsid w:val="001C6930"/>
    <w:rsid w:val="001D3229"/>
    <w:rsid w:val="001D5FED"/>
    <w:rsid w:val="001D7986"/>
    <w:rsid w:val="001E66DE"/>
    <w:rsid w:val="001F1C67"/>
    <w:rsid w:val="002103FF"/>
    <w:rsid w:val="00217CAB"/>
    <w:rsid w:val="002220BD"/>
    <w:rsid w:val="00226408"/>
    <w:rsid w:val="00240527"/>
    <w:rsid w:val="00241388"/>
    <w:rsid w:val="00245884"/>
    <w:rsid w:val="00260F1D"/>
    <w:rsid w:val="00264873"/>
    <w:rsid w:val="00271387"/>
    <w:rsid w:val="00275AB0"/>
    <w:rsid w:val="00280B02"/>
    <w:rsid w:val="00281B72"/>
    <w:rsid w:val="0029396A"/>
    <w:rsid w:val="00295D9A"/>
    <w:rsid w:val="002A6BF4"/>
    <w:rsid w:val="002B0626"/>
    <w:rsid w:val="002B1148"/>
    <w:rsid w:val="002B1E71"/>
    <w:rsid w:val="002B2031"/>
    <w:rsid w:val="002B428D"/>
    <w:rsid w:val="002B7C7C"/>
    <w:rsid w:val="002C08E9"/>
    <w:rsid w:val="002C32E6"/>
    <w:rsid w:val="002C3DA9"/>
    <w:rsid w:val="002C49AC"/>
    <w:rsid w:val="002D06FB"/>
    <w:rsid w:val="002D45C4"/>
    <w:rsid w:val="002D7DC6"/>
    <w:rsid w:val="002F1058"/>
    <w:rsid w:val="002F2B8A"/>
    <w:rsid w:val="002F32B4"/>
    <w:rsid w:val="002F3CBB"/>
    <w:rsid w:val="002F728F"/>
    <w:rsid w:val="003105F7"/>
    <w:rsid w:val="003115BA"/>
    <w:rsid w:val="00323D2C"/>
    <w:rsid w:val="00334C0E"/>
    <w:rsid w:val="00334E0A"/>
    <w:rsid w:val="003408A0"/>
    <w:rsid w:val="00347C41"/>
    <w:rsid w:val="00353161"/>
    <w:rsid w:val="0035449E"/>
    <w:rsid w:val="00356007"/>
    <w:rsid w:val="00361329"/>
    <w:rsid w:val="0036538A"/>
    <w:rsid w:val="00365767"/>
    <w:rsid w:val="00367267"/>
    <w:rsid w:val="00374478"/>
    <w:rsid w:val="00384D2A"/>
    <w:rsid w:val="0038525B"/>
    <w:rsid w:val="00387DFE"/>
    <w:rsid w:val="00395D42"/>
    <w:rsid w:val="00396755"/>
    <w:rsid w:val="003A2D6A"/>
    <w:rsid w:val="003A7E63"/>
    <w:rsid w:val="003B1BB2"/>
    <w:rsid w:val="003B3835"/>
    <w:rsid w:val="003B3DCC"/>
    <w:rsid w:val="003C26CD"/>
    <w:rsid w:val="003D4E63"/>
    <w:rsid w:val="003E0966"/>
    <w:rsid w:val="003E0F88"/>
    <w:rsid w:val="003E101A"/>
    <w:rsid w:val="003E519E"/>
    <w:rsid w:val="003E5CA5"/>
    <w:rsid w:val="003E71F8"/>
    <w:rsid w:val="003F2DA1"/>
    <w:rsid w:val="003F484D"/>
    <w:rsid w:val="004016EC"/>
    <w:rsid w:val="0040216E"/>
    <w:rsid w:val="00405D7D"/>
    <w:rsid w:val="00432455"/>
    <w:rsid w:val="00435CC7"/>
    <w:rsid w:val="00462E29"/>
    <w:rsid w:val="0047217E"/>
    <w:rsid w:val="00473562"/>
    <w:rsid w:val="00481985"/>
    <w:rsid w:val="004924FB"/>
    <w:rsid w:val="00494E69"/>
    <w:rsid w:val="0049525D"/>
    <w:rsid w:val="00497EEC"/>
    <w:rsid w:val="004B17FF"/>
    <w:rsid w:val="004B788D"/>
    <w:rsid w:val="004C60E4"/>
    <w:rsid w:val="004D04F9"/>
    <w:rsid w:val="004D3893"/>
    <w:rsid w:val="004E32D5"/>
    <w:rsid w:val="004F34BD"/>
    <w:rsid w:val="004F4731"/>
    <w:rsid w:val="004F6E0B"/>
    <w:rsid w:val="0050465A"/>
    <w:rsid w:val="00505168"/>
    <w:rsid w:val="0050749C"/>
    <w:rsid w:val="005118E9"/>
    <w:rsid w:val="00511E3F"/>
    <w:rsid w:val="00512924"/>
    <w:rsid w:val="00514BF5"/>
    <w:rsid w:val="00517237"/>
    <w:rsid w:val="0052143B"/>
    <w:rsid w:val="00525D30"/>
    <w:rsid w:val="00530797"/>
    <w:rsid w:val="005315CC"/>
    <w:rsid w:val="00537998"/>
    <w:rsid w:val="005528C0"/>
    <w:rsid w:val="00563372"/>
    <w:rsid w:val="00564923"/>
    <w:rsid w:val="00564EF7"/>
    <w:rsid w:val="0056751E"/>
    <w:rsid w:val="00571257"/>
    <w:rsid w:val="00572A90"/>
    <w:rsid w:val="00574061"/>
    <w:rsid w:val="00586101"/>
    <w:rsid w:val="0058641E"/>
    <w:rsid w:val="005A080C"/>
    <w:rsid w:val="005A0966"/>
    <w:rsid w:val="005A6C43"/>
    <w:rsid w:val="005B1D09"/>
    <w:rsid w:val="005B4259"/>
    <w:rsid w:val="005B6A2E"/>
    <w:rsid w:val="005C0626"/>
    <w:rsid w:val="005C6D82"/>
    <w:rsid w:val="005D0293"/>
    <w:rsid w:val="005D70DE"/>
    <w:rsid w:val="005E2F3F"/>
    <w:rsid w:val="005F05BC"/>
    <w:rsid w:val="005F0852"/>
    <w:rsid w:val="006021E2"/>
    <w:rsid w:val="00613FCB"/>
    <w:rsid w:val="0061434A"/>
    <w:rsid w:val="00616D2D"/>
    <w:rsid w:val="00617EB6"/>
    <w:rsid w:val="00631925"/>
    <w:rsid w:val="00633EB7"/>
    <w:rsid w:val="00640DEB"/>
    <w:rsid w:val="00650463"/>
    <w:rsid w:val="00652EA3"/>
    <w:rsid w:val="0065336D"/>
    <w:rsid w:val="00653E6B"/>
    <w:rsid w:val="00656702"/>
    <w:rsid w:val="00663A62"/>
    <w:rsid w:val="00667528"/>
    <w:rsid w:val="00673364"/>
    <w:rsid w:val="006768C3"/>
    <w:rsid w:val="00681C8E"/>
    <w:rsid w:val="0068300C"/>
    <w:rsid w:val="00687406"/>
    <w:rsid w:val="006A128D"/>
    <w:rsid w:val="006A3067"/>
    <w:rsid w:val="006A6248"/>
    <w:rsid w:val="006B31C2"/>
    <w:rsid w:val="006B363B"/>
    <w:rsid w:val="006C5A1D"/>
    <w:rsid w:val="006C64F5"/>
    <w:rsid w:val="006D0068"/>
    <w:rsid w:val="006D598F"/>
    <w:rsid w:val="006E2B18"/>
    <w:rsid w:val="006E499F"/>
    <w:rsid w:val="006E4B7E"/>
    <w:rsid w:val="006E5F2B"/>
    <w:rsid w:val="006F323F"/>
    <w:rsid w:val="006F5B74"/>
    <w:rsid w:val="00700FF3"/>
    <w:rsid w:val="007022E9"/>
    <w:rsid w:val="00722275"/>
    <w:rsid w:val="00725A2C"/>
    <w:rsid w:val="00732078"/>
    <w:rsid w:val="007359BC"/>
    <w:rsid w:val="00741114"/>
    <w:rsid w:val="00750715"/>
    <w:rsid w:val="00751561"/>
    <w:rsid w:val="007523C7"/>
    <w:rsid w:val="00757DD6"/>
    <w:rsid w:val="007659A6"/>
    <w:rsid w:val="00767B8B"/>
    <w:rsid w:val="00770783"/>
    <w:rsid w:val="0077137B"/>
    <w:rsid w:val="0077181E"/>
    <w:rsid w:val="00775131"/>
    <w:rsid w:val="0077527B"/>
    <w:rsid w:val="00783B23"/>
    <w:rsid w:val="00784B79"/>
    <w:rsid w:val="00790F5E"/>
    <w:rsid w:val="0079205E"/>
    <w:rsid w:val="007961B5"/>
    <w:rsid w:val="007C518F"/>
    <w:rsid w:val="007C5B65"/>
    <w:rsid w:val="007C6B66"/>
    <w:rsid w:val="007D05CA"/>
    <w:rsid w:val="007D181A"/>
    <w:rsid w:val="007D4FC2"/>
    <w:rsid w:val="007D6856"/>
    <w:rsid w:val="007E13B8"/>
    <w:rsid w:val="007E5B70"/>
    <w:rsid w:val="007E696A"/>
    <w:rsid w:val="007E6C00"/>
    <w:rsid w:val="008073D4"/>
    <w:rsid w:val="0080744A"/>
    <w:rsid w:val="008117BF"/>
    <w:rsid w:val="00820704"/>
    <w:rsid w:val="008219E4"/>
    <w:rsid w:val="00832BB0"/>
    <w:rsid w:val="008363BE"/>
    <w:rsid w:val="00836A6F"/>
    <w:rsid w:val="0083726E"/>
    <w:rsid w:val="008400E9"/>
    <w:rsid w:val="00840A05"/>
    <w:rsid w:val="008418C3"/>
    <w:rsid w:val="00850FF2"/>
    <w:rsid w:val="00864D97"/>
    <w:rsid w:val="00867437"/>
    <w:rsid w:val="0088798D"/>
    <w:rsid w:val="00895EF7"/>
    <w:rsid w:val="008A0741"/>
    <w:rsid w:val="008C2727"/>
    <w:rsid w:val="008C288E"/>
    <w:rsid w:val="008C467B"/>
    <w:rsid w:val="008E435B"/>
    <w:rsid w:val="008F223B"/>
    <w:rsid w:val="008F5018"/>
    <w:rsid w:val="008F5BE8"/>
    <w:rsid w:val="008F79E5"/>
    <w:rsid w:val="00900423"/>
    <w:rsid w:val="009206FD"/>
    <w:rsid w:val="0092176C"/>
    <w:rsid w:val="009322B7"/>
    <w:rsid w:val="00932DDE"/>
    <w:rsid w:val="00933483"/>
    <w:rsid w:val="00941325"/>
    <w:rsid w:val="00944E9C"/>
    <w:rsid w:val="00951173"/>
    <w:rsid w:val="00953135"/>
    <w:rsid w:val="009640B5"/>
    <w:rsid w:val="00964B73"/>
    <w:rsid w:val="00972574"/>
    <w:rsid w:val="00990402"/>
    <w:rsid w:val="009962A8"/>
    <w:rsid w:val="00997CD4"/>
    <w:rsid w:val="009A3628"/>
    <w:rsid w:val="009B11C3"/>
    <w:rsid w:val="009B51AE"/>
    <w:rsid w:val="009C098F"/>
    <w:rsid w:val="009C23AF"/>
    <w:rsid w:val="009C3246"/>
    <w:rsid w:val="009D02EC"/>
    <w:rsid w:val="009D570B"/>
    <w:rsid w:val="009D75D2"/>
    <w:rsid w:val="009E2A3B"/>
    <w:rsid w:val="009E365B"/>
    <w:rsid w:val="009F41D6"/>
    <w:rsid w:val="009F57B3"/>
    <w:rsid w:val="009F5FDA"/>
    <w:rsid w:val="00A005F4"/>
    <w:rsid w:val="00A14451"/>
    <w:rsid w:val="00A14FCC"/>
    <w:rsid w:val="00A461C4"/>
    <w:rsid w:val="00A476B7"/>
    <w:rsid w:val="00A50ED0"/>
    <w:rsid w:val="00A53BDC"/>
    <w:rsid w:val="00A6540A"/>
    <w:rsid w:val="00A75D8A"/>
    <w:rsid w:val="00A766BC"/>
    <w:rsid w:val="00A8076B"/>
    <w:rsid w:val="00A8284A"/>
    <w:rsid w:val="00A85DAA"/>
    <w:rsid w:val="00A96AB3"/>
    <w:rsid w:val="00AA2051"/>
    <w:rsid w:val="00AA2930"/>
    <w:rsid w:val="00AA3C4D"/>
    <w:rsid w:val="00AA4F4A"/>
    <w:rsid w:val="00AB2506"/>
    <w:rsid w:val="00AB705F"/>
    <w:rsid w:val="00AB7BA0"/>
    <w:rsid w:val="00AD2A42"/>
    <w:rsid w:val="00AF1746"/>
    <w:rsid w:val="00AF312F"/>
    <w:rsid w:val="00AF6F65"/>
    <w:rsid w:val="00AF7AD6"/>
    <w:rsid w:val="00B01B71"/>
    <w:rsid w:val="00B04574"/>
    <w:rsid w:val="00B3135B"/>
    <w:rsid w:val="00B457DA"/>
    <w:rsid w:val="00B459B0"/>
    <w:rsid w:val="00B5118F"/>
    <w:rsid w:val="00B53E67"/>
    <w:rsid w:val="00B57149"/>
    <w:rsid w:val="00B63BDD"/>
    <w:rsid w:val="00B67570"/>
    <w:rsid w:val="00B7159F"/>
    <w:rsid w:val="00B75C8B"/>
    <w:rsid w:val="00B824B9"/>
    <w:rsid w:val="00B84210"/>
    <w:rsid w:val="00B973AF"/>
    <w:rsid w:val="00BA119F"/>
    <w:rsid w:val="00BB0BF8"/>
    <w:rsid w:val="00BC0221"/>
    <w:rsid w:val="00BC4AD6"/>
    <w:rsid w:val="00BC4BE6"/>
    <w:rsid w:val="00BD087A"/>
    <w:rsid w:val="00BD56EF"/>
    <w:rsid w:val="00BE5D65"/>
    <w:rsid w:val="00BF44FE"/>
    <w:rsid w:val="00BF4AC1"/>
    <w:rsid w:val="00C02B5A"/>
    <w:rsid w:val="00C11AD5"/>
    <w:rsid w:val="00C212B3"/>
    <w:rsid w:val="00C23CED"/>
    <w:rsid w:val="00C35CA1"/>
    <w:rsid w:val="00C37B71"/>
    <w:rsid w:val="00C426CA"/>
    <w:rsid w:val="00C47CED"/>
    <w:rsid w:val="00C519CA"/>
    <w:rsid w:val="00C52E40"/>
    <w:rsid w:val="00C55474"/>
    <w:rsid w:val="00C76478"/>
    <w:rsid w:val="00C80C78"/>
    <w:rsid w:val="00C8610B"/>
    <w:rsid w:val="00C903FE"/>
    <w:rsid w:val="00CA03B0"/>
    <w:rsid w:val="00CA5066"/>
    <w:rsid w:val="00CA59AF"/>
    <w:rsid w:val="00CB35B9"/>
    <w:rsid w:val="00CB5E14"/>
    <w:rsid w:val="00CB5F91"/>
    <w:rsid w:val="00CB7238"/>
    <w:rsid w:val="00CD62B3"/>
    <w:rsid w:val="00CF0657"/>
    <w:rsid w:val="00CF206B"/>
    <w:rsid w:val="00CF48A6"/>
    <w:rsid w:val="00CF5110"/>
    <w:rsid w:val="00CF5742"/>
    <w:rsid w:val="00D02BEA"/>
    <w:rsid w:val="00D063EC"/>
    <w:rsid w:val="00D13B25"/>
    <w:rsid w:val="00D611B2"/>
    <w:rsid w:val="00D658B9"/>
    <w:rsid w:val="00D7316B"/>
    <w:rsid w:val="00D77B3F"/>
    <w:rsid w:val="00D965D1"/>
    <w:rsid w:val="00DA2E42"/>
    <w:rsid w:val="00DA7E1E"/>
    <w:rsid w:val="00DB2F8A"/>
    <w:rsid w:val="00DB5E8C"/>
    <w:rsid w:val="00DC0F45"/>
    <w:rsid w:val="00DC41C6"/>
    <w:rsid w:val="00DC7520"/>
    <w:rsid w:val="00DC7BA1"/>
    <w:rsid w:val="00DD1686"/>
    <w:rsid w:val="00DD4E3D"/>
    <w:rsid w:val="00DD755C"/>
    <w:rsid w:val="00DE199D"/>
    <w:rsid w:val="00DE6365"/>
    <w:rsid w:val="00DF6ED9"/>
    <w:rsid w:val="00E02CE5"/>
    <w:rsid w:val="00E10D2B"/>
    <w:rsid w:val="00E12F6F"/>
    <w:rsid w:val="00E2045F"/>
    <w:rsid w:val="00E43084"/>
    <w:rsid w:val="00E439A2"/>
    <w:rsid w:val="00E47114"/>
    <w:rsid w:val="00E542F5"/>
    <w:rsid w:val="00E6087E"/>
    <w:rsid w:val="00E61638"/>
    <w:rsid w:val="00E64BB6"/>
    <w:rsid w:val="00E82E21"/>
    <w:rsid w:val="00E86BC0"/>
    <w:rsid w:val="00E87363"/>
    <w:rsid w:val="00E943B7"/>
    <w:rsid w:val="00E96DFF"/>
    <w:rsid w:val="00E97AED"/>
    <w:rsid w:val="00EA006A"/>
    <w:rsid w:val="00EA449B"/>
    <w:rsid w:val="00EA7585"/>
    <w:rsid w:val="00EB13AE"/>
    <w:rsid w:val="00EB2923"/>
    <w:rsid w:val="00EB50B5"/>
    <w:rsid w:val="00EB759A"/>
    <w:rsid w:val="00ED59E1"/>
    <w:rsid w:val="00ED75C1"/>
    <w:rsid w:val="00ED7A9F"/>
    <w:rsid w:val="00EE1DEC"/>
    <w:rsid w:val="00EF06D5"/>
    <w:rsid w:val="00EF0C27"/>
    <w:rsid w:val="00EF0D2C"/>
    <w:rsid w:val="00EF2CB8"/>
    <w:rsid w:val="00F046FE"/>
    <w:rsid w:val="00F11A63"/>
    <w:rsid w:val="00F1779A"/>
    <w:rsid w:val="00F202B8"/>
    <w:rsid w:val="00F226E4"/>
    <w:rsid w:val="00F27615"/>
    <w:rsid w:val="00F3186F"/>
    <w:rsid w:val="00F35228"/>
    <w:rsid w:val="00F46685"/>
    <w:rsid w:val="00F60145"/>
    <w:rsid w:val="00F65A95"/>
    <w:rsid w:val="00F65F1B"/>
    <w:rsid w:val="00F66342"/>
    <w:rsid w:val="00F708E8"/>
    <w:rsid w:val="00F74D8D"/>
    <w:rsid w:val="00F76BF7"/>
    <w:rsid w:val="00F808BD"/>
    <w:rsid w:val="00F81525"/>
    <w:rsid w:val="00F82BB0"/>
    <w:rsid w:val="00F83B4F"/>
    <w:rsid w:val="00F86E0E"/>
    <w:rsid w:val="00F906BA"/>
    <w:rsid w:val="00F907E9"/>
    <w:rsid w:val="00FA7037"/>
    <w:rsid w:val="00FB1863"/>
    <w:rsid w:val="00FB5402"/>
    <w:rsid w:val="00FD2C4B"/>
    <w:rsid w:val="00FD4170"/>
    <w:rsid w:val="00FD4C88"/>
    <w:rsid w:val="00FE6DC9"/>
    <w:rsid w:val="00FF2DEF"/>
    <w:rsid w:val="00FF32F0"/>
    <w:rsid w:val="00FF3321"/>
    <w:rsid w:val="00FF78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  <w:style w:type="paragraph" w:customStyle="1" w:styleId="Default">
    <w:name w:val="Default"/>
    <w:rsid w:val="00046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6D598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59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D598F"/>
  </w:style>
  <w:style w:type="paragraph" w:styleId="Predmetkomentra">
    <w:name w:val="annotation subject"/>
    <w:basedOn w:val="Textkomentra"/>
    <w:next w:val="Textkomentra"/>
    <w:link w:val="PredmetkomentraChar"/>
    <w:rsid w:val="006D598F"/>
    <w:rPr>
      <w:b/>
      <w:bCs/>
    </w:rPr>
  </w:style>
  <w:style w:type="character" w:customStyle="1" w:styleId="PredmetkomentraChar">
    <w:name w:val="Predmet komentára Char"/>
    <w:link w:val="Predmetkomentra"/>
    <w:rsid w:val="006D5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  <w:style w:type="paragraph" w:customStyle="1" w:styleId="Default">
    <w:name w:val="Default"/>
    <w:rsid w:val="00046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6D598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59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D598F"/>
  </w:style>
  <w:style w:type="paragraph" w:styleId="Predmetkomentra">
    <w:name w:val="annotation subject"/>
    <w:basedOn w:val="Textkomentra"/>
    <w:next w:val="Textkomentra"/>
    <w:link w:val="PredmetkomentraChar"/>
    <w:rsid w:val="006D598F"/>
    <w:rPr>
      <w:b/>
      <w:bCs/>
    </w:rPr>
  </w:style>
  <w:style w:type="character" w:customStyle="1" w:styleId="PredmetkomentraChar">
    <w:name w:val="Predmet komentára Char"/>
    <w:link w:val="Predmetkomentra"/>
    <w:rsid w:val="006D5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69BD-786B-4D1B-86CD-6539565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macuha</dc:creator>
  <cp:lastModifiedBy>Duricova Elena</cp:lastModifiedBy>
  <cp:revision>2</cp:revision>
  <cp:lastPrinted>2015-08-24T10:14:00Z</cp:lastPrinted>
  <dcterms:created xsi:type="dcterms:W3CDTF">2019-05-09T08:23:00Z</dcterms:created>
  <dcterms:modified xsi:type="dcterms:W3CDTF">2019-05-09T08:23:00Z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COO.2145.1000.3.2192143</vt:lpwstr>
  </property>
  <property fmtid="{D5CDD505-2E9C-101B-9397-08002B2CF9AE}" pid="152" name="FSC#FSCFOLIO@1.1001:docpropproject">
    <vt:lpwstr/>
  </property>
</Properties>
</file>