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8E9" w:rsidRDefault="00AD18E9" w:rsidP="00AD18E9">
      <w:pPr>
        <w:framePr w:hSpace="142" w:wrap="around" w:vAnchor="text" w:hAnchor="page" w:x="939" w:y="1"/>
      </w:pPr>
      <w:r>
        <w:drawing>
          <wp:inline distT="0" distB="0" distL="0" distR="0">
            <wp:extent cx="723900" cy="381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D5A" w:rsidRPr="00EB6A08" w:rsidRDefault="00F87D5A" w:rsidP="00F87D5A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A08">
        <w:rPr>
          <w:rFonts w:ascii="Times New Roman" w:hAnsi="Times New Roman" w:cs="Times New Roman"/>
          <w:b/>
          <w:sz w:val="24"/>
          <w:szCs w:val="24"/>
        </w:rPr>
        <w:t>KONFEDERÁCIA ODBOROVÝCH ZVÄZOV SLOVENSKEJ REPUBLIKY</w:t>
      </w:r>
    </w:p>
    <w:p w:rsidR="00F87D5A" w:rsidRPr="00EB6A08" w:rsidRDefault="00F87D5A" w:rsidP="00F87D5A">
      <w:pPr>
        <w:rPr>
          <w:rFonts w:ascii="Times New Roman" w:hAnsi="Times New Roman" w:cs="Times New Roman"/>
          <w:b/>
          <w:sz w:val="24"/>
          <w:szCs w:val="24"/>
        </w:rPr>
      </w:pPr>
      <w:r w:rsidRPr="00EB6A08">
        <w:rPr>
          <w:rFonts w:ascii="Times New Roman" w:hAnsi="Times New Roman" w:cs="Times New Roman"/>
          <w:sz w:val="24"/>
          <w:szCs w:val="24"/>
        </w:rPr>
        <w:tab/>
      </w:r>
    </w:p>
    <w:p w:rsidR="00F87D5A" w:rsidRPr="00EB6A08" w:rsidRDefault="00F87D5A" w:rsidP="00F87D5A">
      <w:pPr>
        <w:pStyle w:val="Nzov"/>
        <w:spacing w:before="0" w:line="276" w:lineRule="auto"/>
        <w:jc w:val="both"/>
        <w:rPr>
          <w:b w:val="0"/>
          <w:szCs w:val="24"/>
        </w:rPr>
      </w:pPr>
      <w:r w:rsidRPr="00EB6A08">
        <w:rPr>
          <w:b w:val="0"/>
          <w:szCs w:val="24"/>
        </w:rPr>
        <w:t>Materiál na rokovanie</w:t>
      </w:r>
    </w:p>
    <w:p w:rsidR="00F87D5A" w:rsidRPr="00EB6A08" w:rsidRDefault="00F87D5A" w:rsidP="00F87D5A">
      <w:pPr>
        <w:pStyle w:val="Nzov"/>
        <w:spacing w:before="0" w:line="276" w:lineRule="auto"/>
        <w:jc w:val="both"/>
        <w:rPr>
          <w:b w:val="0"/>
          <w:szCs w:val="24"/>
        </w:rPr>
      </w:pPr>
      <w:r w:rsidRPr="00EB6A08">
        <w:rPr>
          <w:b w:val="0"/>
          <w:szCs w:val="24"/>
        </w:rPr>
        <w:t>HSR SR 15. 4. 2019</w:t>
      </w:r>
    </w:p>
    <w:p w:rsidR="00F87D5A" w:rsidRPr="00EB6A08" w:rsidRDefault="0059415D" w:rsidP="00F87D5A">
      <w:pPr>
        <w:pStyle w:val="Nzov"/>
        <w:spacing w:before="0" w:line="276" w:lineRule="auto"/>
        <w:ind w:left="7080"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</w:t>
      </w:r>
      <w:r w:rsidR="00F87D5A" w:rsidRPr="00EB6A08">
        <w:rPr>
          <w:b w:val="0"/>
          <w:szCs w:val="24"/>
        </w:rPr>
        <w:t>bod  14</w:t>
      </w:r>
    </w:p>
    <w:p w:rsidR="00F87D5A" w:rsidRPr="00EB6A08" w:rsidRDefault="00F87D5A" w:rsidP="00F87D5A">
      <w:pPr>
        <w:pStyle w:val="Nzov"/>
        <w:spacing w:before="0" w:line="276" w:lineRule="auto"/>
        <w:rPr>
          <w:szCs w:val="24"/>
        </w:rPr>
      </w:pPr>
    </w:p>
    <w:p w:rsidR="00F87D5A" w:rsidRPr="00EB6A08" w:rsidRDefault="00F87D5A" w:rsidP="00F87D5A">
      <w:pPr>
        <w:pStyle w:val="Nzov"/>
        <w:spacing w:before="0" w:line="276" w:lineRule="auto"/>
        <w:rPr>
          <w:szCs w:val="24"/>
        </w:rPr>
      </w:pPr>
    </w:p>
    <w:p w:rsidR="00F87D5A" w:rsidRPr="00EB6A08" w:rsidRDefault="00F87D5A" w:rsidP="00F87D5A">
      <w:pPr>
        <w:pStyle w:val="Nzov"/>
        <w:spacing w:before="0" w:line="276" w:lineRule="auto"/>
        <w:rPr>
          <w:szCs w:val="24"/>
        </w:rPr>
      </w:pPr>
      <w:r w:rsidRPr="00EB6A08">
        <w:rPr>
          <w:szCs w:val="24"/>
        </w:rPr>
        <w:t>S T A N O V I S K O</w:t>
      </w:r>
    </w:p>
    <w:p w:rsidR="00F87D5A" w:rsidRPr="00EB6A08" w:rsidRDefault="00F87D5A" w:rsidP="00B74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08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E8300C">
        <w:rPr>
          <w:rFonts w:ascii="Times New Roman" w:hAnsi="Times New Roman" w:cs="Times New Roman"/>
          <w:b/>
          <w:sz w:val="24"/>
          <w:szCs w:val="24"/>
        </w:rPr>
        <w:t>n</w:t>
      </w:r>
      <w:r w:rsidRPr="00EB6A08">
        <w:rPr>
          <w:rFonts w:ascii="Times New Roman" w:hAnsi="Times New Roman" w:cs="Times New Roman"/>
          <w:b/>
          <w:sz w:val="24"/>
          <w:szCs w:val="24"/>
        </w:rPr>
        <w:t>ávrhu zákona, ktorým sa mení a dopĺňa zákon č. </w:t>
      </w:r>
      <w:r w:rsidR="00B7420F" w:rsidRPr="00EB6A08">
        <w:rPr>
          <w:rFonts w:ascii="Times New Roman" w:hAnsi="Times New Roman" w:cs="Times New Roman"/>
          <w:b/>
          <w:sz w:val="24"/>
          <w:szCs w:val="24"/>
        </w:rPr>
        <w:t>286/2009 Z. z. o fluórovaných skleníkových plynoch a o zmene a doplnení niektorých zákonov v znení neskorších predpisov</w:t>
      </w:r>
    </w:p>
    <w:p w:rsidR="00F87D5A" w:rsidRPr="00EB6A08" w:rsidRDefault="00F87D5A" w:rsidP="00BF4CD7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7D5A" w:rsidRPr="00EB6A08" w:rsidRDefault="00F87D5A" w:rsidP="00BF4CD7">
      <w:pPr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A08">
        <w:rPr>
          <w:rFonts w:ascii="Times New Roman" w:hAnsi="Times New Roman" w:cs="Times New Roman"/>
          <w:b/>
          <w:sz w:val="24"/>
          <w:szCs w:val="24"/>
        </w:rPr>
        <w:t>Popis návrhu</w:t>
      </w:r>
    </w:p>
    <w:p w:rsidR="00B7420F" w:rsidRPr="00EB6A08" w:rsidRDefault="00B7420F" w:rsidP="00BF4CD7">
      <w:pPr>
        <w:pStyle w:val="Normlnywebov"/>
        <w:spacing w:before="240" w:beforeAutospacing="0" w:after="0" w:afterAutospacing="0"/>
        <w:ind w:firstLine="360"/>
        <w:jc w:val="both"/>
      </w:pPr>
      <w:r w:rsidRPr="00EB6A08">
        <w:t xml:space="preserve">Predložený </w:t>
      </w:r>
      <w:r w:rsidR="00F87D5A" w:rsidRPr="00EB6A08">
        <w:t>Návrh zákona, ktorým sa mení a dopĺňa zákon č. 286/2009 Z. z. o </w:t>
      </w:r>
      <w:proofErr w:type="spellStart"/>
      <w:r w:rsidR="00F87D5A" w:rsidRPr="00EB6A08">
        <w:t>fluórovaných</w:t>
      </w:r>
      <w:proofErr w:type="spellEnd"/>
      <w:r w:rsidR="00F87D5A" w:rsidRPr="00EB6A08">
        <w:t xml:space="preserve"> skleníkových plynoch a o zmene a doplnení niektorých zákonov v znení neskorších predpisov dopl</w:t>
      </w:r>
      <w:r w:rsidRPr="00EB6A08">
        <w:t>ňuje</w:t>
      </w:r>
      <w:r w:rsidR="00F87D5A" w:rsidRPr="00EB6A08">
        <w:t xml:space="preserve"> a </w:t>
      </w:r>
      <w:r w:rsidRPr="00EB6A08">
        <w:t>u</w:t>
      </w:r>
      <w:r w:rsidR="00F87D5A" w:rsidRPr="00EB6A08">
        <w:t>prav</w:t>
      </w:r>
      <w:r w:rsidRPr="00EB6A08">
        <w:t>uje</w:t>
      </w:r>
      <w:r w:rsidR="00F87D5A" w:rsidRPr="00EB6A08">
        <w:t xml:space="preserve"> niektor</w:t>
      </w:r>
      <w:r w:rsidRPr="00EB6A08">
        <w:t>é</w:t>
      </w:r>
      <w:r w:rsidR="00F87D5A" w:rsidRPr="00EB6A08">
        <w:t xml:space="preserve"> ustanoven</w:t>
      </w:r>
      <w:r w:rsidRPr="00EB6A08">
        <w:t xml:space="preserve">ia na základe skúseností </w:t>
      </w:r>
      <w:r w:rsidR="00F87D5A" w:rsidRPr="00EB6A08">
        <w:t>z aplikácie zákona o </w:t>
      </w:r>
      <w:proofErr w:type="spellStart"/>
      <w:r w:rsidR="00F87D5A" w:rsidRPr="00EB6A08">
        <w:t>fluórovaných</w:t>
      </w:r>
      <w:proofErr w:type="spellEnd"/>
      <w:r w:rsidR="00F87D5A" w:rsidRPr="00EB6A08">
        <w:t xml:space="preserve"> skleníkových plynoch. </w:t>
      </w:r>
    </w:p>
    <w:p w:rsidR="00142008" w:rsidRPr="00EB6A08" w:rsidRDefault="00FA2C7F" w:rsidP="00BF4CD7">
      <w:pPr>
        <w:pStyle w:val="Normlnywebov"/>
        <w:spacing w:before="240" w:beforeAutospacing="0" w:after="0" w:afterAutospacing="0"/>
        <w:ind w:firstLine="360"/>
        <w:jc w:val="both"/>
      </w:pPr>
      <w:r w:rsidRPr="00EB6A08">
        <w:t xml:space="preserve">Návrhom zákona sa dopĺňajú a presne vymedzujú náležitosti, ktoré musí obsahovať evidencia, ktorú vedú dovozcovia, vývozcovia a distribútori </w:t>
      </w:r>
      <w:proofErr w:type="spellStart"/>
      <w:r w:rsidRPr="00EB6A08">
        <w:t>fluórovaných</w:t>
      </w:r>
      <w:proofErr w:type="spellEnd"/>
      <w:r w:rsidRPr="00EB6A08">
        <w:t xml:space="preserve"> skleníkových plynov. Doterajšia </w:t>
      </w:r>
      <w:r w:rsidR="00B7420F" w:rsidRPr="00EB6A08">
        <w:t xml:space="preserve">právna </w:t>
      </w:r>
      <w:r w:rsidRPr="00EB6A08">
        <w:t>úprava bola všeobecná a praktický výkon štátneho dozoru ukázal, že je potrebné</w:t>
      </w:r>
      <w:r w:rsidR="00B7420F" w:rsidRPr="00EB6A08">
        <w:t xml:space="preserve"> presne a podrobne upraviť</w:t>
      </w:r>
      <w:r w:rsidRPr="00EB6A08">
        <w:t xml:space="preserve"> náležitosti takejto evidencie. Navrhuje sa zmena spôsobu oznamovania údajov pre prevádzkovateľov zariadení obsahujúcich </w:t>
      </w:r>
      <w:proofErr w:type="spellStart"/>
      <w:r w:rsidRPr="00EB6A08">
        <w:t>fluórované</w:t>
      </w:r>
      <w:proofErr w:type="spellEnd"/>
      <w:r w:rsidRPr="00EB6A08">
        <w:t xml:space="preserve"> skleníkové plyny, a to prostredníctvom elektronického systému</w:t>
      </w:r>
      <w:r w:rsidR="00B7420F" w:rsidRPr="00EB6A08">
        <w:t>.</w:t>
      </w:r>
      <w:r w:rsidRPr="00EB6A08">
        <w:t xml:space="preserve"> </w:t>
      </w:r>
      <w:r w:rsidR="00B7420F" w:rsidRPr="00EB6A08">
        <w:t>O</w:t>
      </w:r>
      <w:r w:rsidRPr="00EB6A08">
        <w:t>rganizácia poverená Ministerstvom životného prostredia S</w:t>
      </w:r>
      <w:r w:rsidR="0077747C" w:rsidRPr="00EB6A08">
        <w:t>R</w:t>
      </w:r>
      <w:r w:rsidR="00B7420F" w:rsidRPr="00EB6A08">
        <w:t xml:space="preserve"> bude </w:t>
      </w:r>
      <w:r w:rsidR="0077747C" w:rsidRPr="00EB6A08">
        <w:t xml:space="preserve">elektronický systém </w:t>
      </w:r>
      <w:r w:rsidR="00B7420F" w:rsidRPr="00EB6A08">
        <w:t>spravovať</w:t>
      </w:r>
      <w:r w:rsidRPr="00EB6A08">
        <w:t xml:space="preserve">. </w:t>
      </w:r>
      <w:r w:rsidR="0077747C" w:rsidRPr="00EB6A08">
        <w:t xml:space="preserve">Ďalej </w:t>
      </w:r>
      <w:r w:rsidRPr="00EB6A08">
        <w:t xml:space="preserve">sa dopĺňajú </w:t>
      </w:r>
      <w:r w:rsidR="0077747C" w:rsidRPr="00EB6A08">
        <w:t xml:space="preserve">a </w:t>
      </w:r>
      <w:r w:rsidRPr="00EB6A08">
        <w:t>uprav</w:t>
      </w:r>
      <w:r w:rsidR="0077747C" w:rsidRPr="00EB6A08">
        <w:t>ujú</w:t>
      </w:r>
      <w:r w:rsidRPr="00EB6A08">
        <w:t xml:space="preserve"> podmienky a požiadavky na získanie poverenia na činnosť hodnotiaceho a certifikačného orgánu, ktoré v zákone absentovali. V ďalších ustanoveniach sa zmeny v malom rozsahu dotknú správnych deliktov a sankcií.</w:t>
      </w:r>
      <w:r w:rsidR="00142008" w:rsidRPr="00EB6A08">
        <w:t xml:space="preserve"> </w:t>
      </w:r>
    </w:p>
    <w:p w:rsidR="0077747C" w:rsidRPr="00EB6A08" w:rsidRDefault="0077747C" w:rsidP="00BF4CD7">
      <w:pPr>
        <w:pStyle w:val="Normlnywebov"/>
        <w:spacing w:before="240" w:beforeAutospacing="0" w:after="0" w:afterAutospacing="0"/>
        <w:ind w:firstLine="360"/>
        <w:jc w:val="both"/>
      </w:pPr>
      <w:r w:rsidRPr="00EB6A08">
        <w:t>Zákonom č. 286/2009 Z. z. o </w:t>
      </w:r>
      <w:proofErr w:type="spellStart"/>
      <w:r w:rsidRPr="00EB6A08">
        <w:t>fluórovaných</w:t>
      </w:r>
      <w:proofErr w:type="spellEnd"/>
      <w:r w:rsidRPr="00EB6A08">
        <w:t xml:space="preserve"> skleníkových plynoch a o zmene a doplnení niektorých zákonov v znení neskorších predpisov  sa v podmienkach Slovenskej republiky uplatňuje nariadenie Európskeho parlamentu a Rady (EÚ)  č. 517/2014 o </w:t>
      </w:r>
      <w:proofErr w:type="spellStart"/>
      <w:r w:rsidRPr="00EB6A08">
        <w:t>fluórovaných</w:t>
      </w:r>
      <w:proofErr w:type="spellEnd"/>
      <w:r w:rsidRPr="00EB6A08">
        <w:t xml:space="preserve"> skleníkových plynoch, ktorým sa zrušuje nariadenie (ES) č. 842/2006. </w:t>
      </w:r>
    </w:p>
    <w:p w:rsidR="00FA2C7F" w:rsidRPr="00EB6A08" w:rsidRDefault="00FA2C7F" w:rsidP="00BF4CD7">
      <w:pPr>
        <w:pStyle w:val="Normlnywebov"/>
        <w:spacing w:before="240" w:beforeAutospacing="0" w:after="0" w:afterAutospacing="0"/>
        <w:jc w:val="both"/>
        <w:rPr>
          <w:strike/>
        </w:rPr>
      </w:pPr>
      <w:r w:rsidRPr="00EB6A08">
        <w:t>      Návrh zákona predpokladá vplyvy na podnikateľské prostredie</w:t>
      </w:r>
      <w:r w:rsidR="0017389E" w:rsidRPr="00EB6A08">
        <w:t>,</w:t>
      </w:r>
      <w:r w:rsidRPr="00EB6A08">
        <w:t xml:space="preserve"> vplyvy na rozpočet verejnej správy</w:t>
      </w:r>
      <w:r w:rsidR="001806C6" w:rsidRPr="00EB6A08">
        <w:t xml:space="preserve"> a na informatizáciu spoločnosti a nepredpokladá </w:t>
      </w:r>
      <w:r w:rsidRPr="00EB6A08">
        <w:t>sociálne vplyvy, vplyvy na slu</w:t>
      </w:r>
      <w:r w:rsidR="001806C6" w:rsidRPr="00EB6A08">
        <w:t xml:space="preserve">žby verejnej správy pre občana a </w:t>
      </w:r>
      <w:r w:rsidRPr="00EB6A08">
        <w:t>vplyvy na životné prostredie</w:t>
      </w:r>
      <w:r w:rsidR="001806C6" w:rsidRPr="00EB6A08">
        <w:t>.</w:t>
      </w:r>
      <w:r w:rsidRPr="00EB6A08">
        <w:t xml:space="preserve"> </w:t>
      </w:r>
    </w:p>
    <w:p w:rsidR="00050700" w:rsidRPr="00EB6A08" w:rsidRDefault="00FA2C7F" w:rsidP="00BF4CD7">
      <w:pPr>
        <w:pStyle w:val="Normlnywebov"/>
        <w:spacing w:before="240" w:beforeAutospacing="0" w:after="0" w:afterAutospacing="0"/>
        <w:jc w:val="both"/>
      </w:pPr>
      <w:r w:rsidRPr="00EB6A08">
        <w:t>      </w:t>
      </w:r>
      <w:r w:rsidR="00050700" w:rsidRPr="00EB6A08">
        <w:t>Návrh zákona sa na rokovanie predkladá bez rozporov.</w:t>
      </w:r>
    </w:p>
    <w:p w:rsidR="00FA2C7F" w:rsidRDefault="00FA2C7F" w:rsidP="001973EE">
      <w:pPr>
        <w:pStyle w:val="Normlnywebov"/>
        <w:spacing w:before="240" w:beforeAutospacing="0" w:after="0" w:afterAutospacing="0"/>
        <w:ind w:firstLine="360"/>
        <w:jc w:val="both"/>
      </w:pPr>
      <w:bookmarkStart w:id="0" w:name="_GoBack"/>
      <w:bookmarkEnd w:id="0"/>
      <w:r w:rsidRPr="00EB6A08">
        <w:t>Účinnosť návrhu zákona sa predpokladá, s prihliadnutím na dĺžku legislatívneho procesu, od 1. januára 2020.</w:t>
      </w:r>
    </w:p>
    <w:p w:rsidR="00BF4CD7" w:rsidRPr="00EB6A08" w:rsidRDefault="00BF4CD7" w:rsidP="00BF4CD7">
      <w:pPr>
        <w:pStyle w:val="Normlnywebov"/>
        <w:spacing w:before="240" w:beforeAutospacing="0" w:after="0" w:afterAutospacing="0"/>
        <w:ind w:firstLine="720"/>
        <w:jc w:val="both"/>
      </w:pPr>
    </w:p>
    <w:p w:rsidR="00142008" w:rsidRPr="00EB6A08" w:rsidRDefault="00142008" w:rsidP="00142008">
      <w:pPr>
        <w:pStyle w:val="Odsekzoznamu"/>
        <w:numPr>
          <w:ilvl w:val="0"/>
          <w:numId w:val="1"/>
        </w:numPr>
        <w:spacing w:line="276" w:lineRule="auto"/>
        <w:jc w:val="both"/>
        <w:rPr>
          <w:rStyle w:val="Zstupntext"/>
          <w:b/>
          <w:color w:val="000000"/>
          <w:sz w:val="24"/>
          <w:szCs w:val="24"/>
        </w:rPr>
      </w:pPr>
      <w:r w:rsidRPr="00EB6A08">
        <w:rPr>
          <w:rStyle w:val="Zstupntext"/>
          <w:b/>
          <w:color w:val="000000"/>
          <w:sz w:val="24"/>
          <w:szCs w:val="24"/>
        </w:rPr>
        <w:t>Stanovisko KOZ SR</w:t>
      </w:r>
    </w:p>
    <w:p w:rsidR="00142008" w:rsidRPr="00EB6A08" w:rsidRDefault="00142008" w:rsidP="0014200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EB6A08">
        <w:rPr>
          <w:rFonts w:ascii="Times New Roman" w:hAnsi="Times New Roman" w:cs="Times New Roman"/>
          <w:b/>
          <w:sz w:val="24"/>
          <w:szCs w:val="24"/>
        </w:rPr>
        <w:t>2.1</w:t>
      </w:r>
      <w:r w:rsidRPr="00EB6A08">
        <w:rPr>
          <w:rFonts w:ascii="Times New Roman" w:hAnsi="Times New Roman" w:cs="Times New Roman"/>
          <w:sz w:val="24"/>
          <w:szCs w:val="24"/>
        </w:rPr>
        <w:t xml:space="preserve"> V rámci medzirezortného pripomienkového konania k predloženému Návrhu zákona, ktorým sa mení a dopĺňa zákon č. 286/2009 Z. z. o fluórovaných skleníkových plynoch KOZ SR nemala pripomienky.</w:t>
      </w:r>
    </w:p>
    <w:p w:rsidR="00142008" w:rsidRPr="00EB6A08" w:rsidRDefault="00142008" w:rsidP="0014200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EB6A08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2.2</w:t>
      </w:r>
      <w:r w:rsidRPr="00EB6A0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EB6A08">
        <w:rPr>
          <w:rFonts w:ascii="Times New Roman" w:hAnsi="Times New Roman" w:cs="Times New Roman"/>
          <w:sz w:val="24"/>
          <w:szCs w:val="24"/>
        </w:rPr>
        <w:t xml:space="preserve">K Návrhu zákona predloženému na rokovanie HSR SR nemá </w:t>
      </w:r>
      <w:r w:rsidRPr="00EB6A0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KOZ SR pripomienky.</w:t>
      </w:r>
    </w:p>
    <w:p w:rsidR="00142008" w:rsidRPr="00EB6A08" w:rsidRDefault="00142008" w:rsidP="0014200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42008" w:rsidRPr="00EB6A08" w:rsidRDefault="00142008" w:rsidP="00142008">
      <w:pPr>
        <w:pStyle w:val="Odsekzoznamu"/>
        <w:numPr>
          <w:ilvl w:val="0"/>
          <w:numId w:val="1"/>
        </w:numPr>
        <w:spacing w:before="120" w:after="120" w:line="276" w:lineRule="auto"/>
        <w:jc w:val="both"/>
        <w:rPr>
          <w:b/>
          <w:sz w:val="24"/>
          <w:szCs w:val="24"/>
        </w:rPr>
      </w:pPr>
      <w:r w:rsidRPr="00EB6A08">
        <w:rPr>
          <w:b/>
          <w:sz w:val="24"/>
          <w:szCs w:val="24"/>
        </w:rPr>
        <w:t>Závery a odporúčania</w:t>
      </w:r>
    </w:p>
    <w:p w:rsidR="00142008" w:rsidRPr="00EB6A08" w:rsidRDefault="00142008" w:rsidP="00142008">
      <w:pPr>
        <w:jc w:val="both"/>
        <w:rPr>
          <w:rFonts w:ascii="Times New Roman" w:hAnsi="Times New Roman" w:cs="Times New Roman"/>
          <w:sz w:val="24"/>
          <w:szCs w:val="24"/>
        </w:rPr>
      </w:pPr>
      <w:r w:rsidRPr="00EB6A08">
        <w:rPr>
          <w:rFonts w:ascii="Times New Roman" w:hAnsi="Times New Roman" w:cs="Times New Roman"/>
          <w:b/>
          <w:sz w:val="24"/>
          <w:szCs w:val="24"/>
        </w:rPr>
        <w:t>KOZ SR odporúča Návrh zákona, ktorým sa mení a dopĺňa zákon č. 286/2009 Z. z. o fluórovaných skleníkových plynoch a o zmene a doplnení niektorých zákonov v znení neskorších predpisov na ďalšie legislatívne konanie.</w:t>
      </w:r>
    </w:p>
    <w:p w:rsidR="00142008" w:rsidRPr="00EB6A08" w:rsidRDefault="00142008" w:rsidP="00142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08" w:rsidRPr="00EB6A08" w:rsidRDefault="00142008" w:rsidP="001420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008" w:rsidRPr="00EB6A08" w:rsidRDefault="00142008" w:rsidP="00142008">
      <w:pPr>
        <w:pStyle w:val="Normlnywebov"/>
        <w:jc w:val="both"/>
      </w:pPr>
    </w:p>
    <w:p w:rsidR="00FA2C7F" w:rsidRPr="00EB6A08" w:rsidRDefault="00FA2C7F" w:rsidP="001806C6">
      <w:pPr>
        <w:pStyle w:val="Normlnywebov"/>
        <w:jc w:val="both"/>
      </w:pPr>
      <w:r w:rsidRPr="00EB6A08">
        <w:t> </w:t>
      </w:r>
    </w:p>
    <w:p w:rsidR="00E14E7F" w:rsidRPr="00EB6A08" w:rsidRDefault="00FA2C7F" w:rsidP="00545F1C">
      <w:pPr>
        <w:pStyle w:val="Normlnywebov"/>
        <w:jc w:val="both"/>
      </w:pPr>
      <w:r w:rsidRPr="00EB6A08">
        <w:t> </w:t>
      </w:r>
    </w:p>
    <w:p w:rsidR="00E076A2" w:rsidRPr="00EB6A08" w:rsidRDefault="00E076A2" w:rsidP="00B75BB0">
      <w:pPr>
        <w:rPr>
          <w:rFonts w:ascii="Times New Roman" w:hAnsi="Times New Roman" w:cs="Times New Roman"/>
          <w:sz w:val="24"/>
          <w:szCs w:val="24"/>
        </w:rPr>
      </w:pPr>
    </w:p>
    <w:sectPr w:rsidR="00E076A2" w:rsidRPr="00EB6A08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AC2" w:rsidRDefault="00B21AC2" w:rsidP="000A67D5">
      <w:pPr>
        <w:spacing w:after="0" w:line="240" w:lineRule="auto"/>
      </w:pPr>
      <w:r>
        <w:separator/>
      </w:r>
    </w:p>
  </w:endnote>
  <w:endnote w:type="continuationSeparator" w:id="0">
    <w:p w:rsidR="00B21AC2" w:rsidRDefault="00B21AC2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AC2" w:rsidRDefault="00B21AC2" w:rsidP="000A67D5">
      <w:pPr>
        <w:spacing w:after="0" w:line="240" w:lineRule="auto"/>
      </w:pPr>
      <w:r>
        <w:separator/>
      </w:r>
    </w:p>
  </w:footnote>
  <w:footnote w:type="continuationSeparator" w:id="0">
    <w:p w:rsidR="00B21AC2" w:rsidRDefault="00B21AC2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94"/>
    <w:multiLevelType w:val="multilevel"/>
    <w:tmpl w:val="4D0C59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844"/>
    <w:rsid w:val="00025017"/>
    <w:rsid w:val="00050700"/>
    <w:rsid w:val="000603AB"/>
    <w:rsid w:val="0006543E"/>
    <w:rsid w:val="00092DD6"/>
    <w:rsid w:val="000A67D5"/>
    <w:rsid w:val="000C30FD"/>
    <w:rsid w:val="000E25CA"/>
    <w:rsid w:val="001034F7"/>
    <w:rsid w:val="00142008"/>
    <w:rsid w:val="00146547"/>
    <w:rsid w:val="00146B48"/>
    <w:rsid w:val="00150388"/>
    <w:rsid w:val="00153797"/>
    <w:rsid w:val="0017389E"/>
    <w:rsid w:val="001806C6"/>
    <w:rsid w:val="001973EE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3E53E9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01473"/>
    <w:rsid w:val="00532574"/>
    <w:rsid w:val="0053385C"/>
    <w:rsid w:val="00545F1C"/>
    <w:rsid w:val="00581D58"/>
    <w:rsid w:val="0059081C"/>
    <w:rsid w:val="0059415D"/>
    <w:rsid w:val="00634B9C"/>
    <w:rsid w:val="00641A8F"/>
    <w:rsid w:val="00642FB8"/>
    <w:rsid w:val="00657226"/>
    <w:rsid w:val="006A3681"/>
    <w:rsid w:val="007055C1"/>
    <w:rsid w:val="00764FAC"/>
    <w:rsid w:val="00766598"/>
    <w:rsid w:val="007746DD"/>
    <w:rsid w:val="0077747C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A76B7"/>
    <w:rsid w:val="009B2526"/>
    <w:rsid w:val="009C592B"/>
    <w:rsid w:val="009C6C5C"/>
    <w:rsid w:val="009D6F8B"/>
    <w:rsid w:val="00A05DD1"/>
    <w:rsid w:val="00A54A16"/>
    <w:rsid w:val="00AD18E9"/>
    <w:rsid w:val="00AF457A"/>
    <w:rsid w:val="00B133CC"/>
    <w:rsid w:val="00B21AC2"/>
    <w:rsid w:val="00B67ED2"/>
    <w:rsid w:val="00B7420F"/>
    <w:rsid w:val="00B75BB0"/>
    <w:rsid w:val="00B81906"/>
    <w:rsid w:val="00B906B2"/>
    <w:rsid w:val="00BD1FAB"/>
    <w:rsid w:val="00BE7302"/>
    <w:rsid w:val="00BF4CD7"/>
    <w:rsid w:val="00C35BC3"/>
    <w:rsid w:val="00C65A4A"/>
    <w:rsid w:val="00C920E8"/>
    <w:rsid w:val="00CA4563"/>
    <w:rsid w:val="00CE319D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300C"/>
    <w:rsid w:val="00E840B3"/>
    <w:rsid w:val="00EA7C00"/>
    <w:rsid w:val="00EB6A08"/>
    <w:rsid w:val="00EC027B"/>
    <w:rsid w:val="00EE0D4A"/>
    <w:rsid w:val="00EF1425"/>
    <w:rsid w:val="00F256C4"/>
    <w:rsid w:val="00F2656B"/>
    <w:rsid w:val="00F26A4A"/>
    <w:rsid w:val="00F46B1B"/>
    <w:rsid w:val="00F8219E"/>
    <w:rsid w:val="00F87D5A"/>
    <w:rsid w:val="00FA0ABD"/>
    <w:rsid w:val="00FA2C7F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2C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F87D5A"/>
    <w:pPr>
      <w:snapToGrid w:val="0"/>
      <w:spacing w:before="120" w:after="0" w:line="240" w:lineRule="auto"/>
      <w:jc w:val="center"/>
    </w:pPr>
    <w:rPr>
      <w:rFonts w:ascii="Times New Roman" w:hAnsi="Times New Roman" w:cs="Times New Roman"/>
      <w:b/>
      <w:noProof w:val="0"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F87D5A"/>
    <w:rPr>
      <w:rFonts w:ascii="Times New Roman" w:hAnsi="Times New Roman" w:cs="Times New Roman"/>
      <w:b/>
      <w:sz w:val="24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142008"/>
    <w:pPr>
      <w:spacing w:after="0" w:line="240" w:lineRule="auto"/>
      <w:ind w:left="720"/>
      <w:contextualSpacing/>
    </w:pPr>
    <w:rPr>
      <w:rFonts w:ascii="Times New Roman" w:hAnsi="Times New Roman" w:cs="Times New Roman"/>
      <w:noProof w:val="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9.1.2019 14:14:36"/>
    <f:field ref="objchangedby" par="" text="Administrator, System"/>
    <f:field ref="objmodifiedat" par="" text="9.1.2019 14:14:38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9859911-F484-449C-A7D8-E3CAF180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2019-04-05T10:43:00Z</dcterms:created>
  <dcterms:modified xsi:type="dcterms:W3CDTF">2019-04-10T11:20:00Z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Monika Rozborilová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mení a dopĺňa zákon č. 286/2009 Z. z. o fluórovaných skleníkových plynoch a o zmene a doplnení niektorých zákonov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SR na rok 2019</vt:lpwstr>
  </property>
  <property fmtid="{D5CDD505-2E9C-101B-9397-08002B2CF9AE}" pid="16" name="FSC#SKEDITIONSLOVLEX@103.510:plnynazovpredpis">
    <vt:lpwstr> Zákon, ktorým sa mení a dopĺňa zákon č. 286/2009 Z. z. o fluórovaných skleníkových plynoch a o zmene a doplnení niektorých zákonov v znení neskorších predpisov</vt:lpwstr>
  </property>
  <property fmtid="{D5CDD505-2E9C-101B-9397-08002B2CF9AE}" pid="17" name="FSC#SKEDITIONSLOVLEX@103.510:rezortcislopredpis">
    <vt:lpwstr>4084/2019-9.1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LP/2018/960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Tretia časť, hlava XX (Životné prostredie) Zmluvy o fungovaní Európskej únie </vt:lpwstr>
  </property>
  <property fmtid="{D5CDD505-2E9C-101B-9397-08002B2CF9AE}" pid="37" name="FSC#SKEDITIONSLOVLEX@103.510:AttrStrListDocPropSekundarneLegPravoPO">
    <vt:lpwstr>Nariadenie Európskeho parlamentu a Rady (EÚ) č. 517/2014 zo 16. apríla 2014                o fluórovaných skleníkových plynoch, ktorým sa zrušuje nariadenie (ES) č. 842/2006 (Ú. v. EÚ L 150, 20.5.2014);_x000d_
Vykonávacie nariadenie Komisie (EÚ) č. 1191/2014 z 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nie je</vt:lpwstr>
  </property>
  <property fmtid="{D5CDD505-2E9C-101B-9397-08002B2CF9AE}" pid="45" name="FSC#SKEDITIONSLOVLEX@103.510:AttrStrListDocPropInfoUzPreberanePP">
    <vt:lpwstr>Zákon č. 286/2009 Z. z. o fluórovaných skleníkových plynoch a o zmene a doplnení niektorých zákonov v znení neskorších predpisov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2. 7. 2018</vt:lpwstr>
  </property>
  <property fmtid="{D5CDD505-2E9C-101B-9397-08002B2CF9AE}" pid="49" name="FSC#SKEDITIONSLOVLEX@103.510:AttrDateDocPropUkonceniePKK">
    <vt:lpwstr>16. 7. 2018</vt:lpwstr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>&lt;p style="margin: 0cm 0cm 0pt;"&gt;&lt;font size="2"&gt;Novelizáciou zákona sa&amp;nbsp;nezavádzajú ani nenavrhujú nové povinnosti ani nedochádza k&amp;nbsp;rozšíreniu doteraz platných, resp. ustanovených povinností. V&amp;nbsp;prípade evidencie sa definujú jednoznačne inform</vt:lpwstr>
  </property>
  <property fmtid="{D5CDD505-2E9C-101B-9397-08002B2CF9AE}" pid="56" name="FSC#SKEDITIONSLOVLEX@103.510:AttrStrListDocPropAltRiesenia">
    <vt:lpwstr>Alternatívne riešenia sa nenavrhujú.</vt:lpwstr>
  </property>
  <property fmtid="{D5CDD505-2E9C-101B-9397-08002B2CF9AE}" pid="57" name="FSC#SKEDITIONSLOVLEX@103.510:AttrStrListDocPropStanoviskoGest">
    <vt:lpwstr>&lt;p&gt;Stála pracovná komisia na posudzovanie vybraných vplyvov vyjadrila nesúhlasné stanovisko s&amp;nbsp;materiálom predloženým na predbežné pripomienkové konania s&amp;nbsp;odporúčaním na jeho dopracovanie podľa pripomienok v&amp;nbsp;bode II. Pripomienky a&amp;nbsp;návrh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podpredseda vlády a minister životného prostredia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zákona, ktorým sa mení a&amp;nbsp;dopĺňa zákon č. 286/2009 Z. z. o&amp;nbsp;fluórovaných skleníkových plynoch a&amp;nbsp;o&amp;nbsp;zmene a&amp;nbsp;doplnení niektorých zákonov v&amp;nbsp;znení neskorších predpisov (ďalej len „návrh zákona) sa predkladá na základe Plánu</vt:lpwstr>
  </property>
  <property fmtid="{D5CDD505-2E9C-101B-9397-08002B2CF9AE}" pid="130" name="FSC#COOSYSTEM@1.1:Container">
    <vt:lpwstr>COO.2145.1000.3.3156329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width="99%"&gt;	&lt;tbody&gt;		&lt;tr&gt;			&lt;td colspan="5" style="width: 100%; height: 36px;"&gt;			&lt;h2 align="center"&gt;&lt;strong&gt;Správa o účasti verejnosti na tvorbe právneho predpisu&lt;/strong&gt;&lt;/h2&gt;			&lt;h2&gt;&lt;strong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podpredseda vlády a minister životného prostredia Slovenskej republiky</vt:lpwstr>
  </property>
  <property fmtid="{D5CDD505-2E9C-101B-9397-08002B2CF9AE}" pid="145" name="FSC#SKEDITIONSLOVLEX@103.510:funkciaZodpPredAkuzativ">
    <vt:lpwstr>podpredsedovi vlády a ministrovi životného prostredia Slovenskej republiky</vt:lpwstr>
  </property>
  <property fmtid="{D5CDD505-2E9C-101B-9397-08002B2CF9AE}" pid="146" name="FSC#SKEDITIONSLOVLEX@103.510:funkciaZodpPredDativ">
    <vt:lpwstr>podpredsedu vlády a ministra životného prostredia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László Sólymos_x000d_
podpredseda vlády a minister životného prostredia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9. 1. 2019</vt:lpwstr>
  </property>
</Properties>
</file>