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528E1" w:rsidRDefault="00F528E1">
      <w:pPr>
        <w:pStyle w:val="Normlnywebov"/>
        <w:jc w:val="both"/>
        <w:divId w:val="1900941103"/>
      </w:pPr>
      <w:r>
        <w:t xml:space="preserve">Verejnosť bola o príprave návrhu zákona, ktorým sa mení a dopĺňa zákon č. 218/2013 </w:t>
      </w:r>
      <w:proofErr w:type="spellStart"/>
      <w:r>
        <w:t>Z.z</w:t>
      </w:r>
      <w:proofErr w:type="spellEnd"/>
      <w:r>
        <w:t xml:space="preserve">. o núdzových zásobách ropy a ropných výrobkov a o riešení stavu ropnej núdze a o zmene a doplnení niektorých zákonov a ktorým sa mení zákon č. 373/2012 </w:t>
      </w:r>
      <w:proofErr w:type="spellStart"/>
      <w:r>
        <w:t>Z.z</w:t>
      </w:r>
      <w:proofErr w:type="spellEnd"/>
      <w:r>
        <w:t xml:space="preserve">. o núdzových zásobách ropy a ropných výrobkov a o riešení stavu ropnej núdze a o doplnení zákona č. 309/2009 </w:t>
      </w:r>
      <w:proofErr w:type="spellStart"/>
      <w:r>
        <w:t>Z.z</w:t>
      </w:r>
      <w:proofErr w:type="spellEnd"/>
      <w:r>
        <w:t xml:space="preserve">. o podpore obnoviteľných zdrojov energie a vysoko účinnej kombinovanej výroby a o zmene a doplnení niektorých zákonov v znení neskorších predpisov v znení zákona č. 218/2013 </w:t>
      </w:r>
      <w:proofErr w:type="spellStart"/>
      <w:r>
        <w:t>Z.z</w:t>
      </w:r>
      <w:proofErr w:type="spellEnd"/>
      <w:r>
        <w:t xml:space="preserve">. informovaná prostredníctvom predbežnej informácie zverejnenej v informačnom systéme verejnej správy Slov-Lex (PI/2019/11) od 18.1.2019 do 31.1.2019 a prostredníctvom informácie zverejnenej na webovom sídle Správy štátnych hmotných rezerv Slovenskej republiky o zverejnení predbežnej informácie. K predbežnej informácii predkladateľ </w:t>
      </w:r>
      <w:proofErr w:type="spellStart"/>
      <w:r>
        <w:t>obdržal</w:t>
      </w:r>
      <w:proofErr w:type="spellEnd"/>
      <w:r>
        <w:t xml:space="preserve"> jednu pripomienku, ktorá bola do návrhu zákona zapracovaná.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765"/>
        <w:gridCol w:w="5333"/>
        <w:gridCol w:w="346"/>
        <w:gridCol w:w="442"/>
      </w:tblGrid>
      <w:tr w:rsidR="00F528E1">
        <w:trPr>
          <w:divId w:val="1900941103"/>
          <w:trHeight w:val="555"/>
          <w:tblCellSpacing w:w="0" w:type="dxa"/>
        </w:trPr>
        <w:tc>
          <w:tcPr>
            <w:tcW w:w="9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788"/>
            </w:pPr>
            <w:r w:rsidRPr="00664250">
              <w:rPr>
                <w:rStyle w:val="Siln"/>
              </w:rPr>
              <w:t>Správa o účasti verejnosti na tvorbe právneho predpisu</w:t>
            </w:r>
          </w:p>
          <w:p w:rsidR="00F528E1" w:rsidRPr="00664250" w:rsidRDefault="00F528E1">
            <w:pPr>
              <w:pStyle w:val="Normlnywebov"/>
              <w:ind w:left="103"/>
            </w:pPr>
            <w:r w:rsidRPr="00664250">
              <w:rPr>
                <w:rStyle w:val="Siln"/>
              </w:rPr>
              <w:t>Scenár 1: Verejnosť je informovaná o tvorbe právneho predpisu</w:t>
            </w:r>
          </w:p>
        </w:tc>
      </w:tr>
      <w:tr w:rsidR="00F528E1">
        <w:trPr>
          <w:divId w:val="1900941103"/>
          <w:trHeight w:val="40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rPr>
                <w:rStyle w:val="Siln"/>
              </w:rPr>
              <w:t>Fáza procesu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proofErr w:type="spellStart"/>
            <w:r w:rsidRPr="00664250">
              <w:rPr>
                <w:rStyle w:val="Siln"/>
              </w:rPr>
              <w:t>Subfáza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rPr>
                <w:rStyle w:val="Siln"/>
              </w:rPr>
              <w:t>Kontrolná otázka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rPr>
                <w:rStyle w:val="Siln"/>
              </w:rPr>
              <w:t>Á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  <w:jc w:val="center"/>
            </w:pPr>
            <w:r w:rsidRPr="00664250">
              <w:rPr>
                <w:rStyle w:val="Siln"/>
              </w:rPr>
              <w:t>N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ind w:left="103"/>
            </w:pPr>
            <w:r w:rsidRPr="00664250">
              <w:rPr>
                <w:rStyle w:val="Siln"/>
              </w:rPr>
              <w:t>1. Príprava tvorby právneho predpisu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1.1 Identifikácia cieľa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 zadefinovaný cieľ účasti verejnosti na tvorbe právneho predpisu?1)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1.2 Identifikácia problému a alternatív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Bola vykonaná identifikácia problému a alternatív riešení?2)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lastRenderedPageBreak/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ind w:left="103"/>
            </w:pPr>
            <w:r w:rsidRPr="00664250">
              <w:rPr>
                <w:rStyle w:val="Siln"/>
              </w:rPr>
              <w:t xml:space="preserve">2. </w:t>
            </w:r>
            <w:proofErr w:type="spellStart"/>
            <w:r w:rsidRPr="00664250">
              <w:rPr>
                <w:rStyle w:val="Siln"/>
              </w:rPr>
              <w:t>Informova</w:t>
            </w:r>
            <w:proofErr w:type="spellEnd"/>
            <w:r w:rsidRPr="00664250">
              <w:rPr>
                <w:rStyle w:val="Siln"/>
              </w:rPr>
              <w:t>- nie verejnosti o tvorbe práv- neho predpisu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lastRenderedPageBreak/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ind w:left="103"/>
            </w:pPr>
            <w:r w:rsidRPr="00664250">
              <w:t>2.1 Rozsah informácií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Boli verejnosti poskytnuté informácie o probléme, ktorý má predmetný právny predpis riešiť?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  <w:tr w:rsidR="00F528E1">
        <w:trPr>
          <w:divId w:val="1900941103"/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Boli verejnosti poskytnuté informácie o cieli účasti verejnosti   na   tvorbe   právneho   predpisu   spolu   s časovým rámcom jeho tvorby?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Boli verejnosti poskytnuté informácie o plánovanom procese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ind w:left="103"/>
            </w:pPr>
            <w:r w:rsidRPr="00664250">
              <w:t xml:space="preserve">2.2 Kontinuita </w:t>
            </w:r>
            <w:proofErr w:type="spellStart"/>
            <w:r w:rsidRPr="00664250">
              <w:t>infor</w:t>
            </w:r>
            <w:proofErr w:type="spellEnd"/>
            <w:r w:rsidRPr="00664250">
              <w:t xml:space="preserve">- </w:t>
            </w:r>
            <w:proofErr w:type="spellStart"/>
            <w:r w:rsidRPr="00664250">
              <w:t>movania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Boli verejnosti poskytnuté relevantné informácie  pred začatím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Boli verejnosti poskytnuté relevantné informácie počas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  <w:jc w:val="center"/>
            </w:pPr>
            <w:r w:rsidRPr="00664250">
              <w:t>X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Boli verejnosti poskytnuté relevantné informácie aj po ukončení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  <w:jc w:val="center"/>
            </w:pPr>
            <w:r w:rsidRPr="00664250">
              <w:t>X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ind w:left="103"/>
            </w:pPr>
            <w:r w:rsidRPr="00664250">
              <w:t>2.3 Kvalita a včasnosť informácií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 xml:space="preserve">Boli relevantné informácie o tvorbe právneho pred- </w:t>
            </w:r>
            <w:proofErr w:type="spellStart"/>
            <w:r w:rsidRPr="00664250">
              <w:t>pisu</w:t>
            </w:r>
            <w:proofErr w:type="spellEnd"/>
            <w:r w:rsidRPr="00664250">
              <w:t xml:space="preserve"> verejnosti poskytnuté včas?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  <w:tr w:rsidR="00F528E1">
        <w:trPr>
          <w:divId w:val="1900941103"/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 xml:space="preserve">Boli relevantné informácie o tvorbe právneho pred- </w:t>
            </w:r>
            <w:proofErr w:type="spellStart"/>
            <w:r w:rsidRPr="00664250">
              <w:t>pisu</w:t>
            </w:r>
            <w:proofErr w:type="spellEnd"/>
            <w:r w:rsidRPr="00664250">
              <w:t xml:space="preserve"> a o samotnom právnom predpise poskytnuté vo vyhovujúcej technickej kvalite?3)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  <w:tr w:rsidR="00F528E1">
        <w:trPr>
          <w:divId w:val="1900941103"/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2.4 Adresnosť informácií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 xml:space="preserve">Boli zvolené komunikačné kanály dostatočné </w:t>
            </w:r>
            <w:proofErr w:type="spellStart"/>
            <w:r w:rsidRPr="00664250">
              <w:t>vzhľa</w:t>
            </w:r>
            <w:proofErr w:type="spellEnd"/>
            <w:r w:rsidRPr="00664250">
              <w:t>- dom na prenos relevantných informácií o právnom predpise smerom k verejnosti?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ind w:left="103"/>
            </w:pPr>
            <w:r w:rsidRPr="00664250">
              <w:rPr>
                <w:rStyle w:val="Siln"/>
              </w:rPr>
              <w:t xml:space="preserve">3. </w:t>
            </w:r>
            <w:proofErr w:type="spellStart"/>
            <w:r w:rsidRPr="00664250">
              <w:rPr>
                <w:rStyle w:val="Siln"/>
              </w:rPr>
              <w:t>Vyhodnote</w:t>
            </w:r>
            <w:proofErr w:type="spellEnd"/>
            <w:r w:rsidRPr="00664250">
              <w:rPr>
                <w:rStyle w:val="Siln"/>
              </w:rPr>
              <w:t>- nie procesu tvorby právneho predpisu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</w:pPr>
            <w:r w:rsidRPr="00664250">
              <w:t> </w:t>
            </w:r>
          </w:p>
          <w:p w:rsidR="00F528E1" w:rsidRPr="00664250" w:rsidRDefault="00F528E1">
            <w:pPr>
              <w:pStyle w:val="Normlnywebov"/>
              <w:ind w:left="103"/>
            </w:pPr>
            <w:r w:rsidRPr="00664250">
              <w:t>4.1 Hodnotenie procesu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Bolo vykonané hodnotenie procesu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Bola zverejnená hodnotiaca správa procesu tvorby právneho predpisu?4)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  <w:jc w:val="center"/>
            </w:pPr>
            <w:r w:rsidRPr="00664250">
              <w:t>X</w:t>
            </w:r>
          </w:p>
        </w:tc>
      </w:tr>
      <w:tr w:rsidR="00F528E1">
        <w:trPr>
          <w:divId w:val="1900941103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Bol splnený cieľ účasti verejnosti na tvorbe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jc w:val="center"/>
            </w:pPr>
            <w:r w:rsidRPr="00664250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8E1" w:rsidRPr="00664250" w:rsidRDefault="00F528E1">
            <w:pPr>
              <w:pStyle w:val="Normlnywebov"/>
              <w:ind w:left="103"/>
            </w:pPr>
            <w:r w:rsidRPr="00664250">
              <w:t> </w:t>
            </w:r>
          </w:p>
        </w:tc>
      </w:tr>
    </w:tbl>
    <w:p w:rsidR="004D7A15" w:rsidRPr="00E55392" w:rsidRDefault="00F528E1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890DAD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528E1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528E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F5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4.2019 8:55:46"/>
    <f:field ref="objchangedby" par="" text="Administrator, System"/>
    <f:field ref="objmodifiedat" par="" text="9.4.2019 8:55:4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Pavla Tancibokova</cp:lastModifiedBy>
  <cp:revision>2</cp:revision>
  <dcterms:created xsi:type="dcterms:W3CDTF">2019-04-09T07:12:00Z</dcterms:created>
  <dcterms:modified xsi:type="dcterms:W3CDTF">2019-04-09T07:12:00Z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Energetika a priemysel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Pavla Tančiboková</vt:lpwstr>
  </property>
  <property fmtid="{D5CDD505-2E9C-101B-9397-08002B2CF9AE}" pid="9" name="FSC#SKEDITIONSLOVLEX@103.510:zodppredkladatel">
    <vt:lpwstr>JUDr. Kajetán Kičura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218/2013 Z.z. o núdzových zásobách ropy a ropných výrobkov a o riešení stavu ropnej núdze a o zmene a doplnení niektorých zákonov a ktorým sa mení zákon č. 373/2012 Z.z. o núdzových zásobách ropy a ropných výrobkov a o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Správa štátnych hmotných rezerv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návrh</vt:lpwstr>
  </property>
  <property fmtid="{D5CDD505-2E9C-101B-9397-08002B2CF9AE}" pid="17" name="FSC#SKEDITIONSLOVLEX@103.510:plnynazovpredpis">
    <vt:lpwstr> Zákon, ktorým sa mení a dopĺňa zákon č. 218/2013 Z.z. o núdzových zásobách ropy a ropných výrobkov a o riešení stavu ropnej núdze a o zmene a doplnení niektorých zákonov a ktorým sa mení zákon č. 373/2012 Z.z. o núdzových zásobách ropy a ropných výrobkov</vt:lpwstr>
  </property>
  <property fmtid="{D5CDD505-2E9C-101B-9397-08002B2CF9AE}" pid="18" name="FSC#SKEDITIONSLOVLEX@103.510:rezortcislopredpis">
    <vt:lpwstr>SŠHR-2019/00501-001-PRED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LP/2019/149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122 ods. 1 Zmluvy o fungovaní Európskej únie</vt:lpwstr>
  </property>
  <property fmtid="{D5CDD505-2E9C-101B-9397-08002B2CF9AE}" pid="38" name="FSC#SKEDITIONSLOVLEX@103.510:AttrStrListDocPropSekundarneLegPravoPO">
    <vt:lpwstr>Smernica Rady 2009/119/ES zo 14. septembra 2009, ktorou sa členským štátom ukladá povinnosť udržiavať minimálne zásoby ropy a/alebo ropných výrobkov (Ú. v. EÚ L 265, 9.10.2009) v platnom znení - gestor: Správa štátnych hmotných rezerv Slovenskej republiky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bezpredmetné</vt:lpwstr>
  </property>
  <property fmtid="{D5CDD505-2E9C-101B-9397-08002B2CF9AE}" pid="43" name="FSC#SKEDITIONSLOVLEX@103.510:AttrStrListDocPropLehotaPrebratieSmernice">
    <vt:lpwstr>do 19. októbra 2019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nebolo začaté konanie proti SR</vt:lpwstr>
  </property>
  <property fmtid="{D5CDD505-2E9C-101B-9397-08002B2CF9AE}" pid="46" name="FSC#SKEDITIONSLOVLEX@103.510:AttrStrListDocPropInfoUzPreberanePP">
    <vt:lpwstr>zákon č. 218/2013 Z.z. o núdzových zásobách ropy a ropných výrobkov a o riešení stavu ropnej núdze a o zmene a doplnení niektorých zákonov - úplná transpozícia_x000d_
_x000d_
zákon č. 372/2012 Z.z. o štátnych hmotných rezervách a o doplnení zákona č. 25/2007 Z.z. o e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18. 2. 2019</vt:lpwstr>
  </property>
  <property fmtid="{D5CDD505-2E9C-101B-9397-08002B2CF9AE}" pid="50" name="FSC#SKEDITIONSLOVLEX@103.510:AttrDateDocPropUkonceniePKK">
    <vt:lpwstr>3. 3. 2019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justify;"&gt;V súlade s Jednotnou metodikou na posudzovanie vybraných vplyvov a na základe rozhodnutia Ministerstva hospodárstva Slovenskej republiky bol Návrh zákona predmetom odborných konzultácií s podnikateľskými subjektmi. Návrh zá</vt:lpwstr>
  </property>
  <property fmtid="{D5CDD505-2E9C-101B-9397-08002B2CF9AE}" pid="57" name="FSC#SKEDITIONSLOVLEX@103.510:AttrStrListDocPropAltRiesenia">
    <vt:lpwstr>Slovenská republika je povinná transponovať Smernicu najneskôr do 19. októbra 2019. Voči tejto povinnosti neexistuje alternatívne riešenie. Alternatívne riešenie voči predkladanému zneniu Návrhu zákona by spočívalo iba v nevyhnutnej transpozícii Smernice </vt:lpwstr>
  </property>
  <property fmtid="{D5CDD505-2E9C-101B-9397-08002B2CF9AE}" pid="58" name="FSC#SKEDITIONSLOVLEX@103.510:AttrStrListDocPropStanoviskoGest">
    <vt:lpwstr>&lt;p style="text-align: justify;"&gt;Komisia pre posudzovanie vybraných vplyvov vyjadrila k návrhu zákona súhlasné stanovisko s návrhom na dopracovanie. Komisia navrhla nasledovné pripomienky a odporúčania:&lt;/p&gt;&lt;p style="text-align: justify;"&gt;K vplyvom na rozpo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predseda Správy štátnych hmotných rezerv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Kajetán Kičura_x000d_
predseda Správy štátnych hmotných rezerv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č. 218/2013 Z.z. o&amp;nbsp;núdzových zásobách ropy a&amp;nbsp;ropných výrobkov a&amp;nbsp;o&amp;nbsp;riešení stavu ropnej núdze a&amp;nbsp;o&amp;nbsp;zmene a&amp;nbsp;doplnení niektorých zákonov (ďalej</vt:lpwstr>
  </property>
  <property fmtid="{D5CDD505-2E9C-101B-9397-08002B2CF9AE}" pid="135" name="FSC#COOSYSTEM@1.1:Container">
    <vt:lpwstr>COO.2145.1000.3.3295494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a&amp;nbsp;dopĺňa zákon č. 218/2013 Z.z. o&amp;nbsp;núdzových zásobách ropy a&amp;nbsp;ropných výrobkov a&amp;nbsp;o&amp;nbsp;riešení stavu ropnej núdze a&amp;nbsp;o&amp;nbsp;zmene a&amp;nbsp;do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a o 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predsedovi Správy štátnych hmotných rezerv Slovenskej republiky</vt:lpwstr>
  </property>
  <property fmtid="{D5CDD505-2E9C-101B-9397-08002B2CF9AE}" pid="148" name="FSC#SKEDITIONSLOVLEX@103.510:funkciaZodpPredDativ">
    <vt:lpwstr>predsedu Správy štátnych hmotných rezerv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9. 4. 2019</vt:lpwstr>
  </property>
</Properties>
</file>