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0" w:rsidRDefault="00C136F0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C136F0" w:rsidRDefault="00C136F0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51222">
        <w:rPr>
          <w:b/>
          <w:bCs/>
        </w:rPr>
        <w:t xml:space="preserve">Vyhlásenie </w:t>
      </w:r>
    </w:p>
    <w:p w:rsidR="007A1489" w:rsidRPr="00E51222" w:rsidRDefault="00CE1EF5" w:rsidP="001004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E51222" w:rsidRDefault="00E57F4A" w:rsidP="0010041A">
      <w:pPr>
        <w:pStyle w:val="Normlnywebov"/>
        <w:spacing w:before="0" w:beforeAutospacing="0" w:after="0" w:afterAutospacing="0"/>
        <w:jc w:val="both"/>
      </w:pPr>
    </w:p>
    <w:p w:rsidR="001B6C2C" w:rsidRPr="00E51222" w:rsidRDefault="001B6C2C" w:rsidP="0010041A">
      <w:pPr>
        <w:pStyle w:val="Normlnywebov"/>
        <w:spacing w:before="0" w:beforeAutospacing="0" w:after="0" w:afterAutospacing="0"/>
        <w:jc w:val="both"/>
      </w:pPr>
    </w:p>
    <w:p w:rsidR="00167C9C" w:rsidRDefault="00E57F4A" w:rsidP="001004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222">
        <w:rPr>
          <w:rFonts w:ascii="Times New Roman" w:hAnsi="Times New Roman"/>
          <w:sz w:val="24"/>
          <w:szCs w:val="24"/>
        </w:rPr>
        <w:t xml:space="preserve">Návrh zákona, </w:t>
      </w:r>
      <w:r w:rsidR="006F7847" w:rsidRPr="006F7847">
        <w:rPr>
          <w:rFonts w:ascii="Times New Roman" w:hAnsi="Times New Roman"/>
          <w:sz w:val="24"/>
          <w:szCs w:val="24"/>
        </w:rPr>
        <w:t>ktorým sa mení a dopĺňa zákon č. 43/2004 Z. z. o</w:t>
      </w:r>
      <w:r w:rsidR="006F7847">
        <w:rPr>
          <w:rFonts w:ascii="Times New Roman" w:hAnsi="Times New Roman"/>
          <w:sz w:val="24"/>
          <w:szCs w:val="24"/>
        </w:rPr>
        <w:t xml:space="preserve"> starobnom dôchodkovom sporení </w:t>
      </w:r>
      <w:r w:rsidR="006F7847" w:rsidRPr="006F7847">
        <w:rPr>
          <w:rFonts w:ascii="Times New Roman" w:hAnsi="Times New Roman"/>
          <w:sz w:val="24"/>
          <w:szCs w:val="24"/>
        </w:rPr>
        <w:t xml:space="preserve">a o zmene a doplnení niektorých zákonov v znení neskorších predpisov a ktorým sa </w:t>
      </w:r>
      <w:r w:rsidR="003D6E0A" w:rsidRPr="006F7847">
        <w:rPr>
          <w:rFonts w:ascii="Times New Roman" w:hAnsi="Times New Roman"/>
          <w:sz w:val="24"/>
          <w:szCs w:val="24"/>
        </w:rPr>
        <w:t xml:space="preserve">menia a </w:t>
      </w:r>
      <w:r w:rsidR="006F7847" w:rsidRPr="006F7847">
        <w:rPr>
          <w:rFonts w:ascii="Times New Roman" w:hAnsi="Times New Roman"/>
          <w:sz w:val="24"/>
          <w:szCs w:val="24"/>
        </w:rPr>
        <w:t>dopĺňajú niektoré zákony</w:t>
      </w:r>
      <w:r w:rsidR="00E968EE" w:rsidRPr="00E51222">
        <w:rPr>
          <w:rFonts w:ascii="Times New Roman" w:hAnsi="Times New Roman"/>
          <w:sz w:val="24"/>
          <w:szCs w:val="24"/>
        </w:rPr>
        <w:t>,</w:t>
      </w:r>
      <w:r w:rsidR="00E968EE" w:rsidRPr="00E51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222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E51222">
        <w:rPr>
          <w:rFonts w:ascii="Times New Roman" w:hAnsi="Times New Roman"/>
          <w:sz w:val="24"/>
          <w:szCs w:val="24"/>
        </w:rPr>
        <w:t>vlády Slovenskej republiky s</w:t>
      </w:r>
      <w:r w:rsidR="00167C9C">
        <w:rPr>
          <w:rFonts w:ascii="Times New Roman" w:hAnsi="Times New Roman"/>
          <w:sz w:val="24"/>
          <w:szCs w:val="24"/>
        </w:rPr>
        <w:t xml:space="preserve"> týmito </w:t>
      </w:r>
      <w:r w:rsidR="00CE1EF5" w:rsidRPr="00E51222">
        <w:rPr>
          <w:rFonts w:ascii="Times New Roman" w:hAnsi="Times New Roman"/>
          <w:sz w:val="24"/>
          <w:szCs w:val="24"/>
        </w:rPr>
        <w:t>rozporm</w:t>
      </w:r>
      <w:r w:rsidR="00167C9C">
        <w:rPr>
          <w:rFonts w:ascii="Times New Roman" w:hAnsi="Times New Roman"/>
          <w:sz w:val="24"/>
          <w:szCs w:val="24"/>
        </w:rPr>
        <w:t>i:</w:t>
      </w:r>
    </w:p>
    <w:p w:rsidR="00167C9C" w:rsidRDefault="00167C9C" w:rsidP="0010041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482">
        <w:rPr>
          <w:rFonts w:ascii="Times New Roman" w:hAnsi="Times New Roman"/>
          <w:b/>
          <w:sz w:val="24"/>
          <w:szCs w:val="24"/>
        </w:rPr>
        <w:t>Ministerstvo financií Slovenskej republiky</w:t>
      </w:r>
    </w:p>
    <w:p w:rsidR="00EE0154" w:rsidRPr="00EE0154" w:rsidRDefault="00EE0154" w:rsidP="00C136F0">
      <w:pPr>
        <w:pStyle w:val="Odsekzoznamu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EE0154">
        <w:rPr>
          <w:rFonts w:ascii="Times New Roman" w:hAnsi="Times New Roman"/>
          <w:sz w:val="24"/>
          <w:szCs w:val="24"/>
        </w:rPr>
        <w:t xml:space="preserve">- žiada do návrhu </w:t>
      </w:r>
      <w:r w:rsidR="00716EF9">
        <w:rPr>
          <w:rFonts w:ascii="Times New Roman" w:hAnsi="Times New Roman"/>
          <w:sz w:val="24"/>
          <w:szCs w:val="24"/>
        </w:rPr>
        <w:t xml:space="preserve">zákona </w:t>
      </w:r>
      <w:r w:rsidRPr="00EE0154">
        <w:rPr>
          <w:rFonts w:ascii="Times New Roman" w:hAnsi="Times New Roman"/>
          <w:sz w:val="24"/>
          <w:szCs w:val="24"/>
        </w:rPr>
        <w:t xml:space="preserve">doplniť povinnosť Sociálnej poisťovne zverejňovať na svojom webovom sídle </w:t>
      </w:r>
      <w:r w:rsidR="003E21FF">
        <w:rPr>
          <w:rFonts w:ascii="Times New Roman" w:hAnsi="Times New Roman"/>
          <w:sz w:val="24"/>
          <w:szCs w:val="24"/>
        </w:rPr>
        <w:t>agregované</w:t>
      </w:r>
      <w:r w:rsidR="003E21FF" w:rsidRPr="00EE0154">
        <w:rPr>
          <w:rFonts w:ascii="Times New Roman" w:hAnsi="Times New Roman"/>
          <w:sz w:val="24"/>
          <w:szCs w:val="24"/>
        </w:rPr>
        <w:t xml:space="preserve"> </w:t>
      </w:r>
      <w:r w:rsidRPr="00EE0154">
        <w:rPr>
          <w:rFonts w:ascii="Times New Roman" w:hAnsi="Times New Roman"/>
          <w:sz w:val="24"/>
          <w:szCs w:val="24"/>
        </w:rPr>
        <w:t xml:space="preserve">informácie o charakteristikách sporiteľov vo veku 50 a viac rokov (napr. počet sporiteľov a priemerná výška nasporenej sumy v jednotlivých kohortách v delení podľa pohlavia a pod.) </w:t>
      </w:r>
      <w:r w:rsidR="003E21FF">
        <w:rPr>
          <w:rFonts w:ascii="Times New Roman" w:hAnsi="Times New Roman"/>
          <w:sz w:val="24"/>
          <w:szCs w:val="24"/>
        </w:rPr>
        <w:t>v záujme</w:t>
      </w:r>
      <w:r w:rsidR="003E21FF" w:rsidRPr="00EE0154">
        <w:rPr>
          <w:rFonts w:ascii="Times New Roman" w:hAnsi="Times New Roman"/>
          <w:sz w:val="24"/>
          <w:szCs w:val="24"/>
        </w:rPr>
        <w:t xml:space="preserve"> zlepšeni</w:t>
      </w:r>
      <w:r w:rsidR="003E21FF">
        <w:rPr>
          <w:rFonts w:ascii="Times New Roman" w:hAnsi="Times New Roman"/>
          <w:sz w:val="24"/>
          <w:szCs w:val="24"/>
        </w:rPr>
        <w:t>a</w:t>
      </w:r>
      <w:r w:rsidR="003E21FF" w:rsidRPr="00EE0154">
        <w:rPr>
          <w:rFonts w:ascii="Times New Roman" w:hAnsi="Times New Roman"/>
          <w:sz w:val="24"/>
          <w:szCs w:val="24"/>
        </w:rPr>
        <w:t xml:space="preserve"> </w:t>
      </w:r>
      <w:r w:rsidRPr="00EE0154">
        <w:rPr>
          <w:rFonts w:ascii="Times New Roman" w:hAnsi="Times New Roman"/>
          <w:sz w:val="24"/>
          <w:szCs w:val="24"/>
        </w:rPr>
        <w:t xml:space="preserve">informovanosti poisťovní, regulátora, ako aj širšej verejnosti za účelom </w:t>
      </w:r>
      <w:r w:rsidR="003E21FF">
        <w:rPr>
          <w:rFonts w:ascii="Times New Roman" w:hAnsi="Times New Roman"/>
          <w:sz w:val="24"/>
          <w:szCs w:val="24"/>
        </w:rPr>
        <w:t>presnejšej kalkulácie výšky</w:t>
      </w:r>
      <w:r w:rsidRPr="00EE0154">
        <w:rPr>
          <w:rFonts w:ascii="Times New Roman" w:hAnsi="Times New Roman"/>
          <w:sz w:val="24"/>
          <w:szCs w:val="24"/>
        </w:rPr>
        <w:t xml:space="preserve"> anuít a vytvorenia predpokladov pre </w:t>
      </w:r>
      <w:r w:rsidR="003E21FF">
        <w:rPr>
          <w:rFonts w:ascii="Times New Roman" w:hAnsi="Times New Roman"/>
          <w:sz w:val="24"/>
          <w:szCs w:val="24"/>
        </w:rPr>
        <w:t>spravodlivejšie</w:t>
      </w:r>
      <w:r w:rsidR="003E21FF" w:rsidRPr="00EE0154">
        <w:rPr>
          <w:rFonts w:ascii="Times New Roman" w:hAnsi="Times New Roman"/>
          <w:sz w:val="24"/>
          <w:szCs w:val="24"/>
        </w:rPr>
        <w:t xml:space="preserve"> </w:t>
      </w:r>
      <w:r w:rsidRPr="00EE0154">
        <w:rPr>
          <w:rFonts w:ascii="Times New Roman" w:hAnsi="Times New Roman"/>
          <w:sz w:val="24"/>
          <w:szCs w:val="24"/>
        </w:rPr>
        <w:t>dôchodky z II</w:t>
      </w:r>
      <w:r w:rsidR="003E21FF" w:rsidRPr="00EE0154">
        <w:rPr>
          <w:rFonts w:ascii="Times New Roman" w:hAnsi="Times New Roman"/>
          <w:sz w:val="24"/>
          <w:szCs w:val="24"/>
        </w:rPr>
        <w:t>.</w:t>
      </w:r>
      <w:r w:rsidR="003E21FF">
        <w:rPr>
          <w:rFonts w:ascii="Times New Roman" w:hAnsi="Times New Roman"/>
          <w:sz w:val="24"/>
          <w:szCs w:val="24"/>
        </w:rPr>
        <w:t> </w:t>
      </w:r>
      <w:r w:rsidRPr="00EE0154">
        <w:rPr>
          <w:rFonts w:ascii="Times New Roman" w:hAnsi="Times New Roman"/>
          <w:sz w:val="24"/>
          <w:szCs w:val="24"/>
        </w:rPr>
        <w:t xml:space="preserve">piliera, </w:t>
      </w:r>
    </w:p>
    <w:p w:rsidR="00EE0154" w:rsidRPr="00EE0154" w:rsidRDefault="00EE0154" w:rsidP="00C136F0">
      <w:pPr>
        <w:pStyle w:val="Odsekzoznamu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</w:p>
    <w:p w:rsidR="00167C9C" w:rsidRDefault="00EE0154" w:rsidP="00C136F0">
      <w:pPr>
        <w:pStyle w:val="Odsekzoznamu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EE0154">
        <w:rPr>
          <w:rFonts w:ascii="Times New Roman" w:hAnsi="Times New Roman"/>
          <w:sz w:val="24"/>
          <w:szCs w:val="24"/>
        </w:rPr>
        <w:t>- žiada do návrhu</w:t>
      </w:r>
      <w:r w:rsidR="00716EF9">
        <w:rPr>
          <w:rFonts w:ascii="Times New Roman" w:hAnsi="Times New Roman"/>
          <w:sz w:val="24"/>
          <w:szCs w:val="24"/>
        </w:rPr>
        <w:t xml:space="preserve"> zákona</w:t>
      </w:r>
      <w:r w:rsidRPr="00EE0154">
        <w:rPr>
          <w:rFonts w:ascii="Times New Roman" w:hAnsi="Times New Roman"/>
          <w:sz w:val="24"/>
          <w:szCs w:val="24"/>
        </w:rPr>
        <w:t xml:space="preserve"> doplniť opatrenia uvedené v Revízii výdavkov na politiky trhu práce a sociálne politiky s cieľom zvýšiť efektívnosť dôchodkového sporenia vytvorením prednastavenej (základnej) investičnej stratégie s možnosťou vyviazania sporiteľov, ktorá by manažovala sporiteľove úspory vzhľadom na jeho individuálnu dĺžku sporenia (tzv. „</w:t>
      </w:r>
      <w:proofErr w:type="spellStart"/>
      <w:r w:rsidRPr="00EE0154">
        <w:rPr>
          <w:rFonts w:ascii="Times New Roman" w:hAnsi="Times New Roman"/>
          <w:sz w:val="24"/>
          <w:szCs w:val="24"/>
        </w:rPr>
        <w:t>life-cycle</w:t>
      </w:r>
      <w:proofErr w:type="spellEnd"/>
      <w:r w:rsidRPr="00EE0154">
        <w:rPr>
          <w:rFonts w:ascii="Times New Roman" w:hAnsi="Times New Roman"/>
          <w:sz w:val="24"/>
          <w:szCs w:val="24"/>
        </w:rPr>
        <w:t>“ stratégia).</w:t>
      </w:r>
    </w:p>
    <w:p w:rsidR="006F7847" w:rsidRDefault="006F7847" w:rsidP="00C136F0">
      <w:pPr>
        <w:pStyle w:val="Odsekzoznamu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</w:p>
    <w:p w:rsidR="006F7847" w:rsidRDefault="006F7847" w:rsidP="00125576">
      <w:pPr>
        <w:pStyle w:val="Odsekzoznamu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5295" w:rsidRDefault="003C6BBC" w:rsidP="0096529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Asociácia dôchodkových správcovských spoločností</w:t>
      </w:r>
    </w:p>
    <w:p w:rsidR="004857C8" w:rsidRPr="00E51222" w:rsidRDefault="00965295" w:rsidP="00C136F0">
      <w:pPr>
        <w:pStyle w:val="Odsekzoznamu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65295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965295">
        <w:rPr>
          <w:rFonts w:ascii="Times New Roman" w:hAnsi="Times New Roman"/>
          <w:sz w:val="24"/>
          <w:szCs w:val="24"/>
        </w:rPr>
        <w:t xml:space="preserve">žiada </w:t>
      </w:r>
      <w:r w:rsidR="00716EF9">
        <w:rPr>
          <w:rFonts w:ascii="Times New Roman" w:hAnsi="Times New Roman"/>
          <w:sz w:val="24"/>
          <w:szCs w:val="24"/>
        </w:rPr>
        <w:t xml:space="preserve">z návrhu zákona vypustiť povinnosť dôchodkových správcovských spoločností poskytovať osobné údaje sporiteľov MPSVR SR a MF SR, keďže účel a rozsah spracúvania týchto údajov je formulovaný vágne a neurčito, čo by mohlo spôsobovať nesúlad s </w:t>
      </w:r>
      <w:r w:rsidR="00716EF9" w:rsidRPr="00716EF9">
        <w:rPr>
          <w:rFonts w:ascii="Times New Roman" w:hAnsi="Times New Roman"/>
          <w:sz w:val="24"/>
          <w:szCs w:val="24"/>
        </w:rPr>
        <w:t>nariadením Európskeho parlamentu a Rady (EÚ) 2016 /679 z 27. apríla 2016 o ochrane fyzických osôb pri spracúvaní osobných údajov a o voľnom pohybe takýchto údajov, ktorým sa zrušuje smernica 95/46/ ES</w:t>
      </w:r>
      <w:r w:rsidR="00716EF9">
        <w:rPr>
          <w:rFonts w:ascii="Times New Roman" w:hAnsi="Times New Roman"/>
          <w:sz w:val="24"/>
          <w:szCs w:val="24"/>
        </w:rPr>
        <w:t>.</w:t>
      </w:r>
    </w:p>
    <w:sectPr w:rsidR="004857C8" w:rsidRPr="00E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EC6DE2"/>
    <w:multiLevelType w:val="hybridMultilevel"/>
    <w:tmpl w:val="1C30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67C9B"/>
    <w:rsid w:val="000839D3"/>
    <w:rsid w:val="000940A3"/>
    <w:rsid w:val="00094DAE"/>
    <w:rsid w:val="0010041A"/>
    <w:rsid w:val="00125576"/>
    <w:rsid w:val="00127BF7"/>
    <w:rsid w:val="00167C9C"/>
    <w:rsid w:val="0017585D"/>
    <w:rsid w:val="001A256C"/>
    <w:rsid w:val="001B6C2C"/>
    <w:rsid w:val="001D7AF3"/>
    <w:rsid w:val="001F3AFC"/>
    <w:rsid w:val="00222A16"/>
    <w:rsid w:val="002D3C01"/>
    <w:rsid w:val="003565AA"/>
    <w:rsid w:val="00391A78"/>
    <w:rsid w:val="003B0CBF"/>
    <w:rsid w:val="003C6BBC"/>
    <w:rsid w:val="003D0032"/>
    <w:rsid w:val="003D6E0A"/>
    <w:rsid w:val="003E21FF"/>
    <w:rsid w:val="00425547"/>
    <w:rsid w:val="004857C8"/>
    <w:rsid w:val="0053367F"/>
    <w:rsid w:val="005938B5"/>
    <w:rsid w:val="005D0CB3"/>
    <w:rsid w:val="005E2D08"/>
    <w:rsid w:val="00614EFC"/>
    <w:rsid w:val="00643E83"/>
    <w:rsid w:val="00671355"/>
    <w:rsid w:val="00675618"/>
    <w:rsid w:val="00687F00"/>
    <w:rsid w:val="006A4E96"/>
    <w:rsid w:val="006B56AB"/>
    <w:rsid w:val="006E382A"/>
    <w:rsid w:val="006F739E"/>
    <w:rsid w:val="006F7847"/>
    <w:rsid w:val="00714D07"/>
    <w:rsid w:val="00716EF9"/>
    <w:rsid w:val="007A1489"/>
    <w:rsid w:val="00874482"/>
    <w:rsid w:val="008A4D9D"/>
    <w:rsid w:val="00903B9B"/>
    <w:rsid w:val="009220A5"/>
    <w:rsid w:val="00922EF1"/>
    <w:rsid w:val="00946A52"/>
    <w:rsid w:val="00953A67"/>
    <w:rsid w:val="0095698E"/>
    <w:rsid w:val="00965295"/>
    <w:rsid w:val="009653DB"/>
    <w:rsid w:val="009901CC"/>
    <w:rsid w:val="009B1776"/>
    <w:rsid w:val="00A26787"/>
    <w:rsid w:val="00A54C64"/>
    <w:rsid w:val="00A84F64"/>
    <w:rsid w:val="00AB0B55"/>
    <w:rsid w:val="00AD37F4"/>
    <w:rsid w:val="00B104AE"/>
    <w:rsid w:val="00B16EB6"/>
    <w:rsid w:val="00BB35BD"/>
    <w:rsid w:val="00C136F0"/>
    <w:rsid w:val="00C23E65"/>
    <w:rsid w:val="00C33227"/>
    <w:rsid w:val="00C35FE7"/>
    <w:rsid w:val="00C9636E"/>
    <w:rsid w:val="00CC0B64"/>
    <w:rsid w:val="00CE1EF5"/>
    <w:rsid w:val="00D3138A"/>
    <w:rsid w:val="00D33EDB"/>
    <w:rsid w:val="00D47781"/>
    <w:rsid w:val="00D61031"/>
    <w:rsid w:val="00DA60ED"/>
    <w:rsid w:val="00DD5B9D"/>
    <w:rsid w:val="00DE227D"/>
    <w:rsid w:val="00DF6E05"/>
    <w:rsid w:val="00E51222"/>
    <w:rsid w:val="00E57F4A"/>
    <w:rsid w:val="00E62B22"/>
    <w:rsid w:val="00E968EE"/>
    <w:rsid w:val="00EA15B6"/>
    <w:rsid w:val="00EA47A4"/>
    <w:rsid w:val="00EE0154"/>
    <w:rsid w:val="00F63174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938B5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938B5"/>
    <w:rPr>
      <w:rFonts w:ascii="Times New Roman" w:hAnsi="Times New Roman" w:cs="Courier New"/>
      <w:sz w:val="20"/>
      <w:szCs w:val="20"/>
      <w:lang w:val="x-none" w:eastAsia="sk-SK"/>
    </w:rPr>
  </w:style>
  <w:style w:type="paragraph" w:customStyle="1" w:styleId="Default">
    <w:name w:val="Default"/>
    <w:uiPriority w:val="99"/>
    <w:rsid w:val="00485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938B5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938B5"/>
    <w:rPr>
      <w:rFonts w:ascii="Times New Roman" w:hAnsi="Times New Roman" w:cs="Courier New"/>
      <w:sz w:val="20"/>
      <w:szCs w:val="20"/>
      <w:lang w:val="x-none" w:eastAsia="sk-SK"/>
    </w:rPr>
  </w:style>
  <w:style w:type="paragraph" w:customStyle="1" w:styleId="Default">
    <w:name w:val="Default"/>
    <w:uiPriority w:val="99"/>
    <w:rsid w:val="00485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3</cp:revision>
  <dcterms:created xsi:type="dcterms:W3CDTF">2019-04-04T05:27:00Z</dcterms:created>
  <dcterms:modified xsi:type="dcterms:W3CDTF">2019-04-04T05:54:00Z</dcterms:modified>
</cp:coreProperties>
</file>