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6A034" w14:textId="7CD9160D" w:rsidR="009C017B" w:rsidRDefault="004274BF" w:rsidP="009C017B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V Y H L Á S E N I E</w:t>
      </w:r>
    </w:p>
    <w:p w14:paraId="7D2C78B1" w14:textId="184ECC8F" w:rsidR="004274BF" w:rsidRPr="004274BF" w:rsidRDefault="004274BF" w:rsidP="009C017B">
      <w:pPr>
        <w:widowControl/>
        <w:jc w:val="center"/>
        <w:rPr>
          <w:b/>
          <w:color w:val="000000"/>
          <w:spacing w:val="30"/>
        </w:rPr>
      </w:pPr>
      <w:r w:rsidRPr="004274BF">
        <w:rPr>
          <w:b/>
          <w:color w:val="000000"/>
          <w:spacing w:val="30"/>
        </w:rPr>
        <w:t xml:space="preserve">predkladateľa o rozporoch </w:t>
      </w:r>
      <w:r>
        <w:rPr>
          <w:b/>
          <w:color w:val="000000"/>
          <w:spacing w:val="30"/>
        </w:rPr>
        <w:t xml:space="preserve">k návrhu zákona </w:t>
      </w:r>
    </w:p>
    <w:p w14:paraId="1BDC9FB8" w14:textId="77777777" w:rsidR="009C017B" w:rsidRPr="00F9528E" w:rsidRDefault="009C017B" w:rsidP="009C017B">
      <w:pPr>
        <w:widowControl/>
        <w:jc w:val="both"/>
        <w:rPr>
          <w:color w:val="000000"/>
        </w:rPr>
      </w:pPr>
    </w:p>
    <w:p w14:paraId="79E80B7D" w14:textId="78884338" w:rsidR="009C017B" w:rsidRDefault="00AE2DD5" w:rsidP="009C017B">
      <w:pPr>
        <w:widowControl/>
        <w:ind w:firstLine="708"/>
        <w:jc w:val="both"/>
        <w:rPr>
          <w:rStyle w:val="Zstupntext"/>
          <w:color w:val="000000"/>
        </w:rPr>
      </w:pPr>
      <w:r w:rsidRPr="00FD1CE2">
        <w:rPr>
          <w:rStyle w:val="Zstupntext"/>
          <w:color w:val="000000"/>
        </w:rPr>
        <w:t>N</w:t>
      </w:r>
      <w:r w:rsidR="009C017B" w:rsidRPr="00FD1CE2">
        <w:rPr>
          <w:rStyle w:val="Zstupntext"/>
          <w:color w:val="000000"/>
        </w:rPr>
        <w:t xml:space="preserve">ávrh </w:t>
      </w:r>
      <w:r w:rsidR="002972B4" w:rsidRPr="00E15C31">
        <w:rPr>
          <w:bCs/>
        </w:rPr>
        <w:t>zákon</w:t>
      </w:r>
      <w:r w:rsidR="002972B4">
        <w:rPr>
          <w:bCs/>
        </w:rPr>
        <w:t>a</w:t>
      </w:r>
      <w:r w:rsidR="004274BF">
        <w:rPr>
          <w:bCs/>
        </w:rPr>
        <w:t>, ktorým sa mení a dopĺňa zákon</w:t>
      </w:r>
      <w:r w:rsidR="002972B4" w:rsidRPr="00E15C31">
        <w:rPr>
          <w:bCs/>
        </w:rPr>
        <w:t xml:space="preserve"> č. 305/2013 Z. z. o elektronickej podobe výkonu pôsobnosti orgánov verejnej moci a o zmene a doplnení niektorých zákonov (zákon o e-Governmente) v znení neskorších predpisov</w:t>
      </w:r>
      <w:r w:rsidR="002972B4" w:rsidRPr="00FD1CE2">
        <w:rPr>
          <w:rStyle w:val="Zstupntext"/>
          <w:color w:val="000000"/>
        </w:rPr>
        <w:t xml:space="preserve"> </w:t>
      </w:r>
      <w:r w:rsidR="00BF5B46">
        <w:rPr>
          <w:rStyle w:val="Zstupntext"/>
          <w:color w:val="000000"/>
        </w:rPr>
        <w:t xml:space="preserve">a o zmene a doplnení niektorých zákonov </w:t>
      </w:r>
      <w:r w:rsidRPr="00FD1CE2">
        <w:rPr>
          <w:rStyle w:val="Zstupntext"/>
          <w:color w:val="000000"/>
        </w:rPr>
        <w:t xml:space="preserve">sa predkladá </w:t>
      </w:r>
      <w:r w:rsidR="00DD33DE">
        <w:rPr>
          <w:rStyle w:val="Zstupntext"/>
          <w:color w:val="000000"/>
        </w:rPr>
        <w:t>s rozporom s verejnosťou v nasledovných častiach uplatnenej hromadnej pripomienky:</w:t>
      </w:r>
    </w:p>
    <w:p w14:paraId="1E87BD92" w14:textId="58805830" w:rsidR="00DD33DE" w:rsidRDefault="00DD33DE" w:rsidP="009C017B">
      <w:pPr>
        <w:widowControl/>
        <w:ind w:firstLine="708"/>
        <w:jc w:val="both"/>
        <w:rPr>
          <w:rStyle w:val="Zstupntext"/>
          <w:color w:val="000000"/>
        </w:rPr>
      </w:pPr>
    </w:p>
    <w:p w14:paraId="4EC41496" w14:textId="41DB09D3" w:rsidR="00DD33DE" w:rsidRDefault="00DD33DE" w:rsidP="00DD33DE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1. </w:t>
      </w:r>
      <w:r w:rsidR="007541E4">
        <w:rPr>
          <w:rStyle w:val="Zstupntext"/>
          <w:color w:val="000000"/>
        </w:rPr>
        <w:tab/>
      </w:r>
      <w:r>
        <w:rPr>
          <w:rStyle w:val="Zstupntext"/>
          <w:color w:val="000000"/>
        </w:rPr>
        <w:t xml:space="preserve">Dátum povinného vytvorenia a publikovania </w:t>
      </w:r>
      <w:proofErr w:type="spellStart"/>
      <w:r>
        <w:rPr>
          <w:rStyle w:val="Zstupntext"/>
          <w:color w:val="000000"/>
        </w:rPr>
        <w:t>open</w:t>
      </w:r>
      <w:proofErr w:type="spellEnd"/>
      <w:r>
        <w:rPr>
          <w:rStyle w:val="Zstupntext"/>
          <w:color w:val="000000"/>
        </w:rPr>
        <w:t xml:space="preserve"> API</w:t>
      </w:r>
    </w:p>
    <w:p w14:paraId="61818B10" w14:textId="7E0E3252" w:rsidR="00DD33DE" w:rsidRDefault="00DD33DE" w:rsidP="00DD33DE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ab/>
        <w:t xml:space="preserve">Predkladateľ zaviedol novú povinnosť vytvoriť a zverejniť tzv. </w:t>
      </w:r>
      <w:proofErr w:type="spellStart"/>
      <w:r>
        <w:rPr>
          <w:rStyle w:val="Zstupntext"/>
          <w:color w:val="000000"/>
        </w:rPr>
        <w:t>open</w:t>
      </w:r>
      <w:proofErr w:type="spellEnd"/>
      <w:r>
        <w:rPr>
          <w:rStyle w:val="Zstupntext"/>
          <w:color w:val="000000"/>
        </w:rPr>
        <w:t xml:space="preserve"> API rozhranie na automatizované vytvorenie a podanie elektronického podania, pričom pre existujúce elektronické služby navrhuje túto povinnosť aplikovať od 1. júla 2022. Zástupcovia verejnosti požadovali skorší dátum, minimálne o dva roky.</w:t>
      </w:r>
    </w:p>
    <w:p w14:paraId="01AD5E31" w14:textId="0C816AA1" w:rsidR="00DD33DE" w:rsidRDefault="00DD33DE" w:rsidP="00DD33DE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ab/>
        <w:t xml:space="preserve">Predkladateľ zvolil dátum povinného „nábehu“ zverejňovania </w:t>
      </w:r>
      <w:proofErr w:type="spellStart"/>
      <w:r>
        <w:rPr>
          <w:rStyle w:val="Zstupntext"/>
          <w:color w:val="000000"/>
        </w:rPr>
        <w:t>open</w:t>
      </w:r>
      <w:proofErr w:type="spellEnd"/>
      <w:r>
        <w:rPr>
          <w:rStyle w:val="Zstupntext"/>
          <w:color w:val="000000"/>
        </w:rPr>
        <w:t xml:space="preserve"> API k existujúcim elektronickým službám na základe spätnej väzby od rezortov, ktoré </w:t>
      </w:r>
      <w:r w:rsidR="007541E4">
        <w:rPr>
          <w:rStyle w:val="Zstupntext"/>
          <w:color w:val="000000"/>
        </w:rPr>
        <w:t>majú týchto služieb najviac a po zohľadnení záťaže, ktorá je s týmto krokom spojená</w:t>
      </w:r>
      <w:r w:rsidR="00840BCB">
        <w:rPr>
          <w:rStyle w:val="Zstupntext"/>
          <w:color w:val="000000"/>
        </w:rPr>
        <w:t>,</w:t>
      </w:r>
      <w:r w:rsidR="007541E4">
        <w:rPr>
          <w:rStyle w:val="Zstupntext"/>
          <w:color w:val="000000"/>
        </w:rPr>
        <w:t xml:space="preserve"> </w:t>
      </w:r>
      <w:bookmarkStart w:id="0" w:name="_GoBack"/>
      <w:bookmarkEnd w:id="0"/>
      <w:r w:rsidR="007541E4">
        <w:rPr>
          <w:rStyle w:val="Zstupntext"/>
          <w:color w:val="000000"/>
        </w:rPr>
        <w:t>navrhovaný dátum vychádza ako realistický odhad. Posun o dva roky by nevyhnutne viedol k nemožnosti splniť túto povinnosť.</w:t>
      </w:r>
    </w:p>
    <w:p w14:paraId="5401534A" w14:textId="51E512DA" w:rsidR="00DD33DE" w:rsidRDefault="00DD33DE" w:rsidP="00DD33DE">
      <w:pPr>
        <w:widowControl/>
        <w:jc w:val="both"/>
        <w:rPr>
          <w:rStyle w:val="Zstupntext"/>
          <w:color w:val="000000"/>
        </w:rPr>
      </w:pPr>
    </w:p>
    <w:p w14:paraId="5C110E49" w14:textId="0B14C284" w:rsidR="00DD33DE" w:rsidRDefault="00DD33DE" w:rsidP="00DD33DE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2. </w:t>
      </w:r>
      <w:r w:rsidR="007541E4">
        <w:rPr>
          <w:rStyle w:val="Zstupntext"/>
          <w:color w:val="000000"/>
        </w:rPr>
        <w:tab/>
      </w:r>
      <w:r>
        <w:rPr>
          <w:rStyle w:val="Zstupntext"/>
          <w:color w:val="000000"/>
        </w:rPr>
        <w:t>„Plošné“ využitie eID ako autentifikačného nástroja aj v súkromnej sfére</w:t>
      </w:r>
    </w:p>
    <w:p w14:paraId="61EA5506" w14:textId="62D770C5" w:rsidR="00DD33DE" w:rsidRPr="00DD33DE" w:rsidRDefault="00DD33DE" w:rsidP="00DD33DE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ab/>
        <w:t>Predkladateľ navrhol rozšírenie používania eID aj do niektorých oblastí súkromnej sféry, kde sa dnes zo zákona vyžaduje povinné zisťovanie totožnosti osoby. Zástupcovia verejnosti okrem toho požadovali doplnenie všeobecnej možnosti prístupu k údajom o fyzickej osobe na účely jej autentifikácie, ak tak ustanoví osobitný predpis.</w:t>
      </w:r>
    </w:p>
    <w:p w14:paraId="295A2DB2" w14:textId="30121C79" w:rsidR="00DD33DE" w:rsidRPr="00DD33DE" w:rsidRDefault="007541E4" w:rsidP="00DD33DE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ab/>
        <w:t>Prístup k údajom fyzickej osoby, ktoré sú evidované v registroch Ministerstva vnútra SR, je citlivou témou a predkladateľ po dohode s Ministerstvom vnútra SR zvolil taký postup, kedy sa tieto údaje budú sprístupňovať konkrétne určeným okruhom osôb a tento okruh osôb sa explicitne upraví v zákone o hlásení pobytu občanov. Z tohto dôvodu nebolo možné pripomienke vyhovieť, avšak vecne sa tým nič nemení, keďže ak by sa okruh osôb, ktorým majú byť údaje poskytnuté rozširoval, vždy sa tak udeje s príslušným doplnením zákona o hlásení pobytu občanov – legislatívne by išlo o totožné riešenie, ako sa navrhovalo v pripomienke.</w:t>
      </w:r>
    </w:p>
    <w:sectPr w:rsidR="00DD33DE" w:rsidRPr="00DD33DE" w:rsidSect="009C01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3E24"/>
    <w:multiLevelType w:val="hybridMultilevel"/>
    <w:tmpl w:val="71EAA534"/>
    <w:lvl w:ilvl="0" w:tplc="7FE29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DE40A2A">
      <w:start w:val="6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9C6A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6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4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8F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7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C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016CC"/>
    <w:multiLevelType w:val="hybridMultilevel"/>
    <w:tmpl w:val="6E0E768E"/>
    <w:lvl w:ilvl="0" w:tplc="C944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14A8">
      <w:start w:val="70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9E96B0">
      <w:start w:val="51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E9C4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87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23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D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E3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EF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EC4948"/>
    <w:multiLevelType w:val="hybridMultilevel"/>
    <w:tmpl w:val="13C4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B01BB"/>
    <w:multiLevelType w:val="hybridMultilevel"/>
    <w:tmpl w:val="054A525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E939EE"/>
    <w:multiLevelType w:val="hybridMultilevel"/>
    <w:tmpl w:val="095C88DE"/>
    <w:lvl w:ilvl="0" w:tplc="7FE29F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2D50C2"/>
    <w:multiLevelType w:val="hybridMultilevel"/>
    <w:tmpl w:val="A684A714"/>
    <w:lvl w:ilvl="0" w:tplc="01BA996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7B"/>
    <w:rsid w:val="00054DC0"/>
    <w:rsid w:val="00063BA9"/>
    <w:rsid w:val="00085BBA"/>
    <w:rsid w:val="00097535"/>
    <w:rsid w:val="000B51B2"/>
    <w:rsid w:val="000C15A3"/>
    <w:rsid w:val="001373B6"/>
    <w:rsid w:val="00191D80"/>
    <w:rsid w:val="001C13AA"/>
    <w:rsid w:val="002658B8"/>
    <w:rsid w:val="002972B4"/>
    <w:rsid w:val="002B1DA6"/>
    <w:rsid w:val="00302DF9"/>
    <w:rsid w:val="00315317"/>
    <w:rsid w:val="00373EA7"/>
    <w:rsid w:val="003811A3"/>
    <w:rsid w:val="003B793A"/>
    <w:rsid w:val="004274BF"/>
    <w:rsid w:val="004461DF"/>
    <w:rsid w:val="004646DA"/>
    <w:rsid w:val="004B5726"/>
    <w:rsid w:val="004B5B1D"/>
    <w:rsid w:val="005B02AE"/>
    <w:rsid w:val="0062073B"/>
    <w:rsid w:val="00672119"/>
    <w:rsid w:val="006E53E9"/>
    <w:rsid w:val="00724F07"/>
    <w:rsid w:val="007541E4"/>
    <w:rsid w:val="00781319"/>
    <w:rsid w:val="007A40F2"/>
    <w:rsid w:val="00813112"/>
    <w:rsid w:val="00840BCB"/>
    <w:rsid w:val="00865707"/>
    <w:rsid w:val="008911A3"/>
    <w:rsid w:val="008A27C7"/>
    <w:rsid w:val="008A73A9"/>
    <w:rsid w:val="00957ED4"/>
    <w:rsid w:val="009C017B"/>
    <w:rsid w:val="00AE2DD5"/>
    <w:rsid w:val="00AE394E"/>
    <w:rsid w:val="00B862D8"/>
    <w:rsid w:val="00BB033E"/>
    <w:rsid w:val="00BF5B46"/>
    <w:rsid w:val="00D43D8B"/>
    <w:rsid w:val="00D82776"/>
    <w:rsid w:val="00DD33DE"/>
    <w:rsid w:val="00E123C2"/>
    <w:rsid w:val="00E145D3"/>
    <w:rsid w:val="00E8179B"/>
    <w:rsid w:val="00EB32F8"/>
    <w:rsid w:val="00EF2864"/>
    <w:rsid w:val="00EF6A7A"/>
    <w:rsid w:val="00F27AF3"/>
    <w:rsid w:val="00F656A0"/>
    <w:rsid w:val="00F7312C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EE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017B"/>
    <w:pPr>
      <w:widowControl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C017B"/>
    <w:rPr>
      <w:rFonts w:ascii="Times New Roman" w:hAnsi="Times New Roman"/>
      <w:color w:val="808080"/>
    </w:rPr>
  </w:style>
  <w:style w:type="character" w:styleId="Zvraznenie">
    <w:name w:val="Emphasis"/>
    <w:basedOn w:val="Predvolenpsmoodseku"/>
    <w:uiPriority w:val="20"/>
    <w:qFormat/>
    <w:rsid w:val="009C017B"/>
    <w:rPr>
      <w:i/>
      <w:iCs/>
    </w:rPr>
  </w:style>
  <w:style w:type="paragraph" w:styleId="Odsekzoznamu">
    <w:name w:val="List Paragraph"/>
    <w:basedOn w:val="Normlny"/>
    <w:uiPriority w:val="34"/>
    <w:qFormat/>
    <w:rsid w:val="00054DC0"/>
    <w:pPr>
      <w:ind w:left="708"/>
    </w:pPr>
  </w:style>
  <w:style w:type="paragraph" w:styleId="Normlnywebov">
    <w:name w:val="Normal (Web)"/>
    <w:basedOn w:val="Normlny"/>
    <w:uiPriority w:val="99"/>
    <w:semiHidden/>
    <w:unhideWhenUsed/>
    <w:rsid w:val="00AE2DD5"/>
    <w:pPr>
      <w:widowControl/>
      <w:adjustRightInd/>
      <w:spacing w:before="100" w:beforeAutospacing="1" w:after="100" w:afterAutospacing="1"/>
    </w:pPr>
  </w:style>
  <w:style w:type="paragraph" w:customStyle="1" w:styleId="p1">
    <w:name w:val="p1"/>
    <w:basedOn w:val="Normlny"/>
    <w:rsid w:val="004461DF"/>
    <w:pPr>
      <w:widowControl/>
      <w:adjustRightInd/>
      <w:ind w:firstLine="531"/>
      <w:jc w:val="both"/>
    </w:pPr>
    <w:rPr>
      <w:rFonts w:eastAsia="Calibri"/>
      <w:sz w:val="18"/>
      <w:szCs w:val="18"/>
      <w:lang w:val="en-US" w:eastAsia="en-US"/>
    </w:rPr>
  </w:style>
  <w:style w:type="paragraph" w:customStyle="1" w:styleId="p2">
    <w:name w:val="p2"/>
    <w:basedOn w:val="Normlny"/>
    <w:rsid w:val="004461DF"/>
    <w:pPr>
      <w:widowControl/>
      <w:adjustRightInd/>
      <w:ind w:firstLine="531"/>
      <w:jc w:val="both"/>
    </w:pPr>
    <w:rPr>
      <w:rFonts w:eastAsia="Calibri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Predvolenpsmoodseku"/>
    <w:rsid w:val="0044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8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9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0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8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8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4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6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0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46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0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570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3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29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94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84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21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0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FFB58-82DF-4C22-8B7E-0165B1711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6C96C7-C234-46EA-9287-7739F1736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CD15E-288E-4A7F-BAAD-B84BA2E6A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dianiskova</dc:creator>
  <cp:lastModifiedBy>Veronika Farkašovská</cp:lastModifiedBy>
  <cp:revision>6</cp:revision>
  <cp:lastPrinted>2016-11-11T09:58:00Z</cp:lastPrinted>
  <dcterms:created xsi:type="dcterms:W3CDTF">2019-03-21T12:00:00Z</dcterms:created>
  <dcterms:modified xsi:type="dcterms:W3CDTF">2019-03-22T12:24:00Z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COO.2089.100.3.5868743</vt:lpwstr>
  </property>
  <property fmtid="{D5CDD505-2E9C-101B-9397-08002B2CF9AE}" pid="3" name="FSC#COOELAK@1.1001:Subject">
    <vt:lpwstr>3_predkladacia správa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kpt. JUDr. Ing. Mikulášová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odbor legislatívy a práva (NBÚ)</vt:lpwstr>
  </property>
  <property fmtid="{D5CDD505-2E9C-101B-9397-08002B2CF9AE}" pid="17" name="FSC#COOELAK@1.1001:CreatedAt">
    <vt:lpwstr>21. 8. 2015 8:22:09</vt:lpwstr>
  </property>
  <property fmtid="{D5CDD505-2E9C-101B-9397-08002B2CF9AE}" pid="18" name="FSC#COOELAK@1.1001:OU">
    <vt:lpwstr>odbor legislatívy a práva (NBÚ)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*COO.2089.100.3.5868743*</vt:lpwstr>
  </property>
  <property fmtid="{D5CDD505-2E9C-101B-9397-08002B2CF9AE}" pid="21" name="FSC#COOELAK@1.1001:RefBarCode">
    <vt:lpwstr>*3_predkladacia správa*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</Properties>
</file>