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3D60C7">
        <w:trPr>
          <w:trHeight w:val="567"/>
        </w:trPr>
        <w:tc>
          <w:tcPr>
            <w:tcW w:w="9212" w:type="dxa"/>
            <w:shd w:val="clear" w:color="auto" w:fill="D9D9D9" w:themeFill="background1" w:themeFillShade="D9"/>
          </w:tcPr>
          <w:p w:rsidR="009F2DFA" w:rsidRPr="00042C66" w:rsidRDefault="008A1252" w:rsidP="003D60C7">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3D60C7">
        <w:trPr>
          <w:trHeight w:val="567"/>
        </w:trPr>
        <w:tc>
          <w:tcPr>
            <w:tcW w:w="9212" w:type="dxa"/>
            <w:shd w:val="clear" w:color="auto" w:fill="D9D9D9" w:themeFill="background1" w:themeFillShade="D9"/>
          </w:tcPr>
          <w:p w:rsidR="009F2DFA" w:rsidRPr="00042C66" w:rsidRDefault="009F2DFA" w:rsidP="003D60C7">
            <w:pPr>
              <w:rPr>
                <w:b/>
                <w:sz w:val="24"/>
              </w:rPr>
            </w:pPr>
            <w:r w:rsidRPr="00042C66">
              <w:rPr>
                <w:b/>
                <w:sz w:val="24"/>
              </w:rPr>
              <w:t>Materiál bude mať vplyv s ohľadom na veľkostnú kategóriu podnikov:</w:t>
            </w:r>
          </w:p>
        </w:tc>
      </w:tr>
      <w:tr w:rsidR="009F2DFA" w:rsidRPr="00F04CCD" w:rsidTr="003D60C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3D60C7">
              <w:sdt>
                <w:sdtPr>
                  <w:id w:val="43339831"/>
                  <w14:checkbox>
                    <w14:checked w14:val="1"/>
                    <w14:checkedState w14:val="2612" w14:font="MS Gothic"/>
                    <w14:uncheckedState w14:val="2610" w14:font="MS Gothic"/>
                  </w14:checkbox>
                </w:sdtPr>
                <w:sdtEndPr/>
                <w:sdtContent>
                  <w:tc>
                    <w:tcPr>
                      <w:tcW w:w="436" w:type="dxa"/>
                    </w:tcPr>
                    <w:p w:rsidR="009F2DFA" w:rsidRPr="00F04CCD" w:rsidRDefault="00AA18DA" w:rsidP="003D60C7">
                      <w:pPr>
                        <w:jc w:val="center"/>
                      </w:pPr>
                      <w:r>
                        <w:rPr>
                          <w:rFonts w:ascii="MS Gothic" w:eastAsia="MS Gothic" w:hAnsi="MS Gothic" w:hint="eastAsia"/>
                        </w:rPr>
                        <w:t>☒</w:t>
                      </w:r>
                    </w:p>
                  </w:tc>
                </w:sdtContent>
              </w:sdt>
              <w:tc>
                <w:tcPr>
                  <w:tcW w:w="8545" w:type="dxa"/>
                </w:tcPr>
                <w:p w:rsidR="009F2DFA" w:rsidRPr="00F04CCD" w:rsidRDefault="009F2DFA" w:rsidP="003D60C7">
                  <w:pPr>
                    <w:rPr>
                      <w:b/>
                    </w:rPr>
                  </w:pPr>
                  <w:r w:rsidRPr="00F04CCD">
                    <w:rPr>
                      <w:b/>
                    </w:rPr>
                    <w:t xml:space="preserve">iba na MSP (0 - 249 zamestnancov) </w:t>
                  </w:r>
                </w:p>
              </w:tc>
            </w:tr>
            <w:tr w:rsidR="009F2DFA" w:rsidRPr="00F04CCD" w:rsidTr="003D60C7">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3D60C7">
                      <w:pPr>
                        <w:jc w:val="center"/>
                      </w:pPr>
                      <w:r w:rsidRPr="00F04CCD">
                        <w:rPr>
                          <w:rFonts w:ascii="MS Mincho" w:eastAsia="MS Mincho" w:hAnsi="MS Mincho" w:cs="MS Mincho" w:hint="eastAsia"/>
                        </w:rPr>
                        <w:t>☐</w:t>
                      </w:r>
                    </w:p>
                  </w:tc>
                </w:sdtContent>
              </w:sdt>
              <w:tc>
                <w:tcPr>
                  <w:tcW w:w="8545" w:type="dxa"/>
                </w:tcPr>
                <w:p w:rsidR="009F2DFA" w:rsidRPr="00F04CCD" w:rsidRDefault="009F2DFA" w:rsidP="003D60C7">
                  <w:pPr>
                    <w:rPr>
                      <w:b/>
                    </w:rPr>
                  </w:pPr>
                  <w:r w:rsidRPr="00F04CCD">
                    <w:rPr>
                      <w:b/>
                    </w:rPr>
                    <w:t>iba na veľké podniky (250 a viac zamestnancov)</w:t>
                  </w:r>
                </w:p>
              </w:tc>
            </w:tr>
            <w:tr w:rsidR="009F2DFA" w:rsidRPr="00F04CCD" w:rsidTr="003D60C7">
              <w:sdt>
                <w:sdtPr>
                  <w:id w:val="1290634502"/>
                  <w14:checkbox>
                    <w14:checked w14:val="0"/>
                    <w14:checkedState w14:val="2612" w14:font="MS Gothic"/>
                    <w14:uncheckedState w14:val="2610" w14:font="MS Gothic"/>
                  </w14:checkbox>
                </w:sdtPr>
                <w:sdtEndPr/>
                <w:sdtContent>
                  <w:tc>
                    <w:tcPr>
                      <w:tcW w:w="436" w:type="dxa"/>
                    </w:tcPr>
                    <w:p w:rsidR="009F2DFA" w:rsidRPr="00F04CCD" w:rsidRDefault="00AA18DA" w:rsidP="003D60C7">
                      <w:pPr>
                        <w:jc w:val="center"/>
                      </w:pPr>
                      <w:r>
                        <w:rPr>
                          <w:rFonts w:ascii="MS Gothic" w:eastAsia="MS Gothic" w:hAnsi="MS Gothic" w:hint="eastAsia"/>
                        </w:rPr>
                        <w:t>☐</w:t>
                      </w:r>
                    </w:p>
                  </w:tc>
                </w:sdtContent>
              </w:sdt>
              <w:tc>
                <w:tcPr>
                  <w:tcW w:w="8545" w:type="dxa"/>
                </w:tcPr>
                <w:p w:rsidR="009F2DFA" w:rsidRPr="00F04CCD" w:rsidRDefault="009F2DFA" w:rsidP="003D60C7">
                  <w:r w:rsidRPr="00F04CCD">
                    <w:rPr>
                      <w:b/>
                    </w:rPr>
                    <w:t xml:space="preserve">na všetky </w:t>
                  </w:r>
                  <w:r>
                    <w:rPr>
                      <w:b/>
                    </w:rPr>
                    <w:t>kategórie</w:t>
                  </w:r>
                  <w:r w:rsidRPr="00F04CCD">
                    <w:rPr>
                      <w:b/>
                    </w:rPr>
                    <w:t xml:space="preserve"> podnikov</w:t>
                  </w:r>
                </w:p>
              </w:tc>
            </w:tr>
          </w:tbl>
          <w:p w:rsidR="009F2DFA" w:rsidRPr="00F04CCD" w:rsidRDefault="009F2DFA" w:rsidP="003D60C7">
            <w:pPr>
              <w:rPr>
                <w:b/>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.1 Dotknuté podnikateľské subjekty</w:t>
            </w:r>
          </w:p>
          <w:p w:rsidR="009F2DFA" w:rsidRPr="00F04CCD" w:rsidRDefault="009F2DFA" w:rsidP="003D60C7">
            <w:pPr>
              <w:ind w:left="284"/>
              <w:rPr>
                <w:b/>
              </w:rPr>
            </w:pPr>
            <w:r w:rsidRPr="00042C66">
              <w:rPr>
                <w:sz w:val="24"/>
              </w:rPr>
              <w:t xml:space="preserve"> -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9F2DFA" w:rsidP="003D60C7">
            <w:pPr>
              <w:rPr>
                <w:i/>
              </w:rPr>
            </w:pPr>
            <w:r w:rsidRPr="00F04CCD">
              <w:rPr>
                <w:i/>
              </w:rPr>
              <w:t>Uveďte, aké podnikateľské subjekty budú predkladaným návrhom ovplyvnené.</w:t>
            </w:r>
          </w:p>
          <w:p w:rsidR="009F2DFA" w:rsidRPr="00F04CCD" w:rsidRDefault="009F2DFA" w:rsidP="003D60C7">
            <w:pPr>
              <w:rPr>
                <w:i/>
              </w:rPr>
            </w:pPr>
            <w:r w:rsidRPr="00F04CCD">
              <w:rPr>
                <w:i/>
              </w:rPr>
              <w:t>Aký je ich počet?</w:t>
            </w:r>
          </w:p>
        </w:tc>
      </w:tr>
      <w:tr w:rsidR="009F2DFA" w:rsidRPr="00F04CCD" w:rsidTr="003D60C7">
        <w:trPr>
          <w:trHeight w:val="1440"/>
        </w:trPr>
        <w:tc>
          <w:tcPr>
            <w:tcW w:w="9212" w:type="dxa"/>
            <w:tcBorders>
              <w:bottom w:val="single" w:sz="4" w:space="0" w:color="auto"/>
            </w:tcBorders>
          </w:tcPr>
          <w:p w:rsidR="005D3F1C" w:rsidRDefault="005D3F1C" w:rsidP="005D3F1C">
            <w:pPr>
              <w:jc w:val="both"/>
              <w:rPr>
                <w:i/>
              </w:rPr>
            </w:pPr>
          </w:p>
          <w:p w:rsidR="009F2DFA" w:rsidRPr="00576EE2" w:rsidRDefault="00B41136" w:rsidP="00576EE2">
            <w:pPr>
              <w:jc w:val="both"/>
              <w:rPr>
                <w:i/>
              </w:rPr>
            </w:pPr>
            <w:r>
              <w:rPr>
                <w:i/>
              </w:rPr>
              <w:t>P</w:t>
            </w:r>
            <w:r w:rsidR="00576EE2" w:rsidRPr="00576EE2">
              <w:rPr>
                <w:i/>
              </w:rPr>
              <w:t xml:space="preserve">odnikateľské subjekty vykonávajúce poradenské činnosti vo verejnom obstarávaní – osobitne tie, ktoré poskytujú komplexnú záštitu nad celým priebehom verejného obstarávania. </w:t>
            </w:r>
          </w:p>
          <w:p w:rsidR="00576EE2" w:rsidRPr="00576EE2" w:rsidRDefault="00576EE2" w:rsidP="00576EE2">
            <w:pPr>
              <w:jc w:val="both"/>
              <w:rPr>
                <w:i/>
              </w:rPr>
            </w:pPr>
          </w:p>
          <w:p w:rsidR="00576EE2" w:rsidRPr="00F04CCD" w:rsidRDefault="00576EE2" w:rsidP="00576EE2">
            <w:pPr>
              <w:jc w:val="both"/>
              <w:rPr>
                <w:i/>
              </w:rPr>
            </w:pPr>
            <w:r w:rsidRPr="00576EE2">
              <w:rPr>
                <w:i/>
              </w:rPr>
              <w:t>Z hľadiska kvantifikácie dotknutých subjektov je možné len všeobecne poukázať na to, že k 26. 9. 2018 bolo v živnostenskom registri SR evidovaných celkovo 5 744 podnikateľských subjektov (FO a PO) s predmetom podnikania „verejné obstarávanie“</w:t>
            </w:r>
          </w:p>
        </w:tc>
      </w:tr>
      <w:tr w:rsidR="009F2DFA" w:rsidRPr="00F04CCD" w:rsidTr="003D60C7">
        <w:trPr>
          <w:trHeight w:val="339"/>
        </w:trPr>
        <w:tc>
          <w:tcPr>
            <w:tcW w:w="9212" w:type="dxa"/>
            <w:tcBorders>
              <w:bottom w:val="single" w:sz="4" w:space="0" w:color="auto"/>
            </w:tcBorders>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.2 Vyhodnotenie konzultácií</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rPr>
          <w:trHeight w:val="557"/>
        </w:trPr>
        <w:tc>
          <w:tcPr>
            <w:tcW w:w="9212" w:type="dxa"/>
            <w:tcBorders>
              <w:bottom w:val="single" w:sz="4" w:space="0" w:color="auto"/>
            </w:tcBorders>
          </w:tcPr>
          <w:p w:rsidR="009F2DFA" w:rsidRPr="00F04CCD" w:rsidRDefault="009F2DFA" w:rsidP="003D60C7">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D60C7">
            <w:pPr>
              <w:rPr>
                <w:i/>
              </w:rPr>
            </w:pPr>
            <w:r w:rsidRPr="00F04CCD">
              <w:rPr>
                <w:i/>
              </w:rPr>
              <w:t>Ako dlho trvali konzultácie?</w:t>
            </w:r>
          </w:p>
          <w:p w:rsidR="009F2DFA" w:rsidRPr="000D2622" w:rsidRDefault="009F2DFA" w:rsidP="003D60C7">
            <w:pPr>
              <w:rPr>
                <w:i/>
              </w:rPr>
            </w:pPr>
            <w:r w:rsidRPr="00F04CCD">
              <w:rPr>
                <w:i/>
              </w:rPr>
              <w:t xml:space="preserve">Uveďte hlavné body konzultácií a výsledky konzultácií. </w:t>
            </w:r>
          </w:p>
        </w:tc>
      </w:tr>
      <w:tr w:rsidR="009F2DFA" w:rsidRPr="00F04CCD" w:rsidTr="003D60C7">
        <w:trPr>
          <w:trHeight w:val="1440"/>
        </w:trPr>
        <w:tc>
          <w:tcPr>
            <w:tcW w:w="9212" w:type="dxa"/>
            <w:tcBorders>
              <w:bottom w:val="single" w:sz="4" w:space="0" w:color="auto"/>
            </w:tcBorders>
          </w:tcPr>
          <w:p w:rsidR="009F2DFA" w:rsidRDefault="009F2DFA" w:rsidP="003D60C7">
            <w:pPr>
              <w:rPr>
                <w:i/>
              </w:rPr>
            </w:pPr>
          </w:p>
          <w:p w:rsidR="000E2273" w:rsidRDefault="00576EE2" w:rsidP="00D851E2">
            <w:pPr>
              <w:jc w:val="both"/>
              <w:rPr>
                <w:i/>
              </w:rPr>
            </w:pPr>
            <w:r>
              <w:rPr>
                <w:i/>
              </w:rPr>
              <w:t xml:space="preserve">Počas mesiaca november 2018 prebehli konzultácie s celým spektrom zástupcov aplikačnej praxe a odbornej verejnosti, v rámci čoho bolo pozvaných aj niekoľko zástupcov dotknutého podnikateľského sektora. Cieľom konzultácii bolo predstavenie </w:t>
            </w:r>
            <w:r w:rsidR="000F7FE0">
              <w:rPr>
                <w:i/>
              </w:rPr>
              <w:t xml:space="preserve">zamýšľaného </w:t>
            </w:r>
            <w:r>
              <w:rPr>
                <w:i/>
              </w:rPr>
              <w:t>konceptu zriadenia Komory verejného obstarávania.</w:t>
            </w:r>
            <w:r w:rsidR="000E2273">
              <w:rPr>
                <w:i/>
              </w:rPr>
              <w:t xml:space="preserve"> Konzultácie sa týkali základných otázok fungovania komory – ako samofinancovanie komory, disciplinárna zodpovednosť čl</w:t>
            </w:r>
            <w:r w:rsidR="00E4194F">
              <w:rPr>
                <w:i/>
              </w:rPr>
              <w:t>e</w:t>
            </w:r>
            <w:r w:rsidR="000E2273">
              <w:rPr>
                <w:i/>
              </w:rPr>
              <w:t>nov komory, finančné náklady pre podnikateľský sektor, typológia členstva v komore, kreditový systém vzdelávania a výber lektorov</w:t>
            </w:r>
            <w:r w:rsidR="00E4194F">
              <w:rPr>
                <w:i/>
              </w:rPr>
              <w:t>, organizačná štruktúra komory, vzťah komory a Úradu pre verejné obstarávanie.</w:t>
            </w:r>
            <w:r w:rsidR="0023298C">
              <w:rPr>
                <w:i/>
              </w:rPr>
              <w:t xml:space="preserve">  V rámci konzultačných diskusií bola vo všeobecnosti myšlienka profesionalizácie verejného obstarávanie prijatá pozitívne. </w:t>
            </w:r>
            <w:r w:rsidR="007F1A19">
              <w:rPr>
                <w:i/>
              </w:rPr>
              <w:t xml:space="preserve">Podnikateľské prostredie rovnako neodmietlo koncept profesionalizácie verejného obstarávania prostredníctvom vytvorenia samosprávnej stavovskej organizácie. Zástupcovia podnikateľov v rámci konzultácií poukázali napríklad na potrebu komoditnej špecializácie členov komory (napr. na stavebné práce, obstarávanie informačných technológií, alebo niektorých špecifických tovarov). Rovnako bolo zo strany zástupcov podnikateľov poukázané na potrebu vytvorenia systému hodnotenia členov komory, ktorý by mal plniť obdobnú funkciu ako plní evidencia referencií.    </w:t>
            </w:r>
            <w:r w:rsidR="0023298C">
              <w:rPr>
                <w:i/>
              </w:rPr>
              <w:t xml:space="preserve">  </w:t>
            </w:r>
            <w:r w:rsidR="00E4194F">
              <w:rPr>
                <w:i/>
              </w:rPr>
              <w:t xml:space="preserve"> </w:t>
            </w:r>
            <w:r w:rsidR="000E2273">
              <w:rPr>
                <w:i/>
              </w:rPr>
              <w:t xml:space="preserve">  </w:t>
            </w:r>
          </w:p>
          <w:p w:rsidR="000E2273" w:rsidRDefault="000E2273" w:rsidP="00D851E2">
            <w:pPr>
              <w:jc w:val="both"/>
              <w:rPr>
                <w:i/>
              </w:rPr>
            </w:pPr>
          </w:p>
          <w:p w:rsidR="00D851E2" w:rsidRDefault="00D851E2" w:rsidP="00D851E2">
            <w:pPr>
              <w:jc w:val="both"/>
              <w:rPr>
                <w:i/>
              </w:rPr>
            </w:pPr>
            <w:r>
              <w:rPr>
                <w:i/>
              </w:rPr>
              <w:t xml:space="preserve"> Na predmetné konzultácie boli prizvané nasledujúce subjekty:</w:t>
            </w:r>
          </w:p>
          <w:p w:rsidR="00D851E2" w:rsidRDefault="00D851E2" w:rsidP="00D851E2">
            <w:pPr>
              <w:jc w:val="both"/>
              <w:rPr>
                <w:i/>
              </w:rPr>
            </w:pPr>
          </w:p>
          <w:p w:rsidR="00D851E2" w:rsidRPr="00D851E2" w:rsidRDefault="00733336" w:rsidP="00D851E2">
            <w:pPr>
              <w:jc w:val="both"/>
              <w:rPr>
                <w:i/>
              </w:rPr>
            </w:pPr>
            <w:r>
              <w:rPr>
                <w:i/>
              </w:rPr>
              <w:t xml:space="preserve"> </w:t>
            </w:r>
            <w:r w:rsidR="00D851E2" w:rsidRPr="00D851E2">
              <w:rPr>
                <w:i/>
              </w:rPr>
              <w:t>1.</w:t>
            </w:r>
            <w:r w:rsidR="00D851E2" w:rsidRPr="00D851E2">
              <w:rPr>
                <w:i/>
              </w:rPr>
              <w:tab/>
              <w:t>Slovenská komora architektov</w:t>
            </w:r>
          </w:p>
          <w:p w:rsidR="00D851E2" w:rsidRPr="00D851E2" w:rsidRDefault="00D851E2" w:rsidP="00D851E2">
            <w:pPr>
              <w:jc w:val="both"/>
              <w:rPr>
                <w:i/>
              </w:rPr>
            </w:pPr>
            <w:r w:rsidRPr="00D851E2">
              <w:rPr>
                <w:i/>
              </w:rPr>
              <w:t>2.</w:t>
            </w:r>
            <w:r w:rsidRPr="00D851E2">
              <w:rPr>
                <w:i/>
              </w:rPr>
              <w:tab/>
              <w:t xml:space="preserve">Asociácia zamestnávateľov zväzov a združení </w:t>
            </w:r>
          </w:p>
          <w:p w:rsidR="00D851E2" w:rsidRPr="00D851E2" w:rsidRDefault="00D851E2" w:rsidP="00D851E2">
            <w:pPr>
              <w:jc w:val="both"/>
              <w:rPr>
                <w:i/>
              </w:rPr>
            </w:pPr>
            <w:r w:rsidRPr="00D851E2">
              <w:rPr>
                <w:i/>
              </w:rPr>
              <w:t>3.</w:t>
            </w:r>
            <w:r w:rsidRPr="00D851E2">
              <w:rPr>
                <w:i/>
              </w:rPr>
              <w:tab/>
              <w:t>Klub 500</w:t>
            </w:r>
          </w:p>
          <w:p w:rsidR="00D851E2" w:rsidRPr="00D851E2" w:rsidRDefault="00D851E2" w:rsidP="00D851E2">
            <w:pPr>
              <w:jc w:val="both"/>
              <w:rPr>
                <w:i/>
              </w:rPr>
            </w:pPr>
            <w:r w:rsidRPr="00D851E2">
              <w:rPr>
                <w:i/>
              </w:rPr>
              <w:t>4.</w:t>
            </w:r>
            <w:r w:rsidRPr="00D851E2">
              <w:rPr>
                <w:i/>
              </w:rPr>
              <w:tab/>
              <w:t>Zväz stavebných podnikateľov Slovenska</w:t>
            </w:r>
          </w:p>
          <w:p w:rsidR="00D851E2" w:rsidRPr="00D851E2" w:rsidRDefault="00D851E2" w:rsidP="00D851E2">
            <w:pPr>
              <w:jc w:val="both"/>
              <w:rPr>
                <w:i/>
              </w:rPr>
            </w:pPr>
            <w:r w:rsidRPr="00D851E2">
              <w:rPr>
                <w:i/>
              </w:rPr>
              <w:t>5.</w:t>
            </w:r>
            <w:r w:rsidRPr="00D851E2">
              <w:rPr>
                <w:i/>
              </w:rPr>
              <w:tab/>
              <w:t>IT asociácia Slovenska</w:t>
            </w:r>
          </w:p>
          <w:p w:rsidR="00D851E2" w:rsidRPr="00D851E2" w:rsidRDefault="00D851E2" w:rsidP="00D851E2">
            <w:pPr>
              <w:jc w:val="both"/>
              <w:rPr>
                <w:i/>
              </w:rPr>
            </w:pPr>
            <w:r w:rsidRPr="00D851E2">
              <w:rPr>
                <w:i/>
              </w:rPr>
              <w:t>6.</w:t>
            </w:r>
            <w:r w:rsidRPr="00D851E2">
              <w:rPr>
                <w:i/>
              </w:rPr>
              <w:tab/>
              <w:t>Bratislavská organizácia cestovného ruchu</w:t>
            </w:r>
          </w:p>
          <w:p w:rsidR="00D851E2" w:rsidRPr="00D851E2" w:rsidRDefault="00D851E2" w:rsidP="00D851E2">
            <w:pPr>
              <w:jc w:val="both"/>
              <w:rPr>
                <w:i/>
              </w:rPr>
            </w:pPr>
            <w:r w:rsidRPr="00D851E2">
              <w:rPr>
                <w:i/>
              </w:rPr>
              <w:t>7.</w:t>
            </w:r>
            <w:r w:rsidRPr="00D851E2">
              <w:rPr>
                <w:i/>
              </w:rPr>
              <w:tab/>
              <w:t>Asociácia priemyselných zväzov</w:t>
            </w:r>
          </w:p>
          <w:p w:rsidR="00D851E2" w:rsidRPr="00D851E2" w:rsidRDefault="00D851E2" w:rsidP="00D851E2">
            <w:pPr>
              <w:jc w:val="both"/>
              <w:rPr>
                <w:i/>
              </w:rPr>
            </w:pPr>
            <w:r w:rsidRPr="00D851E2">
              <w:rPr>
                <w:i/>
              </w:rPr>
              <w:t>8.</w:t>
            </w:r>
            <w:r w:rsidRPr="00D851E2">
              <w:rPr>
                <w:i/>
              </w:rPr>
              <w:tab/>
              <w:t>Konfederácia odborných zväzov</w:t>
            </w:r>
          </w:p>
          <w:p w:rsidR="00D851E2" w:rsidRPr="00D851E2" w:rsidRDefault="00D851E2" w:rsidP="00D851E2">
            <w:pPr>
              <w:jc w:val="both"/>
              <w:rPr>
                <w:i/>
              </w:rPr>
            </w:pPr>
            <w:r w:rsidRPr="00D851E2">
              <w:rPr>
                <w:i/>
              </w:rPr>
              <w:t>9.</w:t>
            </w:r>
            <w:r w:rsidRPr="00D851E2">
              <w:rPr>
                <w:i/>
              </w:rPr>
              <w:tab/>
              <w:t>Zväz strojárskeho priemyslu</w:t>
            </w:r>
          </w:p>
          <w:p w:rsidR="00D851E2" w:rsidRPr="00D851E2" w:rsidRDefault="00D851E2" w:rsidP="00D851E2">
            <w:pPr>
              <w:jc w:val="both"/>
              <w:rPr>
                <w:i/>
              </w:rPr>
            </w:pPr>
            <w:r w:rsidRPr="00D851E2">
              <w:rPr>
                <w:i/>
              </w:rPr>
              <w:t>10.</w:t>
            </w:r>
            <w:r w:rsidRPr="00D851E2">
              <w:rPr>
                <w:i/>
              </w:rPr>
              <w:tab/>
              <w:t>Republiková únia zamestnávateľov</w:t>
            </w:r>
          </w:p>
          <w:p w:rsidR="00D851E2" w:rsidRPr="00D851E2" w:rsidRDefault="00D851E2" w:rsidP="00D851E2">
            <w:pPr>
              <w:jc w:val="both"/>
              <w:rPr>
                <w:i/>
              </w:rPr>
            </w:pPr>
            <w:r w:rsidRPr="00D851E2">
              <w:rPr>
                <w:i/>
              </w:rPr>
              <w:t>11.</w:t>
            </w:r>
            <w:r w:rsidRPr="00D851E2">
              <w:rPr>
                <w:i/>
              </w:rPr>
              <w:tab/>
              <w:t>Slovenský živnostenský zväz</w:t>
            </w:r>
          </w:p>
          <w:p w:rsidR="00D851E2" w:rsidRPr="00D851E2" w:rsidRDefault="00D851E2" w:rsidP="00D851E2">
            <w:pPr>
              <w:jc w:val="both"/>
              <w:rPr>
                <w:i/>
              </w:rPr>
            </w:pPr>
            <w:r w:rsidRPr="00D851E2">
              <w:rPr>
                <w:i/>
              </w:rPr>
              <w:t>12.</w:t>
            </w:r>
            <w:r w:rsidRPr="00D851E2">
              <w:rPr>
                <w:i/>
              </w:rPr>
              <w:tab/>
              <w:t>Švédska obchodná komora v SR</w:t>
            </w:r>
          </w:p>
          <w:p w:rsidR="00D851E2" w:rsidRPr="00D851E2" w:rsidRDefault="00D851E2" w:rsidP="00D851E2">
            <w:pPr>
              <w:jc w:val="both"/>
              <w:rPr>
                <w:i/>
              </w:rPr>
            </w:pPr>
            <w:r w:rsidRPr="00D851E2">
              <w:rPr>
                <w:i/>
              </w:rPr>
              <w:t>13.</w:t>
            </w:r>
            <w:r w:rsidRPr="00D851E2">
              <w:rPr>
                <w:i/>
              </w:rPr>
              <w:tab/>
              <w:t>Slovensko-rakúska obchodná komora</w:t>
            </w:r>
          </w:p>
          <w:p w:rsidR="00D851E2" w:rsidRPr="00D851E2" w:rsidRDefault="00D851E2" w:rsidP="00D851E2">
            <w:pPr>
              <w:jc w:val="both"/>
              <w:rPr>
                <w:i/>
              </w:rPr>
            </w:pPr>
            <w:r w:rsidRPr="00D851E2">
              <w:rPr>
                <w:i/>
              </w:rPr>
              <w:t>14.</w:t>
            </w:r>
            <w:r w:rsidRPr="00D851E2">
              <w:rPr>
                <w:i/>
              </w:rPr>
              <w:tab/>
              <w:t xml:space="preserve">Slovensko-nemecká obchodná a priemyselná komora </w:t>
            </w:r>
          </w:p>
          <w:p w:rsidR="00D851E2" w:rsidRPr="00D851E2" w:rsidRDefault="00D851E2" w:rsidP="00D851E2">
            <w:pPr>
              <w:jc w:val="both"/>
              <w:rPr>
                <w:i/>
              </w:rPr>
            </w:pPr>
            <w:r w:rsidRPr="00D851E2">
              <w:rPr>
                <w:i/>
              </w:rPr>
              <w:t>15.</w:t>
            </w:r>
            <w:r w:rsidRPr="00D851E2">
              <w:rPr>
                <w:i/>
              </w:rPr>
              <w:tab/>
              <w:t xml:space="preserve">Slovak </w:t>
            </w:r>
            <w:proofErr w:type="spellStart"/>
            <w:r w:rsidRPr="00D851E2">
              <w:rPr>
                <w:i/>
              </w:rPr>
              <w:t>Compliance</w:t>
            </w:r>
            <w:proofErr w:type="spellEnd"/>
            <w:r w:rsidRPr="00D851E2">
              <w:rPr>
                <w:i/>
              </w:rPr>
              <w:t xml:space="preserve"> </w:t>
            </w:r>
            <w:proofErr w:type="spellStart"/>
            <w:r w:rsidRPr="00D851E2">
              <w:rPr>
                <w:i/>
              </w:rPr>
              <w:t>Circle</w:t>
            </w:r>
            <w:proofErr w:type="spellEnd"/>
            <w:r w:rsidRPr="00D851E2">
              <w:rPr>
                <w:i/>
              </w:rPr>
              <w:t xml:space="preserve"> </w:t>
            </w:r>
          </w:p>
          <w:p w:rsidR="00D851E2" w:rsidRPr="00D851E2" w:rsidRDefault="00D851E2" w:rsidP="00D851E2">
            <w:pPr>
              <w:jc w:val="both"/>
              <w:rPr>
                <w:i/>
              </w:rPr>
            </w:pPr>
            <w:r w:rsidRPr="00D851E2">
              <w:rPr>
                <w:i/>
              </w:rPr>
              <w:t>16.</w:t>
            </w:r>
            <w:r w:rsidRPr="00D851E2">
              <w:rPr>
                <w:i/>
              </w:rPr>
              <w:tab/>
              <w:t>Podnikateľská aliancia Slovenska</w:t>
            </w:r>
          </w:p>
          <w:p w:rsidR="00D851E2" w:rsidRPr="00D851E2" w:rsidRDefault="00D851E2" w:rsidP="00D851E2">
            <w:pPr>
              <w:jc w:val="both"/>
              <w:rPr>
                <w:i/>
              </w:rPr>
            </w:pPr>
            <w:r w:rsidRPr="00D851E2">
              <w:rPr>
                <w:i/>
              </w:rPr>
              <w:t>17.</w:t>
            </w:r>
            <w:r w:rsidRPr="00D851E2">
              <w:rPr>
                <w:i/>
              </w:rPr>
              <w:tab/>
              <w:t>Francúzsko - slovenská obchodná komora</w:t>
            </w:r>
          </w:p>
          <w:p w:rsidR="00D851E2" w:rsidRPr="00D851E2" w:rsidRDefault="00D851E2" w:rsidP="00D851E2">
            <w:pPr>
              <w:jc w:val="both"/>
              <w:rPr>
                <w:i/>
              </w:rPr>
            </w:pPr>
            <w:r w:rsidRPr="00D851E2">
              <w:rPr>
                <w:i/>
              </w:rPr>
              <w:t>18.</w:t>
            </w:r>
            <w:r w:rsidRPr="00D851E2">
              <w:rPr>
                <w:i/>
              </w:rPr>
              <w:tab/>
              <w:t>Holandská obchodná komora v Slovenskej republike</w:t>
            </w:r>
          </w:p>
          <w:p w:rsidR="00D851E2" w:rsidRPr="00F04CCD" w:rsidRDefault="00D851E2" w:rsidP="00D851E2">
            <w:pPr>
              <w:jc w:val="both"/>
              <w:rPr>
                <w:i/>
              </w:rPr>
            </w:pPr>
            <w:r w:rsidRPr="00D851E2">
              <w:rPr>
                <w:i/>
              </w:rPr>
              <w:lastRenderedPageBreak/>
              <w:t>19.</w:t>
            </w:r>
            <w:r w:rsidRPr="00D851E2">
              <w:rPr>
                <w:i/>
              </w:rPr>
              <w:tab/>
              <w:t>Americká obchodná komora v Slovenskej republike</w:t>
            </w:r>
          </w:p>
          <w:p w:rsidR="005D3F1C" w:rsidRPr="00F04CCD" w:rsidRDefault="005D3F1C" w:rsidP="00D851E2">
            <w:pPr>
              <w:jc w:val="both"/>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lastRenderedPageBreak/>
              <w:t>3</w:t>
            </w:r>
            <w:r w:rsidR="009F2DFA" w:rsidRPr="00042C66">
              <w:rPr>
                <w:b/>
                <w:sz w:val="24"/>
              </w:rPr>
              <w:t>.3 Náklady regulácie</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.3.1 Priame finančné náklady</w:t>
            </w:r>
          </w:p>
          <w:p w:rsidR="009F2DFA" w:rsidRPr="00F04CCD" w:rsidRDefault="009F2DFA" w:rsidP="003D60C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3D60C7">
        <w:tc>
          <w:tcPr>
            <w:tcW w:w="9212" w:type="dxa"/>
            <w:tcBorders>
              <w:bottom w:val="single" w:sz="4" w:space="0" w:color="auto"/>
            </w:tcBorders>
          </w:tcPr>
          <w:p w:rsidR="000F7FE0" w:rsidRDefault="000F7FE0" w:rsidP="003D60C7">
            <w:pPr>
              <w:rPr>
                <w:i/>
              </w:rPr>
            </w:pPr>
          </w:p>
          <w:p w:rsidR="00B473F1" w:rsidRDefault="000F7FE0" w:rsidP="00CE5BB7">
            <w:pPr>
              <w:jc w:val="both"/>
              <w:rPr>
                <w:i/>
              </w:rPr>
            </w:pPr>
            <w:r w:rsidRPr="000F7FE0">
              <w:rPr>
                <w:i/>
              </w:rPr>
              <w:t>Na základe skutočností uvedených v poznámkach k doložke vplyvov,</w:t>
            </w:r>
            <w:r>
              <w:rPr>
                <w:b/>
                <w:i/>
              </w:rPr>
              <w:t xml:space="preserve"> </w:t>
            </w:r>
            <w:r>
              <w:rPr>
                <w:i/>
              </w:rPr>
              <w:t>predpokladané zvýšenie nákladov nie je možné v súčasnej fáze vyčísliť. Je však možné poukázať na to, že zvýšenie finančných nákladov spôsob</w:t>
            </w:r>
            <w:r w:rsidR="00A43B6C">
              <w:rPr>
                <w:i/>
              </w:rPr>
              <w:t>ia</w:t>
            </w:r>
            <w:r>
              <w:rPr>
                <w:i/>
              </w:rPr>
              <w:t xml:space="preserve"> </w:t>
            </w:r>
            <w:r w:rsidR="00A43B6C">
              <w:rPr>
                <w:i/>
              </w:rPr>
              <w:t>práve poplatky za absolvovanie skúšky, členský príspevok a poistenie zodpovednosti za škod</w:t>
            </w:r>
            <w:r w:rsidR="00B41136">
              <w:rPr>
                <w:i/>
              </w:rPr>
              <w:t>u</w:t>
            </w:r>
            <w:r w:rsidR="00A43B6C">
              <w:rPr>
                <w:i/>
              </w:rPr>
              <w:t>. Finančnú záťaž bude taktiež predstavovať aj účasť člena komory na vzdelávacích aktivitách organizovaných komorou. Aj keď komora nebude oprávnená vyberať osobitný poplatok za účasť na vzdelávacie aktivity, člen komory bude povinný na vlastné náklady zabezpečiť si napr. dopravu a prípadne aj ubytovacie a stravovacie služby.</w:t>
            </w:r>
          </w:p>
          <w:p w:rsidR="009F2DFA" w:rsidRPr="00F04CCD" w:rsidRDefault="009F2DFA" w:rsidP="000F7FE0">
            <w:pPr>
              <w:rPr>
                <w:b/>
                <w:i/>
              </w:rPr>
            </w:pP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3D60C7">
        <w:tc>
          <w:tcPr>
            <w:tcW w:w="9212" w:type="dxa"/>
            <w:tcBorders>
              <w:bottom w:val="single" w:sz="4" w:space="0" w:color="auto"/>
            </w:tcBorders>
          </w:tcPr>
          <w:p w:rsidR="009F2DFA" w:rsidRDefault="009F2DFA" w:rsidP="003D60C7">
            <w:pPr>
              <w:rPr>
                <w:b/>
                <w:i/>
              </w:rPr>
            </w:pPr>
          </w:p>
          <w:p w:rsidR="000F7FE0" w:rsidRPr="000F7FE0" w:rsidRDefault="000F7FE0" w:rsidP="00CE5BB7">
            <w:pPr>
              <w:jc w:val="both"/>
              <w:rPr>
                <w:i/>
              </w:rPr>
            </w:pPr>
            <w:r w:rsidRPr="000F7FE0">
              <w:rPr>
                <w:i/>
              </w:rPr>
              <w:t>Na základe skutočností uvedených v poznámkach k doložke vplyvov,</w:t>
            </w:r>
            <w:r>
              <w:rPr>
                <w:b/>
                <w:i/>
              </w:rPr>
              <w:t xml:space="preserve"> </w:t>
            </w:r>
            <w:r>
              <w:rPr>
                <w:i/>
              </w:rPr>
              <w:t>predpokladané zvýšenie nákladov nie je možné v súčasnej fáze vyčísliť.</w:t>
            </w:r>
            <w:r w:rsidR="00A43B6C">
              <w:rPr>
                <w:i/>
              </w:rPr>
              <w:t xml:space="preserve"> </w:t>
            </w:r>
            <w:r w:rsidR="00B1289C">
              <w:rPr>
                <w:i/>
              </w:rPr>
              <w:t>Predkladaný n</w:t>
            </w:r>
            <w:r w:rsidR="00A43B6C">
              <w:rPr>
                <w:i/>
              </w:rPr>
              <w:t xml:space="preserve">ávrh zvyšuje náklady spojené </w:t>
            </w:r>
            <w:r w:rsidR="00B1289C">
              <w:rPr>
                <w:i/>
              </w:rPr>
              <w:t>so zamestnaním v tých prípadoch, keď člen komory bude vyko</w:t>
            </w:r>
            <w:r w:rsidR="003222E1">
              <w:rPr>
                <w:i/>
              </w:rPr>
              <w:t>návať činnosť odborného garanta vo verejnom obstarávaní v zamestnaneckom a zamestnávateľ sa zaviaže uhrádzať zamestnancovi náklady súvisiace s členstvom.</w:t>
            </w:r>
          </w:p>
          <w:p w:rsidR="009F2DFA" w:rsidRPr="00F04CCD" w:rsidRDefault="009F2DFA" w:rsidP="000F7FE0">
            <w:pPr>
              <w:jc w:val="both"/>
              <w:rPr>
                <w:b/>
                <w:i/>
              </w:rPr>
            </w:pP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.3.3 Administratívne náklady</w:t>
            </w:r>
          </w:p>
          <w:p w:rsidR="009F2DFA" w:rsidRPr="00F04CCD" w:rsidRDefault="009F2DFA" w:rsidP="003D60C7">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3D60C7">
        <w:tc>
          <w:tcPr>
            <w:tcW w:w="9212" w:type="dxa"/>
            <w:tcBorders>
              <w:bottom w:val="single" w:sz="4" w:space="0" w:color="auto"/>
            </w:tcBorders>
          </w:tcPr>
          <w:p w:rsidR="009F2DFA" w:rsidRPr="00F04CCD" w:rsidRDefault="009F2DFA" w:rsidP="003D60C7">
            <w:pPr>
              <w:rPr>
                <w:b/>
                <w:i/>
              </w:rPr>
            </w:pPr>
          </w:p>
          <w:p w:rsidR="009F2DFA" w:rsidRPr="00A43B6C" w:rsidRDefault="00A43B6C" w:rsidP="00A43B6C">
            <w:pPr>
              <w:rPr>
                <w:i/>
              </w:rPr>
            </w:pPr>
            <w:r>
              <w:rPr>
                <w:b/>
                <w:i/>
              </w:rPr>
              <w:t xml:space="preserve"> </w:t>
            </w:r>
            <w:r w:rsidRPr="00A43B6C">
              <w:rPr>
                <w:i/>
              </w:rPr>
              <w:t xml:space="preserve">Administratívne náklady </w:t>
            </w:r>
            <w:r>
              <w:rPr>
                <w:i/>
              </w:rPr>
              <w:t>v zmysle vyššie uvedeného sa nepredpokladajú.</w:t>
            </w:r>
          </w:p>
        </w:tc>
      </w:tr>
      <w:tr w:rsidR="009F2DFA" w:rsidRPr="00F04CCD" w:rsidTr="003D60C7">
        <w:trPr>
          <w:trHeight w:val="2318"/>
        </w:trPr>
        <w:tc>
          <w:tcPr>
            <w:tcW w:w="9212" w:type="dxa"/>
            <w:tcBorders>
              <w:bottom w:val="single" w:sz="4" w:space="0" w:color="auto"/>
            </w:tcBorders>
          </w:tcPr>
          <w:p w:rsidR="009F2DFA" w:rsidRPr="00F04CCD" w:rsidRDefault="002B1108" w:rsidP="003D60C7">
            <w:pPr>
              <w:rPr>
                <w:i/>
              </w:rPr>
            </w:pPr>
            <w:r>
              <w:rPr>
                <w:b/>
                <w:i/>
              </w:rPr>
              <w:t>3</w:t>
            </w:r>
            <w:r w:rsidR="009F2DFA" w:rsidRPr="00F04CCD">
              <w:rPr>
                <w:b/>
                <w:i/>
              </w:rPr>
              <w:t>.3.4 Súhrnná tabuľka nákladov regulácie</w:t>
            </w:r>
          </w:p>
          <w:p w:rsidR="009F2DFA" w:rsidRPr="00F04CCD" w:rsidRDefault="009F2DFA" w:rsidP="003D60C7">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3D60C7">
              <w:tc>
                <w:tcPr>
                  <w:tcW w:w="2993" w:type="dxa"/>
                </w:tcPr>
                <w:p w:rsidR="009F2DFA" w:rsidRPr="00F04CCD" w:rsidRDefault="009F2DFA" w:rsidP="003D60C7">
                  <w:pPr>
                    <w:rPr>
                      <w:i/>
                    </w:rPr>
                  </w:pPr>
                </w:p>
              </w:tc>
              <w:tc>
                <w:tcPr>
                  <w:tcW w:w="2994" w:type="dxa"/>
                </w:tcPr>
                <w:p w:rsidR="009F2DFA" w:rsidRPr="00F04CCD" w:rsidRDefault="009F2DFA" w:rsidP="003D60C7">
                  <w:pPr>
                    <w:jc w:val="center"/>
                    <w:rPr>
                      <w:i/>
                    </w:rPr>
                  </w:pPr>
                  <w:r w:rsidRPr="00F04CCD">
                    <w:rPr>
                      <w:i/>
                    </w:rPr>
                    <w:t>Náklady na 1 podnikateľa</w:t>
                  </w:r>
                </w:p>
              </w:tc>
              <w:tc>
                <w:tcPr>
                  <w:tcW w:w="2994" w:type="dxa"/>
                </w:tcPr>
                <w:p w:rsidR="009F2DFA" w:rsidRPr="00F04CCD" w:rsidRDefault="009F2DFA" w:rsidP="003D60C7">
                  <w:pPr>
                    <w:jc w:val="center"/>
                    <w:rPr>
                      <w:i/>
                    </w:rPr>
                  </w:pPr>
                  <w:r w:rsidRPr="00F04CCD">
                    <w:rPr>
                      <w:i/>
                    </w:rPr>
                    <w:t>Náklady na celé podnikateľské prostredie</w:t>
                  </w:r>
                </w:p>
              </w:tc>
            </w:tr>
            <w:tr w:rsidR="009F2DFA" w:rsidRPr="00F04CCD" w:rsidTr="003D60C7">
              <w:tc>
                <w:tcPr>
                  <w:tcW w:w="2993" w:type="dxa"/>
                </w:tcPr>
                <w:p w:rsidR="009F2DFA" w:rsidRPr="00F04CCD" w:rsidRDefault="009F2DFA" w:rsidP="003D60C7">
                  <w:pPr>
                    <w:rPr>
                      <w:i/>
                    </w:rPr>
                  </w:pPr>
                  <w:r w:rsidRPr="00F04CCD">
                    <w:rPr>
                      <w:i/>
                    </w:rPr>
                    <w:t>Priame finančné náklady</w:t>
                  </w:r>
                </w:p>
              </w:tc>
              <w:tc>
                <w:tcPr>
                  <w:tcW w:w="2994" w:type="dxa"/>
                </w:tcPr>
                <w:p w:rsidR="009F2DFA" w:rsidRPr="00F04CCD" w:rsidRDefault="00733336" w:rsidP="003D60C7">
                  <w:pPr>
                    <w:jc w:val="center"/>
                    <w:rPr>
                      <w:i/>
                    </w:rPr>
                  </w:pPr>
                  <w:r>
                    <w:rPr>
                      <w:b/>
                      <w:i/>
                    </w:rPr>
                    <w:t>N/A</w:t>
                  </w:r>
                </w:p>
              </w:tc>
              <w:tc>
                <w:tcPr>
                  <w:tcW w:w="2994" w:type="dxa"/>
                </w:tcPr>
                <w:p w:rsidR="009F2DFA" w:rsidRPr="00F04CCD" w:rsidRDefault="00733336" w:rsidP="003D60C7">
                  <w:pPr>
                    <w:jc w:val="center"/>
                    <w:rPr>
                      <w:i/>
                    </w:rPr>
                  </w:pPr>
                  <w:r>
                    <w:rPr>
                      <w:b/>
                      <w:i/>
                    </w:rPr>
                    <w:t>N/A</w:t>
                  </w:r>
                </w:p>
              </w:tc>
            </w:tr>
            <w:tr w:rsidR="009F2DFA" w:rsidRPr="00F04CCD" w:rsidTr="003D60C7">
              <w:tc>
                <w:tcPr>
                  <w:tcW w:w="2993" w:type="dxa"/>
                </w:tcPr>
                <w:p w:rsidR="009F2DFA" w:rsidRPr="00F04CCD" w:rsidRDefault="009F2DFA" w:rsidP="003D60C7">
                  <w:pPr>
                    <w:rPr>
                      <w:i/>
                    </w:rPr>
                  </w:pPr>
                  <w:r w:rsidRPr="00F04CCD">
                    <w:rPr>
                      <w:i/>
                    </w:rPr>
                    <w:t>Nepriame finančné náklady</w:t>
                  </w:r>
                </w:p>
              </w:tc>
              <w:tc>
                <w:tcPr>
                  <w:tcW w:w="2994" w:type="dxa"/>
                </w:tcPr>
                <w:p w:rsidR="009F2DFA" w:rsidRPr="00F04CCD" w:rsidRDefault="00733336" w:rsidP="003D60C7">
                  <w:pPr>
                    <w:jc w:val="center"/>
                    <w:rPr>
                      <w:i/>
                    </w:rPr>
                  </w:pPr>
                  <w:r>
                    <w:rPr>
                      <w:b/>
                      <w:i/>
                    </w:rPr>
                    <w:t>N/A</w:t>
                  </w:r>
                </w:p>
              </w:tc>
              <w:tc>
                <w:tcPr>
                  <w:tcW w:w="2994" w:type="dxa"/>
                </w:tcPr>
                <w:p w:rsidR="009F2DFA" w:rsidRPr="00F04CCD" w:rsidRDefault="00733336" w:rsidP="003D60C7">
                  <w:pPr>
                    <w:jc w:val="center"/>
                    <w:rPr>
                      <w:i/>
                    </w:rPr>
                  </w:pPr>
                  <w:r>
                    <w:rPr>
                      <w:b/>
                      <w:i/>
                    </w:rPr>
                    <w:t>N/A</w:t>
                  </w:r>
                </w:p>
              </w:tc>
            </w:tr>
            <w:tr w:rsidR="009F2DFA" w:rsidRPr="00F04CCD" w:rsidTr="003D60C7">
              <w:tc>
                <w:tcPr>
                  <w:tcW w:w="2993" w:type="dxa"/>
                </w:tcPr>
                <w:p w:rsidR="009F2DFA" w:rsidRPr="00F04CCD" w:rsidRDefault="009F2DFA" w:rsidP="003D60C7">
                  <w:pPr>
                    <w:rPr>
                      <w:i/>
                    </w:rPr>
                  </w:pPr>
                  <w:r w:rsidRPr="00F04CCD">
                    <w:rPr>
                      <w:i/>
                    </w:rPr>
                    <w:t>Administratívne náklady</w:t>
                  </w:r>
                </w:p>
              </w:tc>
              <w:tc>
                <w:tcPr>
                  <w:tcW w:w="2994" w:type="dxa"/>
                </w:tcPr>
                <w:p w:rsidR="009F2DFA" w:rsidRPr="00F04CCD" w:rsidRDefault="00733336" w:rsidP="003D60C7">
                  <w:pPr>
                    <w:jc w:val="center"/>
                    <w:rPr>
                      <w:i/>
                    </w:rPr>
                  </w:pPr>
                  <w:r>
                    <w:rPr>
                      <w:b/>
                      <w:i/>
                    </w:rPr>
                    <w:t>N/A</w:t>
                  </w:r>
                </w:p>
              </w:tc>
              <w:tc>
                <w:tcPr>
                  <w:tcW w:w="2994" w:type="dxa"/>
                </w:tcPr>
                <w:p w:rsidR="009F2DFA" w:rsidRPr="00F04CCD" w:rsidRDefault="00733336" w:rsidP="003D60C7">
                  <w:pPr>
                    <w:jc w:val="center"/>
                    <w:rPr>
                      <w:i/>
                    </w:rPr>
                  </w:pPr>
                  <w:r>
                    <w:rPr>
                      <w:b/>
                      <w:i/>
                    </w:rPr>
                    <w:t>N/A</w:t>
                  </w:r>
                </w:p>
              </w:tc>
            </w:tr>
            <w:tr w:rsidR="009F2DFA" w:rsidRPr="00F04CCD" w:rsidTr="003D60C7">
              <w:tc>
                <w:tcPr>
                  <w:tcW w:w="2993" w:type="dxa"/>
                </w:tcPr>
                <w:p w:rsidR="009F2DFA" w:rsidRPr="00F04CCD" w:rsidRDefault="009F2DFA" w:rsidP="003D60C7">
                  <w:pPr>
                    <w:rPr>
                      <w:b/>
                      <w:i/>
                    </w:rPr>
                  </w:pPr>
                  <w:r w:rsidRPr="00F04CCD">
                    <w:rPr>
                      <w:b/>
                      <w:i/>
                    </w:rPr>
                    <w:t>Celkové náklady regulácie</w:t>
                  </w:r>
                </w:p>
              </w:tc>
              <w:tc>
                <w:tcPr>
                  <w:tcW w:w="2994" w:type="dxa"/>
                </w:tcPr>
                <w:p w:rsidR="009F2DFA" w:rsidRPr="00F04CCD" w:rsidRDefault="00733336" w:rsidP="003D60C7">
                  <w:pPr>
                    <w:jc w:val="center"/>
                    <w:rPr>
                      <w:b/>
                      <w:i/>
                    </w:rPr>
                  </w:pPr>
                  <w:r>
                    <w:rPr>
                      <w:b/>
                      <w:i/>
                    </w:rPr>
                    <w:t>N/A</w:t>
                  </w:r>
                </w:p>
              </w:tc>
              <w:tc>
                <w:tcPr>
                  <w:tcW w:w="2994" w:type="dxa"/>
                </w:tcPr>
                <w:p w:rsidR="009F2DFA" w:rsidRPr="00F04CCD" w:rsidRDefault="00733336" w:rsidP="003D60C7">
                  <w:pPr>
                    <w:jc w:val="center"/>
                    <w:rPr>
                      <w:b/>
                      <w:i/>
                    </w:rPr>
                  </w:pPr>
                  <w:r>
                    <w:rPr>
                      <w:b/>
                      <w:i/>
                    </w:rPr>
                    <w:t>N/A</w:t>
                  </w:r>
                </w:p>
              </w:tc>
            </w:tr>
          </w:tbl>
          <w:p w:rsidR="009F2DFA" w:rsidRPr="00F04CCD" w:rsidRDefault="009F2DFA" w:rsidP="003D60C7">
            <w:pPr>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.4 Konkurencieschopnosť a správanie sa podnikov na trhu</w:t>
            </w:r>
          </w:p>
          <w:p w:rsidR="009F2DFA" w:rsidRPr="00F04CCD" w:rsidRDefault="009F2DFA" w:rsidP="003D60C7">
            <w:r w:rsidRPr="00042C66">
              <w:rPr>
                <w:b/>
                <w:sz w:val="24"/>
              </w:rPr>
              <w:t xml:space="preserve">       </w:t>
            </w:r>
            <w:r w:rsidRPr="00042C66">
              <w:rPr>
                <w:sz w:val="24"/>
              </w:rPr>
              <w:t xml:space="preserve">-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9F2DFA" w:rsidP="003D60C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3D60C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D60C7">
            <w:pPr>
              <w:rPr>
                <w:i/>
              </w:rPr>
            </w:pPr>
            <w:r w:rsidRPr="00F04CCD">
              <w:rPr>
                <w:i/>
              </w:rPr>
              <w:t>Ako ovplyvní cenu alebo dostupnosť základných zdrojov (suroviny, mechanizmy, pracovná sila, energie atď.)?</w:t>
            </w:r>
          </w:p>
          <w:p w:rsidR="009F2DFA" w:rsidRPr="00F04CCD" w:rsidRDefault="009F2DFA" w:rsidP="003D60C7">
            <w:pPr>
              <w:rPr>
                <w:i/>
              </w:rPr>
            </w:pPr>
            <w:r w:rsidRPr="00F04CCD">
              <w:rPr>
                <w:i/>
              </w:rPr>
              <w:t>Ovplyvňuje prístup k financiám? Ak áno, ako?</w:t>
            </w:r>
          </w:p>
        </w:tc>
      </w:tr>
      <w:tr w:rsidR="009F2DFA" w:rsidRPr="00F04CCD" w:rsidTr="003D60C7">
        <w:trPr>
          <w:trHeight w:val="1282"/>
        </w:trPr>
        <w:tc>
          <w:tcPr>
            <w:tcW w:w="9212" w:type="dxa"/>
            <w:tcBorders>
              <w:bottom w:val="single" w:sz="4" w:space="0" w:color="auto"/>
            </w:tcBorders>
          </w:tcPr>
          <w:p w:rsidR="009F2DFA" w:rsidRDefault="009F2DFA" w:rsidP="003D60C7">
            <w:pPr>
              <w:rPr>
                <w:i/>
              </w:rPr>
            </w:pPr>
          </w:p>
          <w:p w:rsidR="003222E1" w:rsidRPr="003222E1" w:rsidRDefault="003222E1" w:rsidP="003222E1">
            <w:pPr>
              <w:jc w:val="both"/>
              <w:rPr>
                <w:i/>
              </w:rPr>
            </w:pPr>
            <w:r w:rsidRPr="003222E1">
              <w:rPr>
                <w:i/>
              </w:rPr>
              <w:t xml:space="preserve">Navrhovaná </w:t>
            </w:r>
            <w:r w:rsidR="008E1A94">
              <w:rPr>
                <w:i/>
              </w:rPr>
              <w:t xml:space="preserve">úprava </w:t>
            </w:r>
            <w:bookmarkStart w:id="0" w:name="_GoBack"/>
            <w:bookmarkEnd w:id="0"/>
            <w:r w:rsidRPr="003222E1">
              <w:rPr>
                <w:i/>
              </w:rPr>
              <w:t xml:space="preserve">zavádza </w:t>
            </w:r>
            <w:r>
              <w:rPr>
                <w:i/>
              </w:rPr>
              <w:t>reguláciu a predstavuje určitú bariéru prístupu na trh. A</w:t>
            </w:r>
            <w:r w:rsidRPr="003222E1">
              <w:rPr>
                <w:i/>
              </w:rPr>
              <w:t>nalogicky vychádzajúc zo skutočnosti, že aj napriek regulácii vykonávalo k 30. 6. 2013 činnosť odborne spôsobilých osôb vo verejnom obstarávaní 1 574 podnikateľských subjektov, nemožno predpokladať, že by navrh</w:t>
            </w:r>
            <w:r>
              <w:rPr>
                <w:i/>
              </w:rPr>
              <w:t xml:space="preserve">ovanou úpravou </w:t>
            </w:r>
            <w:r w:rsidRPr="003222E1">
              <w:rPr>
                <w:i/>
              </w:rPr>
              <w:t xml:space="preserve">došlo k zásadnému potlačeniu hospodárskej súťaže. </w:t>
            </w:r>
          </w:p>
          <w:p w:rsidR="0048039F" w:rsidRPr="003222E1" w:rsidRDefault="0048039F" w:rsidP="003222E1">
            <w:pPr>
              <w:jc w:val="both"/>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 xml:space="preserve">.5 Inovácie </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c>
          <w:tcPr>
            <w:tcW w:w="9212" w:type="dxa"/>
          </w:tcPr>
          <w:p w:rsidR="009F2DFA" w:rsidRPr="00F04CCD" w:rsidRDefault="009F2DFA" w:rsidP="003D60C7">
            <w:pPr>
              <w:rPr>
                <w:i/>
              </w:rPr>
            </w:pPr>
            <w:r w:rsidRPr="00F04CCD">
              <w:rPr>
                <w:i/>
              </w:rPr>
              <w:t>Uveďte, ako podporuje navrhovaná zmena inovácie.</w:t>
            </w:r>
          </w:p>
          <w:p w:rsidR="009F2DFA" w:rsidRPr="00F04CCD" w:rsidRDefault="009F2DFA" w:rsidP="003D60C7">
            <w:pPr>
              <w:rPr>
                <w:i/>
              </w:rPr>
            </w:pPr>
            <w:r w:rsidRPr="00F04CCD">
              <w:rPr>
                <w:i/>
              </w:rPr>
              <w:t>Zjednodušuje uvedenie alebo rozšírenie nových výrobných metód, technológií a výrobkov na trh?</w:t>
            </w:r>
          </w:p>
          <w:p w:rsidR="009F2DFA" w:rsidRPr="00F04CCD" w:rsidRDefault="009F2DFA" w:rsidP="003D60C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3D60C7">
            <w:pPr>
              <w:rPr>
                <w:i/>
              </w:rPr>
            </w:pPr>
            <w:r w:rsidRPr="00F04CCD">
              <w:rPr>
                <w:i/>
              </w:rPr>
              <w:t>Podporuje vyššiu efektivitu výroby/využívania zdrojov? Ak áno, ako?</w:t>
            </w:r>
          </w:p>
          <w:p w:rsidR="00837639" w:rsidRPr="00F04CCD" w:rsidRDefault="00837639" w:rsidP="003D60C7">
            <w:r w:rsidRPr="00154881">
              <w:rPr>
                <w:i/>
              </w:rPr>
              <w:t>Vytvorí zmena nové pracovné miesta pre zamestnancov výskumu a vývoja v</w:t>
            </w:r>
            <w:r>
              <w:rPr>
                <w:i/>
              </w:rPr>
              <w:t> </w:t>
            </w:r>
            <w:r w:rsidRPr="00154881">
              <w:rPr>
                <w:i/>
              </w:rPr>
              <w:t>SR</w:t>
            </w:r>
            <w:r>
              <w:rPr>
                <w:i/>
              </w:rPr>
              <w:t>?</w:t>
            </w:r>
          </w:p>
        </w:tc>
      </w:tr>
      <w:tr w:rsidR="009F2DFA" w:rsidRPr="00F04CCD" w:rsidTr="003D60C7">
        <w:trPr>
          <w:trHeight w:val="1747"/>
        </w:trPr>
        <w:tc>
          <w:tcPr>
            <w:tcW w:w="9212" w:type="dxa"/>
          </w:tcPr>
          <w:p w:rsidR="009F2DFA" w:rsidRDefault="009F2DFA" w:rsidP="003D60C7">
            <w:pPr>
              <w:rPr>
                <w:i/>
              </w:rPr>
            </w:pPr>
          </w:p>
          <w:p w:rsidR="00BD0B3E" w:rsidRPr="00CE5BB7" w:rsidRDefault="00CD6552" w:rsidP="001F4B54">
            <w:pPr>
              <w:jc w:val="both"/>
              <w:rPr>
                <w:i/>
              </w:rPr>
            </w:pPr>
            <w:r w:rsidRPr="00CE5BB7">
              <w:rPr>
                <w:i/>
              </w:rPr>
              <w:t xml:space="preserve">Predkladaný materiál nemá vplyv na inovácie. </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p>
    <w:sectPr w:rsidR="009F2D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38" w:rsidRDefault="00CC1938" w:rsidP="009F2DFA">
      <w:r>
        <w:separator/>
      </w:r>
    </w:p>
  </w:endnote>
  <w:endnote w:type="continuationSeparator" w:id="0">
    <w:p w:rsidR="00CC1938" w:rsidRDefault="00CC1938"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B1289C" w:rsidRDefault="00B1289C">
        <w:pPr>
          <w:pStyle w:val="Pta"/>
          <w:jc w:val="right"/>
        </w:pPr>
        <w:r>
          <w:fldChar w:fldCharType="begin"/>
        </w:r>
        <w:r>
          <w:instrText>PAGE   \* MERGEFORMAT</w:instrText>
        </w:r>
        <w:r>
          <w:fldChar w:fldCharType="separate"/>
        </w:r>
        <w:r w:rsidR="008E1A94">
          <w:rPr>
            <w:noProof/>
          </w:rPr>
          <w:t>3</w:t>
        </w:r>
        <w:r>
          <w:fldChar w:fldCharType="end"/>
        </w:r>
      </w:p>
    </w:sdtContent>
  </w:sdt>
  <w:p w:rsidR="00B1289C" w:rsidRDefault="00B128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38" w:rsidRDefault="00CC1938" w:rsidP="009F2DFA">
      <w:r>
        <w:separator/>
      </w:r>
    </w:p>
  </w:footnote>
  <w:footnote w:type="continuationSeparator" w:id="0">
    <w:p w:rsidR="00CC1938" w:rsidRDefault="00CC1938"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9C" w:rsidRDefault="00B1289C" w:rsidP="009F2DFA">
    <w:pPr>
      <w:pStyle w:val="Hlavika"/>
      <w:jc w:val="right"/>
      <w:rPr>
        <w:sz w:val="24"/>
        <w:szCs w:val="24"/>
      </w:rPr>
    </w:pPr>
    <w:r w:rsidRPr="000A15AE">
      <w:rPr>
        <w:sz w:val="24"/>
        <w:szCs w:val="24"/>
      </w:rPr>
      <w:t>Príloha č</w:t>
    </w:r>
    <w:r>
      <w:rPr>
        <w:sz w:val="24"/>
        <w:szCs w:val="24"/>
      </w:rPr>
      <w:t>. 3</w:t>
    </w:r>
  </w:p>
  <w:p w:rsidR="00B1289C" w:rsidRDefault="00B128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DD54A03"/>
    <w:multiLevelType w:val="hybridMultilevel"/>
    <w:tmpl w:val="EBE682F4"/>
    <w:lvl w:ilvl="0" w:tplc="B4C0DA2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2"/>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4F8E"/>
    <w:rsid w:val="00071E43"/>
    <w:rsid w:val="000E2273"/>
    <w:rsid w:val="000F7FE0"/>
    <w:rsid w:val="00154881"/>
    <w:rsid w:val="001841E0"/>
    <w:rsid w:val="001F4B54"/>
    <w:rsid w:val="0023298C"/>
    <w:rsid w:val="002664B4"/>
    <w:rsid w:val="002A3CEE"/>
    <w:rsid w:val="002B1108"/>
    <w:rsid w:val="003222E1"/>
    <w:rsid w:val="003D60C7"/>
    <w:rsid w:val="0048039F"/>
    <w:rsid w:val="004941E9"/>
    <w:rsid w:val="004B3695"/>
    <w:rsid w:val="0052297F"/>
    <w:rsid w:val="005248E5"/>
    <w:rsid w:val="00576EE2"/>
    <w:rsid w:val="0059715A"/>
    <w:rsid w:val="005D3F1C"/>
    <w:rsid w:val="006454B2"/>
    <w:rsid w:val="00650A50"/>
    <w:rsid w:val="006B42B1"/>
    <w:rsid w:val="006B785A"/>
    <w:rsid w:val="00733336"/>
    <w:rsid w:val="00780BA6"/>
    <w:rsid w:val="00781912"/>
    <w:rsid w:val="00783AF6"/>
    <w:rsid w:val="007B32AD"/>
    <w:rsid w:val="007F1A19"/>
    <w:rsid w:val="007F6CB4"/>
    <w:rsid w:val="00837639"/>
    <w:rsid w:val="00882630"/>
    <w:rsid w:val="008A1252"/>
    <w:rsid w:val="008A3D52"/>
    <w:rsid w:val="008E0BA8"/>
    <w:rsid w:val="008E1A94"/>
    <w:rsid w:val="00904C9B"/>
    <w:rsid w:val="00941294"/>
    <w:rsid w:val="00982FB7"/>
    <w:rsid w:val="009F2DFA"/>
    <w:rsid w:val="00A43B6C"/>
    <w:rsid w:val="00A60FB9"/>
    <w:rsid w:val="00A6310E"/>
    <w:rsid w:val="00AA18DA"/>
    <w:rsid w:val="00B1289C"/>
    <w:rsid w:val="00B31A8E"/>
    <w:rsid w:val="00B41136"/>
    <w:rsid w:val="00B473F1"/>
    <w:rsid w:val="00B842B2"/>
    <w:rsid w:val="00BA073A"/>
    <w:rsid w:val="00BD0B3E"/>
    <w:rsid w:val="00BD55F0"/>
    <w:rsid w:val="00BE4360"/>
    <w:rsid w:val="00BF3121"/>
    <w:rsid w:val="00BF6ED1"/>
    <w:rsid w:val="00C919DC"/>
    <w:rsid w:val="00CB2D81"/>
    <w:rsid w:val="00CB3623"/>
    <w:rsid w:val="00CC1938"/>
    <w:rsid w:val="00CD6552"/>
    <w:rsid w:val="00CE5BB7"/>
    <w:rsid w:val="00D047E6"/>
    <w:rsid w:val="00D11ABD"/>
    <w:rsid w:val="00D412E8"/>
    <w:rsid w:val="00D851E2"/>
    <w:rsid w:val="00E4194F"/>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B60BB-05FB-483E-B5F8-6E13A9C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1045</Words>
  <Characters>5963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Holic Ivan</cp:lastModifiedBy>
  <cp:revision>3</cp:revision>
  <dcterms:created xsi:type="dcterms:W3CDTF">2019-03-01T14:02:00Z</dcterms:created>
  <dcterms:modified xsi:type="dcterms:W3CDTF">2019-03-04T12:19:00Z</dcterms:modified>
</cp:coreProperties>
</file>