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75D3" w14:textId="77777777" w:rsidR="00C074FD" w:rsidRPr="00896754" w:rsidRDefault="00C074FD" w:rsidP="00C074FD">
      <w:pPr>
        <w:jc w:val="center"/>
        <w:rPr>
          <w:rFonts w:cstheme="minorHAnsi"/>
          <w:b/>
          <w:color w:val="2E74B5" w:themeColor="accent1" w:themeShade="BF"/>
          <w:sz w:val="44"/>
          <w:szCs w:val="44"/>
        </w:rPr>
      </w:pPr>
    </w:p>
    <w:p w14:paraId="4997DFA4" w14:textId="77777777" w:rsidR="00C074FD" w:rsidRPr="00896754" w:rsidRDefault="00C074FD" w:rsidP="00C074FD">
      <w:pPr>
        <w:jc w:val="center"/>
        <w:rPr>
          <w:rFonts w:cstheme="minorHAnsi"/>
          <w:b/>
          <w:color w:val="2E74B5" w:themeColor="accent1" w:themeShade="BF"/>
          <w:sz w:val="44"/>
          <w:szCs w:val="44"/>
        </w:rPr>
      </w:pPr>
    </w:p>
    <w:p w14:paraId="626B7510" w14:textId="77777777" w:rsidR="00C074FD" w:rsidRPr="00896754" w:rsidRDefault="00C074FD" w:rsidP="00C074FD">
      <w:pPr>
        <w:jc w:val="center"/>
        <w:rPr>
          <w:rFonts w:cstheme="minorHAnsi"/>
          <w:b/>
          <w:color w:val="2E74B5" w:themeColor="accent1" w:themeShade="BF"/>
          <w:sz w:val="44"/>
          <w:szCs w:val="44"/>
        </w:rPr>
      </w:pPr>
    </w:p>
    <w:p w14:paraId="4F76C286" w14:textId="77777777" w:rsidR="00C074FD" w:rsidRPr="00896754" w:rsidRDefault="00C074FD" w:rsidP="00C074FD">
      <w:pPr>
        <w:jc w:val="center"/>
        <w:rPr>
          <w:rFonts w:cstheme="minorHAnsi"/>
          <w:b/>
          <w:color w:val="2E74B5" w:themeColor="accent1" w:themeShade="BF"/>
          <w:sz w:val="44"/>
          <w:szCs w:val="44"/>
        </w:rPr>
      </w:pPr>
    </w:p>
    <w:p w14:paraId="1A11751C" w14:textId="77777777" w:rsidR="00C074FD" w:rsidRPr="00896754" w:rsidRDefault="00C074FD" w:rsidP="00C074FD">
      <w:pPr>
        <w:jc w:val="center"/>
        <w:rPr>
          <w:rFonts w:cstheme="minorHAnsi"/>
          <w:b/>
          <w:color w:val="2E74B5" w:themeColor="accent1" w:themeShade="BF"/>
          <w:sz w:val="44"/>
          <w:szCs w:val="44"/>
        </w:rPr>
      </w:pPr>
    </w:p>
    <w:p w14:paraId="2AC67243" w14:textId="77777777" w:rsidR="00C074FD" w:rsidRPr="00896754" w:rsidRDefault="00C074FD" w:rsidP="00C074FD">
      <w:pPr>
        <w:jc w:val="center"/>
        <w:rPr>
          <w:rFonts w:cstheme="minorHAnsi"/>
          <w:b/>
          <w:color w:val="2E74B5" w:themeColor="accent1" w:themeShade="BF"/>
          <w:sz w:val="44"/>
          <w:szCs w:val="44"/>
        </w:rPr>
      </w:pPr>
    </w:p>
    <w:p w14:paraId="1A1A4BEF" w14:textId="77777777" w:rsidR="00C074FD" w:rsidRPr="00896754" w:rsidRDefault="00C074FD" w:rsidP="00C074FD">
      <w:pPr>
        <w:jc w:val="center"/>
        <w:rPr>
          <w:rFonts w:cstheme="minorHAnsi"/>
          <w:b/>
          <w:color w:val="2E74B5" w:themeColor="accent1" w:themeShade="BF"/>
          <w:sz w:val="44"/>
          <w:szCs w:val="44"/>
        </w:rPr>
      </w:pPr>
    </w:p>
    <w:p w14:paraId="7DDFD042" w14:textId="77777777" w:rsidR="00980A3D" w:rsidRPr="00896754" w:rsidRDefault="00980A3D" w:rsidP="00C074FD">
      <w:pPr>
        <w:jc w:val="center"/>
        <w:rPr>
          <w:rFonts w:cstheme="minorHAnsi"/>
          <w:b/>
          <w:color w:val="2E74B5" w:themeColor="accent1" w:themeShade="BF"/>
          <w:sz w:val="44"/>
          <w:szCs w:val="44"/>
        </w:rPr>
      </w:pPr>
      <w:r w:rsidRPr="00896754">
        <w:rPr>
          <w:rFonts w:cstheme="minorHAnsi"/>
          <w:b/>
          <w:color w:val="2E74B5" w:themeColor="accent1" w:themeShade="BF"/>
          <w:sz w:val="44"/>
          <w:szCs w:val="44"/>
        </w:rPr>
        <w:t>Program pr</w:t>
      </w:r>
      <w:r w:rsidR="003A44AF" w:rsidRPr="00896754">
        <w:rPr>
          <w:rFonts w:cstheme="minorHAnsi"/>
          <w:b/>
          <w:color w:val="2E74B5" w:themeColor="accent1" w:themeShade="BF"/>
          <w:sz w:val="44"/>
          <w:szCs w:val="44"/>
        </w:rPr>
        <w:t xml:space="preserve">edchádzania vzniku odpadu </w:t>
      </w:r>
      <w:r w:rsidR="0086606F" w:rsidRPr="00896754">
        <w:rPr>
          <w:rFonts w:cstheme="minorHAnsi"/>
          <w:b/>
          <w:color w:val="2E74B5" w:themeColor="accent1" w:themeShade="BF"/>
          <w:sz w:val="44"/>
          <w:szCs w:val="44"/>
        </w:rPr>
        <w:t>Slovenskej republiky</w:t>
      </w:r>
      <w:r w:rsidR="003A44AF" w:rsidRPr="00896754">
        <w:rPr>
          <w:rFonts w:cstheme="minorHAnsi"/>
          <w:b/>
          <w:color w:val="2E74B5" w:themeColor="accent1" w:themeShade="BF"/>
          <w:sz w:val="44"/>
          <w:szCs w:val="44"/>
        </w:rPr>
        <w:t xml:space="preserve"> na </w:t>
      </w:r>
      <w:r w:rsidRPr="00896754">
        <w:rPr>
          <w:rFonts w:cstheme="minorHAnsi"/>
          <w:b/>
          <w:color w:val="2E74B5" w:themeColor="accent1" w:themeShade="BF"/>
          <w:sz w:val="44"/>
          <w:szCs w:val="44"/>
        </w:rPr>
        <w:t xml:space="preserve">roky 2019 </w:t>
      </w:r>
      <w:r w:rsidR="00C074FD" w:rsidRPr="00896754">
        <w:rPr>
          <w:rFonts w:cstheme="minorHAnsi"/>
          <w:b/>
          <w:color w:val="2E74B5" w:themeColor="accent1" w:themeShade="BF"/>
          <w:sz w:val="44"/>
          <w:szCs w:val="44"/>
        </w:rPr>
        <w:t>–</w:t>
      </w:r>
      <w:r w:rsidRPr="00896754">
        <w:rPr>
          <w:rFonts w:cstheme="minorHAnsi"/>
          <w:b/>
          <w:color w:val="2E74B5" w:themeColor="accent1" w:themeShade="BF"/>
          <w:sz w:val="44"/>
          <w:szCs w:val="44"/>
        </w:rPr>
        <w:t xml:space="preserve"> 2025</w:t>
      </w:r>
    </w:p>
    <w:p w14:paraId="0E457C46" w14:textId="77777777" w:rsidR="00C074FD" w:rsidRPr="00896754" w:rsidRDefault="00C074FD" w:rsidP="00C074FD">
      <w:pPr>
        <w:jc w:val="center"/>
        <w:rPr>
          <w:rFonts w:cstheme="minorHAnsi"/>
          <w:b/>
          <w:color w:val="2E74B5" w:themeColor="accent1" w:themeShade="BF"/>
          <w:sz w:val="28"/>
          <w:szCs w:val="28"/>
        </w:rPr>
      </w:pPr>
    </w:p>
    <w:p w14:paraId="1ABD4C7E" w14:textId="77777777" w:rsidR="00C074FD" w:rsidRPr="00896754" w:rsidRDefault="00C074FD" w:rsidP="00C074FD">
      <w:pPr>
        <w:jc w:val="center"/>
        <w:rPr>
          <w:rFonts w:cstheme="minorHAnsi"/>
          <w:b/>
          <w:color w:val="2E74B5" w:themeColor="accent1" w:themeShade="BF"/>
          <w:sz w:val="28"/>
          <w:szCs w:val="28"/>
        </w:rPr>
      </w:pPr>
    </w:p>
    <w:p w14:paraId="6B2C470D" w14:textId="77777777" w:rsidR="00C074FD" w:rsidRPr="00896754" w:rsidRDefault="00C074FD" w:rsidP="00C074FD">
      <w:pPr>
        <w:jc w:val="center"/>
        <w:rPr>
          <w:rFonts w:cstheme="minorHAnsi"/>
          <w:b/>
          <w:color w:val="2E74B5" w:themeColor="accent1" w:themeShade="BF"/>
          <w:sz w:val="28"/>
          <w:szCs w:val="28"/>
        </w:rPr>
      </w:pPr>
    </w:p>
    <w:p w14:paraId="1CAEB04A" w14:textId="77777777" w:rsidR="00C074FD" w:rsidRPr="00896754" w:rsidRDefault="00C074FD" w:rsidP="00C074FD">
      <w:pPr>
        <w:jc w:val="center"/>
        <w:rPr>
          <w:rFonts w:cstheme="minorHAnsi"/>
          <w:b/>
          <w:color w:val="2E74B5" w:themeColor="accent1" w:themeShade="BF"/>
          <w:sz w:val="28"/>
          <w:szCs w:val="28"/>
        </w:rPr>
      </w:pPr>
    </w:p>
    <w:p w14:paraId="74ADD661" w14:textId="77777777" w:rsidR="00C074FD" w:rsidRPr="00896754" w:rsidRDefault="00C074FD" w:rsidP="00C074FD">
      <w:pPr>
        <w:jc w:val="center"/>
        <w:rPr>
          <w:rFonts w:cstheme="minorHAnsi"/>
          <w:b/>
          <w:color w:val="2E74B5" w:themeColor="accent1" w:themeShade="BF"/>
          <w:sz w:val="28"/>
          <w:szCs w:val="28"/>
        </w:rPr>
      </w:pPr>
    </w:p>
    <w:p w14:paraId="4C063CBA" w14:textId="77777777" w:rsidR="00C074FD" w:rsidRPr="00896754" w:rsidRDefault="00C074FD" w:rsidP="00C074FD">
      <w:pPr>
        <w:jc w:val="center"/>
        <w:rPr>
          <w:rFonts w:cstheme="minorHAnsi"/>
          <w:b/>
          <w:color w:val="2E74B5" w:themeColor="accent1" w:themeShade="BF"/>
          <w:sz w:val="28"/>
          <w:szCs w:val="28"/>
        </w:rPr>
      </w:pPr>
    </w:p>
    <w:p w14:paraId="26547E38" w14:textId="77777777" w:rsidR="00C074FD" w:rsidRPr="00896754" w:rsidRDefault="00C074FD" w:rsidP="00C074FD">
      <w:pPr>
        <w:jc w:val="center"/>
        <w:rPr>
          <w:rFonts w:cstheme="minorHAnsi"/>
          <w:b/>
          <w:color w:val="2E74B5" w:themeColor="accent1" w:themeShade="BF"/>
          <w:sz w:val="28"/>
          <w:szCs w:val="28"/>
        </w:rPr>
      </w:pPr>
    </w:p>
    <w:p w14:paraId="127AEB3C" w14:textId="77777777" w:rsidR="00C074FD" w:rsidRPr="00896754" w:rsidRDefault="00C074FD" w:rsidP="00C074FD">
      <w:pPr>
        <w:jc w:val="center"/>
        <w:rPr>
          <w:rFonts w:cstheme="minorHAnsi"/>
          <w:b/>
          <w:color w:val="2E74B5" w:themeColor="accent1" w:themeShade="BF"/>
          <w:sz w:val="28"/>
          <w:szCs w:val="28"/>
        </w:rPr>
      </w:pPr>
    </w:p>
    <w:p w14:paraId="109F1BD1" w14:textId="77777777" w:rsidR="00C074FD" w:rsidRPr="00896754" w:rsidRDefault="00C074FD" w:rsidP="00C074FD">
      <w:pPr>
        <w:jc w:val="center"/>
        <w:rPr>
          <w:rFonts w:cstheme="minorHAnsi"/>
          <w:b/>
          <w:color w:val="2E74B5" w:themeColor="accent1" w:themeShade="BF"/>
          <w:sz w:val="28"/>
          <w:szCs w:val="28"/>
        </w:rPr>
      </w:pPr>
    </w:p>
    <w:p w14:paraId="42FACB2F" w14:textId="77777777" w:rsidR="00C074FD" w:rsidRPr="00896754" w:rsidRDefault="00C074FD" w:rsidP="00C074FD">
      <w:pPr>
        <w:jc w:val="center"/>
        <w:rPr>
          <w:rFonts w:cstheme="minorHAnsi"/>
          <w:b/>
          <w:color w:val="2E74B5" w:themeColor="accent1" w:themeShade="BF"/>
          <w:sz w:val="28"/>
          <w:szCs w:val="28"/>
        </w:rPr>
      </w:pPr>
    </w:p>
    <w:p w14:paraId="2A51B500" w14:textId="77777777" w:rsidR="00C074FD" w:rsidRPr="00896754" w:rsidRDefault="00C074FD" w:rsidP="00C074FD">
      <w:pPr>
        <w:jc w:val="center"/>
        <w:rPr>
          <w:rFonts w:cstheme="minorHAnsi"/>
          <w:b/>
          <w:color w:val="2E74B5" w:themeColor="accent1" w:themeShade="BF"/>
          <w:sz w:val="28"/>
          <w:szCs w:val="28"/>
        </w:rPr>
      </w:pPr>
    </w:p>
    <w:p w14:paraId="1B997C32" w14:textId="77777777" w:rsidR="00C074FD" w:rsidRPr="00896754" w:rsidRDefault="00C074FD" w:rsidP="00C074FD">
      <w:pPr>
        <w:jc w:val="center"/>
        <w:rPr>
          <w:rFonts w:cstheme="minorHAnsi"/>
          <w:b/>
          <w:color w:val="2E74B5" w:themeColor="accent1" w:themeShade="BF"/>
          <w:sz w:val="28"/>
          <w:szCs w:val="28"/>
        </w:rPr>
      </w:pPr>
    </w:p>
    <w:p w14:paraId="6A3E50AB" w14:textId="2C9DA286" w:rsidR="00C074FD" w:rsidRPr="00896754" w:rsidRDefault="00C074FD" w:rsidP="00C074FD">
      <w:pPr>
        <w:jc w:val="center"/>
        <w:rPr>
          <w:rFonts w:cstheme="minorHAnsi"/>
          <w:b/>
          <w:color w:val="2E74B5" w:themeColor="accent1" w:themeShade="BF"/>
          <w:sz w:val="28"/>
          <w:szCs w:val="28"/>
        </w:rPr>
      </w:pPr>
      <w:r w:rsidRPr="00896754">
        <w:rPr>
          <w:rFonts w:cstheme="minorHAnsi"/>
          <w:b/>
          <w:color w:val="2E74B5" w:themeColor="accent1" w:themeShade="BF"/>
          <w:sz w:val="28"/>
          <w:szCs w:val="28"/>
        </w:rPr>
        <w:t xml:space="preserve">Bratislava, </w:t>
      </w:r>
      <w:r w:rsidR="008C6C73">
        <w:rPr>
          <w:rFonts w:cstheme="minorHAnsi"/>
          <w:b/>
          <w:color w:val="2E74B5" w:themeColor="accent1" w:themeShade="BF"/>
          <w:sz w:val="28"/>
          <w:szCs w:val="28"/>
        </w:rPr>
        <w:t>november</w:t>
      </w:r>
      <w:r w:rsidR="008C6C73" w:rsidRPr="00896754">
        <w:rPr>
          <w:rFonts w:cstheme="minorHAnsi"/>
          <w:b/>
          <w:color w:val="2E74B5" w:themeColor="accent1" w:themeShade="BF"/>
          <w:sz w:val="28"/>
          <w:szCs w:val="28"/>
        </w:rPr>
        <w:t xml:space="preserve"> </w:t>
      </w:r>
      <w:r w:rsidRPr="00896754">
        <w:rPr>
          <w:rFonts w:cstheme="minorHAnsi"/>
          <w:b/>
          <w:color w:val="2E74B5" w:themeColor="accent1" w:themeShade="BF"/>
          <w:sz w:val="28"/>
          <w:szCs w:val="28"/>
        </w:rPr>
        <w:t>2018</w:t>
      </w:r>
    </w:p>
    <w:sdt>
      <w:sdtPr>
        <w:rPr>
          <w:rFonts w:asciiTheme="minorHAnsi" w:eastAsiaTheme="minorHAnsi" w:hAnsiTheme="minorHAnsi" w:cstheme="minorHAnsi"/>
          <w:b w:val="0"/>
          <w:bCs w:val="0"/>
          <w:color w:val="auto"/>
          <w:sz w:val="22"/>
          <w:szCs w:val="22"/>
        </w:rPr>
        <w:id w:val="-1043198521"/>
        <w:docPartObj>
          <w:docPartGallery w:val="Table of Contents"/>
          <w:docPartUnique/>
        </w:docPartObj>
      </w:sdtPr>
      <w:sdtEndPr/>
      <w:sdtContent>
        <w:p w14:paraId="73A9AD66" w14:textId="77777777" w:rsidR="00E909A0" w:rsidRPr="00896754" w:rsidRDefault="00E909A0" w:rsidP="007F5D41">
          <w:pPr>
            <w:pStyle w:val="Hlavikaobsahu"/>
            <w:tabs>
              <w:tab w:val="left" w:pos="7396"/>
            </w:tabs>
            <w:rPr>
              <w:rFonts w:asciiTheme="minorHAnsi" w:hAnsiTheme="minorHAnsi" w:cstheme="minorHAnsi"/>
            </w:rPr>
          </w:pPr>
          <w:r w:rsidRPr="00896754">
            <w:rPr>
              <w:rFonts w:asciiTheme="minorHAnsi" w:hAnsiTheme="minorHAnsi" w:cstheme="minorHAnsi"/>
            </w:rPr>
            <w:t>Obsah</w:t>
          </w:r>
          <w:r w:rsidR="007F5D41" w:rsidRPr="00896754">
            <w:rPr>
              <w:rFonts w:asciiTheme="minorHAnsi" w:hAnsiTheme="minorHAnsi" w:cstheme="minorHAnsi"/>
            </w:rPr>
            <w:tab/>
          </w:r>
        </w:p>
        <w:p w14:paraId="5865C969" w14:textId="19143203" w:rsidR="00F5032E" w:rsidRPr="00896754" w:rsidRDefault="00E909A0">
          <w:pPr>
            <w:pStyle w:val="Obsah1"/>
            <w:rPr>
              <w:rFonts w:eastAsiaTheme="minorEastAsia" w:cstheme="minorHAnsi"/>
              <w:noProof/>
              <w:lang w:eastAsia="sk-SK"/>
            </w:rPr>
          </w:pPr>
          <w:r w:rsidRPr="00896754">
            <w:rPr>
              <w:rFonts w:cstheme="minorHAnsi"/>
            </w:rPr>
            <w:fldChar w:fldCharType="begin"/>
          </w:r>
          <w:r w:rsidRPr="00896754">
            <w:rPr>
              <w:rFonts w:cstheme="minorHAnsi"/>
            </w:rPr>
            <w:instrText xml:space="preserve"> TOC \o "1-3" \h \z \u </w:instrText>
          </w:r>
          <w:r w:rsidRPr="00896754">
            <w:rPr>
              <w:rFonts w:cstheme="minorHAnsi"/>
            </w:rPr>
            <w:fldChar w:fldCharType="separate"/>
          </w:r>
          <w:hyperlink w:anchor="_Toc522183825" w:history="1">
            <w:r w:rsidR="00F5032E" w:rsidRPr="00896754">
              <w:rPr>
                <w:rStyle w:val="Hypertextovprepojenie"/>
                <w:rFonts w:cstheme="minorHAnsi"/>
                <w:noProof/>
              </w:rPr>
              <w:t>Použité skratky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_Toc522183825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4</w:t>
            </w:r>
            <w:r w:rsidR="00F5032E" w:rsidRPr="00896754">
              <w:rPr>
                <w:rFonts w:cstheme="minorHAnsi"/>
                <w:noProof/>
                <w:webHidden/>
              </w:rPr>
              <w:fldChar w:fldCharType="end"/>
            </w:r>
          </w:hyperlink>
        </w:p>
        <w:p w14:paraId="53ECA76C" w14:textId="4D5D994D" w:rsidR="00F5032E" w:rsidRPr="00896754" w:rsidRDefault="00262C34">
          <w:pPr>
            <w:pStyle w:val="Obsah1"/>
            <w:rPr>
              <w:rFonts w:eastAsiaTheme="minorEastAsia" w:cstheme="minorHAnsi"/>
              <w:b/>
              <w:noProof/>
              <w:lang w:eastAsia="sk-SK"/>
            </w:rPr>
          </w:pPr>
          <w:hyperlink w:anchor="_Toc522183826" w:history="1">
            <w:r w:rsidR="00F5032E" w:rsidRPr="00896754">
              <w:rPr>
                <w:rStyle w:val="Hypertextovprepojenie"/>
                <w:rFonts w:cstheme="minorHAnsi"/>
                <w:b/>
                <w:noProof/>
              </w:rPr>
              <w:t xml:space="preserve">Úvod .............................................................................................................................................. </w:t>
            </w:r>
            <w:r w:rsidR="00F5032E" w:rsidRPr="00896754">
              <w:rPr>
                <w:rFonts w:cstheme="minorHAnsi"/>
                <w:b/>
                <w:noProof/>
                <w:webHidden/>
              </w:rPr>
              <w:fldChar w:fldCharType="begin"/>
            </w:r>
            <w:r w:rsidR="00F5032E" w:rsidRPr="00896754">
              <w:rPr>
                <w:rFonts w:cstheme="minorHAnsi"/>
                <w:b/>
                <w:noProof/>
                <w:webHidden/>
              </w:rPr>
              <w:instrText xml:space="preserve"> PAGEREF _Toc522183826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5</w:t>
            </w:r>
            <w:r w:rsidR="00F5032E" w:rsidRPr="00896754">
              <w:rPr>
                <w:rFonts w:cstheme="minorHAnsi"/>
                <w:b/>
                <w:noProof/>
                <w:webHidden/>
              </w:rPr>
              <w:fldChar w:fldCharType="end"/>
            </w:r>
          </w:hyperlink>
        </w:p>
        <w:p w14:paraId="38DFB1C0" w14:textId="1076FD63" w:rsidR="00F5032E" w:rsidRPr="00896754" w:rsidRDefault="00262C34">
          <w:pPr>
            <w:pStyle w:val="Obsah1"/>
            <w:rPr>
              <w:rFonts w:eastAsiaTheme="minorEastAsia" w:cstheme="minorHAnsi"/>
              <w:b/>
              <w:noProof/>
              <w:lang w:eastAsia="sk-SK"/>
            </w:rPr>
          </w:pPr>
          <w:hyperlink w:anchor="_Toc522183827" w:history="1">
            <w:r w:rsidR="00F5032E" w:rsidRPr="00896754">
              <w:rPr>
                <w:rStyle w:val="Hypertextovprepojenie"/>
                <w:rFonts w:cstheme="minorHAnsi"/>
                <w:b/>
                <w:noProof/>
              </w:rPr>
              <w:t>Analýza súčasného stavu</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_Toc522183827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6</w:t>
            </w:r>
            <w:r w:rsidR="00F5032E" w:rsidRPr="00896754">
              <w:rPr>
                <w:rFonts w:cstheme="minorHAnsi"/>
                <w:b/>
                <w:noProof/>
                <w:webHidden/>
              </w:rPr>
              <w:fldChar w:fldCharType="end"/>
            </w:r>
          </w:hyperlink>
        </w:p>
        <w:p w14:paraId="78B2F295" w14:textId="1242DAE4" w:rsidR="00F5032E" w:rsidRPr="00896754" w:rsidRDefault="00262C34">
          <w:pPr>
            <w:pStyle w:val="Obsah1"/>
            <w:rPr>
              <w:rFonts w:eastAsiaTheme="minorEastAsia" w:cstheme="minorHAnsi"/>
              <w:b/>
              <w:noProof/>
              <w:lang w:eastAsia="sk-SK"/>
            </w:rPr>
          </w:pPr>
          <w:hyperlink w:anchor="_Toc522183828" w:history="1">
            <w:r w:rsidR="00F5032E" w:rsidRPr="00896754">
              <w:rPr>
                <w:rStyle w:val="Hypertextovprepojenie"/>
                <w:rFonts w:cstheme="minorHAnsi"/>
                <w:b/>
                <w:noProof/>
              </w:rPr>
              <w:t>Hlavný cieľ nového programu</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_Toc522183828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10</w:t>
            </w:r>
            <w:r w:rsidR="00F5032E" w:rsidRPr="00896754">
              <w:rPr>
                <w:rFonts w:cstheme="minorHAnsi"/>
                <w:b/>
                <w:noProof/>
                <w:webHidden/>
              </w:rPr>
              <w:fldChar w:fldCharType="end"/>
            </w:r>
          </w:hyperlink>
        </w:p>
        <w:p w14:paraId="0411242F" w14:textId="49E69676" w:rsidR="00F5032E" w:rsidRPr="00896754" w:rsidRDefault="00262C34">
          <w:pPr>
            <w:pStyle w:val="Obsah2"/>
            <w:tabs>
              <w:tab w:val="right" w:leader="dot" w:pos="9062"/>
            </w:tabs>
            <w:rPr>
              <w:rFonts w:eastAsiaTheme="minorEastAsia" w:cstheme="minorHAnsi"/>
              <w:noProof/>
              <w:lang w:eastAsia="sk-SK"/>
            </w:rPr>
          </w:pPr>
          <w:hyperlink w:anchor="_Toc522183829" w:history="1">
            <w:r w:rsidR="00F5032E" w:rsidRPr="00896754">
              <w:rPr>
                <w:rStyle w:val="Hypertextovprepojenie"/>
                <w:rFonts w:eastAsiaTheme="majorEastAsia" w:cstheme="minorHAnsi"/>
                <w:bCs/>
                <w:noProof/>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_Toc522183829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10</w:t>
            </w:r>
            <w:r w:rsidR="00F5032E" w:rsidRPr="00896754">
              <w:rPr>
                <w:rFonts w:cstheme="minorHAnsi"/>
                <w:noProof/>
                <w:webHidden/>
              </w:rPr>
              <w:fldChar w:fldCharType="end"/>
            </w:r>
          </w:hyperlink>
        </w:p>
        <w:p w14:paraId="20A5E1D6" w14:textId="2AD73850" w:rsidR="00F5032E" w:rsidRPr="00896754" w:rsidRDefault="00262C34">
          <w:pPr>
            <w:pStyle w:val="Obsah1"/>
            <w:rPr>
              <w:rFonts w:eastAsiaTheme="minorEastAsia" w:cstheme="minorHAnsi"/>
              <w:b/>
              <w:noProof/>
              <w:lang w:eastAsia="sk-SK"/>
            </w:rPr>
          </w:pPr>
          <w:hyperlink w:anchor="_Toc522183830" w:history="1">
            <w:r w:rsidR="00F5032E" w:rsidRPr="00896754">
              <w:rPr>
                <w:rStyle w:val="Hypertextovprepojenie"/>
                <w:rFonts w:cstheme="minorHAnsi"/>
                <w:b/>
                <w:noProof/>
              </w:rPr>
              <w:t>Opatrenia na splnenie hlavného cieľa</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_Toc522183830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11</w:t>
            </w:r>
            <w:r w:rsidR="00F5032E" w:rsidRPr="00896754">
              <w:rPr>
                <w:rFonts w:cstheme="minorHAnsi"/>
                <w:b/>
                <w:noProof/>
                <w:webHidden/>
              </w:rPr>
              <w:fldChar w:fldCharType="end"/>
            </w:r>
          </w:hyperlink>
        </w:p>
        <w:p w14:paraId="16D5A284" w14:textId="72C20049" w:rsidR="00F5032E" w:rsidRPr="00896754" w:rsidRDefault="00262C34">
          <w:pPr>
            <w:pStyle w:val="Obsah2"/>
            <w:tabs>
              <w:tab w:val="right" w:leader="dot" w:pos="9062"/>
            </w:tabs>
            <w:rPr>
              <w:rFonts w:eastAsiaTheme="minorEastAsia" w:cstheme="minorHAnsi"/>
              <w:noProof/>
              <w:lang w:eastAsia="sk-SK"/>
            </w:rPr>
          </w:pPr>
          <w:hyperlink w:anchor="_Toc522183831" w:history="1">
            <w:r w:rsidR="00F5032E" w:rsidRPr="00896754">
              <w:rPr>
                <w:rStyle w:val="Hypertextovprepojenie"/>
                <w:rFonts w:eastAsiaTheme="majorEastAsia" w:cstheme="minorHAnsi"/>
                <w:bCs/>
                <w:noProof/>
              </w:rPr>
              <w:t>Východiská</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_Toc522183831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11</w:t>
            </w:r>
            <w:r w:rsidR="00F5032E" w:rsidRPr="00896754">
              <w:rPr>
                <w:rFonts w:cstheme="minorHAnsi"/>
                <w:noProof/>
                <w:webHidden/>
              </w:rPr>
              <w:fldChar w:fldCharType="end"/>
            </w:r>
          </w:hyperlink>
        </w:p>
        <w:p w14:paraId="1CC85847" w14:textId="52687693" w:rsidR="00F5032E" w:rsidRPr="00896754" w:rsidRDefault="00262C34">
          <w:pPr>
            <w:pStyle w:val="Obsah2"/>
            <w:tabs>
              <w:tab w:val="right" w:leader="dot" w:pos="9062"/>
            </w:tabs>
            <w:rPr>
              <w:rFonts w:eastAsiaTheme="minorEastAsia" w:cstheme="minorHAnsi"/>
              <w:noProof/>
              <w:lang w:eastAsia="sk-SK"/>
            </w:rPr>
          </w:pPr>
          <w:hyperlink w:anchor="_Toc522183832" w:history="1">
            <w:r w:rsidR="00F5032E" w:rsidRPr="00896754">
              <w:rPr>
                <w:rStyle w:val="Hypertextovprepojenie"/>
                <w:rFonts w:eastAsiaTheme="majorEastAsia" w:cstheme="minorHAnsi"/>
                <w:bCs/>
                <w:noProof/>
              </w:rPr>
              <w:t>Opatrenia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_Toc522183832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11</w:t>
            </w:r>
            <w:r w:rsidR="00F5032E" w:rsidRPr="00896754">
              <w:rPr>
                <w:rFonts w:cstheme="minorHAnsi"/>
                <w:noProof/>
                <w:webHidden/>
              </w:rPr>
              <w:fldChar w:fldCharType="end"/>
            </w:r>
          </w:hyperlink>
        </w:p>
        <w:p w14:paraId="4CEF69B8" w14:textId="02A08FCF" w:rsidR="00F5032E" w:rsidRPr="00896754" w:rsidRDefault="00262C34">
          <w:pPr>
            <w:pStyle w:val="Obsah1"/>
            <w:rPr>
              <w:rFonts w:eastAsiaTheme="minorEastAsia" w:cstheme="minorHAnsi"/>
              <w:b/>
              <w:noProof/>
              <w:lang w:eastAsia="sk-SK"/>
            </w:rPr>
          </w:pPr>
          <w:hyperlink w:anchor="_Toc522183833" w:history="1">
            <w:r w:rsidR="00F5032E" w:rsidRPr="00896754">
              <w:rPr>
                <w:rStyle w:val="Hypertextovprepojenie"/>
                <w:rFonts w:eastAsia="Cambria" w:cstheme="minorHAnsi"/>
                <w:b/>
                <w:noProof/>
                <w:lang w:eastAsia="sk-SK"/>
              </w:rPr>
              <w:t>1.</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Zmesový komunálny odpad</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_Toc522183833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13</w:t>
            </w:r>
            <w:r w:rsidR="00F5032E" w:rsidRPr="00896754">
              <w:rPr>
                <w:rFonts w:cstheme="minorHAnsi"/>
                <w:b/>
                <w:noProof/>
                <w:webHidden/>
              </w:rPr>
              <w:fldChar w:fldCharType="end"/>
            </w:r>
          </w:hyperlink>
        </w:p>
        <w:p w14:paraId="17B78E17" w14:textId="4329AFF1" w:rsidR="00F5032E" w:rsidRPr="00896754" w:rsidRDefault="00262C34">
          <w:pPr>
            <w:pStyle w:val="Obsah1"/>
            <w:rPr>
              <w:rFonts w:eastAsiaTheme="minorEastAsia" w:cstheme="minorHAnsi"/>
              <w:noProof/>
              <w:lang w:eastAsia="sk-SK"/>
            </w:rPr>
          </w:pPr>
          <w:hyperlink w:anchor="_Toc522183834" w:history="1">
            <w:r w:rsidR="00F5032E" w:rsidRPr="00896754">
              <w:rPr>
                <w:rStyle w:val="Hypertextovprepojenie"/>
                <w:rFonts w:eastAsia="Cambria" w:cstheme="minorHAnsi"/>
                <w:noProof/>
                <w:lang w:eastAsia="sk-SK"/>
              </w:rPr>
              <w:t>1.1.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_Toc522183834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13</w:t>
            </w:r>
            <w:r w:rsidR="00F5032E" w:rsidRPr="00896754">
              <w:rPr>
                <w:rFonts w:cstheme="minorHAnsi"/>
                <w:noProof/>
                <w:webHidden/>
              </w:rPr>
              <w:fldChar w:fldCharType="end"/>
            </w:r>
          </w:hyperlink>
        </w:p>
        <w:p w14:paraId="77D2BE73" w14:textId="55431B91" w:rsidR="00F5032E" w:rsidRPr="00896754" w:rsidRDefault="00262C34">
          <w:pPr>
            <w:pStyle w:val="Obsah1"/>
            <w:rPr>
              <w:rFonts w:eastAsiaTheme="minorEastAsia" w:cstheme="minorHAnsi"/>
              <w:noProof/>
              <w:lang w:eastAsia="sk-SK"/>
            </w:rPr>
          </w:pPr>
          <w:hyperlink w:anchor="_Toc522183835" w:history="1">
            <w:r w:rsidR="00F5032E" w:rsidRPr="00896754">
              <w:rPr>
                <w:rStyle w:val="Hypertextovprepojenie"/>
                <w:rFonts w:eastAsia="Cambria" w:cstheme="minorHAnsi"/>
                <w:noProof/>
                <w:lang w:eastAsia="sk-SK"/>
              </w:rPr>
              <w:t>1.2.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_Toc522183835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14</w:t>
            </w:r>
            <w:r w:rsidR="00F5032E" w:rsidRPr="00896754">
              <w:rPr>
                <w:rFonts w:cstheme="minorHAnsi"/>
                <w:noProof/>
                <w:webHidden/>
              </w:rPr>
              <w:fldChar w:fldCharType="end"/>
            </w:r>
          </w:hyperlink>
        </w:p>
        <w:p w14:paraId="6AE14786" w14:textId="3A5E8F97" w:rsidR="00F5032E" w:rsidRPr="00896754" w:rsidRDefault="00262C34">
          <w:pPr>
            <w:pStyle w:val="Obsah1"/>
            <w:rPr>
              <w:rFonts w:eastAsiaTheme="minorEastAsia" w:cstheme="minorHAnsi"/>
              <w:noProof/>
              <w:lang w:eastAsia="sk-SK"/>
            </w:rPr>
          </w:pPr>
          <w:hyperlink w:anchor="_Toc522183836" w:history="1">
            <w:r w:rsidR="00F5032E" w:rsidRPr="00896754">
              <w:rPr>
                <w:rStyle w:val="Hypertextovprepojenie"/>
                <w:rFonts w:eastAsia="Cambria" w:cstheme="minorHAnsi"/>
                <w:noProof/>
                <w:lang w:eastAsia="sk-SK"/>
              </w:rPr>
              <w:t>1.3.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_Toc522183836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14</w:t>
            </w:r>
            <w:r w:rsidR="00F5032E" w:rsidRPr="00896754">
              <w:rPr>
                <w:rFonts w:cstheme="minorHAnsi"/>
                <w:noProof/>
                <w:webHidden/>
              </w:rPr>
              <w:fldChar w:fldCharType="end"/>
            </w:r>
          </w:hyperlink>
        </w:p>
        <w:p w14:paraId="5F81C25C" w14:textId="10B5CECE" w:rsidR="00F5032E" w:rsidRPr="00896754" w:rsidRDefault="00262C34">
          <w:pPr>
            <w:pStyle w:val="Obsah1"/>
            <w:rPr>
              <w:rFonts w:eastAsiaTheme="minorEastAsia" w:cstheme="minorHAnsi"/>
              <w:noProof/>
              <w:lang w:eastAsia="sk-SK"/>
            </w:rPr>
          </w:pPr>
          <w:hyperlink w:anchor="_Toc522183837" w:history="1">
            <w:r w:rsidR="00F5032E" w:rsidRPr="00896754">
              <w:rPr>
                <w:rStyle w:val="Hypertextovprepojenie"/>
                <w:rFonts w:eastAsia="Cambria" w:cstheme="minorHAnsi"/>
                <w:noProof/>
                <w:lang w:eastAsia="sk-SK"/>
              </w:rPr>
              <w:t>1.4.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_Toc522183837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15</w:t>
            </w:r>
            <w:r w:rsidR="00F5032E" w:rsidRPr="00896754">
              <w:rPr>
                <w:rFonts w:cstheme="minorHAnsi"/>
                <w:noProof/>
                <w:webHidden/>
              </w:rPr>
              <w:fldChar w:fldCharType="end"/>
            </w:r>
          </w:hyperlink>
        </w:p>
        <w:p w14:paraId="100A25CE" w14:textId="7AD81D75" w:rsidR="00F5032E" w:rsidRPr="00896754" w:rsidRDefault="00262C34">
          <w:pPr>
            <w:pStyle w:val="Obsah1"/>
            <w:rPr>
              <w:rFonts w:eastAsiaTheme="minorEastAsia" w:cstheme="minorHAnsi"/>
              <w:noProof/>
              <w:lang w:eastAsia="sk-SK"/>
            </w:rPr>
          </w:pPr>
          <w:hyperlink w:anchor="_Toc522183838" w:history="1">
            <w:r w:rsidR="00F5032E" w:rsidRPr="00896754">
              <w:rPr>
                <w:rStyle w:val="Hypertextovprepojenie"/>
                <w:rFonts w:eastAsia="Cambria" w:cstheme="minorHAnsi"/>
                <w:noProof/>
                <w:lang w:eastAsia="sk-SK"/>
              </w:rPr>
              <w:t>1.5.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_Toc522183838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15</w:t>
            </w:r>
            <w:r w:rsidR="00F5032E" w:rsidRPr="00896754">
              <w:rPr>
                <w:rFonts w:cstheme="minorHAnsi"/>
                <w:noProof/>
                <w:webHidden/>
              </w:rPr>
              <w:fldChar w:fldCharType="end"/>
            </w:r>
          </w:hyperlink>
        </w:p>
        <w:p w14:paraId="70591644" w14:textId="1F147AB2" w:rsidR="00F5032E" w:rsidRPr="00896754" w:rsidRDefault="00262C34">
          <w:pPr>
            <w:pStyle w:val="Obsah1"/>
            <w:rPr>
              <w:rFonts w:eastAsiaTheme="minorEastAsia" w:cstheme="minorHAnsi"/>
              <w:b/>
              <w:noProof/>
              <w:lang w:eastAsia="sk-SK"/>
            </w:rPr>
          </w:pPr>
          <w:hyperlink w:anchor="_Toc522183839" w:history="1">
            <w:r w:rsidR="00F5032E" w:rsidRPr="00896754">
              <w:rPr>
                <w:rStyle w:val="Hypertextovprepojenie"/>
                <w:rFonts w:eastAsia="Cambria" w:cstheme="minorHAnsi"/>
                <w:b/>
                <w:noProof/>
                <w:lang w:eastAsia="sk-SK"/>
              </w:rPr>
              <w:t>2.</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Biologicky rozložiteľný komunálny odpad</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_Toc522183839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16</w:t>
            </w:r>
            <w:r w:rsidR="00F5032E" w:rsidRPr="00896754">
              <w:rPr>
                <w:rFonts w:cstheme="minorHAnsi"/>
                <w:b/>
                <w:noProof/>
                <w:webHidden/>
              </w:rPr>
              <w:fldChar w:fldCharType="end"/>
            </w:r>
          </w:hyperlink>
        </w:p>
        <w:p w14:paraId="24B82504" w14:textId="5F2719D2" w:rsidR="00F5032E" w:rsidRPr="00896754" w:rsidRDefault="00262C34">
          <w:pPr>
            <w:pStyle w:val="Obsah1"/>
            <w:rPr>
              <w:rFonts w:eastAsiaTheme="minorEastAsia" w:cstheme="minorHAnsi"/>
              <w:noProof/>
              <w:lang w:eastAsia="sk-SK"/>
            </w:rPr>
          </w:pPr>
          <w:hyperlink w:anchor="_Toc522183840" w:history="1">
            <w:r w:rsidR="00F5032E" w:rsidRPr="00896754">
              <w:rPr>
                <w:rStyle w:val="Hypertextovprepojenie"/>
                <w:rFonts w:eastAsia="Cambria" w:cstheme="minorHAnsi"/>
                <w:noProof/>
                <w:lang w:eastAsia="sk-SK"/>
              </w:rPr>
              <w:t>2.1.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_Toc522183840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16</w:t>
            </w:r>
            <w:r w:rsidR="00F5032E" w:rsidRPr="00896754">
              <w:rPr>
                <w:rFonts w:cstheme="minorHAnsi"/>
                <w:noProof/>
                <w:webHidden/>
              </w:rPr>
              <w:fldChar w:fldCharType="end"/>
            </w:r>
          </w:hyperlink>
        </w:p>
        <w:p w14:paraId="4770DD19" w14:textId="4C450335" w:rsidR="00F5032E" w:rsidRPr="00896754" w:rsidRDefault="00262C34">
          <w:pPr>
            <w:pStyle w:val="Obsah1"/>
            <w:rPr>
              <w:rFonts w:eastAsiaTheme="minorEastAsia" w:cstheme="minorHAnsi"/>
              <w:noProof/>
              <w:lang w:eastAsia="sk-SK"/>
            </w:rPr>
          </w:pPr>
          <w:hyperlink w:anchor="_Toc522183841" w:history="1">
            <w:r w:rsidR="00F5032E" w:rsidRPr="00896754">
              <w:rPr>
                <w:rStyle w:val="Hypertextovprepojenie"/>
                <w:rFonts w:eastAsia="Cambria" w:cstheme="minorHAnsi"/>
                <w:noProof/>
                <w:lang w:eastAsia="sk-SK"/>
              </w:rPr>
              <w:t>2.2.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_Toc522183841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16</w:t>
            </w:r>
            <w:r w:rsidR="00F5032E" w:rsidRPr="00896754">
              <w:rPr>
                <w:rFonts w:cstheme="minorHAnsi"/>
                <w:noProof/>
                <w:webHidden/>
              </w:rPr>
              <w:fldChar w:fldCharType="end"/>
            </w:r>
          </w:hyperlink>
        </w:p>
        <w:p w14:paraId="4FDEEF55" w14:textId="19910B1E" w:rsidR="00F5032E" w:rsidRPr="00896754" w:rsidRDefault="00262C34">
          <w:pPr>
            <w:pStyle w:val="Obsah1"/>
            <w:rPr>
              <w:rFonts w:eastAsiaTheme="minorEastAsia" w:cstheme="minorHAnsi"/>
              <w:noProof/>
              <w:lang w:eastAsia="sk-SK"/>
            </w:rPr>
          </w:pPr>
          <w:hyperlink w:anchor="_Toc522183842" w:history="1">
            <w:r w:rsidR="00F5032E" w:rsidRPr="00896754">
              <w:rPr>
                <w:rStyle w:val="Hypertextovprepojenie"/>
                <w:rFonts w:eastAsia="Cambria" w:cstheme="minorHAnsi"/>
                <w:noProof/>
                <w:lang w:eastAsia="sk-SK"/>
              </w:rPr>
              <w:t>2.3.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_Toc522183842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17</w:t>
            </w:r>
            <w:r w:rsidR="00F5032E" w:rsidRPr="00896754">
              <w:rPr>
                <w:rFonts w:cstheme="minorHAnsi"/>
                <w:noProof/>
                <w:webHidden/>
              </w:rPr>
              <w:fldChar w:fldCharType="end"/>
            </w:r>
          </w:hyperlink>
        </w:p>
        <w:p w14:paraId="36907542" w14:textId="5E141B86" w:rsidR="00F5032E" w:rsidRPr="00896754" w:rsidRDefault="00262C34">
          <w:pPr>
            <w:pStyle w:val="Obsah1"/>
            <w:rPr>
              <w:rFonts w:eastAsiaTheme="minorEastAsia" w:cstheme="minorHAnsi"/>
              <w:noProof/>
              <w:lang w:eastAsia="sk-SK"/>
            </w:rPr>
          </w:pPr>
          <w:hyperlink w:anchor="_Toc522183843" w:history="1">
            <w:r w:rsidR="00F5032E" w:rsidRPr="00896754">
              <w:rPr>
                <w:rStyle w:val="Hypertextovprepojenie"/>
                <w:rFonts w:eastAsia="Cambria" w:cstheme="minorHAnsi"/>
                <w:noProof/>
                <w:lang w:eastAsia="sk-SK"/>
              </w:rPr>
              <w:t>2.4.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_Toc522183843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17</w:t>
            </w:r>
            <w:r w:rsidR="00F5032E" w:rsidRPr="00896754">
              <w:rPr>
                <w:rFonts w:cstheme="minorHAnsi"/>
                <w:noProof/>
                <w:webHidden/>
              </w:rPr>
              <w:fldChar w:fldCharType="end"/>
            </w:r>
          </w:hyperlink>
        </w:p>
        <w:p w14:paraId="5EEF3599" w14:textId="36794E17" w:rsidR="00F5032E" w:rsidRPr="00896754" w:rsidRDefault="00262C34">
          <w:pPr>
            <w:pStyle w:val="Obsah1"/>
            <w:rPr>
              <w:rFonts w:eastAsiaTheme="minorEastAsia" w:cstheme="minorHAnsi"/>
              <w:noProof/>
              <w:lang w:eastAsia="sk-SK"/>
            </w:rPr>
          </w:pPr>
          <w:hyperlink w:anchor="_Toc522183844" w:history="1">
            <w:r w:rsidR="00F5032E" w:rsidRPr="00896754">
              <w:rPr>
                <w:rStyle w:val="Hypertextovprepojenie"/>
                <w:rFonts w:eastAsia="Cambria" w:cstheme="minorHAnsi"/>
                <w:noProof/>
                <w:lang w:eastAsia="sk-SK"/>
              </w:rPr>
              <w:t>2.5.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_Toc522183844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18</w:t>
            </w:r>
            <w:r w:rsidR="00F5032E" w:rsidRPr="00896754">
              <w:rPr>
                <w:rFonts w:cstheme="minorHAnsi"/>
                <w:noProof/>
                <w:webHidden/>
              </w:rPr>
              <w:fldChar w:fldCharType="end"/>
            </w:r>
          </w:hyperlink>
        </w:p>
        <w:p w14:paraId="19E81982" w14:textId="5F11015F" w:rsidR="00F5032E" w:rsidRPr="00896754" w:rsidRDefault="00262C34">
          <w:pPr>
            <w:pStyle w:val="Obsah1"/>
            <w:rPr>
              <w:rFonts w:eastAsiaTheme="minorEastAsia" w:cstheme="minorHAnsi"/>
              <w:b/>
              <w:noProof/>
              <w:lang w:eastAsia="sk-SK"/>
            </w:rPr>
          </w:pPr>
          <w:hyperlink w:anchor="_Toc522183845" w:history="1">
            <w:r w:rsidR="00F5032E" w:rsidRPr="00896754">
              <w:rPr>
                <w:rStyle w:val="Hypertextovprepojenie"/>
                <w:rFonts w:eastAsia="Cambria" w:cstheme="minorHAnsi"/>
                <w:b/>
                <w:noProof/>
                <w:lang w:eastAsia="sk-SK"/>
              </w:rPr>
              <w:t>3.</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Odpad z potravín</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_Toc522183845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18</w:t>
            </w:r>
            <w:r w:rsidR="00F5032E" w:rsidRPr="00896754">
              <w:rPr>
                <w:rFonts w:cstheme="minorHAnsi"/>
                <w:b/>
                <w:noProof/>
                <w:webHidden/>
              </w:rPr>
              <w:fldChar w:fldCharType="end"/>
            </w:r>
          </w:hyperlink>
        </w:p>
        <w:p w14:paraId="78274B6B" w14:textId="6D6571AC" w:rsidR="00F5032E" w:rsidRPr="00896754" w:rsidRDefault="00262C34">
          <w:pPr>
            <w:pStyle w:val="Obsah1"/>
            <w:rPr>
              <w:rFonts w:eastAsiaTheme="minorEastAsia" w:cstheme="minorHAnsi"/>
              <w:noProof/>
              <w:lang w:eastAsia="sk-SK"/>
            </w:rPr>
          </w:pPr>
          <w:hyperlink w:anchor="_Toc522183846" w:history="1">
            <w:r w:rsidR="00F5032E" w:rsidRPr="00896754">
              <w:rPr>
                <w:rStyle w:val="Hypertextovprepojenie"/>
                <w:rFonts w:eastAsia="Cambria" w:cstheme="minorHAnsi"/>
                <w:noProof/>
                <w:lang w:eastAsia="sk-SK"/>
              </w:rPr>
              <w:t>3.1.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_Toc522183846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18</w:t>
            </w:r>
            <w:r w:rsidR="00F5032E" w:rsidRPr="00896754">
              <w:rPr>
                <w:rFonts w:cstheme="minorHAnsi"/>
                <w:noProof/>
                <w:webHidden/>
              </w:rPr>
              <w:fldChar w:fldCharType="end"/>
            </w:r>
          </w:hyperlink>
        </w:p>
        <w:p w14:paraId="168534BF" w14:textId="4DE84465" w:rsidR="00F5032E" w:rsidRPr="00896754" w:rsidRDefault="00262C34">
          <w:pPr>
            <w:pStyle w:val="Obsah1"/>
            <w:rPr>
              <w:rFonts w:eastAsiaTheme="minorEastAsia" w:cstheme="minorHAnsi"/>
              <w:noProof/>
              <w:lang w:eastAsia="sk-SK"/>
            </w:rPr>
          </w:pPr>
          <w:hyperlink w:anchor="_Toc522183847" w:history="1">
            <w:r w:rsidR="00F5032E" w:rsidRPr="00896754">
              <w:rPr>
                <w:rStyle w:val="Hypertextovprepojenie"/>
                <w:rFonts w:eastAsia="Cambria" w:cstheme="minorHAnsi"/>
                <w:noProof/>
                <w:lang w:eastAsia="sk-SK"/>
              </w:rPr>
              <w:t>3.2.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_Toc522183847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19</w:t>
            </w:r>
            <w:r w:rsidR="00F5032E" w:rsidRPr="00896754">
              <w:rPr>
                <w:rFonts w:cstheme="minorHAnsi"/>
                <w:noProof/>
                <w:webHidden/>
              </w:rPr>
              <w:fldChar w:fldCharType="end"/>
            </w:r>
          </w:hyperlink>
        </w:p>
        <w:p w14:paraId="0F453405" w14:textId="00056366" w:rsidR="00F5032E" w:rsidRPr="00896754" w:rsidRDefault="00262C34">
          <w:pPr>
            <w:pStyle w:val="Obsah1"/>
            <w:rPr>
              <w:rFonts w:eastAsiaTheme="minorEastAsia" w:cstheme="minorHAnsi"/>
              <w:noProof/>
              <w:lang w:eastAsia="sk-SK"/>
            </w:rPr>
          </w:pPr>
          <w:hyperlink w:anchor="_Toc522183848" w:history="1">
            <w:r w:rsidR="00F5032E" w:rsidRPr="00896754">
              <w:rPr>
                <w:rStyle w:val="Hypertextovprepojenie"/>
                <w:rFonts w:eastAsia="Cambria" w:cstheme="minorHAnsi"/>
                <w:noProof/>
                <w:lang w:eastAsia="sk-SK"/>
              </w:rPr>
              <w:t>3.3.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_Toc522183848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19</w:t>
            </w:r>
            <w:r w:rsidR="00F5032E" w:rsidRPr="00896754">
              <w:rPr>
                <w:rFonts w:cstheme="minorHAnsi"/>
                <w:noProof/>
                <w:webHidden/>
              </w:rPr>
              <w:fldChar w:fldCharType="end"/>
            </w:r>
          </w:hyperlink>
        </w:p>
        <w:p w14:paraId="6CE952DE" w14:textId="751FAFEF" w:rsidR="00F5032E" w:rsidRPr="00896754" w:rsidRDefault="00262C34">
          <w:pPr>
            <w:pStyle w:val="Obsah1"/>
            <w:rPr>
              <w:rFonts w:eastAsiaTheme="minorEastAsia" w:cstheme="minorHAnsi"/>
              <w:noProof/>
              <w:lang w:eastAsia="sk-SK"/>
            </w:rPr>
          </w:pPr>
          <w:hyperlink w:anchor="_Toc522183849" w:history="1">
            <w:r w:rsidR="00F5032E" w:rsidRPr="00896754">
              <w:rPr>
                <w:rStyle w:val="Hypertextovprepojenie"/>
                <w:rFonts w:eastAsia="Cambria" w:cstheme="minorHAnsi"/>
                <w:noProof/>
                <w:lang w:eastAsia="sk-SK"/>
              </w:rPr>
              <w:t>3.4.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_Toc522183849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19</w:t>
            </w:r>
            <w:r w:rsidR="00F5032E" w:rsidRPr="00896754">
              <w:rPr>
                <w:rFonts w:cstheme="minorHAnsi"/>
                <w:noProof/>
                <w:webHidden/>
              </w:rPr>
              <w:fldChar w:fldCharType="end"/>
            </w:r>
          </w:hyperlink>
        </w:p>
        <w:p w14:paraId="4E1D118C" w14:textId="23091324" w:rsidR="00F5032E" w:rsidRPr="00896754" w:rsidRDefault="00262C34">
          <w:pPr>
            <w:pStyle w:val="Obsah1"/>
            <w:rPr>
              <w:rFonts w:eastAsiaTheme="minorEastAsia" w:cstheme="minorHAnsi"/>
              <w:noProof/>
              <w:lang w:eastAsia="sk-SK"/>
            </w:rPr>
          </w:pPr>
          <w:hyperlink w:anchor="_Toc522183850" w:history="1">
            <w:r w:rsidR="00F5032E" w:rsidRPr="00896754">
              <w:rPr>
                <w:rStyle w:val="Hypertextovprepojenie"/>
                <w:rFonts w:eastAsia="Cambria" w:cstheme="minorHAnsi"/>
                <w:noProof/>
                <w:lang w:eastAsia="sk-SK"/>
              </w:rPr>
              <w:t>3.5.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_Toc522183850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20</w:t>
            </w:r>
            <w:r w:rsidR="00F5032E" w:rsidRPr="00896754">
              <w:rPr>
                <w:rFonts w:cstheme="minorHAnsi"/>
                <w:noProof/>
                <w:webHidden/>
              </w:rPr>
              <w:fldChar w:fldCharType="end"/>
            </w:r>
          </w:hyperlink>
        </w:p>
        <w:p w14:paraId="4C370E49" w14:textId="05097E21" w:rsidR="00F5032E" w:rsidRPr="00896754" w:rsidRDefault="00262C34">
          <w:pPr>
            <w:pStyle w:val="Obsah1"/>
            <w:rPr>
              <w:rFonts w:eastAsiaTheme="minorEastAsia" w:cstheme="minorHAnsi"/>
              <w:b/>
              <w:noProof/>
              <w:lang w:eastAsia="sk-SK"/>
            </w:rPr>
          </w:pPr>
          <w:hyperlink w:anchor="_Toc522183851" w:history="1">
            <w:r w:rsidR="00F5032E" w:rsidRPr="00896754">
              <w:rPr>
                <w:rStyle w:val="Hypertextovprepojenie"/>
                <w:rFonts w:eastAsia="Cambria" w:cstheme="minorHAnsi"/>
                <w:b/>
                <w:noProof/>
                <w:lang w:eastAsia="sk-SK"/>
              </w:rPr>
              <w:t>4.</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Odpad z papiera</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_Toc522183851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21</w:t>
            </w:r>
            <w:r w:rsidR="00F5032E" w:rsidRPr="00896754">
              <w:rPr>
                <w:rFonts w:cstheme="minorHAnsi"/>
                <w:b/>
                <w:noProof/>
                <w:webHidden/>
              </w:rPr>
              <w:fldChar w:fldCharType="end"/>
            </w:r>
          </w:hyperlink>
        </w:p>
        <w:p w14:paraId="772BEBF8" w14:textId="0743289F" w:rsidR="00F5032E" w:rsidRPr="00896754" w:rsidRDefault="00262C34">
          <w:pPr>
            <w:pStyle w:val="Obsah1"/>
            <w:rPr>
              <w:rFonts w:eastAsiaTheme="minorEastAsia" w:cstheme="minorHAnsi"/>
              <w:noProof/>
              <w:lang w:eastAsia="sk-SK"/>
            </w:rPr>
          </w:pPr>
          <w:hyperlink w:anchor="_Toc522183852" w:history="1">
            <w:r w:rsidR="00F5032E" w:rsidRPr="00896754">
              <w:rPr>
                <w:rStyle w:val="Hypertextovprepojenie"/>
                <w:rFonts w:eastAsia="Cambria" w:cstheme="minorHAnsi"/>
                <w:noProof/>
                <w:lang w:eastAsia="sk-SK"/>
              </w:rPr>
              <w:t>4.1.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_Toc522183852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21</w:t>
            </w:r>
            <w:r w:rsidR="00F5032E" w:rsidRPr="00896754">
              <w:rPr>
                <w:rFonts w:cstheme="minorHAnsi"/>
                <w:noProof/>
                <w:webHidden/>
              </w:rPr>
              <w:fldChar w:fldCharType="end"/>
            </w:r>
          </w:hyperlink>
        </w:p>
        <w:p w14:paraId="6B08870C" w14:textId="050EB8AC" w:rsidR="00F5032E" w:rsidRPr="00896754" w:rsidRDefault="00262C34">
          <w:pPr>
            <w:pStyle w:val="Obsah1"/>
            <w:rPr>
              <w:rFonts w:eastAsiaTheme="minorEastAsia" w:cstheme="minorHAnsi"/>
              <w:noProof/>
              <w:lang w:eastAsia="sk-SK"/>
            </w:rPr>
          </w:pPr>
          <w:hyperlink w:anchor="_Toc522183853" w:history="1">
            <w:r w:rsidR="00F5032E" w:rsidRPr="00896754">
              <w:rPr>
                <w:rStyle w:val="Hypertextovprepojenie"/>
                <w:rFonts w:eastAsia="Cambria" w:cstheme="minorHAnsi"/>
                <w:noProof/>
                <w:lang w:eastAsia="sk-SK"/>
              </w:rPr>
              <w:t>4.2.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_Toc522183853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22</w:t>
            </w:r>
            <w:r w:rsidR="00F5032E" w:rsidRPr="00896754">
              <w:rPr>
                <w:rFonts w:cstheme="minorHAnsi"/>
                <w:noProof/>
                <w:webHidden/>
              </w:rPr>
              <w:fldChar w:fldCharType="end"/>
            </w:r>
          </w:hyperlink>
        </w:p>
        <w:p w14:paraId="4131BE3C" w14:textId="4A015923" w:rsidR="00F5032E" w:rsidRPr="00896754" w:rsidRDefault="00262C34">
          <w:pPr>
            <w:pStyle w:val="Obsah1"/>
            <w:rPr>
              <w:rFonts w:eastAsiaTheme="minorEastAsia" w:cstheme="minorHAnsi"/>
              <w:noProof/>
              <w:lang w:eastAsia="sk-SK"/>
            </w:rPr>
          </w:pPr>
          <w:hyperlink w:anchor="_Toc522183854" w:history="1">
            <w:r w:rsidR="00F5032E" w:rsidRPr="00896754">
              <w:rPr>
                <w:rStyle w:val="Hypertextovprepojenie"/>
                <w:rFonts w:eastAsia="Cambria" w:cstheme="minorHAnsi"/>
                <w:noProof/>
                <w:lang w:eastAsia="sk-SK"/>
              </w:rPr>
              <w:t>4.3.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_Toc522183854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22</w:t>
            </w:r>
            <w:r w:rsidR="00F5032E" w:rsidRPr="00896754">
              <w:rPr>
                <w:rFonts w:cstheme="minorHAnsi"/>
                <w:noProof/>
                <w:webHidden/>
              </w:rPr>
              <w:fldChar w:fldCharType="end"/>
            </w:r>
          </w:hyperlink>
        </w:p>
        <w:p w14:paraId="2C5BECC6" w14:textId="21F187C9" w:rsidR="00F5032E" w:rsidRPr="00896754" w:rsidRDefault="00262C34">
          <w:pPr>
            <w:pStyle w:val="Obsah1"/>
            <w:rPr>
              <w:rFonts w:eastAsiaTheme="minorEastAsia" w:cstheme="minorHAnsi"/>
              <w:noProof/>
              <w:lang w:eastAsia="sk-SK"/>
            </w:rPr>
          </w:pPr>
          <w:hyperlink w:anchor="_Toc522183855" w:history="1">
            <w:r w:rsidR="00F5032E" w:rsidRPr="00896754">
              <w:rPr>
                <w:rStyle w:val="Hypertextovprepojenie"/>
                <w:rFonts w:eastAsia="Cambria" w:cstheme="minorHAnsi"/>
                <w:noProof/>
                <w:lang w:eastAsia="sk-SK"/>
              </w:rPr>
              <w:t>4.4.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_Toc522183855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22</w:t>
            </w:r>
            <w:r w:rsidR="00F5032E" w:rsidRPr="00896754">
              <w:rPr>
                <w:rFonts w:cstheme="minorHAnsi"/>
                <w:noProof/>
                <w:webHidden/>
              </w:rPr>
              <w:fldChar w:fldCharType="end"/>
            </w:r>
          </w:hyperlink>
        </w:p>
        <w:p w14:paraId="5D972DC3" w14:textId="06CEAFCD" w:rsidR="00F5032E" w:rsidRPr="00896754" w:rsidRDefault="00262C34">
          <w:pPr>
            <w:pStyle w:val="Obsah1"/>
            <w:rPr>
              <w:rFonts w:eastAsiaTheme="minorEastAsia" w:cstheme="minorHAnsi"/>
              <w:noProof/>
              <w:lang w:eastAsia="sk-SK"/>
            </w:rPr>
          </w:pPr>
          <w:hyperlink w:anchor="_Toc522183856" w:history="1">
            <w:r w:rsidR="00F5032E" w:rsidRPr="00896754">
              <w:rPr>
                <w:rStyle w:val="Hypertextovprepojenie"/>
                <w:rFonts w:eastAsia="Cambria" w:cstheme="minorHAnsi"/>
                <w:noProof/>
                <w:lang w:eastAsia="sk-SK"/>
              </w:rPr>
              <w:t>4.5.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_Toc522183856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22</w:t>
            </w:r>
            <w:r w:rsidR="00F5032E" w:rsidRPr="00896754">
              <w:rPr>
                <w:rFonts w:cstheme="minorHAnsi"/>
                <w:noProof/>
                <w:webHidden/>
              </w:rPr>
              <w:fldChar w:fldCharType="end"/>
            </w:r>
          </w:hyperlink>
        </w:p>
        <w:p w14:paraId="0BC376C6" w14:textId="6D75D4E3" w:rsidR="00F5032E" w:rsidRPr="00896754" w:rsidRDefault="00262C34">
          <w:pPr>
            <w:pStyle w:val="Obsah1"/>
            <w:rPr>
              <w:rFonts w:eastAsiaTheme="minorEastAsia" w:cstheme="minorHAnsi"/>
              <w:b/>
              <w:noProof/>
              <w:lang w:eastAsia="sk-SK"/>
            </w:rPr>
          </w:pPr>
          <w:hyperlink w:anchor="_Toc522183857" w:history="1">
            <w:r w:rsidR="00F5032E" w:rsidRPr="00896754">
              <w:rPr>
                <w:rStyle w:val="Hypertextovprepojenie"/>
                <w:rFonts w:eastAsia="Cambria" w:cstheme="minorHAnsi"/>
                <w:b/>
                <w:noProof/>
                <w:lang w:eastAsia="sk-SK"/>
              </w:rPr>
              <w:t>5.</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Objemný odpad</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_Toc522183857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23</w:t>
            </w:r>
            <w:r w:rsidR="00F5032E" w:rsidRPr="00896754">
              <w:rPr>
                <w:rFonts w:cstheme="minorHAnsi"/>
                <w:b/>
                <w:noProof/>
                <w:webHidden/>
              </w:rPr>
              <w:fldChar w:fldCharType="end"/>
            </w:r>
          </w:hyperlink>
        </w:p>
        <w:p w14:paraId="64B030BE" w14:textId="0BE6B2FB" w:rsidR="00F5032E" w:rsidRPr="00896754" w:rsidRDefault="00262C34">
          <w:pPr>
            <w:pStyle w:val="Obsah1"/>
            <w:rPr>
              <w:rFonts w:eastAsiaTheme="minorEastAsia" w:cstheme="minorHAnsi"/>
              <w:noProof/>
              <w:lang w:eastAsia="sk-SK"/>
            </w:rPr>
          </w:pPr>
          <w:hyperlink w:anchor="_Toc522183858" w:history="1">
            <w:r w:rsidR="00F5032E" w:rsidRPr="00896754">
              <w:rPr>
                <w:rStyle w:val="Hypertextovprepojenie"/>
                <w:rFonts w:eastAsia="Cambria" w:cstheme="minorHAnsi"/>
                <w:noProof/>
                <w:lang w:eastAsia="sk-SK"/>
              </w:rPr>
              <w:t>5.1.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_Toc522183858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23</w:t>
            </w:r>
            <w:r w:rsidR="00F5032E" w:rsidRPr="00896754">
              <w:rPr>
                <w:rFonts w:cstheme="minorHAnsi"/>
                <w:noProof/>
                <w:webHidden/>
              </w:rPr>
              <w:fldChar w:fldCharType="end"/>
            </w:r>
          </w:hyperlink>
        </w:p>
        <w:p w14:paraId="564AC64F" w14:textId="6A43A94D" w:rsidR="00F5032E" w:rsidRPr="00896754" w:rsidRDefault="00262C34">
          <w:pPr>
            <w:pStyle w:val="Obsah1"/>
            <w:rPr>
              <w:rFonts w:eastAsiaTheme="minorEastAsia" w:cstheme="minorHAnsi"/>
              <w:noProof/>
              <w:lang w:eastAsia="sk-SK"/>
            </w:rPr>
          </w:pPr>
          <w:hyperlink w:anchor="_Toc522183859" w:history="1">
            <w:r w:rsidR="00F5032E" w:rsidRPr="00896754">
              <w:rPr>
                <w:rStyle w:val="Hypertextovprepojenie"/>
                <w:rFonts w:eastAsia="Cambria" w:cstheme="minorHAnsi"/>
                <w:noProof/>
                <w:lang w:eastAsia="sk-SK"/>
              </w:rPr>
              <w:t>5.2.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_Toc522183859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23</w:t>
            </w:r>
            <w:r w:rsidR="00F5032E" w:rsidRPr="00896754">
              <w:rPr>
                <w:rFonts w:cstheme="minorHAnsi"/>
                <w:noProof/>
                <w:webHidden/>
              </w:rPr>
              <w:fldChar w:fldCharType="end"/>
            </w:r>
          </w:hyperlink>
        </w:p>
        <w:p w14:paraId="0DA6A403" w14:textId="0C64FC50" w:rsidR="00F5032E" w:rsidRPr="00896754" w:rsidRDefault="00262C34">
          <w:pPr>
            <w:pStyle w:val="Obsah1"/>
            <w:rPr>
              <w:rFonts w:eastAsiaTheme="minorEastAsia" w:cstheme="minorHAnsi"/>
              <w:noProof/>
              <w:lang w:eastAsia="sk-SK"/>
            </w:rPr>
          </w:pPr>
          <w:hyperlink w:anchor="_Toc522183860" w:history="1">
            <w:r w:rsidR="00F5032E" w:rsidRPr="00896754">
              <w:rPr>
                <w:rStyle w:val="Hypertextovprepojenie"/>
                <w:rFonts w:eastAsia="Cambria" w:cstheme="minorHAnsi"/>
                <w:noProof/>
                <w:lang w:eastAsia="sk-SK"/>
              </w:rPr>
              <w:t>5.3.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_Toc522183860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23</w:t>
            </w:r>
            <w:r w:rsidR="00F5032E" w:rsidRPr="00896754">
              <w:rPr>
                <w:rFonts w:cstheme="minorHAnsi"/>
                <w:noProof/>
                <w:webHidden/>
              </w:rPr>
              <w:fldChar w:fldCharType="end"/>
            </w:r>
          </w:hyperlink>
        </w:p>
        <w:p w14:paraId="4CEEBC5D" w14:textId="6DDF45A7" w:rsidR="00F5032E" w:rsidRPr="00896754" w:rsidRDefault="00262C34">
          <w:pPr>
            <w:pStyle w:val="Obsah1"/>
            <w:rPr>
              <w:rFonts w:eastAsiaTheme="minorEastAsia" w:cstheme="minorHAnsi"/>
              <w:noProof/>
              <w:lang w:eastAsia="sk-SK"/>
            </w:rPr>
          </w:pPr>
          <w:hyperlink w:anchor="_Toc522183861" w:history="1">
            <w:r w:rsidR="00F5032E" w:rsidRPr="00896754">
              <w:rPr>
                <w:rStyle w:val="Hypertextovprepojenie"/>
                <w:rFonts w:eastAsia="Cambria" w:cstheme="minorHAnsi"/>
                <w:noProof/>
                <w:lang w:eastAsia="sk-SK"/>
              </w:rPr>
              <w:t>5.4.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_Toc522183861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23</w:t>
            </w:r>
            <w:r w:rsidR="00F5032E" w:rsidRPr="00896754">
              <w:rPr>
                <w:rFonts w:cstheme="minorHAnsi"/>
                <w:noProof/>
                <w:webHidden/>
              </w:rPr>
              <w:fldChar w:fldCharType="end"/>
            </w:r>
          </w:hyperlink>
        </w:p>
        <w:p w14:paraId="7DBD1B3E" w14:textId="2E18A61D" w:rsidR="00F5032E" w:rsidRPr="00896754" w:rsidRDefault="00262C34">
          <w:pPr>
            <w:pStyle w:val="Obsah1"/>
            <w:rPr>
              <w:rFonts w:eastAsiaTheme="minorEastAsia" w:cstheme="minorHAnsi"/>
              <w:noProof/>
              <w:lang w:eastAsia="sk-SK"/>
            </w:rPr>
          </w:pPr>
          <w:hyperlink w:anchor="_Toc522183862" w:history="1">
            <w:r w:rsidR="00F5032E" w:rsidRPr="00896754">
              <w:rPr>
                <w:rStyle w:val="Hypertextovprepojenie"/>
                <w:rFonts w:eastAsia="Cambria" w:cstheme="minorHAnsi"/>
                <w:noProof/>
                <w:lang w:eastAsia="sk-SK"/>
              </w:rPr>
              <w:t>5.5.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_Toc522183862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24</w:t>
            </w:r>
            <w:r w:rsidR="00F5032E" w:rsidRPr="00896754">
              <w:rPr>
                <w:rFonts w:cstheme="minorHAnsi"/>
                <w:noProof/>
                <w:webHidden/>
              </w:rPr>
              <w:fldChar w:fldCharType="end"/>
            </w:r>
          </w:hyperlink>
        </w:p>
        <w:p w14:paraId="5ACB0319" w14:textId="391C722A" w:rsidR="00F5032E" w:rsidRPr="00896754" w:rsidRDefault="00262C34">
          <w:pPr>
            <w:pStyle w:val="Obsah1"/>
            <w:rPr>
              <w:rFonts w:eastAsiaTheme="minorEastAsia" w:cstheme="minorHAnsi"/>
              <w:b/>
              <w:noProof/>
              <w:lang w:eastAsia="sk-SK"/>
            </w:rPr>
          </w:pPr>
          <w:hyperlink w:anchor="_Toc522183863" w:history="1">
            <w:r w:rsidR="00F5032E" w:rsidRPr="00896754">
              <w:rPr>
                <w:rStyle w:val="Hypertextovprepojenie"/>
                <w:rFonts w:eastAsia="Cambria" w:cstheme="minorHAnsi"/>
                <w:b/>
                <w:noProof/>
                <w:lang w:eastAsia="sk-SK"/>
              </w:rPr>
              <w:t>6.</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Plasty a obaly</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_Toc522183863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24</w:t>
            </w:r>
            <w:r w:rsidR="00F5032E" w:rsidRPr="00896754">
              <w:rPr>
                <w:rFonts w:cstheme="minorHAnsi"/>
                <w:b/>
                <w:noProof/>
                <w:webHidden/>
              </w:rPr>
              <w:fldChar w:fldCharType="end"/>
            </w:r>
          </w:hyperlink>
        </w:p>
        <w:p w14:paraId="3942AD60" w14:textId="2BA4160C" w:rsidR="00F5032E" w:rsidRPr="00896754" w:rsidRDefault="00262C34">
          <w:pPr>
            <w:pStyle w:val="Obsah1"/>
            <w:rPr>
              <w:rFonts w:eastAsiaTheme="minorEastAsia" w:cstheme="minorHAnsi"/>
              <w:noProof/>
              <w:lang w:eastAsia="sk-SK"/>
            </w:rPr>
          </w:pPr>
          <w:hyperlink w:anchor="_Toc522183864" w:history="1">
            <w:r w:rsidR="00F5032E" w:rsidRPr="00896754">
              <w:rPr>
                <w:rStyle w:val="Hypertextovprepojenie"/>
                <w:rFonts w:eastAsia="Cambria" w:cstheme="minorHAnsi"/>
                <w:noProof/>
                <w:lang w:eastAsia="sk-SK"/>
              </w:rPr>
              <w:t>6.1.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_Toc522183864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24</w:t>
            </w:r>
            <w:r w:rsidR="00F5032E" w:rsidRPr="00896754">
              <w:rPr>
                <w:rFonts w:cstheme="minorHAnsi"/>
                <w:noProof/>
                <w:webHidden/>
              </w:rPr>
              <w:fldChar w:fldCharType="end"/>
            </w:r>
          </w:hyperlink>
        </w:p>
        <w:p w14:paraId="4E0206CE" w14:textId="6AC570BC" w:rsidR="00F5032E" w:rsidRPr="00896754" w:rsidRDefault="00262C34">
          <w:pPr>
            <w:pStyle w:val="Obsah1"/>
            <w:rPr>
              <w:rFonts w:eastAsiaTheme="minorEastAsia" w:cstheme="minorHAnsi"/>
              <w:noProof/>
              <w:lang w:eastAsia="sk-SK"/>
            </w:rPr>
          </w:pPr>
          <w:hyperlink w:anchor="_Toc522183865" w:history="1">
            <w:r w:rsidR="00F5032E" w:rsidRPr="00896754">
              <w:rPr>
                <w:rStyle w:val="Hypertextovprepojenie"/>
                <w:rFonts w:eastAsia="Cambria" w:cstheme="minorHAnsi"/>
                <w:noProof/>
                <w:lang w:eastAsia="sk-SK"/>
              </w:rPr>
              <w:t>6.2.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_Toc522183865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25</w:t>
            </w:r>
            <w:r w:rsidR="00F5032E" w:rsidRPr="00896754">
              <w:rPr>
                <w:rFonts w:cstheme="minorHAnsi"/>
                <w:noProof/>
                <w:webHidden/>
              </w:rPr>
              <w:fldChar w:fldCharType="end"/>
            </w:r>
          </w:hyperlink>
        </w:p>
        <w:p w14:paraId="3ECBD8E3" w14:textId="3E51EC3F" w:rsidR="00F5032E" w:rsidRPr="00896754" w:rsidRDefault="00262C34">
          <w:pPr>
            <w:pStyle w:val="Obsah1"/>
            <w:rPr>
              <w:rFonts w:eastAsiaTheme="minorEastAsia" w:cstheme="minorHAnsi"/>
              <w:noProof/>
              <w:lang w:eastAsia="sk-SK"/>
            </w:rPr>
          </w:pPr>
          <w:hyperlink w:anchor="_Toc522183866" w:history="1">
            <w:r w:rsidR="00F5032E" w:rsidRPr="00896754">
              <w:rPr>
                <w:rStyle w:val="Hypertextovprepojenie"/>
                <w:rFonts w:eastAsia="Cambria" w:cstheme="minorHAnsi"/>
                <w:noProof/>
                <w:lang w:eastAsia="sk-SK"/>
              </w:rPr>
              <w:t>6.3.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_Toc522183866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25</w:t>
            </w:r>
            <w:r w:rsidR="00F5032E" w:rsidRPr="00896754">
              <w:rPr>
                <w:rFonts w:cstheme="minorHAnsi"/>
                <w:noProof/>
                <w:webHidden/>
              </w:rPr>
              <w:fldChar w:fldCharType="end"/>
            </w:r>
          </w:hyperlink>
        </w:p>
        <w:p w14:paraId="2D4C6451" w14:textId="3FC5F3FE" w:rsidR="00F5032E" w:rsidRPr="00896754" w:rsidRDefault="00262C34">
          <w:pPr>
            <w:pStyle w:val="Obsah1"/>
            <w:rPr>
              <w:rFonts w:eastAsiaTheme="minorEastAsia" w:cstheme="minorHAnsi"/>
              <w:noProof/>
              <w:lang w:eastAsia="sk-SK"/>
            </w:rPr>
          </w:pPr>
          <w:hyperlink w:anchor="_Toc522183867" w:history="1">
            <w:r w:rsidR="00F5032E" w:rsidRPr="00896754">
              <w:rPr>
                <w:rStyle w:val="Hypertextovprepojenie"/>
                <w:rFonts w:eastAsia="Cambria" w:cstheme="minorHAnsi"/>
                <w:noProof/>
                <w:lang w:eastAsia="sk-SK"/>
              </w:rPr>
              <w:t>6.4.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_Toc522183867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26</w:t>
            </w:r>
            <w:r w:rsidR="00F5032E" w:rsidRPr="00896754">
              <w:rPr>
                <w:rFonts w:cstheme="minorHAnsi"/>
                <w:noProof/>
                <w:webHidden/>
              </w:rPr>
              <w:fldChar w:fldCharType="end"/>
            </w:r>
          </w:hyperlink>
        </w:p>
        <w:p w14:paraId="66B147D2" w14:textId="0D10EEE1" w:rsidR="00F5032E" w:rsidRPr="00896754" w:rsidRDefault="00262C34">
          <w:pPr>
            <w:pStyle w:val="Obsah1"/>
            <w:rPr>
              <w:rFonts w:eastAsiaTheme="minorEastAsia" w:cstheme="minorHAnsi"/>
              <w:noProof/>
              <w:lang w:eastAsia="sk-SK"/>
            </w:rPr>
          </w:pPr>
          <w:hyperlink w:anchor="_Toc522183868" w:history="1">
            <w:r w:rsidR="00F5032E" w:rsidRPr="00896754">
              <w:rPr>
                <w:rStyle w:val="Hypertextovprepojenie"/>
                <w:rFonts w:eastAsia="Cambria" w:cstheme="minorHAnsi"/>
                <w:noProof/>
                <w:lang w:eastAsia="sk-SK"/>
              </w:rPr>
              <w:t>6.5.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_Toc522183868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28</w:t>
            </w:r>
            <w:r w:rsidR="00F5032E" w:rsidRPr="00896754">
              <w:rPr>
                <w:rFonts w:cstheme="minorHAnsi"/>
                <w:noProof/>
                <w:webHidden/>
              </w:rPr>
              <w:fldChar w:fldCharType="end"/>
            </w:r>
          </w:hyperlink>
        </w:p>
        <w:p w14:paraId="3A1D3FAC" w14:textId="30CC8410" w:rsidR="00F5032E" w:rsidRPr="00896754" w:rsidRDefault="00262C34">
          <w:pPr>
            <w:pStyle w:val="Obsah1"/>
            <w:rPr>
              <w:rFonts w:eastAsiaTheme="minorEastAsia" w:cstheme="minorHAnsi"/>
              <w:b/>
              <w:noProof/>
              <w:lang w:eastAsia="sk-SK"/>
            </w:rPr>
          </w:pPr>
          <w:hyperlink w:anchor="_Toc522183869" w:history="1">
            <w:r w:rsidR="00F5032E" w:rsidRPr="00896754">
              <w:rPr>
                <w:rStyle w:val="Hypertextovprepojenie"/>
                <w:rFonts w:eastAsia="Cambria" w:cstheme="minorHAnsi"/>
                <w:b/>
                <w:noProof/>
                <w:lang w:eastAsia="sk-SK"/>
              </w:rPr>
              <w:t>7.</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Stavebné odpady</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_Toc522183869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28</w:t>
            </w:r>
            <w:r w:rsidR="00F5032E" w:rsidRPr="00896754">
              <w:rPr>
                <w:rFonts w:cstheme="minorHAnsi"/>
                <w:b/>
                <w:noProof/>
                <w:webHidden/>
              </w:rPr>
              <w:fldChar w:fldCharType="end"/>
            </w:r>
          </w:hyperlink>
        </w:p>
        <w:p w14:paraId="0F20710B" w14:textId="79CCE4F8" w:rsidR="00F5032E" w:rsidRPr="00896754" w:rsidRDefault="00262C34">
          <w:pPr>
            <w:pStyle w:val="Obsah1"/>
            <w:rPr>
              <w:rFonts w:eastAsiaTheme="minorEastAsia" w:cstheme="minorHAnsi"/>
              <w:noProof/>
              <w:lang w:eastAsia="sk-SK"/>
            </w:rPr>
          </w:pPr>
          <w:hyperlink w:anchor="_Toc522183870" w:history="1">
            <w:r w:rsidR="00F5032E" w:rsidRPr="00896754">
              <w:rPr>
                <w:rStyle w:val="Hypertextovprepojenie"/>
                <w:rFonts w:eastAsia="Cambria" w:cstheme="minorHAnsi"/>
                <w:noProof/>
                <w:lang w:eastAsia="sk-SK"/>
              </w:rPr>
              <w:t>7.1.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_Toc522183870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28</w:t>
            </w:r>
            <w:r w:rsidR="00F5032E" w:rsidRPr="00896754">
              <w:rPr>
                <w:rFonts w:cstheme="minorHAnsi"/>
                <w:noProof/>
                <w:webHidden/>
              </w:rPr>
              <w:fldChar w:fldCharType="end"/>
            </w:r>
          </w:hyperlink>
        </w:p>
        <w:p w14:paraId="6A9D7861" w14:textId="722D8B01" w:rsidR="00F5032E" w:rsidRPr="00896754" w:rsidRDefault="00262C34">
          <w:pPr>
            <w:pStyle w:val="Obsah1"/>
            <w:rPr>
              <w:rFonts w:eastAsiaTheme="minorEastAsia" w:cstheme="minorHAnsi"/>
              <w:noProof/>
              <w:lang w:eastAsia="sk-SK"/>
            </w:rPr>
          </w:pPr>
          <w:hyperlink w:anchor="_Toc522183871" w:history="1">
            <w:r w:rsidR="00F5032E" w:rsidRPr="00896754">
              <w:rPr>
                <w:rStyle w:val="Hypertextovprepojenie"/>
                <w:rFonts w:eastAsia="Cambria" w:cstheme="minorHAnsi"/>
                <w:noProof/>
                <w:lang w:eastAsia="sk-SK"/>
              </w:rPr>
              <w:t>7.2.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_Toc522183871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30</w:t>
            </w:r>
            <w:r w:rsidR="00F5032E" w:rsidRPr="00896754">
              <w:rPr>
                <w:rFonts w:cstheme="minorHAnsi"/>
                <w:noProof/>
                <w:webHidden/>
              </w:rPr>
              <w:fldChar w:fldCharType="end"/>
            </w:r>
          </w:hyperlink>
        </w:p>
        <w:p w14:paraId="362002B9" w14:textId="5B4230C4" w:rsidR="00F5032E" w:rsidRPr="00896754" w:rsidRDefault="00262C34">
          <w:pPr>
            <w:pStyle w:val="Obsah1"/>
            <w:rPr>
              <w:rFonts w:eastAsiaTheme="minorEastAsia" w:cstheme="minorHAnsi"/>
              <w:noProof/>
              <w:lang w:eastAsia="sk-SK"/>
            </w:rPr>
          </w:pPr>
          <w:hyperlink w:anchor="_Toc522183872" w:history="1">
            <w:r w:rsidR="00F5032E" w:rsidRPr="00896754">
              <w:rPr>
                <w:rStyle w:val="Hypertextovprepojenie"/>
                <w:rFonts w:eastAsia="Cambria" w:cstheme="minorHAnsi"/>
                <w:noProof/>
                <w:lang w:eastAsia="sk-SK"/>
              </w:rPr>
              <w:t>7.3.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_Toc522183872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30</w:t>
            </w:r>
            <w:r w:rsidR="00F5032E" w:rsidRPr="00896754">
              <w:rPr>
                <w:rFonts w:cstheme="minorHAnsi"/>
                <w:noProof/>
                <w:webHidden/>
              </w:rPr>
              <w:fldChar w:fldCharType="end"/>
            </w:r>
          </w:hyperlink>
        </w:p>
        <w:p w14:paraId="051532C0" w14:textId="1450E501" w:rsidR="00F5032E" w:rsidRPr="00896754" w:rsidRDefault="00262C34">
          <w:pPr>
            <w:pStyle w:val="Obsah1"/>
            <w:rPr>
              <w:rFonts w:eastAsiaTheme="minorEastAsia" w:cstheme="minorHAnsi"/>
              <w:noProof/>
              <w:lang w:eastAsia="sk-SK"/>
            </w:rPr>
          </w:pPr>
          <w:hyperlink w:anchor="_Toc522183873" w:history="1">
            <w:r w:rsidR="00F5032E" w:rsidRPr="00896754">
              <w:rPr>
                <w:rStyle w:val="Hypertextovprepojenie"/>
                <w:rFonts w:eastAsia="Cambria" w:cstheme="minorHAnsi"/>
                <w:noProof/>
                <w:lang w:eastAsia="sk-SK"/>
              </w:rPr>
              <w:t>7.4.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_Toc522183873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31</w:t>
            </w:r>
            <w:r w:rsidR="00F5032E" w:rsidRPr="00896754">
              <w:rPr>
                <w:rFonts w:cstheme="minorHAnsi"/>
                <w:noProof/>
                <w:webHidden/>
              </w:rPr>
              <w:fldChar w:fldCharType="end"/>
            </w:r>
          </w:hyperlink>
        </w:p>
        <w:p w14:paraId="1948A46D" w14:textId="608875EB" w:rsidR="00F5032E" w:rsidRPr="00896754" w:rsidRDefault="00262C34">
          <w:pPr>
            <w:pStyle w:val="Obsah1"/>
            <w:rPr>
              <w:rFonts w:eastAsiaTheme="minorEastAsia" w:cstheme="minorHAnsi"/>
              <w:noProof/>
              <w:lang w:eastAsia="sk-SK"/>
            </w:rPr>
          </w:pPr>
          <w:hyperlink w:anchor="_Toc522183874" w:history="1">
            <w:r w:rsidR="00F5032E" w:rsidRPr="00896754">
              <w:rPr>
                <w:rStyle w:val="Hypertextovprepojenie"/>
                <w:rFonts w:eastAsia="Cambria" w:cstheme="minorHAnsi"/>
                <w:noProof/>
                <w:lang w:eastAsia="sk-SK"/>
              </w:rPr>
              <w:t>7.5.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_Toc522183874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31</w:t>
            </w:r>
            <w:r w:rsidR="00F5032E" w:rsidRPr="00896754">
              <w:rPr>
                <w:rFonts w:cstheme="minorHAnsi"/>
                <w:noProof/>
                <w:webHidden/>
              </w:rPr>
              <w:fldChar w:fldCharType="end"/>
            </w:r>
          </w:hyperlink>
        </w:p>
        <w:p w14:paraId="12D8B7AD" w14:textId="77643BEF" w:rsidR="00F5032E" w:rsidRPr="00896754" w:rsidRDefault="00262C34">
          <w:pPr>
            <w:pStyle w:val="Obsah1"/>
            <w:rPr>
              <w:rFonts w:eastAsiaTheme="minorEastAsia" w:cstheme="minorHAnsi"/>
              <w:b/>
              <w:noProof/>
              <w:lang w:eastAsia="sk-SK"/>
            </w:rPr>
          </w:pPr>
          <w:hyperlink w:anchor="_Toc522183875" w:history="1">
            <w:r w:rsidR="00F5032E" w:rsidRPr="00896754">
              <w:rPr>
                <w:rStyle w:val="Hypertextovprepojenie"/>
                <w:rFonts w:eastAsia="Cambria" w:cstheme="minorHAnsi"/>
                <w:b/>
                <w:noProof/>
                <w:lang w:eastAsia="sk-SK"/>
              </w:rPr>
              <w:t>8.</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Nebezpečné odpady</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_Toc522183875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31</w:t>
            </w:r>
            <w:r w:rsidR="00F5032E" w:rsidRPr="00896754">
              <w:rPr>
                <w:rFonts w:cstheme="minorHAnsi"/>
                <w:b/>
                <w:noProof/>
                <w:webHidden/>
              </w:rPr>
              <w:fldChar w:fldCharType="end"/>
            </w:r>
          </w:hyperlink>
        </w:p>
        <w:p w14:paraId="1F0B25AA" w14:textId="7D281D40" w:rsidR="00F5032E" w:rsidRPr="00896754" w:rsidRDefault="00262C34">
          <w:pPr>
            <w:pStyle w:val="Obsah1"/>
            <w:rPr>
              <w:rFonts w:eastAsiaTheme="minorEastAsia" w:cstheme="minorHAnsi"/>
              <w:noProof/>
              <w:lang w:eastAsia="sk-SK"/>
            </w:rPr>
          </w:pPr>
          <w:hyperlink w:anchor="_Toc522183876" w:history="1">
            <w:r w:rsidR="00F5032E" w:rsidRPr="00896754">
              <w:rPr>
                <w:rStyle w:val="Hypertextovprepojenie"/>
                <w:rFonts w:eastAsia="Cambria" w:cstheme="minorHAnsi"/>
                <w:noProof/>
                <w:lang w:eastAsia="sk-SK"/>
              </w:rPr>
              <w:t>8.1.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_Toc522183876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31</w:t>
            </w:r>
            <w:r w:rsidR="00F5032E" w:rsidRPr="00896754">
              <w:rPr>
                <w:rFonts w:cstheme="minorHAnsi"/>
                <w:noProof/>
                <w:webHidden/>
              </w:rPr>
              <w:fldChar w:fldCharType="end"/>
            </w:r>
          </w:hyperlink>
        </w:p>
        <w:p w14:paraId="09B0BEFB" w14:textId="536DDF66" w:rsidR="00F5032E" w:rsidRPr="00896754" w:rsidRDefault="00262C34">
          <w:pPr>
            <w:pStyle w:val="Obsah1"/>
            <w:rPr>
              <w:rFonts w:eastAsiaTheme="minorEastAsia" w:cstheme="minorHAnsi"/>
              <w:noProof/>
              <w:lang w:eastAsia="sk-SK"/>
            </w:rPr>
          </w:pPr>
          <w:hyperlink w:anchor="_Toc522183877" w:history="1">
            <w:r w:rsidR="00F5032E" w:rsidRPr="00896754">
              <w:rPr>
                <w:rStyle w:val="Hypertextovprepojenie"/>
                <w:rFonts w:eastAsia="Cambria" w:cstheme="minorHAnsi"/>
                <w:noProof/>
                <w:lang w:eastAsia="sk-SK"/>
              </w:rPr>
              <w:t>8.2.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_Toc522183877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32</w:t>
            </w:r>
            <w:r w:rsidR="00F5032E" w:rsidRPr="00896754">
              <w:rPr>
                <w:rFonts w:cstheme="minorHAnsi"/>
                <w:noProof/>
                <w:webHidden/>
              </w:rPr>
              <w:fldChar w:fldCharType="end"/>
            </w:r>
          </w:hyperlink>
        </w:p>
        <w:p w14:paraId="5C9B5CF4" w14:textId="22EA21E4" w:rsidR="00F5032E" w:rsidRPr="00896754" w:rsidRDefault="00262C34">
          <w:pPr>
            <w:pStyle w:val="Obsah1"/>
            <w:rPr>
              <w:rFonts w:eastAsiaTheme="minorEastAsia" w:cstheme="minorHAnsi"/>
              <w:noProof/>
              <w:lang w:eastAsia="sk-SK"/>
            </w:rPr>
          </w:pPr>
          <w:hyperlink w:anchor="_Toc522183878" w:history="1">
            <w:r w:rsidR="00F5032E" w:rsidRPr="00896754">
              <w:rPr>
                <w:rStyle w:val="Hypertextovprepojenie"/>
                <w:rFonts w:eastAsia="Cambria" w:cstheme="minorHAnsi"/>
                <w:noProof/>
                <w:lang w:eastAsia="sk-SK"/>
              </w:rPr>
              <w:t>8.3.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_Toc522183878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32</w:t>
            </w:r>
            <w:r w:rsidR="00F5032E" w:rsidRPr="00896754">
              <w:rPr>
                <w:rFonts w:cstheme="minorHAnsi"/>
                <w:noProof/>
                <w:webHidden/>
              </w:rPr>
              <w:fldChar w:fldCharType="end"/>
            </w:r>
          </w:hyperlink>
        </w:p>
        <w:p w14:paraId="4F49D834" w14:textId="53976D42" w:rsidR="00F5032E" w:rsidRPr="00896754" w:rsidRDefault="00262C34">
          <w:pPr>
            <w:pStyle w:val="Obsah1"/>
            <w:rPr>
              <w:rFonts w:eastAsiaTheme="minorEastAsia" w:cstheme="minorHAnsi"/>
              <w:noProof/>
              <w:lang w:eastAsia="sk-SK"/>
            </w:rPr>
          </w:pPr>
          <w:hyperlink w:anchor="_Toc522183879" w:history="1">
            <w:r w:rsidR="00F5032E" w:rsidRPr="00896754">
              <w:rPr>
                <w:rStyle w:val="Hypertextovprepojenie"/>
                <w:rFonts w:eastAsia="Cambria" w:cstheme="minorHAnsi"/>
                <w:noProof/>
                <w:lang w:eastAsia="sk-SK"/>
              </w:rPr>
              <w:t>8.4.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_Toc522183879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32</w:t>
            </w:r>
            <w:r w:rsidR="00F5032E" w:rsidRPr="00896754">
              <w:rPr>
                <w:rFonts w:cstheme="minorHAnsi"/>
                <w:noProof/>
                <w:webHidden/>
              </w:rPr>
              <w:fldChar w:fldCharType="end"/>
            </w:r>
          </w:hyperlink>
        </w:p>
        <w:p w14:paraId="5EF81B61" w14:textId="121F8A02" w:rsidR="00F5032E" w:rsidRPr="00896754" w:rsidRDefault="00262C34">
          <w:pPr>
            <w:pStyle w:val="Obsah1"/>
            <w:rPr>
              <w:rFonts w:eastAsiaTheme="minorEastAsia" w:cstheme="minorHAnsi"/>
              <w:noProof/>
              <w:lang w:eastAsia="sk-SK"/>
            </w:rPr>
          </w:pPr>
          <w:hyperlink w:anchor="_Toc522183880" w:history="1">
            <w:r w:rsidR="00F5032E" w:rsidRPr="00896754">
              <w:rPr>
                <w:rStyle w:val="Hypertextovprepojenie"/>
                <w:rFonts w:eastAsia="Cambria" w:cstheme="minorHAnsi"/>
                <w:noProof/>
                <w:lang w:eastAsia="sk-SK"/>
              </w:rPr>
              <w:t>8.5.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_Toc522183880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33</w:t>
            </w:r>
            <w:r w:rsidR="00F5032E" w:rsidRPr="00896754">
              <w:rPr>
                <w:rFonts w:cstheme="minorHAnsi"/>
                <w:noProof/>
                <w:webHidden/>
              </w:rPr>
              <w:fldChar w:fldCharType="end"/>
            </w:r>
          </w:hyperlink>
        </w:p>
        <w:p w14:paraId="6F3F45EE" w14:textId="564AB85F" w:rsidR="00F5032E" w:rsidRPr="00896754" w:rsidRDefault="00262C34">
          <w:pPr>
            <w:pStyle w:val="Obsah1"/>
            <w:rPr>
              <w:rFonts w:eastAsiaTheme="minorEastAsia" w:cstheme="minorHAnsi"/>
              <w:b/>
              <w:noProof/>
              <w:lang w:eastAsia="sk-SK"/>
            </w:rPr>
          </w:pPr>
          <w:hyperlink w:anchor="_Toc522183881" w:history="1">
            <w:r w:rsidR="00F5032E" w:rsidRPr="00896754">
              <w:rPr>
                <w:rStyle w:val="Hypertextovprepojenie"/>
                <w:rFonts w:eastAsia="Cambria" w:cstheme="minorHAnsi"/>
                <w:b/>
                <w:noProof/>
                <w:lang w:eastAsia="sk-SK"/>
              </w:rPr>
              <w:t>9.</w:t>
            </w:r>
            <w:r w:rsidR="00F5032E" w:rsidRPr="00896754">
              <w:rPr>
                <w:rFonts w:eastAsiaTheme="minorEastAsia" w:cstheme="minorHAnsi"/>
                <w:b/>
                <w:noProof/>
                <w:lang w:eastAsia="sk-SK"/>
              </w:rPr>
              <w:tab/>
            </w:r>
            <w:r w:rsidR="00F5032E" w:rsidRPr="00896754">
              <w:rPr>
                <w:rStyle w:val="Hypertextovprepojenie"/>
                <w:rFonts w:eastAsia="Cambria" w:cstheme="minorHAnsi"/>
                <w:b/>
                <w:noProof/>
                <w:lang w:eastAsia="sk-SK"/>
              </w:rPr>
              <w:t>Odpad z ťažobného priemyslu</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_Toc522183881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33</w:t>
            </w:r>
            <w:r w:rsidR="00F5032E" w:rsidRPr="00896754">
              <w:rPr>
                <w:rFonts w:cstheme="minorHAnsi"/>
                <w:b/>
                <w:noProof/>
                <w:webHidden/>
              </w:rPr>
              <w:fldChar w:fldCharType="end"/>
            </w:r>
          </w:hyperlink>
        </w:p>
        <w:p w14:paraId="696AB8AA" w14:textId="2E8C23C7" w:rsidR="00F5032E" w:rsidRPr="00896754" w:rsidRDefault="00262C34">
          <w:pPr>
            <w:pStyle w:val="Obsah1"/>
            <w:rPr>
              <w:rFonts w:eastAsiaTheme="minorEastAsia" w:cstheme="minorHAnsi"/>
              <w:noProof/>
              <w:lang w:eastAsia="sk-SK"/>
            </w:rPr>
          </w:pPr>
          <w:hyperlink w:anchor="_Toc522183882" w:history="1">
            <w:r w:rsidR="00F5032E" w:rsidRPr="00896754">
              <w:rPr>
                <w:rStyle w:val="Hypertextovprepojenie"/>
                <w:rFonts w:eastAsia="Cambria" w:cstheme="minorHAnsi"/>
                <w:noProof/>
                <w:lang w:eastAsia="sk-SK"/>
              </w:rPr>
              <w:t>9.1.</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Charakteristika súčasného stavu</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_Toc522183882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33</w:t>
            </w:r>
            <w:r w:rsidR="00F5032E" w:rsidRPr="00896754">
              <w:rPr>
                <w:rFonts w:cstheme="minorHAnsi"/>
                <w:noProof/>
                <w:webHidden/>
              </w:rPr>
              <w:fldChar w:fldCharType="end"/>
            </w:r>
          </w:hyperlink>
        </w:p>
        <w:p w14:paraId="3E3B3FAE" w14:textId="6D802674" w:rsidR="00F5032E" w:rsidRPr="00896754" w:rsidRDefault="00262C34">
          <w:pPr>
            <w:pStyle w:val="Obsah1"/>
            <w:rPr>
              <w:rFonts w:eastAsiaTheme="minorEastAsia" w:cstheme="minorHAnsi"/>
              <w:noProof/>
              <w:lang w:eastAsia="sk-SK"/>
            </w:rPr>
          </w:pPr>
          <w:hyperlink w:anchor="_Toc522183883" w:history="1">
            <w:r w:rsidR="00F5032E" w:rsidRPr="00896754">
              <w:rPr>
                <w:rStyle w:val="Hypertextovprepojenie"/>
                <w:rFonts w:eastAsia="Cambria" w:cstheme="minorHAnsi"/>
                <w:noProof/>
                <w:lang w:eastAsia="sk-SK"/>
              </w:rPr>
              <w:t>9.2.</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Cieľ</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_Toc522183883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33</w:t>
            </w:r>
            <w:r w:rsidR="00F5032E" w:rsidRPr="00896754">
              <w:rPr>
                <w:rFonts w:cstheme="minorHAnsi"/>
                <w:noProof/>
                <w:webHidden/>
              </w:rPr>
              <w:fldChar w:fldCharType="end"/>
            </w:r>
          </w:hyperlink>
        </w:p>
        <w:p w14:paraId="0206BB99" w14:textId="647B92D2" w:rsidR="00F5032E" w:rsidRPr="00896754" w:rsidRDefault="00262C34">
          <w:pPr>
            <w:pStyle w:val="Obsah1"/>
            <w:rPr>
              <w:rFonts w:eastAsiaTheme="minorEastAsia" w:cstheme="minorHAnsi"/>
              <w:noProof/>
              <w:lang w:eastAsia="sk-SK"/>
            </w:rPr>
          </w:pPr>
          <w:hyperlink w:anchor="_Toc522183884" w:history="1">
            <w:r w:rsidR="00F5032E" w:rsidRPr="00896754">
              <w:rPr>
                <w:rStyle w:val="Hypertextovprepojenie"/>
                <w:rFonts w:eastAsia="Cambria" w:cstheme="minorHAnsi"/>
                <w:noProof/>
                <w:lang w:eastAsia="sk-SK"/>
              </w:rPr>
              <w:t>9.3.</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Indikátory</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_Toc522183884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33</w:t>
            </w:r>
            <w:r w:rsidR="00F5032E" w:rsidRPr="00896754">
              <w:rPr>
                <w:rFonts w:cstheme="minorHAnsi"/>
                <w:noProof/>
                <w:webHidden/>
              </w:rPr>
              <w:fldChar w:fldCharType="end"/>
            </w:r>
          </w:hyperlink>
        </w:p>
        <w:p w14:paraId="575797B3" w14:textId="2001234E" w:rsidR="00F5032E" w:rsidRPr="00896754" w:rsidRDefault="00262C34">
          <w:pPr>
            <w:pStyle w:val="Obsah1"/>
            <w:rPr>
              <w:rFonts w:eastAsiaTheme="minorEastAsia" w:cstheme="minorHAnsi"/>
              <w:noProof/>
              <w:lang w:eastAsia="sk-SK"/>
            </w:rPr>
          </w:pPr>
          <w:hyperlink w:anchor="_Toc522183885" w:history="1">
            <w:r w:rsidR="00F5032E" w:rsidRPr="00896754">
              <w:rPr>
                <w:rStyle w:val="Hypertextovprepojenie"/>
                <w:rFonts w:eastAsia="Cambria" w:cstheme="minorHAnsi"/>
                <w:noProof/>
                <w:lang w:eastAsia="sk-SK"/>
              </w:rPr>
              <w:t>9.4.</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Opatreni</w:t>
            </w:r>
            <w:r w:rsidR="00B84933">
              <w:rPr>
                <w:rStyle w:val="Hypertextovprepojenie"/>
                <w:rFonts w:eastAsia="Cambria" w:cstheme="minorHAnsi"/>
                <w:noProof/>
                <w:lang w:eastAsia="sk-SK"/>
              </w:rPr>
              <w:t>a</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_Toc522183885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34</w:t>
            </w:r>
            <w:r w:rsidR="00F5032E" w:rsidRPr="00896754">
              <w:rPr>
                <w:rFonts w:cstheme="minorHAnsi"/>
                <w:noProof/>
                <w:webHidden/>
              </w:rPr>
              <w:fldChar w:fldCharType="end"/>
            </w:r>
          </w:hyperlink>
        </w:p>
        <w:p w14:paraId="566393EE" w14:textId="274A25AB" w:rsidR="00F5032E" w:rsidRPr="00896754" w:rsidRDefault="00262C34">
          <w:pPr>
            <w:pStyle w:val="Obsah1"/>
            <w:rPr>
              <w:rFonts w:eastAsiaTheme="minorEastAsia" w:cstheme="minorHAnsi"/>
              <w:noProof/>
              <w:lang w:eastAsia="sk-SK"/>
            </w:rPr>
          </w:pPr>
          <w:hyperlink w:anchor="_Toc522183886" w:history="1">
            <w:r w:rsidR="00F5032E" w:rsidRPr="00896754">
              <w:rPr>
                <w:rStyle w:val="Hypertextovprepojenie"/>
                <w:rFonts w:eastAsia="Cambria" w:cstheme="minorHAnsi"/>
                <w:noProof/>
                <w:lang w:eastAsia="sk-SK"/>
              </w:rPr>
              <w:t>9.5.</w:t>
            </w:r>
            <w:r w:rsidR="00F5032E" w:rsidRPr="00896754">
              <w:rPr>
                <w:rFonts w:eastAsiaTheme="minorEastAsia" w:cstheme="minorHAnsi"/>
                <w:noProof/>
                <w:lang w:eastAsia="sk-SK"/>
              </w:rPr>
              <w:tab/>
            </w:r>
            <w:r w:rsidR="00F5032E" w:rsidRPr="00896754">
              <w:rPr>
                <w:rStyle w:val="Hypertextovprepojenie"/>
                <w:rFonts w:eastAsia="Cambria" w:cstheme="minorHAnsi"/>
                <w:noProof/>
                <w:lang w:eastAsia="sk-SK"/>
              </w:rPr>
              <w:t>Financovanie</w:t>
            </w:r>
            <w:r w:rsidR="00F5032E" w:rsidRPr="00896754">
              <w:rPr>
                <w:rFonts w:cstheme="minorHAnsi"/>
                <w:noProof/>
                <w:webHidden/>
              </w:rPr>
              <w:tab/>
            </w:r>
            <w:r w:rsidR="00F5032E" w:rsidRPr="00896754">
              <w:rPr>
                <w:rFonts w:cstheme="minorHAnsi"/>
                <w:noProof/>
                <w:webHidden/>
              </w:rPr>
              <w:fldChar w:fldCharType="begin"/>
            </w:r>
            <w:r w:rsidR="00F5032E" w:rsidRPr="00896754">
              <w:rPr>
                <w:rFonts w:cstheme="minorHAnsi"/>
                <w:noProof/>
                <w:webHidden/>
              </w:rPr>
              <w:instrText xml:space="preserve"> PAGEREF _Toc522183886 \h </w:instrText>
            </w:r>
            <w:r w:rsidR="00F5032E" w:rsidRPr="00896754">
              <w:rPr>
                <w:rFonts w:cstheme="minorHAnsi"/>
                <w:noProof/>
                <w:webHidden/>
              </w:rPr>
            </w:r>
            <w:r w:rsidR="00F5032E" w:rsidRPr="00896754">
              <w:rPr>
                <w:rFonts w:cstheme="minorHAnsi"/>
                <w:noProof/>
                <w:webHidden/>
              </w:rPr>
              <w:fldChar w:fldCharType="separate"/>
            </w:r>
            <w:r w:rsidR="006E5F93">
              <w:rPr>
                <w:rFonts w:cstheme="minorHAnsi"/>
                <w:noProof/>
                <w:webHidden/>
              </w:rPr>
              <w:t>34</w:t>
            </w:r>
            <w:r w:rsidR="00F5032E" w:rsidRPr="00896754">
              <w:rPr>
                <w:rFonts w:cstheme="minorHAnsi"/>
                <w:noProof/>
                <w:webHidden/>
              </w:rPr>
              <w:fldChar w:fldCharType="end"/>
            </w:r>
          </w:hyperlink>
        </w:p>
        <w:p w14:paraId="452F0380" w14:textId="5A2370AB" w:rsidR="00F5032E" w:rsidRPr="00896754" w:rsidRDefault="00262C34">
          <w:pPr>
            <w:pStyle w:val="Obsah1"/>
            <w:rPr>
              <w:rFonts w:eastAsiaTheme="minorEastAsia" w:cstheme="minorHAnsi"/>
              <w:b/>
              <w:noProof/>
              <w:lang w:eastAsia="sk-SK"/>
            </w:rPr>
          </w:pPr>
          <w:hyperlink w:anchor="_Toc522183887" w:history="1">
            <w:r w:rsidR="00F5032E" w:rsidRPr="00896754">
              <w:rPr>
                <w:rStyle w:val="Hypertextovprepojenie"/>
                <w:rFonts w:eastAsia="Cambria" w:cstheme="minorHAnsi"/>
                <w:b/>
                <w:noProof/>
                <w:lang w:eastAsia="sk-SK"/>
              </w:rPr>
              <w:t>Vyhodnocovanie plnenia cieľov programu</w:t>
            </w:r>
            <w:r w:rsidR="00F5032E" w:rsidRPr="00896754">
              <w:rPr>
                <w:rFonts w:cstheme="minorHAnsi"/>
                <w:b/>
                <w:noProof/>
                <w:webHidden/>
              </w:rPr>
              <w:tab/>
            </w:r>
            <w:r w:rsidR="00F5032E" w:rsidRPr="00896754">
              <w:rPr>
                <w:rFonts w:cstheme="minorHAnsi"/>
                <w:b/>
                <w:noProof/>
                <w:webHidden/>
              </w:rPr>
              <w:fldChar w:fldCharType="begin"/>
            </w:r>
            <w:r w:rsidR="00F5032E" w:rsidRPr="00896754">
              <w:rPr>
                <w:rFonts w:cstheme="minorHAnsi"/>
                <w:b/>
                <w:noProof/>
                <w:webHidden/>
              </w:rPr>
              <w:instrText xml:space="preserve"> PAGEREF _Toc522183887 \h </w:instrText>
            </w:r>
            <w:r w:rsidR="00F5032E" w:rsidRPr="00896754">
              <w:rPr>
                <w:rFonts w:cstheme="minorHAnsi"/>
                <w:b/>
                <w:noProof/>
                <w:webHidden/>
              </w:rPr>
            </w:r>
            <w:r w:rsidR="00F5032E" w:rsidRPr="00896754">
              <w:rPr>
                <w:rFonts w:cstheme="minorHAnsi"/>
                <w:b/>
                <w:noProof/>
                <w:webHidden/>
              </w:rPr>
              <w:fldChar w:fldCharType="separate"/>
            </w:r>
            <w:r w:rsidR="006E5F93">
              <w:rPr>
                <w:rFonts w:cstheme="minorHAnsi"/>
                <w:b/>
                <w:noProof/>
                <w:webHidden/>
              </w:rPr>
              <w:t>34</w:t>
            </w:r>
            <w:r w:rsidR="00F5032E" w:rsidRPr="00896754">
              <w:rPr>
                <w:rFonts w:cstheme="minorHAnsi"/>
                <w:b/>
                <w:noProof/>
                <w:webHidden/>
              </w:rPr>
              <w:fldChar w:fldCharType="end"/>
            </w:r>
          </w:hyperlink>
        </w:p>
        <w:p w14:paraId="6E647F9B" w14:textId="30E61C43" w:rsidR="00E909A0" w:rsidRPr="00896754" w:rsidRDefault="00E909A0">
          <w:pPr>
            <w:rPr>
              <w:rFonts w:cstheme="minorHAnsi"/>
            </w:rPr>
          </w:pPr>
          <w:r w:rsidRPr="00896754">
            <w:rPr>
              <w:rFonts w:cstheme="minorHAnsi"/>
              <w:b/>
              <w:bCs/>
            </w:rPr>
            <w:fldChar w:fldCharType="end"/>
          </w:r>
        </w:p>
      </w:sdtContent>
    </w:sdt>
    <w:p w14:paraId="20805798" w14:textId="77777777" w:rsidR="00547FBE" w:rsidRPr="00896754" w:rsidRDefault="00547FBE" w:rsidP="00547FBE">
      <w:pPr>
        <w:rPr>
          <w:rFonts w:cstheme="minorHAnsi"/>
        </w:rPr>
      </w:pPr>
    </w:p>
    <w:p w14:paraId="76AD267A" w14:textId="77777777" w:rsidR="00AC13E6" w:rsidRPr="00896754" w:rsidRDefault="00AC13E6" w:rsidP="00547FBE">
      <w:pPr>
        <w:rPr>
          <w:rFonts w:cstheme="minorHAnsi"/>
        </w:rPr>
      </w:pPr>
    </w:p>
    <w:p w14:paraId="6BAA025D" w14:textId="77777777" w:rsidR="00AC13E6" w:rsidRPr="00896754" w:rsidRDefault="00AC13E6" w:rsidP="00547FBE">
      <w:pPr>
        <w:rPr>
          <w:rFonts w:cstheme="minorHAnsi"/>
        </w:rPr>
      </w:pPr>
    </w:p>
    <w:p w14:paraId="7429A74A" w14:textId="77777777" w:rsidR="00AC13E6" w:rsidRPr="00896754" w:rsidRDefault="00AC13E6" w:rsidP="00547FBE">
      <w:pPr>
        <w:rPr>
          <w:rFonts w:cstheme="minorHAnsi"/>
        </w:rPr>
      </w:pPr>
    </w:p>
    <w:p w14:paraId="7D03A54F" w14:textId="77777777" w:rsidR="00AC13E6" w:rsidRPr="00896754" w:rsidRDefault="00AC13E6" w:rsidP="00547FBE">
      <w:pPr>
        <w:rPr>
          <w:rFonts w:cstheme="minorHAnsi"/>
        </w:rPr>
      </w:pPr>
    </w:p>
    <w:p w14:paraId="0FE9C967" w14:textId="77777777" w:rsidR="00AC13E6" w:rsidRPr="00896754" w:rsidRDefault="00AC13E6" w:rsidP="00547FBE">
      <w:pPr>
        <w:rPr>
          <w:rFonts w:cstheme="minorHAnsi"/>
        </w:rPr>
      </w:pPr>
    </w:p>
    <w:p w14:paraId="16E03815" w14:textId="139B8F11" w:rsidR="00205B34" w:rsidRPr="00896754" w:rsidRDefault="00205B34" w:rsidP="00205B34">
      <w:pPr>
        <w:pStyle w:val="Nadpis1"/>
        <w:rPr>
          <w:rFonts w:asciiTheme="minorHAnsi" w:hAnsiTheme="minorHAnsi" w:cstheme="minorHAnsi"/>
          <w:color w:val="auto"/>
        </w:rPr>
      </w:pPr>
      <w:bookmarkStart w:id="0" w:name="_Toc522183825"/>
      <w:r w:rsidRPr="00896754">
        <w:rPr>
          <w:rFonts w:asciiTheme="minorHAnsi" w:hAnsiTheme="minorHAnsi" w:cstheme="minorHAnsi"/>
          <w:color w:val="auto"/>
        </w:rPr>
        <w:lastRenderedPageBreak/>
        <w:t>Použité skratky</w:t>
      </w:r>
      <w:bookmarkEnd w:id="0"/>
    </w:p>
    <w:tbl>
      <w:tblPr>
        <w:tblStyle w:val="Mriekatabuky"/>
        <w:tblW w:w="0" w:type="auto"/>
        <w:tblLook w:val="04A0" w:firstRow="1" w:lastRow="0" w:firstColumn="1" w:lastColumn="0" w:noHBand="0" w:noVBand="1"/>
      </w:tblPr>
      <w:tblGrid>
        <w:gridCol w:w="1338"/>
        <w:gridCol w:w="7724"/>
      </w:tblGrid>
      <w:tr w:rsidR="00AA7750" w:rsidRPr="00896754" w14:paraId="7C37BB5B" w14:textId="77777777" w:rsidTr="00587750">
        <w:trPr>
          <w:trHeight w:val="318"/>
        </w:trPr>
        <w:tc>
          <w:tcPr>
            <w:tcW w:w="1338" w:type="dxa"/>
          </w:tcPr>
          <w:p w14:paraId="118C4910"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BRKO </w:t>
            </w:r>
          </w:p>
        </w:tc>
        <w:tc>
          <w:tcPr>
            <w:tcW w:w="7724" w:type="dxa"/>
          </w:tcPr>
          <w:p w14:paraId="4DDB96DF"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Biologicky rozložiteľný komunálny odpad </w:t>
            </w:r>
          </w:p>
        </w:tc>
      </w:tr>
      <w:tr w:rsidR="00AA7750" w:rsidRPr="00896754" w14:paraId="5B62C553" w14:textId="77777777" w:rsidTr="00587750">
        <w:trPr>
          <w:trHeight w:val="318"/>
        </w:trPr>
        <w:tc>
          <w:tcPr>
            <w:tcW w:w="1338" w:type="dxa"/>
          </w:tcPr>
          <w:p w14:paraId="011B83CE"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EMAS </w:t>
            </w:r>
          </w:p>
        </w:tc>
        <w:tc>
          <w:tcPr>
            <w:tcW w:w="7724" w:type="dxa"/>
          </w:tcPr>
          <w:p w14:paraId="179C1F20" w14:textId="77777777" w:rsidR="00205B34" w:rsidRPr="00896754" w:rsidRDefault="00205B34" w:rsidP="00713666">
            <w:pPr>
              <w:pStyle w:val="Default"/>
              <w:spacing w:after="0"/>
              <w:rPr>
                <w:rFonts w:asciiTheme="minorHAnsi" w:hAnsiTheme="minorHAnsi" w:cstheme="minorHAnsi"/>
                <w:color w:val="auto"/>
                <w:sz w:val="22"/>
                <w:szCs w:val="22"/>
                <w:lang w:val="sk-SK"/>
              </w:rPr>
            </w:pPr>
            <w:proofErr w:type="spellStart"/>
            <w:r w:rsidRPr="00896754">
              <w:rPr>
                <w:rFonts w:asciiTheme="minorHAnsi" w:hAnsiTheme="minorHAnsi" w:cstheme="minorHAnsi"/>
                <w:color w:val="auto"/>
                <w:sz w:val="22"/>
                <w:szCs w:val="22"/>
                <w:lang w:val="sk-SK"/>
              </w:rPr>
              <w:t>Eco</w:t>
            </w:r>
            <w:proofErr w:type="spellEnd"/>
            <w:r w:rsidRPr="00896754">
              <w:rPr>
                <w:rFonts w:asciiTheme="minorHAnsi" w:hAnsiTheme="minorHAnsi" w:cstheme="minorHAnsi"/>
                <w:color w:val="auto"/>
                <w:sz w:val="22"/>
                <w:szCs w:val="22"/>
                <w:lang w:val="sk-SK"/>
              </w:rPr>
              <w:t xml:space="preserve">-Management and Audit </w:t>
            </w:r>
            <w:proofErr w:type="spellStart"/>
            <w:r w:rsidRPr="00896754">
              <w:rPr>
                <w:rFonts w:asciiTheme="minorHAnsi" w:hAnsiTheme="minorHAnsi" w:cstheme="minorHAnsi"/>
                <w:color w:val="auto"/>
                <w:sz w:val="22"/>
                <w:szCs w:val="22"/>
                <w:lang w:val="sk-SK"/>
              </w:rPr>
              <w:t>Scheme</w:t>
            </w:r>
            <w:proofErr w:type="spellEnd"/>
            <w:r w:rsidRPr="00896754">
              <w:rPr>
                <w:rFonts w:asciiTheme="minorHAnsi" w:hAnsiTheme="minorHAnsi" w:cstheme="minorHAnsi"/>
                <w:color w:val="auto"/>
                <w:sz w:val="22"/>
                <w:szCs w:val="22"/>
                <w:lang w:val="sk-SK"/>
              </w:rPr>
              <w:t xml:space="preserve"> </w:t>
            </w:r>
          </w:p>
        </w:tc>
      </w:tr>
      <w:tr w:rsidR="00AA7750" w:rsidRPr="00896754" w14:paraId="2738BCFB" w14:textId="77777777" w:rsidTr="00587750">
        <w:trPr>
          <w:trHeight w:val="318"/>
        </w:trPr>
        <w:tc>
          <w:tcPr>
            <w:tcW w:w="1338" w:type="dxa"/>
          </w:tcPr>
          <w:p w14:paraId="7738D70E"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EMS </w:t>
            </w:r>
          </w:p>
        </w:tc>
        <w:tc>
          <w:tcPr>
            <w:tcW w:w="7724" w:type="dxa"/>
          </w:tcPr>
          <w:p w14:paraId="5A9F2AC5" w14:textId="77777777" w:rsidR="00205B34" w:rsidRPr="00896754" w:rsidRDefault="00205B34" w:rsidP="00713666">
            <w:pPr>
              <w:pStyle w:val="Default"/>
              <w:spacing w:after="0"/>
              <w:rPr>
                <w:rFonts w:asciiTheme="minorHAnsi" w:hAnsiTheme="minorHAnsi" w:cstheme="minorHAnsi"/>
                <w:color w:val="auto"/>
                <w:sz w:val="22"/>
                <w:szCs w:val="22"/>
                <w:lang w:val="sk-SK"/>
              </w:rPr>
            </w:pPr>
            <w:proofErr w:type="spellStart"/>
            <w:r w:rsidRPr="00896754">
              <w:rPr>
                <w:rFonts w:asciiTheme="minorHAnsi" w:hAnsiTheme="minorHAnsi" w:cstheme="minorHAnsi"/>
                <w:color w:val="auto"/>
                <w:sz w:val="22"/>
                <w:szCs w:val="22"/>
                <w:lang w:val="sk-SK"/>
              </w:rPr>
              <w:t>Environmental</w:t>
            </w:r>
            <w:proofErr w:type="spellEnd"/>
            <w:r w:rsidRPr="00896754">
              <w:rPr>
                <w:rFonts w:asciiTheme="minorHAnsi" w:hAnsiTheme="minorHAnsi" w:cstheme="minorHAnsi"/>
                <w:color w:val="auto"/>
                <w:sz w:val="22"/>
                <w:szCs w:val="22"/>
                <w:lang w:val="sk-SK"/>
              </w:rPr>
              <w:t xml:space="preserve"> Management </w:t>
            </w:r>
            <w:proofErr w:type="spellStart"/>
            <w:r w:rsidRPr="00896754">
              <w:rPr>
                <w:rFonts w:asciiTheme="minorHAnsi" w:hAnsiTheme="minorHAnsi" w:cstheme="minorHAnsi"/>
                <w:color w:val="auto"/>
                <w:sz w:val="22"/>
                <w:szCs w:val="22"/>
                <w:lang w:val="sk-SK"/>
              </w:rPr>
              <w:t>System</w:t>
            </w:r>
            <w:proofErr w:type="spellEnd"/>
            <w:r w:rsidRPr="00896754">
              <w:rPr>
                <w:rFonts w:asciiTheme="minorHAnsi" w:hAnsiTheme="minorHAnsi" w:cstheme="minorHAnsi"/>
                <w:color w:val="auto"/>
                <w:sz w:val="22"/>
                <w:szCs w:val="22"/>
                <w:lang w:val="sk-SK"/>
              </w:rPr>
              <w:t xml:space="preserve"> </w:t>
            </w:r>
          </w:p>
        </w:tc>
      </w:tr>
      <w:tr w:rsidR="00AA7750" w:rsidRPr="00896754" w14:paraId="7ECCED3F" w14:textId="77777777" w:rsidTr="00587750">
        <w:trPr>
          <w:trHeight w:val="318"/>
        </w:trPr>
        <w:tc>
          <w:tcPr>
            <w:tcW w:w="1338" w:type="dxa"/>
          </w:tcPr>
          <w:p w14:paraId="46B6B4DC"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EP </w:t>
            </w:r>
          </w:p>
        </w:tc>
        <w:tc>
          <w:tcPr>
            <w:tcW w:w="7724" w:type="dxa"/>
          </w:tcPr>
          <w:p w14:paraId="6A45474B"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Európsky parlament </w:t>
            </w:r>
          </w:p>
        </w:tc>
      </w:tr>
      <w:tr w:rsidR="00AA7750" w:rsidRPr="00896754" w14:paraId="2C5E641D" w14:textId="77777777" w:rsidTr="00587750">
        <w:trPr>
          <w:trHeight w:val="318"/>
        </w:trPr>
        <w:tc>
          <w:tcPr>
            <w:tcW w:w="1338" w:type="dxa"/>
          </w:tcPr>
          <w:p w14:paraId="16B68466"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ES </w:t>
            </w:r>
          </w:p>
        </w:tc>
        <w:tc>
          <w:tcPr>
            <w:tcW w:w="7724" w:type="dxa"/>
          </w:tcPr>
          <w:p w14:paraId="7301EFEE"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Európske spoločenstvo </w:t>
            </w:r>
          </w:p>
        </w:tc>
      </w:tr>
      <w:tr w:rsidR="00AA7750" w:rsidRPr="00896754" w14:paraId="09367E90" w14:textId="77777777" w:rsidTr="00587750">
        <w:trPr>
          <w:trHeight w:val="318"/>
        </w:trPr>
        <w:tc>
          <w:tcPr>
            <w:tcW w:w="1338" w:type="dxa"/>
          </w:tcPr>
          <w:p w14:paraId="3C3380AE"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EÚ </w:t>
            </w:r>
          </w:p>
        </w:tc>
        <w:tc>
          <w:tcPr>
            <w:tcW w:w="7724" w:type="dxa"/>
          </w:tcPr>
          <w:p w14:paraId="1EDC6C61"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Európska únia </w:t>
            </w:r>
          </w:p>
        </w:tc>
      </w:tr>
      <w:tr w:rsidR="00AA7750" w:rsidRPr="00896754" w14:paraId="26A1FEFE" w14:textId="77777777" w:rsidTr="00587750">
        <w:trPr>
          <w:trHeight w:val="318"/>
        </w:trPr>
        <w:tc>
          <w:tcPr>
            <w:tcW w:w="1338" w:type="dxa"/>
          </w:tcPr>
          <w:p w14:paraId="0AA20C12"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HBÚ</w:t>
            </w:r>
          </w:p>
        </w:tc>
        <w:tc>
          <w:tcPr>
            <w:tcW w:w="7724" w:type="dxa"/>
          </w:tcPr>
          <w:p w14:paraId="05B5B308"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Hlavný banský úrad</w:t>
            </w:r>
          </w:p>
        </w:tc>
      </w:tr>
      <w:tr w:rsidR="00AA7750" w:rsidRPr="00896754" w14:paraId="5F9F0E2A" w14:textId="77777777" w:rsidTr="00587750">
        <w:trPr>
          <w:trHeight w:val="318"/>
        </w:trPr>
        <w:tc>
          <w:tcPr>
            <w:tcW w:w="1338" w:type="dxa"/>
          </w:tcPr>
          <w:p w14:paraId="2FC01BE2"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HDP </w:t>
            </w:r>
          </w:p>
        </w:tc>
        <w:tc>
          <w:tcPr>
            <w:tcW w:w="7724" w:type="dxa"/>
          </w:tcPr>
          <w:p w14:paraId="77FA7D1F"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 xml:space="preserve">Hrubý domáci produkt </w:t>
            </w:r>
          </w:p>
        </w:tc>
      </w:tr>
      <w:tr w:rsidR="00AA7750" w:rsidRPr="00896754" w14:paraId="58BFA527" w14:textId="77777777" w:rsidTr="00587750">
        <w:trPr>
          <w:trHeight w:val="318"/>
        </w:trPr>
        <w:tc>
          <w:tcPr>
            <w:tcW w:w="1338" w:type="dxa"/>
          </w:tcPr>
          <w:p w14:paraId="73EF3D7E"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GR SAŽP</w:t>
            </w:r>
          </w:p>
        </w:tc>
        <w:tc>
          <w:tcPr>
            <w:tcW w:w="7724" w:type="dxa"/>
          </w:tcPr>
          <w:p w14:paraId="3C16FB9E" w14:textId="77777777" w:rsidR="00205B34" w:rsidRPr="00896754" w:rsidRDefault="00205B3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Generálny  riaditeľ Slovenskej agentúry životného prostredia</w:t>
            </w:r>
          </w:p>
        </w:tc>
      </w:tr>
      <w:tr w:rsidR="00F54EB4" w:rsidRPr="00896754" w14:paraId="789B048F" w14:textId="77777777" w:rsidTr="00587750">
        <w:trPr>
          <w:trHeight w:val="318"/>
        </w:trPr>
        <w:tc>
          <w:tcPr>
            <w:tcW w:w="1338" w:type="dxa"/>
          </w:tcPr>
          <w:p w14:paraId="4B2FB151" w14:textId="77777777" w:rsidR="00F54EB4" w:rsidRPr="00896754" w:rsidRDefault="00F54EB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IBV</w:t>
            </w:r>
          </w:p>
        </w:tc>
        <w:tc>
          <w:tcPr>
            <w:tcW w:w="7724" w:type="dxa"/>
          </w:tcPr>
          <w:p w14:paraId="7FB25CB2" w14:textId="77777777" w:rsidR="00F54EB4" w:rsidRPr="00896754" w:rsidRDefault="00F54EB4"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Individuálna bytová výstavba</w:t>
            </w:r>
          </w:p>
        </w:tc>
      </w:tr>
      <w:tr w:rsidR="007A093B" w:rsidRPr="00896754" w14:paraId="45D620EF" w14:textId="77777777" w:rsidTr="00587750">
        <w:trPr>
          <w:trHeight w:val="318"/>
        </w:trPr>
        <w:tc>
          <w:tcPr>
            <w:tcW w:w="1338" w:type="dxa"/>
          </w:tcPr>
          <w:p w14:paraId="6E0AD15D" w14:textId="77777777" w:rsidR="007A093B" w:rsidRPr="00896754" w:rsidRDefault="007A093B"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KBV</w:t>
            </w:r>
          </w:p>
        </w:tc>
        <w:tc>
          <w:tcPr>
            <w:tcW w:w="7724" w:type="dxa"/>
          </w:tcPr>
          <w:p w14:paraId="300EE0E3" w14:textId="77777777" w:rsidR="007A093B" w:rsidRPr="00896754" w:rsidRDefault="007A093B" w:rsidP="00713666">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Komplexná bytová výstavba</w:t>
            </w:r>
          </w:p>
        </w:tc>
      </w:tr>
      <w:tr w:rsidR="00AA7750" w:rsidRPr="00896754" w14:paraId="097893A5" w14:textId="77777777" w:rsidTr="00713666">
        <w:trPr>
          <w:trHeight w:val="318"/>
        </w:trPr>
        <w:tc>
          <w:tcPr>
            <w:tcW w:w="0" w:type="auto"/>
          </w:tcPr>
          <w:p w14:paraId="42BA3AB4"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 xml:space="preserve">KO </w:t>
            </w:r>
          </w:p>
        </w:tc>
        <w:tc>
          <w:tcPr>
            <w:tcW w:w="0" w:type="auto"/>
          </w:tcPr>
          <w:p w14:paraId="7D6AE8F9" w14:textId="77777777" w:rsidR="00205B34" w:rsidRPr="00896754" w:rsidRDefault="00205B34" w:rsidP="00713666">
            <w:pPr>
              <w:autoSpaceDE w:val="0"/>
              <w:autoSpaceDN w:val="0"/>
              <w:adjustRightInd w:val="0"/>
              <w:rPr>
                <w:rFonts w:cstheme="minorHAnsi"/>
              </w:rPr>
            </w:pPr>
            <w:r w:rsidRPr="00896754">
              <w:rPr>
                <w:rFonts w:cstheme="minorHAnsi"/>
              </w:rPr>
              <w:t xml:space="preserve">Komunálne odpady </w:t>
            </w:r>
          </w:p>
        </w:tc>
      </w:tr>
      <w:tr w:rsidR="00814A67" w:rsidRPr="00896754" w14:paraId="1F1E4178" w14:textId="77777777" w:rsidTr="00713666">
        <w:trPr>
          <w:trHeight w:val="318"/>
        </w:trPr>
        <w:tc>
          <w:tcPr>
            <w:tcW w:w="0" w:type="auto"/>
          </w:tcPr>
          <w:p w14:paraId="71C4C5BA" w14:textId="77777777" w:rsidR="00814A67" w:rsidRPr="00896754" w:rsidRDefault="00814A67" w:rsidP="001D6B25">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MDV SR</w:t>
            </w:r>
          </w:p>
        </w:tc>
        <w:tc>
          <w:tcPr>
            <w:tcW w:w="0" w:type="auto"/>
          </w:tcPr>
          <w:p w14:paraId="24E277E5" w14:textId="77777777" w:rsidR="00814A67" w:rsidRPr="00896754" w:rsidRDefault="00814A67" w:rsidP="00713666">
            <w:pPr>
              <w:autoSpaceDE w:val="0"/>
              <w:autoSpaceDN w:val="0"/>
              <w:adjustRightInd w:val="0"/>
              <w:rPr>
                <w:rFonts w:cstheme="minorHAnsi"/>
              </w:rPr>
            </w:pPr>
            <w:r w:rsidRPr="00896754">
              <w:rPr>
                <w:rFonts w:cstheme="minorHAnsi"/>
              </w:rPr>
              <w:t>Ministerstvo dopravy a výstavby Slovenskej republiky</w:t>
            </w:r>
          </w:p>
        </w:tc>
      </w:tr>
      <w:tr w:rsidR="00AA7750" w:rsidRPr="00896754" w14:paraId="2B4B33A7" w14:textId="77777777" w:rsidTr="00713666">
        <w:trPr>
          <w:trHeight w:val="318"/>
        </w:trPr>
        <w:tc>
          <w:tcPr>
            <w:tcW w:w="0" w:type="auto"/>
          </w:tcPr>
          <w:p w14:paraId="25984729"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 xml:space="preserve">MH SR </w:t>
            </w:r>
          </w:p>
        </w:tc>
        <w:tc>
          <w:tcPr>
            <w:tcW w:w="0" w:type="auto"/>
          </w:tcPr>
          <w:p w14:paraId="5DEEC011" w14:textId="77777777" w:rsidR="00205B34" w:rsidRPr="00896754" w:rsidRDefault="00205B34" w:rsidP="00713666">
            <w:pPr>
              <w:autoSpaceDE w:val="0"/>
              <w:autoSpaceDN w:val="0"/>
              <w:adjustRightInd w:val="0"/>
              <w:rPr>
                <w:rFonts w:cstheme="minorHAnsi"/>
              </w:rPr>
            </w:pPr>
            <w:r w:rsidRPr="00896754">
              <w:rPr>
                <w:rFonts w:cstheme="minorHAnsi"/>
              </w:rPr>
              <w:t xml:space="preserve">Ministerstvo hospodárstva Slovenskej republiky </w:t>
            </w:r>
          </w:p>
        </w:tc>
      </w:tr>
      <w:tr w:rsidR="00AA7750" w:rsidRPr="00896754" w14:paraId="41E51EA8" w14:textId="77777777" w:rsidTr="00713666">
        <w:trPr>
          <w:trHeight w:val="318"/>
        </w:trPr>
        <w:tc>
          <w:tcPr>
            <w:tcW w:w="0" w:type="auto"/>
          </w:tcPr>
          <w:p w14:paraId="7F096196"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MPRV SR</w:t>
            </w:r>
          </w:p>
        </w:tc>
        <w:tc>
          <w:tcPr>
            <w:tcW w:w="0" w:type="auto"/>
          </w:tcPr>
          <w:p w14:paraId="25F1A21E" w14:textId="77777777" w:rsidR="00205B34" w:rsidRPr="00896754" w:rsidRDefault="00205B34" w:rsidP="00713666">
            <w:pPr>
              <w:autoSpaceDE w:val="0"/>
              <w:autoSpaceDN w:val="0"/>
              <w:adjustRightInd w:val="0"/>
              <w:rPr>
                <w:rFonts w:cstheme="minorHAnsi"/>
              </w:rPr>
            </w:pPr>
            <w:r w:rsidRPr="00896754">
              <w:rPr>
                <w:rFonts w:cstheme="minorHAnsi"/>
              </w:rPr>
              <w:t>Ministerstvo pôdohospodárstva a rozvoja vidieka Slovenskej republiky</w:t>
            </w:r>
          </w:p>
        </w:tc>
      </w:tr>
      <w:tr w:rsidR="00AA7750" w:rsidRPr="00896754" w14:paraId="692DEAF3" w14:textId="77777777" w:rsidTr="00713666">
        <w:trPr>
          <w:trHeight w:val="318"/>
        </w:trPr>
        <w:tc>
          <w:tcPr>
            <w:tcW w:w="0" w:type="auto"/>
          </w:tcPr>
          <w:p w14:paraId="0DD5F0FF"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MPSVR SR</w:t>
            </w:r>
          </w:p>
        </w:tc>
        <w:tc>
          <w:tcPr>
            <w:tcW w:w="0" w:type="auto"/>
          </w:tcPr>
          <w:p w14:paraId="638B1192" w14:textId="77777777" w:rsidR="00205B34" w:rsidRPr="00896754" w:rsidRDefault="00205B34" w:rsidP="00713666">
            <w:pPr>
              <w:autoSpaceDE w:val="0"/>
              <w:autoSpaceDN w:val="0"/>
              <w:adjustRightInd w:val="0"/>
              <w:rPr>
                <w:rFonts w:cstheme="minorHAnsi"/>
              </w:rPr>
            </w:pPr>
            <w:r w:rsidRPr="00896754">
              <w:rPr>
                <w:rFonts w:cstheme="minorHAnsi"/>
              </w:rPr>
              <w:t>Ministerstvo práce, sociálnych vecí a rodiny Slovenskej republiky</w:t>
            </w:r>
          </w:p>
        </w:tc>
      </w:tr>
      <w:tr w:rsidR="00AA7750" w:rsidRPr="00896754" w14:paraId="72E6634E" w14:textId="77777777" w:rsidTr="00713666">
        <w:trPr>
          <w:trHeight w:val="318"/>
        </w:trPr>
        <w:tc>
          <w:tcPr>
            <w:tcW w:w="0" w:type="auto"/>
          </w:tcPr>
          <w:p w14:paraId="219B4F1C" w14:textId="77777777" w:rsidR="00AA7750" w:rsidRPr="00896754" w:rsidRDefault="00AA7750"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MZ SR</w:t>
            </w:r>
          </w:p>
        </w:tc>
        <w:tc>
          <w:tcPr>
            <w:tcW w:w="0" w:type="auto"/>
          </w:tcPr>
          <w:p w14:paraId="5E36AF0D" w14:textId="77777777" w:rsidR="00AA7750" w:rsidRPr="00896754" w:rsidRDefault="00AA7750" w:rsidP="00713666">
            <w:pPr>
              <w:autoSpaceDE w:val="0"/>
              <w:autoSpaceDN w:val="0"/>
              <w:adjustRightInd w:val="0"/>
              <w:rPr>
                <w:rFonts w:cstheme="minorHAnsi"/>
              </w:rPr>
            </w:pPr>
            <w:r w:rsidRPr="00896754">
              <w:rPr>
                <w:rFonts w:cstheme="minorHAnsi"/>
              </w:rPr>
              <w:t>Ministerstvo zdravotníctva Slovenskej republiky</w:t>
            </w:r>
          </w:p>
        </w:tc>
      </w:tr>
      <w:tr w:rsidR="00AA7750" w:rsidRPr="00896754" w14:paraId="37ED438D" w14:textId="77777777" w:rsidTr="00713666">
        <w:trPr>
          <w:trHeight w:val="318"/>
        </w:trPr>
        <w:tc>
          <w:tcPr>
            <w:tcW w:w="0" w:type="auto"/>
          </w:tcPr>
          <w:p w14:paraId="0B7CA286"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 xml:space="preserve">MŽP SR </w:t>
            </w:r>
          </w:p>
        </w:tc>
        <w:tc>
          <w:tcPr>
            <w:tcW w:w="0" w:type="auto"/>
          </w:tcPr>
          <w:p w14:paraId="47739378" w14:textId="77777777" w:rsidR="00205B34" w:rsidRPr="00896754" w:rsidRDefault="00205B34" w:rsidP="00713666">
            <w:pPr>
              <w:autoSpaceDE w:val="0"/>
              <w:autoSpaceDN w:val="0"/>
              <w:adjustRightInd w:val="0"/>
              <w:rPr>
                <w:rFonts w:cstheme="minorHAnsi"/>
              </w:rPr>
            </w:pPr>
            <w:r w:rsidRPr="00896754">
              <w:rPr>
                <w:rFonts w:cstheme="minorHAnsi"/>
              </w:rPr>
              <w:t xml:space="preserve">Ministerstvo životného prostredia Slovenskej republiky </w:t>
            </w:r>
          </w:p>
        </w:tc>
      </w:tr>
      <w:tr w:rsidR="00694075" w:rsidRPr="00896754" w14:paraId="01D4E509" w14:textId="77777777" w:rsidTr="00713666">
        <w:trPr>
          <w:trHeight w:val="318"/>
        </w:trPr>
        <w:tc>
          <w:tcPr>
            <w:tcW w:w="0" w:type="auto"/>
          </w:tcPr>
          <w:p w14:paraId="244553B6" w14:textId="77777777" w:rsidR="00694075" w:rsidRPr="00896754" w:rsidRDefault="00694075" w:rsidP="001D6B25">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Národný projekt SAŽP</w:t>
            </w:r>
          </w:p>
        </w:tc>
        <w:tc>
          <w:tcPr>
            <w:tcW w:w="0" w:type="auto"/>
          </w:tcPr>
          <w:p w14:paraId="12A93EA4" w14:textId="77777777" w:rsidR="00694075" w:rsidRPr="00896754" w:rsidRDefault="00694075" w:rsidP="00713666">
            <w:pPr>
              <w:autoSpaceDE w:val="0"/>
              <w:autoSpaceDN w:val="0"/>
              <w:adjustRightInd w:val="0"/>
              <w:rPr>
                <w:rFonts w:cstheme="minorHAnsi"/>
              </w:rPr>
            </w:pPr>
            <w:r w:rsidRPr="00896754">
              <w:rPr>
                <w:rFonts w:cstheme="minorHAnsi"/>
              </w:rPr>
              <w:t>Projekt z OP KŽP „Zlepšovanie informovanosti a poskytovanie poradenstva v oblasti zlepšovania kvality životného prostredia na Slovensku“ (</w:t>
            </w:r>
            <w:hyperlink r:id="rId8" w:history="1">
              <w:r w:rsidRPr="00896754">
                <w:rPr>
                  <w:rStyle w:val="Hypertextovprepojenie"/>
                  <w:rFonts w:cstheme="minorHAnsi"/>
                </w:rPr>
                <w:t>http://www.sazp.sk/projekty/narodne-projekty/</w:t>
              </w:r>
            </w:hyperlink>
            <w:r w:rsidRPr="00896754">
              <w:rPr>
                <w:rFonts w:cstheme="minorHAnsi"/>
              </w:rPr>
              <w:t>)</w:t>
            </w:r>
          </w:p>
        </w:tc>
      </w:tr>
      <w:tr w:rsidR="00AA7750" w:rsidRPr="00896754" w14:paraId="697684C2" w14:textId="77777777" w:rsidTr="00713666">
        <w:trPr>
          <w:trHeight w:val="318"/>
        </w:trPr>
        <w:tc>
          <w:tcPr>
            <w:tcW w:w="0" w:type="auto"/>
          </w:tcPr>
          <w:p w14:paraId="5F633A5F"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 xml:space="preserve">NO </w:t>
            </w:r>
          </w:p>
        </w:tc>
        <w:tc>
          <w:tcPr>
            <w:tcW w:w="0" w:type="auto"/>
          </w:tcPr>
          <w:p w14:paraId="7CC33FE1" w14:textId="77777777" w:rsidR="00205B34" w:rsidRPr="00896754" w:rsidRDefault="00205B34" w:rsidP="00713666">
            <w:pPr>
              <w:autoSpaceDE w:val="0"/>
              <w:autoSpaceDN w:val="0"/>
              <w:adjustRightInd w:val="0"/>
              <w:rPr>
                <w:rFonts w:cstheme="minorHAnsi"/>
              </w:rPr>
            </w:pPr>
            <w:r w:rsidRPr="00896754">
              <w:rPr>
                <w:rFonts w:cstheme="minorHAnsi"/>
              </w:rPr>
              <w:t xml:space="preserve">Nebezpečné odpady </w:t>
            </w:r>
          </w:p>
        </w:tc>
      </w:tr>
      <w:tr w:rsidR="00AA7750" w:rsidRPr="00896754" w14:paraId="2D37382F" w14:textId="77777777" w:rsidTr="00713666">
        <w:trPr>
          <w:trHeight w:val="318"/>
        </w:trPr>
        <w:tc>
          <w:tcPr>
            <w:tcW w:w="0" w:type="auto"/>
          </w:tcPr>
          <w:p w14:paraId="02D00795" w14:textId="77777777" w:rsidR="00AA7750" w:rsidRPr="00896754" w:rsidRDefault="00AA7750"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OBÚ</w:t>
            </w:r>
          </w:p>
        </w:tc>
        <w:tc>
          <w:tcPr>
            <w:tcW w:w="0" w:type="auto"/>
          </w:tcPr>
          <w:p w14:paraId="01BF9156" w14:textId="77777777" w:rsidR="00AA7750" w:rsidRPr="00896754" w:rsidRDefault="00AA7750" w:rsidP="00AA7750">
            <w:pPr>
              <w:autoSpaceDE w:val="0"/>
              <w:autoSpaceDN w:val="0"/>
              <w:adjustRightInd w:val="0"/>
              <w:rPr>
                <w:rFonts w:cstheme="minorHAnsi"/>
              </w:rPr>
            </w:pPr>
            <w:r w:rsidRPr="00896754">
              <w:rPr>
                <w:rFonts w:cstheme="minorHAnsi"/>
              </w:rPr>
              <w:t>Obvodné banské úrady</w:t>
            </w:r>
          </w:p>
        </w:tc>
      </w:tr>
      <w:tr w:rsidR="00AA7750" w:rsidRPr="00896754" w14:paraId="11751AD0" w14:textId="77777777" w:rsidTr="00713666">
        <w:trPr>
          <w:trHeight w:val="318"/>
        </w:trPr>
        <w:tc>
          <w:tcPr>
            <w:tcW w:w="0" w:type="auto"/>
          </w:tcPr>
          <w:p w14:paraId="3A73266E"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OP KŽP</w:t>
            </w:r>
          </w:p>
        </w:tc>
        <w:tc>
          <w:tcPr>
            <w:tcW w:w="0" w:type="auto"/>
          </w:tcPr>
          <w:p w14:paraId="6E962778" w14:textId="77777777" w:rsidR="00205B34" w:rsidRPr="00896754" w:rsidRDefault="00205B34" w:rsidP="00713666">
            <w:pPr>
              <w:autoSpaceDE w:val="0"/>
              <w:autoSpaceDN w:val="0"/>
              <w:adjustRightInd w:val="0"/>
              <w:rPr>
                <w:rFonts w:cstheme="minorHAnsi"/>
              </w:rPr>
            </w:pPr>
            <w:r w:rsidRPr="00896754">
              <w:rPr>
                <w:rFonts w:cstheme="minorHAnsi"/>
              </w:rPr>
              <w:t>Operačný program Kvalita životného prostredia</w:t>
            </w:r>
          </w:p>
        </w:tc>
      </w:tr>
      <w:tr w:rsidR="00FE6406" w:rsidRPr="00896754" w14:paraId="1C7EA709" w14:textId="77777777" w:rsidTr="00713666">
        <w:trPr>
          <w:trHeight w:val="318"/>
        </w:trPr>
        <w:tc>
          <w:tcPr>
            <w:tcW w:w="0" w:type="auto"/>
          </w:tcPr>
          <w:p w14:paraId="5492468C" w14:textId="77777777" w:rsidR="00FE6406" w:rsidRPr="00896754" w:rsidRDefault="00FE6406"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OSN</w:t>
            </w:r>
          </w:p>
        </w:tc>
        <w:tc>
          <w:tcPr>
            <w:tcW w:w="0" w:type="auto"/>
          </w:tcPr>
          <w:p w14:paraId="0AA9506A" w14:textId="77777777" w:rsidR="00FE6406" w:rsidRPr="00896754" w:rsidRDefault="00FE6406" w:rsidP="00713666">
            <w:pPr>
              <w:autoSpaceDE w:val="0"/>
              <w:autoSpaceDN w:val="0"/>
              <w:adjustRightInd w:val="0"/>
              <w:rPr>
                <w:rFonts w:cstheme="minorHAnsi"/>
              </w:rPr>
            </w:pPr>
            <w:r w:rsidRPr="00896754">
              <w:rPr>
                <w:rFonts w:cstheme="minorHAnsi"/>
              </w:rPr>
              <w:t>Organizácia Spojených národov</w:t>
            </w:r>
          </w:p>
        </w:tc>
      </w:tr>
      <w:tr w:rsidR="00F54EB4" w:rsidRPr="00896754" w14:paraId="2333BC5D" w14:textId="77777777" w:rsidTr="00713666">
        <w:trPr>
          <w:trHeight w:val="318"/>
        </w:trPr>
        <w:tc>
          <w:tcPr>
            <w:tcW w:w="0" w:type="auto"/>
          </w:tcPr>
          <w:p w14:paraId="41DAC469" w14:textId="77777777" w:rsidR="00F54EB4" w:rsidRPr="00896754" w:rsidRDefault="00F54EB4"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OZV</w:t>
            </w:r>
          </w:p>
        </w:tc>
        <w:tc>
          <w:tcPr>
            <w:tcW w:w="0" w:type="auto"/>
          </w:tcPr>
          <w:p w14:paraId="00ADB635" w14:textId="77777777" w:rsidR="00F54EB4" w:rsidRPr="00896754" w:rsidRDefault="00F54EB4" w:rsidP="00713666">
            <w:pPr>
              <w:autoSpaceDE w:val="0"/>
              <w:autoSpaceDN w:val="0"/>
              <w:adjustRightInd w:val="0"/>
              <w:rPr>
                <w:rFonts w:cstheme="minorHAnsi"/>
              </w:rPr>
            </w:pPr>
            <w:r w:rsidRPr="00896754">
              <w:rPr>
                <w:rFonts w:cstheme="minorHAnsi"/>
              </w:rPr>
              <w:t>Organizácie zodpovednosti výrobcov</w:t>
            </w:r>
          </w:p>
        </w:tc>
      </w:tr>
      <w:tr w:rsidR="00AA7750" w:rsidRPr="00896754" w14:paraId="23D5BC2B" w14:textId="77777777" w:rsidTr="00713666">
        <w:trPr>
          <w:trHeight w:val="318"/>
        </w:trPr>
        <w:tc>
          <w:tcPr>
            <w:tcW w:w="0" w:type="auto"/>
          </w:tcPr>
          <w:p w14:paraId="12CDFC9A"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 xml:space="preserve">POH SR </w:t>
            </w:r>
          </w:p>
        </w:tc>
        <w:tc>
          <w:tcPr>
            <w:tcW w:w="0" w:type="auto"/>
          </w:tcPr>
          <w:p w14:paraId="0360637F" w14:textId="77777777" w:rsidR="00205B34" w:rsidRPr="00896754" w:rsidRDefault="00205B34" w:rsidP="00713666">
            <w:pPr>
              <w:autoSpaceDE w:val="0"/>
              <w:autoSpaceDN w:val="0"/>
              <w:adjustRightInd w:val="0"/>
              <w:rPr>
                <w:rFonts w:cstheme="minorHAnsi"/>
              </w:rPr>
            </w:pPr>
            <w:r w:rsidRPr="00896754">
              <w:rPr>
                <w:rFonts w:cstheme="minorHAnsi"/>
              </w:rPr>
              <w:t xml:space="preserve">Program odpadového hospodárstva Slovenskej republiky </w:t>
            </w:r>
          </w:p>
        </w:tc>
      </w:tr>
      <w:tr w:rsidR="00AA7750" w:rsidRPr="00896754" w14:paraId="74CD528E" w14:textId="77777777" w:rsidTr="00713666">
        <w:trPr>
          <w:trHeight w:val="318"/>
        </w:trPr>
        <w:tc>
          <w:tcPr>
            <w:tcW w:w="0" w:type="auto"/>
          </w:tcPr>
          <w:p w14:paraId="59A08237"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PPVO SR</w:t>
            </w:r>
          </w:p>
        </w:tc>
        <w:tc>
          <w:tcPr>
            <w:tcW w:w="0" w:type="auto"/>
          </w:tcPr>
          <w:p w14:paraId="7DB07033" w14:textId="77777777" w:rsidR="00205B34" w:rsidRPr="00896754" w:rsidRDefault="00205B34" w:rsidP="00713666">
            <w:pPr>
              <w:autoSpaceDE w:val="0"/>
              <w:autoSpaceDN w:val="0"/>
              <w:adjustRightInd w:val="0"/>
              <w:rPr>
                <w:rFonts w:cstheme="minorHAnsi"/>
              </w:rPr>
            </w:pPr>
            <w:r w:rsidRPr="00896754">
              <w:rPr>
                <w:rFonts w:cstheme="minorHAnsi"/>
              </w:rPr>
              <w:t>Program predchádzania vzniku odpadu Slovenskej republiky</w:t>
            </w:r>
          </w:p>
        </w:tc>
      </w:tr>
      <w:tr w:rsidR="00D95D3C" w:rsidRPr="00896754" w14:paraId="1F6D9907" w14:textId="77777777" w:rsidTr="00713666">
        <w:trPr>
          <w:trHeight w:val="318"/>
        </w:trPr>
        <w:tc>
          <w:tcPr>
            <w:tcW w:w="0" w:type="auto"/>
          </w:tcPr>
          <w:p w14:paraId="03E4FF82" w14:textId="77777777" w:rsidR="00D95D3C" w:rsidRPr="00896754" w:rsidRDefault="00D95D3C"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RISO</w:t>
            </w:r>
          </w:p>
        </w:tc>
        <w:tc>
          <w:tcPr>
            <w:tcW w:w="0" w:type="auto"/>
          </w:tcPr>
          <w:p w14:paraId="032AE3B0" w14:textId="77777777" w:rsidR="00D95D3C" w:rsidRPr="00896754" w:rsidRDefault="00D95D3C">
            <w:pPr>
              <w:autoSpaceDE w:val="0"/>
              <w:autoSpaceDN w:val="0"/>
              <w:adjustRightInd w:val="0"/>
              <w:rPr>
                <w:rFonts w:cstheme="minorHAnsi"/>
              </w:rPr>
            </w:pPr>
            <w:r w:rsidRPr="00896754">
              <w:rPr>
                <w:rFonts w:cstheme="minorHAnsi"/>
              </w:rPr>
              <w:t>Regionálny informačný systém o odpadoch</w:t>
            </w:r>
          </w:p>
        </w:tc>
      </w:tr>
      <w:tr w:rsidR="00AA7750" w:rsidRPr="00896754" w14:paraId="1B654F82" w14:textId="77777777" w:rsidTr="00713666">
        <w:trPr>
          <w:trHeight w:val="318"/>
        </w:trPr>
        <w:tc>
          <w:tcPr>
            <w:tcW w:w="0" w:type="auto"/>
          </w:tcPr>
          <w:p w14:paraId="4A945CF7"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RZV</w:t>
            </w:r>
          </w:p>
        </w:tc>
        <w:tc>
          <w:tcPr>
            <w:tcW w:w="0" w:type="auto"/>
          </w:tcPr>
          <w:p w14:paraId="38BF3BC9" w14:textId="77777777" w:rsidR="00205B34" w:rsidRPr="00896754" w:rsidRDefault="00205B34" w:rsidP="00713666">
            <w:pPr>
              <w:autoSpaceDE w:val="0"/>
              <w:autoSpaceDN w:val="0"/>
              <w:adjustRightInd w:val="0"/>
              <w:rPr>
                <w:rFonts w:cstheme="minorHAnsi"/>
              </w:rPr>
            </w:pPr>
            <w:r w:rsidRPr="00896754">
              <w:rPr>
                <w:rFonts w:cstheme="minorHAnsi"/>
              </w:rPr>
              <w:t>Rozšírená zodpovednosť výrobcu</w:t>
            </w:r>
          </w:p>
        </w:tc>
      </w:tr>
      <w:tr w:rsidR="00AA7750" w:rsidRPr="00896754" w14:paraId="52BE50FF" w14:textId="77777777" w:rsidTr="00713666">
        <w:trPr>
          <w:trHeight w:val="318"/>
        </w:trPr>
        <w:tc>
          <w:tcPr>
            <w:tcW w:w="0" w:type="auto"/>
          </w:tcPr>
          <w:p w14:paraId="18A7FEA1"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SAŽP</w:t>
            </w:r>
          </w:p>
        </w:tc>
        <w:tc>
          <w:tcPr>
            <w:tcW w:w="0" w:type="auto"/>
          </w:tcPr>
          <w:p w14:paraId="7FE01624" w14:textId="77777777" w:rsidR="00205B34" w:rsidRPr="00896754" w:rsidRDefault="00205B34" w:rsidP="00713666">
            <w:pPr>
              <w:autoSpaceDE w:val="0"/>
              <w:autoSpaceDN w:val="0"/>
              <w:adjustRightInd w:val="0"/>
              <w:rPr>
                <w:rFonts w:cstheme="minorHAnsi"/>
              </w:rPr>
            </w:pPr>
            <w:r w:rsidRPr="00896754">
              <w:rPr>
                <w:rFonts w:cstheme="minorHAnsi"/>
              </w:rPr>
              <w:t>Slovenská agentúra životného prostredia</w:t>
            </w:r>
          </w:p>
        </w:tc>
      </w:tr>
      <w:tr w:rsidR="00AA7750" w:rsidRPr="00896754" w14:paraId="2F57646C" w14:textId="77777777" w:rsidTr="00713666">
        <w:trPr>
          <w:trHeight w:val="318"/>
        </w:trPr>
        <w:tc>
          <w:tcPr>
            <w:tcW w:w="0" w:type="auto"/>
          </w:tcPr>
          <w:p w14:paraId="6A363275"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SR</w:t>
            </w:r>
          </w:p>
        </w:tc>
        <w:tc>
          <w:tcPr>
            <w:tcW w:w="0" w:type="auto"/>
          </w:tcPr>
          <w:p w14:paraId="3C3A9AF4" w14:textId="77777777" w:rsidR="00205B34" w:rsidRPr="00896754" w:rsidRDefault="00205B34" w:rsidP="00713666">
            <w:pPr>
              <w:autoSpaceDE w:val="0"/>
              <w:autoSpaceDN w:val="0"/>
              <w:adjustRightInd w:val="0"/>
              <w:rPr>
                <w:rFonts w:cstheme="minorHAnsi"/>
              </w:rPr>
            </w:pPr>
            <w:r w:rsidRPr="00896754">
              <w:rPr>
                <w:rFonts w:cstheme="minorHAnsi"/>
              </w:rPr>
              <w:t>Slovenská republika</w:t>
            </w:r>
          </w:p>
        </w:tc>
      </w:tr>
      <w:tr w:rsidR="007E4978" w:rsidRPr="00896754" w14:paraId="5E1C577F" w14:textId="77777777" w:rsidTr="00713666">
        <w:trPr>
          <w:trHeight w:val="318"/>
        </w:trPr>
        <w:tc>
          <w:tcPr>
            <w:tcW w:w="0" w:type="auto"/>
          </w:tcPr>
          <w:p w14:paraId="46B45EA6" w14:textId="77777777" w:rsidR="007E4978" w:rsidRPr="00896754" w:rsidRDefault="007E4978" w:rsidP="007E4978">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ŠÚ SR</w:t>
            </w:r>
          </w:p>
        </w:tc>
        <w:tc>
          <w:tcPr>
            <w:tcW w:w="0" w:type="auto"/>
          </w:tcPr>
          <w:p w14:paraId="109FD0DD" w14:textId="77777777" w:rsidR="007E4978" w:rsidRPr="00896754" w:rsidRDefault="007E4978" w:rsidP="007E4978">
            <w:pPr>
              <w:autoSpaceDE w:val="0"/>
              <w:autoSpaceDN w:val="0"/>
              <w:adjustRightInd w:val="0"/>
              <w:rPr>
                <w:rFonts w:cstheme="minorHAnsi"/>
              </w:rPr>
            </w:pPr>
            <w:r w:rsidRPr="00896754">
              <w:rPr>
                <w:rFonts w:cstheme="minorHAnsi"/>
              </w:rPr>
              <w:t>Štatistický úrad Slovenskej republiky</w:t>
            </w:r>
          </w:p>
        </w:tc>
      </w:tr>
      <w:tr w:rsidR="00F54EB4" w:rsidRPr="00896754" w14:paraId="4CFD90A1" w14:textId="77777777" w:rsidTr="00713666">
        <w:trPr>
          <w:trHeight w:val="318"/>
        </w:trPr>
        <w:tc>
          <w:tcPr>
            <w:tcW w:w="0" w:type="auto"/>
          </w:tcPr>
          <w:p w14:paraId="0055793C" w14:textId="77777777" w:rsidR="00F54EB4" w:rsidRPr="00896754" w:rsidRDefault="00F54EB4"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ÚMS</w:t>
            </w:r>
          </w:p>
        </w:tc>
        <w:tc>
          <w:tcPr>
            <w:tcW w:w="0" w:type="auto"/>
          </w:tcPr>
          <w:p w14:paraId="6A189AF5" w14:textId="77777777" w:rsidR="00F54EB4" w:rsidRPr="00896754" w:rsidRDefault="00F54EB4" w:rsidP="00713666">
            <w:pPr>
              <w:autoSpaceDE w:val="0"/>
              <w:autoSpaceDN w:val="0"/>
              <w:adjustRightInd w:val="0"/>
              <w:rPr>
                <w:rFonts w:cstheme="minorHAnsi"/>
              </w:rPr>
            </w:pPr>
            <w:r w:rsidRPr="00896754">
              <w:rPr>
                <w:rFonts w:cstheme="minorHAnsi"/>
              </w:rPr>
              <w:t>Únia miest Slovenska</w:t>
            </w:r>
          </w:p>
        </w:tc>
      </w:tr>
      <w:tr w:rsidR="00F54EB4" w:rsidRPr="00896754" w14:paraId="710A9A22" w14:textId="77777777" w:rsidTr="00713666">
        <w:trPr>
          <w:trHeight w:val="318"/>
        </w:trPr>
        <w:tc>
          <w:tcPr>
            <w:tcW w:w="0" w:type="auto"/>
          </w:tcPr>
          <w:p w14:paraId="36A260BB" w14:textId="77777777" w:rsidR="00F54EB4" w:rsidRPr="00896754" w:rsidRDefault="00F54EB4"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ÚOŠS</w:t>
            </w:r>
          </w:p>
        </w:tc>
        <w:tc>
          <w:tcPr>
            <w:tcW w:w="0" w:type="auto"/>
          </w:tcPr>
          <w:p w14:paraId="0E65C386" w14:textId="77777777" w:rsidR="00F54EB4" w:rsidRPr="00896754" w:rsidRDefault="00F54EB4" w:rsidP="00713666">
            <w:pPr>
              <w:autoSpaceDE w:val="0"/>
              <w:autoSpaceDN w:val="0"/>
              <w:adjustRightInd w:val="0"/>
              <w:rPr>
                <w:rFonts w:cstheme="minorHAnsi"/>
              </w:rPr>
            </w:pPr>
            <w:r w:rsidRPr="00896754">
              <w:rPr>
                <w:rFonts w:cstheme="minorHAnsi"/>
              </w:rPr>
              <w:t>Ústredné orgány štátnej správy</w:t>
            </w:r>
          </w:p>
        </w:tc>
      </w:tr>
      <w:tr w:rsidR="00F54EB4" w:rsidRPr="00896754" w14:paraId="08BB79AC" w14:textId="77777777" w:rsidTr="00713666">
        <w:trPr>
          <w:trHeight w:val="318"/>
        </w:trPr>
        <w:tc>
          <w:tcPr>
            <w:tcW w:w="0" w:type="auto"/>
          </w:tcPr>
          <w:p w14:paraId="3EC7FBDE" w14:textId="77777777" w:rsidR="00F54EB4" w:rsidRPr="00896754" w:rsidRDefault="00F54EB4"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ÚVO</w:t>
            </w:r>
          </w:p>
        </w:tc>
        <w:tc>
          <w:tcPr>
            <w:tcW w:w="0" w:type="auto"/>
          </w:tcPr>
          <w:p w14:paraId="191654AF" w14:textId="77777777" w:rsidR="00F54EB4" w:rsidRPr="00896754" w:rsidRDefault="00F54EB4" w:rsidP="00713666">
            <w:pPr>
              <w:autoSpaceDE w:val="0"/>
              <w:autoSpaceDN w:val="0"/>
              <w:adjustRightInd w:val="0"/>
              <w:rPr>
                <w:rFonts w:cstheme="minorHAnsi"/>
              </w:rPr>
            </w:pPr>
            <w:r w:rsidRPr="00896754">
              <w:rPr>
                <w:rFonts w:cstheme="minorHAnsi"/>
              </w:rPr>
              <w:t>Úrad pre verejné obstarávanie</w:t>
            </w:r>
          </w:p>
        </w:tc>
      </w:tr>
      <w:tr w:rsidR="007E4978" w:rsidRPr="00896754" w14:paraId="3727A02C" w14:textId="77777777" w:rsidTr="00713666">
        <w:trPr>
          <w:trHeight w:val="318"/>
        </w:trPr>
        <w:tc>
          <w:tcPr>
            <w:tcW w:w="0" w:type="auto"/>
          </w:tcPr>
          <w:p w14:paraId="1B376286" w14:textId="77777777" w:rsidR="007E4978" w:rsidRPr="00896754" w:rsidRDefault="007E4978"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ÚVZ SR</w:t>
            </w:r>
          </w:p>
        </w:tc>
        <w:tc>
          <w:tcPr>
            <w:tcW w:w="0" w:type="auto"/>
          </w:tcPr>
          <w:p w14:paraId="36CB7A82" w14:textId="77777777" w:rsidR="007E4978" w:rsidRPr="00896754" w:rsidRDefault="007E4978" w:rsidP="00713666">
            <w:pPr>
              <w:autoSpaceDE w:val="0"/>
              <w:autoSpaceDN w:val="0"/>
              <w:adjustRightInd w:val="0"/>
              <w:rPr>
                <w:rFonts w:cstheme="minorHAnsi"/>
              </w:rPr>
            </w:pPr>
            <w:r w:rsidRPr="00896754">
              <w:rPr>
                <w:rFonts w:cstheme="minorHAnsi"/>
              </w:rPr>
              <w:t>Úrad verejného zdravotníctva Slovenskej republiky</w:t>
            </w:r>
          </w:p>
        </w:tc>
      </w:tr>
      <w:tr w:rsidR="00A93F6A" w:rsidRPr="00896754" w14:paraId="35C09170" w14:textId="77777777" w:rsidTr="00713666">
        <w:trPr>
          <w:trHeight w:val="318"/>
        </w:trPr>
        <w:tc>
          <w:tcPr>
            <w:tcW w:w="0" w:type="auto"/>
          </w:tcPr>
          <w:p w14:paraId="34F05E4D" w14:textId="5FD0B54E" w:rsidR="00A93F6A" w:rsidRPr="00896754" w:rsidRDefault="00A93F6A"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VKM</w:t>
            </w:r>
          </w:p>
        </w:tc>
        <w:tc>
          <w:tcPr>
            <w:tcW w:w="0" w:type="auto"/>
          </w:tcPr>
          <w:p w14:paraId="045E6E78" w14:textId="3AF1F3AC" w:rsidR="00A93F6A" w:rsidRPr="00896754" w:rsidRDefault="00A93F6A" w:rsidP="00713666">
            <w:pPr>
              <w:autoSpaceDE w:val="0"/>
              <w:autoSpaceDN w:val="0"/>
              <w:adjustRightInd w:val="0"/>
              <w:rPr>
                <w:rFonts w:cstheme="minorHAnsi"/>
              </w:rPr>
            </w:pPr>
            <w:r w:rsidRPr="00896754">
              <w:rPr>
                <w:rFonts w:cstheme="minorHAnsi"/>
              </w:rPr>
              <w:t>Viacvrstvové kombinované materiály</w:t>
            </w:r>
          </w:p>
        </w:tc>
      </w:tr>
      <w:tr w:rsidR="00AA7750" w:rsidRPr="00896754" w14:paraId="340EF447" w14:textId="77777777" w:rsidTr="00713666">
        <w:trPr>
          <w:trHeight w:val="318"/>
        </w:trPr>
        <w:tc>
          <w:tcPr>
            <w:tcW w:w="0" w:type="auto"/>
          </w:tcPr>
          <w:p w14:paraId="063894C0" w14:textId="77777777" w:rsidR="00205B34" w:rsidRPr="00896754" w:rsidRDefault="007E4978"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VÚC</w:t>
            </w:r>
          </w:p>
        </w:tc>
        <w:tc>
          <w:tcPr>
            <w:tcW w:w="0" w:type="auto"/>
          </w:tcPr>
          <w:p w14:paraId="43AF3848" w14:textId="77777777" w:rsidR="00205B34" w:rsidRPr="00896754" w:rsidRDefault="007E4978" w:rsidP="00713666">
            <w:pPr>
              <w:autoSpaceDE w:val="0"/>
              <w:autoSpaceDN w:val="0"/>
              <w:adjustRightInd w:val="0"/>
              <w:rPr>
                <w:rFonts w:cstheme="minorHAnsi"/>
              </w:rPr>
            </w:pPr>
            <w:r w:rsidRPr="00896754">
              <w:rPr>
                <w:rFonts w:cstheme="minorHAnsi"/>
              </w:rPr>
              <w:t>Vyššie územné celky</w:t>
            </w:r>
          </w:p>
        </w:tc>
      </w:tr>
      <w:tr w:rsidR="00AA7750" w:rsidRPr="00896754" w14:paraId="62D01AB2" w14:textId="77777777" w:rsidTr="00713666">
        <w:trPr>
          <w:trHeight w:val="318"/>
        </w:trPr>
        <w:tc>
          <w:tcPr>
            <w:tcW w:w="0" w:type="auto"/>
          </w:tcPr>
          <w:p w14:paraId="3CBE24A1" w14:textId="77777777" w:rsidR="00205B34" w:rsidRPr="00896754" w:rsidRDefault="00205B34" w:rsidP="001D6B25">
            <w:pPr>
              <w:pStyle w:val="Default"/>
              <w:spacing w:after="0"/>
              <w:rPr>
                <w:rFonts w:asciiTheme="minorHAnsi" w:hAnsiTheme="minorHAnsi" w:cstheme="minorHAnsi"/>
                <w:color w:val="auto"/>
              </w:rPr>
            </w:pPr>
            <w:r w:rsidRPr="00896754">
              <w:rPr>
                <w:rFonts w:asciiTheme="minorHAnsi" w:hAnsiTheme="minorHAnsi" w:cstheme="minorHAnsi"/>
                <w:color w:val="auto"/>
                <w:sz w:val="22"/>
                <w:szCs w:val="22"/>
                <w:lang w:val="sk-SK"/>
              </w:rPr>
              <w:t>ZKO</w:t>
            </w:r>
          </w:p>
        </w:tc>
        <w:tc>
          <w:tcPr>
            <w:tcW w:w="0" w:type="auto"/>
          </w:tcPr>
          <w:p w14:paraId="65901059" w14:textId="77777777" w:rsidR="00205B34" w:rsidRPr="00896754" w:rsidRDefault="00205B34" w:rsidP="00713666">
            <w:pPr>
              <w:autoSpaceDE w:val="0"/>
              <w:autoSpaceDN w:val="0"/>
              <w:adjustRightInd w:val="0"/>
              <w:rPr>
                <w:rFonts w:cstheme="minorHAnsi"/>
              </w:rPr>
            </w:pPr>
            <w:r w:rsidRPr="00896754">
              <w:rPr>
                <w:rFonts w:cstheme="minorHAnsi"/>
              </w:rPr>
              <w:t>Zmesový komunálny odpad</w:t>
            </w:r>
          </w:p>
        </w:tc>
      </w:tr>
      <w:tr w:rsidR="00F54EB4" w:rsidRPr="00896754" w14:paraId="082A843E" w14:textId="77777777" w:rsidTr="00713666">
        <w:trPr>
          <w:trHeight w:val="318"/>
        </w:trPr>
        <w:tc>
          <w:tcPr>
            <w:tcW w:w="0" w:type="auto"/>
          </w:tcPr>
          <w:p w14:paraId="649CFBDF" w14:textId="77777777" w:rsidR="00F54EB4" w:rsidRPr="00896754" w:rsidRDefault="00F54EB4" w:rsidP="00D95D3C">
            <w:pPr>
              <w:pStyle w:val="Default"/>
              <w:spacing w:after="0"/>
              <w:rPr>
                <w:rFonts w:asciiTheme="minorHAnsi" w:hAnsiTheme="minorHAnsi" w:cstheme="minorHAnsi"/>
                <w:color w:val="auto"/>
                <w:sz w:val="22"/>
                <w:szCs w:val="22"/>
                <w:lang w:val="sk-SK"/>
              </w:rPr>
            </w:pPr>
            <w:r w:rsidRPr="00896754">
              <w:rPr>
                <w:rFonts w:asciiTheme="minorHAnsi" w:hAnsiTheme="minorHAnsi" w:cstheme="minorHAnsi"/>
                <w:color w:val="auto"/>
                <w:sz w:val="22"/>
                <w:szCs w:val="22"/>
                <w:lang w:val="sk-SK"/>
              </w:rPr>
              <w:t>ZMOS</w:t>
            </w:r>
          </w:p>
        </w:tc>
        <w:tc>
          <w:tcPr>
            <w:tcW w:w="0" w:type="auto"/>
          </w:tcPr>
          <w:p w14:paraId="757798B6" w14:textId="77777777" w:rsidR="00F54EB4" w:rsidRPr="00896754" w:rsidRDefault="00F54EB4" w:rsidP="00713666">
            <w:pPr>
              <w:autoSpaceDE w:val="0"/>
              <w:autoSpaceDN w:val="0"/>
              <w:adjustRightInd w:val="0"/>
              <w:rPr>
                <w:rFonts w:cstheme="minorHAnsi"/>
              </w:rPr>
            </w:pPr>
            <w:r w:rsidRPr="00896754">
              <w:rPr>
                <w:rFonts w:cstheme="minorHAnsi"/>
              </w:rPr>
              <w:t>Združenie miest a obcí Slovenska</w:t>
            </w:r>
          </w:p>
        </w:tc>
      </w:tr>
    </w:tbl>
    <w:p w14:paraId="7F62B25B" w14:textId="77777777" w:rsidR="00205B34" w:rsidRPr="00896754" w:rsidRDefault="00205B34" w:rsidP="00547FBE">
      <w:pPr>
        <w:rPr>
          <w:rFonts w:cstheme="minorHAnsi"/>
        </w:rPr>
      </w:pPr>
    </w:p>
    <w:p w14:paraId="08615701" w14:textId="618D7E9C" w:rsidR="0042701D" w:rsidRPr="00896754" w:rsidRDefault="0042701D" w:rsidP="008061B2">
      <w:pPr>
        <w:pStyle w:val="Nadpis1"/>
        <w:spacing w:before="0" w:after="160" w:line="240" w:lineRule="auto"/>
        <w:rPr>
          <w:rFonts w:asciiTheme="minorHAnsi" w:hAnsiTheme="minorHAnsi" w:cstheme="minorHAnsi"/>
        </w:rPr>
      </w:pPr>
      <w:bookmarkStart w:id="1" w:name="_Toc522183826"/>
      <w:r w:rsidRPr="00896754">
        <w:rPr>
          <w:rFonts w:asciiTheme="minorHAnsi" w:hAnsiTheme="minorHAnsi" w:cstheme="minorHAnsi"/>
        </w:rPr>
        <w:lastRenderedPageBreak/>
        <w:t>Úvod</w:t>
      </w:r>
      <w:bookmarkEnd w:id="1"/>
      <w:r w:rsidRPr="00896754">
        <w:rPr>
          <w:rFonts w:asciiTheme="minorHAnsi" w:hAnsiTheme="minorHAnsi" w:cstheme="minorHAnsi"/>
        </w:rPr>
        <w:t xml:space="preserve"> </w:t>
      </w:r>
    </w:p>
    <w:p w14:paraId="19538447" w14:textId="77777777" w:rsidR="0042701D" w:rsidRPr="00896754" w:rsidRDefault="0042701D" w:rsidP="008061B2">
      <w:pPr>
        <w:spacing w:line="240" w:lineRule="auto"/>
        <w:jc w:val="both"/>
        <w:rPr>
          <w:rFonts w:cstheme="minorHAnsi"/>
        </w:rPr>
      </w:pPr>
      <w:r w:rsidRPr="00896754">
        <w:rPr>
          <w:rFonts w:cstheme="minorHAnsi"/>
        </w:rPr>
        <w:t>Povinnosť vypracovať programy predchádzania vzniku odpadu</w:t>
      </w:r>
      <w:r w:rsidR="00B816D6" w:rsidRPr="00896754">
        <w:rPr>
          <w:rFonts w:cstheme="minorHAnsi"/>
        </w:rPr>
        <w:t xml:space="preserve"> (PPVO)</w:t>
      </w:r>
      <w:r w:rsidRPr="00896754">
        <w:rPr>
          <w:rFonts w:cstheme="minorHAnsi"/>
        </w:rPr>
        <w:t xml:space="preserve"> po prvýkrát ustanovila Smernica Európskeho parlamentu a Rady 2008/98/ES z 19. novembra 2008 o odpade a o zrušení určitých smerníc (rámcová smernica o odpade). Už pred desiatimi rokmi bola v tejto smernici definovaná hierarchia odpadového hospodárstva, podľa ktorej je prioritou odpadového hospodárstva predchádzanie vzniku odpadu a príprava na opätovné použitie. </w:t>
      </w:r>
      <w:r w:rsidR="00B84764" w:rsidRPr="00896754">
        <w:rPr>
          <w:rFonts w:cstheme="minorHAnsi"/>
        </w:rPr>
        <w:t>Až potom nasleduje recyklácia a </w:t>
      </w:r>
      <w:r w:rsidRPr="00896754">
        <w:rPr>
          <w:rFonts w:cstheme="minorHAnsi"/>
        </w:rPr>
        <w:t xml:space="preserve">zhodnocovanie (napr. energetické zhodnocovanie). Zneškodňovanie je poslednou možnou alternatívou. </w:t>
      </w:r>
    </w:p>
    <w:p w14:paraId="34065323" w14:textId="77777777" w:rsidR="0042701D" w:rsidRPr="00896754" w:rsidRDefault="0042701D" w:rsidP="008061B2">
      <w:pPr>
        <w:pStyle w:val="Default"/>
        <w:spacing w:after="160"/>
        <w:jc w:val="both"/>
        <w:rPr>
          <w:rFonts w:asciiTheme="minorHAnsi" w:hAnsiTheme="minorHAnsi" w:cstheme="minorHAnsi"/>
          <w:sz w:val="22"/>
          <w:szCs w:val="22"/>
          <w:lang w:val="sk-SK"/>
        </w:rPr>
      </w:pPr>
      <w:r w:rsidRPr="00896754">
        <w:rPr>
          <w:rFonts w:asciiTheme="minorHAnsi" w:hAnsiTheme="minorHAnsi" w:cstheme="minorHAnsi"/>
          <w:bCs/>
          <w:sz w:val="22"/>
          <w:szCs w:val="22"/>
          <w:lang w:val="sk-SK"/>
        </w:rPr>
        <w:t xml:space="preserve">Predchádzanie vzniku odpadu </w:t>
      </w:r>
      <w:r w:rsidRPr="00896754">
        <w:rPr>
          <w:rFonts w:asciiTheme="minorHAnsi" w:hAnsiTheme="minorHAnsi" w:cstheme="minorHAnsi"/>
          <w:sz w:val="22"/>
          <w:szCs w:val="22"/>
          <w:lang w:val="sk-SK"/>
        </w:rPr>
        <w:t xml:space="preserve">sú </w:t>
      </w:r>
      <w:r w:rsidRPr="00896754">
        <w:rPr>
          <w:rFonts w:asciiTheme="minorHAnsi" w:hAnsiTheme="minorHAnsi" w:cstheme="minorHAnsi"/>
          <w:bCs/>
          <w:sz w:val="22"/>
          <w:szCs w:val="22"/>
          <w:lang w:val="sk-SK"/>
        </w:rPr>
        <w:t>opatrenia</w:t>
      </w:r>
      <w:r w:rsidRPr="00896754">
        <w:rPr>
          <w:rFonts w:asciiTheme="minorHAnsi" w:hAnsiTheme="minorHAnsi" w:cstheme="minorHAnsi"/>
          <w:sz w:val="22"/>
          <w:szCs w:val="22"/>
          <w:lang w:val="sk-SK"/>
        </w:rPr>
        <w:t xml:space="preserve">, ktoré sa prijmú predtým, ako sa látka, materiál alebo výrobok stanú odpadom, a </w:t>
      </w:r>
      <w:r w:rsidRPr="00896754">
        <w:rPr>
          <w:rFonts w:asciiTheme="minorHAnsi" w:hAnsiTheme="minorHAnsi" w:cstheme="minorHAnsi"/>
          <w:bCs/>
          <w:sz w:val="22"/>
          <w:szCs w:val="22"/>
          <w:lang w:val="sk-SK"/>
        </w:rPr>
        <w:t>ktoré znižujú</w:t>
      </w:r>
      <w:r w:rsidRPr="00896754">
        <w:rPr>
          <w:rFonts w:asciiTheme="minorHAnsi" w:hAnsiTheme="minorHAnsi" w:cstheme="minorHAnsi"/>
          <w:b/>
          <w:bCs/>
          <w:sz w:val="22"/>
          <w:szCs w:val="22"/>
          <w:lang w:val="sk-SK"/>
        </w:rPr>
        <w:t xml:space="preserve">: </w:t>
      </w:r>
    </w:p>
    <w:p w14:paraId="71B03A28" w14:textId="77777777" w:rsidR="0042701D" w:rsidRPr="00896754" w:rsidRDefault="0042701D" w:rsidP="008061B2">
      <w:pPr>
        <w:pStyle w:val="Default"/>
        <w:numPr>
          <w:ilvl w:val="0"/>
          <w:numId w:val="22"/>
        </w:numPr>
        <w:spacing w:after="160"/>
        <w:jc w:val="both"/>
        <w:rPr>
          <w:rFonts w:asciiTheme="minorHAnsi" w:hAnsiTheme="minorHAnsi" w:cstheme="minorHAnsi"/>
          <w:sz w:val="22"/>
          <w:szCs w:val="22"/>
          <w:lang w:val="sk-SK"/>
        </w:rPr>
      </w:pPr>
      <w:r w:rsidRPr="00896754">
        <w:rPr>
          <w:rFonts w:asciiTheme="minorHAnsi" w:hAnsiTheme="minorHAnsi" w:cstheme="minorHAnsi"/>
          <w:bCs/>
          <w:sz w:val="22"/>
          <w:szCs w:val="22"/>
          <w:lang w:val="sk-SK"/>
        </w:rPr>
        <w:t xml:space="preserve">množstvo odpadu </w:t>
      </w:r>
      <w:r w:rsidRPr="00896754">
        <w:rPr>
          <w:rFonts w:asciiTheme="minorHAnsi" w:hAnsiTheme="minorHAnsi" w:cstheme="minorHAnsi"/>
          <w:sz w:val="22"/>
          <w:szCs w:val="22"/>
          <w:lang w:val="sk-SK"/>
        </w:rPr>
        <w:t xml:space="preserve">aj prostredníctvom opätovného použitia výrobkov alebo predĺženia životnosti výrobkov, </w:t>
      </w:r>
    </w:p>
    <w:p w14:paraId="10B40593" w14:textId="77777777" w:rsidR="0042701D" w:rsidRPr="00896754" w:rsidRDefault="0042701D" w:rsidP="008061B2">
      <w:pPr>
        <w:pStyle w:val="Default"/>
        <w:numPr>
          <w:ilvl w:val="0"/>
          <w:numId w:val="22"/>
        </w:numPr>
        <w:spacing w:after="160"/>
        <w:jc w:val="both"/>
        <w:rPr>
          <w:rFonts w:asciiTheme="minorHAnsi" w:hAnsiTheme="minorHAnsi" w:cstheme="minorHAnsi"/>
          <w:sz w:val="22"/>
          <w:szCs w:val="22"/>
          <w:lang w:val="sk-SK"/>
        </w:rPr>
      </w:pPr>
      <w:r w:rsidRPr="00896754">
        <w:rPr>
          <w:rFonts w:asciiTheme="minorHAnsi" w:hAnsiTheme="minorHAnsi" w:cstheme="minorHAnsi"/>
          <w:bCs/>
          <w:sz w:val="22"/>
          <w:szCs w:val="22"/>
          <w:lang w:val="sk-SK"/>
        </w:rPr>
        <w:t xml:space="preserve">nepriaznivé vplyvy vzniknutého odpadu </w:t>
      </w:r>
      <w:r w:rsidRPr="00896754">
        <w:rPr>
          <w:rFonts w:asciiTheme="minorHAnsi" w:hAnsiTheme="minorHAnsi" w:cstheme="minorHAnsi"/>
          <w:sz w:val="22"/>
          <w:szCs w:val="22"/>
          <w:lang w:val="sk-SK"/>
        </w:rPr>
        <w:t xml:space="preserve">na životné prostredie a zdravie ľudí alebo </w:t>
      </w:r>
    </w:p>
    <w:p w14:paraId="65468163" w14:textId="77777777" w:rsidR="0042701D" w:rsidRPr="00896754" w:rsidRDefault="0042701D" w:rsidP="008061B2">
      <w:pPr>
        <w:pStyle w:val="Default"/>
        <w:numPr>
          <w:ilvl w:val="0"/>
          <w:numId w:val="22"/>
        </w:numPr>
        <w:spacing w:after="160"/>
        <w:jc w:val="both"/>
        <w:rPr>
          <w:rFonts w:asciiTheme="minorHAnsi" w:hAnsiTheme="minorHAnsi" w:cstheme="minorHAnsi"/>
          <w:sz w:val="22"/>
          <w:szCs w:val="22"/>
          <w:lang w:val="sk-SK"/>
        </w:rPr>
      </w:pPr>
      <w:r w:rsidRPr="00896754">
        <w:rPr>
          <w:rFonts w:asciiTheme="minorHAnsi" w:hAnsiTheme="minorHAnsi" w:cstheme="minorHAnsi"/>
          <w:bCs/>
          <w:sz w:val="22"/>
          <w:szCs w:val="22"/>
          <w:lang w:val="sk-SK"/>
        </w:rPr>
        <w:t xml:space="preserve">obsah škodlivých látok </w:t>
      </w:r>
      <w:r w:rsidRPr="00896754">
        <w:rPr>
          <w:rFonts w:asciiTheme="minorHAnsi" w:hAnsiTheme="minorHAnsi" w:cstheme="minorHAnsi"/>
          <w:sz w:val="22"/>
          <w:szCs w:val="22"/>
          <w:lang w:val="sk-SK"/>
        </w:rPr>
        <w:t xml:space="preserve">v materiáloch a vo výrobkoch. </w:t>
      </w:r>
    </w:p>
    <w:p w14:paraId="5CDE9A84" w14:textId="77777777" w:rsidR="0042701D" w:rsidRPr="00896754" w:rsidRDefault="0042701D" w:rsidP="008061B2">
      <w:pPr>
        <w:spacing w:line="240" w:lineRule="auto"/>
        <w:jc w:val="both"/>
        <w:rPr>
          <w:rFonts w:cstheme="minorHAnsi"/>
        </w:rPr>
      </w:pPr>
      <w:r w:rsidRPr="00896754">
        <w:rPr>
          <w:rFonts w:cstheme="minorHAnsi"/>
        </w:rPr>
        <w:t xml:space="preserve">Záväznosť hierarchie odpadového hospodárstva a povinnosť vypracovať programy predchádzania vzniku odpadu bola prevzatá aj do právnej úpravy odpadového hospodárstva v Slovenskej republike v roku 2013. V tom istom roku vypracovalo Ministerstvo životného prostredia Slovenskej republiky </w:t>
      </w:r>
      <w:r w:rsidR="00F0610B" w:rsidRPr="00896754">
        <w:rPr>
          <w:rFonts w:cstheme="minorHAnsi"/>
        </w:rPr>
        <w:t xml:space="preserve">(MŽP SR) </w:t>
      </w:r>
      <w:r w:rsidRPr="00896754">
        <w:rPr>
          <w:rFonts w:cstheme="minorHAnsi"/>
        </w:rPr>
        <w:t xml:space="preserve">Program predchádzania vzniku odpadu Slovenskej republiky na roky 2014 – 2018 (PPVO SR 2014 – 2018). </w:t>
      </w:r>
    </w:p>
    <w:p w14:paraId="62DA94D7" w14:textId="0860F19D" w:rsidR="0042701D" w:rsidRPr="00896754" w:rsidRDefault="0042701D" w:rsidP="008061B2">
      <w:pPr>
        <w:spacing w:line="240" w:lineRule="auto"/>
        <w:jc w:val="both"/>
        <w:rPr>
          <w:rFonts w:cstheme="minorHAnsi"/>
        </w:rPr>
      </w:pPr>
      <w:r w:rsidRPr="00896754">
        <w:rPr>
          <w:rFonts w:cstheme="minorHAnsi"/>
        </w:rPr>
        <w:t xml:space="preserve">Zámerom PPVO bolo nielen splniť povinnosť, ktorú ukladá právna úprava EÚ a SR, ale zmeniť princípy a smerovanie v odpadovom hospodárstve. V SR sa dlhodobo kladie hlavný a jediný dôraz </w:t>
      </w:r>
      <w:r w:rsidR="00B84764" w:rsidRPr="00896754">
        <w:rPr>
          <w:rFonts w:cstheme="minorHAnsi"/>
        </w:rPr>
        <w:t>na </w:t>
      </w:r>
      <w:r w:rsidRPr="00896754">
        <w:rPr>
          <w:rFonts w:cstheme="minorHAnsi"/>
        </w:rPr>
        <w:t xml:space="preserve">plnenie cieľov recyklácie a zhodnocovania odpadov. </w:t>
      </w:r>
      <w:r w:rsidR="002B288C" w:rsidRPr="00896754">
        <w:rPr>
          <w:rFonts w:cstheme="minorHAnsi"/>
        </w:rPr>
        <w:t>P</w:t>
      </w:r>
      <w:r w:rsidRPr="00896754">
        <w:rPr>
          <w:rFonts w:cstheme="minorHAnsi"/>
        </w:rPr>
        <w:t>roblematika</w:t>
      </w:r>
      <w:r w:rsidR="002B288C" w:rsidRPr="00896754">
        <w:rPr>
          <w:rFonts w:cstheme="minorHAnsi"/>
        </w:rPr>
        <w:t xml:space="preserve"> predchádzania vzniku odpadu</w:t>
      </w:r>
      <w:r w:rsidRPr="00896754">
        <w:rPr>
          <w:rFonts w:cstheme="minorHAnsi"/>
        </w:rPr>
        <w:t xml:space="preserve"> rezonuje v</w:t>
      </w:r>
      <w:r w:rsidR="000533C9" w:rsidRPr="00896754">
        <w:rPr>
          <w:rFonts w:cstheme="minorHAnsi"/>
        </w:rPr>
        <w:t> </w:t>
      </w:r>
      <w:r w:rsidRPr="00896754">
        <w:rPr>
          <w:rFonts w:cstheme="minorHAnsi"/>
        </w:rPr>
        <w:t>spoločnosti</w:t>
      </w:r>
      <w:r w:rsidR="000533C9" w:rsidRPr="00896754">
        <w:rPr>
          <w:rFonts w:cstheme="minorHAnsi"/>
        </w:rPr>
        <w:t xml:space="preserve"> v oveľa menšej miere ako napr. triedenie odpadov alebo ich recyklácia</w:t>
      </w:r>
      <w:r w:rsidRPr="00896754">
        <w:rPr>
          <w:rFonts w:cstheme="minorHAnsi"/>
        </w:rPr>
        <w:t xml:space="preserve">, hoci v SR kontinuálne narastá množstvo odpadov. Problémom je aj nelegálne nakladanie s odpadom, najmä </w:t>
      </w:r>
      <w:r w:rsidR="006C2F30" w:rsidRPr="00896754">
        <w:rPr>
          <w:rFonts w:cstheme="minorHAnsi"/>
        </w:rPr>
        <w:t>veľký počet</w:t>
      </w:r>
      <w:r w:rsidRPr="00896754">
        <w:rPr>
          <w:rFonts w:cstheme="minorHAnsi"/>
        </w:rPr>
        <w:t xml:space="preserve"> </w:t>
      </w:r>
      <w:r w:rsidR="00AF2229" w:rsidRPr="00896754">
        <w:rPr>
          <w:rFonts w:cstheme="minorHAnsi"/>
        </w:rPr>
        <w:t>nelegálnych</w:t>
      </w:r>
      <w:r w:rsidRPr="00896754">
        <w:rPr>
          <w:rFonts w:cstheme="minorHAnsi"/>
        </w:rPr>
        <w:t xml:space="preserve"> skládok</w:t>
      </w:r>
      <w:r w:rsidR="00AF2229" w:rsidRPr="00896754">
        <w:rPr>
          <w:rFonts w:cstheme="minorHAnsi"/>
        </w:rPr>
        <w:t xml:space="preserve"> odpadu</w:t>
      </w:r>
      <w:r w:rsidRPr="00896754">
        <w:rPr>
          <w:rFonts w:cstheme="minorHAnsi"/>
        </w:rPr>
        <w:t>.</w:t>
      </w:r>
    </w:p>
    <w:p w14:paraId="768CE29B" w14:textId="77777777" w:rsidR="0042701D" w:rsidRPr="00896754" w:rsidRDefault="0042701D" w:rsidP="008061B2">
      <w:pPr>
        <w:spacing w:line="240" w:lineRule="auto"/>
        <w:jc w:val="both"/>
        <w:rPr>
          <w:rFonts w:cstheme="minorHAnsi"/>
        </w:rPr>
      </w:pPr>
      <w:r w:rsidRPr="00896754">
        <w:rPr>
          <w:rFonts w:cstheme="minorHAnsi"/>
        </w:rPr>
        <w:t xml:space="preserve">Za odpadové hospodárstvo zodpovedá MŽP SR. Predchádzaním vzniku odpadu sa musia zaoberať aj iné rezorty, v pôsobnosti ktorých sa realizuje ťažba surovín, výroba, distribúcia a predaj tovarov a služieb. Množstvo vznikajúcich odpadov neovplyvňuje iba oblasť výroby. Významnú a čoraz negatívnejšiu úlohu zohráva správanie obyvateľov pri nakupovaní tovarov a služieb, teda oblasť spotreby. Problematika udržateľnej výroby a spotreby je stále na okraji spoločenského záujmu. </w:t>
      </w:r>
    </w:p>
    <w:p w14:paraId="15DE40BC" w14:textId="77777777" w:rsidR="0042701D" w:rsidRPr="00896754" w:rsidRDefault="0042701D" w:rsidP="008061B2">
      <w:pPr>
        <w:spacing w:line="240" w:lineRule="auto"/>
        <w:jc w:val="both"/>
        <w:rPr>
          <w:rFonts w:cstheme="minorHAnsi"/>
        </w:rPr>
      </w:pPr>
      <w:r w:rsidRPr="00896754">
        <w:rPr>
          <w:rFonts w:cstheme="minorHAnsi"/>
        </w:rPr>
        <w:t xml:space="preserve">PPVO SR 2014 – 2018 definoval ako hlavný cieľ posun od materiálového zhodnocovania k predchádzaniu vzniku odpadu. Na splnenie cieľa bol navrhnutý súbor opatrení. Dokument stanovil aj špecifické ciele pre sedem prioritných prúdov odpadov a súbor opatrení na ich splnenie. Hlavnú zodpovednosť za realizáciu opatrení má  MŽP SR. Bez aktívnej spolupráce s dotknutými orgánmi štátnej správy, mimovládnymi organizáciami a širokou verejnosťou nie je možné stanovené ciele splniť.  </w:t>
      </w:r>
    </w:p>
    <w:p w14:paraId="0A66197B" w14:textId="77777777" w:rsidR="0042701D" w:rsidRDefault="0042701D" w:rsidP="008061B2">
      <w:pPr>
        <w:spacing w:line="240" w:lineRule="auto"/>
        <w:jc w:val="both"/>
        <w:rPr>
          <w:rFonts w:cstheme="minorHAnsi"/>
          <w:bCs/>
        </w:rPr>
      </w:pPr>
      <w:r w:rsidRPr="00896754">
        <w:rPr>
          <w:rFonts w:cstheme="minorHAnsi"/>
        </w:rPr>
        <w:t>Predkladaný PPVO SR 2019 – 2025 vychádza zo skúseností získaných pri príprave a realizácii PPVO SR 2014 – 2018</w:t>
      </w:r>
      <w:r w:rsidR="00007909" w:rsidRPr="00896754">
        <w:rPr>
          <w:rFonts w:cstheme="minorHAnsi"/>
        </w:rPr>
        <w:t xml:space="preserve"> a z priebežného vyhodnocovania plnenia jeho cieľov a opatrení</w:t>
      </w:r>
      <w:r w:rsidRPr="00896754">
        <w:rPr>
          <w:rFonts w:cstheme="minorHAnsi"/>
        </w:rPr>
        <w:t>. Zohľadňuje aj aktuálny vývoj v E</w:t>
      </w:r>
      <w:r w:rsidR="000D3EF7" w:rsidRPr="00896754">
        <w:rPr>
          <w:rFonts w:cstheme="minorHAnsi"/>
        </w:rPr>
        <w:t>Ú</w:t>
      </w:r>
      <w:r w:rsidRPr="00896754">
        <w:rPr>
          <w:rFonts w:cstheme="minorHAnsi"/>
        </w:rPr>
        <w:t xml:space="preserve"> v oblasti uplatňovania obehového hospodárstva (</w:t>
      </w:r>
      <w:proofErr w:type="spellStart"/>
      <w:r w:rsidRPr="00896754">
        <w:rPr>
          <w:rFonts w:cstheme="minorHAnsi"/>
        </w:rPr>
        <w:t>Circular</w:t>
      </w:r>
      <w:proofErr w:type="spellEnd"/>
      <w:r w:rsidRPr="00896754">
        <w:rPr>
          <w:rFonts w:cstheme="minorHAnsi"/>
        </w:rPr>
        <w:t xml:space="preserve"> </w:t>
      </w:r>
      <w:proofErr w:type="spellStart"/>
      <w:r w:rsidRPr="00896754">
        <w:rPr>
          <w:rFonts w:cstheme="minorHAnsi"/>
        </w:rPr>
        <w:t>Economy</w:t>
      </w:r>
      <w:proofErr w:type="spellEnd"/>
      <w:r w:rsidRPr="00896754">
        <w:rPr>
          <w:rFonts w:cstheme="minorHAnsi"/>
        </w:rPr>
        <w:t>). Princípom je p</w:t>
      </w:r>
      <w:r w:rsidRPr="00896754">
        <w:rPr>
          <w:rFonts w:cstheme="minorHAnsi"/>
          <w:bCs/>
        </w:rPr>
        <w:t xml:space="preserve">rechod z lineárneho modelu hospodárskeho rastu </w:t>
      </w:r>
      <w:r w:rsidRPr="00896754">
        <w:rPr>
          <w:rFonts w:cstheme="minorHAnsi"/>
        </w:rPr>
        <w:t>(„</w:t>
      </w:r>
      <w:r w:rsidR="000533C9" w:rsidRPr="00896754">
        <w:rPr>
          <w:rFonts w:cstheme="minorHAnsi"/>
        </w:rPr>
        <w:t>vyťaž – vyrob – distribuuj - použi - zahoď“</w:t>
      </w:r>
      <w:r w:rsidRPr="00896754">
        <w:rPr>
          <w:rFonts w:cstheme="minorHAnsi"/>
        </w:rPr>
        <w:t>) na model komplexný, dynamický a </w:t>
      </w:r>
      <w:r w:rsidRPr="00896754">
        <w:rPr>
          <w:rFonts w:cstheme="minorHAnsi"/>
          <w:bCs/>
        </w:rPr>
        <w:t xml:space="preserve">uzavretý </w:t>
      </w:r>
      <w:r w:rsidRPr="00896754">
        <w:rPr>
          <w:rFonts w:cstheme="minorHAnsi"/>
        </w:rPr>
        <w:t>(z väčšej časti)</w:t>
      </w:r>
      <w:r w:rsidRPr="00896754">
        <w:rPr>
          <w:rFonts w:cstheme="minorHAnsi"/>
          <w:b/>
          <w:bCs/>
        </w:rPr>
        <w:t>,</w:t>
      </w:r>
      <w:r w:rsidRPr="00896754">
        <w:rPr>
          <w:rFonts w:cstheme="minorHAnsi"/>
        </w:rPr>
        <w:t xml:space="preserve"> a teda zameraný na </w:t>
      </w:r>
      <w:r w:rsidRPr="00896754">
        <w:rPr>
          <w:rFonts w:cstheme="minorHAnsi"/>
          <w:bCs/>
        </w:rPr>
        <w:t>rozvoj efektívneho využívania zdrojov a udržateľný rast.</w:t>
      </w:r>
    </w:p>
    <w:p w14:paraId="79A7B0C3" w14:textId="09198E48" w:rsidR="00C31800" w:rsidRPr="00896754" w:rsidRDefault="00C31800" w:rsidP="008061B2">
      <w:pPr>
        <w:spacing w:line="240" w:lineRule="auto"/>
        <w:jc w:val="both"/>
        <w:rPr>
          <w:rFonts w:cstheme="minorHAnsi"/>
        </w:rPr>
      </w:pPr>
      <w:r>
        <w:rPr>
          <w:rFonts w:cstheme="minorHAnsi"/>
        </w:rPr>
        <w:t>Pri tvorbe PPVO SR 2019</w:t>
      </w:r>
      <w:r w:rsidR="00196536">
        <w:rPr>
          <w:rFonts w:cstheme="minorHAnsi"/>
        </w:rPr>
        <w:t xml:space="preserve"> – </w:t>
      </w:r>
      <w:r>
        <w:rPr>
          <w:rFonts w:cstheme="minorHAnsi"/>
        </w:rPr>
        <w:t xml:space="preserve">2025 bola zohľadnená Metodika a inštitucionálny rámec tvorby verejných stratégií na základe úlohy B.1 uznesenia vlády SR č. 197/2017 z 26. apríla 2017, z dôvodu zabezpečenia súladu so stanovenými hlavnými princípmi vypracovania strategických dokumentov. V zmysle uvedenej metodiky bol pri príprave strategického dokumentu vytvorený prípravný tím stratégie a tím pre tvorbu stratégie. </w:t>
      </w:r>
      <w:r w:rsidR="009354B6">
        <w:rPr>
          <w:rFonts w:cstheme="minorHAnsi"/>
        </w:rPr>
        <w:t xml:space="preserve">MŽP SR predložilo odboru strategického plánovania Úradu podpredsedu vlády SR </w:t>
      </w:r>
      <w:r w:rsidR="009354B6">
        <w:rPr>
          <w:rFonts w:cstheme="minorHAnsi"/>
        </w:rPr>
        <w:lastRenderedPageBreak/>
        <w:t xml:space="preserve">pre investície a informatizáciu vstupnú správu s jej aktualizáciami a po schválení strategického dokumentu vládou SR bude predložená záverečná správa. </w:t>
      </w:r>
      <w:r>
        <w:rPr>
          <w:rFonts w:cstheme="minorHAnsi"/>
        </w:rPr>
        <w:t xml:space="preserve"> </w:t>
      </w:r>
    </w:p>
    <w:p w14:paraId="4917EE85" w14:textId="424F131A" w:rsidR="0042701D" w:rsidRPr="00896754" w:rsidRDefault="0042701D" w:rsidP="008061B2">
      <w:pPr>
        <w:pStyle w:val="Nadpis1"/>
        <w:spacing w:before="0" w:after="160" w:line="240" w:lineRule="auto"/>
        <w:rPr>
          <w:rFonts w:asciiTheme="minorHAnsi" w:hAnsiTheme="minorHAnsi" w:cstheme="minorHAnsi"/>
        </w:rPr>
      </w:pPr>
      <w:bookmarkStart w:id="2" w:name="_Toc522183827"/>
      <w:r w:rsidRPr="00896754">
        <w:rPr>
          <w:rFonts w:asciiTheme="minorHAnsi" w:hAnsiTheme="minorHAnsi" w:cstheme="minorHAnsi"/>
        </w:rPr>
        <w:t>Analýza súčasného stavu</w:t>
      </w:r>
      <w:bookmarkEnd w:id="2"/>
      <w:r w:rsidRPr="00896754">
        <w:rPr>
          <w:rFonts w:asciiTheme="minorHAnsi" w:hAnsiTheme="minorHAnsi" w:cstheme="minorHAnsi"/>
        </w:rPr>
        <w:t xml:space="preserve"> </w:t>
      </w:r>
    </w:p>
    <w:p w14:paraId="36263970" w14:textId="3474076B" w:rsidR="0042701D" w:rsidRPr="00896754" w:rsidRDefault="0042701D" w:rsidP="008061B2">
      <w:pPr>
        <w:spacing w:line="240" w:lineRule="auto"/>
        <w:jc w:val="both"/>
        <w:rPr>
          <w:rFonts w:cstheme="minorHAnsi"/>
        </w:rPr>
      </w:pPr>
      <w:r w:rsidRPr="00896754">
        <w:rPr>
          <w:rFonts w:cstheme="minorHAnsi"/>
        </w:rPr>
        <w:t>Záväznosť hierarchie odpadového hospodárstva a povinnosť vypracovať programy predchádzania vzniku odpadu bola prevzatá aj do</w:t>
      </w:r>
      <w:r w:rsidR="007A4AD0" w:rsidRPr="00896754">
        <w:rPr>
          <w:rFonts w:cstheme="minorHAnsi"/>
        </w:rPr>
        <w:t xml:space="preserve"> novej</w:t>
      </w:r>
      <w:r w:rsidRPr="00896754">
        <w:rPr>
          <w:rFonts w:cstheme="minorHAnsi"/>
        </w:rPr>
        <w:t xml:space="preserve"> právnej úpravy odpadového hospodárstva SR.  Zákon č.</w:t>
      </w:r>
      <w:r w:rsidR="006A4E1D">
        <w:rPr>
          <w:rFonts w:cstheme="minorHAnsi"/>
        </w:rPr>
        <w:t> </w:t>
      </w:r>
      <w:r w:rsidRPr="00896754">
        <w:rPr>
          <w:rFonts w:cstheme="minorHAnsi"/>
        </w:rPr>
        <w:t xml:space="preserve">79/2015 Z. z. o odpadoch a o zmene a doplnení niektorých zákonov v znení neskorších predpisov (zákon o odpadoch) v § 7 ustanovuje pre </w:t>
      </w:r>
      <w:r w:rsidR="008A45CE" w:rsidRPr="00896754">
        <w:rPr>
          <w:rFonts w:cstheme="minorHAnsi"/>
        </w:rPr>
        <w:t>MŽP SR</w:t>
      </w:r>
      <w:r w:rsidRPr="00896754">
        <w:rPr>
          <w:rFonts w:cstheme="minorHAnsi"/>
        </w:rPr>
        <w:t xml:space="preserve"> povinnosť vypracovať program predchádzania vzniku odpadu. </w:t>
      </w:r>
    </w:p>
    <w:p w14:paraId="73763E59" w14:textId="0A21C27F" w:rsidR="0042701D" w:rsidRPr="00896754" w:rsidRDefault="0042701D" w:rsidP="008061B2">
      <w:pPr>
        <w:spacing w:line="240" w:lineRule="auto"/>
        <w:jc w:val="both"/>
        <w:rPr>
          <w:rFonts w:cstheme="minorHAnsi"/>
        </w:rPr>
      </w:pPr>
      <w:r w:rsidRPr="00896754">
        <w:rPr>
          <w:rFonts w:cstheme="minorHAnsi"/>
        </w:rPr>
        <w:t>Historicky prvý dokument zameraný na predchádzanie vzniku odpadu v Slovenskej republike bol vypracovaný v roku 2013 v súlade s vtedy platným znením zákona č. 223/2001 Z. z. o</w:t>
      </w:r>
      <w:r w:rsidR="007A4AD0" w:rsidRPr="00896754">
        <w:rPr>
          <w:rFonts w:cstheme="minorHAnsi"/>
        </w:rPr>
        <w:t> </w:t>
      </w:r>
      <w:r w:rsidRPr="00896754">
        <w:rPr>
          <w:rFonts w:cstheme="minorHAnsi"/>
        </w:rPr>
        <w:t>odpadoch</w:t>
      </w:r>
      <w:r w:rsidR="007A4AD0" w:rsidRPr="00896754">
        <w:rPr>
          <w:rFonts w:cstheme="minorHAnsi"/>
        </w:rPr>
        <w:t xml:space="preserve"> a o zmene a doplnení niektorých zákonov v znení neskorších predpisov</w:t>
      </w:r>
      <w:r w:rsidRPr="00896754">
        <w:rPr>
          <w:rFonts w:cstheme="minorHAnsi"/>
        </w:rPr>
        <w:t>, do ktorého boli prevzaté relevantné ustanovenia rámcovej smernice o odpade. Program predchádzania vzniku odpadu Slovenskej republiky na roky 2014 – 2018 (PPVO SR 2014 – 2018) bol ako strategický dokument posudzovaný v súlade so zákonom č. 24/2006 Z. z. o posudzovaní vplyvov na životné prostredie. Následne bol dokument schválený uznesením vlády SR č. 729/2013.</w:t>
      </w:r>
    </w:p>
    <w:p w14:paraId="1A42D32C" w14:textId="77777777" w:rsidR="0042701D" w:rsidRPr="00896754" w:rsidRDefault="0042701D" w:rsidP="008061B2">
      <w:pPr>
        <w:spacing w:line="240" w:lineRule="auto"/>
        <w:jc w:val="both"/>
        <w:rPr>
          <w:rFonts w:cstheme="minorHAnsi"/>
        </w:rPr>
      </w:pPr>
      <w:r w:rsidRPr="00896754">
        <w:rPr>
          <w:rFonts w:cstheme="minorHAnsi"/>
        </w:rPr>
        <w:t>Hlavným zámerom opatrení prijatých v programoch predchádzania vzniku odpadu je dosiahnutie prerušenia súvislosti medzi hospodárskym rastom a vplyvmi na ži</w:t>
      </w:r>
      <w:r w:rsidR="00B84764" w:rsidRPr="00896754">
        <w:rPr>
          <w:rFonts w:cstheme="minorHAnsi"/>
        </w:rPr>
        <w:t>votné prostredie súvisiacimi so </w:t>
      </w:r>
      <w:r w:rsidRPr="00896754">
        <w:rPr>
          <w:rFonts w:cstheme="minorHAnsi"/>
        </w:rPr>
        <w:t>vznikom odpadov.</w:t>
      </w:r>
    </w:p>
    <w:p w14:paraId="10ABF5C3" w14:textId="77777777" w:rsidR="0052512C" w:rsidRPr="00896754" w:rsidRDefault="0052512C" w:rsidP="008061B2">
      <w:pPr>
        <w:spacing w:line="240" w:lineRule="auto"/>
        <w:jc w:val="both"/>
        <w:rPr>
          <w:rFonts w:cstheme="minorHAnsi"/>
        </w:rPr>
      </w:pPr>
    </w:p>
    <w:p w14:paraId="06FB3CB7" w14:textId="47F5330E" w:rsidR="00F34E64" w:rsidRPr="00896754" w:rsidRDefault="0052512C" w:rsidP="008061B2">
      <w:pPr>
        <w:spacing w:line="240" w:lineRule="auto"/>
        <w:jc w:val="both"/>
        <w:rPr>
          <w:rFonts w:cstheme="minorHAnsi"/>
          <w:b/>
          <w:bCs/>
        </w:rPr>
      </w:pPr>
      <w:r w:rsidRPr="00896754">
        <w:rPr>
          <w:rFonts w:eastAsiaTheme="majorEastAsia" w:cstheme="minorHAnsi"/>
          <w:b/>
          <w:bCs/>
          <w:color w:val="2E74B5" w:themeColor="accent1" w:themeShade="BF"/>
          <w:sz w:val="26"/>
          <w:szCs w:val="26"/>
        </w:rPr>
        <w:t xml:space="preserve">Vyhodnotenie PPVO SR 2014 </w:t>
      </w:r>
      <w:r w:rsidR="00F34E64" w:rsidRPr="00896754">
        <w:rPr>
          <w:rFonts w:eastAsiaTheme="majorEastAsia" w:cstheme="minorHAnsi"/>
          <w:b/>
          <w:bCs/>
          <w:color w:val="2E74B5" w:themeColor="accent1" w:themeShade="BF"/>
          <w:sz w:val="26"/>
          <w:szCs w:val="26"/>
        </w:rPr>
        <w:t>–</w:t>
      </w:r>
      <w:r w:rsidRPr="00896754">
        <w:rPr>
          <w:rFonts w:eastAsiaTheme="majorEastAsia" w:cstheme="minorHAnsi"/>
          <w:b/>
          <w:bCs/>
          <w:color w:val="2E74B5" w:themeColor="accent1" w:themeShade="BF"/>
          <w:sz w:val="26"/>
          <w:szCs w:val="26"/>
        </w:rPr>
        <w:t xml:space="preserve"> 2018</w:t>
      </w:r>
    </w:p>
    <w:p w14:paraId="6F54F0D3" w14:textId="77777777" w:rsidR="0042701D" w:rsidRPr="00896754" w:rsidRDefault="0042701D" w:rsidP="008061B2">
      <w:pPr>
        <w:spacing w:line="240" w:lineRule="auto"/>
        <w:jc w:val="both"/>
        <w:rPr>
          <w:rFonts w:cstheme="minorHAnsi"/>
        </w:rPr>
      </w:pPr>
      <w:r w:rsidRPr="00896754">
        <w:rPr>
          <w:rFonts w:cstheme="minorHAnsi"/>
        </w:rPr>
        <w:t xml:space="preserve">V súlade </w:t>
      </w:r>
      <w:r w:rsidR="00B874C8" w:rsidRPr="00896754">
        <w:rPr>
          <w:rFonts w:cstheme="minorHAnsi"/>
        </w:rPr>
        <w:t>s </w:t>
      </w:r>
      <w:r w:rsidRPr="00896754">
        <w:rPr>
          <w:rFonts w:cstheme="minorHAnsi"/>
        </w:rPr>
        <w:t xml:space="preserve">kapitolou 7 PPVO SR 2014 – 2018 pripravilo MŽP SR v roku 2017 </w:t>
      </w:r>
      <w:r w:rsidRPr="00896754">
        <w:rPr>
          <w:rFonts w:cstheme="minorHAnsi"/>
          <w:b/>
        </w:rPr>
        <w:t>priebežné vyhodnotenie plnenia cieľov programu a realizácie opatrení</w:t>
      </w:r>
      <w:r w:rsidRPr="00896754">
        <w:rPr>
          <w:rFonts w:cstheme="minorHAnsi"/>
        </w:rPr>
        <w:t xml:space="preserve">. V dokumente sa konštatuje, že stanovené ciele sa nepodarilo splniť. Väčšina navrhovaných opatrení nebola realizovaná z rôznych dôvodov. </w:t>
      </w:r>
      <w:r w:rsidR="00F04772" w:rsidRPr="00896754">
        <w:rPr>
          <w:rFonts w:cstheme="minorHAnsi"/>
        </w:rPr>
        <w:t>Spoločným menovateľom však je nízky záujem spoločnosti zamerať sa na predchádzanie vzniku odpadu.</w:t>
      </w:r>
      <w:r w:rsidRPr="00896754">
        <w:rPr>
          <w:rFonts w:cstheme="minorHAnsi"/>
        </w:rPr>
        <w:t xml:space="preserve"> MŽP SR nemá dostatočné kompetencie, aby bez spolupráce so zainteresovanými stranami tento problém začalo riešiť. </w:t>
      </w:r>
    </w:p>
    <w:p w14:paraId="28A7BF45" w14:textId="77777777" w:rsidR="0042701D" w:rsidRPr="00896754" w:rsidRDefault="0042701D" w:rsidP="008061B2">
      <w:pPr>
        <w:spacing w:line="240" w:lineRule="auto"/>
        <w:jc w:val="both"/>
        <w:rPr>
          <w:rFonts w:cstheme="minorHAnsi"/>
        </w:rPr>
      </w:pPr>
      <w:r w:rsidRPr="00896754">
        <w:rPr>
          <w:rFonts w:cstheme="minorHAnsi"/>
        </w:rPr>
        <w:t xml:space="preserve">Zmena správania v oblasti výroby a spotreby, cieľom ktorej je zníženie vzniku odpadov, si vyžaduje zmenu viacerých právnych predpisov a to nielen v pôsobnosti MŽP SR.  Nedeliteľnou súčasťou tohto procesu je masívne vzdelávanie a informovanie verejnosti, na ktoré v súčasnosti nemá MŽP SR finančné zdroje. </w:t>
      </w:r>
    </w:p>
    <w:p w14:paraId="46619434" w14:textId="77777777" w:rsidR="0042701D" w:rsidRPr="00896754" w:rsidRDefault="0042701D" w:rsidP="008061B2">
      <w:pPr>
        <w:spacing w:line="240" w:lineRule="auto"/>
        <w:jc w:val="both"/>
        <w:rPr>
          <w:rFonts w:cstheme="minorHAnsi"/>
        </w:rPr>
      </w:pPr>
      <w:r w:rsidRPr="00896754">
        <w:rPr>
          <w:rFonts w:cstheme="minorHAnsi"/>
        </w:rPr>
        <w:t xml:space="preserve">Pri kontrole </w:t>
      </w:r>
      <w:r w:rsidRPr="00896754">
        <w:rPr>
          <w:rFonts w:cstheme="minorHAnsi"/>
          <w:b/>
          <w:u w:val="single"/>
        </w:rPr>
        <w:t>plnenia hlavného cieľa</w:t>
      </w:r>
      <w:r w:rsidRPr="00896754">
        <w:rPr>
          <w:rFonts w:cstheme="minorHAnsi"/>
        </w:rPr>
        <w:t>, ktorým je posun od materiálového zhodnocovania ako jedinej priority odpadového hospodárstva k predchádzaniu vzniku odpadu boli konštatované nasledovné skutočnosti:</w:t>
      </w:r>
    </w:p>
    <w:p w14:paraId="287F7C70" w14:textId="77777777" w:rsidR="0042701D" w:rsidRPr="00896754" w:rsidRDefault="00E41B0E" w:rsidP="008061B2">
      <w:pPr>
        <w:spacing w:line="240" w:lineRule="auto"/>
        <w:ind w:left="720"/>
        <w:jc w:val="both"/>
        <w:rPr>
          <w:rFonts w:cstheme="minorHAnsi"/>
          <w:b/>
        </w:rPr>
      </w:pPr>
      <w:r w:rsidRPr="00896754">
        <w:rPr>
          <w:rFonts w:cstheme="minorHAnsi"/>
        </w:rPr>
        <w:t xml:space="preserve">Vznik </w:t>
      </w:r>
      <w:r w:rsidR="0042701D" w:rsidRPr="00896754">
        <w:rPr>
          <w:rFonts w:cstheme="minorHAnsi"/>
        </w:rPr>
        <w:t xml:space="preserve">odpadov zaznamenáva od roku 2010 </w:t>
      </w:r>
      <w:r w:rsidR="00377EB6" w:rsidRPr="00896754">
        <w:rPr>
          <w:rFonts w:cstheme="minorHAnsi"/>
        </w:rPr>
        <w:t xml:space="preserve">do roku 2016 </w:t>
      </w:r>
      <w:r w:rsidR="0042701D" w:rsidRPr="00896754">
        <w:rPr>
          <w:rFonts w:cstheme="minorHAnsi"/>
        </w:rPr>
        <w:t>mierny pok</w:t>
      </w:r>
      <w:r w:rsidR="00B84764" w:rsidRPr="00896754">
        <w:rPr>
          <w:rFonts w:cstheme="minorHAnsi"/>
        </w:rPr>
        <w:t xml:space="preserve">les (cca </w:t>
      </w:r>
      <w:r w:rsidR="00377EB6" w:rsidRPr="00896754">
        <w:rPr>
          <w:rFonts w:cstheme="minorHAnsi"/>
        </w:rPr>
        <w:t xml:space="preserve">1 </w:t>
      </w:r>
      <w:r w:rsidR="00B84764" w:rsidRPr="00896754">
        <w:rPr>
          <w:rFonts w:cstheme="minorHAnsi"/>
        </w:rPr>
        <w:t>%)</w:t>
      </w:r>
      <w:r w:rsidR="00377EB6" w:rsidRPr="00896754">
        <w:rPr>
          <w:rFonts w:cstheme="minorHAnsi"/>
        </w:rPr>
        <w:t xml:space="preserve">, domáca materiálová </w:t>
      </w:r>
      <w:r w:rsidR="00B874C8" w:rsidRPr="00896754">
        <w:rPr>
          <w:rFonts w:cstheme="minorHAnsi"/>
        </w:rPr>
        <w:t xml:space="preserve">spotreba </w:t>
      </w:r>
      <w:r w:rsidR="00377EB6" w:rsidRPr="00896754">
        <w:rPr>
          <w:rFonts w:cstheme="minorHAnsi"/>
        </w:rPr>
        <w:t xml:space="preserve">vzrástla o necelé 1%, ale vzhľadom na nárast HDP o 17 % môžeme považovať slovenskú ekonomiku za ekonomiku, v ktorej je </w:t>
      </w:r>
      <w:r w:rsidR="0042701D" w:rsidRPr="00896754">
        <w:rPr>
          <w:rFonts w:cstheme="minorHAnsi"/>
          <w:b/>
        </w:rPr>
        <w:t xml:space="preserve">hospodársky rast je oddelený ako od </w:t>
      </w:r>
      <w:r w:rsidR="00377EB6" w:rsidRPr="00896754">
        <w:rPr>
          <w:rFonts w:cstheme="minorHAnsi"/>
          <w:b/>
        </w:rPr>
        <w:t xml:space="preserve">tvorby odpadov, tak aj od </w:t>
      </w:r>
      <w:r w:rsidR="0042701D" w:rsidRPr="00896754">
        <w:rPr>
          <w:rFonts w:cstheme="minorHAnsi"/>
          <w:b/>
        </w:rPr>
        <w:t>spotreby materiálov</w:t>
      </w:r>
      <w:r w:rsidR="00377EB6" w:rsidRPr="00896754">
        <w:rPr>
          <w:rFonts w:cstheme="minorHAnsi"/>
          <w:b/>
        </w:rPr>
        <w:t xml:space="preserve">. </w:t>
      </w:r>
      <w:r w:rsidR="0042701D" w:rsidRPr="00896754">
        <w:rPr>
          <w:rFonts w:cstheme="minorHAnsi"/>
          <w:b/>
        </w:rPr>
        <w:t xml:space="preserve"> </w:t>
      </w:r>
    </w:p>
    <w:p w14:paraId="3DD59D98" w14:textId="77777777" w:rsidR="0042701D" w:rsidRPr="00896754" w:rsidRDefault="0042701D" w:rsidP="008061B2">
      <w:pPr>
        <w:spacing w:line="240" w:lineRule="auto"/>
        <w:ind w:left="720"/>
        <w:jc w:val="both"/>
        <w:rPr>
          <w:rFonts w:cstheme="minorHAnsi"/>
        </w:rPr>
      </w:pPr>
      <w:r w:rsidRPr="00896754">
        <w:rPr>
          <w:rFonts w:cstheme="minorHAnsi"/>
        </w:rPr>
        <w:t xml:space="preserve">Vzhľadom na mierne zvyšujúcu sa spotrebu materiálov a nárast </w:t>
      </w:r>
      <w:r w:rsidR="00E41B0E" w:rsidRPr="00896754">
        <w:rPr>
          <w:rFonts w:cstheme="minorHAnsi"/>
        </w:rPr>
        <w:t xml:space="preserve">vzniku </w:t>
      </w:r>
      <w:r w:rsidRPr="00896754">
        <w:rPr>
          <w:rFonts w:cstheme="minorHAnsi"/>
        </w:rPr>
        <w:t xml:space="preserve">odpadov v medziročnom porovnaní  rokov </w:t>
      </w:r>
      <w:r w:rsidR="00377EB6" w:rsidRPr="00896754">
        <w:rPr>
          <w:rFonts w:cstheme="minorHAnsi"/>
        </w:rPr>
        <w:t xml:space="preserve">2015 </w:t>
      </w:r>
      <w:r w:rsidRPr="00896754">
        <w:rPr>
          <w:rFonts w:cstheme="minorHAnsi"/>
        </w:rPr>
        <w:t>a </w:t>
      </w:r>
      <w:r w:rsidR="00377EB6" w:rsidRPr="00896754">
        <w:rPr>
          <w:rFonts w:cstheme="minorHAnsi"/>
        </w:rPr>
        <w:t xml:space="preserve">2016 </w:t>
      </w:r>
      <w:r w:rsidRPr="00896754">
        <w:rPr>
          <w:rFonts w:cstheme="minorHAnsi"/>
        </w:rPr>
        <w:t xml:space="preserve">je potrebné </w:t>
      </w:r>
      <w:r w:rsidR="00377EB6" w:rsidRPr="00896754">
        <w:rPr>
          <w:rFonts w:cstheme="minorHAnsi"/>
        </w:rPr>
        <w:t xml:space="preserve"> </w:t>
      </w:r>
      <w:r w:rsidRPr="00896754">
        <w:rPr>
          <w:rFonts w:cstheme="minorHAnsi"/>
        </w:rPr>
        <w:t xml:space="preserve">zamerať </w:t>
      </w:r>
      <w:r w:rsidR="00377EB6" w:rsidRPr="00896754">
        <w:rPr>
          <w:rFonts w:cstheme="minorHAnsi"/>
        </w:rPr>
        <w:t xml:space="preserve">sa </w:t>
      </w:r>
      <w:r w:rsidRPr="00896754">
        <w:rPr>
          <w:rFonts w:cstheme="minorHAnsi"/>
        </w:rPr>
        <w:t>na zefektívnenie vy</w:t>
      </w:r>
      <w:r w:rsidR="00377EB6" w:rsidRPr="00896754">
        <w:rPr>
          <w:rFonts w:cstheme="minorHAnsi"/>
        </w:rPr>
        <w:t>u</w:t>
      </w:r>
      <w:r w:rsidRPr="00896754">
        <w:rPr>
          <w:rFonts w:cstheme="minorHAnsi"/>
        </w:rPr>
        <w:t>žívania materiálov ako vo výrobnom, tak aj spotrebnom procese.</w:t>
      </w:r>
    </w:p>
    <w:p w14:paraId="470B9FF1" w14:textId="77777777" w:rsidR="00377EB6" w:rsidRPr="00896754" w:rsidRDefault="00377EB6" w:rsidP="00377EB6">
      <w:pPr>
        <w:spacing w:after="0"/>
        <w:rPr>
          <w:rFonts w:cstheme="minorHAnsi"/>
        </w:rPr>
      </w:pPr>
    </w:p>
    <w:p w14:paraId="2403C495" w14:textId="77777777" w:rsidR="0078365A" w:rsidRPr="00896754" w:rsidRDefault="0078365A" w:rsidP="00377EB6">
      <w:pPr>
        <w:spacing w:after="0"/>
        <w:rPr>
          <w:rFonts w:cstheme="minorHAnsi"/>
        </w:rPr>
      </w:pPr>
    </w:p>
    <w:p w14:paraId="3F994E69" w14:textId="77777777" w:rsidR="0078365A" w:rsidRPr="00896754" w:rsidRDefault="0078365A" w:rsidP="00377EB6">
      <w:pPr>
        <w:spacing w:after="0"/>
        <w:rPr>
          <w:rFonts w:cstheme="minorHAnsi"/>
        </w:rPr>
      </w:pPr>
    </w:p>
    <w:p w14:paraId="7761FA84" w14:textId="77777777" w:rsidR="0078365A" w:rsidRPr="00896754" w:rsidRDefault="0078365A" w:rsidP="00377EB6">
      <w:pPr>
        <w:spacing w:after="0"/>
        <w:rPr>
          <w:rFonts w:cstheme="minorHAnsi"/>
        </w:rPr>
      </w:pPr>
    </w:p>
    <w:p w14:paraId="374CF1B4" w14:textId="77777777" w:rsidR="00377EB6" w:rsidRPr="00896754" w:rsidRDefault="008A2F27" w:rsidP="00377EB6">
      <w:pPr>
        <w:spacing w:after="0"/>
        <w:rPr>
          <w:rFonts w:cstheme="minorHAnsi"/>
          <w:b/>
          <w:u w:val="single"/>
        </w:rPr>
      </w:pPr>
      <w:r w:rsidRPr="00896754">
        <w:rPr>
          <w:rFonts w:cstheme="minorHAnsi"/>
          <w:b/>
        </w:rPr>
        <w:lastRenderedPageBreak/>
        <w:t xml:space="preserve">Graf 1: </w:t>
      </w:r>
      <w:r w:rsidR="00377EB6" w:rsidRPr="00896754">
        <w:rPr>
          <w:rFonts w:cstheme="minorHAnsi"/>
          <w:b/>
        </w:rPr>
        <w:t>Vznik odpadov celkom</w:t>
      </w:r>
      <w:r w:rsidR="00E41B0E" w:rsidRPr="00896754">
        <w:rPr>
          <w:rFonts w:cstheme="minorHAnsi"/>
          <w:b/>
        </w:rPr>
        <w:t>,</w:t>
      </w:r>
      <w:r w:rsidR="00377EB6" w:rsidRPr="00896754">
        <w:rPr>
          <w:rFonts w:cstheme="minorHAnsi"/>
          <w:b/>
        </w:rPr>
        <w:t xml:space="preserve"> domáca materiálová spotreba a HDP, Index2010=100 </w:t>
      </w:r>
    </w:p>
    <w:p w14:paraId="6A2CE97E" w14:textId="77777777" w:rsidR="00377EB6" w:rsidRPr="00896754" w:rsidRDefault="00377EB6" w:rsidP="00F51538">
      <w:pPr>
        <w:spacing w:line="240" w:lineRule="auto"/>
        <w:jc w:val="both"/>
        <w:rPr>
          <w:rFonts w:cstheme="minorHAnsi"/>
        </w:rPr>
      </w:pPr>
      <w:r w:rsidRPr="00896754">
        <w:rPr>
          <w:rFonts w:cstheme="minorHAnsi"/>
          <w:noProof/>
          <w:lang w:eastAsia="sk-SK"/>
        </w:rPr>
        <w:drawing>
          <wp:inline distT="0" distB="0" distL="0" distR="0" wp14:anchorId="4DD89959" wp14:editId="097FDAE7">
            <wp:extent cx="5731510" cy="2458085"/>
            <wp:effectExtent l="0" t="0" r="254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066C86" w14:textId="77777777" w:rsidR="00176BFB" w:rsidRPr="00896754" w:rsidRDefault="00176BFB" w:rsidP="00C948B1">
      <w:pPr>
        <w:spacing w:line="240" w:lineRule="auto"/>
        <w:ind w:left="720"/>
        <w:jc w:val="both"/>
        <w:rPr>
          <w:rFonts w:cstheme="minorHAnsi"/>
        </w:rPr>
      </w:pPr>
    </w:p>
    <w:tbl>
      <w:tblPr>
        <w:tblStyle w:val="Tabukasozoznamom21"/>
        <w:tblW w:w="8893" w:type="dxa"/>
        <w:tblLook w:val="04A0" w:firstRow="1" w:lastRow="0" w:firstColumn="1" w:lastColumn="0" w:noHBand="0" w:noVBand="1"/>
      </w:tblPr>
      <w:tblGrid>
        <w:gridCol w:w="2173"/>
        <w:gridCol w:w="960"/>
        <w:gridCol w:w="960"/>
        <w:gridCol w:w="960"/>
        <w:gridCol w:w="960"/>
        <w:gridCol w:w="960"/>
        <w:gridCol w:w="960"/>
        <w:gridCol w:w="960"/>
      </w:tblGrid>
      <w:tr w:rsidR="00377EB6" w:rsidRPr="00896754" w14:paraId="499BB8ED" w14:textId="77777777" w:rsidTr="00F5153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73" w:type="dxa"/>
            <w:noWrap/>
            <w:hideMark/>
          </w:tcPr>
          <w:p w14:paraId="097E4426" w14:textId="77777777" w:rsidR="00377EB6" w:rsidRPr="00896754" w:rsidRDefault="00377EB6" w:rsidP="00377EB6">
            <w:pPr>
              <w:rPr>
                <w:rFonts w:eastAsia="Times New Roman" w:cstheme="minorHAnsi"/>
                <w:sz w:val="24"/>
                <w:szCs w:val="24"/>
                <w:lang w:eastAsia="sk-SK"/>
              </w:rPr>
            </w:pPr>
          </w:p>
        </w:tc>
        <w:tc>
          <w:tcPr>
            <w:tcW w:w="960" w:type="dxa"/>
            <w:noWrap/>
            <w:hideMark/>
          </w:tcPr>
          <w:p w14:paraId="4C0915C2"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2010</w:t>
            </w:r>
          </w:p>
        </w:tc>
        <w:tc>
          <w:tcPr>
            <w:tcW w:w="960" w:type="dxa"/>
            <w:noWrap/>
            <w:hideMark/>
          </w:tcPr>
          <w:p w14:paraId="139496E9"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2011</w:t>
            </w:r>
          </w:p>
        </w:tc>
        <w:tc>
          <w:tcPr>
            <w:tcW w:w="960" w:type="dxa"/>
            <w:noWrap/>
            <w:hideMark/>
          </w:tcPr>
          <w:p w14:paraId="466E1D8B"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2012</w:t>
            </w:r>
          </w:p>
        </w:tc>
        <w:tc>
          <w:tcPr>
            <w:tcW w:w="960" w:type="dxa"/>
            <w:noWrap/>
            <w:hideMark/>
          </w:tcPr>
          <w:p w14:paraId="0970407B"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2013</w:t>
            </w:r>
          </w:p>
        </w:tc>
        <w:tc>
          <w:tcPr>
            <w:tcW w:w="960" w:type="dxa"/>
            <w:noWrap/>
            <w:hideMark/>
          </w:tcPr>
          <w:p w14:paraId="32666023"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2014</w:t>
            </w:r>
          </w:p>
        </w:tc>
        <w:tc>
          <w:tcPr>
            <w:tcW w:w="960" w:type="dxa"/>
            <w:noWrap/>
            <w:hideMark/>
          </w:tcPr>
          <w:p w14:paraId="1C82F410"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2015</w:t>
            </w:r>
          </w:p>
        </w:tc>
        <w:tc>
          <w:tcPr>
            <w:tcW w:w="960" w:type="dxa"/>
            <w:noWrap/>
            <w:hideMark/>
          </w:tcPr>
          <w:p w14:paraId="66D9B904" w14:textId="77777777" w:rsidR="00377EB6" w:rsidRPr="00896754" w:rsidRDefault="00377EB6" w:rsidP="00377EB6">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k-SK"/>
              </w:rPr>
            </w:pPr>
            <w:r w:rsidRPr="00896754">
              <w:rPr>
                <w:rFonts w:eastAsia="Times New Roman" w:cstheme="minorHAnsi"/>
                <w:color w:val="000000"/>
                <w:sz w:val="20"/>
                <w:szCs w:val="20"/>
                <w:lang w:eastAsia="sk-SK"/>
              </w:rPr>
              <w:t>2016</w:t>
            </w:r>
          </w:p>
        </w:tc>
      </w:tr>
      <w:tr w:rsidR="00377EB6" w:rsidRPr="00896754" w14:paraId="2F039D83" w14:textId="77777777" w:rsidTr="00F515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73" w:type="dxa"/>
            <w:noWrap/>
            <w:hideMark/>
          </w:tcPr>
          <w:p w14:paraId="76123A34" w14:textId="77777777" w:rsidR="00377EB6" w:rsidRPr="00896754" w:rsidRDefault="00377EB6" w:rsidP="00377EB6">
            <w:pPr>
              <w:rPr>
                <w:rFonts w:eastAsia="Times New Roman" w:cstheme="minorHAnsi"/>
                <w:sz w:val="20"/>
                <w:szCs w:val="20"/>
                <w:lang w:eastAsia="sk-SK"/>
              </w:rPr>
            </w:pPr>
            <w:r w:rsidRPr="00896754">
              <w:rPr>
                <w:rFonts w:eastAsia="Times New Roman" w:cstheme="minorHAnsi"/>
                <w:sz w:val="20"/>
                <w:szCs w:val="20"/>
                <w:lang w:eastAsia="sk-SK"/>
              </w:rPr>
              <w:t>HDP (s.c.10)</w:t>
            </w:r>
          </w:p>
        </w:tc>
        <w:tc>
          <w:tcPr>
            <w:tcW w:w="960" w:type="dxa"/>
            <w:noWrap/>
            <w:hideMark/>
          </w:tcPr>
          <w:p w14:paraId="344FE27D"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100</w:t>
            </w:r>
          </w:p>
        </w:tc>
        <w:tc>
          <w:tcPr>
            <w:tcW w:w="960" w:type="dxa"/>
            <w:noWrap/>
            <w:hideMark/>
          </w:tcPr>
          <w:p w14:paraId="77B0AA27"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102,82</w:t>
            </w:r>
          </w:p>
        </w:tc>
        <w:tc>
          <w:tcPr>
            <w:tcW w:w="960" w:type="dxa"/>
            <w:noWrap/>
            <w:hideMark/>
          </w:tcPr>
          <w:p w14:paraId="4F7C84B7"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104,52</w:t>
            </w:r>
          </w:p>
        </w:tc>
        <w:tc>
          <w:tcPr>
            <w:tcW w:w="960" w:type="dxa"/>
            <w:noWrap/>
            <w:hideMark/>
          </w:tcPr>
          <w:p w14:paraId="76FC45B5"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106,08</w:t>
            </w:r>
          </w:p>
        </w:tc>
        <w:tc>
          <w:tcPr>
            <w:tcW w:w="960" w:type="dxa"/>
            <w:noWrap/>
            <w:hideMark/>
          </w:tcPr>
          <w:p w14:paraId="470B19CE"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108,81</w:t>
            </w:r>
          </w:p>
        </w:tc>
        <w:tc>
          <w:tcPr>
            <w:tcW w:w="960" w:type="dxa"/>
            <w:noWrap/>
            <w:hideMark/>
          </w:tcPr>
          <w:p w14:paraId="0FE9C0CA"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112,98</w:t>
            </w:r>
          </w:p>
        </w:tc>
        <w:tc>
          <w:tcPr>
            <w:tcW w:w="960" w:type="dxa"/>
            <w:noWrap/>
            <w:hideMark/>
          </w:tcPr>
          <w:p w14:paraId="1595CDC4"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116,69</w:t>
            </w:r>
          </w:p>
        </w:tc>
      </w:tr>
      <w:tr w:rsidR="00377EB6" w:rsidRPr="00896754" w14:paraId="5F569532" w14:textId="77777777" w:rsidTr="00F51538">
        <w:trPr>
          <w:trHeight w:val="285"/>
        </w:trPr>
        <w:tc>
          <w:tcPr>
            <w:cnfStyle w:val="001000000000" w:firstRow="0" w:lastRow="0" w:firstColumn="1" w:lastColumn="0" w:oddVBand="0" w:evenVBand="0" w:oddHBand="0" w:evenHBand="0" w:firstRowFirstColumn="0" w:firstRowLastColumn="0" w:lastRowFirstColumn="0" w:lastRowLastColumn="0"/>
            <w:tcW w:w="2173" w:type="dxa"/>
            <w:noWrap/>
            <w:hideMark/>
          </w:tcPr>
          <w:p w14:paraId="38BE851B" w14:textId="77777777" w:rsidR="00377EB6" w:rsidRPr="00896754" w:rsidRDefault="00377EB6" w:rsidP="00377EB6">
            <w:pPr>
              <w:rPr>
                <w:rFonts w:eastAsia="Times New Roman" w:cstheme="minorHAnsi"/>
                <w:sz w:val="20"/>
                <w:szCs w:val="20"/>
                <w:lang w:eastAsia="sk-SK"/>
              </w:rPr>
            </w:pPr>
            <w:r w:rsidRPr="00896754">
              <w:rPr>
                <w:rFonts w:eastAsia="Times New Roman" w:cstheme="minorHAnsi"/>
                <w:sz w:val="20"/>
                <w:szCs w:val="20"/>
                <w:lang w:eastAsia="sk-SK"/>
              </w:rPr>
              <w:t>Domáca materiálová spotreba</w:t>
            </w:r>
          </w:p>
        </w:tc>
        <w:tc>
          <w:tcPr>
            <w:tcW w:w="960" w:type="dxa"/>
            <w:noWrap/>
            <w:hideMark/>
          </w:tcPr>
          <w:p w14:paraId="00052079"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100</w:t>
            </w:r>
          </w:p>
        </w:tc>
        <w:tc>
          <w:tcPr>
            <w:tcW w:w="960" w:type="dxa"/>
            <w:noWrap/>
            <w:hideMark/>
          </w:tcPr>
          <w:p w14:paraId="5FBB7641"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103,41</w:t>
            </w:r>
          </w:p>
        </w:tc>
        <w:tc>
          <w:tcPr>
            <w:tcW w:w="960" w:type="dxa"/>
            <w:noWrap/>
            <w:hideMark/>
          </w:tcPr>
          <w:p w14:paraId="35B49393"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89,62</w:t>
            </w:r>
          </w:p>
        </w:tc>
        <w:tc>
          <w:tcPr>
            <w:tcW w:w="960" w:type="dxa"/>
            <w:noWrap/>
            <w:hideMark/>
          </w:tcPr>
          <w:p w14:paraId="6B8E4EAF"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85,62</w:t>
            </w:r>
          </w:p>
        </w:tc>
        <w:tc>
          <w:tcPr>
            <w:tcW w:w="960" w:type="dxa"/>
            <w:noWrap/>
            <w:hideMark/>
          </w:tcPr>
          <w:p w14:paraId="4D6D7913"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94,71</w:t>
            </w:r>
          </w:p>
        </w:tc>
        <w:tc>
          <w:tcPr>
            <w:tcW w:w="960" w:type="dxa"/>
            <w:noWrap/>
            <w:hideMark/>
          </w:tcPr>
          <w:p w14:paraId="7BCA9E26"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95,47</w:t>
            </w:r>
          </w:p>
        </w:tc>
        <w:tc>
          <w:tcPr>
            <w:tcW w:w="960" w:type="dxa"/>
            <w:noWrap/>
            <w:hideMark/>
          </w:tcPr>
          <w:p w14:paraId="27220640" w14:textId="77777777" w:rsidR="00377EB6" w:rsidRPr="00896754" w:rsidRDefault="00377EB6" w:rsidP="00377EB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100,80</w:t>
            </w:r>
          </w:p>
        </w:tc>
      </w:tr>
      <w:tr w:rsidR="00377EB6" w:rsidRPr="00896754" w14:paraId="795FDCA1" w14:textId="77777777" w:rsidTr="00F515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73" w:type="dxa"/>
            <w:noWrap/>
            <w:hideMark/>
          </w:tcPr>
          <w:p w14:paraId="17A6981A" w14:textId="77777777" w:rsidR="00377EB6" w:rsidRPr="00896754" w:rsidRDefault="00377EB6" w:rsidP="00377EB6">
            <w:pPr>
              <w:rPr>
                <w:rFonts w:eastAsia="Times New Roman" w:cstheme="minorHAnsi"/>
                <w:sz w:val="20"/>
                <w:szCs w:val="20"/>
                <w:lang w:eastAsia="sk-SK"/>
              </w:rPr>
            </w:pPr>
            <w:r w:rsidRPr="00896754">
              <w:rPr>
                <w:rFonts w:eastAsia="Times New Roman" w:cstheme="minorHAnsi"/>
                <w:sz w:val="20"/>
                <w:szCs w:val="20"/>
                <w:lang w:eastAsia="sk-SK"/>
              </w:rPr>
              <w:t>Odpady spolu</w:t>
            </w:r>
          </w:p>
        </w:tc>
        <w:tc>
          <w:tcPr>
            <w:tcW w:w="960" w:type="dxa"/>
            <w:noWrap/>
            <w:hideMark/>
          </w:tcPr>
          <w:p w14:paraId="6D25D75D"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100</w:t>
            </w:r>
          </w:p>
        </w:tc>
        <w:tc>
          <w:tcPr>
            <w:tcW w:w="960" w:type="dxa"/>
            <w:noWrap/>
            <w:hideMark/>
          </w:tcPr>
          <w:p w14:paraId="5FC3F448"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100,73</w:t>
            </w:r>
          </w:p>
        </w:tc>
        <w:tc>
          <w:tcPr>
            <w:tcW w:w="960" w:type="dxa"/>
            <w:noWrap/>
            <w:hideMark/>
          </w:tcPr>
          <w:p w14:paraId="7B7F64C4"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80,59</w:t>
            </w:r>
          </w:p>
        </w:tc>
        <w:tc>
          <w:tcPr>
            <w:tcW w:w="960" w:type="dxa"/>
            <w:noWrap/>
            <w:hideMark/>
          </w:tcPr>
          <w:p w14:paraId="6149A1A5"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91,66</w:t>
            </w:r>
          </w:p>
        </w:tc>
        <w:tc>
          <w:tcPr>
            <w:tcW w:w="960" w:type="dxa"/>
            <w:noWrap/>
            <w:hideMark/>
          </w:tcPr>
          <w:p w14:paraId="60CB2D40"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84,26</w:t>
            </w:r>
          </w:p>
        </w:tc>
        <w:tc>
          <w:tcPr>
            <w:tcW w:w="960" w:type="dxa"/>
            <w:noWrap/>
            <w:hideMark/>
          </w:tcPr>
          <w:p w14:paraId="6D93E92F"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98,21</w:t>
            </w:r>
          </w:p>
        </w:tc>
        <w:tc>
          <w:tcPr>
            <w:tcW w:w="960" w:type="dxa"/>
            <w:noWrap/>
            <w:hideMark/>
          </w:tcPr>
          <w:p w14:paraId="5E65905B" w14:textId="77777777" w:rsidR="00377EB6" w:rsidRPr="00896754" w:rsidRDefault="00377EB6" w:rsidP="00377EB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k-SK"/>
              </w:rPr>
            </w:pPr>
            <w:r w:rsidRPr="00896754">
              <w:rPr>
                <w:rFonts w:eastAsia="Times New Roman" w:cstheme="minorHAnsi"/>
                <w:sz w:val="20"/>
                <w:szCs w:val="20"/>
                <w:lang w:eastAsia="sk-SK"/>
              </w:rPr>
              <w:t>99,21</w:t>
            </w:r>
          </w:p>
        </w:tc>
      </w:tr>
    </w:tbl>
    <w:p w14:paraId="6DA00A11" w14:textId="77777777" w:rsidR="00176BFB" w:rsidRPr="00896754" w:rsidRDefault="00176BFB" w:rsidP="00176BFB">
      <w:pPr>
        <w:spacing w:before="120" w:after="0"/>
        <w:rPr>
          <w:rFonts w:cstheme="minorHAnsi"/>
        </w:rPr>
      </w:pPr>
      <w:r w:rsidRPr="00896754">
        <w:rPr>
          <w:rFonts w:cstheme="minorHAnsi"/>
        </w:rPr>
        <w:t xml:space="preserve">Zdroj: MŽP SR, </w:t>
      </w:r>
      <w:proofErr w:type="spellStart"/>
      <w:r w:rsidRPr="00896754">
        <w:rPr>
          <w:rFonts w:cstheme="minorHAnsi"/>
        </w:rPr>
        <w:t>Eurostat</w:t>
      </w:r>
      <w:proofErr w:type="spellEnd"/>
    </w:p>
    <w:p w14:paraId="2FAF1880" w14:textId="77777777" w:rsidR="00377EB6" w:rsidRPr="00896754" w:rsidRDefault="00377EB6" w:rsidP="008061B2">
      <w:pPr>
        <w:spacing w:line="240" w:lineRule="auto"/>
        <w:ind w:left="720"/>
        <w:jc w:val="both"/>
        <w:rPr>
          <w:rFonts w:cstheme="minorHAnsi"/>
        </w:rPr>
      </w:pPr>
    </w:p>
    <w:p w14:paraId="6B4BB6BF" w14:textId="77777777" w:rsidR="00C45BA9" w:rsidRPr="00896754" w:rsidRDefault="0042701D" w:rsidP="00C45BA9">
      <w:pPr>
        <w:spacing w:line="240" w:lineRule="auto"/>
        <w:jc w:val="both"/>
        <w:rPr>
          <w:rFonts w:cstheme="minorHAnsi"/>
        </w:rPr>
      </w:pPr>
      <w:r w:rsidRPr="00896754">
        <w:rPr>
          <w:rFonts w:cstheme="minorHAnsi"/>
        </w:rPr>
        <w:t xml:space="preserve">V zásade je možné konštatovať, že </w:t>
      </w:r>
      <w:r w:rsidRPr="00896754">
        <w:rPr>
          <w:rFonts w:cstheme="minorHAnsi"/>
          <w:b/>
        </w:rPr>
        <w:t>hlavný zámer</w:t>
      </w:r>
      <w:r w:rsidRPr="00896754">
        <w:rPr>
          <w:rFonts w:cstheme="minorHAnsi"/>
        </w:rPr>
        <w:t xml:space="preserve"> opatrení v predchádzaní vzniku odpadu, ktorým je </w:t>
      </w:r>
      <w:r w:rsidRPr="00896754">
        <w:rPr>
          <w:rFonts w:cstheme="minorHAnsi"/>
          <w:b/>
        </w:rPr>
        <w:t>dosiahnutie prerušenia súvislosti medzi h</w:t>
      </w:r>
      <w:r w:rsidR="00B84764" w:rsidRPr="00896754">
        <w:rPr>
          <w:rFonts w:cstheme="minorHAnsi"/>
          <w:b/>
        </w:rPr>
        <w:t>ospodárskym rastom</w:t>
      </w:r>
      <w:r w:rsidR="00377EB6" w:rsidRPr="00896754">
        <w:rPr>
          <w:rFonts w:cstheme="minorHAnsi"/>
          <w:b/>
        </w:rPr>
        <w:t xml:space="preserve"> a nárastom vzniku odpadov</w:t>
      </w:r>
      <w:r w:rsidR="00B84764" w:rsidRPr="00896754">
        <w:rPr>
          <w:rFonts w:cstheme="minorHAnsi"/>
          <w:b/>
        </w:rPr>
        <w:t xml:space="preserve"> a</w:t>
      </w:r>
      <w:r w:rsidR="00377EB6" w:rsidRPr="00896754">
        <w:rPr>
          <w:rFonts w:cstheme="minorHAnsi"/>
          <w:b/>
        </w:rPr>
        <w:t xml:space="preserve"> prípadnými </w:t>
      </w:r>
      <w:r w:rsidR="00B84764" w:rsidRPr="00896754">
        <w:rPr>
          <w:rFonts w:cstheme="minorHAnsi"/>
          <w:b/>
        </w:rPr>
        <w:t>vplyvmi na </w:t>
      </w:r>
      <w:r w:rsidRPr="00896754">
        <w:rPr>
          <w:rFonts w:cstheme="minorHAnsi"/>
          <w:b/>
        </w:rPr>
        <w:t>životné prostredie súvisiacimi so vznikom odpadov</w:t>
      </w:r>
      <w:r w:rsidRPr="00896754">
        <w:rPr>
          <w:rFonts w:cstheme="minorHAnsi"/>
        </w:rPr>
        <w:t>, sa v </w:t>
      </w:r>
      <w:r w:rsidRPr="00896754">
        <w:rPr>
          <w:rFonts w:cstheme="minorHAnsi"/>
          <w:b/>
        </w:rPr>
        <w:t xml:space="preserve">SR plní. </w:t>
      </w:r>
      <w:r w:rsidR="00FF7B03" w:rsidRPr="00896754">
        <w:rPr>
          <w:rFonts w:cstheme="minorHAnsi"/>
          <w:b/>
          <w:bCs/>
        </w:rPr>
        <w:t>Vznik odpadov od roku 2010 síce mierne poklesol, ale od roku 2014  jeho vznik k roku 2016  narástol o 18 %.</w:t>
      </w:r>
      <w:r w:rsidR="00C45BA9" w:rsidRPr="00896754">
        <w:rPr>
          <w:rFonts w:cstheme="minorHAnsi"/>
          <w:b/>
        </w:rPr>
        <w:t xml:space="preserve"> Vzhľadom na túto skutočnosť je možné konštatovať, že hlavný cieľ, </w:t>
      </w:r>
      <w:r w:rsidR="00C45BA9" w:rsidRPr="00896754">
        <w:rPr>
          <w:rFonts w:cstheme="minorHAnsi"/>
        </w:rPr>
        <w:t xml:space="preserve">ktorým je posun od materiálového zhodnocovania ako jedinej priority odpadového hospodárstva k predchádzaniu vzniku odpadu sa nepodarilo naplniť. </w:t>
      </w:r>
    </w:p>
    <w:p w14:paraId="52AEABD5" w14:textId="77777777" w:rsidR="0078365A" w:rsidRPr="00896754" w:rsidRDefault="0078365A" w:rsidP="008061B2">
      <w:pPr>
        <w:spacing w:line="240" w:lineRule="auto"/>
        <w:jc w:val="both"/>
        <w:rPr>
          <w:rFonts w:cstheme="minorHAnsi"/>
        </w:rPr>
      </w:pPr>
    </w:p>
    <w:p w14:paraId="1202DA55" w14:textId="77777777" w:rsidR="0042701D" w:rsidRPr="00896754" w:rsidRDefault="0042701D" w:rsidP="008061B2">
      <w:pPr>
        <w:spacing w:line="240" w:lineRule="auto"/>
        <w:jc w:val="both"/>
        <w:rPr>
          <w:rFonts w:cstheme="minorHAnsi"/>
        </w:rPr>
      </w:pPr>
      <w:r w:rsidRPr="00896754">
        <w:rPr>
          <w:rFonts w:cstheme="minorHAnsi"/>
        </w:rPr>
        <w:t xml:space="preserve">Súhrnné </w:t>
      </w:r>
      <w:r w:rsidR="00EB3437" w:rsidRPr="00896754">
        <w:rPr>
          <w:rFonts w:cstheme="minorHAnsi"/>
        </w:rPr>
        <w:t xml:space="preserve">vyhodnotenie </w:t>
      </w:r>
      <w:r w:rsidRPr="00896754">
        <w:rPr>
          <w:rFonts w:cstheme="minorHAnsi"/>
          <w:b/>
          <w:u w:val="single"/>
        </w:rPr>
        <w:t>plnenia špecifických cieľov</w:t>
      </w:r>
      <w:r w:rsidRPr="00896754">
        <w:rPr>
          <w:rFonts w:cstheme="minorHAnsi"/>
        </w:rPr>
        <w:t xml:space="preserve"> PPVO SR 2014 - 2018 uvádza nasledovná tabuľka:</w:t>
      </w:r>
    </w:p>
    <w:tbl>
      <w:tblPr>
        <w:tblStyle w:val="Mriekatabuky"/>
        <w:tblW w:w="0" w:type="auto"/>
        <w:tblLook w:val="04A0" w:firstRow="1" w:lastRow="0" w:firstColumn="1" w:lastColumn="0" w:noHBand="0" w:noVBand="1"/>
      </w:tblPr>
      <w:tblGrid>
        <w:gridCol w:w="529"/>
        <w:gridCol w:w="4305"/>
        <w:gridCol w:w="4228"/>
      </w:tblGrid>
      <w:tr w:rsidR="0042701D" w:rsidRPr="00896754" w14:paraId="76941BB5" w14:textId="77777777" w:rsidTr="00342DC7">
        <w:trPr>
          <w:trHeight w:val="567"/>
        </w:trPr>
        <w:tc>
          <w:tcPr>
            <w:tcW w:w="534" w:type="dxa"/>
          </w:tcPr>
          <w:p w14:paraId="127E9B17" w14:textId="77777777" w:rsidR="0042701D" w:rsidRPr="00896754" w:rsidRDefault="0042701D" w:rsidP="00342DC7">
            <w:pPr>
              <w:pStyle w:val="Default"/>
              <w:spacing w:after="0"/>
              <w:rPr>
                <w:rFonts w:asciiTheme="minorHAnsi" w:hAnsiTheme="minorHAnsi" w:cstheme="minorHAnsi"/>
                <w:sz w:val="22"/>
                <w:szCs w:val="22"/>
                <w:lang w:val="sk-SK"/>
              </w:rPr>
            </w:pPr>
          </w:p>
        </w:tc>
        <w:tc>
          <w:tcPr>
            <w:tcW w:w="4394" w:type="dxa"/>
            <w:shd w:val="clear" w:color="auto" w:fill="BDD6EE" w:themeFill="accent1" w:themeFillTint="66"/>
            <w:vAlign w:val="center"/>
          </w:tcPr>
          <w:p w14:paraId="1E107B47" w14:textId="77777777" w:rsidR="0042701D" w:rsidRPr="00896754" w:rsidRDefault="0042701D" w:rsidP="00342DC7">
            <w:pPr>
              <w:pStyle w:val="Default"/>
              <w:spacing w:after="0"/>
              <w:jc w:val="center"/>
              <w:rPr>
                <w:rFonts w:asciiTheme="minorHAnsi" w:hAnsiTheme="minorHAnsi" w:cstheme="minorHAnsi"/>
                <w:b/>
                <w:sz w:val="22"/>
                <w:szCs w:val="22"/>
                <w:lang w:val="sk-SK"/>
              </w:rPr>
            </w:pPr>
            <w:r w:rsidRPr="00896754">
              <w:rPr>
                <w:rFonts w:asciiTheme="minorHAnsi" w:hAnsiTheme="minorHAnsi" w:cstheme="minorHAnsi"/>
                <w:b/>
                <w:sz w:val="22"/>
                <w:szCs w:val="22"/>
                <w:lang w:val="sk-SK"/>
              </w:rPr>
              <w:t>Špecifický cieľ</w:t>
            </w:r>
          </w:p>
        </w:tc>
        <w:tc>
          <w:tcPr>
            <w:tcW w:w="4314" w:type="dxa"/>
            <w:shd w:val="clear" w:color="auto" w:fill="BDD6EE" w:themeFill="accent1" w:themeFillTint="66"/>
            <w:vAlign w:val="center"/>
          </w:tcPr>
          <w:p w14:paraId="795615ED" w14:textId="77777777" w:rsidR="0042701D" w:rsidRPr="00896754" w:rsidRDefault="0042701D" w:rsidP="00342DC7">
            <w:pPr>
              <w:pStyle w:val="Default"/>
              <w:spacing w:after="0"/>
              <w:jc w:val="center"/>
              <w:rPr>
                <w:rFonts w:asciiTheme="minorHAnsi" w:hAnsiTheme="minorHAnsi" w:cstheme="minorHAnsi"/>
                <w:b/>
                <w:sz w:val="22"/>
                <w:szCs w:val="22"/>
                <w:lang w:val="sk-SK"/>
              </w:rPr>
            </w:pPr>
            <w:r w:rsidRPr="00896754">
              <w:rPr>
                <w:rFonts w:asciiTheme="minorHAnsi" w:hAnsiTheme="minorHAnsi" w:cstheme="minorHAnsi"/>
                <w:b/>
                <w:sz w:val="22"/>
                <w:szCs w:val="22"/>
                <w:lang w:val="sk-SK"/>
              </w:rPr>
              <w:t>Plnenie</w:t>
            </w:r>
          </w:p>
        </w:tc>
      </w:tr>
      <w:tr w:rsidR="0042701D" w:rsidRPr="00896754" w14:paraId="338FC86D" w14:textId="77777777" w:rsidTr="00342DC7">
        <w:tc>
          <w:tcPr>
            <w:tcW w:w="534" w:type="dxa"/>
          </w:tcPr>
          <w:p w14:paraId="2AF7DD46"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t>1.</w:t>
            </w:r>
          </w:p>
        </w:tc>
        <w:tc>
          <w:tcPr>
            <w:tcW w:w="4394" w:type="dxa"/>
          </w:tcPr>
          <w:p w14:paraId="01F09D47" w14:textId="77777777" w:rsidR="0042701D" w:rsidRPr="00896754" w:rsidRDefault="0042701D" w:rsidP="008061B2">
            <w:pPr>
              <w:pStyle w:val="Default"/>
              <w:spacing w:after="160"/>
              <w:rPr>
                <w:rFonts w:asciiTheme="minorHAnsi" w:hAnsiTheme="minorHAnsi" w:cstheme="minorHAnsi"/>
                <w:bCs/>
                <w:sz w:val="22"/>
                <w:szCs w:val="22"/>
                <w:lang w:val="sk-SK"/>
              </w:rPr>
            </w:pPr>
            <w:r w:rsidRPr="00896754">
              <w:rPr>
                <w:rFonts w:asciiTheme="minorHAnsi" w:hAnsiTheme="minorHAnsi" w:cstheme="minorHAnsi"/>
                <w:bCs/>
                <w:sz w:val="22"/>
                <w:szCs w:val="22"/>
                <w:lang w:val="sk-SK"/>
              </w:rPr>
              <w:t>Pokračovať v trende medziročného znižovania vzniku zmesového komunálneho odpadu</w:t>
            </w:r>
          </w:p>
        </w:tc>
        <w:tc>
          <w:tcPr>
            <w:tcW w:w="4314" w:type="dxa"/>
          </w:tcPr>
          <w:p w14:paraId="06CE4DEA" w14:textId="77777777" w:rsidR="0042701D" w:rsidRPr="00896754" w:rsidRDefault="0042701D" w:rsidP="00E41B0E">
            <w:pPr>
              <w:pStyle w:val="Default"/>
              <w:spacing w:after="160"/>
              <w:rPr>
                <w:rFonts w:asciiTheme="minorHAnsi" w:hAnsiTheme="minorHAnsi" w:cstheme="minorHAnsi"/>
                <w:b/>
                <w:bCs/>
                <w:sz w:val="22"/>
                <w:szCs w:val="22"/>
                <w:lang w:val="sk-SK"/>
              </w:rPr>
            </w:pPr>
            <w:r w:rsidRPr="00896754">
              <w:rPr>
                <w:rFonts w:asciiTheme="minorHAnsi" w:hAnsiTheme="minorHAnsi" w:cstheme="minorHAnsi"/>
                <w:sz w:val="22"/>
                <w:szCs w:val="22"/>
                <w:lang w:val="sk-SK"/>
              </w:rPr>
              <w:t xml:space="preserve">Z dostupných údajov je možné konštatovať, že vytýčený </w:t>
            </w:r>
            <w:r w:rsidRPr="00896754">
              <w:rPr>
                <w:rFonts w:asciiTheme="minorHAnsi" w:hAnsiTheme="minorHAnsi" w:cstheme="minorHAnsi"/>
                <w:b/>
                <w:sz w:val="22"/>
                <w:szCs w:val="22"/>
                <w:u w:val="single"/>
                <w:lang w:val="sk-SK"/>
              </w:rPr>
              <w:t>cieľ</w:t>
            </w:r>
            <w:r w:rsidRPr="00896754">
              <w:rPr>
                <w:rFonts w:asciiTheme="minorHAnsi" w:hAnsiTheme="minorHAnsi" w:cstheme="minorHAnsi"/>
                <w:b/>
                <w:sz w:val="22"/>
                <w:szCs w:val="22"/>
                <w:lang w:val="sk-SK"/>
              </w:rPr>
              <w:t xml:space="preserve"> „p</w:t>
            </w:r>
            <w:r w:rsidRPr="00896754">
              <w:rPr>
                <w:rFonts w:asciiTheme="minorHAnsi" w:hAnsiTheme="minorHAnsi" w:cstheme="minorHAnsi"/>
                <w:b/>
                <w:bCs/>
                <w:sz w:val="22"/>
                <w:szCs w:val="22"/>
                <w:lang w:val="sk-SK"/>
              </w:rPr>
              <w:t xml:space="preserve">okračovať v trende medziročného znižovania vzniku zmesového komunálneho odpadu“ </w:t>
            </w:r>
            <w:r w:rsidRPr="00896754">
              <w:rPr>
                <w:rFonts w:asciiTheme="minorHAnsi" w:hAnsiTheme="minorHAnsi" w:cstheme="minorHAnsi"/>
                <w:b/>
                <w:bCs/>
                <w:sz w:val="22"/>
                <w:szCs w:val="22"/>
                <w:u w:val="single"/>
                <w:lang w:val="sk-SK"/>
              </w:rPr>
              <w:t>sa plní</w:t>
            </w:r>
            <w:r w:rsidRPr="00896754">
              <w:rPr>
                <w:rFonts w:asciiTheme="minorHAnsi" w:hAnsiTheme="minorHAnsi" w:cstheme="minorHAnsi"/>
                <w:b/>
                <w:bCs/>
                <w:sz w:val="22"/>
                <w:szCs w:val="22"/>
                <w:lang w:val="sk-SK"/>
              </w:rPr>
              <w:t xml:space="preserve">. </w:t>
            </w:r>
            <w:r w:rsidRPr="00896754">
              <w:rPr>
                <w:rFonts w:asciiTheme="minorHAnsi" w:hAnsiTheme="minorHAnsi" w:cstheme="minorHAnsi"/>
                <w:bCs/>
                <w:sz w:val="22"/>
                <w:szCs w:val="22"/>
                <w:lang w:val="sk-SK"/>
              </w:rPr>
              <w:t>V</w:t>
            </w:r>
            <w:r w:rsidRPr="00896754">
              <w:rPr>
                <w:rFonts w:asciiTheme="minorHAnsi" w:hAnsiTheme="minorHAnsi" w:cstheme="minorHAnsi"/>
                <w:sz w:val="22"/>
                <w:szCs w:val="22"/>
                <w:lang w:val="sk-SK"/>
              </w:rPr>
              <w:t xml:space="preserve"> rokoch 2010 – </w:t>
            </w:r>
            <w:r w:rsidR="00E41B0E" w:rsidRPr="00896754">
              <w:rPr>
                <w:rFonts w:asciiTheme="minorHAnsi" w:hAnsiTheme="minorHAnsi" w:cstheme="minorHAnsi"/>
                <w:sz w:val="22"/>
                <w:szCs w:val="22"/>
                <w:lang w:val="sk-SK"/>
              </w:rPr>
              <w:t xml:space="preserve">2016 </w:t>
            </w:r>
            <w:r w:rsidRPr="00896754">
              <w:rPr>
                <w:rFonts w:asciiTheme="minorHAnsi" w:hAnsiTheme="minorHAnsi" w:cstheme="minorHAnsi"/>
                <w:sz w:val="22"/>
                <w:szCs w:val="22"/>
                <w:lang w:val="sk-SK"/>
              </w:rPr>
              <w:t xml:space="preserve">došlo </w:t>
            </w:r>
            <w:r w:rsidRPr="00896754">
              <w:rPr>
                <w:rFonts w:asciiTheme="minorHAnsi" w:hAnsiTheme="minorHAnsi" w:cstheme="minorHAnsi"/>
                <w:b/>
                <w:sz w:val="22"/>
                <w:szCs w:val="22"/>
                <w:lang w:val="sk-SK"/>
              </w:rPr>
              <w:t>k miernemu poklesu vzniku ZKO</w:t>
            </w:r>
            <w:r w:rsidRPr="00896754">
              <w:rPr>
                <w:rFonts w:asciiTheme="minorHAnsi" w:hAnsiTheme="minorHAnsi" w:cstheme="minorHAnsi"/>
                <w:sz w:val="22"/>
                <w:szCs w:val="22"/>
                <w:lang w:val="sk-SK"/>
              </w:rPr>
              <w:t xml:space="preserve">, avšak </w:t>
            </w:r>
            <w:r w:rsidRPr="00896754">
              <w:rPr>
                <w:rFonts w:asciiTheme="minorHAnsi" w:hAnsiTheme="minorHAnsi" w:cstheme="minorHAnsi"/>
                <w:b/>
                <w:sz w:val="22"/>
                <w:szCs w:val="22"/>
                <w:lang w:val="sk-SK"/>
              </w:rPr>
              <w:t>vznik celkového množstva KO vzrástol</w:t>
            </w:r>
            <w:r w:rsidRPr="00896754">
              <w:rPr>
                <w:rFonts w:asciiTheme="minorHAnsi" w:hAnsiTheme="minorHAnsi" w:cstheme="minorHAnsi"/>
                <w:sz w:val="22"/>
                <w:szCs w:val="22"/>
                <w:lang w:val="sk-SK"/>
              </w:rPr>
              <w:t>. To poukazuje skôr na </w:t>
            </w:r>
            <w:r w:rsidRPr="00896754">
              <w:rPr>
                <w:rFonts w:asciiTheme="minorHAnsi" w:hAnsiTheme="minorHAnsi" w:cstheme="minorHAnsi"/>
                <w:b/>
                <w:sz w:val="22"/>
                <w:szCs w:val="22"/>
                <w:lang w:val="sk-SK"/>
              </w:rPr>
              <w:t xml:space="preserve">lepšie vytrieďovanie zložiek KO, </w:t>
            </w:r>
            <w:r w:rsidRPr="00896754">
              <w:rPr>
                <w:rFonts w:asciiTheme="minorHAnsi" w:hAnsiTheme="minorHAnsi" w:cstheme="minorHAnsi"/>
                <w:sz w:val="22"/>
                <w:szCs w:val="22"/>
                <w:lang w:val="sk-SK"/>
              </w:rPr>
              <w:t>ako na aplikovanie opatrení zameraných na predchádzanie vzniku odpadu.</w:t>
            </w:r>
          </w:p>
        </w:tc>
      </w:tr>
      <w:tr w:rsidR="0042701D" w:rsidRPr="00896754" w14:paraId="7C7C6EBD" w14:textId="77777777" w:rsidTr="00342DC7">
        <w:tc>
          <w:tcPr>
            <w:tcW w:w="534" w:type="dxa"/>
          </w:tcPr>
          <w:p w14:paraId="2E08D3D5"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t>2.</w:t>
            </w:r>
          </w:p>
        </w:tc>
        <w:tc>
          <w:tcPr>
            <w:tcW w:w="4394" w:type="dxa"/>
          </w:tcPr>
          <w:p w14:paraId="23B35F98" w14:textId="3AF587ED" w:rsidR="0042701D" w:rsidRPr="00896754" w:rsidRDefault="0042701D" w:rsidP="008061B2">
            <w:pPr>
              <w:rPr>
                <w:rFonts w:cstheme="minorHAnsi"/>
              </w:rPr>
            </w:pPr>
            <w:r w:rsidRPr="00896754">
              <w:rPr>
                <w:rFonts w:cstheme="minorHAnsi"/>
                <w:bCs/>
              </w:rPr>
              <w:t>Znižovať vznik BRKO a znižovať podiel BRKO v </w:t>
            </w:r>
            <w:r w:rsidR="00631BF0" w:rsidRPr="00896754" w:rsidDel="00631BF0">
              <w:rPr>
                <w:rFonts w:cstheme="minorHAnsi"/>
                <w:bCs/>
              </w:rPr>
              <w:t xml:space="preserve"> </w:t>
            </w:r>
            <w:r w:rsidRPr="00896754">
              <w:rPr>
                <w:rFonts w:cstheme="minorHAnsi"/>
                <w:bCs/>
              </w:rPr>
              <w:t>ZKO</w:t>
            </w:r>
          </w:p>
          <w:p w14:paraId="336717CF" w14:textId="77777777" w:rsidR="0042701D" w:rsidRPr="00896754" w:rsidRDefault="0042701D" w:rsidP="008061B2">
            <w:pPr>
              <w:pStyle w:val="Default"/>
              <w:spacing w:after="160"/>
              <w:rPr>
                <w:rFonts w:asciiTheme="minorHAnsi" w:hAnsiTheme="minorHAnsi" w:cstheme="minorHAnsi"/>
                <w:sz w:val="22"/>
                <w:szCs w:val="22"/>
                <w:lang w:val="sk-SK"/>
              </w:rPr>
            </w:pPr>
          </w:p>
        </w:tc>
        <w:tc>
          <w:tcPr>
            <w:tcW w:w="4314" w:type="dxa"/>
          </w:tcPr>
          <w:p w14:paraId="15092A45" w14:textId="77777777" w:rsidR="0042701D" w:rsidRPr="00896754" w:rsidRDefault="0042701D" w:rsidP="00DF4077">
            <w:pPr>
              <w:pStyle w:val="Default"/>
              <w:spacing w:after="0"/>
              <w:rPr>
                <w:rFonts w:asciiTheme="minorHAnsi" w:hAnsiTheme="minorHAnsi" w:cstheme="minorHAnsi"/>
                <w:sz w:val="22"/>
                <w:szCs w:val="22"/>
                <w:lang w:val="sk-SK"/>
              </w:rPr>
            </w:pPr>
            <w:r w:rsidRPr="00896754">
              <w:rPr>
                <w:rFonts w:asciiTheme="minorHAnsi" w:hAnsiTheme="minorHAnsi" w:cstheme="minorHAnsi"/>
                <w:sz w:val="22"/>
                <w:szCs w:val="22"/>
                <w:lang w:val="sk-SK"/>
              </w:rPr>
              <w:lastRenderedPageBreak/>
              <w:t xml:space="preserve">Z dostupných údajov vyplýva, že v rokoch </w:t>
            </w:r>
            <w:r w:rsidRPr="00896754">
              <w:rPr>
                <w:rFonts w:asciiTheme="minorHAnsi" w:hAnsiTheme="minorHAnsi" w:cstheme="minorHAnsi"/>
                <w:b/>
                <w:sz w:val="22"/>
                <w:szCs w:val="22"/>
                <w:lang w:val="sk-SK"/>
              </w:rPr>
              <w:t xml:space="preserve">2010 – </w:t>
            </w:r>
            <w:r w:rsidR="00EB3437" w:rsidRPr="00896754">
              <w:rPr>
                <w:rFonts w:asciiTheme="minorHAnsi" w:hAnsiTheme="minorHAnsi" w:cstheme="minorHAnsi"/>
                <w:b/>
                <w:sz w:val="22"/>
                <w:szCs w:val="22"/>
                <w:lang w:val="sk-SK"/>
              </w:rPr>
              <w:t xml:space="preserve">2016 </w:t>
            </w:r>
            <w:r w:rsidRPr="00896754">
              <w:rPr>
                <w:rFonts w:asciiTheme="minorHAnsi" w:hAnsiTheme="minorHAnsi" w:cstheme="minorHAnsi"/>
                <w:b/>
                <w:sz w:val="22"/>
                <w:szCs w:val="22"/>
                <w:lang w:val="sk-SK"/>
              </w:rPr>
              <w:t xml:space="preserve">došlo k  nárastu vzniku BRKO </w:t>
            </w:r>
            <w:r w:rsidRPr="00896754">
              <w:rPr>
                <w:rFonts w:asciiTheme="minorHAnsi" w:hAnsiTheme="minorHAnsi" w:cstheme="minorHAnsi"/>
                <w:b/>
                <w:sz w:val="22"/>
                <w:szCs w:val="22"/>
                <w:lang w:val="sk-SK"/>
              </w:rPr>
              <w:lastRenderedPageBreak/>
              <w:t xml:space="preserve">a stanovený </w:t>
            </w:r>
            <w:r w:rsidRPr="00896754">
              <w:rPr>
                <w:rFonts w:asciiTheme="minorHAnsi" w:hAnsiTheme="minorHAnsi" w:cstheme="minorHAnsi"/>
                <w:b/>
                <w:sz w:val="22"/>
                <w:szCs w:val="22"/>
                <w:u w:val="single"/>
                <w:lang w:val="sk-SK"/>
              </w:rPr>
              <w:t>cieľ</w:t>
            </w:r>
            <w:r w:rsidRPr="00896754">
              <w:rPr>
                <w:rFonts w:asciiTheme="minorHAnsi" w:hAnsiTheme="minorHAnsi" w:cstheme="minorHAnsi"/>
                <w:b/>
                <w:sz w:val="22"/>
                <w:szCs w:val="22"/>
                <w:lang w:val="sk-SK"/>
              </w:rPr>
              <w:t xml:space="preserve"> „z</w:t>
            </w:r>
            <w:r w:rsidRPr="00896754">
              <w:rPr>
                <w:rFonts w:asciiTheme="minorHAnsi" w:hAnsiTheme="minorHAnsi" w:cstheme="minorHAnsi"/>
                <w:b/>
                <w:bCs/>
                <w:sz w:val="22"/>
                <w:szCs w:val="22"/>
                <w:lang w:val="sk-SK"/>
              </w:rPr>
              <w:t xml:space="preserve">nižovať vznik BRKO “ </w:t>
            </w:r>
            <w:r w:rsidRPr="00896754">
              <w:rPr>
                <w:rFonts w:asciiTheme="minorHAnsi" w:hAnsiTheme="minorHAnsi" w:cstheme="minorHAnsi"/>
                <w:b/>
                <w:sz w:val="22"/>
                <w:szCs w:val="22"/>
                <w:u w:val="single"/>
                <w:lang w:val="sk-SK"/>
              </w:rPr>
              <w:t>sa neplní</w:t>
            </w:r>
            <w:r w:rsidRPr="00896754">
              <w:rPr>
                <w:rFonts w:asciiTheme="minorHAnsi" w:hAnsiTheme="minorHAnsi" w:cstheme="minorHAnsi"/>
                <w:sz w:val="22"/>
                <w:szCs w:val="22"/>
                <w:lang w:val="sk-SK"/>
              </w:rPr>
              <w:t xml:space="preserve">. </w:t>
            </w:r>
          </w:p>
          <w:p w14:paraId="1BA74E88"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b/>
                <w:sz w:val="22"/>
                <w:szCs w:val="22"/>
                <w:lang w:val="sk-SK"/>
              </w:rPr>
              <w:t xml:space="preserve">Nárast </w:t>
            </w:r>
            <w:r w:rsidRPr="00896754">
              <w:rPr>
                <w:rFonts w:asciiTheme="minorHAnsi" w:hAnsiTheme="minorHAnsi" w:cstheme="minorHAnsi"/>
                <w:sz w:val="22"/>
                <w:szCs w:val="22"/>
                <w:lang w:val="sk-SK"/>
              </w:rPr>
              <w:t xml:space="preserve">vzniku BRKO v rokoch 2010 – 2013 </w:t>
            </w:r>
            <w:r w:rsidRPr="00896754">
              <w:rPr>
                <w:rFonts w:asciiTheme="minorHAnsi" w:hAnsiTheme="minorHAnsi" w:cstheme="minorHAnsi"/>
                <w:b/>
                <w:sz w:val="22"/>
                <w:szCs w:val="22"/>
                <w:lang w:val="sk-SK"/>
              </w:rPr>
              <w:t>potvrdzuje aj Program odpadového hospodárstva na roky 2016 – 2020.</w:t>
            </w:r>
            <w:r w:rsidRPr="00896754">
              <w:rPr>
                <w:rFonts w:asciiTheme="minorHAnsi" w:hAnsiTheme="minorHAnsi" w:cstheme="minorHAnsi"/>
                <w:sz w:val="22"/>
                <w:szCs w:val="22"/>
                <w:lang w:val="sk-SK"/>
              </w:rPr>
              <w:t xml:space="preserve"> Opatrenia POH SR sú zamerané najmä na zníženie množstva BRKO ukladaných na skládky odpadov. </w:t>
            </w:r>
          </w:p>
        </w:tc>
      </w:tr>
      <w:tr w:rsidR="0042701D" w:rsidRPr="00896754" w14:paraId="50382BF4" w14:textId="77777777" w:rsidTr="00342DC7">
        <w:tc>
          <w:tcPr>
            <w:tcW w:w="534" w:type="dxa"/>
          </w:tcPr>
          <w:p w14:paraId="4CB13B1D"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lastRenderedPageBreak/>
              <w:t>3.</w:t>
            </w:r>
          </w:p>
        </w:tc>
        <w:tc>
          <w:tcPr>
            <w:tcW w:w="4394" w:type="dxa"/>
          </w:tcPr>
          <w:p w14:paraId="46359FBA" w14:textId="77777777" w:rsidR="0042701D" w:rsidRPr="00896754" w:rsidRDefault="0042701D" w:rsidP="008061B2">
            <w:pPr>
              <w:rPr>
                <w:rFonts w:cstheme="minorHAnsi"/>
              </w:rPr>
            </w:pPr>
            <w:r w:rsidRPr="00896754">
              <w:rPr>
                <w:rFonts w:cstheme="minorHAnsi"/>
                <w:bCs/>
                <w:color w:val="000000"/>
              </w:rPr>
              <w:t>Znižovať vznik odpadu z papiera a znižovať podiel papiera v zmesovom komunálnom odpade</w:t>
            </w:r>
          </w:p>
          <w:p w14:paraId="123D7465" w14:textId="77777777" w:rsidR="0042701D" w:rsidRPr="00896754" w:rsidRDefault="0042701D" w:rsidP="008061B2">
            <w:pPr>
              <w:pStyle w:val="Default"/>
              <w:spacing w:after="160"/>
              <w:rPr>
                <w:rFonts w:asciiTheme="minorHAnsi" w:hAnsiTheme="minorHAnsi" w:cstheme="minorHAnsi"/>
                <w:sz w:val="22"/>
                <w:szCs w:val="22"/>
                <w:lang w:val="sk-SK"/>
              </w:rPr>
            </w:pPr>
          </w:p>
        </w:tc>
        <w:tc>
          <w:tcPr>
            <w:tcW w:w="4314" w:type="dxa"/>
          </w:tcPr>
          <w:p w14:paraId="5AA707A7" w14:textId="77777777" w:rsidR="0042701D" w:rsidRPr="00896754" w:rsidRDefault="0042701D" w:rsidP="008061B2">
            <w:pPr>
              <w:pStyle w:val="Default"/>
              <w:spacing w:after="160"/>
              <w:rPr>
                <w:rFonts w:asciiTheme="minorHAnsi" w:hAnsiTheme="minorHAnsi" w:cstheme="minorHAnsi"/>
                <w:b/>
                <w:sz w:val="22"/>
                <w:szCs w:val="22"/>
                <w:lang w:val="sk-SK"/>
              </w:rPr>
            </w:pPr>
            <w:r w:rsidRPr="00896754">
              <w:rPr>
                <w:rFonts w:asciiTheme="minorHAnsi" w:hAnsiTheme="minorHAnsi" w:cstheme="minorHAnsi"/>
                <w:sz w:val="22"/>
                <w:szCs w:val="22"/>
                <w:lang w:val="sk-SK"/>
              </w:rPr>
              <w:t xml:space="preserve">Z dostupných údajov vyplýva, že v rokoch </w:t>
            </w:r>
            <w:r w:rsidRPr="00896754">
              <w:rPr>
                <w:rFonts w:asciiTheme="minorHAnsi" w:hAnsiTheme="minorHAnsi" w:cstheme="minorHAnsi"/>
                <w:b/>
                <w:sz w:val="22"/>
                <w:szCs w:val="22"/>
                <w:lang w:val="sk-SK"/>
              </w:rPr>
              <w:t xml:space="preserve">2010 – </w:t>
            </w:r>
            <w:r w:rsidR="00EB3437" w:rsidRPr="00896754">
              <w:rPr>
                <w:rFonts w:asciiTheme="minorHAnsi" w:hAnsiTheme="minorHAnsi" w:cstheme="minorHAnsi"/>
                <w:b/>
                <w:sz w:val="22"/>
                <w:szCs w:val="22"/>
                <w:lang w:val="sk-SK"/>
              </w:rPr>
              <w:t xml:space="preserve">2016 </w:t>
            </w:r>
            <w:r w:rsidRPr="00896754">
              <w:rPr>
                <w:rFonts w:asciiTheme="minorHAnsi" w:hAnsiTheme="minorHAnsi" w:cstheme="minorHAnsi"/>
                <w:b/>
                <w:sz w:val="22"/>
                <w:szCs w:val="22"/>
                <w:lang w:val="sk-SK"/>
              </w:rPr>
              <w:t xml:space="preserve">došlo k  nárastu vzniku odpadu </w:t>
            </w:r>
            <w:r w:rsidR="00EB3437" w:rsidRPr="00896754">
              <w:rPr>
                <w:rFonts w:asciiTheme="minorHAnsi" w:hAnsiTheme="minorHAnsi" w:cstheme="minorHAnsi"/>
                <w:b/>
                <w:sz w:val="22"/>
                <w:szCs w:val="22"/>
                <w:lang w:val="sk-SK"/>
              </w:rPr>
              <w:t xml:space="preserve">z </w:t>
            </w:r>
            <w:r w:rsidRPr="00896754">
              <w:rPr>
                <w:rFonts w:asciiTheme="minorHAnsi" w:hAnsiTheme="minorHAnsi" w:cstheme="minorHAnsi"/>
                <w:b/>
                <w:sz w:val="22"/>
                <w:szCs w:val="22"/>
                <w:lang w:val="sk-SK"/>
              </w:rPr>
              <w:t xml:space="preserve">papiera, čo súvisí s kvalitnejším triedením. </w:t>
            </w:r>
          </w:p>
          <w:p w14:paraId="54DD7E03"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b/>
                <w:sz w:val="22"/>
                <w:szCs w:val="22"/>
                <w:u w:val="single"/>
                <w:lang w:val="sk-SK"/>
              </w:rPr>
              <w:t>Cieľ</w:t>
            </w:r>
            <w:r w:rsidRPr="00896754">
              <w:rPr>
                <w:rFonts w:asciiTheme="minorHAnsi" w:hAnsiTheme="minorHAnsi" w:cstheme="minorHAnsi"/>
                <w:b/>
                <w:sz w:val="22"/>
                <w:szCs w:val="22"/>
                <w:lang w:val="sk-SK"/>
              </w:rPr>
              <w:t xml:space="preserve"> znižovať vznik odpadu z papiera </w:t>
            </w:r>
            <w:r w:rsidRPr="00896754">
              <w:rPr>
                <w:rFonts w:asciiTheme="minorHAnsi" w:hAnsiTheme="minorHAnsi" w:cstheme="minorHAnsi"/>
                <w:b/>
                <w:sz w:val="22"/>
                <w:szCs w:val="22"/>
                <w:u w:val="single"/>
                <w:lang w:val="sk-SK"/>
              </w:rPr>
              <w:t>sa neplní</w:t>
            </w:r>
            <w:r w:rsidRPr="00896754">
              <w:rPr>
                <w:rFonts w:asciiTheme="minorHAnsi" w:hAnsiTheme="minorHAnsi" w:cstheme="minorHAnsi"/>
                <w:b/>
                <w:sz w:val="22"/>
                <w:szCs w:val="22"/>
                <w:lang w:val="sk-SK"/>
              </w:rPr>
              <w:t xml:space="preserve">, </w:t>
            </w:r>
            <w:r w:rsidRPr="00896754">
              <w:rPr>
                <w:rFonts w:asciiTheme="minorHAnsi" w:hAnsiTheme="minorHAnsi" w:cstheme="minorHAnsi"/>
                <w:sz w:val="22"/>
                <w:szCs w:val="22"/>
                <w:lang w:val="sk-SK"/>
              </w:rPr>
              <w:t>avšak lepším vytrieďovaním sa pravdepodobne znižuje podiel papiera v zmesovom komunálnom odpade</w:t>
            </w:r>
            <w:r w:rsidRPr="00896754">
              <w:rPr>
                <w:rFonts w:asciiTheme="minorHAnsi" w:hAnsiTheme="minorHAnsi" w:cstheme="minorHAnsi"/>
                <w:b/>
                <w:sz w:val="22"/>
                <w:szCs w:val="22"/>
                <w:lang w:val="sk-SK"/>
              </w:rPr>
              <w:t>.</w:t>
            </w:r>
          </w:p>
        </w:tc>
      </w:tr>
      <w:tr w:rsidR="0042701D" w:rsidRPr="00896754" w14:paraId="2366F514" w14:textId="77777777" w:rsidTr="00342DC7">
        <w:tc>
          <w:tcPr>
            <w:tcW w:w="534" w:type="dxa"/>
          </w:tcPr>
          <w:p w14:paraId="15FB1AF1"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t>4.</w:t>
            </w:r>
          </w:p>
        </w:tc>
        <w:tc>
          <w:tcPr>
            <w:tcW w:w="4394" w:type="dxa"/>
          </w:tcPr>
          <w:p w14:paraId="5D454739" w14:textId="77777777" w:rsidR="0042701D" w:rsidRPr="00896754" w:rsidRDefault="0042701D" w:rsidP="008061B2">
            <w:pPr>
              <w:rPr>
                <w:rFonts w:cstheme="minorHAnsi"/>
              </w:rPr>
            </w:pPr>
            <w:r w:rsidRPr="00896754">
              <w:rPr>
                <w:rFonts w:cstheme="minorHAnsi"/>
                <w:bCs/>
                <w:color w:val="000000"/>
              </w:rPr>
              <w:t>Znižovať vznik odpadu z obalov</w:t>
            </w:r>
          </w:p>
          <w:p w14:paraId="45CA2DF9" w14:textId="77777777" w:rsidR="0042701D" w:rsidRPr="00896754" w:rsidRDefault="0042701D" w:rsidP="008061B2">
            <w:pPr>
              <w:pStyle w:val="Default"/>
              <w:spacing w:after="160"/>
              <w:rPr>
                <w:rFonts w:asciiTheme="minorHAnsi" w:hAnsiTheme="minorHAnsi" w:cstheme="minorHAnsi"/>
                <w:sz w:val="22"/>
                <w:szCs w:val="22"/>
                <w:lang w:val="sk-SK"/>
              </w:rPr>
            </w:pPr>
          </w:p>
        </w:tc>
        <w:tc>
          <w:tcPr>
            <w:tcW w:w="4314" w:type="dxa"/>
          </w:tcPr>
          <w:p w14:paraId="105B8E18" w14:textId="0B4F2846" w:rsidR="0042701D" w:rsidRPr="00896754" w:rsidRDefault="0042701D" w:rsidP="00DF4077">
            <w:pPr>
              <w:spacing w:after="160"/>
              <w:rPr>
                <w:rFonts w:cstheme="minorHAnsi"/>
              </w:rPr>
            </w:pPr>
            <w:r w:rsidRPr="00896754">
              <w:rPr>
                <w:rFonts w:cstheme="minorHAnsi"/>
              </w:rPr>
              <w:t>Z dostupných údajov vyplýva, že nárast vzniku odpadov z obalov (v rokoch 2010–2015 o 29 %) je rýchlejší ako nárast množstva obalov uvedených na trh. Nárast oboch údajov predstavuje z hľadiska predchádzania vzniku odpadov nepriaznivý vývoj, je preto potrebné prehodnotiť opatrenia, ktoré sú uvedené v PPVO SR na roky 2014–2018.</w:t>
            </w:r>
            <w:r w:rsidR="00B84764" w:rsidRPr="00896754">
              <w:rPr>
                <w:rFonts w:cstheme="minorHAnsi"/>
              </w:rPr>
              <w:t xml:space="preserve"> </w:t>
            </w:r>
            <w:r w:rsidRPr="00896754">
              <w:rPr>
                <w:rFonts w:cstheme="minorHAnsi"/>
                <w:b/>
                <w:u w:val="single"/>
              </w:rPr>
              <w:t>Cieľ</w:t>
            </w:r>
            <w:r w:rsidRPr="00896754">
              <w:rPr>
                <w:rFonts w:cstheme="minorHAnsi"/>
                <w:b/>
              </w:rPr>
              <w:t xml:space="preserve"> znižovať vznik odpadu z obalov </w:t>
            </w:r>
            <w:r w:rsidRPr="00896754">
              <w:rPr>
                <w:rFonts w:cstheme="minorHAnsi"/>
                <w:b/>
                <w:u w:val="single"/>
              </w:rPr>
              <w:t>sa neplní</w:t>
            </w:r>
            <w:r w:rsidRPr="00896754">
              <w:rPr>
                <w:rFonts w:cstheme="minorHAnsi"/>
                <w:b/>
              </w:rPr>
              <w:t>.</w:t>
            </w:r>
          </w:p>
        </w:tc>
      </w:tr>
      <w:tr w:rsidR="0042701D" w:rsidRPr="00896754" w14:paraId="665DF1CA" w14:textId="77777777" w:rsidTr="00342DC7">
        <w:tc>
          <w:tcPr>
            <w:tcW w:w="534" w:type="dxa"/>
          </w:tcPr>
          <w:p w14:paraId="3FD4C93F" w14:textId="77777777" w:rsidR="0042701D" w:rsidRPr="00896754" w:rsidRDefault="0042701D" w:rsidP="008061B2">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t xml:space="preserve">5. </w:t>
            </w:r>
          </w:p>
        </w:tc>
        <w:tc>
          <w:tcPr>
            <w:tcW w:w="4394" w:type="dxa"/>
          </w:tcPr>
          <w:p w14:paraId="61394C94" w14:textId="77777777" w:rsidR="0042701D" w:rsidRPr="00896754" w:rsidRDefault="0042701D" w:rsidP="008061B2">
            <w:pPr>
              <w:pStyle w:val="Default"/>
              <w:spacing w:after="160"/>
              <w:rPr>
                <w:rFonts w:asciiTheme="minorHAnsi" w:hAnsiTheme="minorHAnsi" w:cstheme="minorHAnsi"/>
                <w:bCs/>
                <w:sz w:val="22"/>
                <w:szCs w:val="22"/>
                <w:bdr w:val="single" w:sz="4" w:space="0" w:color="auto"/>
                <w:lang w:val="sk-SK"/>
              </w:rPr>
            </w:pPr>
            <w:r w:rsidRPr="00896754">
              <w:rPr>
                <w:rFonts w:asciiTheme="minorHAnsi" w:hAnsiTheme="minorHAnsi" w:cstheme="minorHAnsi"/>
                <w:bCs/>
                <w:sz w:val="22"/>
                <w:szCs w:val="22"/>
                <w:lang w:val="sk-SK"/>
              </w:rPr>
              <w:t>Znižovať množstvo zneškodňovaných stavebných odpadov a odpadov z demolácií</w:t>
            </w:r>
          </w:p>
          <w:p w14:paraId="6E3BA9AC" w14:textId="77777777" w:rsidR="0042701D" w:rsidRPr="00896754" w:rsidRDefault="0042701D" w:rsidP="008061B2">
            <w:pPr>
              <w:pStyle w:val="Default"/>
              <w:spacing w:after="160"/>
              <w:rPr>
                <w:rFonts w:asciiTheme="minorHAnsi" w:hAnsiTheme="minorHAnsi" w:cstheme="minorHAnsi"/>
                <w:sz w:val="22"/>
                <w:szCs w:val="22"/>
                <w:lang w:val="sk-SK"/>
              </w:rPr>
            </w:pPr>
          </w:p>
        </w:tc>
        <w:tc>
          <w:tcPr>
            <w:tcW w:w="4314" w:type="dxa"/>
          </w:tcPr>
          <w:p w14:paraId="01E91882" w14:textId="77777777" w:rsidR="0042701D" w:rsidRPr="00896754" w:rsidRDefault="0042701D" w:rsidP="008061B2">
            <w:pPr>
              <w:pStyle w:val="Default"/>
              <w:spacing w:after="160"/>
              <w:rPr>
                <w:rFonts w:asciiTheme="minorHAnsi" w:hAnsiTheme="minorHAnsi" w:cstheme="minorHAnsi"/>
                <w:b/>
                <w:bCs/>
                <w:sz w:val="22"/>
                <w:szCs w:val="22"/>
                <w:lang w:val="sk-SK"/>
              </w:rPr>
            </w:pPr>
            <w:r w:rsidRPr="00896754">
              <w:rPr>
                <w:rFonts w:asciiTheme="minorHAnsi" w:hAnsiTheme="minorHAnsi" w:cstheme="minorHAnsi"/>
                <w:sz w:val="22"/>
                <w:szCs w:val="22"/>
                <w:lang w:val="sk-SK"/>
              </w:rPr>
              <w:t xml:space="preserve">Množstvo zneškodňovaných stavebných odpadov a odpadov z demolácií aj napriek </w:t>
            </w:r>
            <w:r w:rsidRPr="00896754">
              <w:rPr>
                <w:rFonts w:asciiTheme="minorHAnsi" w:hAnsiTheme="minorHAnsi" w:cstheme="minorHAnsi"/>
                <w:b/>
                <w:sz w:val="22"/>
                <w:szCs w:val="22"/>
                <w:lang w:val="sk-SK"/>
              </w:rPr>
              <w:t>nárastu vzniku stavebných odpadov a odpadov z demolácií, nárastu HDP má ustálený charakter</w:t>
            </w:r>
            <w:r w:rsidRPr="00896754">
              <w:rPr>
                <w:rFonts w:asciiTheme="minorHAnsi" w:hAnsiTheme="minorHAnsi" w:cstheme="minorHAnsi"/>
                <w:sz w:val="22"/>
                <w:szCs w:val="22"/>
                <w:lang w:val="sk-SK"/>
              </w:rPr>
              <w:t xml:space="preserve">, čo predstavuje pozitívny vývoj a môžeme hovoriť o oddelení vývoja zneškodňovania týchto odpadov k ich celkovému vzniku a HDP. Avšak stanovený </w:t>
            </w:r>
            <w:r w:rsidRPr="00896754">
              <w:rPr>
                <w:rFonts w:asciiTheme="minorHAnsi" w:hAnsiTheme="minorHAnsi" w:cstheme="minorHAnsi"/>
                <w:b/>
                <w:sz w:val="22"/>
                <w:szCs w:val="22"/>
                <w:u w:val="single"/>
                <w:lang w:val="sk-SK"/>
              </w:rPr>
              <w:t>cieľ sa neplní</w:t>
            </w:r>
            <w:r w:rsidRPr="00896754">
              <w:rPr>
                <w:rFonts w:asciiTheme="minorHAnsi" w:hAnsiTheme="minorHAnsi" w:cstheme="minorHAnsi"/>
                <w:sz w:val="22"/>
                <w:szCs w:val="22"/>
                <w:lang w:val="sk-SK"/>
              </w:rPr>
              <w:t>.</w:t>
            </w:r>
          </w:p>
        </w:tc>
      </w:tr>
      <w:tr w:rsidR="002A70DC" w:rsidRPr="00896754" w14:paraId="22D42B46" w14:textId="77777777" w:rsidTr="00342DC7">
        <w:tc>
          <w:tcPr>
            <w:tcW w:w="534" w:type="dxa"/>
          </w:tcPr>
          <w:p w14:paraId="3D11C5ED" w14:textId="77777777" w:rsidR="002A70DC" w:rsidRPr="00896754" w:rsidRDefault="002A70DC" w:rsidP="002A70DC">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t>6.</w:t>
            </w:r>
          </w:p>
        </w:tc>
        <w:tc>
          <w:tcPr>
            <w:tcW w:w="4394" w:type="dxa"/>
          </w:tcPr>
          <w:p w14:paraId="6DE2E305" w14:textId="77777777" w:rsidR="002A70DC" w:rsidRPr="00896754" w:rsidRDefault="002A70DC" w:rsidP="002A70DC">
            <w:pPr>
              <w:autoSpaceDE w:val="0"/>
              <w:autoSpaceDN w:val="0"/>
              <w:adjustRightInd w:val="0"/>
              <w:rPr>
                <w:rFonts w:cstheme="minorHAnsi"/>
                <w:color w:val="000000"/>
              </w:rPr>
            </w:pPr>
            <w:r w:rsidRPr="00896754">
              <w:rPr>
                <w:rFonts w:cstheme="minorHAnsi"/>
                <w:bCs/>
                <w:color w:val="000000"/>
              </w:rPr>
              <w:t>Pokračovať v nastúpenom trende znižovania vzniku nebezpečného odpadu</w:t>
            </w:r>
          </w:p>
          <w:p w14:paraId="342C336C" w14:textId="77777777" w:rsidR="002A70DC" w:rsidRPr="00896754" w:rsidRDefault="002A70DC" w:rsidP="002A70DC">
            <w:pPr>
              <w:autoSpaceDE w:val="0"/>
              <w:autoSpaceDN w:val="0"/>
              <w:adjustRightInd w:val="0"/>
              <w:rPr>
                <w:rFonts w:cstheme="minorHAnsi"/>
                <w:bCs/>
                <w:color w:val="000000"/>
              </w:rPr>
            </w:pPr>
          </w:p>
          <w:p w14:paraId="1EBD92C6" w14:textId="77777777" w:rsidR="002A70DC" w:rsidRPr="00896754" w:rsidRDefault="002A70DC" w:rsidP="002A70DC">
            <w:pPr>
              <w:pStyle w:val="Default"/>
              <w:spacing w:after="160"/>
              <w:rPr>
                <w:rFonts w:asciiTheme="minorHAnsi" w:hAnsiTheme="minorHAnsi" w:cstheme="minorHAnsi"/>
                <w:sz w:val="22"/>
                <w:szCs w:val="22"/>
                <w:lang w:val="sk-SK"/>
              </w:rPr>
            </w:pPr>
          </w:p>
        </w:tc>
        <w:tc>
          <w:tcPr>
            <w:tcW w:w="4314" w:type="dxa"/>
          </w:tcPr>
          <w:p w14:paraId="13AB3243" w14:textId="77777777" w:rsidR="002A70DC" w:rsidRPr="00896754" w:rsidRDefault="002A70DC" w:rsidP="002A70DC">
            <w:pPr>
              <w:rPr>
                <w:rFonts w:cstheme="minorHAnsi"/>
              </w:rPr>
            </w:pPr>
            <w:r w:rsidRPr="00896754">
              <w:rPr>
                <w:rFonts w:cstheme="minorHAnsi"/>
              </w:rPr>
              <w:t xml:space="preserve">Vznik nebezpečného odpadu vykazoval od roku 2010 do roku 2014 </w:t>
            </w:r>
            <w:r w:rsidRPr="00896754">
              <w:rPr>
                <w:rFonts w:cstheme="minorHAnsi"/>
                <w:b/>
              </w:rPr>
              <w:t>kontinuálny pokles</w:t>
            </w:r>
            <w:r w:rsidRPr="00896754">
              <w:rPr>
                <w:rFonts w:cstheme="minorHAnsi"/>
              </w:rPr>
              <w:t xml:space="preserve">. Od roku 2015 bol zaznamenaný </w:t>
            </w:r>
            <w:r w:rsidRPr="00896754">
              <w:rPr>
                <w:rFonts w:cstheme="minorHAnsi"/>
                <w:b/>
              </w:rPr>
              <w:t xml:space="preserve">nárast vzniku nebezpečného odpadu, keď v roku 2016 stúpol oproti roku 2015 o 21 %. </w:t>
            </w:r>
            <w:r w:rsidRPr="00896754">
              <w:rPr>
                <w:rFonts w:cstheme="minorHAnsi"/>
              </w:rPr>
              <w:t xml:space="preserve"> </w:t>
            </w:r>
          </w:p>
          <w:p w14:paraId="4B1C96DB" w14:textId="2716AD65" w:rsidR="002A70DC" w:rsidRPr="00896754" w:rsidRDefault="002A70DC" w:rsidP="002A70DC">
            <w:pPr>
              <w:rPr>
                <w:rFonts w:cstheme="minorHAnsi"/>
                <w:highlight w:val="red"/>
              </w:rPr>
            </w:pPr>
            <w:r w:rsidRPr="00896754">
              <w:rPr>
                <w:rFonts w:cstheme="minorHAnsi"/>
                <w:b/>
                <w:u w:val="single"/>
              </w:rPr>
              <w:t>Cieľ PPVO sa neplní</w:t>
            </w:r>
            <w:r w:rsidRPr="00896754">
              <w:rPr>
                <w:rFonts w:cstheme="minorHAnsi"/>
              </w:rPr>
              <w:t>.</w:t>
            </w:r>
          </w:p>
        </w:tc>
      </w:tr>
      <w:tr w:rsidR="002A70DC" w:rsidRPr="00896754" w14:paraId="0580990B" w14:textId="77777777" w:rsidTr="00026D2B">
        <w:trPr>
          <w:trHeight w:val="699"/>
        </w:trPr>
        <w:tc>
          <w:tcPr>
            <w:tcW w:w="534" w:type="dxa"/>
          </w:tcPr>
          <w:p w14:paraId="408CDC7E" w14:textId="77777777" w:rsidR="002A70DC" w:rsidRPr="00896754" w:rsidRDefault="002A70DC" w:rsidP="002A70DC">
            <w:pPr>
              <w:pStyle w:val="Default"/>
              <w:spacing w:after="160"/>
              <w:rPr>
                <w:rFonts w:asciiTheme="minorHAnsi" w:hAnsiTheme="minorHAnsi" w:cstheme="minorHAnsi"/>
                <w:sz w:val="22"/>
                <w:szCs w:val="22"/>
                <w:lang w:val="sk-SK"/>
              </w:rPr>
            </w:pPr>
            <w:r w:rsidRPr="00896754">
              <w:rPr>
                <w:rFonts w:asciiTheme="minorHAnsi" w:hAnsiTheme="minorHAnsi" w:cstheme="minorHAnsi"/>
                <w:sz w:val="22"/>
                <w:szCs w:val="22"/>
                <w:lang w:val="sk-SK"/>
              </w:rPr>
              <w:t>7.</w:t>
            </w:r>
          </w:p>
        </w:tc>
        <w:tc>
          <w:tcPr>
            <w:tcW w:w="4394" w:type="dxa"/>
          </w:tcPr>
          <w:p w14:paraId="76F3B339" w14:textId="77777777" w:rsidR="002A70DC" w:rsidRPr="00896754" w:rsidRDefault="002A70DC" w:rsidP="002A70DC">
            <w:pPr>
              <w:rPr>
                <w:rFonts w:cstheme="minorHAnsi"/>
              </w:rPr>
            </w:pPr>
            <w:r w:rsidRPr="00896754">
              <w:rPr>
                <w:rFonts w:cstheme="minorHAnsi"/>
                <w:bCs/>
                <w:color w:val="000000"/>
              </w:rPr>
              <w:t>Znižovanie vzniku odpadu z ťažobného priemyslu</w:t>
            </w:r>
          </w:p>
          <w:p w14:paraId="7E2F8FA8" w14:textId="77777777" w:rsidR="002A70DC" w:rsidRPr="00896754" w:rsidRDefault="002A70DC" w:rsidP="002A70DC">
            <w:pPr>
              <w:pStyle w:val="Default"/>
              <w:spacing w:after="160"/>
              <w:rPr>
                <w:rFonts w:asciiTheme="minorHAnsi" w:hAnsiTheme="minorHAnsi" w:cstheme="minorHAnsi"/>
                <w:sz w:val="22"/>
                <w:szCs w:val="22"/>
                <w:lang w:val="sk-SK"/>
              </w:rPr>
            </w:pPr>
          </w:p>
        </w:tc>
        <w:tc>
          <w:tcPr>
            <w:tcW w:w="4314" w:type="dxa"/>
          </w:tcPr>
          <w:p w14:paraId="01A72D46" w14:textId="133BBDCB" w:rsidR="002A70DC" w:rsidRPr="00896754" w:rsidRDefault="002A70DC" w:rsidP="002A70DC">
            <w:pPr>
              <w:rPr>
                <w:rFonts w:cstheme="minorHAnsi"/>
              </w:rPr>
            </w:pPr>
            <w:r w:rsidRPr="00896754">
              <w:rPr>
                <w:rFonts w:cstheme="minorHAnsi"/>
              </w:rPr>
              <w:t xml:space="preserve">V rokoch 2010 – 2016 bol zaznamenaný </w:t>
            </w:r>
            <w:r w:rsidRPr="00896754">
              <w:rPr>
                <w:rFonts w:cstheme="minorHAnsi"/>
                <w:b/>
              </w:rPr>
              <w:t>stúpajúci trend vo vzniku odpadu z ťažobného priemyslu a to o cca 93 %</w:t>
            </w:r>
            <w:r w:rsidRPr="00896754">
              <w:rPr>
                <w:rFonts w:cstheme="minorHAnsi"/>
              </w:rPr>
              <w:t xml:space="preserve">. V medziročnom porovnaní rokov 2015 vzrástol oproti roku 2016 o 5,7 %. </w:t>
            </w:r>
            <w:r w:rsidRPr="00896754">
              <w:rPr>
                <w:rFonts w:cstheme="minorHAnsi"/>
                <w:b/>
              </w:rPr>
              <w:t xml:space="preserve">Stanovený </w:t>
            </w:r>
            <w:r w:rsidRPr="00896754">
              <w:rPr>
                <w:rFonts w:cstheme="minorHAnsi"/>
                <w:b/>
                <w:u w:val="single"/>
              </w:rPr>
              <w:t>cieľ sa nesplní</w:t>
            </w:r>
            <w:r w:rsidR="00026D2B" w:rsidRPr="00896754">
              <w:rPr>
                <w:rFonts w:cstheme="minorHAnsi"/>
                <w:b/>
                <w:u w:val="single"/>
              </w:rPr>
              <w:t>.</w:t>
            </w:r>
          </w:p>
        </w:tc>
      </w:tr>
    </w:tbl>
    <w:p w14:paraId="7D38B570" w14:textId="77777777" w:rsidR="0042701D" w:rsidRPr="00896754" w:rsidRDefault="0042701D" w:rsidP="008061B2">
      <w:pPr>
        <w:spacing w:line="240" w:lineRule="auto"/>
        <w:rPr>
          <w:rFonts w:cstheme="minorHAnsi"/>
        </w:rPr>
      </w:pPr>
      <w:r w:rsidRPr="00896754">
        <w:rPr>
          <w:rFonts w:cstheme="minorHAnsi"/>
        </w:rPr>
        <w:t>Príčiny relatívne neúspešného plnenia cieľov a opatrení  uvádza SWOT analýza PPVO SR 2014 – 2018:</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8"/>
      </w:tblGrid>
      <w:tr w:rsidR="0042701D" w:rsidRPr="00896754" w14:paraId="5C645A14" w14:textId="77777777" w:rsidTr="00706713">
        <w:trPr>
          <w:trHeight w:val="567"/>
        </w:trPr>
        <w:tc>
          <w:tcPr>
            <w:tcW w:w="4606" w:type="dxa"/>
            <w:shd w:val="clear" w:color="auto" w:fill="BDD6EE" w:themeFill="accent1" w:themeFillTint="66"/>
            <w:vAlign w:val="center"/>
          </w:tcPr>
          <w:p w14:paraId="0395843D" w14:textId="77777777" w:rsidR="0042701D" w:rsidRPr="00896754" w:rsidRDefault="0042701D" w:rsidP="00342DC7">
            <w:pPr>
              <w:spacing w:after="0" w:line="240" w:lineRule="auto"/>
              <w:jc w:val="center"/>
              <w:rPr>
                <w:rFonts w:cstheme="minorHAnsi"/>
                <w:b/>
              </w:rPr>
            </w:pPr>
            <w:r w:rsidRPr="00896754">
              <w:rPr>
                <w:rFonts w:cstheme="minorHAnsi"/>
                <w:b/>
              </w:rPr>
              <w:lastRenderedPageBreak/>
              <w:t>Silné stránky</w:t>
            </w:r>
          </w:p>
        </w:tc>
        <w:tc>
          <w:tcPr>
            <w:tcW w:w="4606" w:type="dxa"/>
            <w:shd w:val="clear" w:color="auto" w:fill="BDD6EE" w:themeFill="accent1" w:themeFillTint="66"/>
            <w:vAlign w:val="center"/>
          </w:tcPr>
          <w:p w14:paraId="19FEBB4E" w14:textId="77777777" w:rsidR="0042701D" w:rsidRPr="00896754" w:rsidRDefault="0042701D" w:rsidP="00342DC7">
            <w:pPr>
              <w:spacing w:after="0" w:line="240" w:lineRule="auto"/>
              <w:jc w:val="center"/>
              <w:rPr>
                <w:rFonts w:cstheme="minorHAnsi"/>
                <w:b/>
              </w:rPr>
            </w:pPr>
            <w:r w:rsidRPr="00896754">
              <w:rPr>
                <w:rFonts w:cstheme="minorHAnsi"/>
                <w:b/>
              </w:rPr>
              <w:t>Slabé stránky</w:t>
            </w:r>
          </w:p>
        </w:tc>
      </w:tr>
      <w:tr w:rsidR="0042701D" w:rsidRPr="00896754" w14:paraId="462FBD55" w14:textId="77777777" w:rsidTr="00342DC7">
        <w:tc>
          <w:tcPr>
            <w:tcW w:w="4606" w:type="dxa"/>
            <w:vAlign w:val="center"/>
          </w:tcPr>
          <w:p w14:paraId="10E09AB1" w14:textId="77777777" w:rsidR="0042701D" w:rsidRPr="00896754" w:rsidRDefault="0042701D" w:rsidP="00BD101B">
            <w:pPr>
              <w:spacing w:after="0" w:line="240" w:lineRule="auto"/>
              <w:rPr>
                <w:rFonts w:cstheme="minorHAnsi"/>
              </w:rPr>
            </w:pPr>
            <w:r w:rsidRPr="00896754">
              <w:rPr>
                <w:rFonts w:cstheme="minorHAnsi"/>
              </w:rPr>
              <w:t>PPVO SR 2014 –</w:t>
            </w:r>
            <w:r w:rsidR="00AF5AE3" w:rsidRPr="00896754">
              <w:rPr>
                <w:rFonts w:cstheme="minorHAnsi"/>
              </w:rPr>
              <w:t xml:space="preserve"> 2018 je v súlade so zákonom</w:t>
            </w:r>
            <w:r w:rsidRPr="00896754">
              <w:rPr>
                <w:rFonts w:cstheme="minorHAnsi"/>
              </w:rPr>
              <w:t xml:space="preserve"> o odpadoch</w:t>
            </w:r>
          </w:p>
        </w:tc>
        <w:tc>
          <w:tcPr>
            <w:tcW w:w="4606" w:type="dxa"/>
            <w:vAlign w:val="center"/>
          </w:tcPr>
          <w:p w14:paraId="139B4195" w14:textId="77777777" w:rsidR="0042701D" w:rsidRPr="00896754" w:rsidRDefault="0042701D" w:rsidP="00342DC7">
            <w:pPr>
              <w:spacing w:after="0" w:line="240" w:lineRule="auto"/>
              <w:rPr>
                <w:rFonts w:cstheme="minorHAnsi"/>
              </w:rPr>
            </w:pPr>
            <w:r w:rsidRPr="00896754">
              <w:rPr>
                <w:rFonts w:cstheme="minorHAnsi"/>
              </w:rPr>
              <w:t xml:space="preserve">Vytýčené </w:t>
            </w:r>
            <w:r w:rsidR="00B84764" w:rsidRPr="00896754">
              <w:rPr>
                <w:rFonts w:cstheme="minorHAnsi"/>
              </w:rPr>
              <w:t>ciele sú ambiciózne vzhľadom na </w:t>
            </w:r>
            <w:r w:rsidRPr="00896754">
              <w:rPr>
                <w:rFonts w:cstheme="minorHAnsi"/>
              </w:rPr>
              <w:t>relatívne krátke obdobie a na aktuálnu situáciu v Slovenskej republike</w:t>
            </w:r>
            <w:r w:rsidR="00AF5AE3" w:rsidRPr="00896754">
              <w:rPr>
                <w:rFonts w:cstheme="minorHAnsi"/>
              </w:rPr>
              <w:t>.</w:t>
            </w:r>
            <w:r w:rsidRPr="00896754">
              <w:rPr>
                <w:rFonts w:cstheme="minorHAnsi"/>
              </w:rPr>
              <w:t xml:space="preserve"> </w:t>
            </w:r>
          </w:p>
        </w:tc>
      </w:tr>
      <w:tr w:rsidR="0042701D" w:rsidRPr="00896754" w14:paraId="1DD4ED8B" w14:textId="77777777" w:rsidTr="00342DC7">
        <w:tc>
          <w:tcPr>
            <w:tcW w:w="4606" w:type="dxa"/>
            <w:vAlign w:val="center"/>
          </w:tcPr>
          <w:p w14:paraId="307F354E" w14:textId="77777777" w:rsidR="0042701D" w:rsidRPr="00896754" w:rsidRDefault="0042701D" w:rsidP="00342DC7">
            <w:pPr>
              <w:spacing w:after="0" w:line="240" w:lineRule="auto"/>
              <w:rPr>
                <w:rFonts w:cstheme="minorHAnsi"/>
              </w:rPr>
            </w:pPr>
            <w:r w:rsidRPr="00896754">
              <w:rPr>
                <w:rFonts w:cstheme="minorHAnsi"/>
              </w:rPr>
              <w:t>PPVO SR 2014 – 2018 bol schválený uznesením vlády Slovenskej republiky č. 729/2013</w:t>
            </w:r>
          </w:p>
        </w:tc>
        <w:tc>
          <w:tcPr>
            <w:tcW w:w="4606" w:type="dxa"/>
            <w:vAlign w:val="center"/>
          </w:tcPr>
          <w:p w14:paraId="1B2CB97F" w14:textId="77777777" w:rsidR="0042701D" w:rsidRPr="00896754" w:rsidRDefault="0042701D" w:rsidP="00342DC7">
            <w:pPr>
              <w:spacing w:after="0" w:line="240" w:lineRule="auto"/>
              <w:rPr>
                <w:rFonts w:cstheme="minorHAnsi"/>
              </w:rPr>
            </w:pPr>
            <w:r w:rsidRPr="00896754">
              <w:rPr>
                <w:rFonts w:cstheme="minorHAnsi"/>
              </w:rPr>
              <w:t>Na splnenie cieľov bol prijatý veľký počet opatrení</w:t>
            </w:r>
            <w:r w:rsidR="00AF5AE3" w:rsidRPr="00896754">
              <w:rPr>
                <w:rFonts w:cstheme="minorHAnsi"/>
              </w:rPr>
              <w:t>.</w:t>
            </w:r>
            <w:r w:rsidRPr="00896754">
              <w:rPr>
                <w:rFonts w:cstheme="minorHAnsi"/>
              </w:rPr>
              <w:t xml:space="preserve"> </w:t>
            </w:r>
          </w:p>
        </w:tc>
      </w:tr>
      <w:tr w:rsidR="0042701D" w:rsidRPr="00896754" w14:paraId="6D7EBE5A" w14:textId="77777777" w:rsidTr="00342DC7">
        <w:tc>
          <w:tcPr>
            <w:tcW w:w="4606" w:type="dxa"/>
            <w:vAlign w:val="center"/>
          </w:tcPr>
          <w:p w14:paraId="0CA9AE03" w14:textId="77777777" w:rsidR="0042701D" w:rsidRPr="00896754" w:rsidRDefault="0042701D" w:rsidP="00342DC7">
            <w:pPr>
              <w:spacing w:after="0" w:line="240" w:lineRule="auto"/>
              <w:rPr>
                <w:rFonts w:cstheme="minorHAnsi"/>
              </w:rPr>
            </w:pPr>
            <w:r w:rsidRPr="00896754">
              <w:rPr>
                <w:rFonts w:cstheme="minorHAnsi"/>
              </w:rPr>
              <w:t>PPVO SR 2014 – 2018 bol vypracovaný v súlade s usmernením Európskej Komisie „</w:t>
            </w:r>
            <w:proofErr w:type="spellStart"/>
            <w:r w:rsidRPr="00896754">
              <w:rPr>
                <w:rFonts w:cstheme="minorHAnsi"/>
              </w:rPr>
              <w:t>Preparing</w:t>
            </w:r>
            <w:proofErr w:type="spellEnd"/>
            <w:r w:rsidR="00B84764" w:rsidRPr="00896754">
              <w:rPr>
                <w:rFonts w:cstheme="minorHAnsi"/>
              </w:rPr>
              <w:t xml:space="preserve"> </w:t>
            </w:r>
            <w:proofErr w:type="spellStart"/>
            <w:r w:rsidRPr="00896754">
              <w:rPr>
                <w:rFonts w:cstheme="minorHAnsi"/>
              </w:rPr>
              <w:t>Waste</w:t>
            </w:r>
            <w:proofErr w:type="spellEnd"/>
            <w:r w:rsidR="00B84764" w:rsidRPr="00896754">
              <w:rPr>
                <w:rFonts w:cstheme="minorHAnsi"/>
              </w:rPr>
              <w:t xml:space="preserve"> </w:t>
            </w:r>
            <w:proofErr w:type="spellStart"/>
            <w:r w:rsidRPr="00896754">
              <w:rPr>
                <w:rFonts w:cstheme="minorHAnsi"/>
              </w:rPr>
              <w:t>Prevention</w:t>
            </w:r>
            <w:proofErr w:type="spellEnd"/>
            <w:r w:rsidR="00B84764" w:rsidRPr="00896754">
              <w:rPr>
                <w:rFonts w:cstheme="minorHAnsi"/>
              </w:rPr>
              <w:t xml:space="preserve"> </w:t>
            </w:r>
            <w:proofErr w:type="spellStart"/>
            <w:r w:rsidRPr="00896754">
              <w:rPr>
                <w:rFonts w:cstheme="minorHAnsi"/>
              </w:rPr>
              <w:t>Programme</w:t>
            </w:r>
            <w:proofErr w:type="spellEnd"/>
            <w:r w:rsidRPr="00896754">
              <w:rPr>
                <w:rFonts w:cstheme="minorHAnsi"/>
              </w:rPr>
              <w:t>“, z októbra 2012</w:t>
            </w:r>
          </w:p>
        </w:tc>
        <w:tc>
          <w:tcPr>
            <w:tcW w:w="4606" w:type="dxa"/>
            <w:vAlign w:val="center"/>
          </w:tcPr>
          <w:p w14:paraId="64856BA0" w14:textId="77777777" w:rsidR="0042701D" w:rsidRPr="00896754" w:rsidRDefault="0042701D" w:rsidP="00342DC7">
            <w:pPr>
              <w:spacing w:after="0" w:line="240" w:lineRule="auto"/>
              <w:rPr>
                <w:rFonts w:cstheme="minorHAnsi"/>
              </w:rPr>
            </w:pPr>
            <w:r w:rsidRPr="00896754">
              <w:rPr>
                <w:rFonts w:cstheme="minorHAnsi"/>
              </w:rPr>
              <w:t>Viaceré opat</w:t>
            </w:r>
            <w:r w:rsidR="00B84764" w:rsidRPr="00896754">
              <w:rPr>
                <w:rFonts w:cstheme="minorHAnsi"/>
              </w:rPr>
              <w:t>renia sa ukázali ako nevhodné a</w:t>
            </w:r>
            <w:r w:rsidR="00AF5AE3" w:rsidRPr="00896754">
              <w:rPr>
                <w:rFonts w:cstheme="minorHAnsi"/>
              </w:rPr>
              <w:t> </w:t>
            </w:r>
            <w:r w:rsidRPr="00896754">
              <w:rPr>
                <w:rFonts w:cstheme="minorHAnsi"/>
              </w:rPr>
              <w:t>nerealizovateľné</w:t>
            </w:r>
            <w:r w:rsidR="00AF5AE3" w:rsidRPr="00896754">
              <w:rPr>
                <w:rFonts w:cstheme="minorHAnsi"/>
              </w:rPr>
              <w:t>.</w:t>
            </w:r>
          </w:p>
        </w:tc>
      </w:tr>
      <w:tr w:rsidR="0042701D" w:rsidRPr="00896754" w14:paraId="006210FE" w14:textId="77777777" w:rsidTr="00342DC7">
        <w:trPr>
          <w:trHeight w:val="470"/>
        </w:trPr>
        <w:tc>
          <w:tcPr>
            <w:tcW w:w="4606" w:type="dxa"/>
            <w:vMerge w:val="restart"/>
            <w:vAlign w:val="center"/>
          </w:tcPr>
          <w:p w14:paraId="32596BBF" w14:textId="77777777" w:rsidR="0042701D" w:rsidRPr="00896754" w:rsidRDefault="0042701D" w:rsidP="00342DC7">
            <w:pPr>
              <w:spacing w:after="0" w:line="240" w:lineRule="auto"/>
              <w:rPr>
                <w:rFonts w:cstheme="minorHAnsi"/>
              </w:rPr>
            </w:pPr>
          </w:p>
        </w:tc>
        <w:tc>
          <w:tcPr>
            <w:tcW w:w="4606" w:type="dxa"/>
            <w:vAlign w:val="center"/>
          </w:tcPr>
          <w:p w14:paraId="2B874B57" w14:textId="77777777" w:rsidR="0042701D" w:rsidRPr="00896754" w:rsidRDefault="0042701D" w:rsidP="00342DC7">
            <w:pPr>
              <w:spacing w:after="0" w:line="240" w:lineRule="auto"/>
              <w:rPr>
                <w:rFonts w:cstheme="minorHAnsi"/>
              </w:rPr>
            </w:pPr>
            <w:r w:rsidRPr="00896754">
              <w:rPr>
                <w:rFonts w:cstheme="minorHAnsi"/>
              </w:rPr>
              <w:t>Napriek uzneseniu vlády SR sa do realizácie opatrení nezapojili ostatné zainteresované ministerstvá a inštitúcie</w:t>
            </w:r>
            <w:r w:rsidR="00AF5AE3" w:rsidRPr="00896754">
              <w:rPr>
                <w:rFonts w:cstheme="minorHAnsi"/>
              </w:rPr>
              <w:t>.</w:t>
            </w:r>
          </w:p>
        </w:tc>
      </w:tr>
      <w:tr w:rsidR="0042701D" w:rsidRPr="00896754" w14:paraId="3E8206F8" w14:textId="77777777" w:rsidTr="00342DC7">
        <w:trPr>
          <w:trHeight w:val="469"/>
        </w:trPr>
        <w:tc>
          <w:tcPr>
            <w:tcW w:w="4606" w:type="dxa"/>
            <w:vMerge/>
            <w:vAlign w:val="center"/>
          </w:tcPr>
          <w:p w14:paraId="4D327F38" w14:textId="77777777" w:rsidR="0042701D" w:rsidRPr="00896754" w:rsidRDefault="0042701D" w:rsidP="00342DC7">
            <w:pPr>
              <w:spacing w:after="0" w:line="240" w:lineRule="auto"/>
              <w:rPr>
                <w:rFonts w:cstheme="minorHAnsi"/>
              </w:rPr>
            </w:pPr>
          </w:p>
        </w:tc>
        <w:tc>
          <w:tcPr>
            <w:tcW w:w="4606" w:type="dxa"/>
            <w:vAlign w:val="center"/>
          </w:tcPr>
          <w:p w14:paraId="254761DC" w14:textId="624D749A" w:rsidR="0042701D" w:rsidRPr="00896754" w:rsidRDefault="0042701D" w:rsidP="006A4E1D">
            <w:pPr>
              <w:spacing w:after="0" w:line="240" w:lineRule="auto"/>
              <w:rPr>
                <w:rFonts w:cstheme="minorHAnsi"/>
              </w:rPr>
            </w:pPr>
            <w:r w:rsidRPr="00896754">
              <w:rPr>
                <w:rFonts w:cstheme="minorHAnsi"/>
              </w:rPr>
              <w:t>Doposiaľ nebol realizovaný projekt z OP KŽP „</w:t>
            </w:r>
            <w:r w:rsidR="0029553C" w:rsidRPr="00896754">
              <w:rPr>
                <w:rFonts w:cstheme="minorHAnsi"/>
              </w:rPr>
              <w:t>Zlepšovanie informovanosti a poskytovanie poradenstva v oblasti zlepšovania kvality životného prostredia na Slovensku</w:t>
            </w:r>
            <w:r w:rsidRPr="00896754">
              <w:rPr>
                <w:rFonts w:cstheme="minorHAnsi"/>
              </w:rPr>
              <w:t>“, ktorý je z hľadiska financovania kľúčový</w:t>
            </w:r>
            <w:r w:rsidR="00AF5AE3" w:rsidRPr="00896754">
              <w:rPr>
                <w:rFonts w:cstheme="minorHAnsi"/>
              </w:rPr>
              <w:t>.</w:t>
            </w:r>
          </w:p>
        </w:tc>
      </w:tr>
      <w:tr w:rsidR="0042701D" w:rsidRPr="00896754" w14:paraId="21F84853" w14:textId="77777777" w:rsidTr="00706713">
        <w:trPr>
          <w:trHeight w:val="567"/>
        </w:trPr>
        <w:tc>
          <w:tcPr>
            <w:tcW w:w="4606" w:type="dxa"/>
            <w:shd w:val="clear" w:color="auto" w:fill="BDD6EE" w:themeFill="accent1" w:themeFillTint="66"/>
            <w:vAlign w:val="center"/>
          </w:tcPr>
          <w:p w14:paraId="1D522DF7" w14:textId="77777777" w:rsidR="0042701D" w:rsidRPr="00896754" w:rsidRDefault="0042701D" w:rsidP="00342DC7">
            <w:pPr>
              <w:spacing w:after="0" w:line="240" w:lineRule="auto"/>
              <w:jc w:val="center"/>
              <w:rPr>
                <w:rFonts w:cstheme="minorHAnsi"/>
                <w:b/>
              </w:rPr>
            </w:pPr>
            <w:r w:rsidRPr="00896754">
              <w:rPr>
                <w:rFonts w:cstheme="minorHAnsi"/>
                <w:b/>
              </w:rPr>
              <w:t>Príležitosti</w:t>
            </w:r>
          </w:p>
        </w:tc>
        <w:tc>
          <w:tcPr>
            <w:tcW w:w="4606" w:type="dxa"/>
            <w:shd w:val="clear" w:color="auto" w:fill="BDD6EE" w:themeFill="accent1" w:themeFillTint="66"/>
            <w:vAlign w:val="center"/>
          </w:tcPr>
          <w:p w14:paraId="74BA1659" w14:textId="77777777" w:rsidR="0042701D" w:rsidRPr="00896754" w:rsidRDefault="0042701D" w:rsidP="00342DC7">
            <w:pPr>
              <w:spacing w:after="0" w:line="240" w:lineRule="auto"/>
              <w:jc w:val="center"/>
              <w:rPr>
                <w:rFonts w:cstheme="minorHAnsi"/>
                <w:b/>
              </w:rPr>
            </w:pPr>
            <w:r w:rsidRPr="00896754">
              <w:rPr>
                <w:rFonts w:cstheme="minorHAnsi"/>
                <w:b/>
              </w:rPr>
              <w:t>Ohrozenia</w:t>
            </w:r>
          </w:p>
        </w:tc>
      </w:tr>
      <w:tr w:rsidR="0042701D" w:rsidRPr="00896754" w14:paraId="0165D93B" w14:textId="77777777" w:rsidTr="00342DC7">
        <w:trPr>
          <w:trHeight w:val="777"/>
        </w:trPr>
        <w:tc>
          <w:tcPr>
            <w:tcW w:w="4606" w:type="dxa"/>
            <w:vAlign w:val="center"/>
          </w:tcPr>
          <w:p w14:paraId="4CFB5285" w14:textId="77777777" w:rsidR="0042701D" w:rsidRPr="00896754" w:rsidRDefault="0042701D" w:rsidP="00342DC7">
            <w:pPr>
              <w:spacing w:after="0" w:line="240" w:lineRule="auto"/>
              <w:rPr>
                <w:rFonts w:cstheme="minorHAnsi"/>
              </w:rPr>
            </w:pPr>
            <w:r w:rsidRPr="00896754">
              <w:rPr>
                <w:rFonts w:cstheme="minorHAnsi"/>
              </w:rPr>
              <w:t>E</w:t>
            </w:r>
            <w:r w:rsidR="008A45CE" w:rsidRPr="00896754">
              <w:rPr>
                <w:rFonts w:cstheme="minorHAnsi"/>
              </w:rPr>
              <w:t>urópska komisia</w:t>
            </w:r>
            <w:r w:rsidRPr="00896754">
              <w:rPr>
                <w:rFonts w:cstheme="minorHAnsi"/>
              </w:rPr>
              <w:t xml:space="preserve"> vytvára legislatívny tlak na členské štáty, aby uplatňovali hierarchiu odpadového hospodárstva a vypracovali PPVO</w:t>
            </w:r>
          </w:p>
        </w:tc>
        <w:tc>
          <w:tcPr>
            <w:tcW w:w="4606" w:type="dxa"/>
            <w:vMerge w:val="restart"/>
            <w:vAlign w:val="center"/>
          </w:tcPr>
          <w:p w14:paraId="6099A543" w14:textId="77777777" w:rsidR="0042701D" w:rsidRPr="00896754" w:rsidRDefault="0042701D" w:rsidP="00342DC7">
            <w:pPr>
              <w:spacing w:after="0" w:line="240" w:lineRule="auto"/>
              <w:rPr>
                <w:rFonts w:cstheme="minorHAnsi"/>
              </w:rPr>
            </w:pPr>
            <w:r w:rsidRPr="00896754">
              <w:rPr>
                <w:rFonts w:cstheme="minorHAnsi"/>
              </w:rPr>
              <w:t>Predchádzanie vzniku odpadu a vypracovanie PPVO nie je úloha iba pre rezort životného prostredia. Zasahuje do celého hospodárstva, do</w:t>
            </w:r>
            <w:r w:rsidR="00B84764" w:rsidRPr="00896754">
              <w:rPr>
                <w:rFonts w:cstheme="minorHAnsi"/>
              </w:rPr>
              <w:t> </w:t>
            </w:r>
            <w:r w:rsidRPr="00896754">
              <w:rPr>
                <w:rFonts w:cstheme="minorHAnsi"/>
              </w:rPr>
              <w:t xml:space="preserve">všetkých materiálových prúdov a produktov počas celého ich životného cyklu. Preto bude potrebné dosiahnuť v tejto oblasti konsenzus. </w:t>
            </w:r>
          </w:p>
        </w:tc>
      </w:tr>
      <w:tr w:rsidR="0042701D" w:rsidRPr="00896754" w14:paraId="7AB94BE9" w14:textId="77777777" w:rsidTr="00342DC7">
        <w:trPr>
          <w:trHeight w:val="776"/>
        </w:trPr>
        <w:tc>
          <w:tcPr>
            <w:tcW w:w="4606" w:type="dxa"/>
            <w:vAlign w:val="center"/>
          </w:tcPr>
          <w:p w14:paraId="3B4B5066" w14:textId="77777777" w:rsidR="0042701D" w:rsidRPr="00896754" w:rsidRDefault="0042701D" w:rsidP="00342DC7">
            <w:pPr>
              <w:spacing w:after="0" w:line="240" w:lineRule="auto"/>
              <w:rPr>
                <w:rFonts w:cstheme="minorHAnsi"/>
              </w:rPr>
            </w:pPr>
            <w:r w:rsidRPr="00896754">
              <w:rPr>
                <w:rFonts w:cstheme="minorHAnsi"/>
              </w:rPr>
              <w:t>PPVO je v súlade so snahou EÚ o uplatňovanie obehového hospodárstva (</w:t>
            </w:r>
            <w:proofErr w:type="spellStart"/>
            <w:r w:rsidRPr="00896754">
              <w:rPr>
                <w:rFonts w:cstheme="minorHAnsi"/>
              </w:rPr>
              <w:t>Circular</w:t>
            </w:r>
            <w:proofErr w:type="spellEnd"/>
            <w:r w:rsidR="00B84764" w:rsidRPr="00896754">
              <w:rPr>
                <w:rFonts w:cstheme="minorHAnsi"/>
              </w:rPr>
              <w:t xml:space="preserve"> </w:t>
            </w:r>
            <w:proofErr w:type="spellStart"/>
            <w:r w:rsidRPr="00896754">
              <w:rPr>
                <w:rFonts w:cstheme="minorHAnsi"/>
              </w:rPr>
              <w:t>Economy</w:t>
            </w:r>
            <w:proofErr w:type="spellEnd"/>
            <w:r w:rsidRPr="00896754">
              <w:rPr>
                <w:rFonts w:cstheme="minorHAnsi"/>
              </w:rPr>
              <w:t>)</w:t>
            </w:r>
          </w:p>
        </w:tc>
        <w:tc>
          <w:tcPr>
            <w:tcW w:w="4606" w:type="dxa"/>
            <w:vMerge/>
            <w:vAlign w:val="center"/>
          </w:tcPr>
          <w:p w14:paraId="53583A16" w14:textId="77777777" w:rsidR="0042701D" w:rsidRPr="00896754" w:rsidRDefault="0042701D" w:rsidP="00342DC7">
            <w:pPr>
              <w:spacing w:after="0" w:line="240" w:lineRule="auto"/>
              <w:rPr>
                <w:rFonts w:cstheme="minorHAnsi"/>
              </w:rPr>
            </w:pPr>
          </w:p>
        </w:tc>
      </w:tr>
    </w:tbl>
    <w:p w14:paraId="31A21565" w14:textId="77777777" w:rsidR="0042701D" w:rsidRPr="00896754" w:rsidRDefault="0042701D" w:rsidP="008061B2">
      <w:pPr>
        <w:spacing w:line="240" w:lineRule="auto"/>
        <w:jc w:val="both"/>
        <w:rPr>
          <w:rFonts w:cstheme="minorHAnsi"/>
        </w:rPr>
      </w:pPr>
    </w:p>
    <w:p w14:paraId="321B7EF6" w14:textId="77777777" w:rsidR="0042701D" w:rsidRPr="00896754" w:rsidRDefault="0042701D" w:rsidP="00252664">
      <w:pPr>
        <w:spacing w:after="0" w:line="240" w:lineRule="auto"/>
        <w:rPr>
          <w:rFonts w:cstheme="minorHAnsi"/>
        </w:rPr>
      </w:pPr>
      <w:r w:rsidRPr="00896754">
        <w:rPr>
          <w:rFonts w:cstheme="minorHAnsi"/>
        </w:rPr>
        <w:t>Aktuálny PPVO SR musí zohľadňovať aj nové trendy v EÚ, predovšetkým</w:t>
      </w:r>
    </w:p>
    <w:p w14:paraId="63E270D7" w14:textId="3CCD79CD" w:rsidR="0042701D" w:rsidRPr="00896754" w:rsidRDefault="0042701D" w:rsidP="008061B2">
      <w:pPr>
        <w:pStyle w:val="Odsekzoznamu"/>
        <w:numPr>
          <w:ilvl w:val="0"/>
          <w:numId w:val="23"/>
        </w:numPr>
        <w:spacing w:line="240" w:lineRule="auto"/>
        <w:rPr>
          <w:rFonts w:cstheme="minorHAnsi"/>
        </w:rPr>
      </w:pPr>
      <w:r w:rsidRPr="00896754">
        <w:rPr>
          <w:rFonts w:cstheme="minorHAnsi"/>
        </w:rPr>
        <w:t>Akčný plán EÚ pre obehové hospodárstvo</w:t>
      </w:r>
      <w:r w:rsidR="00D60172">
        <w:rPr>
          <w:rFonts w:cstheme="minorHAnsi"/>
        </w:rPr>
        <w:t>,</w:t>
      </w:r>
    </w:p>
    <w:p w14:paraId="29E2A6FC" w14:textId="77777777" w:rsidR="00D60172" w:rsidRDefault="0042701D" w:rsidP="008061B2">
      <w:pPr>
        <w:pStyle w:val="Odsekzoznamu"/>
        <w:numPr>
          <w:ilvl w:val="0"/>
          <w:numId w:val="23"/>
        </w:numPr>
        <w:spacing w:line="240" w:lineRule="auto"/>
        <w:rPr>
          <w:rFonts w:cstheme="minorHAnsi"/>
        </w:rPr>
      </w:pPr>
      <w:r w:rsidRPr="00896754">
        <w:rPr>
          <w:rFonts w:cstheme="minorHAnsi"/>
        </w:rPr>
        <w:t>Európsku stratégiu pre plasty v obehovom hospodárstve</w:t>
      </w:r>
      <w:r w:rsidR="00D60172">
        <w:rPr>
          <w:rFonts w:cstheme="minorHAnsi"/>
        </w:rPr>
        <w:t xml:space="preserve"> a </w:t>
      </w:r>
    </w:p>
    <w:p w14:paraId="010FE145" w14:textId="10BAFA95" w:rsidR="0042701D" w:rsidRPr="00896754" w:rsidRDefault="00D60172" w:rsidP="008061B2">
      <w:pPr>
        <w:pStyle w:val="Odsekzoznamu"/>
        <w:numPr>
          <w:ilvl w:val="0"/>
          <w:numId w:val="23"/>
        </w:numPr>
        <w:spacing w:line="240" w:lineRule="auto"/>
        <w:rPr>
          <w:rFonts w:cstheme="minorHAnsi"/>
        </w:rPr>
      </w:pPr>
      <w:r>
        <w:rPr>
          <w:rFonts w:cstheme="minorHAnsi"/>
        </w:rPr>
        <w:t>Agendu 2030 pre udržateľný rozvoj – strategický rozvojový cieľ č. 12 – Obehová ekonomika</w:t>
      </w:r>
      <w:r w:rsidR="00026D2B" w:rsidRPr="00896754">
        <w:rPr>
          <w:rFonts w:cstheme="minorHAnsi"/>
        </w:rPr>
        <w:t>.</w:t>
      </w:r>
    </w:p>
    <w:p w14:paraId="5941BC87" w14:textId="77777777" w:rsidR="0042701D" w:rsidRPr="00896754" w:rsidRDefault="0042701D" w:rsidP="008061B2">
      <w:pPr>
        <w:spacing w:line="240" w:lineRule="auto"/>
        <w:jc w:val="both"/>
        <w:rPr>
          <w:rFonts w:cstheme="minorHAnsi"/>
        </w:rPr>
      </w:pPr>
      <w:r w:rsidRPr="00896754">
        <w:rPr>
          <w:rFonts w:cstheme="minorHAnsi"/>
        </w:rPr>
        <w:t xml:space="preserve">Opatrenia </w:t>
      </w:r>
      <w:r w:rsidR="00E366DE" w:rsidRPr="00896754">
        <w:rPr>
          <w:rFonts w:cstheme="minorHAnsi"/>
        </w:rPr>
        <w:t xml:space="preserve">vyplývajúce </w:t>
      </w:r>
      <w:r w:rsidRPr="00896754">
        <w:rPr>
          <w:rFonts w:cstheme="minorHAnsi"/>
        </w:rPr>
        <w:t>z</w:t>
      </w:r>
      <w:r w:rsidR="00E366DE" w:rsidRPr="00896754">
        <w:rPr>
          <w:rFonts w:cstheme="minorHAnsi"/>
        </w:rPr>
        <w:t> uvedených dokumentov sa</w:t>
      </w:r>
      <w:r w:rsidRPr="00896754">
        <w:rPr>
          <w:rFonts w:cstheme="minorHAnsi"/>
        </w:rPr>
        <w:t xml:space="preserve"> </w:t>
      </w:r>
      <w:r w:rsidR="00E366DE" w:rsidRPr="00896754">
        <w:rPr>
          <w:rFonts w:cstheme="minorHAnsi"/>
        </w:rPr>
        <w:t xml:space="preserve">prejavili </w:t>
      </w:r>
      <w:r w:rsidRPr="00896754">
        <w:rPr>
          <w:rFonts w:cstheme="minorHAnsi"/>
        </w:rPr>
        <w:t xml:space="preserve">v revidovaných smerniciach, ktoré </w:t>
      </w:r>
      <w:r w:rsidR="00E366DE" w:rsidRPr="00896754">
        <w:rPr>
          <w:rFonts w:cstheme="minorHAnsi"/>
        </w:rPr>
        <w:t xml:space="preserve">boli </w:t>
      </w:r>
      <w:r w:rsidRPr="00896754">
        <w:rPr>
          <w:rFonts w:cstheme="minorHAnsi"/>
        </w:rPr>
        <w:t>diskutované v Európskom Parlamente v rámci „Odpadového balíčka“ (</w:t>
      </w:r>
      <w:proofErr w:type="spellStart"/>
      <w:r w:rsidRPr="00896754">
        <w:rPr>
          <w:rFonts w:cstheme="minorHAnsi"/>
        </w:rPr>
        <w:t>Waste</w:t>
      </w:r>
      <w:proofErr w:type="spellEnd"/>
      <w:r w:rsidRPr="00896754">
        <w:rPr>
          <w:rFonts w:cstheme="minorHAnsi"/>
        </w:rPr>
        <w:t xml:space="preserve"> </w:t>
      </w:r>
      <w:proofErr w:type="spellStart"/>
      <w:r w:rsidRPr="00896754">
        <w:rPr>
          <w:rFonts w:cstheme="minorHAnsi"/>
        </w:rPr>
        <w:t>Package</w:t>
      </w:r>
      <w:proofErr w:type="spellEnd"/>
      <w:r w:rsidRPr="00896754">
        <w:rPr>
          <w:rFonts w:cstheme="minorHAnsi"/>
        </w:rPr>
        <w:t xml:space="preserve">). </w:t>
      </w:r>
      <w:r w:rsidR="00E366DE" w:rsidRPr="00896754">
        <w:rPr>
          <w:rFonts w:cstheme="minorHAnsi"/>
        </w:rPr>
        <w:t xml:space="preserve">Dňa </w:t>
      </w:r>
      <w:r w:rsidR="00D65BE5" w:rsidRPr="00896754">
        <w:rPr>
          <w:rFonts w:cstheme="minorHAnsi"/>
        </w:rPr>
        <w:t xml:space="preserve">14.06.2018 boli revidované schválené smernice uverejnené v Úradnom vestníku EÚ </w:t>
      </w:r>
      <w:r w:rsidR="00D65BE5" w:rsidRPr="00896754">
        <w:rPr>
          <w:rStyle w:val="Odkaznapoznmkupodiarou"/>
          <w:rFonts w:cstheme="minorHAnsi"/>
        </w:rPr>
        <w:footnoteReference w:id="1"/>
      </w:r>
      <w:r w:rsidR="00BA6A00" w:rsidRPr="00896754">
        <w:rPr>
          <w:rFonts w:cstheme="minorHAnsi"/>
        </w:rPr>
        <w:t xml:space="preserve">. Uvedené právne predpisy EÚ </w:t>
      </w:r>
      <w:r w:rsidRPr="00896754">
        <w:rPr>
          <w:rFonts w:cstheme="minorHAnsi"/>
        </w:rPr>
        <w:t>významne ovplyvnia práv</w:t>
      </w:r>
      <w:r w:rsidR="008327B1" w:rsidRPr="00896754">
        <w:rPr>
          <w:rFonts w:cstheme="minorHAnsi"/>
        </w:rPr>
        <w:t>n</w:t>
      </w:r>
      <w:r w:rsidRPr="00896754">
        <w:rPr>
          <w:rFonts w:cstheme="minorHAnsi"/>
        </w:rPr>
        <w:t>u úpravu odpadového hospodárstva SR.</w:t>
      </w:r>
    </w:p>
    <w:p w14:paraId="4012158C" w14:textId="1F7F6CEF" w:rsidR="0042701D" w:rsidRPr="00896754" w:rsidRDefault="0042701D" w:rsidP="008061B2">
      <w:pPr>
        <w:spacing w:line="240" w:lineRule="auto"/>
        <w:jc w:val="both"/>
        <w:rPr>
          <w:rFonts w:cstheme="minorHAnsi"/>
        </w:rPr>
      </w:pPr>
      <w:r w:rsidRPr="00896754">
        <w:rPr>
          <w:rFonts w:cstheme="minorHAnsi"/>
        </w:rPr>
        <w:t xml:space="preserve">Európska komisia v roku 2015 schválila Akčný plán pre obehové hospodárstvo s názvom </w:t>
      </w:r>
      <w:r w:rsidRPr="00896754">
        <w:rPr>
          <w:rFonts w:cstheme="minorHAnsi"/>
          <w:b/>
        </w:rPr>
        <w:t xml:space="preserve">„Kruh sa uzatvára – Akčný plán EÚ pre obehové hospodárstvo“, </w:t>
      </w:r>
      <w:r w:rsidRPr="00896754">
        <w:rPr>
          <w:rFonts w:cstheme="minorHAnsi"/>
        </w:rPr>
        <w:t xml:space="preserve">ktorý bol publikovaný dňa </w:t>
      </w:r>
      <w:r w:rsidRPr="00896754">
        <w:rPr>
          <w:rFonts w:cstheme="minorHAnsi"/>
          <w:bCs/>
        </w:rPr>
        <w:t xml:space="preserve">2. 12. 2015 ako </w:t>
      </w:r>
      <w:r w:rsidRPr="00896754">
        <w:rPr>
          <w:rFonts w:cstheme="minorHAnsi"/>
          <w:b/>
          <w:bCs/>
        </w:rPr>
        <w:t>oznámenie COM(2015) 614</w:t>
      </w:r>
      <w:r w:rsidRPr="00896754">
        <w:rPr>
          <w:rStyle w:val="Odkaznapoznmkupodiarou"/>
          <w:rFonts w:cstheme="minorHAnsi"/>
          <w:b/>
          <w:bCs/>
        </w:rPr>
        <w:footnoteReference w:id="2"/>
      </w:r>
      <w:r w:rsidRPr="00896754">
        <w:rPr>
          <w:rFonts w:cstheme="minorHAnsi"/>
          <w:bCs/>
        </w:rPr>
        <w:t xml:space="preserve">. </w:t>
      </w:r>
      <w:r w:rsidRPr="00896754">
        <w:rPr>
          <w:rFonts w:cstheme="minorHAnsi"/>
        </w:rPr>
        <w:t>Oblasť predchádzania vzniku odpadu sa aplikuje vo viacerých oblastiach od ťažby surovín, cez dizajn, výrobu, distribúciu, spotrebu, použitie až po opätovné použitie a opravu.</w:t>
      </w:r>
    </w:p>
    <w:p w14:paraId="10D177BA" w14:textId="77777777" w:rsidR="0042701D" w:rsidRPr="00896754" w:rsidRDefault="0042701D" w:rsidP="008061B2">
      <w:pPr>
        <w:spacing w:line="240" w:lineRule="auto"/>
        <w:jc w:val="both"/>
        <w:rPr>
          <w:rFonts w:cstheme="minorHAnsi"/>
        </w:rPr>
      </w:pPr>
      <w:r w:rsidRPr="00896754">
        <w:rPr>
          <w:rFonts w:cstheme="minorHAnsi"/>
        </w:rPr>
        <w:t xml:space="preserve">Cieľom uvedeného akčného plánu je stimulovať prechod Európy na obehové hospodárstvo. Výrobné procesy možno zlepšiť tak, aby </w:t>
      </w:r>
      <w:r w:rsidRPr="00896754">
        <w:rPr>
          <w:rFonts w:cstheme="minorHAnsi"/>
          <w:bCs/>
        </w:rPr>
        <w:t xml:space="preserve">efektívnejšie využívali zdroje a </w:t>
      </w:r>
      <w:r w:rsidRPr="00896754">
        <w:rPr>
          <w:rFonts w:cstheme="minorHAnsi"/>
          <w:b/>
          <w:bCs/>
        </w:rPr>
        <w:t>produkovali menej odpadu</w:t>
      </w:r>
      <w:r w:rsidRPr="00896754">
        <w:rPr>
          <w:rFonts w:cstheme="minorHAnsi"/>
          <w:bCs/>
        </w:rPr>
        <w:t>.</w:t>
      </w:r>
      <w:r w:rsidRPr="00896754">
        <w:rPr>
          <w:rFonts w:cstheme="minorHAnsi"/>
          <w:b/>
          <w:bCs/>
        </w:rPr>
        <w:t xml:space="preserve"> </w:t>
      </w:r>
      <w:r w:rsidRPr="00896754">
        <w:rPr>
          <w:rFonts w:cstheme="minorHAnsi"/>
        </w:rPr>
        <w:t xml:space="preserve">Okrem ochrany životného prostredia sa vďaka tomu môžu </w:t>
      </w:r>
      <w:r w:rsidRPr="00896754">
        <w:rPr>
          <w:rFonts w:cstheme="minorHAnsi"/>
          <w:bCs/>
        </w:rPr>
        <w:t>vytvoriť podnikateľské príležitosti a podporiť inovácie</w:t>
      </w:r>
      <w:r w:rsidRPr="00896754">
        <w:rPr>
          <w:rFonts w:cstheme="minorHAnsi"/>
        </w:rPr>
        <w:t xml:space="preserve">. </w:t>
      </w:r>
    </w:p>
    <w:p w14:paraId="4EEAC235" w14:textId="77777777" w:rsidR="0042701D" w:rsidRPr="00896754" w:rsidRDefault="0042701D" w:rsidP="008061B2">
      <w:pPr>
        <w:spacing w:line="240" w:lineRule="auto"/>
        <w:jc w:val="both"/>
        <w:rPr>
          <w:rFonts w:cstheme="minorHAnsi"/>
        </w:rPr>
      </w:pPr>
      <w:r w:rsidRPr="00896754">
        <w:rPr>
          <w:rFonts w:cstheme="minorHAnsi"/>
        </w:rPr>
        <w:lastRenderedPageBreak/>
        <w:t xml:space="preserve">Ako súčasť kontinuálneho úsilia zameraného na transformáciu európskej ekonomiky na udržateľnejší systém a realizáciu ambiciózneho Akčného plánu obehového hospodárstva </w:t>
      </w:r>
      <w:r w:rsidRPr="00896754">
        <w:rPr>
          <w:rFonts w:cstheme="minorHAnsi"/>
          <w:b/>
        </w:rPr>
        <w:t>prijala v roku 2018 Európska komisia súbor opatrení</w:t>
      </w:r>
      <w:r w:rsidRPr="00896754">
        <w:rPr>
          <w:rFonts w:cstheme="minorHAnsi"/>
        </w:rPr>
        <w:t>, ktorými sú:</w:t>
      </w:r>
    </w:p>
    <w:p w14:paraId="1F294878" w14:textId="77777777" w:rsidR="0042701D" w:rsidRPr="00896754" w:rsidRDefault="0042701D" w:rsidP="008061B2">
      <w:pPr>
        <w:spacing w:line="240" w:lineRule="auto"/>
        <w:ind w:left="720"/>
        <w:jc w:val="both"/>
        <w:rPr>
          <w:rFonts w:cstheme="minorHAnsi"/>
        </w:rPr>
      </w:pPr>
      <w:r w:rsidRPr="00896754">
        <w:rPr>
          <w:rFonts w:cstheme="minorHAnsi"/>
          <w:b/>
        </w:rPr>
        <w:t>EU Stratégia pre plasty v obehovom hospodárstve</w:t>
      </w:r>
      <w:r w:rsidRPr="00896754">
        <w:rPr>
          <w:rFonts w:cstheme="minorHAnsi"/>
        </w:rPr>
        <w:t xml:space="preserve"> a prílohy zamerané na transformáciu spôsobu, akým sú plastové produkty navrhované, vyrábané, využívané a recyklované. Všetky plastové obaly by mali byť do roku 2030 recyklovateľné</w:t>
      </w:r>
      <w:r w:rsidRPr="00896754">
        <w:rPr>
          <w:rFonts w:cstheme="minorHAnsi"/>
          <w:u w:val="single"/>
        </w:rPr>
        <w:t>.</w:t>
      </w:r>
      <w:r w:rsidRPr="00896754">
        <w:rPr>
          <w:rFonts w:cstheme="minorHAnsi"/>
        </w:rPr>
        <w:t xml:space="preserve"> Stratégia zdôrazňuje aj potrebu zavedenia špecifických opatrení, možno legislatívneho nástroja, na zníženie vplyvu plastov na jedno použitie na moria a oceány. </w:t>
      </w:r>
    </w:p>
    <w:p w14:paraId="0DCDD593" w14:textId="77777777" w:rsidR="0042701D" w:rsidRPr="00896754" w:rsidRDefault="0042701D" w:rsidP="008061B2">
      <w:pPr>
        <w:spacing w:line="240" w:lineRule="auto"/>
        <w:ind w:left="720"/>
        <w:jc w:val="both"/>
        <w:rPr>
          <w:rFonts w:cstheme="minorHAnsi"/>
        </w:rPr>
      </w:pPr>
      <w:r w:rsidRPr="00896754">
        <w:rPr>
          <w:rFonts w:cstheme="minorHAnsi"/>
          <w:b/>
        </w:rPr>
        <w:t>Komunikácia o možnostiach riešenia rozhrania medzi legislatívou o chemických látkach, výrobkoch a odpadoch</w:t>
      </w:r>
      <w:r w:rsidRPr="00896754">
        <w:rPr>
          <w:rFonts w:cstheme="minorHAnsi"/>
        </w:rPr>
        <w:t>, aby bolo možné posúdiť, ako sa predpisy o odpadoch, výrobkoch a chemických látkach navzájom ovplyvňujú.</w:t>
      </w:r>
    </w:p>
    <w:p w14:paraId="2C8721CD" w14:textId="77777777" w:rsidR="0042701D" w:rsidRPr="00896754" w:rsidRDefault="0042701D" w:rsidP="008061B2">
      <w:pPr>
        <w:spacing w:line="240" w:lineRule="auto"/>
        <w:ind w:left="720"/>
        <w:jc w:val="both"/>
        <w:rPr>
          <w:rFonts w:cstheme="minorHAnsi"/>
        </w:rPr>
      </w:pPr>
      <w:r w:rsidRPr="00896754">
        <w:rPr>
          <w:rFonts w:cstheme="minorHAnsi"/>
          <w:b/>
        </w:rPr>
        <w:t>Monitorovanie pokroku smerom k obehovému hospodárstvu</w:t>
      </w:r>
      <w:r w:rsidRPr="00896754">
        <w:rPr>
          <w:rFonts w:cstheme="minorHAnsi"/>
        </w:rPr>
        <w:t xml:space="preserve"> na úrovni EÚ a aj  členských štátov. Skladá sa zo súboru kľúčových indikátorov, ktoré pokrývajú každú fázu – t.</w:t>
      </w:r>
      <w:r w:rsidR="00B84764" w:rsidRPr="00896754">
        <w:rPr>
          <w:rFonts w:cstheme="minorHAnsi"/>
        </w:rPr>
        <w:t xml:space="preserve"> </w:t>
      </w:r>
      <w:r w:rsidRPr="00896754">
        <w:rPr>
          <w:rFonts w:cstheme="minorHAnsi"/>
        </w:rPr>
        <w:t>j. výrobu, spotrebu, odpadové hospodárstvo a druhotné surovinové zdroje, ako aj ekonomické aspekty – investície a pracovné príležitosti – a inovácie.</w:t>
      </w:r>
    </w:p>
    <w:p w14:paraId="57286E31" w14:textId="77777777" w:rsidR="0042701D" w:rsidRPr="00896754" w:rsidRDefault="0042701D" w:rsidP="00587750">
      <w:pPr>
        <w:spacing w:after="0" w:line="240" w:lineRule="auto"/>
        <w:ind w:left="720"/>
        <w:rPr>
          <w:rFonts w:cstheme="minorHAnsi"/>
        </w:rPr>
      </w:pPr>
      <w:r w:rsidRPr="00896754">
        <w:rPr>
          <w:rFonts w:cstheme="minorHAnsi"/>
          <w:b/>
        </w:rPr>
        <w:t>Správa o kritických surovinách a obehovom hospodárstve</w:t>
      </w:r>
      <w:r w:rsidRPr="00896754">
        <w:rPr>
          <w:rFonts w:cstheme="minorHAnsi"/>
        </w:rPr>
        <w:t>, ktorá je zameraná na opakované využívanie 27 kritických surovín.</w:t>
      </w:r>
    </w:p>
    <w:p w14:paraId="10FF54C1" w14:textId="77777777" w:rsidR="008E488B" w:rsidRPr="00896754" w:rsidRDefault="008E488B" w:rsidP="008061B2">
      <w:pPr>
        <w:spacing w:line="240" w:lineRule="auto"/>
        <w:ind w:left="720"/>
        <w:rPr>
          <w:rFonts w:cstheme="minorHAnsi"/>
        </w:rPr>
      </w:pPr>
    </w:p>
    <w:p w14:paraId="5CF4C49B" w14:textId="2BFC1794" w:rsidR="00DF6A9B" w:rsidRPr="00896754" w:rsidRDefault="00DF6A9B" w:rsidP="008061B2">
      <w:pPr>
        <w:pStyle w:val="Nadpis1"/>
        <w:spacing w:before="0" w:after="160" w:line="240" w:lineRule="auto"/>
        <w:rPr>
          <w:rFonts w:asciiTheme="minorHAnsi" w:hAnsiTheme="minorHAnsi" w:cstheme="minorHAnsi"/>
        </w:rPr>
      </w:pPr>
      <w:bookmarkStart w:id="3" w:name="_Toc522183828"/>
      <w:r w:rsidRPr="00896754">
        <w:rPr>
          <w:rFonts w:asciiTheme="minorHAnsi" w:hAnsiTheme="minorHAnsi" w:cstheme="minorHAnsi"/>
        </w:rPr>
        <w:t>Hla</w:t>
      </w:r>
      <w:r w:rsidRPr="00896754">
        <w:rPr>
          <w:rFonts w:asciiTheme="minorHAnsi" w:hAnsiTheme="minorHAnsi" w:cstheme="minorHAnsi"/>
          <w:color w:val="2E74B5"/>
        </w:rPr>
        <w:t>vný</w:t>
      </w:r>
      <w:r w:rsidRPr="00896754">
        <w:rPr>
          <w:rFonts w:asciiTheme="minorHAnsi" w:hAnsiTheme="minorHAnsi" w:cstheme="minorHAnsi"/>
        </w:rPr>
        <w:t xml:space="preserve"> cieľ</w:t>
      </w:r>
      <w:r w:rsidR="00B80AE1" w:rsidRPr="00896754">
        <w:rPr>
          <w:rFonts w:asciiTheme="minorHAnsi" w:hAnsiTheme="minorHAnsi" w:cstheme="minorHAnsi"/>
        </w:rPr>
        <w:t xml:space="preserve"> nového programu</w:t>
      </w:r>
      <w:bookmarkEnd w:id="3"/>
      <w:r w:rsidR="00B80AE1" w:rsidRPr="00896754">
        <w:rPr>
          <w:rFonts w:asciiTheme="minorHAnsi" w:hAnsiTheme="minorHAnsi" w:cstheme="minorHAnsi"/>
        </w:rPr>
        <w:t xml:space="preserve"> </w:t>
      </w:r>
    </w:p>
    <w:p w14:paraId="52054170" w14:textId="77777777" w:rsidR="006A20AC" w:rsidRDefault="00DF6A9B" w:rsidP="00C20EA0">
      <w:pPr>
        <w:shd w:val="clear" w:color="auto" w:fill="DEEAF6" w:themeFill="accent1" w:themeFillTint="33"/>
        <w:spacing w:line="240" w:lineRule="auto"/>
        <w:jc w:val="both"/>
        <w:rPr>
          <w:rFonts w:eastAsia="Cambria" w:cstheme="minorHAnsi"/>
          <w:b/>
          <w:lang w:eastAsia="sk-SK"/>
        </w:rPr>
      </w:pPr>
      <w:r w:rsidRPr="00896754">
        <w:rPr>
          <w:rFonts w:eastAsia="Cambria" w:cstheme="minorHAnsi"/>
          <w:b/>
          <w:lang w:eastAsia="sk-SK"/>
        </w:rPr>
        <w:t xml:space="preserve">Hlavným cieľom programu je posun od materiálového zhodnocovania </w:t>
      </w:r>
      <w:r w:rsidRPr="00896754">
        <w:rPr>
          <w:rFonts w:eastAsia="Cambria" w:cstheme="minorHAnsi"/>
          <w:lang w:eastAsia="sk-SK"/>
        </w:rPr>
        <w:t xml:space="preserve">ako jedinej priority v odpadovom hospodárstve SR </w:t>
      </w:r>
      <w:r w:rsidRPr="00896754">
        <w:rPr>
          <w:rFonts w:eastAsia="Cambria" w:cstheme="minorHAnsi"/>
          <w:b/>
          <w:lang w:eastAsia="sk-SK"/>
        </w:rPr>
        <w:t>k predchádzaniu vzniku odpadu</w:t>
      </w:r>
      <w:r w:rsidR="00A32865" w:rsidRPr="00896754">
        <w:rPr>
          <w:rFonts w:eastAsia="Cambria" w:cstheme="minorHAnsi"/>
          <w:b/>
          <w:lang w:eastAsia="sk-SK"/>
        </w:rPr>
        <w:t xml:space="preserve"> </w:t>
      </w:r>
      <w:r w:rsidR="00A32865" w:rsidRPr="00896754">
        <w:rPr>
          <w:rFonts w:eastAsia="Cambria" w:cstheme="minorHAnsi"/>
          <w:lang w:eastAsia="sk-SK"/>
        </w:rPr>
        <w:t>v súlade s hierarchiou odpadového hospodárstva SR</w:t>
      </w:r>
      <w:r w:rsidRPr="00896754">
        <w:rPr>
          <w:rFonts w:eastAsia="Cambria" w:cstheme="minorHAnsi"/>
          <w:lang w:eastAsia="sk-SK"/>
        </w:rPr>
        <w:t>.</w:t>
      </w:r>
      <w:r w:rsidRPr="00896754">
        <w:rPr>
          <w:rFonts w:eastAsia="Cambria" w:cstheme="minorHAnsi"/>
          <w:b/>
          <w:lang w:eastAsia="sk-SK"/>
        </w:rPr>
        <w:t xml:space="preserve"> </w:t>
      </w:r>
    </w:p>
    <w:p w14:paraId="352755EF" w14:textId="3134CF66" w:rsidR="00DF6A9B" w:rsidRPr="00896754" w:rsidRDefault="00DF6A9B" w:rsidP="008061B2">
      <w:pPr>
        <w:spacing w:line="240" w:lineRule="auto"/>
        <w:jc w:val="both"/>
        <w:rPr>
          <w:rFonts w:eastAsia="Cambria" w:cstheme="minorHAnsi"/>
          <w:lang w:eastAsia="sk-SK"/>
        </w:rPr>
      </w:pPr>
      <w:r w:rsidRPr="00896754">
        <w:rPr>
          <w:rFonts w:eastAsia="Cambria" w:cstheme="minorHAnsi"/>
          <w:lang w:eastAsia="sk-SK"/>
        </w:rPr>
        <w:t>Tento trend je v súlade s Akčným plánom EÚ pre obehové hospodárstvo</w:t>
      </w:r>
      <w:r w:rsidRPr="00896754">
        <w:rPr>
          <w:rFonts w:eastAsia="Cambria" w:cstheme="minorHAnsi"/>
          <w:bCs/>
          <w:vertAlign w:val="superscript"/>
          <w:lang w:eastAsia="sk-SK"/>
        </w:rPr>
        <w:footnoteReference w:id="3"/>
      </w:r>
      <w:r w:rsidRPr="00896754">
        <w:rPr>
          <w:rFonts w:eastAsia="Cambria" w:cstheme="minorHAnsi"/>
          <w:lang w:eastAsia="sk-SK"/>
        </w:rPr>
        <w:t>:</w:t>
      </w:r>
    </w:p>
    <w:p w14:paraId="411893AE" w14:textId="77777777" w:rsidR="00DF6A9B" w:rsidRPr="00896754" w:rsidRDefault="00DF6A9B" w:rsidP="001F518A">
      <w:pPr>
        <w:spacing w:line="240" w:lineRule="auto"/>
        <w:ind w:left="709"/>
        <w:jc w:val="both"/>
        <w:rPr>
          <w:rFonts w:eastAsia="Cambria" w:cstheme="minorHAnsi"/>
          <w:lang w:eastAsia="sk-SK"/>
        </w:rPr>
      </w:pPr>
      <w:r w:rsidRPr="00896754">
        <w:rPr>
          <w:rFonts w:eastAsia="Cambria" w:cstheme="minorHAnsi"/>
          <w:i/>
          <w:lang w:eastAsia="sk-SK"/>
        </w:rPr>
        <w:t>„Prechod na intenzívnejšie obehové hospodárstvo, v ktorom sa</w:t>
      </w:r>
      <w:r w:rsidR="00B84764" w:rsidRPr="00896754">
        <w:rPr>
          <w:rFonts w:eastAsia="Cambria" w:cstheme="minorHAnsi"/>
          <w:i/>
          <w:lang w:eastAsia="sk-SK"/>
        </w:rPr>
        <w:t xml:space="preserve"> hodnota výrobkov, materiálov a </w:t>
      </w:r>
      <w:r w:rsidRPr="00896754">
        <w:rPr>
          <w:rFonts w:eastAsia="Cambria" w:cstheme="minorHAnsi"/>
          <w:i/>
          <w:lang w:eastAsia="sk-SK"/>
        </w:rPr>
        <w:t>zdrojov uchováva v hospodárstve čo možno najdlhšie a m</w:t>
      </w:r>
      <w:r w:rsidR="00B84764" w:rsidRPr="00896754">
        <w:rPr>
          <w:rFonts w:eastAsia="Cambria" w:cstheme="minorHAnsi"/>
          <w:i/>
          <w:lang w:eastAsia="sk-SK"/>
        </w:rPr>
        <w:t>inimalizuje sa vznik odpadu, je </w:t>
      </w:r>
      <w:r w:rsidRPr="00896754">
        <w:rPr>
          <w:rFonts w:eastAsia="Cambria" w:cstheme="minorHAnsi"/>
          <w:i/>
          <w:lang w:eastAsia="sk-SK"/>
        </w:rPr>
        <w:t xml:space="preserve">významným príspevkom k úsiliu EÚ o rozvoj udržateľného </w:t>
      </w:r>
      <w:proofErr w:type="spellStart"/>
      <w:r w:rsidRPr="00896754">
        <w:rPr>
          <w:rFonts w:eastAsia="Cambria" w:cstheme="minorHAnsi"/>
          <w:i/>
          <w:lang w:eastAsia="sk-SK"/>
        </w:rPr>
        <w:t>nízkouhlíkového</w:t>
      </w:r>
      <w:proofErr w:type="spellEnd"/>
      <w:r w:rsidRPr="00896754">
        <w:rPr>
          <w:rFonts w:eastAsia="Cambria" w:cstheme="minorHAnsi"/>
          <w:i/>
          <w:lang w:eastAsia="sk-SK"/>
        </w:rPr>
        <w:t>, konkurencieschopného hospodárstva, ktoré efektívne vy</w:t>
      </w:r>
      <w:r w:rsidR="00B84764" w:rsidRPr="00896754">
        <w:rPr>
          <w:rFonts w:eastAsia="Cambria" w:cstheme="minorHAnsi"/>
          <w:i/>
          <w:lang w:eastAsia="sk-SK"/>
        </w:rPr>
        <w:t>užíva zdroje. Takýto prechod je </w:t>
      </w:r>
      <w:r w:rsidRPr="00896754">
        <w:rPr>
          <w:rFonts w:eastAsia="Cambria" w:cstheme="minorHAnsi"/>
          <w:i/>
          <w:lang w:eastAsia="sk-SK"/>
        </w:rPr>
        <w:t>príležitosťou na transformáciu nášho hospodárstva a zabezpečenie nových a udržateľných konkurenčných výhod pre Európu.“</w:t>
      </w:r>
    </w:p>
    <w:p w14:paraId="66E65C97" w14:textId="41424B4B" w:rsidR="00863C7F" w:rsidRPr="00896754" w:rsidRDefault="00863C7F" w:rsidP="00863C7F">
      <w:pPr>
        <w:keepNext/>
        <w:keepLines/>
        <w:spacing w:after="0" w:line="240" w:lineRule="auto"/>
        <w:jc w:val="both"/>
        <w:outlineLvl w:val="1"/>
        <w:rPr>
          <w:rFonts w:eastAsiaTheme="majorEastAsia" w:cstheme="minorHAnsi"/>
          <w:b/>
          <w:bCs/>
          <w:color w:val="2E74B5" w:themeColor="accent1" w:themeShade="BF"/>
          <w:sz w:val="26"/>
          <w:szCs w:val="26"/>
        </w:rPr>
      </w:pPr>
      <w:bookmarkStart w:id="4" w:name="_Toc522183829"/>
      <w:r w:rsidRPr="00896754">
        <w:rPr>
          <w:rFonts w:eastAsiaTheme="majorEastAsia" w:cstheme="minorHAnsi"/>
          <w:b/>
          <w:bCs/>
          <w:color w:val="2E74B5" w:themeColor="accent1" w:themeShade="BF"/>
          <w:sz w:val="26"/>
          <w:szCs w:val="26"/>
        </w:rPr>
        <w:t>Indikátory</w:t>
      </w:r>
      <w:bookmarkEnd w:id="4"/>
    </w:p>
    <w:p w14:paraId="2E7AF9A7" w14:textId="77777777" w:rsidR="00863C7F" w:rsidRPr="00896754" w:rsidRDefault="00863C7F" w:rsidP="00863C7F">
      <w:pPr>
        <w:spacing w:after="0" w:line="240" w:lineRule="auto"/>
        <w:ind w:left="360"/>
        <w:jc w:val="both"/>
        <w:rPr>
          <w:rFonts w:eastAsia="Cambria" w:cstheme="minorHAnsi"/>
        </w:rPr>
      </w:pPr>
    </w:p>
    <w:p w14:paraId="3EC84B9E" w14:textId="77777777" w:rsidR="00863C7F" w:rsidRPr="00896754" w:rsidRDefault="00863C7F" w:rsidP="00863C7F">
      <w:pPr>
        <w:numPr>
          <w:ilvl w:val="0"/>
          <w:numId w:val="3"/>
        </w:numPr>
        <w:spacing w:line="240" w:lineRule="auto"/>
        <w:contextualSpacing/>
        <w:jc w:val="both"/>
        <w:rPr>
          <w:rFonts w:cstheme="minorHAnsi"/>
          <w:lang w:eastAsia="sk-SK"/>
        </w:rPr>
      </w:pPr>
      <w:r w:rsidRPr="00896754">
        <w:rPr>
          <w:rFonts w:cstheme="minorHAnsi"/>
          <w:lang w:eastAsia="sk-SK"/>
        </w:rPr>
        <w:t xml:space="preserve">Prijatie nového zákona o poplatkoch za uloženie odpadov, ktorého predmetom bude zvýšenie poplatkov za ukladanie odpadov na skládky odpadov </w:t>
      </w:r>
    </w:p>
    <w:p w14:paraId="2509BEF9" w14:textId="77777777" w:rsidR="00863C7F" w:rsidRPr="00896754" w:rsidRDefault="00863C7F" w:rsidP="00863C7F">
      <w:pPr>
        <w:numPr>
          <w:ilvl w:val="0"/>
          <w:numId w:val="3"/>
        </w:numPr>
        <w:spacing w:line="240" w:lineRule="auto"/>
        <w:contextualSpacing/>
        <w:jc w:val="both"/>
        <w:rPr>
          <w:rFonts w:cstheme="minorHAnsi"/>
          <w:lang w:eastAsia="sk-SK"/>
        </w:rPr>
      </w:pPr>
      <w:r w:rsidRPr="00896754">
        <w:rPr>
          <w:rFonts w:cstheme="minorHAnsi"/>
          <w:lang w:eastAsia="sk-SK"/>
        </w:rPr>
        <w:t xml:space="preserve">Počet realizovaných </w:t>
      </w:r>
      <w:r w:rsidRPr="00896754">
        <w:rPr>
          <w:rFonts w:cstheme="minorHAnsi"/>
        </w:rPr>
        <w:t>informačných a vzdelávacích kampaní, ktoré budú zamerané na predchádzanie vzniku odpadov</w:t>
      </w:r>
    </w:p>
    <w:p w14:paraId="01F01061" w14:textId="77777777" w:rsidR="00863C7F" w:rsidRPr="00896754" w:rsidRDefault="00863C7F" w:rsidP="00863C7F">
      <w:pPr>
        <w:numPr>
          <w:ilvl w:val="0"/>
          <w:numId w:val="3"/>
        </w:numPr>
        <w:spacing w:line="240" w:lineRule="auto"/>
        <w:contextualSpacing/>
        <w:jc w:val="both"/>
        <w:rPr>
          <w:rFonts w:eastAsia="Cambria" w:cstheme="minorHAnsi"/>
          <w:lang w:eastAsia="sk-SK"/>
        </w:rPr>
      </w:pPr>
      <w:r w:rsidRPr="00896754">
        <w:rPr>
          <w:rFonts w:eastAsia="Cambria" w:cstheme="minorHAnsi"/>
          <w:lang w:eastAsia="sk-SK"/>
        </w:rPr>
        <w:t xml:space="preserve">Počet subjektov s registráciou v EMAS / EMS – systém environmentálneho manažérstva </w:t>
      </w:r>
    </w:p>
    <w:p w14:paraId="71B11C5F" w14:textId="77777777" w:rsidR="00863C7F" w:rsidRPr="00896754" w:rsidRDefault="00863C7F" w:rsidP="00863C7F">
      <w:pPr>
        <w:numPr>
          <w:ilvl w:val="0"/>
          <w:numId w:val="3"/>
        </w:numPr>
        <w:spacing w:line="240" w:lineRule="auto"/>
        <w:contextualSpacing/>
        <w:jc w:val="both"/>
        <w:rPr>
          <w:rFonts w:eastAsia="Cambria" w:cstheme="minorHAnsi"/>
          <w:lang w:eastAsia="sk-SK"/>
        </w:rPr>
      </w:pPr>
      <w:r w:rsidRPr="00896754">
        <w:rPr>
          <w:rFonts w:eastAsia="Cambria" w:cstheme="minorHAnsi"/>
          <w:lang w:eastAsia="sk-SK"/>
        </w:rPr>
        <w:t>Po</w:t>
      </w:r>
      <w:r w:rsidRPr="00896754">
        <w:rPr>
          <w:rFonts w:eastAsia="Arial-OneByteIdentityH" w:cstheme="minorHAnsi"/>
          <w:lang w:eastAsia="sk-SK"/>
        </w:rPr>
        <w:t>č</w:t>
      </w:r>
      <w:r w:rsidRPr="00896754">
        <w:rPr>
          <w:rFonts w:eastAsia="Cambria" w:cstheme="minorHAnsi"/>
          <w:lang w:eastAsia="sk-SK"/>
        </w:rPr>
        <w:t>et a hodnota zákaziek z ve</w:t>
      </w:r>
      <w:r w:rsidRPr="00896754">
        <w:rPr>
          <w:rFonts w:eastAsia="Arial-OneByteIdentityH" w:cstheme="minorHAnsi"/>
          <w:lang w:eastAsia="sk-SK"/>
        </w:rPr>
        <w:t>r</w:t>
      </w:r>
      <w:r w:rsidRPr="00896754">
        <w:rPr>
          <w:rFonts w:eastAsia="Cambria" w:cstheme="minorHAnsi"/>
          <w:lang w:eastAsia="sk-SK"/>
        </w:rPr>
        <w:t>ejného rozpo</w:t>
      </w:r>
      <w:r w:rsidRPr="00896754">
        <w:rPr>
          <w:rFonts w:eastAsia="Arial-OneByteIdentityH" w:cstheme="minorHAnsi"/>
          <w:lang w:eastAsia="sk-SK"/>
        </w:rPr>
        <w:t>č</w:t>
      </w:r>
      <w:r w:rsidRPr="00896754">
        <w:rPr>
          <w:rFonts w:eastAsia="Cambria" w:cstheme="minorHAnsi"/>
          <w:lang w:eastAsia="sk-SK"/>
        </w:rPr>
        <w:t>tu zohľad</w:t>
      </w:r>
      <w:r w:rsidRPr="00896754">
        <w:rPr>
          <w:rFonts w:eastAsia="Arial-OneByteIdentityH" w:cstheme="minorHAnsi"/>
          <w:lang w:eastAsia="sk-SK"/>
        </w:rPr>
        <w:t>ň</w:t>
      </w:r>
      <w:r w:rsidRPr="00896754">
        <w:rPr>
          <w:rFonts w:eastAsia="Cambria" w:cstheme="minorHAnsi"/>
          <w:lang w:eastAsia="sk-SK"/>
        </w:rPr>
        <w:t xml:space="preserve">ujúce  environmentálne  aspekty </w:t>
      </w:r>
      <w:r w:rsidRPr="00896754">
        <w:rPr>
          <w:rFonts w:eastAsia="Cambria" w:cstheme="minorHAnsi"/>
          <w:bCs/>
          <w:iCs/>
          <w:lang w:eastAsia="sk-SK"/>
        </w:rPr>
        <w:t>pri vybraných prioritných skupinách produktov</w:t>
      </w:r>
      <w:r w:rsidRPr="00896754">
        <w:rPr>
          <w:rFonts w:eastAsia="Cambria" w:cstheme="minorHAnsi"/>
          <w:iCs/>
          <w:lang w:eastAsia="sk-SK"/>
        </w:rPr>
        <w:t xml:space="preserve"> z celkového objemu  uzatvorených zmlúv </w:t>
      </w:r>
    </w:p>
    <w:p w14:paraId="329A5F20" w14:textId="77777777" w:rsidR="00863C7F" w:rsidRPr="00896754" w:rsidRDefault="00863C7F" w:rsidP="00863C7F">
      <w:pPr>
        <w:numPr>
          <w:ilvl w:val="0"/>
          <w:numId w:val="3"/>
        </w:numPr>
        <w:autoSpaceDE w:val="0"/>
        <w:autoSpaceDN w:val="0"/>
        <w:adjustRightInd w:val="0"/>
        <w:spacing w:line="240" w:lineRule="auto"/>
        <w:contextualSpacing/>
        <w:jc w:val="both"/>
        <w:rPr>
          <w:rFonts w:eastAsia="Cambria" w:cstheme="minorHAnsi"/>
          <w:lang w:eastAsia="sk-SK"/>
        </w:rPr>
      </w:pPr>
      <w:r w:rsidRPr="00896754">
        <w:rPr>
          <w:rFonts w:eastAsia="Cambria" w:cstheme="minorHAnsi"/>
          <w:lang w:eastAsia="sk-SK"/>
        </w:rPr>
        <w:t>Po</w:t>
      </w:r>
      <w:r w:rsidRPr="00896754">
        <w:rPr>
          <w:rFonts w:eastAsia="Arial-OneByteIdentityH" w:cstheme="minorHAnsi"/>
          <w:lang w:eastAsia="sk-SK"/>
        </w:rPr>
        <w:t>č</w:t>
      </w:r>
      <w:r w:rsidRPr="00896754">
        <w:rPr>
          <w:rFonts w:eastAsia="Cambria" w:cstheme="minorHAnsi"/>
          <w:lang w:eastAsia="sk-SK"/>
        </w:rPr>
        <w:t>et licencií / zmlúv uzatvorených v rámci Národnej schémy pre environmentálne označovanie produktov a Európskej schémy pre environmentálne označovanie produktov Environmentálnej značky EÚ</w:t>
      </w:r>
    </w:p>
    <w:p w14:paraId="67402DB5" w14:textId="12D7472D" w:rsidR="00863C7F" w:rsidRPr="00896754" w:rsidRDefault="00863C7F" w:rsidP="00863C7F">
      <w:pPr>
        <w:numPr>
          <w:ilvl w:val="0"/>
          <w:numId w:val="3"/>
        </w:numPr>
        <w:autoSpaceDE w:val="0"/>
        <w:autoSpaceDN w:val="0"/>
        <w:adjustRightInd w:val="0"/>
        <w:spacing w:line="240" w:lineRule="auto"/>
        <w:contextualSpacing/>
        <w:jc w:val="both"/>
        <w:rPr>
          <w:rFonts w:eastAsia="Cambria" w:cstheme="minorHAnsi"/>
          <w:sz w:val="24"/>
          <w:szCs w:val="24"/>
          <w:lang w:eastAsia="sk-SK"/>
        </w:rPr>
      </w:pPr>
      <w:r w:rsidRPr="00896754">
        <w:rPr>
          <w:rFonts w:eastAsia="Cambria" w:cstheme="minorHAnsi"/>
          <w:lang w:eastAsia="sk-SK"/>
        </w:rPr>
        <w:t>Po</w:t>
      </w:r>
      <w:r w:rsidRPr="00896754">
        <w:rPr>
          <w:rFonts w:eastAsia="Arial-OneByteIdentityH" w:cstheme="minorHAnsi"/>
          <w:lang w:eastAsia="sk-SK"/>
        </w:rPr>
        <w:t>č</w:t>
      </w:r>
      <w:r w:rsidRPr="00896754">
        <w:rPr>
          <w:rFonts w:eastAsia="Cambria" w:cstheme="minorHAnsi"/>
          <w:lang w:eastAsia="sk-SK"/>
        </w:rPr>
        <w:t xml:space="preserve">et oznámení MŽP SR v rámci Národnej schémy pre environmentálne označovanie produktov </w:t>
      </w:r>
    </w:p>
    <w:p w14:paraId="4EFDEC1E" w14:textId="070AB3BF" w:rsidR="00DF6A9B" w:rsidRPr="00896754" w:rsidRDefault="00DF6A9B" w:rsidP="008061B2">
      <w:pPr>
        <w:pStyle w:val="Nadpis1"/>
        <w:spacing w:before="0" w:after="160" w:line="240" w:lineRule="auto"/>
        <w:rPr>
          <w:rFonts w:asciiTheme="minorHAnsi" w:hAnsiTheme="minorHAnsi" w:cstheme="minorHAnsi"/>
        </w:rPr>
      </w:pPr>
      <w:bookmarkStart w:id="5" w:name="_Toc522183830"/>
      <w:r w:rsidRPr="00896754">
        <w:rPr>
          <w:rFonts w:asciiTheme="minorHAnsi" w:hAnsiTheme="minorHAnsi" w:cstheme="minorHAnsi"/>
        </w:rPr>
        <w:lastRenderedPageBreak/>
        <w:t>Opatrenia na splnenie hlavného cieľa</w:t>
      </w:r>
      <w:bookmarkEnd w:id="5"/>
      <w:r w:rsidRPr="00896754">
        <w:rPr>
          <w:rFonts w:asciiTheme="minorHAnsi" w:hAnsiTheme="minorHAnsi" w:cstheme="minorHAnsi"/>
        </w:rPr>
        <w:t xml:space="preserve"> </w:t>
      </w:r>
    </w:p>
    <w:p w14:paraId="7E581CD4" w14:textId="77777777" w:rsidR="00D02FE2" w:rsidRPr="00896754" w:rsidRDefault="00D02FE2" w:rsidP="00D02FE2">
      <w:pPr>
        <w:spacing w:after="0" w:line="240" w:lineRule="auto"/>
        <w:ind w:left="68"/>
        <w:jc w:val="both"/>
        <w:rPr>
          <w:rFonts w:eastAsia="Cambria" w:cstheme="minorHAnsi"/>
        </w:rPr>
      </w:pPr>
    </w:p>
    <w:p w14:paraId="1556DA5E" w14:textId="645149AA" w:rsidR="00DF6A9B" w:rsidRPr="00896754" w:rsidRDefault="00DF6A9B" w:rsidP="001D6B25">
      <w:pPr>
        <w:keepNext/>
        <w:keepLines/>
        <w:spacing w:after="0" w:line="240" w:lineRule="auto"/>
        <w:jc w:val="both"/>
        <w:outlineLvl w:val="1"/>
        <w:rPr>
          <w:rFonts w:eastAsiaTheme="majorEastAsia" w:cstheme="minorHAnsi"/>
          <w:b/>
          <w:bCs/>
          <w:color w:val="2E74B5" w:themeColor="accent1" w:themeShade="BF"/>
          <w:sz w:val="26"/>
          <w:szCs w:val="26"/>
        </w:rPr>
      </w:pPr>
      <w:bookmarkStart w:id="6" w:name="_Toc522183831"/>
      <w:r w:rsidRPr="00896754">
        <w:rPr>
          <w:rFonts w:eastAsiaTheme="majorEastAsia" w:cstheme="minorHAnsi"/>
          <w:b/>
          <w:bCs/>
          <w:color w:val="2E74B5" w:themeColor="accent1" w:themeShade="BF"/>
          <w:sz w:val="26"/>
          <w:szCs w:val="26"/>
        </w:rPr>
        <w:t>Východiská</w:t>
      </w:r>
      <w:bookmarkEnd w:id="6"/>
    </w:p>
    <w:p w14:paraId="40040A9C" w14:textId="77777777" w:rsidR="00D02FE2" w:rsidRPr="00896754" w:rsidRDefault="00D02FE2" w:rsidP="00D02FE2">
      <w:pPr>
        <w:spacing w:after="0" w:line="240" w:lineRule="auto"/>
        <w:ind w:left="68"/>
        <w:jc w:val="both"/>
        <w:rPr>
          <w:rFonts w:eastAsia="Cambria" w:cstheme="minorHAnsi"/>
        </w:rPr>
      </w:pPr>
    </w:p>
    <w:p w14:paraId="7617E0EE" w14:textId="77777777" w:rsidR="00DF6A9B" w:rsidRPr="00896754" w:rsidRDefault="00DF6A9B" w:rsidP="008061B2">
      <w:pPr>
        <w:autoSpaceDE w:val="0"/>
        <w:autoSpaceDN w:val="0"/>
        <w:adjustRightInd w:val="0"/>
        <w:spacing w:line="240" w:lineRule="auto"/>
        <w:jc w:val="both"/>
        <w:rPr>
          <w:rFonts w:eastAsia="Cambria" w:cstheme="minorHAnsi"/>
          <w:color w:val="000000"/>
        </w:rPr>
      </w:pPr>
      <w:r w:rsidRPr="00896754">
        <w:rPr>
          <w:rFonts w:eastAsia="Cambria" w:cstheme="minorHAnsi"/>
          <w:color w:val="000000"/>
        </w:rPr>
        <w:t>MŽP SR má právne, ekonomické a administratívne nástroje na riadenie odpadového hospodárstva až od 3. kroku v hierarchii odpadového hospodárstva, teda od recy</w:t>
      </w:r>
      <w:r w:rsidR="00B84764" w:rsidRPr="00896754">
        <w:rPr>
          <w:rFonts w:eastAsia="Cambria" w:cstheme="minorHAnsi"/>
          <w:color w:val="000000"/>
        </w:rPr>
        <w:t>klácie, cez zhodnocovanie až po </w:t>
      </w:r>
      <w:r w:rsidRPr="00896754">
        <w:rPr>
          <w:rFonts w:eastAsia="Cambria" w:cstheme="minorHAnsi"/>
          <w:color w:val="000000"/>
        </w:rPr>
        <w:t xml:space="preserve">zneškodňovanie odpadu. </w:t>
      </w:r>
    </w:p>
    <w:p w14:paraId="0D1CF7A3" w14:textId="0D7E20D8" w:rsidR="00DF6A9B" w:rsidRPr="00896754" w:rsidRDefault="00DF6A9B" w:rsidP="008061B2">
      <w:pPr>
        <w:autoSpaceDE w:val="0"/>
        <w:autoSpaceDN w:val="0"/>
        <w:adjustRightInd w:val="0"/>
        <w:spacing w:line="240" w:lineRule="auto"/>
        <w:jc w:val="both"/>
        <w:rPr>
          <w:rFonts w:eastAsia="Cambria" w:cstheme="minorHAnsi"/>
          <w:color w:val="000000"/>
        </w:rPr>
      </w:pPr>
      <w:r w:rsidRPr="00896754">
        <w:rPr>
          <w:rFonts w:eastAsia="Cambria" w:cstheme="minorHAnsi"/>
          <w:color w:val="000000"/>
        </w:rPr>
        <w:t>Na predchádzanie vzniku odpadu</w:t>
      </w:r>
      <w:r w:rsidR="00872740" w:rsidRPr="00896754">
        <w:rPr>
          <w:rFonts w:eastAsia="Cambria" w:cstheme="minorHAnsi"/>
          <w:color w:val="000000"/>
        </w:rPr>
        <w:t xml:space="preserve"> a</w:t>
      </w:r>
      <w:r w:rsidRPr="00896754">
        <w:rPr>
          <w:rFonts w:eastAsia="Cambria" w:cstheme="minorHAnsi"/>
          <w:color w:val="000000"/>
        </w:rPr>
        <w:t xml:space="preserve"> opätovné používanie môže </w:t>
      </w:r>
      <w:r w:rsidRPr="00896754">
        <w:rPr>
          <w:rFonts w:eastAsia="Cambria" w:cstheme="minorHAnsi"/>
          <w:b/>
          <w:color w:val="000000"/>
        </w:rPr>
        <w:t>MŽP SR vytvoriť vhodné prostredie</w:t>
      </w:r>
      <w:r w:rsidR="00BC6AE5" w:rsidRPr="00896754">
        <w:rPr>
          <w:rFonts w:eastAsia="Cambria" w:cstheme="minorHAnsi"/>
          <w:b/>
          <w:color w:val="000000"/>
        </w:rPr>
        <w:t xml:space="preserve"> zvyšovaním povedomia, informovanosťou, environmentálnou výchovou a vzdelávaním a</w:t>
      </w:r>
      <w:r w:rsidRPr="00896754">
        <w:rPr>
          <w:rFonts w:eastAsia="Cambria" w:cstheme="minorHAnsi"/>
          <w:color w:val="000000"/>
        </w:rPr>
        <w:t xml:space="preserve"> presadzovaním základnej filozofie ako nevyhnu</w:t>
      </w:r>
      <w:r w:rsidR="00B84764" w:rsidRPr="00896754">
        <w:rPr>
          <w:rFonts w:eastAsia="Cambria" w:cstheme="minorHAnsi"/>
          <w:color w:val="000000"/>
        </w:rPr>
        <w:t>tnosti posunu od </w:t>
      </w:r>
      <w:r w:rsidRPr="00896754">
        <w:rPr>
          <w:rFonts w:eastAsia="Cambria" w:cstheme="minorHAnsi"/>
          <w:color w:val="000000"/>
        </w:rPr>
        <w:t xml:space="preserve">materiálového zhodnocovania odpadu k predchádzaniu vzniku odpadu a vytvorením organizačných, finančných a kvalifikovaných personálnych predpokladov na riešenie problematiky predchádzania vzniku odpadu. </w:t>
      </w:r>
    </w:p>
    <w:p w14:paraId="2B54CE5B" w14:textId="77777777" w:rsidR="00DF6A9B" w:rsidRPr="00896754" w:rsidRDefault="00DF6A9B" w:rsidP="008061B2">
      <w:pPr>
        <w:spacing w:line="240" w:lineRule="auto"/>
        <w:jc w:val="both"/>
        <w:rPr>
          <w:rFonts w:eastAsia="Cambria" w:cstheme="minorHAnsi"/>
          <w:lang w:eastAsia="sk-SK"/>
        </w:rPr>
      </w:pPr>
      <w:r w:rsidRPr="00896754">
        <w:rPr>
          <w:rFonts w:eastAsia="Cambria" w:cstheme="minorHAnsi"/>
          <w:lang w:eastAsia="sk-SK"/>
        </w:rPr>
        <w:t>Takýto prístup vyžaduje</w:t>
      </w:r>
    </w:p>
    <w:p w14:paraId="6F7D3DFD" w14:textId="77777777" w:rsidR="00535008" w:rsidRPr="00896754" w:rsidRDefault="00DF6A9B" w:rsidP="008061B2">
      <w:pPr>
        <w:numPr>
          <w:ilvl w:val="0"/>
          <w:numId w:val="1"/>
        </w:numPr>
        <w:spacing w:line="240" w:lineRule="auto"/>
        <w:contextualSpacing/>
        <w:jc w:val="both"/>
        <w:rPr>
          <w:rFonts w:eastAsia="Cambria" w:cstheme="minorHAnsi"/>
          <w:lang w:eastAsia="sk-SK"/>
        </w:rPr>
      </w:pPr>
      <w:r w:rsidRPr="00896754">
        <w:rPr>
          <w:rFonts w:eastAsia="Cambria" w:cstheme="minorHAnsi"/>
          <w:lang w:eastAsia="sk-SK"/>
        </w:rPr>
        <w:t xml:space="preserve">koordináciu a účinnú spoluprácu na medzirezortnej úrovni, </w:t>
      </w:r>
    </w:p>
    <w:p w14:paraId="32C0174F" w14:textId="77777777" w:rsidR="00535008" w:rsidRPr="00896754" w:rsidRDefault="00DF6A9B" w:rsidP="008061B2">
      <w:pPr>
        <w:numPr>
          <w:ilvl w:val="0"/>
          <w:numId w:val="1"/>
        </w:numPr>
        <w:spacing w:line="240" w:lineRule="auto"/>
        <w:ind w:left="714" w:hanging="357"/>
        <w:contextualSpacing/>
        <w:jc w:val="both"/>
        <w:rPr>
          <w:rFonts w:eastAsia="Cambria" w:cstheme="minorHAnsi"/>
          <w:b/>
          <w:lang w:eastAsia="sk-SK"/>
        </w:rPr>
      </w:pPr>
      <w:r w:rsidRPr="00896754">
        <w:rPr>
          <w:rFonts w:eastAsia="Cambria" w:cstheme="minorHAnsi"/>
          <w:lang w:eastAsia="sk-SK"/>
        </w:rPr>
        <w:t>spoluprácu so všetkými záujmovými skupinami</w:t>
      </w:r>
      <w:r w:rsidR="001F1045" w:rsidRPr="00896754">
        <w:rPr>
          <w:rFonts w:eastAsia="Cambria" w:cstheme="minorHAnsi"/>
          <w:lang w:eastAsia="sk-SK"/>
        </w:rPr>
        <w:t>,</w:t>
      </w:r>
      <w:r w:rsidRPr="00896754">
        <w:rPr>
          <w:rFonts w:eastAsia="Cambria" w:cstheme="minorHAnsi"/>
          <w:lang w:eastAsia="sk-SK"/>
        </w:rPr>
        <w:t xml:space="preserve">  </w:t>
      </w:r>
    </w:p>
    <w:p w14:paraId="0E4B0A0B" w14:textId="77777777" w:rsidR="00DF6A9B" w:rsidRPr="00896754" w:rsidRDefault="00DF6A9B" w:rsidP="008061B2">
      <w:pPr>
        <w:numPr>
          <w:ilvl w:val="0"/>
          <w:numId w:val="1"/>
        </w:numPr>
        <w:spacing w:line="240" w:lineRule="auto"/>
        <w:ind w:left="714" w:hanging="357"/>
        <w:contextualSpacing/>
        <w:jc w:val="both"/>
        <w:rPr>
          <w:rFonts w:eastAsia="Cambria" w:cstheme="minorHAnsi"/>
          <w:b/>
          <w:lang w:eastAsia="sk-SK"/>
        </w:rPr>
      </w:pPr>
      <w:r w:rsidRPr="00896754">
        <w:rPr>
          <w:rFonts w:eastAsia="Cambria" w:cstheme="minorHAnsi"/>
          <w:lang w:eastAsia="sk-SK"/>
        </w:rPr>
        <w:t>adekvátne organizačné, personálne a finančné krytie</w:t>
      </w:r>
      <w:r w:rsidRPr="00896754">
        <w:rPr>
          <w:rFonts w:eastAsia="Cambria" w:cstheme="minorHAnsi"/>
          <w:b/>
          <w:lang w:eastAsia="sk-SK"/>
        </w:rPr>
        <w:t xml:space="preserve">. </w:t>
      </w:r>
    </w:p>
    <w:p w14:paraId="6FCD0163" w14:textId="77777777" w:rsidR="00E909A0" w:rsidRPr="00896754" w:rsidRDefault="00E909A0" w:rsidP="00E909A0">
      <w:pPr>
        <w:spacing w:line="240" w:lineRule="auto"/>
        <w:ind w:left="360"/>
        <w:jc w:val="both"/>
        <w:rPr>
          <w:rFonts w:eastAsia="Cambria" w:cstheme="minorHAnsi"/>
        </w:rPr>
      </w:pPr>
    </w:p>
    <w:p w14:paraId="26BB386A" w14:textId="77777777" w:rsidR="00E909A0" w:rsidRPr="00896754" w:rsidRDefault="00E909A0" w:rsidP="00E909A0">
      <w:pPr>
        <w:spacing w:line="240" w:lineRule="auto"/>
        <w:jc w:val="both"/>
        <w:rPr>
          <w:rFonts w:eastAsia="Cambria" w:cstheme="minorHAnsi"/>
        </w:rPr>
      </w:pPr>
      <w:r w:rsidRPr="00896754">
        <w:rPr>
          <w:rFonts w:eastAsia="Cambria" w:cstheme="minorHAnsi"/>
          <w:b/>
          <w:bCs/>
        </w:rPr>
        <w:t xml:space="preserve">Existujúca pracovná skupina pre obehové hospodárstvo, </w:t>
      </w:r>
      <w:r w:rsidRPr="00896754">
        <w:rPr>
          <w:rFonts w:eastAsia="Cambria" w:cstheme="minorHAnsi"/>
          <w:bCs/>
        </w:rPr>
        <w:t xml:space="preserve">ktorá je zložená </w:t>
      </w:r>
      <w:r w:rsidRPr="00896754">
        <w:rPr>
          <w:rFonts w:eastAsia="Cambria" w:cstheme="minorHAnsi"/>
        </w:rPr>
        <w:t xml:space="preserve">z jednotlivých dotknutých ministerstiev, sa </w:t>
      </w:r>
      <w:r w:rsidRPr="00896754">
        <w:rPr>
          <w:rFonts w:eastAsia="Cambria" w:cstheme="minorHAnsi"/>
          <w:b/>
          <w:bCs/>
        </w:rPr>
        <w:t>rozšíri o oblasť predchádzania vzniku odpadov</w:t>
      </w:r>
      <w:r w:rsidRPr="00896754">
        <w:rPr>
          <w:rFonts w:eastAsia="Cambria" w:cstheme="minorHAnsi"/>
        </w:rPr>
        <w:t xml:space="preserve">. Táto skupina sa bude stretávať s cieľom nájsť riešenia na podporu predchádzania vzniku odpadov ako neoddeliteľnej súčasti obehového hospodárstva a šetrenie primárnych zdrojov v zainteresovaných rezortoch (okrem MŽP SR najmä Ministerstvo hospodárstva SR, Ministerstvo pôdohospodárstva a rozvoja vidieka SR, Ministerstvo dopravy, výstavby a regionálneho rozvoja SR, Ministerstvo školstva, vedy, výskumu a športu SR, Ministerstvo práce, sociálnych vecí a rodiny SR, Ministerstvo financií SR). Stretnutia pracovnej skupiny zvoláva </w:t>
      </w:r>
      <w:r w:rsidR="008A45CE" w:rsidRPr="00896754">
        <w:rPr>
          <w:rFonts w:eastAsia="Cambria" w:cstheme="minorHAnsi"/>
        </w:rPr>
        <w:t>MŽP</w:t>
      </w:r>
      <w:r w:rsidRPr="00896754">
        <w:rPr>
          <w:rFonts w:eastAsia="Cambria" w:cstheme="minorHAnsi"/>
        </w:rPr>
        <w:t xml:space="preserve"> SR na ad hoc báze.</w:t>
      </w:r>
    </w:p>
    <w:p w14:paraId="66E695D5" w14:textId="6116B128" w:rsidR="00B54788" w:rsidRPr="00896754" w:rsidRDefault="00B54788" w:rsidP="00E909A0">
      <w:pPr>
        <w:spacing w:line="240" w:lineRule="auto"/>
        <w:jc w:val="both"/>
        <w:rPr>
          <w:rFonts w:eastAsia="Cambria" w:cstheme="minorHAnsi"/>
        </w:rPr>
      </w:pPr>
    </w:p>
    <w:p w14:paraId="3E973375" w14:textId="77777777" w:rsidR="00B4751B" w:rsidRPr="00896754" w:rsidRDefault="00B4751B" w:rsidP="00E909A0">
      <w:pPr>
        <w:spacing w:line="240" w:lineRule="auto"/>
        <w:jc w:val="both"/>
        <w:rPr>
          <w:rFonts w:eastAsia="Cambria" w:cstheme="minorHAnsi"/>
        </w:rPr>
      </w:pPr>
    </w:p>
    <w:p w14:paraId="370F0AA2" w14:textId="715E81BE" w:rsidR="00DF6A9B" w:rsidRPr="00896754" w:rsidRDefault="00DF6A9B" w:rsidP="001D6B25">
      <w:pPr>
        <w:keepNext/>
        <w:keepLines/>
        <w:spacing w:after="0" w:line="240" w:lineRule="auto"/>
        <w:jc w:val="both"/>
        <w:outlineLvl w:val="1"/>
        <w:rPr>
          <w:rFonts w:eastAsiaTheme="majorEastAsia" w:cstheme="minorHAnsi"/>
          <w:b/>
          <w:bCs/>
          <w:color w:val="2E74B5" w:themeColor="accent1" w:themeShade="BF"/>
          <w:sz w:val="26"/>
          <w:szCs w:val="26"/>
        </w:rPr>
      </w:pPr>
      <w:bookmarkStart w:id="7" w:name="_Toc522183832"/>
      <w:r w:rsidRPr="00896754">
        <w:rPr>
          <w:rFonts w:eastAsiaTheme="majorEastAsia" w:cstheme="minorHAnsi"/>
          <w:b/>
          <w:bCs/>
          <w:color w:val="2E74B5" w:themeColor="accent1" w:themeShade="BF"/>
          <w:sz w:val="26"/>
          <w:szCs w:val="26"/>
        </w:rPr>
        <w:t>Opatrenia</w:t>
      </w:r>
      <w:bookmarkEnd w:id="7"/>
      <w:r w:rsidRPr="00896754">
        <w:rPr>
          <w:rFonts w:eastAsiaTheme="majorEastAsia" w:cstheme="minorHAnsi"/>
          <w:b/>
          <w:bCs/>
          <w:color w:val="2E74B5" w:themeColor="accent1" w:themeShade="BF"/>
          <w:sz w:val="26"/>
          <w:szCs w:val="26"/>
        </w:rPr>
        <w:t xml:space="preserve"> </w:t>
      </w:r>
    </w:p>
    <w:p w14:paraId="5717C52A" w14:textId="77777777" w:rsidR="00D02FE2" w:rsidRPr="00896754" w:rsidRDefault="00D02FE2" w:rsidP="001D6B25">
      <w:pPr>
        <w:spacing w:after="0" w:line="240" w:lineRule="auto"/>
        <w:ind w:left="68"/>
        <w:jc w:val="both"/>
        <w:rPr>
          <w:rFonts w:eastAsia="Cambria" w:cstheme="minorHAnsi"/>
        </w:rPr>
      </w:pPr>
    </w:p>
    <w:p w14:paraId="45F3ADB4" w14:textId="77777777" w:rsidR="0002278B" w:rsidRPr="00896754" w:rsidRDefault="00DF6A9B" w:rsidP="00A95A71">
      <w:pPr>
        <w:numPr>
          <w:ilvl w:val="0"/>
          <w:numId w:val="2"/>
        </w:numPr>
        <w:spacing w:line="240" w:lineRule="auto"/>
        <w:ind w:left="567" w:hanging="499"/>
        <w:jc w:val="both"/>
        <w:rPr>
          <w:rFonts w:eastAsia="Cambria" w:cstheme="minorHAnsi"/>
        </w:rPr>
      </w:pPr>
      <w:r w:rsidRPr="00587750">
        <w:rPr>
          <w:rFonts w:eastAsia="Cambria" w:cstheme="minorHAnsi"/>
          <w:bCs/>
        </w:rPr>
        <w:t xml:space="preserve">Prepojenie aktivít predchádzania vzniku odpadu s aktivitami týkajúcimi sa </w:t>
      </w:r>
      <w:r w:rsidRPr="00C60C51">
        <w:rPr>
          <w:rFonts w:eastAsia="Cambria" w:cstheme="minorHAnsi"/>
          <w:b/>
          <w:bCs/>
        </w:rPr>
        <w:t>Agendy 2030</w:t>
      </w:r>
      <w:r w:rsidR="0002278B" w:rsidRPr="00587750">
        <w:rPr>
          <w:rFonts w:eastAsia="Cambria" w:cstheme="minorHAnsi"/>
          <w:bCs/>
        </w:rPr>
        <w:t xml:space="preserve"> pre udržateľný rozvoj a prípravu </w:t>
      </w:r>
      <w:r w:rsidR="0002278B" w:rsidRPr="00C60C51">
        <w:rPr>
          <w:rFonts w:eastAsia="Cambria" w:cstheme="minorHAnsi"/>
          <w:b/>
          <w:bCs/>
        </w:rPr>
        <w:t>Národného investičného plánu Slovenskej republiky na roky 2018 – 2030</w:t>
      </w:r>
      <w:r w:rsidRPr="00587750">
        <w:rPr>
          <w:rFonts w:eastAsia="Cambria" w:cstheme="minorHAnsi"/>
          <w:bCs/>
        </w:rPr>
        <w:t xml:space="preserve"> </w:t>
      </w:r>
      <w:r w:rsidR="00CE5078" w:rsidRPr="00C60C51">
        <w:rPr>
          <w:rFonts w:eastAsia="Cambria" w:cstheme="minorHAnsi"/>
          <w:bCs/>
        </w:rPr>
        <w:t>(</w:t>
      </w:r>
      <w:r w:rsidRPr="00896754">
        <w:rPr>
          <w:rFonts w:eastAsia="Cambria" w:cstheme="minorHAnsi"/>
          <w:bCs/>
        </w:rPr>
        <w:t>v rámci cieľa 12. Zabezpečiť udržateľnú spotrebu a výrobné schémy</w:t>
      </w:r>
      <w:r w:rsidR="00CE5078" w:rsidRPr="00896754">
        <w:rPr>
          <w:rFonts w:eastAsia="Cambria" w:cstheme="minorHAnsi"/>
          <w:bCs/>
        </w:rPr>
        <w:t>)</w:t>
      </w:r>
      <w:r w:rsidRPr="00896754">
        <w:rPr>
          <w:rFonts w:eastAsia="Cambria" w:cstheme="minorHAnsi"/>
          <w:bCs/>
        </w:rPr>
        <w:t>.</w:t>
      </w:r>
      <w:r w:rsidRPr="00896754">
        <w:rPr>
          <w:rFonts w:eastAsia="Cambria" w:cstheme="minorHAnsi"/>
          <w:b/>
          <w:bCs/>
        </w:rPr>
        <w:t xml:space="preserve"> </w:t>
      </w:r>
      <w:r w:rsidRPr="00896754">
        <w:rPr>
          <w:rFonts w:eastAsia="Cambria" w:cstheme="minorHAnsi"/>
          <w:bCs/>
        </w:rPr>
        <w:t xml:space="preserve">Predchádzanie vzniku odpadu je neoddeliteľnou súčasťou obehového hospodárstva a ako také sa dotýka výrobkovej a spotrebiteľskej politiky. </w:t>
      </w:r>
    </w:p>
    <w:p w14:paraId="305BBD3D" w14:textId="77777777" w:rsidR="00DF6A9B" w:rsidRPr="00896754" w:rsidRDefault="000C5C37" w:rsidP="00A95A71">
      <w:pPr>
        <w:spacing w:line="240" w:lineRule="auto"/>
        <w:ind w:left="68"/>
        <w:jc w:val="both"/>
        <w:rPr>
          <w:rFonts w:eastAsia="Cambria" w:cstheme="minorHAnsi"/>
        </w:rPr>
      </w:pPr>
      <w:r w:rsidRPr="00896754">
        <w:rPr>
          <w:rFonts w:eastAsia="Cambria" w:cstheme="minorHAnsi"/>
          <w:i/>
        </w:rPr>
        <w:t>Zodpovednosť</w:t>
      </w:r>
      <w:r w:rsidRPr="00896754">
        <w:rPr>
          <w:rFonts w:eastAsia="Cambria" w:cstheme="minorHAnsi"/>
        </w:rPr>
        <w:t>: MŽP SR</w:t>
      </w:r>
    </w:p>
    <w:p w14:paraId="4A77A7C0" w14:textId="77777777" w:rsidR="00B874C8" w:rsidRPr="00896754" w:rsidRDefault="00B874C8" w:rsidP="00B874C8">
      <w:pPr>
        <w:spacing w:line="240" w:lineRule="auto"/>
        <w:ind w:left="68"/>
        <w:jc w:val="both"/>
        <w:rPr>
          <w:rFonts w:eastAsia="Cambria" w:cstheme="minorHAnsi"/>
        </w:rPr>
      </w:pPr>
      <w:r w:rsidRPr="00896754">
        <w:rPr>
          <w:rFonts w:eastAsia="Cambria" w:cstheme="minorHAnsi"/>
          <w:i/>
        </w:rPr>
        <w:t>Termín</w:t>
      </w:r>
      <w:r w:rsidRPr="00896754">
        <w:rPr>
          <w:rFonts w:eastAsia="Cambria" w:cstheme="minorHAnsi"/>
        </w:rPr>
        <w:t>: priebežne</w:t>
      </w:r>
    </w:p>
    <w:p w14:paraId="6B6B3B60" w14:textId="77777777" w:rsidR="00DF6A9B" w:rsidRPr="00896754" w:rsidRDefault="00DF6A9B" w:rsidP="006A39D6">
      <w:pPr>
        <w:spacing w:line="240" w:lineRule="auto"/>
        <w:jc w:val="both"/>
        <w:rPr>
          <w:rFonts w:eastAsia="Cambria" w:cstheme="minorHAnsi"/>
        </w:rPr>
      </w:pPr>
    </w:p>
    <w:p w14:paraId="0BD1CEC9" w14:textId="0AA0D36F" w:rsidR="00620F6A" w:rsidRPr="00896754" w:rsidRDefault="00620F6A" w:rsidP="00620F6A">
      <w:pPr>
        <w:numPr>
          <w:ilvl w:val="0"/>
          <w:numId w:val="2"/>
        </w:numPr>
        <w:spacing w:line="240" w:lineRule="auto"/>
        <w:ind w:left="567" w:hanging="499"/>
        <w:jc w:val="both"/>
        <w:rPr>
          <w:rFonts w:eastAsia="Cambria" w:cstheme="minorHAnsi"/>
          <w:lang w:eastAsia="sk-SK"/>
        </w:rPr>
      </w:pPr>
      <w:r w:rsidRPr="00896754">
        <w:rPr>
          <w:rFonts w:eastAsia="Cambria" w:cstheme="minorHAnsi"/>
          <w:b/>
          <w:lang w:eastAsia="sk-SK"/>
        </w:rPr>
        <w:t xml:space="preserve">Zvýšiť poplatky za ukladanie odpadov na skládky odpadov </w:t>
      </w:r>
      <w:r w:rsidRPr="00587750">
        <w:rPr>
          <w:rFonts w:eastAsia="Cambria" w:cstheme="minorHAnsi"/>
          <w:lang w:eastAsia="sk-SK"/>
        </w:rPr>
        <w:t>v rámci</w:t>
      </w:r>
      <w:r w:rsidRPr="00896754">
        <w:rPr>
          <w:rFonts w:eastAsia="Cambria" w:cstheme="minorHAnsi"/>
          <w:b/>
          <w:lang w:eastAsia="sk-SK"/>
        </w:rPr>
        <w:t xml:space="preserve"> </w:t>
      </w:r>
      <w:r w:rsidRPr="00896754">
        <w:rPr>
          <w:rFonts w:eastAsia="Cambria" w:cstheme="minorHAnsi"/>
          <w:lang w:eastAsia="sk-SK"/>
        </w:rPr>
        <w:t>novely zákona o</w:t>
      </w:r>
      <w:r w:rsidR="00B17FA7" w:rsidRPr="00896754">
        <w:rPr>
          <w:rFonts w:eastAsia="Cambria" w:cstheme="minorHAnsi"/>
          <w:lang w:eastAsia="sk-SK"/>
        </w:rPr>
        <w:t> </w:t>
      </w:r>
      <w:r w:rsidRPr="00896754">
        <w:rPr>
          <w:rFonts w:eastAsia="Cambria" w:cstheme="minorHAnsi"/>
          <w:lang w:eastAsia="sk-SK"/>
        </w:rPr>
        <w:t>poplatkoch</w:t>
      </w:r>
      <w:r w:rsidR="00B17FA7" w:rsidRPr="00896754">
        <w:rPr>
          <w:rFonts w:eastAsia="Cambria" w:cstheme="minorHAnsi"/>
          <w:lang w:eastAsia="sk-SK"/>
        </w:rPr>
        <w:t xml:space="preserve"> za uloženie odpadov</w:t>
      </w:r>
      <w:r w:rsidRPr="00896754">
        <w:rPr>
          <w:rFonts w:eastAsia="Cambria" w:cstheme="minorHAnsi"/>
          <w:lang w:eastAsia="sk-SK"/>
        </w:rPr>
        <w:t xml:space="preserve"> v nadväznosti na jeho účinnosť</w:t>
      </w:r>
      <w:r w:rsidR="009475DC">
        <w:rPr>
          <w:rFonts w:eastAsia="Cambria" w:cstheme="minorHAnsi"/>
          <w:lang w:eastAsia="sk-SK"/>
        </w:rPr>
        <w:t xml:space="preserve"> a príslušného vykonávacieho predpisu</w:t>
      </w:r>
      <w:r w:rsidRPr="00896754">
        <w:rPr>
          <w:rFonts w:eastAsia="Cambria" w:cstheme="minorHAnsi"/>
          <w:lang w:eastAsia="sk-SK"/>
        </w:rPr>
        <w:t xml:space="preserve">. </w:t>
      </w:r>
    </w:p>
    <w:p w14:paraId="0AF6A0B5" w14:textId="77777777" w:rsidR="00620F6A" w:rsidRPr="00896754" w:rsidRDefault="00620F6A" w:rsidP="00620F6A">
      <w:pPr>
        <w:spacing w:line="240" w:lineRule="auto"/>
        <w:ind w:left="567" w:hanging="499"/>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327FEF42" w14:textId="56DBF3A8" w:rsidR="00620F6A" w:rsidRPr="00896754" w:rsidRDefault="00620F6A" w:rsidP="009475DC">
      <w:pPr>
        <w:spacing w:line="240" w:lineRule="auto"/>
        <w:ind w:left="851" w:hanging="783"/>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k novele zákona o</w:t>
      </w:r>
      <w:r w:rsidR="00AC5187" w:rsidRPr="00896754">
        <w:rPr>
          <w:rFonts w:eastAsia="Cambria" w:cstheme="minorHAnsi"/>
          <w:lang w:eastAsia="sk-SK"/>
        </w:rPr>
        <w:t> </w:t>
      </w:r>
      <w:r w:rsidRPr="00896754">
        <w:rPr>
          <w:rFonts w:eastAsia="Cambria" w:cstheme="minorHAnsi"/>
          <w:lang w:eastAsia="sk-SK"/>
        </w:rPr>
        <w:t>poplatkoch</w:t>
      </w:r>
      <w:r w:rsidR="00AC5187" w:rsidRPr="00896754">
        <w:rPr>
          <w:rFonts w:eastAsia="Cambria" w:cstheme="minorHAnsi"/>
          <w:lang w:eastAsia="sk-SK"/>
        </w:rPr>
        <w:t xml:space="preserve"> za uloženie odpadov</w:t>
      </w:r>
      <w:r w:rsidR="009475DC">
        <w:rPr>
          <w:rFonts w:eastAsia="Cambria" w:cstheme="minorHAnsi"/>
          <w:lang w:eastAsia="sk-SK"/>
        </w:rPr>
        <w:t xml:space="preserve"> a príslušného vykonávacieho predpisu, december 2022</w:t>
      </w:r>
    </w:p>
    <w:p w14:paraId="3E4E28FE" w14:textId="1AD0889F" w:rsidR="00DF6A9B" w:rsidRPr="00896754" w:rsidRDefault="00DF6A9B" w:rsidP="006423BF">
      <w:pPr>
        <w:numPr>
          <w:ilvl w:val="0"/>
          <w:numId w:val="2"/>
        </w:numPr>
        <w:spacing w:line="240" w:lineRule="auto"/>
        <w:ind w:left="567" w:hanging="499"/>
        <w:jc w:val="both"/>
        <w:rPr>
          <w:rFonts w:eastAsia="Cambria" w:cstheme="minorHAnsi"/>
        </w:rPr>
      </w:pPr>
      <w:r w:rsidRPr="00896754">
        <w:rPr>
          <w:rFonts w:eastAsia="Cambria" w:cstheme="minorHAnsi"/>
        </w:rPr>
        <w:lastRenderedPageBreak/>
        <w:t xml:space="preserve">Presadzovanie predchádzania vzniku odpadov do </w:t>
      </w:r>
      <w:r w:rsidRPr="00587750">
        <w:rPr>
          <w:rFonts w:eastAsia="Cambria" w:cstheme="minorHAnsi"/>
          <w:b/>
        </w:rPr>
        <w:t xml:space="preserve">koncepčných dokumentov dotknutých rezortov </w:t>
      </w:r>
      <w:r w:rsidRPr="00896754">
        <w:rPr>
          <w:rFonts w:eastAsia="Cambria" w:cstheme="minorHAnsi"/>
        </w:rPr>
        <w:t>(</w:t>
      </w:r>
      <w:proofErr w:type="spellStart"/>
      <w:r w:rsidRPr="00896754">
        <w:rPr>
          <w:rFonts w:eastAsia="Cambria" w:cstheme="minorHAnsi"/>
        </w:rPr>
        <w:t>ekodizajn</w:t>
      </w:r>
      <w:proofErr w:type="spellEnd"/>
      <w:r w:rsidRPr="00896754">
        <w:rPr>
          <w:rFonts w:eastAsia="Cambria" w:cstheme="minorHAnsi"/>
        </w:rPr>
        <w:t>, inovatívne výrobné procesy, zelené verejné obstarávanie,</w:t>
      </w:r>
      <w:r w:rsidR="008061B2" w:rsidRPr="00896754">
        <w:rPr>
          <w:rFonts w:eastAsia="Cambria" w:cstheme="minorHAnsi"/>
        </w:rPr>
        <w:t>.</w:t>
      </w:r>
      <w:r w:rsidRPr="00896754">
        <w:rPr>
          <w:rFonts w:eastAsia="Cambria" w:cstheme="minorHAnsi"/>
        </w:rPr>
        <w:t>..)</w:t>
      </w:r>
    </w:p>
    <w:p w14:paraId="57877901" w14:textId="77777777" w:rsidR="00DF6A9B" w:rsidRPr="00896754" w:rsidRDefault="00DF6A9B" w:rsidP="006423BF">
      <w:pPr>
        <w:spacing w:line="240" w:lineRule="auto"/>
        <w:ind w:left="567" w:hanging="499"/>
        <w:jc w:val="both"/>
        <w:rPr>
          <w:rFonts w:eastAsia="Cambria" w:cstheme="minorHAnsi"/>
        </w:rPr>
      </w:pPr>
      <w:r w:rsidRPr="00896754">
        <w:rPr>
          <w:rFonts w:eastAsia="Cambria" w:cstheme="minorHAnsi"/>
          <w:i/>
        </w:rPr>
        <w:t>Zodpovednosť</w:t>
      </w:r>
      <w:r w:rsidRPr="00896754">
        <w:rPr>
          <w:rFonts w:eastAsia="Cambria" w:cstheme="minorHAnsi"/>
        </w:rPr>
        <w:t>: MŽP SR</w:t>
      </w:r>
    </w:p>
    <w:p w14:paraId="033A0850" w14:textId="77777777" w:rsidR="00B874C8" w:rsidRPr="00896754" w:rsidRDefault="00B874C8" w:rsidP="00B874C8">
      <w:pPr>
        <w:spacing w:line="240" w:lineRule="auto"/>
        <w:ind w:left="567" w:hanging="499"/>
        <w:jc w:val="both"/>
        <w:rPr>
          <w:rFonts w:eastAsia="Cambria" w:cstheme="minorHAnsi"/>
        </w:rPr>
      </w:pPr>
      <w:r w:rsidRPr="00896754">
        <w:rPr>
          <w:rFonts w:eastAsia="Cambria" w:cstheme="minorHAnsi"/>
          <w:i/>
        </w:rPr>
        <w:t>Termín</w:t>
      </w:r>
      <w:r w:rsidRPr="00896754">
        <w:rPr>
          <w:rFonts w:eastAsia="Cambria" w:cstheme="minorHAnsi"/>
        </w:rPr>
        <w:t>: priebežne</w:t>
      </w:r>
    </w:p>
    <w:p w14:paraId="645D9C95" w14:textId="77777777" w:rsidR="00DF6A9B" w:rsidRPr="00896754" w:rsidRDefault="00DF6A9B" w:rsidP="006423BF">
      <w:pPr>
        <w:spacing w:line="240" w:lineRule="auto"/>
        <w:ind w:left="567" w:hanging="499"/>
        <w:jc w:val="both"/>
        <w:rPr>
          <w:rFonts w:eastAsia="Cambria" w:cstheme="minorHAnsi"/>
        </w:rPr>
      </w:pPr>
    </w:p>
    <w:p w14:paraId="764CF0D2" w14:textId="77777777" w:rsidR="00DF6A9B" w:rsidRPr="00896754" w:rsidRDefault="00DF6A9B" w:rsidP="006423BF">
      <w:pPr>
        <w:numPr>
          <w:ilvl w:val="0"/>
          <w:numId w:val="2"/>
        </w:numPr>
        <w:spacing w:line="240" w:lineRule="auto"/>
        <w:ind w:left="567" w:hanging="499"/>
        <w:contextualSpacing/>
        <w:jc w:val="both"/>
        <w:rPr>
          <w:rFonts w:eastAsia="Cambria" w:cstheme="minorHAnsi"/>
        </w:rPr>
      </w:pPr>
      <w:r w:rsidRPr="00896754">
        <w:rPr>
          <w:rFonts w:eastAsia="Cambria" w:cstheme="minorHAnsi"/>
          <w:b/>
        </w:rPr>
        <w:t>Zlepšiť informovanosť verejnosti</w:t>
      </w:r>
      <w:r w:rsidRPr="00896754">
        <w:rPr>
          <w:rFonts w:eastAsia="Cambria" w:cstheme="minorHAnsi"/>
        </w:rPr>
        <w:t xml:space="preserve"> </w:t>
      </w:r>
      <w:r w:rsidRPr="00587750">
        <w:rPr>
          <w:rFonts w:eastAsia="Cambria" w:cstheme="minorHAnsi"/>
          <w:b/>
        </w:rPr>
        <w:t>prostredníctvom informačných a vzdelávacích kampaní</w:t>
      </w:r>
      <w:r w:rsidRPr="00896754">
        <w:rPr>
          <w:rFonts w:eastAsia="Cambria" w:cstheme="minorHAnsi"/>
        </w:rPr>
        <w:t xml:space="preserve">, ktoré budú zamerané na predchádzanie vzniku odpadov. </w:t>
      </w:r>
    </w:p>
    <w:p w14:paraId="00BFA054" w14:textId="4D160A36" w:rsidR="00535008" w:rsidRPr="00896754" w:rsidRDefault="00DF6A9B" w:rsidP="006423BF">
      <w:pPr>
        <w:spacing w:line="240" w:lineRule="auto"/>
        <w:ind w:left="567" w:hanging="499"/>
        <w:jc w:val="both"/>
        <w:rPr>
          <w:rFonts w:eastAsia="Cambria" w:cstheme="minorHAnsi"/>
        </w:rPr>
      </w:pPr>
      <w:r w:rsidRPr="00896754">
        <w:rPr>
          <w:rFonts w:eastAsia="Cambria" w:cstheme="minorHAnsi"/>
        </w:rPr>
        <w:tab/>
        <w:t xml:space="preserve">Plnenie opatrenia </w:t>
      </w:r>
      <w:r w:rsidR="00CE5078" w:rsidRPr="00896754">
        <w:rPr>
          <w:rFonts w:eastAsia="Cambria" w:cstheme="minorHAnsi"/>
        </w:rPr>
        <w:t>bude</w:t>
      </w:r>
      <w:r w:rsidRPr="00896754">
        <w:rPr>
          <w:rFonts w:eastAsia="Cambria" w:cstheme="minorHAnsi"/>
        </w:rPr>
        <w:t xml:space="preserve"> realizované v zmysle Rezortnej koncepcie environmentálnej výchovy, vzdelávania a osvety do roku 2025, prostredníctvom</w:t>
      </w:r>
      <w:r w:rsidR="004B4773" w:rsidRPr="00896754">
        <w:rPr>
          <w:rFonts w:eastAsia="Cambria" w:cstheme="minorHAnsi"/>
        </w:rPr>
        <w:t xml:space="preserve"> aktivít</w:t>
      </w:r>
      <w:r w:rsidRPr="00896754">
        <w:rPr>
          <w:rFonts w:eastAsia="Cambria" w:cstheme="minorHAnsi"/>
        </w:rPr>
        <w:t xml:space="preserve"> Národného Projektu „Zlepšovanie informovanosti a poskytovanie poradenstva v oblasti zlepšovania kvality životného prostredia na Slovensku“, ako aj ďalších aktivít.</w:t>
      </w:r>
    </w:p>
    <w:p w14:paraId="527669B1" w14:textId="77777777" w:rsidR="00DF6A9B" w:rsidRPr="00896754" w:rsidRDefault="00DF6A9B" w:rsidP="006423BF">
      <w:pPr>
        <w:spacing w:line="240" w:lineRule="auto"/>
        <w:ind w:left="567" w:hanging="499"/>
        <w:jc w:val="both"/>
        <w:rPr>
          <w:rFonts w:eastAsia="Cambria" w:cstheme="minorHAnsi"/>
        </w:rPr>
      </w:pPr>
      <w:r w:rsidRPr="00896754">
        <w:rPr>
          <w:rFonts w:eastAsia="Cambria" w:cstheme="minorHAnsi"/>
          <w:i/>
        </w:rPr>
        <w:t>Zodpovednosť</w:t>
      </w:r>
      <w:r w:rsidRPr="00896754">
        <w:rPr>
          <w:rFonts w:eastAsia="Cambria" w:cstheme="minorHAnsi"/>
        </w:rPr>
        <w:t>: MŽP SR v spolupráci so SAŽP</w:t>
      </w:r>
      <w:r w:rsidR="000C5C37" w:rsidRPr="00896754">
        <w:rPr>
          <w:rFonts w:eastAsia="Cambria" w:cstheme="minorHAnsi"/>
        </w:rPr>
        <w:t xml:space="preserve">, obcami, VÚC, OZV, neziskovými </w:t>
      </w:r>
      <w:r w:rsidRPr="00896754">
        <w:rPr>
          <w:rFonts w:eastAsia="Cambria" w:cstheme="minorHAnsi"/>
        </w:rPr>
        <w:t>organizáciami</w:t>
      </w:r>
    </w:p>
    <w:p w14:paraId="23C18777" w14:textId="77777777" w:rsidR="00B874C8" w:rsidRPr="00896754" w:rsidRDefault="00B874C8" w:rsidP="00B874C8">
      <w:pPr>
        <w:spacing w:line="240" w:lineRule="auto"/>
        <w:ind w:left="567" w:hanging="499"/>
        <w:jc w:val="both"/>
        <w:rPr>
          <w:rFonts w:eastAsia="Cambria" w:cstheme="minorHAnsi"/>
        </w:rPr>
      </w:pPr>
      <w:r w:rsidRPr="00896754">
        <w:rPr>
          <w:rFonts w:eastAsia="Cambria" w:cstheme="minorHAnsi"/>
          <w:i/>
        </w:rPr>
        <w:t>Termín</w:t>
      </w:r>
      <w:r w:rsidRPr="00896754">
        <w:rPr>
          <w:rFonts w:eastAsia="Cambria" w:cstheme="minorHAnsi"/>
        </w:rPr>
        <w:t>: priebežne</w:t>
      </w:r>
    </w:p>
    <w:p w14:paraId="5276AF34" w14:textId="77777777" w:rsidR="00DF6A9B" w:rsidRPr="00896754" w:rsidRDefault="00DF6A9B" w:rsidP="00620F6A">
      <w:pPr>
        <w:spacing w:line="240" w:lineRule="auto"/>
        <w:jc w:val="both"/>
        <w:rPr>
          <w:rFonts w:eastAsia="Cambria" w:cstheme="minorHAnsi"/>
          <w:lang w:eastAsia="sk-SK"/>
        </w:rPr>
      </w:pPr>
    </w:p>
    <w:p w14:paraId="2E2C48F7" w14:textId="77777777" w:rsidR="007027C3" w:rsidRPr="00896754" w:rsidRDefault="007027C3" w:rsidP="00C701F5">
      <w:pPr>
        <w:numPr>
          <w:ilvl w:val="0"/>
          <w:numId w:val="2"/>
        </w:numPr>
        <w:spacing w:line="240" w:lineRule="auto"/>
        <w:ind w:left="567" w:hanging="499"/>
        <w:jc w:val="both"/>
        <w:rPr>
          <w:rFonts w:eastAsia="Cambria" w:cstheme="minorHAnsi"/>
          <w:lang w:eastAsia="sk-SK"/>
        </w:rPr>
      </w:pPr>
      <w:r w:rsidRPr="00587750">
        <w:rPr>
          <w:rFonts w:eastAsia="Cambria" w:cstheme="minorHAnsi"/>
          <w:lang w:eastAsia="sk-SK"/>
        </w:rPr>
        <w:t xml:space="preserve">Ministerstvá a im podriadené organizácie, ako aj ústredné orgány štátnej správy budú dôsledne uplatňovať </w:t>
      </w:r>
      <w:r w:rsidRPr="00C60C51">
        <w:rPr>
          <w:rFonts w:eastAsia="Cambria" w:cstheme="minorHAnsi"/>
          <w:b/>
          <w:lang w:eastAsia="sk-SK"/>
        </w:rPr>
        <w:t>princípy zeleného verejného obstarávania</w:t>
      </w:r>
      <w:r w:rsidRPr="00587750">
        <w:rPr>
          <w:rFonts w:eastAsia="Cambria" w:cstheme="minorHAnsi"/>
          <w:lang w:eastAsia="sk-SK"/>
        </w:rPr>
        <w:t xml:space="preserve"> v súlade s aktuálnym Národným akčným plánom pre zelené verejné obstarávanie</w:t>
      </w:r>
      <w:r w:rsidR="00FF1A23" w:rsidRPr="00587750">
        <w:rPr>
          <w:rFonts w:eastAsia="Cambria" w:cstheme="minorHAnsi"/>
          <w:lang w:eastAsia="sk-SK"/>
        </w:rPr>
        <w:t xml:space="preserve"> v SR</w:t>
      </w:r>
      <w:r w:rsidRPr="00587750">
        <w:rPr>
          <w:rFonts w:eastAsia="Cambria" w:cstheme="minorHAnsi"/>
          <w:lang w:eastAsia="sk-SK"/>
        </w:rPr>
        <w:t xml:space="preserve"> (v súčasnosti NAP GPP</w:t>
      </w:r>
      <w:r w:rsidR="00FF1A23" w:rsidRPr="00587750">
        <w:rPr>
          <w:rFonts w:eastAsia="Cambria" w:cstheme="minorHAnsi"/>
          <w:lang w:eastAsia="sk-SK"/>
        </w:rPr>
        <w:t xml:space="preserve"> III</w:t>
      </w:r>
      <w:r w:rsidRPr="00587750">
        <w:rPr>
          <w:rFonts w:eastAsia="Cambria" w:cstheme="minorHAnsi"/>
          <w:lang w:eastAsia="sk-SK"/>
        </w:rPr>
        <w:t>, schválený uznesením vlády SR č. 590/2016). Postupne bude zavedené povinné zelené verejné obstarávanie pre samosprávne kraje a mestá. P</w:t>
      </w:r>
      <w:r w:rsidR="00DF6A9B" w:rsidRPr="00587750">
        <w:rPr>
          <w:rFonts w:eastAsia="Cambria" w:cstheme="minorHAnsi"/>
          <w:lang w:eastAsia="sk-SK"/>
        </w:rPr>
        <w:t xml:space="preserve">ostupné smerovanie k povinnému elektronickému zelenému obstarávaniu. </w:t>
      </w:r>
      <w:r w:rsidR="00DF6A9B" w:rsidRPr="00C60C51">
        <w:rPr>
          <w:rFonts w:eastAsia="Cambria" w:cstheme="minorHAnsi"/>
          <w:lang w:eastAsia="sk-SK"/>
        </w:rPr>
        <w:t>Stimulovať</w:t>
      </w:r>
      <w:r w:rsidR="00DF6A9B" w:rsidRPr="00896754">
        <w:rPr>
          <w:rFonts w:eastAsia="Cambria" w:cstheme="minorHAnsi"/>
          <w:lang w:eastAsia="sk-SK"/>
        </w:rPr>
        <w:t xml:space="preserve"> zelené inovácie je potrebné zvýšením podielu zeleného obstarávania</w:t>
      </w:r>
      <w:r w:rsidR="00D96F20" w:rsidRPr="00896754">
        <w:rPr>
          <w:rFonts w:eastAsia="Cambria" w:cstheme="minorHAnsi"/>
          <w:lang w:eastAsia="sk-SK"/>
        </w:rPr>
        <w:t>.</w:t>
      </w:r>
    </w:p>
    <w:p w14:paraId="73F7F4DC" w14:textId="77777777" w:rsidR="00DF6A9B" w:rsidRPr="00896754" w:rsidRDefault="00DF6A9B" w:rsidP="00C701F5">
      <w:pPr>
        <w:spacing w:line="240" w:lineRule="auto"/>
        <w:ind w:left="68"/>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ÚVO</w:t>
      </w:r>
      <w:r w:rsidR="007027C3" w:rsidRPr="00896754">
        <w:rPr>
          <w:rFonts w:eastAsia="Cambria" w:cstheme="minorHAnsi"/>
          <w:lang w:eastAsia="sk-SK"/>
        </w:rPr>
        <w:t>, ÚOŠS</w:t>
      </w:r>
    </w:p>
    <w:p w14:paraId="0A79808E" w14:textId="77777777" w:rsidR="00B874C8" w:rsidRPr="00896754" w:rsidRDefault="00B874C8" w:rsidP="00B874C8">
      <w:pPr>
        <w:spacing w:line="240" w:lineRule="auto"/>
        <w:ind w:left="567" w:hanging="499"/>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priebežne</w:t>
      </w:r>
    </w:p>
    <w:p w14:paraId="724578F6" w14:textId="77777777" w:rsidR="00DF6A9B" w:rsidRPr="00896754" w:rsidRDefault="00DF6A9B" w:rsidP="006423BF">
      <w:pPr>
        <w:spacing w:line="240" w:lineRule="auto"/>
        <w:ind w:left="567" w:hanging="499"/>
        <w:jc w:val="both"/>
        <w:rPr>
          <w:rFonts w:eastAsia="Cambria" w:cstheme="minorHAnsi"/>
          <w:lang w:eastAsia="sk-SK"/>
        </w:rPr>
      </w:pPr>
    </w:p>
    <w:p w14:paraId="6E3E6A1A" w14:textId="77777777" w:rsidR="00DF6A9B" w:rsidRPr="002728E5" w:rsidRDefault="00DF6A9B" w:rsidP="006423BF">
      <w:pPr>
        <w:numPr>
          <w:ilvl w:val="0"/>
          <w:numId w:val="2"/>
        </w:numPr>
        <w:spacing w:line="240" w:lineRule="auto"/>
        <w:ind w:left="567" w:hanging="499"/>
        <w:jc w:val="both"/>
        <w:rPr>
          <w:rFonts w:eastAsia="Cambria" w:cstheme="minorHAnsi"/>
          <w:lang w:eastAsia="sk-SK"/>
        </w:rPr>
      </w:pPr>
      <w:r w:rsidRPr="00587750">
        <w:rPr>
          <w:rFonts w:eastAsia="Cambria" w:cstheme="minorHAnsi"/>
          <w:lang w:eastAsia="sk-SK"/>
        </w:rPr>
        <w:t xml:space="preserve">Podpora predchádzania vzniku odpadov uplatňovaním udržateľných modelov výroby a spotreby prostredníctvom </w:t>
      </w:r>
      <w:r w:rsidR="001F38C2" w:rsidRPr="00587750">
        <w:rPr>
          <w:rFonts w:eastAsia="Cambria" w:cstheme="minorHAnsi"/>
          <w:lang w:eastAsia="sk-SK"/>
        </w:rPr>
        <w:t xml:space="preserve">vytvorenia relevantných podmienok na rozvoj a </w:t>
      </w:r>
      <w:r w:rsidRPr="00C60C51">
        <w:rPr>
          <w:rFonts w:eastAsia="Cambria" w:cstheme="minorHAnsi"/>
          <w:b/>
          <w:lang w:eastAsia="sk-SK"/>
        </w:rPr>
        <w:t>implementáci</w:t>
      </w:r>
      <w:r w:rsidR="001F38C2" w:rsidRPr="00C60C51">
        <w:rPr>
          <w:rFonts w:eastAsia="Cambria" w:cstheme="minorHAnsi"/>
          <w:b/>
          <w:lang w:eastAsia="sk-SK"/>
        </w:rPr>
        <w:t>u</w:t>
      </w:r>
      <w:r w:rsidRPr="002728E5">
        <w:rPr>
          <w:rFonts w:eastAsia="Cambria" w:cstheme="minorHAnsi"/>
          <w:b/>
          <w:lang w:eastAsia="sk-SK"/>
        </w:rPr>
        <w:t xml:space="preserve"> dobrovoľných </w:t>
      </w:r>
      <w:r w:rsidR="00D85D35" w:rsidRPr="00690780">
        <w:rPr>
          <w:rFonts w:eastAsia="Cambria" w:cstheme="minorHAnsi"/>
          <w:b/>
          <w:lang w:eastAsia="sk-SK"/>
        </w:rPr>
        <w:t xml:space="preserve">nástrojov </w:t>
      </w:r>
      <w:r w:rsidRPr="00690780">
        <w:rPr>
          <w:rFonts w:eastAsia="Cambria" w:cstheme="minorHAnsi"/>
          <w:b/>
          <w:lang w:eastAsia="sk-SK"/>
        </w:rPr>
        <w:t>v oblasti environmentálnej politiky</w:t>
      </w:r>
      <w:r w:rsidR="00453146" w:rsidRPr="00604A48">
        <w:rPr>
          <w:rFonts w:eastAsia="Cambria" w:cstheme="minorHAnsi"/>
          <w:b/>
          <w:lang w:eastAsia="sk-SK"/>
        </w:rPr>
        <w:t xml:space="preserve"> </w:t>
      </w:r>
      <w:r w:rsidRPr="00B56C3D">
        <w:rPr>
          <w:rFonts w:eastAsia="Cambria" w:cstheme="minorHAnsi"/>
          <w:lang w:eastAsia="sk-SK"/>
        </w:rPr>
        <w:t>(environmentálne označovanie produktov, EMAS – schéma pre environmentálne manažérstvo a audit, zelené verejné obstarávanie</w:t>
      </w:r>
      <w:r w:rsidR="00453146" w:rsidRPr="00B56C3D">
        <w:rPr>
          <w:rFonts w:eastAsia="Cambria" w:cstheme="minorHAnsi"/>
          <w:lang w:eastAsia="sk-SK"/>
        </w:rPr>
        <w:t>)</w:t>
      </w:r>
      <w:r w:rsidR="00453146" w:rsidRPr="00587750">
        <w:rPr>
          <w:rFonts w:eastAsia="Cambria" w:cstheme="minorHAnsi"/>
          <w:lang w:eastAsia="sk-SK"/>
        </w:rPr>
        <w:t xml:space="preserve"> a prostredníctvom </w:t>
      </w:r>
      <w:proofErr w:type="spellStart"/>
      <w:r w:rsidR="00453146" w:rsidRPr="00C60C51">
        <w:rPr>
          <w:rFonts w:eastAsia="Cambria" w:cstheme="minorHAnsi"/>
          <w:b/>
          <w:lang w:eastAsia="sk-SK"/>
        </w:rPr>
        <w:t>eko</w:t>
      </w:r>
      <w:proofErr w:type="spellEnd"/>
      <w:r w:rsidR="00453146" w:rsidRPr="00C60C51">
        <w:rPr>
          <w:rFonts w:eastAsia="Cambria" w:cstheme="minorHAnsi"/>
          <w:b/>
          <w:lang w:eastAsia="sk-SK"/>
        </w:rPr>
        <w:t>-dizajnu</w:t>
      </w:r>
      <w:r w:rsidR="00D96F20" w:rsidRPr="00C60C51">
        <w:rPr>
          <w:rFonts w:eastAsia="Cambria" w:cstheme="minorHAnsi"/>
          <w:lang w:eastAsia="sk-SK"/>
        </w:rPr>
        <w:t>.</w:t>
      </w:r>
    </w:p>
    <w:p w14:paraId="6B7967A5" w14:textId="77777777" w:rsidR="00DF6A9B" w:rsidRPr="00896754" w:rsidRDefault="00DF6A9B" w:rsidP="006423BF">
      <w:pPr>
        <w:spacing w:line="240" w:lineRule="auto"/>
        <w:ind w:left="567" w:hanging="499"/>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 a</w:t>
      </w:r>
      <w:r w:rsidR="001F38C2" w:rsidRPr="00896754">
        <w:rPr>
          <w:rFonts w:eastAsia="Cambria" w:cstheme="minorHAnsi"/>
          <w:lang w:eastAsia="sk-SK"/>
        </w:rPr>
        <w:t> </w:t>
      </w:r>
      <w:r w:rsidRPr="00896754">
        <w:rPr>
          <w:rFonts w:eastAsia="Cambria" w:cstheme="minorHAnsi"/>
          <w:lang w:eastAsia="sk-SK"/>
        </w:rPr>
        <w:t>SAŽP</w:t>
      </w:r>
      <w:r w:rsidR="001F38C2" w:rsidRPr="00896754">
        <w:rPr>
          <w:rFonts w:eastAsia="Cambria" w:cstheme="minorHAnsi"/>
          <w:lang w:eastAsia="sk-SK"/>
        </w:rPr>
        <w:t>, MH SR</w:t>
      </w:r>
    </w:p>
    <w:p w14:paraId="2B8A1D0E" w14:textId="77777777" w:rsidR="00B874C8" w:rsidRPr="00896754" w:rsidRDefault="00B874C8" w:rsidP="00B874C8">
      <w:pPr>
        <w:spacing w:line="240" w:lineRule="auto"/>
        <w:ind w:left="567" w:hanging="499"/>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priebežne</w:t>
      </w:r>
    </w:p>
    <w:p w14:paraId="6C895C27" w14:textId="35E6E82C" w:rsidR="00DF6A9B" w:rsidRPr="00896754" w:rsidRDefault="00DF6A9B" w:rsidP="00706713">
      <w:pPr>
        <w:spacing w:line="240" w:lineRule="auto"/>
        <w:jc w:val="both"/>
        <w:rPr>
          <w:rFonts w:eastAsia="Cambria" w:cstheme="minorHAnsi"/>
          <w:lang w:eastAsia="sk-SK"/>
        </w:rPr>
      </w:pPr>
    </w:p>
    <w:p w14:paraId="7665A97C" w14:textId="7065279D" w:rsidR="005E77CD" w:rsidRDefault="005E77CD" w:rsidP="00706713">
      <w:pPr>
        <w:spacing w:line="240" w:lineRule="auto"/>
        <w:jc w:val="both"/>
        <w:rPr>
          <w:rFonts w:eastAsia="Cambria" w:cstheme="minorHAnsi"/>
          <w:lang w:eastAsia="sk-SK"/>
        </w:rPr>
      </w:pPr>
    </w:p>
    <w:p w14:paraId="73ADAC04" w14:textId="0032B987" w:rsidR="00B56C3D" w:rsidRDefault="00B56C3D" w:rsidP="00706713">
      <w:pPr>
        <w:spacing w:line="240" w:lineRule="auto"/>
        <w:jc w:val="both"/>
        <w:rPr>
          <w:rFonts w:eastAsia="Cambria" w:cstheme="minorHAnsi"/>
          <w:lang w:eastAsia="sk-SK"/>
        </w:rPr>
      </w:pPr>
    </w:p>
    <w:p w14:paraId="35041A3B" w14:textId="0B1E2F43" w:rsidR="00B56C3D" w:rsidRDefault="00B56C3D" w:rsidP="00706713">
      <w:pPr>
        <w:spacing w:line="240" w:lineRule="auto"/>
        <w:jc w:val="both"/>
        <w:rPr>
          <w:rFonts w:eastAsia="Cambria" w:cstheme="minorHAnsi"/>
          <w:lang w:eastAsia="sk-SK"/>
        </w:rPr>
      </w:pPr>
    </w:p>
    <w:p w14:paraId="2007DA7C" w14:textId="77777777" w:rsidR="00B56C3D" w:rsidRPr="00896754" w:rsidRDefault="00B56C3D" w:rsidP="00706713">
      <w:pPr>
        <w:spacing w:line="240" w:lineRule="auto"/>
        <w:jc w:val="both"/>
        <w:rPr>
          <w:rFonts w:eastAsia="Cambria" w:cstheme="minorHAnsi"/>
          <w:lang w:eastAsia="sk-SK"/>
        </w:rPr>
      </w:pPr>
    </w:p>
    <w:p w14:paraId="17CCF9DE" w14:textId="1767BE1E" w:rsidR="00204088" w:rsidRPr="00896754" w:rsidRDefault="00204088" w:rsidP="00E909A0">
      <w:pPr>
        <w:pStyle w:val="Nadpis1"/>
        <w:numPr>
          <w:ilvl w:val="0"/>
          <w:numId w:val="41"/>
        </w:numPr>
        <w:rPr>
          <w:rFonts w:asciiTheme="minorHAnsi" w:eastAsia="Cambria" w:hAnsiTheme="minorHAnsi" w:cstheme="minorHAnsi"/>
          <w:lang w:eastAsia="sk-SK"/>
        </w:rPr>
      </w:pPr>
      <w:bookmarkStart w:id="8" w:name="_Toc522183833"/>
      <w:r w:rsidRPr="00896754">
        <w:rPr>
          <w:rFonts w:asciiTheme="minorHAnsi" w:eastAsia="Cambria" w:hAnsiTheme="minorHAnsi" w:cstheme="minorHAnsi"/>
          <w:lang w:eastAsia="sk-SK"/>
        </w:rPr>
        <w:lastRenderedPageBreak/>
        <w:t>Zmesový komunálny odpad</w:t>
      </w:r>
      <w:bookmarkEnd w:id="8"/>
    </w:p>
    <w:p w14:paraId="2D9A89C0" w14:textId="25355934" w:rsidR="00204088" w:rsidRPr="00896754" w:rsidRDefault="0044075A" w:rsidP="007C6F69">
      <w:pPr>
        <w:pStyle w:val="Nadpis1"/>
        <w:numPr>
          <w:ilvl w:val="1"/>
          <w:numId w:val="41"/>
        </w:numPr>
        <w:rPr>
          <w:rFonts w:asciiTheme="minorHAnsi" w:eastAsia="Cambria" w:hAnsiTheme="minorHAnsi" w:cstheme="minorHAnsi"/>
          <w:sz w:val="24"/>
          <w:lang w:eastAsia="sk-SK"/>
        </w:rPr>
      </w:pPr>
      <w:bookmarkStart w:id="9" w:name="_Toc522183834"/>
      <w:r w:rsidRPr="00896754">
        <w:rPr>
          <w:rFonts w:asciiTheme="minorHAnsi" w:eastAsia="Cambria" w:hAnsiTheme="minorHAnsi" w:cstheme="minorHAnsi"/>
          <w:sz w:val="24"/>
          <w:lang w:eastAsia="sk-SK"/>
        </w:rPr>
        <w:t>C</w:t>
      </w:r>
      <w:r w:rsidR="00204088" w:rsidRPr="00896754">
        <w:rPr>
          <w:rFonts w:asciiTheme="minorHAnsi" w:eastAsia="Cambria" w:hAnsiTheme="minorHAnsi" w:cstheme="minorHAnsi"/>
          <w:sz w:val="24"/>
          <w:lang w:eastAsia="sk-SK"/>
        </w:rPr>
        <w:t>harakteristika súčasného stavu</w:t>
      </w:r>
      <w:bookmarkEnd w:id="9"/>
    </w:p>
    <w:p w14:paraId="1CA344E6" w14:textId="77777777" w:rsidR="00320245" w:rsidRPr="00896754" w:rsidRDefault="00320245" w:rsidP="001D6B25">
      <w:pPr>
        <w:spacing w:after="0" w:line="240" w:lineRule="auto"/>
        <w:jc w:val="both"/>
        <w:rPr>
          <w:rFonts w:eastAsia="Cambria" w:cstheme="minorHAnsi"/>
        </w:rPr>
      </w:pPr>
    </w:p>
    <w:p w14:paraId="3E96DD3C" w14:textId="77777777" w:rsidR="00204088" w:rsidRPr="00896754" w:rsidRDefault="00204088" w:rsidP="001E0D49">
      <w:pPr>
        <w:spacing w:line="240" w:lineRule="auto"/>
        <w:ind w:left="357"/>
        <w:jc w:val="both"/>
        <w:rPr>
          <w:rFonts w:eastAsia="Cambria" w:cstheme="minorHAnsi"/>
          <w:lang w:eastAsia="sk-SK"/>
        </w:rPr>
      </w:pPr>
      <w:r w:rsidRPr="00896754">
        <w:rPr>
          <w:rFonts w:eastAsia="Cambria" w:cstheme="minorHAnsi"/>
          <w:lang w:eastAsia="sk-SK"/>
        </w:rPr>
        <w:t>V roku 2016 sa na Slovensku vyprodukovalo 1 184 729 ton zm</w:t>
      </w:r>
      <w:r w:rsidR="006671B9" w:rsidRPr="00896754">
        <w:rPr>
          <w:rFonts w:eastAsia="Cambria" w:cstheme="minorHAnsi"/>
          <w:lang w:eastAsia="sk-SK"/>
        </w:rPr>
        <w:t>esových komunálnych odpadov, čo </w:t>
      </w:r>
      <w:r w:rsidRPr="00896754">
        <w:rPr>
          <w:rFonts w:eastAsia="Cambria" w:cstheme="minorHAnsi"/>
          <w:lang w:eastAsia="sk-SK"/>
        </w:rPr>
        <w:t>predstavuje viac ako 60 % z celkového množstva komunálnych odpadov. Z tohto množstva skončilo takmer 87 % na skládkach odpadov a 13 % bolo energeticky zhodnotených.</w:t>
      </w:r>
    </w:p>
    <w:p w14:paraId="3CB20AAF" w14:textId="77777777" w:rsidR="00204088" w:rsidRPr="00896754" w:rsidRDefault="001A053E" w:rsidP="008061B2">
      <w:pPr>
        <w:spacing w:line="240" w:lineRule="auto"/>
        <w:ind w:left="360"/>
        <w:jc w:val="both"/>
        <w:rPr>
          <w:rFonts w:eastAsia="Cambria" w:cstheme="minorHAnsi"/>
          <w:lang w:eastAsia="sk-SK"/>
        </w:rPr>
      </w:pPr>
      <w:r w:rsidRPr="00896754">
        <w:rPr>
          <w:rFonts w:eastAsia="Cambria" w:cstheme="minorHAnsi"/>
          <w:lang w:eastAsia="sk-SK"/>
        </w:rPr>
        <w:t xml:space="preserve">Nevyhnutnou podmienkou zodpovedného návrhu opatrení </w:t>
      </w:r>
      <w:r w:rsidR="00204088" w:rsidRPr="00896754">
        <w:rPr>
          <w:rFonts w:eastAsia="Cambria" w:cstheme="minorHAnsi"/>
          <w:lang w:eastAsia="sk-SK"/>
        </w:rPr>
        <w:t>na zníženie množstva a škodlivosti zmesového komunálneho odpadu</w:t>
      </w:r>
      <w:r w:rsidRPr="00896754">
        <w:rPr>
          <w:rFonts w:eastAsia="Cambria" w:cstheme="minorHAnsi"/>
          <w:lang w:eastAsia="sk-SK"/>
        </w:rPr>
        <w:t xml:space="preserve"> je znalosť jeho zloženia</w:t>
      </w:r>
      <w:r w:rsidR="00204088" w:rsidRPr="00896754">
        <w:rPr>
          <w:rFonts w:eastAsia="Cambria" w:cstheme="minorHAnsi"/>
          <w:lang w:eastAsia="sk-SK"/>
        </w:rPr>
        <w:t xml:space="preserve">. V SR neexistuje jednotná metodika analyzovania zloženia zmesových komunálnych odpadov a ani povinnosť vykonávať tieto analýzy. Analýzy sú vykonávané iba na dobrovoľnej báze. </w:t>
      </w:r>
      <w:r w:rsidR="0093279C" w:rsidRPr="00896754">
        <w:rPr>
          <w:rFonts w:eastAsia="Cambria" w:cstheme="minorHAnsi"/>
          <w:lang w:eastAsia="sk-SK"/>
        </w:rPr>
        <w:t>Predmetné analýzy v SR</w:t>
      </w:r>
      <w:r w:rsidR="00204088" w:rsidRPr="00896754">
        <w:rPr>
          <w:rFonts w:eastAsia="Cambria" w:cstheme="minorHAnsi"/>
          <w:lang w:eastAsia="sk-SK"/>
        </w:rPr>
        <w:t xml:space="preserve"> vykon</w:t>
      </w:r>
      <w:r w:rsidR="0093279C" w:rsidRPr="00896754">
        <w:rPr>
          <w:rFonts w:eastAsia="Cambria" w:cstheme="minorHAnsi"/>
          <w:lang w:eastAsia="sk-SK"/>
        </w:rPr>
        <w:t>ávajú</w:t>
      </w:r>
      <w:r w:rsidR="00204088" w:rsidRPr="00896754">
        <w:rPr>
          <w:rFonts w:eastAsia="Cambria" w:cstheme="minorHAnsi"/>
          <w:lang w:eastAsia="sk-SK"/>
        </w:rPr>
        <w:t xml:space="preserve"> občianske združenia Priatelia Zeme – SPZ a </w:t>
      </w:r>
      <w:r w:rsidR="00107235" w:rsidRPr="00896754">
        <w:rPr>
          <w:rFonts w:eastAsia="Cambria" w:cstheme="minorHAnsi"/>
          <w:lang w:eastAsia="sk-SK"/>
        </w:rPr>
        <w:t>Inštitút</w:t>
      </w:r>
      <w:r w:rsidR="00204088" w:rsidRPr="00896754">
        <w:rPr>
          <w:rFonts w:eastAsia="Cambria" w:cstheme="minorHAnsi"/>
          <w:lang w:eastAsia="sk-SK"/>
        </w:rPr>
        <w:t xml:space="preserve"> cirkulárnej ekonomiky. Spracované priemerné výsledky sú uvedené nižšie v tabuľkách.</w:t>
      </w:r>
    </w:p>
    <w:p w14:paraId="1550A4C8" w14:textId="77777777" w:rsidR="00204088" w:rsidRPr="00896754" w:rsidRDefault="00204088" w:rsidP="008061B2">
      <w:pPr>
        <w:spacing w:line="240" w:lineRule="auto"/>
        <w:ind w:left="360"/>
        <w:jc w:val="both"/>
        <w:rPr>
          <w:rFonts w:eastAsia="Cambria" w:cstheme="minorHAnsi"/>
          <w:lang w:eastAsia="sk-SK"/>
        </w:rPr>
      </w:pPr>
      <w:r w:rsidRPr="00896754">
        <w:rPr>
          <w:rFonts w:eastAsia="Cambria" w:cstheme="minorHAnsi"/>
          <w:lang w:eastAsia="sk-SK"/>
        </w:rPr>
        <w:t>Z prepočtov vychádza, že v zmesovom komunálnom odpade sú najviac zastúpenou zložkou biologicky rozložiteľné komunálne odpady</w:t>
      </w:r>
      <w:r w:rsidR="001A053E" w:rsidRPr="00896754">
        <w:rPr>
          <w:rFonts w:eastAsia="Cambria" w:cstheme="minorHAnsi"/>
          <w:lang w:eastAsia="sk-SK"/>
        </w:rPr>
        <w:t xml:space="preserve"> </w:t>
      </w:r>
      <w:r w:rsidRPr="00896754">
        <w:rPr>
          <w:rFonts w:eastAsia="Cambria" w:cstheme="minorHAnsi"/>
          <w:lang w:eastAsia="sk-SK"/>
        </w:rPr>
        <w:t>v oboch typoch zástavby. V KBV to je</w:t>
      </w:r>
      <w:r w:rsidR="00A31799" w:rsidRPr="00896754">
        <w:rPr>
          <w:rFonts w:eastAsia="Cambria" w:cstheme="minorHAnsi"/>
          <w:lang w:eastAsia="sk-SK"/>
        </w:rPr>
        <w:t xml:space="preserve"> v</w:t>
      </w:r>
      <w:r w:rsidRPr="00896754">
        <w:rPr>
          <w:rFonts w:eastAsia="Cambria" w:cstheme="minorHAnsi"/>
          <w:lang w:eastAsia="sk-SK"/>
        </w:rPr>
        <w:t xml:space="preserve"> priemere takmer 42,5 % a v IBV viac ako 46 %. Z využiteľných zložiek sú na druhom mieste plasty (KBV a IBV - 11 %). Nasleduje papier (10,5 % a 7,5 %), sklo (7,2 % a 5,4 %) atď.</w:t>
      </w:r>
    </w:p>
    <w:p w14:paraId="51CE51E4" w14:textId="77777777" w:rsidR="00204088" w:rsidRPr="00896754" w:rsidRDefault="00204088" w:rsidP="008061B2">
      <w:pPr>
        <w:spacing w:line="240" w:lineRule="auto"/>
        <w:ind w:left="360"/>
        <w:jc w:val="both"/>
        <w:rPr>
          <w:rFonts w:eastAsia="Cambria" w:cstheme="minorHAnsi"/>
          <w:lang w:eastAsia="sk-SK"/>
        </w:rPr>
      </w:pPr>
      <w:r w:rsidRPr="00896754">
        <w:rPr>
          <w:rFonts w:eastAsia="Cambria" w:cstheme="minorHAnsi"/>
          <w:lang w:eastAsia="sk-SK"/>
        </w:rPr>
        <w:t>Samostatnú pozornosť je potrebné venovať odpadu z nespotrebovaných potravín, ktorý je zastúpený v zmesovom komunálnom odpade v zástavbe KBV 6,6 % a v IBV 4,3 %.</w:t>
      </w:r>
    </w:p>
    <w:p w14:paraId="73286B5F" w14:textId="77777777" w:rsidR="00204088" w:rsidRPr="00896754" w:rsidRDefault="00204088" w:rsidP="008061B2">
      <w:pPr>
        <w:spacing w:line="240" w:lineRule="auto"/>
        <w:ind w:left="360"/>
        <w:jc w:val="both"/>
        <w:rPr>
          <w:rFonts w:eastAsia="Cambria" w:cstheme="minorHAnsi"/>
          <w:lang w:eastAsia="sk-SK"/>
        </w:rPr>
      </w:pPr>
      <w:r w:rsidRPr="00896754">
        <w:rPr>
          <w:rFonts w:eastAsia="Cambria" w:cstheme="minorHAnsi"/>
          <w:lang w:eastAsia="sk-SK"/>
        </w:rPr>
        <w:t xml:space="preserve">Zaujímavosťou je, že </w:t>
      </w:r>
      <w:proofErr w:type="spellStart"/>
      <w:r w:rsidRPr="00896754">
        <w:rPr>
          <w:rFonts w:eastAsia="Cambria" w:cstheme="minorHAnsi"/>
          <w:lang w:eastAsia="sk-SK"/>
        </w:rPr>
        <w:t>nevytriediteľný</w:t>
      </w:r>
      <w:proofErr w:type="spellEnd"/>
      <w:r w:rsidRPr="00896754">
        <w:rPr>
          <w:rFonts w:eastAsia="Cambria" w:cstheme="minorHAnsi"/>
          <w:lang w:eastAsia="sk-SK"/>
        </w:rPr>
        <w:t xml:space="preserve"> odpad tvorí v prípade KBV 13</w:t>
      </w:r>
      <w:r w:rsidR="008061B2" w:rsidRPr="00896754">
        <w:rPr>
          <w:rFonts w:eastAsia="Cambria" w:cstheme="minorHAnsi"/>
          <w:lang w:eastAsia="sk-SK"/>
        </w:rPr>
        <w:t>,2 % a v prípade IBV 11,8 %. To </w:t>
      </w:r>
      <w:r w:rsidRPr="00896754">
        <w:rPr>
          <w:rFonts w:eastAsia="Cambria" w:cstheme="minorHAnsi"/>
          <w:lang w:eastAsia="sk-SK"/>
        </w:rPr>
        <w:t>poukazuje na veľké možnosti znižovania množstva zmesových komunálnych odpadov. Inak povedané, v rámci systémov nakladania s komunálnymi odpadmi, ktoré v súčasnosti musia byť zavedené v obciach SR, by sa dalo znížiť množstvo zmesových komunálnych odpadov o cca 80 %.</w:t>
      </w:r>
    </w:p>
    <w:p w14:paraId="70AC09A7" w14:textId="77777777" w:rsidR="0078365A" w:rsidRPr="00896754" w:rsidRDefault="0078365A" w:rsidP="005E77CD">
      <w:pPr>
        <w:spacing w:after="0" w:line="240" w:lineRule="auto"/>
        <w:ind w:left="360"/>
        <w:jc w:val="both"/>
        <w:rPr>
          <w:rFonts w:eastAsia="Cambria" w:cstheme="minorHAnsi"/>
          <w:lang w:eastAsia="sk-SK"/>
        </w:rPr>
      </w:pPr>
    </w:p>
    <w:p w14:paraId="12FB4C79" w14:textId="1B2108EC" w:rsidR="00204088" w:rsidRPr="00896754" w:rsidRDefault="00204088" w:rsidP="008061B2">
      <w:pPr>
        <w:spacing w:line="240" w:lineRule="auto"/>
        <w:ind w:left="360"/>
        <w:jc w:val="both"/>
        <w:rPr>
          <w:rFonts w:eastAsia="Cambria" w:cstheme="minorHAnsi"/>
          <w:b/>
          <w:lang w:eastAsia="sk-SK"/>
        </w:rPr>
      </w:pPr>
      <w:r w:rsidRPr="00896754">
        <w:rPr>
          <w:rFonts w:eastAsia="Cambria" w:cstheme="minorHAnsi"/>
          <w:b/>
          <w:lang w:eastAsia="sk-SK"/>
        </w:rPr>
        <w:t>Tabuľka 1: Priemerné výsledky hmotnostného podielu jed</w:t>
      </w:r>
      <w:r w:rsidR="002208D0" w:rsidRPr="00896754">
        <w:rPr>
          <w:rFonts w:eastAsia="Cambria" w:cstheme="minorHAnsi"/>
          <w:b/>
          <w:lang w:eastAsia="sk-SK"/>
        </w:rPr>
        <w:t>notlivých zložiek KO získané na </w:t>
      </w:r>
      <w:r w:rsidRPr="00896754">
        <w:rPr>
          <w:rFonts w:eastAsia="Cambria" w:cstheme="minorHAnsi"/>
          <w:b/>
          <w:lang w:eastAsia="sk-SK"/>
        </w:rPr>
        <w:t>základe analýz zmesového komunálneho odpadu v zástavbe KBV, ktoré boli vykonané v 16-tich obciach SR</w:t>
      </w:r>
      <w:r w:rsidR="005E2642" w:rsidRPr="00896754">
        <w:rPr>
          <w:rFonts w:eastAsia="Cambria" w:cstheme="minorHAnsi"/>
          <w:b/>
          <w:lang w:eastAsia="sk-SK"/>
        </w:rPr>
        <w:t xml:space="preserve"> (</w:t>
      </w:r>
      <w:r w:rsidR="00AF4FB1" w:rsidRPr="00896754">
        <w:rPr>
          <w:rFonts w:eastAsia="Cambria" w:cstheme="minorHAnsi"/>
          <w:b/>
          <w:lang w:eastAsia="sk-SK"/>
        </w:rPr>
        <w:t>výsledky z </w:t>
      </w:r>
      <w:r w:rsidR="005E2642" w:rsidRPr="00896754">
        <w:rPr>
          <w:rFonts w:eastAsia="Cambria" w:cstheme="minorHAnsi"/>
          <w:b/>
          <w:lang w:eastAsia="sk-SK"/>
        </w:rPr>
        <w:t>analýz</w:t>
      </w:r>
      <w:r w:rsidR="00AF4FB1" w:rsidRPr="00896754">
        <w:rPr>
          <w:rFonts w:eastAsia="Cambria" w:cstheme="minorHAnsi"/>
          <w:b/>
          <w:lang w:eastAsia="sk-SK"/>
        </w:rPr>
        <w:t xml:space="preserve"> realizovaných</w:t>
      </w:r>
      <w:r w:rsidR="005E2642" w:rsidRPr="00896754">
        <w:rPr>
          <w:rFonts w:eastAsia="Cambria" w:cstheme="minorHAnsi"/>
          <w:b/>
          <w:lang w:eastAsia="sk-SK"/>
        </w:rPr>
        <w:t xml:space="preserve"> v rokoch 2013 – 2017)</w:t>
      </w:r>
    </w:p>
    <w:tbl>
      <w:tblPr>
        <w:tblW w:w="5255" w:type="dxa"/>
        <w:jc w:val="center"/>
        <w:tblCellMar>
          <w:left w:w="70" w:type="dxa"/>
          <w:right w:w="70" w:type="dxa"/>
        </w:tblCellMar>
        <w:tblLook w:val="04A0" w:firstRow="1" w:lastRow="0" w:firstColumn="1" w:lastColumn="0" w:noHBand="0" w:noVBand="1"/>
      </w:tblPr>
      <w:tblGrid>
        <w:gridCol w:w="3979"/>
        <w:gridCol w:w="1276"/>
      </w:tblGrid>
      <w:tr w:rsidR="00204088" w:rsidRPr="00896754" w14:paraId="0DD1DA79" w14:textId="77777777" w:rsidTr="00706713">
        <w:trPr>
          <w:trHeight w:val="1021"/>
          <w:jc w:val="center"/>
        </w:trPr>
        <w:tc>
          <w:tcPr>
            <w:tcW w:w="397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DB17AB9" w14:textId="77777777" w:rsidR="00204088" w:rsidRPr="00896754" w:rsidRDefault="00204088" w:rsidP="00342DC7">
            <w:pPr>
              <w:spacing w:after="0" w:line="240" w:lineRule="auto"/>
              <w:ind w:left="360"/>
              <w:jc w:val="both"/>
              <w:rPr>
                <w:rFonts w:eastAsia="Cambria" w:cstheme="minorHAnsi"/>
                <w:b/>
                <w:bCs/>
                <w:lang w:eastAsia="sk-SK"/>
              </w:rPr>
            </w:pPr>
            <w:r w:rsidRPr="00896754">
              <w:rPr>
                <w:rFonts w:eastAsia="Cambria" w:cstheme="minorHAnsi"/>
                <w:b/>
                <w:bCs/>
                <w:lang w:eastAsia="sk-SK"/>
              </w:rPr>
              <w:t xml:space="preserve">Sledovaná zložka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CBDF0F6" w14:textId="77777777" w:rsidR="00204088" w:rsidRPr="00896754" w:rsidRDefault="00204088" w:rsidP="00342DC7">
            <w:pPr>
              <w:spacing w:after="0" w:line="240" w:lineRule="auto"/>
              <w:jc w:val="both"/>
              <w:rPr>
                <w:rFonts w:eastAsia="Cambria" w:cstheme="minorHAnsi"/>
                <w:b/>
                <w:bCs/>
                <w:lang w:eastAsia="sk-SK"/>
              </w:rPr>
            </w:pPr>
            <w:r w:rsidRPr="00896754">
              <w:rPr>
                <w:rFonts w:eastAsia="Cambria" w:cstheme="minorHAnsi"/>
                <w:b/>
                <w:bCs/>
                <w:lang w:eastAsia="sk-SK"/>
              </w:rPr>
              <w:t>Priemerný hmotnostný</w:t>
            </w:r>
            <w:r w:rsidRPr="00896754">
              <w:rPr>
                <w:rFonts w:eastAsia="Cambria" w:cstheme="minorHAnsi"/>
                <w:b/>
                <w:bCs/>
                <w:lang w:eastAsia="sk-SK"/>
              </w:rPr>
              <w:br/>
              <w:t xml:space="preserve">podiel </w:t>
            </w:r>
          </w:p>
        </w:tc>
      </w:tr>
      <w:tr w:rsidR="00204088" w:rsidRPr="00896754" w14:paraId="73E9E52A"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46B703E9"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Papier</w:t>
            </w:r>
          </w:p>
        </w:tc>
        <w:tc>
          <w:tcPr>
            <w:tcW w:w="1276" w:type="dxa"/>
            <w:tcBorders>
              <w:top w:val="nil"/>
              <w:left w:val="nil"/>
              <w:bottom w:val="single" w:sz="4" w:space="0" w:color="auto"/>
              <w:right w:val="single" w:sz="4" w:space="0" w:color="auto"/>
            </w:tcBorders>
            <w:shd w:val="clear" w:color="auto" w:fill="auto"/>
            <w:noWrap/>
            <w:vAlign w:val="center"/>
            <w:hideMark/>
          </w:tcPr>
          <w:p w14:paraId="761DE512"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10,47 %</w:t>
            </w:r>
          </w:p>
        </w:tc>
      </w:tr>
      <w:tr w:rsidR="00204088" w:rsidRPr="00896754" w14:paraId="0C7EC5E5"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6F095F63"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Viacvrstvové kombinované obaly</w:t>
            </w:r>
          </w:p>
        </w:tc>
        <w:tc>
          <w:tcPr>
            <w:tcW w:w="1276" w:type="dxa"/>
            <w:tcBorders>
              <w:top w:val="nil"/>
              <w:left w:val="nil"/>
              <w:bottom w:val="single" w:sz="4" w:space="0" w:color="auto"/>
              <w:right w:val="single" w:sz="4" w:space="0" w:color="auto"/>
            </w:tcBorders>
            <w:shd w:val="clear" w:color="auto" w:fill="auto"/>
            <w:noWrap/>
            <w:vAlign w:val="center"/>
            <w:hideMark/>
          </w:tcPr>
          <w:p w14:paraId="559D3ECB"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1,33 %</w:t>
            </w:r>
          </w:p>
        </w:tc>
      </w:tr>
      <w:tr w:rsidR="00204088" w:rsidRPr="00896754" w14:paraId="7DAE9631"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767A94FD"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Plasty</w:t>
            </w:r>
          </w:p>
        </w:tc>
        <w:tc>
          <w:tcPr>
            <w:tcW w:w="1276" w:type="dxa"/>
            <w:tcBorders>
              <w:top w:val="nil"/>
              <w:left w:val="nil"/>
              <w:bottom w:val="single" w:sz="4" w:space="0" w:color="auto"/>
              <w:right w:val="single" w:sz="4" w:space="0" w:color="auto"/>
            </w:tcBorders>
            <w:shd w:val="clear" w:color="auto" w:fill="auto"/>
            <w:noWrap/>
            <w:vAlign w:val="center"/>
            <w:hideMark/>
          </w:tcPr>
          <w:p w14:paraId="57B2B3F5"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11,09 %</w:t>
            </w:r>
          </w:p>
        </w:tc>
      </w:tr>
      <w:tr w:rsidR="00204088" w:rsidRPr="00896754" w14:paraId="2FB00E5C"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2DC4CDFD"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Sklo</w:t>
            </w:r>
          </w:p>
        </w:tc>
        <w:tc>
          <w:tcPr>
            <w:tcW w:w="1276" w:type="dxa"/>
            <w:tcBorders>
              <w:top w:val="nil"/>
              <w:left w:val="nil"/>
              <w:bottom w:val="single" w:sz="4" w:space="0" w:color="auto"/>
              <w:right w:val="single" w:sz="4" w:space="0" w:color="auto"/>
            </w:tcBorders>
            <w:shd w:val="clear" w:color="auto" w:fill="auto"/>
            <w:noWrap/>
            <w:vAlign w:val="center"/>
            <w:hideMark/>
          </w:tcPr>
          <w:p w14:paraId="721F23DF"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7,28 %</w:t>
            </w:r>
          </w:p>
        </w:tc>
      </w:tr>
      <w:tr w:rsidR="00204088" w:rsidRPr="00896754" w14:paraId="193BACBA"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1023AC14"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Kovy a kovové obaly</w:t>
            </w:r>
          </w:p>
        </w:tc>
        <w:tc>
          <w:tcPr>
            <w:tcW w:w="1276" w:type="dxa"/>
            <w:tcBorders>
              <w:top w:val="nil"/>
              <w:left w:val="nil"/>
              <w:bottom w:val="single" w:sz="4" w:space="0" w:color="auto"/>
              <w:right w:val="single" w:sz="4" w:space="0" w:color="auto"/>
            </w:tcBorders>
            <w:shd w:val="clear" w:color="auto" w:fill="auto"/>
            <w:noWrap/>
            <w:vAlign w:val="center"/>
            <w:hideMark/>
          </w:tcPr>
          <w:p w14:paraId="438D27C6"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2,33 %</w:t>
            </w:r>
          </w:p>
        </w:tc>
      </w:tr>
      <w:tr w:rsidR="00204088" w:rsidRPr="00896754" w14:paraId="32B7AC80"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215E0E39"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Biologicky rozložiteľný odpad</w:t>
            </w:r>
          </w:p>
        </w:tc>
        <w:tc>
          <w:tcPr>
            <w:tcW w:w="1276" w:type="dxa"/>
            <w:tcBorders>
              <w:top w:val="nil"/>
              <w:left w:val="nil"/>
              <w:bottom w:val="single" w:sz="4" w:space="0" w:color="auto"/>
              <w:right w:val="single" w:sz="4" w:space="0" w:color="auto"/>
            </w:tcBorders>
            <w:shd w:val="clear" w:color="auto" w:fill="auto"/>
            <w:noWrap/>
            <w:vAlign w:val="center"/>
            <w:hideMark/>
          </w:tcPr>
          <w:p w14:paraId="30547275"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42,46 %</w:t>
            </w:r>
          </w:p>
        </w:tc>
      </w:tr>
      <w:tr w:rsidR="00204088" w:rsidRPr="00896754" w14:paraId="7193FECA"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4B61749B" w14:textId="77777777" w:rsidR="00190D7A"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 xml:space="preserve">Odpad z potravín </w:t>
            </w:r>
          </w:p>
          <w:p w14:paraId="74C32A6F"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(nepoužité potraviny)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3FD324"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6,64 %</w:t>
            </w:r>
          </w:p>
        </w:tc>
      </w:tr>
      <w:tr w:rsidR="00204088" w:rsidRPr="00896754" w14:paraId="53A29E45"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55A28F2E"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Textil</w:t>
            </w:r>
          </w:p>
        </w:tc>
        <w:tc>
          <w:tcPr>
            <w:tcW w:w="1276" w:type="dxa"/>
            <w:tcBorders>
              <w:top w:val="nil"/>
              <w:left w:val="nil"/>
              <w:bottom w:val="single" w:sz="4" w:space="0" w:color="auto"/>
              <w:right w:val="single" w:sz="4" w:space="0" w:color="auto"/>
            </w:tcBorders>
            <w:shd w:val="clear" w:color="auto" w:fill="auto"/>
            <w:noWrap/>
            <w:vAlign w:val="center"/>
            <w:hideMark/>
          </w:tcPr>
          <w:p w14:paraId="585BC508"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3,06 %</w:t>
            </w:r>
          </w:p>
        </w:tc>
      </w:tr>
      <w:tr w:rsidR="00204088" w:rsidRPr="00896754" w14:paraId="131AB9C1" w14:textId="77777777" w:rsidTr="00587750">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209E9928"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Stavebný odpad</w:t>
            </w:r>
          </w:p>
        </w:tc>
        <w:tc>
          <w:tcPr>
            <w:tcW w:w="1276" w:type="dxa"/>
            <w:tcBorders>
              <w:top w:val="nil"/>
              <w:left w:val="nil"/>
              <w:bottom w:val="single" w:sz="4" w:space="0" w:color="auto"/>
              <w:right w:val="single" w:sz="4" w:space="0" w:color="auto"/>
            </w:tcBorders>
            <w:shd w:val="clear" w:color="auto" w:fill="auto"/>
            <w:noWrap/>
            <w:vAlign w:val="center"/>
            <w:hideMark/>
          </w:tcPr>
          <w:p w14:paraId="7F665012"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3,16 %</w:t>
            </w:r>
          </w:p>
        </w:tc>
      </w:tr>
      <w:tr w:rsidR="00204088" w:rsidRPr="00896754" w14:paraId="6AF24ADF" w14:textId="77777777" w:rsidTr="00587750">
        <w:trPr>
          <w:trHeight w:val="454"/>
          <w:jc w:val="center"/>
        </w:trPr>
        <w:tc>
          <w:tcPr>
            <w:tcW w:w="3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4D44B"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lastRenderedPageBreak/>
              <w:t>Hygienické potreby (plienky a vložky)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60F70B"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7,28 %</w:t>
            </w:r>
          </w:p>
        </w:tc>
      </w:tr>
      <w:tr w:rsidR="00204088" w:rsidRPr="00896754" w14:paraId="3180798D"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6C2F30BD"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Nebezpečný odpad</w:t>
            </w:r>
          </w:p>
        </w:tc>
        <w:tc>
          <w:tcPr>
            <w:tcW w:w="1276" w:type="dxa"/>
            <w:tcBorders>
              <w:top w:val="nil"/>
              <w:left w:val="nil"/>
              <w:bottom w:val="single" w:sz="4" w:space="0" w:color="auto"/>
              <w:right w:val="single" w:sz="4" w:space="0" w:color="auto"/>
            </w:tcBorders>
            <w:shd w:val="clear" w:color="auto" w:fill="auto"/>
            <w:noWrap/>
            <w:vAlign w:val="center"/>
            <w:hideMark/>
          </w:tcPr>
          <w:p w14:paraId="696DB9DE"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0,88 %</w:t>
            </w:r>
          </w:p>
        </w:tc>
      </w:tr>
      <w:tr w:rsidR="00204088" w:rsidRPr="00896754" w14:paraId="465EAC0C" w14:textId="77777777" w:rsidTr="00342DC7">
        <w:trPr>
          <w:trHeight w:val="454"/>
          <w:jc w:val="center"/>
        </w:trPr>
        <w:tc>
          <w:tcPr>
            <w:tcW w:w="3979" w:type="dxa"/>
            <w:tcBorders>
              <w:top w:val="nil"/>
              <w:left w:val="single" w:sz="4" w:space="0" w:color="auto"/>
              <w:bottom w:val="single" w:sz="4" w:space="0" w:color="auto"/>
              <w:right w:val="single" w:sz="4" w:space="0" w:color="auto"/>
            </w:tcBorders>
            <w:shd w:val="clear" w:color="auto" w:fill="auto"/>
            <w:noWrap/>
            <w:vAlign w:val="center"/>
            <w:hideMark/>
          </w:tcPr>
          <w:p w14:paraId="28C3F263" w14:textId="77777777" w:rsidR="00204088" w:rsidRPr="00896754" w:rsidRDefault="00204088" w:rsidP="00342DC7">
            <w:pPr>
              <w:spacing w:after="0" w:line="240" w:lineRule="auto"/>
              <w:ind w:left="360"/>
              <w:jc w:val="both"/>
              <w:rPr>
                <w:rFonts w:eastAsia="Cambria" w:cstheme="minorHAnsi"/>
                <w:lang w:eastAsia="sk-SK"/>
              </w:rPr>
            </w:pPr>
            <w:proofErr w:type="spellStart"/>
            <w:r w:rsidRPr="00896754">
              <w:rPr>
                <w:rFonts w:eastAsia="Cambria" w:cstheme="minorHAnsi"/>
                <w:lang w:eastAsia="sk-SK"/>
              </w:rPr>
              <w:t>Nevytriediteľný</w:t>
            </w:r>
            <w:proofErr w:type="spellEnd"/>
            <w:r w:rsidRPr="00896754">
              <w:rPr>
                <w:rFonts w:eastAsia="Cambria" w:cstheme="minorHAnsi"/>
                <w:lang w:eastAsia="sk-SK"/>
              </w:rPr>
              <w:t xml:space="preserve"> odpad – zmes </w:t>
            </w:r>
          </w:p>
        </w:tc>
        <w:tc>
          <w:tcPr>
            <w:tcW w:w="1276" w:type="dxa"/>
            <w:tcBorders>
              <w:top w:val="nil"/>
              <w:left w:val="nil"/>
              <w:bottom w:val="single" w:sz="4" w:space="0" w:color="auto"/>
              <w:right w:val="single" w:sz="4" w:space="0" w:color="auto"/>
            </w:tcBorders>
            <w:shd w:val="clear" w:color="auto" w:fill="auto"/>
            <w:noWrap/>
            <w:vAlign w:val="center"/>
            <w:hideMark/>
          </w:tcPr>
          <w:p w14:paraId="0036837B"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13,20 %</w:t>
            </w:r>
          </w:p>
        </w:tc>
      </w:tr>
    </w:tbl>
    <w:p w14:paraId="38FB2233" w14:textId="77777777" w:rsidR="00204088" w:rsidRPr="00896754" w:rsidRDefault="00204088" w:rsidP="00547FBE">
      <w:pPr>
        <w:spacing w:line="240" w:lineRule="auto"/>
        <w:ind w:left="360"/>
        <w:jc w:val="both"/>
        <w:rPr>
          <w:rFonts w:eastAsia="Cambria" w:cstheme="minorHAnsi"/>
          <w:lang w:eastAsia="sk-SK"/>
        </w:rPr>
      </w:pPr>
      <w:r w:rsidRPr="00896754">
        <w:rPr>
          <w:rFonts w:eastAsia="Cambria" w:cstheme="minorHAnsi"/>
          <w:lang w:eastAsia="sk-SK"/>
        </w:rPr>
        <w:t xml:space="preserve">Zdroj: Priatelia Zeme – SPZ a </w:t>
      </w:r>
      <w:r w:rsidR="00190D7A" w:rsidRPr="00896754">
        <w:rPr>
          <w:rFonts w:eastAsia="Cambria" w:cstheme="minorHAnsi"/>
          <w:lang w:eastAsia="sk-SK"/>
        </w:rPr>
        <w:t>Inštitút</w:t>
      </w:r>
      <w:r w:rsidRPr="00896754">
        <w:rPr>
          <w:rFonts w:eastAsia="Cambria" w:cstheme="minorHAnsi"/>
          <w:lang w:eastAsia="sk-SK"/>
        </w:rPr>
        <w:t xml:space="preserve"> cirkulárnej ekonomiky</w:t>
      </w:r>
    </w:p>
    <w:p w14:paraId="155BDE97" w14:textId="77777777" w:rsidR="00547FBE" w:rsidRPr="00896754" w:rsidRDefault="00547FBE" w:rsidP="005E77CD">
      <w:pPr>
        <w:spacing w:after="0" w:line="240" w:lineRule="auto"/>
        <w:ind w:left="360"/>
        <w:jc w:val="both"/>
        <w:rPr>
          <w:rFonts w:eastAsia="Cambria" w:cstheme="minorHAnsi"/>
          <w:lang w:eastAsia="sk-SK"/>
        </w:rPr>
      </w:pPr>
    </w:p>
    <w:p w14:paraId="0076F517" w14:textId="4F1D1D3E" w:rsidR="00204088" w:rsidRPr="00896754" w:rsidRDefault="00204088" w:rsidP="00BD101B">
      <w:pPr>
        <w:spacing w:line="240" w:lineRule="auto"/>
        <w:ind w:left="360"/>
        <w:jc w:val="both"/>
        <w:rPr>
          <w:rFonts w:eastAsia="Cambria" w:cstheme="minorHAnsi"/>
          <w:b/>
          <w:lang w:eastAsia="sk-SK"/>
        </w:rPr>
      </w:pPr>
      <w:r w:rsidRPr="00896754">
        <w:rPr>
          <w:rFonts w:eastAsia="Cambria" w:cstheme="minorHAnsi"/>
          <w:b/>
          <w:lang w:eastAsia="sk-SK"/>
        </w:rPr>
        <w:t>Tabuľka</w:t>
      </w:r>
      <w:r w:rsidR="00BD101B" w:rsidRPr="00896754">
        <w:rPr>
          <w:rFonts w:eastAsia="Cambria" w:cstheme="minorHAnsi"/>
          <w:b/>
          <w:lang w:eastAsia="sk-SK"/>
        </w:rPr>
        <w:t xml:space="preserve"> 2</w:t>
      </w:r>
      <w:r w:rsidRPr="00896754">
        <w:rPr>
          <w:rFonts w:eastAsia="Cambria" w:cstheme="minorHAnsi"/>
          <w:b/>
          <w:lang w:eastAsia="sk-SK"/>
        </w:rPr>
        <w:t>: Priemerné výsledky hmotnostného podielu jed</w:t>
      </w:r>
      <w:r w:rsidR="002B3070" w:rsidRPr="00896754">
        <w:rPr>
          <w:rFonts w:eastAsia="Cambria" w:cstheme="minorHAnsi"/>
          <w:b/>
          <w:lang w:eastAsia="sk-SK"/>
        </w:rPr>
        <w:t>notlivých zložiek KO získané na </w:t>
      </w:r>
      <w:r w:rsidRPr="00896754">
        <w:rPr>
          <w:rFonts w:eastAsia="Cambria" w:cstheme="minorHAnsi"/>
          <w:b/>
          <w:lang w:eastAsia="sk-SK"/>
        </w:rPr>
        <w:t>základe analýz zmesového komunálneho odpadu v zástavb</w:t>
      </w:r>
      <w:r w:rsidR="002B3070" w:rsidRPr="00896754">
        <w:rPr>
          <w:rFonts w:eastAsia="Cambria" w:cstheme="minorHAnsi"/>
          <w:b/>
          <w:lang w:eastAsia="sk-SK"/>
        </w:rPr>
        <w:t>e IBV, ktoré boli vykonané v 34 </w:t>
      </w:r>
      <w:r w:rsidRPr="00896754">
        <w:rPr>
          <w:rFonts w:eastAsia="Cambria" w:cstheme="minorHAnsi"/>
          <w:b/>
          <w:lang w:eastAsia="sk-SK"/>
        </w:rPr>
        <w:t>obciach SR</w:t>
      </w:r>
      <w:r w:rsidR="005E2642" w:rsidRPr="00896754">
        <w:rPr>
          <w:rFonts w:eastAsia="Cambria" w:cstheme="minorHAnsi"/>
          <w:b/>
          <w:lang w:eastAsia="sk-SK"/>
        </w:rPr>
        <w:t xml:space="preserve"> (</w:t>
      </w:r>
      <w:r w:rsidR="00AF4FB1" w:rsidRPr="00896754">
        <w:rPr>
          <w:rFonts w:eastAsia="Cambria" w:cstheme="minorHAnsi"/>
          <w:b/>
          <w:lang w:eastAsia="sk-SK"/>
        </w:rPr>
        <w:t xml:space="preserve">výsledky z </w:t>
      </w:r>
      <w:r w:rsidR="005E2642" w:rsidRPr="00896754">
        <w:rPr>
          <w:rFonts w:eastAsia="Cambria" w:cstheme="minorHAnsi"/>
          <w:b/>
          <w:lang w:eastAsia="sk-SK"/>
        </w:rPr>
        <w:t>analýz</w:t>
      </w:r>
      <w:r w:rsidR="00AF4FB1" w:rsidRPr="00896754">
        <w:rPr>
          <w:rFonts w:eastAsia="Cambria" w:cstheme="minorHAnsi"/>
          <w:b/>
          <w:lang w:eastAsia="sk-SK"/>
        </w:rPr>
        <w:t xml:space="preserve"> realizovaných</w:t>
      </w:r>
      <w:r w:rsidR="005E2642" w:rsidRPr="00896754">
        <w:rPr>
          <w:rFonts w:eastAsia="Cambria" w:cstheme="minorHAnsi"/>
          <w:b/>
          <w:lang w:eastAsia="sk-SK"/>
        </w:rPr>
        <w:t xml:space="preserve"> v rokoch 2013 – 2017)</w:t>
      </w:r>
    </w:p>
    <w:tbl>
      <w:tblPr>
        <w:tblW w:w="5328" w:type="dxa"/>
        <w:jc w:val="center"/>
        <w:tblCellMar>
          <w:left w:w="70" w:type="dxa"/>
          <w:right w:w="70" w:type="dxa"/>
        </w:tblCellMar>
        <w:tblLook w:val="04A0" w:firstRow="1" w:lastRow="0" w:firstColumn="1" w:lastColumn="0" w:noHBand="0" w:noVBand="1"/>
      </w:tblPr>
      <w:tblGrid>
        <w:gridCol w:w="4052"/>
        <w:gridCol w:w="1276"/>
      </w:tblGrid>
      <w:tr w:rsidR="00204088" w:rsidRPr="00896754" w14:paraId="3543A4AE" w14:textId="77777777" w:rsidTr="00706713">
        <w:trPr>
          <w:trHeight w:val="1021"/>
          <w:jc w:val="center"/>
        </w:trPr>
        <w:tc>
          <w:tcPr>
            <w:tcW w:w="405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EA5299A" w14:textId="77777777" w:rsidR="00204088" w:rsidRPr="00896754" w:rsidRDefault="00204088" w:rsidP="00342DC7">
            <w:pPr>
              <w:spacing w:after="0" w:line="240" w:lineRule="auto"/>
              <w:ind w:left="360"/>
              <w:jc w:val="both"/>
              <w:rPr>
                <w:rFonts w:eastAsia="Cambria" w:cstheme="minorHAnsi"/>
                <w:b/>
                <w:bCs/>
                <w:lang w:eastAsia="sk-SK"/>
              </w:rPr>
            </w:pPr>
            <w:r w:rsidRPr="00896754">
              <w:rPr>
                <w:rFonts w:eastAsia="Cambria" w:cstheme="minorHAnsi"/>
                <w:b/>
                <w:bCs/>
                <w:lang w:eastAsia="sk-SK"/>
              </w:rPr>
              <w:t xml:space="preserve">Sledovaná zložka </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139E644" w14:textId="77777777" w:rsidR="00204088" w:rsidRPr="00896754" w:rsidRDefault="00204088" w:rsidP="00342DC7">
            <w:pPr>
              <w:spacing w:after="0" w:line="240" w:lineRule="auto"/>
              <w:jc w:val="both"/>
              <w:rPr>
                <w:rFonts w:eastAsia="Cambria" w:cstheme="minorHAnsi"/>
                <w:b/>
                <w:bCs/>
                <w:lang w:eastAsia="sk-SK"/>
              </w:rPr>
            </w:pPr>
            <w:r w:rsidRPr="00896754">
              <w:rPr>
                <w:rFonts w:eastAsia="Cambria" w:cstheme="minorHAnsi"/>
                <w:b/>
                <w:bCs/>
                <w:lang w:eastAsia="sk-SK"/>
              </w:rPr>
              <w:t>Priemerný hmotnostný</w:t>
            </w:r>
            <w:r w:rsidRPr="00896754">
              <w:rPr>
                <w:rFonts w:eastAsia="Cambria" w:cstheme="minorHAnsi"/>
                <w:b/>
                <w:bCs/>
                <w:lang w:eastAsia="sk-SK"/>
              </w:rPr>
              <w:br/>
              <w:t>podiel</w:t>
            </w:r>
          </w:p>
        </w:tc>
      </w:tr>
      <w:tr w:rsidR="00204088" w:rsidRPr="00896754" w14:paraId="04878F3E"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7F118937"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Papier</w:t>
            </w:r>
          </w:p>
        </w:tc>
        <w:tc>
          <w:tcPr>
            <w:tcW w:w="1276" w:type="dxa"/>
            <w:tcBorders>
              <w:top w:val="nil"/>
              <w:left w:val="nil"/>
              <w:bottom w:val="single" w:sz="4" w:space="0" w:color="auto"/>
              <w:right w:val="single" w:sz="4" w:space="0" w:color="auto"/>
            </w:tcBorders>
            <w:shd w:val="clear" w:color="auto" w:fill="auto"/>
            <w:noWrap/>
            <w:vAlign w:val="center"/>
            <w:hideMark/>
          </w:tcPr>
          <w:p w14:paraId="5EC9F34C"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7,55 %</w:t>
            </w:r>
          </w:p>
        </w:tc>
      </w:tr>
      <w:tr w:rsidR="00204088" w:rsidRPr="00896754" w14:paraId="3602C70C"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5F8EEED3"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Viacvrstvové kombinované materiály</w:t>
            </w:r>
          </w:p>
        </w:tc>
        <w:tc>
          <w:tcPr>
            <w:tcW w:w="1276" w:type="dxa"/>
            <w:tcBorders>
              <w:top w:val="nil"/>
              <w:left w:val="nil"/>
              <w:bottom w:val="single" w:sz="4" w:space="0" w:color="auto"/>
              <w:right w:val="single" w:sz="4" w:space="0" w:color="auto"/>
            </w:tcBorders>
            <w:shd w:val="clear" w:color="auto" w:fill="auto"/>
            <w:noWrap/>
            <w:vAlign w:val="center"/>
            <w:hideMark/>
          </w:tcPr>
          <w:p w14:paraId="096D026D"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1,43 %</w:t>
            </w:r>
          </w:p>
        </w:tc>
      </w:tr>
      <w:tr w:rsidR="00204088" w:rsidRPr="00896754" w14:paraId="68177DB7"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239ADAB9"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Plasty</w:t>
            </w:r>
          </w:p>
        </w:tc>
        <w:tc>
          <w:tcPr>
            <w:tcW w:w="1276" w:type="dxa"/>
            <w:tcBorders>
              <w:top w:val="nil"/>
              <w:left w:val="nil"/>
              <w:bottom w:val="single" w:sz="4" w:space="0" w:color="auto"/>
              <w:right w:val="single" w:sz="4" w:space="0" w:color="auto"/>
            </w:tcBorders>
            <w:shd w:val="clear" w:color="auto" w:fill="auto"/>
            <w:noWrap/>
            <w:vAlign w:val="center"/>
            <w:hideMark/>
          </w:tcPr>
          <w:p w14:paraId="06C5AA00"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10,89 %</w:t>
            </w:r>
          </w:p>
        </w:tc>
      </w:tr>
      <w:tr w:rsidR="00204088" w:rsidRPr="00896754" w14:paraId="28C24D4A"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683ECCC4"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Sklo</w:t>
            </w:r>
          </w:p>
        </w:tc>
        <w:tc>
          <w:tcPr>
            <w:tcW w:w="1276" w:type="dxa"/>
            <w:tcBorders>
              <w:top w:val="nil"/>
              <w:left w:val="nil"/>
              <w:bottom w:val="single" w:sz="4" w:space="0" w:color="auto"/>
              <w:right w:val="single" w:sz="4" w:space="0" w:color="auto"/>
            </w:tcBorders>
            <w:shd w:val="clear" w:color="auto" w:fill="auto"/>
            <w:noWrap/>
            <w:vAlign w:val="center"/>
            <w:hideMark/>
          </w:tcPr>
          <w:p w14:paraId="4C425BA3"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5,4 %</w:t>
            </w:r>
          </w:p>
        </w:tc>
      </w:tr>
      <w:tr w:rsidR="00204088" w:rsidRPr="00896754" w14:paraId="08DD3227"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411BD7E4"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Kovy a kovové obaly</w:t>
            </w:r>
          </w:p>
        </w:tc>
        <w:tc>
          <w:tcPr>
            <w:tcW w:w="1276" w:type="dxa"/>
            <w:tcBorders>
              <w:top w:val="nil"/>
              <w:left w:val="nil"/>
              <w:bottom w:val="single" w:sz="4" w:space="0" w:color="auto"/>
              <w:right w:val="single" w:sz="4" w:space="0" w:color="auto"/>
            </w:tcBorders>
            <w:shd w:val="clear" w:color="auto" w:fill="auto"/>
            <w:noWrap/>
            <w:vAlign w:val="center"/>
            <w:hideMark/>
          </w:tcPr>
          <w:p w14:paraId="64360EA8"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2,66 %</w:t>
            </w:r>
          </w:p>
        </w:tc>
      </w:tr>
      <w:tr w:rsidR="00204088" w:rsidRPr="00896754" w14:paraId="2982FD8B"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28D9C3F5"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BRKO - celkom</w:t>
            </w:r>
          </w:p>
        </w:tc>
        <w:tc>
          <w:tcPr>
            <w:tcW w:w="1276" w:type="dxa"/>
            <w:tcBorders>
              <w:top w:val="nil"/>
              <w:left w:val="nil"/>
              <w:bottom w:val="single" w:sz="4" w:space="0" w:color="auto"/>
              <w:right w:val="single" w:sz="4" w:space="0" w:color="auto"/>
            </w:tcBorders>
            <w:shd w:val="clear" w:color="auto" w:fill="auto"/>
            <w:noWrap/>
            <w:vAlign w:val="center"/>
            <w:hideMark/>
          </w:tcPr>
          <w:p w14:paraId="453F53E9"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46,29 %</w:t>
            </w:r>
          </w:p>
        </w:tc>
      </w:tr>
      <w:tr w:rsidR="00204088" w:rsidRPr="00896754" w14:paraId="6FC035E3"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2145868E"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Odpad z potravín (nepoužité potraviny)</w:t>
            </w:r>
          </w:p>
        </w:tc>
        <w:tc>
          <w:tcPr>
            <w:tcW w:w="1276" w:type="dxa"/>
            <w:tcBorders>
              <w:top w:val="nil"/>
              <w:left w:val="nil"/>
              <w:bottom w:val="single" w:sz="4" w:space="0" w:color="auto"/>
              <w:right w:val="single" w:sz="4" w:space="0" w:color="auto"/>
            </w:tcBorders>
            <w:shd w:val="clear" w:color="auto" w:fill="auto"/>
            <w:noWrap/>
            <w:vAlign w:val="center"/>
            <w:hideMark/>
          </w:tcPr>
          <w:p w14:paraId="0347ACE3"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4,33 %</w:t>
            </w:r>
          </w:p>
        </w:tc>
      </w:tr>
      <w:tr w:rsidR="00204088" w:rsidRPr="00896754" w14:paraId="225B04C0"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3BE032DD" w14:textId="77777777" w:rsidR="00204088" w:rsidRPr="00896754" w:rsidRDefault="00204088" w:rsidP="00342DC7">
            <w:pPr>
              <w:spacing w:after="0" w:line="240" w:lineRule="auto"/>
              <w:ind w:left="360"/>
              <w:jc w:val="both"/>
              <w:rPr>
                <w:rFonts w:eastAsia="Cambria" w:cstheme="minorHAnsi"/>
                <w:lang w:eastAsia="sk-SK"/>
              </w:rPr>
            </w:pPr>
            <w:proofErr w:type="spellStart"/>
            <w:r w:rsidRPr="00896754">
              <w:rPr>
                <w:rFonts w:eastAsia="Cambria" w:cstheme="minorHAnsi"/>
                <w:lang w:eastAsia="sk-SK"/>
              </w:rPr>
              <w:t>Elektroodpad</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30C1A55"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0,82 %</w:t>
            </w:r>
          </w:p>
        </w:tc>
      </w:tr>
      <w:tr w:rsidR="00204088" w:rsidRPr="00896754" w14:paraId="419F8C73"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18D1F35F"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Textil</w:t>
            </w:r>
          </w:p>
        </w:tc>
        <w:tc>
          <w:tcPr>
            <w:tcW w:w="1276" w:type="dxa"/>
            <w:tcBorders>
              <w:top w:val="nil"/>
              <w:left w:val="nil"/>
              <w:bottom w:val="single" w:sz="4" w:space="0" w:color="auto"/>
              <w:right w:val="single" w:sz="4" w:space="0" w:color="auto"/>
            </w:tcBorders>
            <w:shd w:val="clear" w:color="auto" w:fill="auto"/>
            <w:noWrap/>
            <w:vAlign w:val="center"/>
            <w:hideMark/>
          </w:tcPr>
          <w:p w14:paraId="49725123"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4,36 %</w:t>
            </w:r>
          </w:p>
        </w:tc>
      </w:tr>
      <w:tr w:rsidR="00204088" w:rsidRPr="00896754" w14:paraId="2A189A08"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20DBDE5D"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Drobný stavebný odpad</w:t>
            </w:r>
          </w:p>
        </w:tc>
        <w:tc>
          <w:tcPr>
            <w:tcW w:w="1276" w:type="dxa"/>
            <w:tcBorders>
              <w:top w:val="nil"/>
              <w:left w:val="nil"/>
              <w:bottom w:val="single" w:sz="4" w:space="0" w:color="auto"/>
              <w:right w:val="single" w:sz="4" w:space="0" w:color="auto"/>
            </w:tcBorders>
            <w:shd w:val="clear" w:color="auto" w:fill="auto"/>
            <w:noWrap/>
            <w:vAlign w:val="center"/>
            <w:hideMark/>
          </w:tcPr>
          <w:p w14:paraId="2DEE4D4F"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3,52 %</w:t>
            </w:r>
          </w:p>
        </w:tc>
      </w:tr>
      <w:tr w:rsidR="00204088" w:rsidRPr="00896754" w14:paraId="77258152"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vAlign w:val="center"/>
            <w:hideMark/>
          </w:tcPr>
          <w:p w14:paraId="0CD9DF94"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Hygienické potreby (plienky a vložky)</w:t>
            </w:r>
          </w:p>
        </w:tc>
        <w:tc>
          <w:tcPr>
            <w:tcW w:w="1276" w:type="dxa"/>
            <w:tcBorders>
              <w:top w:val="nil"/>
              <w:left w:val="nil"/>
              <w:bottom w:val="single" w:sz="4" w:space="0" w:color="auto"/>
              <w:right w:val="single" w:sz="4" w:space="0" w:color="auto"/>
            </w:tcBorders>
            <w:shd w:val="clear" w:color="auto" w:fill="auto"/>
            <w:noWrap/>
            <w:vAlign w:val="center"/>
            <w:hideMark/>
          </w:tcPr>
          <w:p w14:paraId="1D62ECDC"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4,52 %</w:t>
            </w:r>
          </w:p>
        </w:tc>
      </w:tr>
      <w:tr w:rsidR="00204088" w:rsidRPr="00896754" w14:paraId="58E656D3"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74DF18FA"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 xml:space="preserve">Nebezpečný odpad </w:t>
            </w:r>
          </w:p>
        </w:tc>
        <w:tc>
          <w:tcPr>
            <w:tcW w:w="1276" w:type="dxa"/>
            <w:tcBorders>
              <w:top w:val="nil"/>
              <w:left w:val="nil"/>
              <w:bottom w:val="single" w:sz="4" w:space="0" w:color="auto"/>
              <w:right w:val="single" w:sz="4" w:space="0" w:color="auto"/>
            </w:tcBorders>
            <w:shd w:val="clear" w:color="auto" w:fill="auto"/>
            <w:noWrap/>
            <w:vAlign w:val="center"/>
            <w:hideMark/>
          </w:tcPr>
          <w:p w14:paraId="2DCE2821"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0,94 %</w:t>
            </w:r>
          </w:p>
        </w:tc>
      </w:tr>
      <w:tr w:rsidR="00204088" w:rsidRPr="00896754" w14:paraId="0FD306DB" w14:textId="77777777" w:rsidTr="00342DC7">
        <w:trPr>
          <w:trHeight w:val="454"/>
          <w:jc w:val="center"/>
        </w:trPr>
        <w:tc>
          <w:tcPr>
            <w:tcW w:w="4052" w:type="dxa"/>
            <w:tcBorders>
              <w:top w:val="nil"/>
              <w:left w:val="single" w:sz="4" w:space="0" w:color="auto"/>
              <w:bottom w:val="single" w:sz="4" w:space="0" w:color="auto"/>
              <w:right w:val="single" w:sz="4" w:space="0" w:color="auto"/>
            </w:tcBorders>
            <w:shd w:val="clear" w:color="auto" w:fill="auto"/>
            <w:noWrap/>
            <w:vAlign w:val="center"/>
            <w:hideMark/>
          </w:tcPr>
          <w:p w14:paraId="179DB884" w14:textId="77777777" w:rsidR="00204088" w:rsidRPr="00896754" w:rsidRDefault="00204088" w:rsidP="00342DC7">
            <w:pPr>
              <w:spacing w:after="0" w:line="240" w:lineRule="auto"/>
              <w:ind w:left="360"/>
              <w:jc w:val="both"/>
              <w:rPr>
                <w:rFonts w:eastAsia="Cambria" w:cstheme="minorHAnsi"/>
                <w:lang w:eastAsia="sk-SK"/>
              </w:rPr>
            </w:pPr>
            <w:proofErr w:type="spellStart"/>
            <w:r w:rsidRPr="00896754">
              <w:rPr>
                <w:rFonts w:eastAsia="Cambria" w:cstheme="minorHAnsi"/>
                <w:lang w:eastAsia="sk-SK"/>
              </w:rPr>
              <w:t>Nevytriediteľný</w:t>
            </w:r>
            <w:proofErr w:type="spellEnd"/>
            <w:r w:rsidRPr="00896754">
              <w:rPr>
                <w:rFonts w:eastAsia="Cambria" w:cstheme="minorHAnsi"/>
                <w:lang w:eastAsia="sk-SK"/>
              </w:rPr>
              <w:t xml:space="preserve"> odpad – zmes </w:t>
            </w:r>
          </w:p>
        </w:tc>
        <w:tc>
          <w:tcPr>
            <w:tcW w:w="1276" w:type="dxa"/>
            <w:tcBorders>
              <w:top w:val="nil"/>
              <w:left w:val="nil"/>
              <w:bottom w:val="single" w:sz="4" w:space="0" w:color="auto"/>
              <w:right w:val="single" w:sz="4" w:space="0" w:color="auto"/>
            </w:tcBorders>
            <w:shd w:val="clear" w:color="auto" w:fill="auto"/>
            <w:noWrap/>
            <w:vAlign w:val="center"/>
            <w:hideMark/>
          </w:tcPr>
          <w:p w14:paraId="18BC6DF5" w14:textId="77777777" w:rsidR="00204088" w:rsidRPr="00896754" w:rsidRDefault="00204088" w:rsidP="00342DC7">
            <w:pPr>
              <w:spacing w:after="0" w:line="240" w:lineRule="auto"/>
              <w:ind w:left="360"/>
              <w:jc w:val="both"/>
              <w:rPr>
                <w:rFonts w:eastAsia="Cambria" w:cstheme="minorHAnsi"/>
                <w:lang w:eastAsia="sk-SK"/>
              </w:rPr>
            </w:pPr>
            <w:r w:rsidRPr="00896754">
              <w:rPr>
                <w:rFonts w:eastAsia="Cambria" w:cstheme="minorHAnsi"/>
                <w:lang w:eastAsia="sk-SK"/>
              </w:rPr>
              <w:t>11,75 %</w:t>
            </w:r>
          </w:p>
        </w:tc>
      </w:tr>
    </w:tbl>
    <w:p w14:paraId="2DBAB18A" w14:textId="77777777" w:rsidR="00204088" w:rsidRPr="00896754" w:rsidRDefault="00204088" w:rsidP="008061B2">
      <w:pPr>
        <w:spacing w:line="240" w:lineRule="auto"/>
        <w:ind w:left="360"/>
        <w:jc w:val="both"/>
        <w:rPr>
          <w:rFonts w:eastAsia="Cambria" w:cstheme="minorHAnsi"/>
          <w:sz w:val="24"/>
          <w:szCs w:val="24"/>
          <w:lang w:eastAsia="sk-SK"/>
        </w:rPr>
      </w:pPr>
      <w:r w:rsidRPr="00896754">
        <w:rPr>
          <w:rFonts w:eastAsia="Cambria" w:cstheme="minorHAnsi"/>
          <w:lang w:eastAsia="sk-SK"/>
        </w:rPr>
        <w:t xml:space="preserve">Zdroj: Priatelia Zeme – SPZ a </w:t>
      </w:r>
      <w:r w:rsidR="00107235" w:rsidRPr="00896754">
        <w:rPr>
          <w:rFonts w:eastAsia="Cambria" w:cstheme="minorHAnsi"/>
          <w:lang w:eastAsia="sk-SK"/>
        </w:rPr>
        <w:t>Inštitút</w:t>
      </w:r>
      <w:r w:rsidRPr="00896754">
        <w:rPr>
          <w:rFonts w:eastAsia="Cambria" w:cstheme="minorHAnsi"/>
          <w:lang w:eastAsia="sk-SK"/>
        </w:rPr>
        <w:t xml:space="preserve"> cirkulárnej ekonomiky</w:t>
      </w:r>
    </w:p>
    <w:p w14:paraId="6E39B487" w14:textId="08A76D29" w:rsidR="00204088" w:rsidRPr="00896754" w:rsidRDefault="00204088" w:rsidP="007C6F69">
      <w:pPr>
        <w:pStyle w:val="Nadpis1"/>
        <w:numPr>
          <w:ilvl w:val="1"/>
          <w:numId w:val="41"/>
        </w:numPr>
        <w:rPr>
          <w:rFonts w:asciiTheme="minorHAnsi" w:eastAsia="Cambria" w:hAnsiTheme="minorHAnsi" w:cstheme="minorHAnsi"/>
          <w:sz w:val="24"/>
          <w:lang w:eastAsia="sk-SK"/>
        </w:rPr>
      </w:pPr>
      <w:bookmarkStart w:id="10" w:name="_Toc522183835"/>
      <w:r w:rsidRPr="00896754">
        <w:rPr>
          <w:rFonts w:asciiTheme="minorHAnsi" w:eastAsia="Cambria" w:hAnsiTheme="minorHAnsi" w:cstheme="minorHAnsi"/>
          <w:sz w:val="24"/>
          <w:lang w:eastAsia="sk-SK"/>
        </w:rPr>
        <w:t>Cieľ</w:t>
      </w:r>
      <w:bookmarkEnd w:id="10"/>
      <w:r w:rsidRPr="00896754">
        <w:rPr>
          <w:rFonts w:asciiTheme="minorHAnsi" w:eastAsia="Cambria" w:hAnsiTheme="minorHAnsi" w:cstheme="minorHAnsi"/>
          <w:sz w:val="24"/>
          <w:lang w:eastAsia="sk-SK"/>
        </w:rPr>
        <w:t xml:space="preserve"> </w:t>
      </w:r>
    </w:p>
    <w:p w14:paraId="36CF7E21" w14:textId="77777777" w:rsidR="007C6F69" w:rsidRPr="00896754" w:rsidRDefault="007C6F69" w:rsidP="006F562A">
      <w:pPr>
        <w:spacing w:after="0" w:line="240" w:lineRule="auto"/>
        <w:ind w:left="360"/>
        <w:jc w:val="both"/>
        <w:rPr>
          <w:rFonts w:eastAsia="Cambria" w:cstheme="minorHAnsi"/>
          <w:lang w:eastAsia="sk-SK"/>
        </w:rPr>
      </w:pPr>
    </w:p>
    <w:p w14:paraId="51267ECB" w14:textId="77777777" w:rsidR="0088495A" w:rsidRPr="00896754" w:rsidRDefault="0088495A" w:rsidP="00C20EA0">
      <w:pPr>
        <w:shd w:val="clear" w:color="auto" w:fill="DEEAF6" w:themeFill="accent1" w:themeFillTint="33"/>
        <w:spacing w:line="240" w:lineRule="auto"/>
        <w:ind w:left="360"/>
        <w:jc w:val="both"/>
        <w:rPr>
          <w:rFonts w:eastAsia="Cambria" w:cstheme="minorHAnsi"/>
          <w:lang w:eastAsia="sk-SK"/>
        </w:rPr>
      </w:pPr>
      <w:r w:rsidRPr="00896754">
        <w:rPr>
          <w:rFonts w:eastAsia="Cambria" w:cstheme="minorHAnsi"/>
          <w:lang w:eastAsia="sk-SK"/>
        </w:rPr>
        <w:t>Znížiť množstvo zmesového komunálneho odpadu do roku 2025 o 50% v porovnaní s </w:t>
      </w:r>
      <w:r w:rsidR="001A053E" w:rsidRPr="00896754">
        <w:rPr>
          <w:rFonts w:eastAsia="Cambria" w:cstheme="minorHAnsi"/>
          <w:lang w:eastAsia="sk-SK"/>
        </w:rPr>
        <w:t>rokom</w:t>
      </w:r>
      <w:r w:rsidRPr="00896754">
        <w:rPr>
          <w:rFonts w:eastAsia="Cambria" w:cstheme="minorHAnsi"/>
          <w:lang w:eastAsia="sk-SK"/>
        </w:rPr>
        <w:t xml:space="preserve"> 2016.</w:t>
      </w:r>
    </w:p>
    <w:p w14:paraId="4CDB2489" w14:textId="42C2EE74" w:rsidR="0088495A" w:rsidRPr="00896754" w:rsidRDefault="0088495A" w:rsidP="007C6F69">
      <w:pPr>
        <w:pStyle w:val="Nadpis1"/>
        <w:numPr>
          <w:ilvl w:val="1"/>
          <w:numId w:val="41"/>
        </w:numPr>
        <w:rPr>
          <w:rFonts w:asciiTheme="minorHAnsi" w:eastAsia="Cambria" w:hAnsiTheme="minorHAnsi" w:cstheme="minorHAnsi"/>
          <w:sz w:val="24"/>
          <w:lang w:eastAsia="sk-SK"/>
        </w:rPr>
      </w:pPr>
      <w:bookmarkStart w:id="11" w:name="_Toc522183836"/>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11"/>
    </w:p>
    <w:p w14:paraId="0E15801A" w14:textId="77777777" w:rsidR="00E909A0" w:rsidRPr="00896754" w:rsidRDefault="00E909A0" w:rsidP="00E909A0">
      <w:pPr>
        <w:spacing w:after="0" w:line="240" w:lineRule="auto"/>
        <w:ind w:left="491"/>
        <w:jc w:val="both"/>
        <w:rPr>
          <w:rFonts w:eastAsia="Cambria" w:cstheme="minorHAnsi"/>
          <w:lang w:eastAsia="sk-SK"/>
        </w:rPr>
      </w:pPr>
    </w:p>
    <w:p w14:paraId="69E0213C" w14:textId="747175C1" w:rsidR="001A053E" w:rsidRPr="00896754" w:rsidRDefault="0043644A" w:rsidP="00A459A7">
      <w:pPr>
        <w:pStyle w:val="Odsekzoznamu"/>
        <w:numPr>
          <w:ilvl w:val="0"/>
          <w:numId w:val="38"/>
        </w:numPr>
        <w:spacing w:line="240" w:lineRule="auto"/>
        <w:ind w:hanging="229"/>
        <w:jc w:val="both"/>
        <w:rPr>
          <w:rFonts w:eastAsia="Cambria" w:cstheme="minorHAnsi"/>
          <w:lang w:eastAsia="sk-SK"/>
        </w:rPr>
      </w:pPr>
      <w:r w:rsidRPr="00896754">
        <w:rPr>
          <w:rFonts w:eastAsia="Cambria" w:cstheme="minorHAnsi"/>
          <w:lang w:eastAsia="sk-SK"/>
        </w:rPr>
        <w:t>M</w:t>
      </w:r>
      <w:r w:rsidR="00F2691C" w:rsidRPr="00896754">
        <w:rPr>
          <w:rFonts w:eastAsia="Cambria" w:cstheme="minorHAnsi"/>
          <w:lang w:eastAsia="sk-SK"/>
        </w:rPr>
        <w:t xml:space="preserve">nožstvo </w:t>
      </w:r>
      <w:r w:rsidR="00194710" w:rsidRPr="00896754">
        <w:rPr>
          <w:rFonts w:eastAsia="Cambria" w:cstheme="minorHAnsi"/>
          <w:lang w:eastAsia="sk-SK"/>
        </w:rPr>
        <w:t>komunálneho odpadu a</w:t>
      </w:r>
      <w:r w:rsidR="001A053E" w:rsidRPr="00896754">
        <w:rPr>
          <w:rFonts w:eastAsia="Cambria" w:cstheme="minorHAnsi"/>
          <w:lang w:eastAsia="sk-SK"/>
        </w:rPr>
        <w:t xml:space="preserve"> zmesového komunálneho odpadu </w:t>
      </w:r>
      <w:r w:rsidR="00194710" w:rsidRPr="00896754">
        <w:rPr>
          <w:rFonts w:eastAsia="Cambria" w:cstheme="minorHAnsi"/>
          <w:lang w:eastAsia="sk-SK"/>
        </w:rPr>
        <w:t>(tis. ton)</w:t>
      </w:r>
    </w:p>
    <w:p w14:paraId="5667F90D" w14:textId="129CCED2" w:rsidR="001C1FD9" w:rsidRPr="00896754" w:rsidRDefault="0043644A" w:rsidP="001A053E">
      <w:pPr>
        <w:pStyle w:val="Odsekzoznamu"/>
        <w:numPr>
          <w:ilvl w:val="0"/>
          <w:numId w:val="38"/>
        </w:numPr>
        <w:spacing w:line="240" w:lineRule="auto"/>
        <w:ind w:hanging="229"/>
        <w:jc w:val="both"/>
        <w:rPr>
          <w:rFonts w:eastAsia="Cambria" w:cstheme="minorHAnsi"/>
          <w:lang w:eastAsia="sk-SK"/>
        </w:rPr>
      </w:pPr>
      <w:r w:rsidRPr="00896754">
        <w:rPr>
          <w:rFonts w:eastAsia="Cambria" w:cstheme="minorHAnsi"/>
          <w:lang w:eastAsia="sk-SK"/>
        </w:rPr>
        <w:t>M</w:t>
      </w:r>
      <w:r w:rsidR="00F2691C" w:rsidRPr="00896754">
        <w:rPr>
          <w:rFonts w:eastAsia="Cambria" w:cstheme="minorHAnsi"/>
          <w:lang w:eastAsia="sk-SK"/>
        </w:rPr>
        <w:t xml:space="preserve">nožstvo </w:t>
      </w:r>
      <w:r w:rsidR="001C1FD9" w:rsidRPr="00896754">
        <w:rPr>
          <w:rFonts w:eastAsia="Cambria" w:cstheme="minorHAnsi"/>
          <w:lang w:eastAsia="sk-SK"/>
        </w:rPr>
        <w:t>zmesového komunálneho odpadu a komunálneho odpadu celkom (vrátane drobných stavebných odpadov) na HDP a počet obyvateľov</w:t>
      </w:r>
    </w:p>
    <w:p w14:paraId="6DCA4408" w14:textId="087B9BDF" w:rsidR="00204088" w:rsidRPr="00896754" w:rsidRDefault="00204088" w:rsidP="007C6F69">
      <w:pPr>
        <w:pStyle w:val="Nadpis1"/>
        <w:numPr>
          <w:ilvl w:val="1"/>
          <w:numId w:val="41"/>
        </w:numPr>
        <w:rPr>
          <w:rFonts w:asciiTheme="minorHAnsi" w:eastAsia="Cambria" w:hAnsiTheme="minorHAnsi" w:cstheme="minorHAnsi"/>
          <w:sz w:val="24"/>
          <w:lang w:eastAsia="sk-SK"/>
        </w:rPr>
      </w:pPr>
      <w:bookmarkStart w:id="12" w:name="_Toc522183837"/>
      <w:r w:rsidRPr="00896754">
        <w:rPr>
          <w:rFonts w:asciiTheme="minorHAnsi" w:eastAsia="Cambria" w:hAnsiTheme="minorHAnsi" w:cstheme="minorHAnsi"/>
          <w:sz w:val="24"/>
          <w:lang w:eastAsia="sk-SK"/>
        </w:rPr>
        <w:lastRenderedPageBreak/>
        <w:t>Opatrenia</w:t>
      </w:r>
      <w:bookmarkEnd w:id="12"/>
    </w:p>
    <w:p w14:paraId="03A0DEB8" w14:textId="77777777" w:rsidR="00204088" w:rsidRPr="00896754" w:rsidRDefault="00204088" w:rsidP="00030EAF">
      <w:pPr>
        <w:tabs>
          <w:tab w:val="left" w:pos="993"/>
          <w:tab w:val="left" w:pos="1134"/>
        </w:tabs>
        <w:spacing w:after="0" w:line="240" w:lineRule="auto"/>
        <w:jc w:val="both"/>
        <w:rPr>
          <w:rFonts w:eastAsia="Cambria" w:cstheme="minorHAnsi"/>
          <w:lang w:eastAsia="sk-SK"/>
        </w:rPr>
      </w:pPr>
    </w:p>
    <w:p w14:paraId="6DF60BC6" w14:textId="7C21EBA4" w:rsidR="00204088" w:rsidRPr="00896754" w:rsidRDefault="00204088" w:rsidP="00862F71">
      <w:pPr>
        <w:numPr>
          <w:ilvl w:val="0"/>
          <w:numId w:val="48"/>
        </w:numPr>
        <w:tabs>
          <w:tab w:val="left" w:pos="1418"/>
        </w:tabs>
        <w:spacing w:line="240" w:lineRule="auto"/>
        <w:ind w:left="1134" w:hanging="774"/>
        <w:jc w:val="both"/>
        <w:rPr>
          <w:rFonts w:eastAsia="Cambria" w:cstheme="minorHAnsi"/>
          <w:lang w:eastAsia="sk-SK"/>
        </w:rPr>
      </w:pPr>
      <w:r w:rsidRPr="00896754">
        <w:rPr>
          <w:rFonts w:eastAsia="Cambria" w:cstheme="minorHAnsi"/>
          <w:lang w:eastAsia="sk-SK"/>
        </w:rPr>
        <w:t xml:space="preserve">Zmena nastavenia </w:t>
      </w:r>
      <w:r w:rsidRPr="00587750">
        <w:rPr>
          <w:rFonts w:eastAsia="Cambria" w:cstheme="minorHAnsi"/>
          <w:b/>
          <w:lang w:eastAsia="sk-SK"/>
        </w:rPr>
        <w:t xml:space="preserve">programov odpadového hospodárstva na úrovni </w:t>
      </w:r>
      <w:r w:rsidR="00FF5DEC" w:rsidRPr="00587750">
        <w:rPr>
          <w:rFonts w:eastAsia="Cambria" w:cstheme="minorHAnsi"/>
          <w:b/>
          <w:lang w:eastAsia="sk-SK"/>
        </w:rPr>
        <w:t xml:space="preserve">krajov a </w:t>
      </w:r>
      <w:r w:rsidRPr="00587750">
        <w:rPr>
          <w:rFonts w:eastAsia="Cambria" w:cstheme="minorHAnsi"/>
          <w:b/>
          <w:lang w:eastAsia="sk-SK"/>
        </w:rPr>
        <w:t>samospráv</w:t>
      </w:r>
      <w:r w:rsidRPr="00896754">
        <w:rPr>
          <w:rFonts w:eastAsia="Cambria" w:cstheme="minorHAnsi"/>
          <w:lang w:eastAsia="sk-SK"/>
        </w:rPr>
        <w:t>: v rámci záväznej časti POH uviesť aktivity na predchádzanie vzniku odpadu formou konkrétnych krokov a</w:t>
      </w:r>
      <w:r w:rsidR="00F075E1" w:rsidRPr="00896754">
        <w:rPr>
          <w:rFonts w:eastAsia="Cambria" w:cstheme="minorHAnsi"/>
          <w:lang w:eastAsia="sk-SK"/>
        </w:rPr>
        <w:t> </w:t>
      </w:r>
      <w:r w:rsidRPr="00896754">
        <w:rPr>
          <w:rFonts w:eastAsia="Cambria" w:cstheme="minorHAnsi"/>
          <w:lang w:eastAsia="sk-SK"/>
        </w:rPr>
        <w:t>cieľov</w:t>
      </w:r>
      <w:r w:rsidR="00F075E1" w:rsidRPr="00896754">
        <w:rPr>
          <w:rFonts w:eastAsia="Cambria" w:cstheme="minorHAnsi"/>
          <w:lang w:eastAsia="sk-SK"/>
        </w:rPr>
        <w:t>.</w:t>
      </w:r>
      <w:r w:rsidR="00E270FC" w:rsidRPr="00E270FC">
        <w:rPr>
          <w:rFonts w:eastAsia="Cambria" w:cstheme="minorHAnsi"/>
          <w:i/>
          <w:lang w:eastAsia="sk-SK"/>
        </w:rPr>
        <w:t xml:space="preserve"> </w:t>
      </w:r>
    </w:p>
    <w:p w14:paraId="132E8B98" w14:textId="77777777"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7BADF68B" w14:textId="6FB93473" w:rsidR="00204088" w:rsidRPr="00896754" w:rsidRDefault="00204088" w:rsidP="00750A88">
      <w:pPr>
        <w:spacing w:line="240" w:lineRule="auto"/>
        <w:ind w:left="1134" w:hanging="774"/>
        <w:jc w:val="both"/>
        <w:rPr>
          <w:rFonts w:eastAsia="Cambria" w:cstheme="minorHAnsi"/>
          <w:i/>
          <w:lang w:eastAsia="sk-SK"/>
        </w:rPr>
      </w:pPr>
      <w:r w:rsidRPr="00896754">
        <w:rPr>
          <w:rFonts w:eastAsia="Cambria" w:cstheme="minorHAnsi"/>
          <w:i/>
          <w:lang w:eastAsia="sk-SK"/>
        </w:rPr>
        <w:t>Termín</w:t>
      </w:r>
      <w:r w:rsidRPr="00896754">
        <w:rPr>
          <w:rFonts w:eastAsia="Cambria" w:cstheme="minorHAnsi"/>
          <w:lang w:eastAsia="sk-SK"/>
        </w:rPr>
        <w:t>: novel</w:t>
      </w:r>
      <w:r w:rsidR="00525B95" w:rsidRPr="00896754">
        <w:rPr>
          <w:rFonts w:eastAsia="Cambria" w:cstheme="minorHAnsi"/>
          <w:lang w:eastAsia="sk-SK"/>
        </w:rPr>
        <w:t>a</w:t>
      </w:r>
      <w:r w:rsidRPr="00896754">
        <w:rPr>
          <w:rFonts w:eastAsia="Cambria" w:cstheme="minorHAnsi"/>
          <w:lang w:eastAsia="sk-SK"/>
        </w:rPr>
        <w:t xml:space="preserve"> zákona o odpadoch</w:t>
      </w:r>
    </w:p>
    <w:p w14:paraId="5BD838C4" w14:textId="77777777"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p>
    <w:p w14:paraId="1106A43A" w14:textId="58C1CB12" w:rsidR="00204088" w:rsidRPr="00896754" w:rsidRDefault="00204088" w:rsidP="00646C05">
      <w:pPr>
        <w:numPr>
          <w:ilvl w:val="0"/>
          <w:numId w:val="48"/>
        </w:numPr>
        <w:tabs>
          <w:tab w:val="left" w:pos="993"/>
        </w:tabs>
        <w:spacing w:line="240" w:lineRule="auto"/>
        <w:ind w:left="993" w:hanging="633"/>
        <w:jc w:val="both"/>
        <w:rPr>
          <w:rFonts w:eastAsia="Cambria" w:cstheme="minorHAnsi"/>
          <w:lang w:eastAsia="sk-SK"/>
        </w:rPr>
      </w:pPr>
      <w:r w:rsidRPr="00896754">
        <w:rPr>
          <w:rFonts w:eastAsia="Cambria" w:cstheme="minorHAnsi"/>
          <w:lang w:eastAsia="sk-SK"/>
        </w:rPr>
        <w:t xml:space="preserve">Zavedenie povinného </w:t>
      </w:r>
      <w:r w:rsidR="00DF4741" w:rsidRPr="00587750">
        <w:rPr>
          <w:rFonts w:eastAsia="Cambria" w:cstheme="minorHAnsi"/>
          <w:b/>
          <w:lang w:eastAsia="sk-SK"/>
        </w:rPr>
        <w:t xml:space="preserve">množstvového </w:t>
      </w:r>
      <w:r w:rsidRPr="00587750">
        <w:rPr>
          <w:rFonts w:eastAsia="Cambria" w:cstheme="minorHAnsi"/>
          <w:b/>
          <w:lang w:eastAsia="sk-SK"/>
        </w:rPr>
        <w:t xml:space="preserve">zberu </w:t>
      </w:r>
      <w:r w:rsidR="007326F8" w:rsidRPr="00587750">
        <w:rPr>
          <w:rFonts w:eastAsia="Cambria" w:cstheme="minorHAnsi"/>
          <w:b/>
          <w:lang w:eastAsia="sk-SK"/>
        </w:rPr>
        <w:t>komunálneho odpadu</w:t>
      </w:r>
      <w:r w:rsidR="00F075E1" w:rsidRPr="00896754">
        <w:rPr>
          <w:rFonts w:eastAsia="Cambria" w:cstheme="minorHAnsi"/>
          <w:lang w:eastAsia="sk-SK"/>
        </w:rPr>
        <w:t>.</w:t>
      </w:r>
    </w:p>
    <w:p w14:paraId="46D7038F" w14:textId="77777777"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41B07185" w14:textId="335B3BFD" w:rsidR="00204088" w:rsidRPr="00896754" w:rsidRDefault="00204088" w:rsidP="00862F71">
      <w:pPr>
        <w:tabs>
          <w:tab w:val="left" w:pos="1134"/>
        </w:tabs>
        <w:spacing w:line="240" w:lineRule="auto"/>
        <w:ind w:left="993" w:hanging="633"/>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k novele zákona o</w:t>
      </w:r>
      <w:r w:rsidR="0093279C" w:rsidRPr="00896754">
        <w:rPr>
          <w:rFonts w:eastAsia="Cambria" w:cstheme="minorHAnsi"/>
          <w:lang w:eastAsia="sk-SK"/>
        </w:rPr>
        <w:t> </w:t>
      </w:r>
      <w:r w:rsidRPr="00896754">
        <w:rPr>
          <w:rFonts w:eastAsia="Cambria" w:cstheme="minorHAnsi"/>
          <w:lang w:eastAsia="sk-SK"/>
        </w:rPr>
        <w:t>odpadoch</w:t>
      </w:r>
      <w:r w:rsidR="0093279C" w:rsidRPr="00896754">
        <w:rPr>
          <w:rFonts w:eastAsia="Cambria" w:cstheme="minorHAnsi"/>
          <w:lang w:eastAsia="sk-SK"/>
        </w:rPr>
        <w:t xml:space="preserve"> a zákona </w:t>
      </w:r>
      <w:r w:rsidR="004A04A0" w:rsidRPr="00896754">
        <w:rPr>
          <w:rFonts w:eastAsia="Cambria" w:cstheme="minorHAnsi"/>
          <w:lang w:eastAsia="sk-SK"/>
        </w:rPr>
        <w:t>č. 582/2004 Z. z. o miestnych daniach a miestnom poplatku za komunálne odpady a drobné stavebné odpady v znení neskorších predpisov</w:t>
      </w:r>
    </w:p>
    <w:p w14:paraId="28FFDCBA" w14:textId="77777777" w:rsidR="00204088" w:rsidRPr="00AD20C9" w:rsidRDefault="00204088" w:rsidP="00EE663E">
      <w:pPr>
        <w:tabs>
          <w:tab w:val="left" w:pos="993"/>
          <w:tab w:val="left" w:pos="1134"/>
        </w:tabs>
        <w:spacing w:line="240" w:lineRule="auto"/>
        <w:jc w:val="both"/>
        <w:rPr>
          <w:rFonts w:eastAsia="Cambria" w:cstheme="minorHAnsi"/>
          <w:sz w:val="20"/>
          <w:lang w:eastAsia="sk-SK"/>
        </w:rPr>
      </w:pPr>
    </w:p>
    <w:p w14:paraId="7AC38423" w14:textId="77777777" w:rsidR="00204088" w:rsidRPr="00896754" w:rsidRDefault="00204088" w:rsidP="00646C05">
      <w:pPr>
        <w:numPr>
          <w:ilvl w:val="0"/>
          <w:numId w:val="48"/>
        </w:numPr>
        <w:tabs>
          <w:tab w:val="left" w:pos="993"/>
        </w:tabs>
        <w:spacing w:line="240" w:lineRule="auto"/>
        <w:ind w:left="993" w:hanging="633"/>
        <w:jc w:val="both"/>
        <w:rPr>
          <w:rFonts w:eastAsia="Cambria" w:cstheme="minorHAnsi"/>
          <w:lang w:eastAsia="sk-SK"/>
        </w:rPr>
      </w:pPr>
      <w:r w:rsidRPr="00896754">
        <w:rPr>
          <w:rFonts w:eastAsia="Cambria" w:cstheme="minorHAnsi"/>
          <w:lang w:eastAsia="sk-SK"/>
        </w:rPr>
        <w:t xml:space="preserve">Vypracovanie </w:t>
      </w:r>
      <w:r w:rsidRPr="00587750">
        <w:rPr>
          <w:rFonts w:eastAsia="Cambria" w:cstheme="minorHAnsi"/>
          <w:b/>
          <w:lang w:eastAsia="sk-SK"/>
        </w:rPr>
        <w:t xml:space="preserve">analýzy vplyvov zavedenia </w:t>
      </w:r>
      <w:r w:rsidR="00C17A3F" w:rsidRPr="00587750">
        <w:rPr>
          <w:rFonts w:eastAsia="Cambria" w:cstheme="minorHAnsi"/>
          <w:b/>
          <w:lang w:eastAsia="sk-SK"/>
        </w:rPr>
        <w:t>zberu odpadov „od dverí k dverám“ a množstvového zberu</w:t>
      </w:r>
      <w:r w:rsidRPr="00896754">
        <w:rPr>
          <w:rFonts w:eastAsia="Cambria" w:cstheme="minorHAnsi"/>
          <w:lang w:eastAsia="sk-SK"/>
        </w:rPr>
        <w:t xml:space="preserve">, ktoré sú spojené s evidenciou odpadov na úrovni obyvateľov ako nástroja pre zavedenie týchto krokov na úrovni </w:t>
      </w:r>
      <w:r w:rsidR="00E43C69" w:rsidRPr="00896754">
        <w:rPr>
          <w:rFonts w:eastAsia="Cambria" w:cstheme="minorHAnsi"/>
          <w:lang w:eastAsia="sk-SK"/>
        </w:rPr>
        <w:t>SR</w:t>
      </w:r>
      <w:r w:rsidR="00F075E1" w:rsidRPr="00896754">
        <w:rPr>
          <w:rFonts w:eastAsia="Cambria" w:cstheme="minorHAnsi"/>
          <w:lang w:eastAsia="sk-SK"/>
        </w:rPr>
        <w:t>.</w:t>
      </w:r>
    </w:p>
    <w:p w14:paraId="39B1383D" w14:textId="7C1F97B6"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5EC74A02" w14:textId="77777777"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december 2024</w:t>
      </w:r>
    </w:p>
    <w:p w14:paraId="1E6F245E" w14:textId="77777777" w:rsidR="00D0654E" w:rsidRPr="00896754" w:rsidRDefault="00D0654E" w:rsidP="00750A88">
      <w:pPr>
        <w:tabs>
          <w:tab w:val="left" w:pos="993"/>
          <w:tab w:val="left" w:pos="1134"/>
        </w:tabs>
        <w:spacing w:line="240" w:lineRule="auto"/>
        <w:ind w:left="993" w:hanging="633"/>
        <w:jc w:val="both"/>
        <w:rPr>
          <w:rFonts w:eastAsia="Cambria" w:cstheme="minorHAnsi"/>
          <w:lang w:eastAsia="sk-SK"/>
        </w:rPr>
      </w:pPr>
    </w:p>
    <w:p w14:paraId="28D2E45F" w14:textId="77777777" w:rsidR="00204088" w:rsidRPr="00896754" w:rsidRDefault="00204088" w:rsidP="00646C05">
      <w:pPr>
        <w:numPr>
          <w:ilvl w:val="0"/>
          <w:numId w:val="48"/>
        </w:numPr>
        <w:tabs>
          <w:tab w:val="left" w:pos="993"/>
        </w:tabs>
        <w:spacing w:line="240" w:lineRule="auto"/>
        <w:ind w:left="993" w:hanging="633"/>
        <w:jc w:val="both"/>
        <w:rPr>
          <w:rFonts w:eastAsia="Cambria" w:cstheme="minorHAnsi"/>
          <w:lang w:eastAsia="sk-SK"/>
        </w:rPr>
      </w:pPr>
      <w:r w:rsidRPr="00896754">
        <w:rPr>
          <w:rFonts w:eastAsia="Cambria" w:cstheme="minorHAnsi"/>
          <w:lang w:eastAsia="sk-SK"/>
        </w:rPr>
        <w:t>Podpora sy</w:t>
      </w:r>
      <w:r w:rsidR="00107235" w:rsidRPr="00896754">
        <w:rPr>
          <w:rFonts w:eastAsia="Cambria" w:cstheme="minorHAnsi"/>
          <w:lang w:eastAsia="sk-SK"/>
        </w:rPr>
        <w:t>s</w:t>
      </w:r>
      <w:r w:rsidRPr="00896754">
        <w:rPr>
          <w:rFonts w:eastAsia="Cambria" w:cstheme="minorHAnsi"/>
          <w:lang w:eastAsia="sk-SK"/>
        </w:rPr>
        <w:t xml:space="preserve">témov </w:t>
      </w:r>
      <w:r w:rsidRPr="00587750">
        <w:rPr>
          <w:rFonts w:eastAsia="Cambria" w:cstheme="minorHAnsi"/>
          <w:b/>
          <w:lang w:eastAsia="sk-SK"/>
        </w:rPr>
        <w:t>spätného odberu odpadov z výrobkov</w:t>
      </w:r>
      <w:r w:rsidRPr="00896754">
        <w:rPr>
          <w:rFonts w:eastAsia="Cambria" w:cstheme="minorHAnsi"/>
          <w:lang w:eastAsia="sk-SK"/>
        </w:rPr>
        <w:t xml:space="preserve">, ako aj zavedenia </w:t>
      </w:r>
      <w:r w:rsidRPr="00587750">
        <w:rPr>
          <w:rFonts w:eastAsia="Cambria" w:cstheme="minorHAnsi"/>
          <w:b/>
          <w:lang w:eastAsia="sk-SK"/>
        </w:rPr>
        <w:t>lokálnych zálohových systémov</w:t>
      </w:r>
      <w:r w:rsidRPr="00896754">
        <w:rPr>
          <w:rFonts w:eastAsia="Cambria" w:cstheme="minorHAnsi"/>
          <w:lang w:eastAsia="sk-SK"/>
        </w:rPr>
        <w:t xml:space="preserve"> formou úpravy legislatívy a ekonomickej motivácie</w:t>
      </w:r>
      <w:r w:rsidR="00F075E1" w:rsidRPr="00896754">
        <w:rPr>
          <w:rFonts w:eastAsia="Cambria" w:cstheme="minorHAnsi"/>
          <w:lang w:eastAsia="sk-SK"/>
        </w:rPr>
        <w:t>.</w:t>
      </w:r>
    </w:p>
    <w:p w14:paraId="3D8FC928" w14:textId="1D985FB0"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xml:space="preserve">: MŽP SR v spolupráci s MH SR </w:t>
      </w:r>
    </w:p>
    <w:p w14:paraId="5024E9A8" w14:textId="77777777"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xml:space="preserve">: </w:t>
      </w:r>
      <w:r w:rsidR="00BD101B" w:rsidRPr="00896754">
        <w:rPr>
          <w:rFonts w:eastAsia="Cambria" w:cstheme="minorHAnsi"/>
          <w:lang w:eastAsia="sk-SK"/>
        </w:rPr>
        <w:t>2025</w:t>
      </w:r>
    </w:p>
    <w:p w14:paraId="3324C1FA" w14:textId="1BB9D6A6" w:rsidR="00190D7A" w:rsidRPr="00AD20C9" w:rsidRDefault="00190D7A" w:rsidP="00750A88">
      <w:pPr>
        <w:tabs>
          <w:tab w:val="left" w:pos="993"/>
          <w:tab w:val="left" w:pos="1134"/>
        </w:tabs>
        <w:spacing w:line="240" w:lineRule="auto"/>
        <w:ind w:left="993" w:hanging="633"/>
        <w:jc w:val="both"/>
        <w:rPr>
          <w:rFonts w:eastAsia="Cambria" w:cstheme="minorHAnsi"/>
          <w:sz w:val="20"/>
          <w:lang w:eastAsia="sk-SK"/>
        </w:rPr>
      </w:pPr>
    </w:p>
    <w:p w14:paraId="24325589" w14:textId="77777777" w:rsidR="00204088" w:rsidRPr="00896754" w:rsidRDefault="00204088" w:rsidP="00646C05">
      <w:pPr>
        <w:numPr>
          <w:ilvl w:val="0"/>
          <w:numId w:val="48"/>
        </w:numPr>
        <w:tabs>
          <w:tab w:val="left" w:pos="993"/>
        </w:tabs>
        <w:spacing w:line="240" w:lineRule="auto"/>
        <w:ind w:left="993" w:hanging="633"/>
        <w:jc w:val="both"/>
        <w:rPr>
          <w:rFonts w:eastAsia="Cambria" w:cstheme="minorHAnsi"/>
          <w:lang w:eastAsia="sk-SK"/>
        </w:rPr>
      </w:pPr>
      <w:r w:rsidRPr="00896754">
        <w:rPr>
          <w:rFonts w:eastAsia="Cambria" w:cstheme="minorHAnsi"/>
          <w:lang w:eastAsia="sk-SK"/>
        </w:rPr>
        <w:t xml:space="preserve">Podpora </w:t>
      </w:r>
      <w:r w:rsidRPr="00587750">
        <w:rPr>
          <w:rFonts w:eastAsia="Cambria" w:cstheme="minorHAnsi"/>
          <w:b/>
          <w:lang w:eastAsia="sk-SK"/>
        </w:rPr>
        <w:t>informačných a vzdelávacích aktivít</w:t>
      </w:r>
      <w:r w:rsidRPr="00896754">
        <w:rPr>
          <w:rFonts w:eastAsia="Cambria" w:cstheme="minorHAnsi"/>
          <w:lang w:eastAsia="sk-SK"/>
        </w:rPr>
        <w:t xml:space="preserve"> na predchádzanie vzniku ZKO vo forme systematického vzdelávania obyvateľov pomocou:</w:t>
      </w:r>
    </w:p>
    <w:p w14:paraId="3A0827B6" w14:textId="77777777" w:rsidR="00204088" w:rsidRPr="00896754" w:rsidRDefault="00204088" w:rsidP="003A1DC5">
      <w:pPr>
        <w:numPr>
          <w:ilvl w:val="0"/>
          <w:numId w:val="25"/>
        </w:numPr>
        <w:tabs>
          <w:tab w:val="left" w:pos="993"/>
          <w:tab w:val="left" w:pos="1134"/>
        </w:tabs>
        <w:spacing w:line="240" w:lineRule="auto"/>
        <w:ind w:left="993" w:hanging="284"/>
        <w:jc w:val="both"/>
        <w:rPr>
          <w:rFonts w:eastAsia="Cambria" w:cstheme="minorHAnsi"/>
          <w:lang w:eastAsia="sk-SK"/>
        </w:rPr>
      </w:pPr>
      <w:r w:rsidRPr="00896754">
        <w:rPr>
          <w:rFonts w:eastAsia="Cambria" w:cstheme="minorHAnsi"/>
          <w:lang w:eastAsia="sk-SK"/>
        </w:rPr>
        <w:t>portálu vytvorenému k predchádzaniu vzniku odpadu</w:t>
      </w:r>
    </w:p>
    <w:p w14:paraId="65E83AC5" w14:textId="77777777" w:rsidR="00204088" w:rsidRPr="00896754" w:rsidRDefault="00204088" w:rsidP="003A1DC5">
      <w:pPr>
        <w:numPr>
          <w:ilvl w:val="0"/>
          <w:numId w:val="25"/>
        </w:numPr>
        <w:tabs>
          <w:tab w:val="left" w:pos="993"/>
          <w:tab w:val="left" w:pos="1134"/>
        </w:tabs>
        <w:spacing w:line="240" w:lineRule="auto"/>
        <w:ind w:left="993" w:hanging="284"/>
        <w:jc w:val="both"/>
        <w:rPr>
          <w:rFonts w:eastAsia="Cambria" w:cstheme="minorHAnsi"/>
          <w:lang w:eastAsia="sk-SK"/>
        </w:rPr>
      </w:pPr>
      <w:r w:rsidRPr="00896754">
        <w:rPr>
          <w:rFonts w:eastAsia="Cambria" w:cstheme="minorHAnsi"/>
          <w:lang w:eastAsia="sk-SK"/>
        </w:rPr>
        <w:t>dobrých príkladov z praxe zo Slovenska a</w:t>
      </w:r>
      <w:r w:rsidR="003A4328" w:rsidRPr="00896754">
        <w:rPr>
          <w:rFonts w:eastAsia="Cambria" w:cstheme="minorHAnsi"/>
          <w:lang w:eastAsia="sk-SK"/>
        </w:rPr>
        <w:t> </w:t>
      </w:r>
      <w:r w:rsidRPr="00896754">
        <w:rPr>
          <w:rFonts w:eastAsia="Cambria" w:cstheme="minorHAnsi"/>
          <w:lang w:eastAsia="sk-SK"/>
        </w:rPr>
        <w:t>zahraničia</w:t>
      </w:r>
      <w:r w:rsidR="003A4328" w:rsidRPr="00896754">
        <w:rPr>
          <w:rFonts w:eastAsia="Cambria" w:cstheme="minorHAnsi"/>
          <w:lang w:eastAsia="sk-SK"/>
        </w:rPr>
        <w:t xml:space="preserve"> uverejňovaných na portáli k predchádzaniu vzniku odpadu</w:t>
      </w:r>
      <w:r w:rsidR="00F075E1" w:rsidRPr="00896754">
        <w:rPr>
          <w:rFonts w:eastAsia="Cambria" w:cstheme="minorHAnsi"/>
          <w:lang w:eastAsia="sk-SK"/>
        </w:rPr>
        <w:t>.</w:t>
      </w:r>
    </w:p>
    <w:p w14:paraId="1923869D" w14:textId="799B96DC"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 v spolupráci sa SAŽP</w:t>
      </w:r>
      <w:r w:rsidR="00AE3019">
        <w:rPr>
          <w:rFonts w:eastAsia="Cambria" w:cstheme="minorHAnsi"/>
          <w:lang w:eastAsia="sk-SK"/>
        </w:rPr>
        <w:t xml:space="preserve"> </w:t>
      </w:r>
      <w:r w:rsidRPr="00896754">
        <w:rPr>
          <w:rFonts w:eastAsia="Cambria" w:cstheme="minorHAnsi"/>
          <w:lang w:eastAsia="sk-SK"/>
        </w:rPr>
        <w:t>a tretím sektorom</w:t>
      </w:r>
    </w:p>
    <w:p w14:paraId="02EFEFDC" w14:textId="77777777" w:rsidR="00204088" w:rsidRPr="00896754" w:rsidRDefault="00204088" w:rsidP="00750A88">
      <w:pPr>
        <w:tabs>
          <w:tab w:val="left" w:pos="993"/>
          <w:tab w:val="left" w:pos="1134"/>
        </w:tabs>
        <w:spacing w:line="240" w:lineRule="auto"/>
        <w:ind w:left="993" w:hanging="633"/>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priebežne</w:t>
      </w:r>
    </w:p>
    <w:p w14:paraId="49D16E96" w14:textId="4E302731" w:rsidR="00204088" w:rsidRPr="00896754" w:rsidRDefault="00204088" w:rsidP="007C6F69">
      <w:pPr>
        <w:pStyle w:val="Nadpis1"/>
        <w:numPr>
          <w:ilvl w:val="1"/>
          <w:numId w:val="41"/>
        </w:numPr>
        <w:rPr>
          <w:rFonts w:asciiTheme="minorHAnsi" w:eastAsia="Cambria" w:hAnsiTheme="minorHAnsi" w:cstheme="minorHAnsi"/>
          <w:sz w:val="24"/>
          <w:lang w:eastAsia="sk-SK"/>
        </w:rPr>
      </w:pPr>
      <w:bookmarkStart w:id="13" w:name="_Toc522183838"/>
      <w:r w:rsidRPr="00896754">
        <w:rPr>
          <w:rFonts w:asciiTheme="minorHAnsi" w:eastAsia="Cambria" w:hAnsiTheme="minorHAnsi" w:cstheme="minorHAnsi"/>
          <w:sz w:val="24"/>
          <w:lang w:eastAsia="sk-SK"/>
        </w:rPr>
        <w:t>Financovanie</w:t>
      </w:r>
      <w:bookmarkEnd w:id="13"/>
      <w:r w:rsidRPr="00896754">
        <w:rPr>
          <w:rFonts w:asciiTheme="minorHAnsi" w:eastAsia="Cambria" w:hAnsiTheme="minorHAnsi" w:cstheme="minorHAnsi"/>
          <w:sz w:val="24"/>
          <w:lang w:eastAsia="sk-SK"/>
        </w:rPr>
        <w:t xml:space="preserve"> </w:t>
      </w:r>
    </w:p>
    <w:p w14:paraId="028C5C05" w14:textId="77777777" w:rsidR="007C6F69" w:rsidRPr="00AD20C9" w:rsidRDefault="007C6F69" w:rsidP="001D6B25">
      <w:pPr>
        <w:spacing w:after="0" w:line="240" w:lineRule="auto"/>
        <w:ind w:left="360"/>
        <w:jc w:val="both"/>
        <w:rPr>
          <w:rFonts w:eastAsia="Cambria" w:cstheme="minorHAnsi"/>
          <w:lang w:eastAsia="sk-SK"/>
        </w:rPr>
      </w:pPr>
    </w:p>
    <w:p w14:paraId="5DB2E908" w14:textId="0FC66373" w:rsidR="00204088" w:rsidRPr="00896754" w:rsidRDefault="00204088" w:rsidP="008061B2">
      <w:pPr>
        <w:spacing w:line="240" w:lineRule="auto"/>
        <w:ind w:left="360"/>
        <w:jc w:val="both"/>
        <w:rPr>
          <w:rFonts w:eastAsia="Cambria" w:cstheme="minorHAnsi"/>
          <w:lang w:eastAsia="sk-SK"/>
        </w:rPr>
      </w:pPr>
      <w:r w:rsidRPr="00896754">
        <w:rPr>
          <w:rFonts w:eastAsia="Cambria" w:cstheme="minorHAnsi"/>
          <w:lang w:eastAsia="sk-SK"/>
        </w:rPr>
        <w:t>Aktivity na predchádzanie vzniku zmesového komunálneho odpadu by mali byť financované z Environmentálneho fondu,  </w:t>
      </w:r>
      <w:r w:rsidR="00E57378" w:rsidRPr="00896754">
        <w:rPr>
          <w:rFonts w:eastAsia="Cambria" w:cstheme="minorHAnsi"/>
          <w:lang w:eastAsia="sk-SK"/>
        </w:rPr>
        <w:t xml:space="preserve">informačné a </w:t>
      </w:r>
      <w:r w:rsidRPr="00896754">
        <w:rPr>
          <w:rFonts w:eastAsia="Cambria" w:cstheme="minorHAnsi"/>
          <w:lang w:eastAsia="sk-SK"/>
        </w:rPr>
        <w:t xml:space="preserve">vzdelávacie aktivity </w:t>
      </w:r>
      <w:r w:rsidR="00E57378" w:rsidRPr="00896754">
        <w:rPr>
          <w:rFonts w:eastAsia="Cambria" w:cstheme="minorHAnsi"/>
          <w:lang w:eastAsia="sk-SK"/>
        </w:rPr>
        <w:t xml:space="preserve">prostredníctvom Národného projektu SAŽP, resp. v rámci plnenia Plánu hlavných úloh SAŽP, ako </w:t>
      </w:r>
      <w:r w:rsidRPr="00896754">
        <w:rPr>
          <w:rFonts w:eastAsia="Cambria" w:cstheme="minorHAnsi"/>
          <w:lang w:eastAsia="sk-SK"/>
        </w:rPr>
        <w:t xml:space="preserve">aj zo zdrojov Zeleného </w:t>
      </w:r>
      <w:r w:rsidRPr="00741650">
        <w:rPr>
          <w:rFonts w:eastAsia="Cambria" w:cstheme="minorHAnsi"/>
          <w:lang w:eastAsia="sk-SK"/>
        </w:rPr>
        <w:t>vzdelávacieho fondu, OZV a</w:t>
      </w:r>
      <w:r w:rsidR="0085497D" w:rsidRPr="005D3455">
        <w:rPr>
          <w:rFonts w:eastAsia="Cambria" w:cstheme="minorHAnsi"/>
          <w:lang w:eastAsia="sk-SK"/>
        </w:rPr>
        <w:t> </w:t>
      </w:r>
      <w:r w:rsidRPr="005D3455">
        <w:rPr>
          <w:rFonts w:eastAsia="Cambria" w:cstheme="minorHAnsi"/>
          <w:lang w:eastAsia="sk-SK"/>
        </w:rPr>
        <w:t>obcí</w:t>
      </w:r>
      <w:r w:rsidR="0085497D" w:rsidRPr="005D3455">
        <w:rPr>
          <w:rFonts w:eastAsia="Cambria" w:cstheme="minorHAnsi"/>
          <w:lang w:eastAsia="sk-SK"/>
        </w:rPr>
        <w:t xml:space="preserve"> v rámci </w:t>
      </w:r>
      <w:r w:rsidR="005D3455" w:rsidRPr="00587750">
        <w:rPr>
          <w:rFonts w:eastAsia="Cambria" w:cstheme="minorHAnsi"/>
          <w:lang w:eastAsia="sk-SK"/>
        </w:rPr>
        <w:t>ich</w:t>
      </w:r>
      <w:r w:rsidR="0085497D" w:rsidRPr="00741650">
        <w:rPr>
          <w:rFonts w:eastAsia="Cambria" w:cstheme="minorHAnsi"/>
          <w:lang w:eastAsia="sk-SK"/>
        </w:rPr>
        <w:t xml:space="preserve"> originálnej pôsobnosti</w:t>
      </w:r>
      <w:r w:rsidRPr="00741650">
        <w:rPr>
          <w:rFonts w:eastAsia="Cambria" w:cstheme="minorHAnsi"/>
          <w:lang w:eastAsia="sk-SK"/>
        </w:rPr>
        <w:t>.</w:t>
      </w:r>
      <w:r w:rsidRPr="00896754">
        <w:rPr>
          <w:rFonts w:eastAsia="Cambria" w:cstheme="minorHAnsi"/>
          <w:lang w:eastAsia="sk-SK"/>
        </w:rPr>
        <w:t xml:space="preserve"> </w:t>
      </w:r>
    </w:p>
    <w:p w14:paraId="4A322255" w14:textId="3725F586" w:rsidR="0044075A" w:rsidRPr="00896754" w:rsidRDefault="0044075A" w:rsidP="00537A36">
      <w:pPr>
        <w:pStyle w:val="Nadpis1"/>
        <w:numPr>
          <w:ilvl w:val="0"/>
          <w:numId w:val="41"/>
        </w:numPr>
        <w:rPr>
          <w:rFonts w:asciiTheme="minorHAnsi" w:eastAsia="Cambria" w:hAnsiTheme="minorHAnsi" w:cstheme="minorHAnsi"/>
          <w:lang w:eastAsia="sk-SK"/>
        </w:rPr>
      </w:pPr>
      <w:bookmarkStart w:id="14" w:name="_Toc522183839"/>
      <w:r w:rsidRPr="00896754">
        <w:rPr>
          <w:rFonts w:asciiTheme="minorHAnsi" w:eastAsia="Cambria" w:hAnsiTheme="minorHAnsi" w:cstheme="minorHAnsi"/>
          <w:lang w:eastAsia="sk-SK"/>
        </w:rPr>
        <w:lastRenderedPageBreak/>
        <w:t xml:space="preserve">Biologicky rozložiteľný </w:t>
      </w:r>
      <w:r w:rsidR="00731DC1" w:rsidRPr="00896754">
        <w:rPr>
          <w:rFonts w:asciiTheme="minorHAnsi" w:eastAsia="Cambria" w:hAnsiTheme="minorHAnsi" w:cstheme="minorHAnsi"/>
          <w:lang w:eastAsia="sk-SK"/>
        </w:rPr>
        <w:t xml:space="preserve">komunálny </w:t>
      </w:r>
      <w:r w:rsidRPr="00896754">
        <w:rPr>
          <w:rFonts w:asciiTheme="minorHAnsi" w:eastAsia="Cambria" w:hAnsiTheme="minorHAnsi" w:cstheme="minorHAnsi"/>
          <w:lang w:eastAsia="sk-SK"/>
        </w:rPr>
        <w:t>odpad</w:t>
      </w:r>
      <w:bookmarkEnd w:id="14"/>
    </w:p>
    <w:p w14:paraId="005BE987" w14:textId="5D9F7BCC" w:rsidR="0044075A" w:rsidRPr="00896754" w:rsidRDefault="0044075A" w:rsidP="00537A36">
      <w:pPr>
        <w:pStyle w:val="Nadpis1"/>
        <w:numPr>
          <w:ilvl w:val="1"/>
          <w:numId w:val="41"/>
        </w:numPr>
        <w:rPr>
          <w:rFonts w:asciiTheme="minorHAnsi" w:eastAsia="Cambria" w:hAnsiTheme="minorHAnsi" w:cstheme="minorHAnsi"/>
          <w:sz w:val="24"/>
          <w:lang w:eastAsia="sk-SK"/>
        </w:rPr>
      </w:pPr>
      <w:bookmarkStart w:id="15" w:name="_Toc522183840"/>
      <w:r w:rsidRPr="00896754">
        <w:rPr>
          <w:rFonts w:asciiTheme="minorHAnsi" w:eastAsia="Cambria" w:hAnsiTheme="minorHAnsi" w:cstheme="minorHAnsi"/>
          <w:sz w:val="24"/>
          <w:lang w:eastAsia="sk-SK"/>
        </w:rPr>
        <w:t>Charakteristika súčasného stavu</w:t>
      </w:r>
      <w:bookmarkEnd w:id="15"/>
    </w:p>
    <w:p w14:paraId="611AA0EE" w14:textId="77777777" w:rsidR="00537A36" w:rsidRPr="00896754" w:rsidRDefault="00537A36" w:rsidP="001D6B25">
      <w:pPr>
        <w:spacing w:after="0" w:line="240" w:lineRule="auto"/>
        <w:ind w:left="357"/>
        <w:jc w:val="both"/>
        <w:rPr>
          <w:rFonts w:eastAsia="Cambria" w:cstheme="minorHAnsi"/>
          <w:lang w:eastAsia="sk-SK"/>
        </w:rPr>
      </w:pPr>
    </w:p>
    <w:p w14:paraId="559CAFD7"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 xml:space="preserve">Podľa výsledkov analýz, ktoré v poslednej dobe v SR vykonali občianske združenia Priatelia Zeme – SPZ a Inštitút cirkulárnej ekonomiky </w:t>
      </w:r>
      <w:r w:rsidR="00731DC1" w:rsidRPr="00896754">
        <w:rPr>
          <w:rFonts w:eastAsia="Cambria" w:cstheme="minorHAnsi"/>
          <w:lang w:eastAsia="sk-SK"/>
        </w:rPr>
        <w:t xml:space="preserve">(tabuľky </w:t>
      </w:r>
      <w:r w:rsidR="009D714E" w:rsidRPr="00896754">
        <w:rPr>
          <w:rFonts w:eastAsia="Cambria" w:cstheme="minorHAnsi"/>
          <w:lang w:eastAsia="sk-SK"/>
        </w:rPr>
        <w:t>č.</w:t>
      </w:r>
      <w:r w:rsidR="0002779F" w:rsidRPr="00896754">
        <w:rPr>
          <w:rFonts w:eastAsia="Cambria" w:cstheme="minorHAnsi"/>
          <w:lang w:eastAsia="sk-SK"/>
        </w:rPr>
        <w:t xml:space="preserve"> </w:t>
      </w:r>
      <w:r w:rsidR="009D714E" w:rsidRPr="00896754">
        <w:rPr>
          <w:rFonts w:eastAsia="Cambria" w:cstheme="minorHAnsi"/>
          <w:lang w:eastAsia="sk-SK"/>
        </w:rPr>
        <w:t>1</w:t>
      </w:r>
      <w:r w:rsidR="00731DC1" w:rsidRPr="00896754">
        <w:rPr>
          <w:rFonts w:eastAsia="Cambria" w:cstheme="minorHAnsi"/>
          <w:lang w:eastAsia="sk-SK"/>
        </w:rPr>
        <w:t xml:space="preserve"> a</w:t>
      </w:r>
      <w:r w:rsidR="009D714E" w:rsidRPr="00896754">
        <w:rPr>
          <w:rFonts w:eastAsia="Cambria" w:cstheme="minorHAnsi"/>
          <w:lang w:eastAsia="sk-SK"/>
        </w:rPr>
        <w:t> č.</w:t>
      </w:r>
      <w:r w:rsidR="0002779F" w:rsidRPr="00896754">
        <w:rPr>
          <w:rFonts w:eastAsia="Cambria" w:cstheme="minorHAnsi"/>
          <w:lang w:eastAsia="sk-SK"/>
        </w:rPr>
        <w:t xml:space="preserve"> </w:t>
      </w:r>
      <w:r w:rsidR="009D714E" w:rsidRPr="00896754">
        <w:rPr>
          <w:rFonts w:eastAsia="Cambria" w:cstheme="minorHAnsi"/>
          <w:lang w:eastAsia="sk-SK"/>
        </w:rPr>
        <w:t>2</w:t>
      </w:r>
      <w:r w:rsidR="00731DC1" w:rsidRPr="00896754">
        <w:rPr>
          <w:rFonts w:eastAsia="Cambria" w:cstheme="minorHAnsi"/>
          <w:lang w:eastAsia="sk-SK"/>
        </w:rPr>
        <w:t xml:space="preserve"> v časti 1. Zmesový komunálny odpad) </w:t>
      </w:r>
      <w:r w:rsidRPr="00896754">
        <w:rPr>
          <w:rFonts w:eastAsia="Cambria" w:cstheme="minorHAnsi"/>
          <w:lang w:eastAsia="sk-SK"/>
        </w:rPr>
        <w:t xml:space="preserve">vychádza, že v zmesovom komunálnom odpade sú najviac zastúpenou zložkou biologicky rozložiteľné komunálne odpady. </w:t>
      </w:r>
      <w:r w:rsidR="009273D1" w:rsidRPr="00896754">
        <w:rPr>
          <w:rFonts w:eastAsia="Cambria" w:cstheme="minorHAnsi"/>
          <w:lang w:eastAsia="sk-SK"/>
        </w:rPr>
        <w:t>A to v oboch typoch zástavby. V </w:t>
      </w:r>
      <w:r w:rsidRPr="00896754">
        <w:rPr>
          <w:rFonts w:eastAsia="Cambria" w:cstheme="minorHAnsi"/>
          <w:lang w:eastAsia="sk-SK"/>
        </w:rPr>
        <w:t>KBV to je priemere takmer 42,5 % a v IBV viac ako 46 %. Okrem toho sa v ňom nachádza aj potravinový odpad. V KBV to je priemerne 6,6 % a v IBV 4,3 %.</w:t>
      </w:r>
    </w:p>
    <w:p w14:paraId="7712AA1D" w14:textId="77777777" w:rsidR="0044075A" w:rsidRPr="00896754" w:rsidRDefault="0044075A" w:rsidP="00BC242E">
      <w:pPr>
        <w:spacing w:line="240" w:lineRule="auto"/>
        <w:ind w:left="357"/>
        <w:jc w:val="both"/>
        <w:rPr>
          <w:rFonts w:eastAsia="Cambria" w:cstheme="minorHAnsi"/>
          <w:lang w:eastAsia="sk-SK"/>
        </w:rPr>
      </w:pPr>
      <w:r w:rsidRPr="00896754">
        <w:rPr>
          <w:rFonts w:eastAsia="Cambria" w:cstheme="minorHAnsi"/>
          <w:lang w:eastAsia="sk-SK"/>
        </w:rPr>
        <w:t xml:space="preserve">S cieľom znížiť množstvo </w:t>
      </w:r>
      <w:r w:rsidR="00223E76" w:rsidRPr="00896754">
        <w:rPr>
          <w:rFonts w:eastAsia="Cambria" w:cstheme="minorHAnsi"/>
          <w:lang w:eastAsia="sk-SK"/>
        </w:rPr>
        <w:t>BRKO</w:t>
      </w:r>
      <w:r w:rsidR="006671B9" w:rsidRPr="00896754">
        <w:rPr>
          <w:rFonts w:eastAsia="Cambria" w:cstheme="minorHAnsi"/>
          <w:lang w:eastAsia="sk-SK"/>
        </w:rPr>
        <w:t xml:space="preserve"> ukladaných na </w:t>
      </w:r>
      <w:r w:rsidRPr="00896754">
        <w:rPr>
          <w:rFonts w:eastAsia="Cambria" w:cstheme="minorHAnsi"/>
          <w:lang w:eastAsia="sk-SK"/>
        </w:rPr>
        <w:t xml:space="preserve">skládkach odpadov a </w:t>
      </w:r>
      <w:r w:rsidR="00506ABB" w:rsidRPr="00896754">
        <w:rPr>
          <w:rFonts w:eastAsia="Cambria" w:cstheme="minorHAnsi"/>
          <w:lang w:eastAsia="sk-SK"/>
        </w:rPr>
        <w:t xml:space="preserve">zvýšiť množstvo </w:t>
      </w:r>
      <w:r w:rsidRPr="00896754">
        <w:rPr>
          <w:rFonts w:eastAsia="Cambria" w:cstheme="minorHAnsi"/>
          <w:lang w:eastAsia="sk-SK"/>
        </w:rPr>
        <w:t xml:space="preserve">recyklovaných komunálnych odpadov bola ustanovená povinnosť zaviesť a uskutočňovať jeho triedený zber. Jeho zavádzanie sa však rozbieha len pomaly a nedosahuje požadovanú úroveň. Ak k tomu pridáme zmenu trendov v hospodárení v rodinných domoch a stále väčšiu celoročnú dostupnosť ovocia a zeleniny, tak môžeme konštatovať, že množstvo biologicky rozložiteľných komunálnych odpadov, ktoré sú vyhadzované do zmesových komunálnych odpadov, narastá. </w:t>
      </w:r>
    </w:p>
    <w:p w14:paraId="221500AA" w14:textId="77777777" w:rsidR="00A31799" w:rsidRPr="00896754" w:rsidRDefault="00A31799" w:rsidP="007274D8">
      <w:pPr>
        <w:spacing w:after="0" w:line="240" w:lineRule="auto"/>
        <w:ind w:left="357"/>
        <w:jc w:val="both"/>
        <w:rPr>
          <w:rFonts w:eastAsia="Cambria" w:cstheme="minorHAnsi"/>
          <w:b/>
          <w:lang w:eastAsia="sk-SK"/>
        </w:rPr>
      </w:pPr>
    </w:p>
    <w:p w14:paraId="1AC7436A" w14:textId="34C5E391" w:rsidR="0044075A" w:rsidRPr="00896754" w:rsidRDefault="0044075A" w:rsidP="001E0D49">
      <w:pPr>
        <w:spacing w:line="240" w:lineRule="auto"/>
        <w:ind w:left="357"/>
        <w:jc w:val="both"/>
        <w:rPr>
          <w:rFonts w:eastAsia="Cambria" w:cstheme="minorHAnsi"/>
          <w:b/>
          <w:lang w:eastAsia="sk-SK"/>
        </w:rPr>
      </w:pPr>
      <w:r w:rsidRPr="00896754">
        <w:rPr>
          <w:rFonts w:eastAsia="Cambria" w:cstheme="minorHAnsi"/>
          <w:b/>
          <w:lang w:eastAsia="sk-SK"/>
        </w:rPr>
        <w:t>Tabuľka 3: Porovnanie vytriedených množstiev biologicky rozložiteľných komunálnych odpadov v rokoch 2015 a</w:t>
      </w:r>
      <w:r w:rsidR="0034448B" w:rsidRPr="00896754">
        <w:rPr>
          <w:rFonts w:eastAsia="Cambria" w:cstheme="minorHAnsi"/>
          <w:b/>
          <w:lang w:eastAsia="sk-SK"/>
        </w:rPr>
        <w:t> </w:t>
      </w:r>
      <w:r w:rsidRPr="00896754">
        <w:rPr>
          <w:rFonts w:eastAsia="Cambria" w:cstheme="minorHAnsi"/>
          <w:b/>
          <w:lang w:eastAsia="sk-SK"/>
        </w:rPr>
        <w:t>2016</w:t>
      </w:r>
      <w:r w:rsidR="0034448B" w:rsidRPr="00896754">
        <w:rPr>
          <w:rFonts w:eastAsia="Cambria" w:cstheme="minorHAnsi"/>
          <w:b/>
          <w:lang w:eastAsia="sk-SK"/>
        </w:rPr>
        <w:t xml:space="preserve"> (ton)</w:t>
      </w:r>
    </w:p>
    <w:tbl>
      <w:tblPr>
        <w:tblW w:w="5949" w:type="dxa"/>
        <w:jc w:val="center"/>
        <w:tblCellMar>
          <w:left w:w="70" w:type="dxa"/>
          <w:right w:w="70" w:type="dxa"/>
        </w:tblCellMar>
        <w:tblLook w:val="04A0" w:firstRow="1" w:lastRow="0" w:firstColumn="1" w:lastColumn="0" w:noHBand="0" w:noVBand="1"/>
      </w:tblPr>
      <w:tblGrid>
        <w:gridCol w:w="2520"/>
        <w:gridCol w:w="1743"/>
        <w:gridCol w:w="1686"/>
      </w:tblGrid>
      <w:tr w:rsidR="0044075A" w:rsidRPr="00896754" w14:paraId="2F9C65E8" w14:textId="77777777" w:rsidTr="0048596F">
        <w:trPr>
          <w:trHeight w:val="277"/>
          <w:jc w:val="center"/>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9720230" w14:textId="77777777" w:rsidR="0044075A" w:rsidRPr="00896754" w:rsidRDefault="0044075A" w:rsidP="001E0D49">
            <w:pPr>
              <w:spacing w:line="240" w:lineRule="auto"/>
              <w:ind w:left="357"/>
              <w:jc w:val="both"/>
              <w:rPr>
                <w:rFonts w:eastAsia="Cambria" w:cstheme="minorHAnsi"/>
                <w:b/>
                <w:lang w:eastAsia="sk-SK"/>
              </w:rPr>
            </w:pPr>
            <w:r w:rsidRPr="00896754">
              <w:rPr>
                <w:rFonts w:eastAsia="Cambria" w:cstheme="minorHAnsi"/>
                <w:b/>
                <w:lang w:eastAsia="sk-SK"/>
              </w:rPr>
              <w:t>Sledovaná zložka</w:t>
            </w:r>
          </w:p>
        </w:tc>
        <w:tc>
          <w:tcPr>
            <w:tcW w:w="1743"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5CACC9E" w14:textId="77777777" w:rsidR="0044075A" w:rsidRPr="00896754" w:rsidRDefault="0044075A" w:rsidP="001E0D49">
            <w:pPr>
              <w:spacing w:line="240" w:lineRule="auto"/>
              <w:ind w:left="357"/>
              <w:jc w:val="both"/>
              <w:rPr>
                <w:rFonts w:eastAsia="Cambria" w:cstheme="minorHAnsi"/>
                <w:b/>
                <w:bCs/>
                <w:lang w:eastAsia="sk-SK"/>
              </w:rPr>
            </w:pPr>
            <w:r w:rsidRPr="00896754">
              <w:rPr>
                <w:rFonts w:eastAsia="Cambria" w:cstheme="minorHAnsi"/>
                <w:b/>
                <w:bCs/>
                <w:lang w:eastAsia="sk-SK"/>
              </w:rPr>
              <w:t>2015</w:t>
            </w:r>
          </w:p>
        </w:tc>
        <w:tc>
          <w:tcPr>
            <w:tcW w:w="1686"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018B9CA" w14:textId="77777777" w:rsidR="0044075A" w:rsidRPr="00896754" w:rsidRDefault="0044075A" w:rsidP="001E0D49">
            <w:pPr>
              <w:spacing w:line="240" w:lineRule="auto"/>
              <w:ind w:left="357"/>
              <w:jc w:val="both"/>
              <w:rPr>
                <w:rFonts w:eastAsia="Cambria" w:cstheme="minorHAnsi"/>
                <w:b/>
                <w:bCs/>
                <w:lang w:eastAsia="sk-SK"/>
              </w:rPr>
            </w:pPr>
            <w:r w:rsidRPr="00896754">
              <w:rPr>
                <w:rFonts w:eastAsia="Cambria" w:cstheme="minorHAnsi"/>
                <w:b/>
                <w:bCs/>
                <w:lang w:eastAsia="sk-SK"/>
              </w:rPr>
              <w:t>2016</w:t>
            </w:r>
          </w:p>
        </w:tc>
      </w:tr>
      <w:tr w:rsidR="0044075A" w:rsidRPr="00896754" w14:paraId="7CBE8B50" w14:textId="77777777" w:rsidTr="001D6B25">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DFE41DC"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Zelený BRKO</w:t>
            </w:r>
          </w:p>
        </w:tc>
        <w:tc>
          <w:tcPr>
            <w:tcW w:w="1743" w:type="dxa"/>
            <w:tcBorders>
              <w:top w:val="nil"/>
              <w:left w:val="nil"/>
              <w:bottom w:val="single" w:sz="4" w:space="0" w:color="auto"/>
              <w:right w:val="single" w:sz="4" w:space="0" w:color="auto"/>
            </w:tcBorders>
            <w:shd w:val="clear" w:color="auto" w:fill="auto"/>
            <w:noWrap/>
            <w:vAlign w:val="bottom"/>
            <w:hideMark/>
          </w:tcPr>
          <w:p w14:paraId="3E3160D3"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133 582,36</w:t>
            </w:r>
          </w:p>
        </w:tc>
        <w:tc>
          <w:tcPr>
            <w:tcW w:w="1686" w:type="dxa"/>
            <w:tcBorders>
              <w:top w:val="nil"/>
              <w:left w:val="nil"/>
              <w:bottom w:val="single" w:sz="4" w:space="0" w:color="auto"/>
              <w:right w:val="single" w:sz="4" w:space="0" w:color="auto"/>
            </w:tcBorders>
            <w:shd w:val="clear" w:color="auto" w:fill="auto"/>
            <w:noWrap/>
            <w:vAlign w:val="bottom"/>
            <w:hideMark/>
          </w:tcPr>
          <w:p w14:paraId="075C5892"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129 854,35</w:t>
            </w:r>
          </w:p>
        </w:tc>
      </w:tr>
      <w:tr w:rsidR="0044075A" w:rsidRPr="00896754" w14:paraId="476D807E" w14:textId="77777777" w:rsidTr="001D6B25">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4F377B2"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Kuchynský BRKO</w:t>
            </w:r>
          </w:p>
        </w:tc>
        <w:tc>
          <w:tcPr>
            <w:tcW w:w="1743" w:type="dxa"/>
            <w:tcBorders>
              <w:top w:val="nil"/>
              <w:left w:val="nil"/>
              <w:bottom w:val="single" w:sz="4" w:space="0" w:color="auto"/>
              <w:right w:val="single" w:sz="4" w:space="0" w:color="auto"/>
            </w:tcBorders>
            <w:shd w:val="clear" w:color="auto" w:fill="auto"/>
            <w:noWrap/>
            <w:vAlign w:val="bottom"/>
            <w:hideMark/>
          </w:tcPr>
          <w:p w14:paraId="7B43B669"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4 755,37</w:t>
            </w:r>
          </w:p>
        </w:tc>
        <w:tc>
          <w:tcPr>
            <w:tcW w:w="1686" w:type="dxa"/>
            <w:tcBorders>
              <w:top w:val="nil"/>
              <w:left w:val="nil"/>
              <w:bottom w:val="single" w:sz="4" w:space="0" w:color="auto"/>
              <w:right w:val="single" w:sz="4" w:space="0" w:color="auto"/>
            </w:tcBorders>
            <w:shd w:val="clear" w:color="auto" w:fill="auto"/>
            <w:noWrap/>
            <w:vAlign w:val="bottom"/>
            <w:hideMark/>
          </w:tcPr>
          <w:p w14:paraId="6FB9D6AC"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27 030,09</w:t>
            </w:r>
          </w:p>
        </w:tc>
      </w:tr>
      <w:tr w:rsidR="0044075A" w:rsidRPr="00896754" w14:paraId="7F3DA5EC" w14:textId="77777777" w:rsidTr="001D6B25">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EE72CED"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Jedlé oleje</w:t>
            </w:r>
          </w:p>
        </w:tc>
        <w:tc>
          <w:tcPr>
            <w:tcW w:w="1743" w:type="dxa"/>
            <w:tcBorders>
              <w:top w:val="nil"/>
              <w:left w:val="nil"/>
              <w:bottom w:val="single" w:sz="4" w:space="0" w:color="auto"/>
              <w:right w:val="single" w:sz="4" w:space="0" w:color="auto"/>
            </w:tcBorders>
            <w:shd w:val="clear" w:color="auto" w:fill="auto"/>
            <w:noWrap/>
            <w:vAlign w:val="bottom"/>
            <w:hideMark/>
          </w:tcPr>
          <w:p w14:paraId="15B3610F"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449,72</w:t>
            </w:r>
          </w:p>
        </w:tc>
        <w:tc>
          <w:tcPr>
            <w:tcW w:w="1686" w:type="dxa"/>
            <w:tcBorders>
              <w:top w:val="nil"/>
              <w:left w:val="nil"/>
              <w:bottom w:val="single" w:sz="4" w:space="0" w:color="auto"/>
              <w:right w:val="single" w:sz="4" w:space="0" w:color="auto"/>
            </w:tcBorders>
            <w:shd w:val="clear" w:color="auto" w:fill="auto"/>
            <w:noWrap/>
            <w:vAlign w:val="bottom"/>
            <w:hideMark/>
          </w:tcPr>
          <w:p w14:paraId="1D9F3193"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176,35</w:t>
            </w:r>
          </w:p>
        </w:tc>
      </w:tr>
      <w:tr w:rsidR="0044075A" w:rsidRPr="00896754" w14:paraId="1816691F" w14:textId="77777777" w:rsidTr="001D6B25">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B13408C"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Drevo</w:t>
            </w:r>
          </w:p>
        </w:tc>
        <w:tc>
          <w:tcPr>
            <w:tcW w:w="1743" w:type="dxa"/>
            <w:tcBorders>
              <w:top w:val="nil"/>
              <w:left w:val="nil"/>
              <w:bottom w:val="single" w:sz="4" w:space="0" w:color="auto"/>
              <w:right w:val="single" w:sz="4" w:space="0" w:color="auto"/>
            </w:tcBorders>
            <w:shd w:val="clear" w:color="auto" w:fill="auto"/>
            <w:noWrap/>
            <w:vAlign w:val="bottom"/>
            <w:hideMark/>
          </w:tcPr>
          <w:p w14:paraId="2CA037C4"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7 517,50</w:t>
            </w:r>
          </w:p>
        </w:tc>
        <w:tc>
          <w:tcPr>
            <w:tcW w:w="1686" w:type="dxa"/>
            <w:tcBorders>
              <w:top w:val="nil"/>
              <w:left w:val="nil"/>
              <w:bottom w:val="single" w:sz="4" w:space="0" w:color="auto"/>
              <w:right w:val="single" w:sz="4" w:space="0" w:color="auto"/>
            </w:tcBorders>
            <w:shd w:val="clear" w:color="auto" w:fill="auto"/>
            <w:noWrap/>
            <w:vAlign w:val="bottom"/>
            <w:hideMark/>
          </w:tcPr>
          <w:p w14:paraId="19882C41"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8 651,36</w:t>
            </w:r>
          </w:p>
        </w:tc>
      </w:tr>
      <w:tr w:rsidR="0044075A" w:rsidRPr="00896754" w14:paraId="479B08EB" w14:textId="77777777" w:rsidTr="001D6B25">
        <w:trPr>
          <w:trHeight w:val="255"/>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CB83E2" w14:textId="77777777" w:rsidR="0044075A" w:rsidRPr="00896754" w:rsidRDefault="0044075A" w:rsidP="001E0D49">
            <w:pPr>
              <w:spacing w:line="240" w:lineRule="auto"/>
              <w:ind w:left="357"/>
              <w:jc w:val="both"/>
              <w:rPr>
                <w:rFonts w:eastAsia="Cambria" w:cstheme="minorHAnsi"/>
                <w:b/>
                <w:bCs/>
                <w:lang w:eastAsia="sk-SK"/>
              </w:rPr>
            </w:pPr>
            <w:r w:rsidRPr="00896754">
              <w:rPr>
                <w:rFonts w:eastAsia="Cambria" w:cstheme="minorHAnsi"/>
                <w:b/>
                <w:bCs/>
                <w:lang w:eastAsia="sk-SK"/>
              </w:rPr>
              <w:t>SPOLU:</w:t>
            </w:r>
          </w:p>
        </w:tc>
        <w:tc>
          <w:tcPr>
            <w:tcW w:w="1743" w:type="dxa"/>
            <w:tcBorders>
              <w:top w:val="nil"/>
              <w:left w:val="nil"/>
              <w:bottom w:val="single" w:sz="4" w:space="0" w:color="auto"/>
              <w:right w:val="single" w:sz="4" w:space="0" w:color="auto"/>
            </w:tcBorders>
            <w:shd w:val="clear" w:color="auto" w:fill="auto"/>
            <w:noWrap/>
            <w:vAlign w:val="bottom"/>
            <w:hideMark/>
          </w:tcPr>
          <w:p w14:paraId="508F42BA" w14:textId="77777777" w:rsidR="0044075A" w:rsidRPr="00896754" w:rsidRDefault="0044075A" w:rsidP="001E0D49">
            <w:pPr>
              <w:spacing w:line="240" w:lineRule="auto"/>
              <w:ind w:left="357"/>
              <w:jc w:val="both"/>
              <w:rPr>
                <w:rFonts w:eastAsia="Cambria" w:cstheme="minorHAnsi"/>
                <w:b/>
                <w:bCs/>
                <w:lang w:eastAsia="sk-SK"/>
              </w:rPr>
            </w:pPr>
            <w:r w:rsidRPr="00896754">
              <w:rPr>
                <w:rFonts w:eastAsia="Cambria" w:cstheme="minorHAnsi"/>
                <w:b/>
                <w:bCs/>
                <w:lang w:eastAsia="sk-SK"/>
              </w:rPr>
              <w:t>146 304,95</w:t>
            </w:r>
          </w:p>
        </w:tc>
        <w:tc>
          <w:tcPr>
            <w:tcW w:w="1686" w:type="dxa"/>
            <w:tcBorders>
              <w:top w:val="nil"/>
              <w:left w:val="nil"/>
              <w:bottom w:val="single" w:sz="4" w:space="0" w:color="auto"/>
              <w:right w:val="single" w:sz="4" w:space="0" w:color="auto"/>
            </w:tcBorders>
            <w:shd w:val="clear" w:color="auto" w:fill="auto"/>
            <w:noWrap/>
            <w:vAlign w:val="bottom"/>
            <w:hideMark/>
          </w:tcPr>
          <w:p w14:paraId="22FFBA4E" w14:textId="77777777" w:rsidR="0044075A" w:rsidRPr="00896754" w:rsidRDefault="0044075A" w:rsidP="001E0D49">
            <w:pPr>
              <w:spacing w:line="240" w:lineRule="auto"/>
              <w:ind w:left="357"/>
              <w:jc w:val="both"/>
              <w:rPr>
                <w:rFonts w:eastAsia="Cambria" w:cstheme="minorHAnsi"/>
                <w:b/>
                <w:bCs/>
                <w:lang w:eastAsia="sk-SK"/>
              </w:rPr>
            </w:pPr>
            <w:r w:rsidRPr="00896754">
              <w:rPr>
                <w:rFonts w:eastAsia="Cambria" w:cstheme="minorHAnsi"/>
                <w:b/>
                <w:bCs/>
                <w:lang w:eastAsia="sk-SK"/>
              </w:rPr>
              <w:t>165 712,15</w:t>
            </w:r>
          </w:p>
        </w:tc>
      </w:tr>
    </w:tbl>
    <w:p w14:paraId="21B1FD42"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Zdroj: Priatelia Zeme – SPZ a Štatistický úrad SR</w:t>
      </w:r>
    </w:p>
    <w:p w14:paraId="444D974E" w14:textId="77777777" w:rsidR="00D65E40" w:rsidRPr="00896754" w:rsidRDefault="00D65E40" w:rsidP="0048596F">
      <w:pPr>
        <w:spacing w:after="0" w:line="240" w:lineRule="auto"/>
        <w:ind w:left="357"/>
        <w:jc w:val="both"/>
        <w:rPr>
          <w:rFonts w:eastAsia="Cambria" w:cstheme="minorHAnsi"/>
          <w:lang w:eastAsia="sk-SK"/>
        </w:rPr>
      </w:pPr>
    </w:p>
    <w:p w14:paraId="6FB26C5E" w14:textId="26B7F27E"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 xml:space="preserve">Závažným problémom Slovenska je aj nelegálne nakladanie s biologicky rozložiteľným </w:t>
      </w:r>
      <w:r w:rsidR="00731DC1" w:rsidRPr="00896754">
        <w:rPr>
          <w:rFonts w:eastAsia="Cambria" w:cstheme="minorHAnsi"/>
          <w:lang w:eastAsia="sk-SK"/>
        </w:rPr>
        <w:t xml:space="preserve">komunálnym </w:t>
      </w:r>
      <w:r w:rsidRPr="00896754">
        <w:rPr>
          <w:rFonts w:eastAsia="Cambria" w:cstheme="minorHAnsi"/>
          <w:lang w:eastAsia="sk-SK"/>
        </w:rPr>
        <w:t xml:space="preserve">odpadom. Jeho veľká časť je vyhadzovaná na </w:t>
      </w:r>
      <w:r w:rsidR="00AF2229" w:rsidRPr="00896754">
        <w:rPr>
          <w:rFonts w:eastAsia="Cambria" w:cstheme="minorHAnsi"/>
          <w:lang w:eastAsia="sk-SK"/>
        </w:rPr>
        <w:t>nelegálne</w:t>
      </w:r>
      <w:r w:rsidRPr="00896754">
        <w:rPr>
          <w:rFonts w:eastAsia="Cambria" w:cstheme="minorHAnsi"/>
          <w:lang w:eastAsia="sk-SK"/>
        </w:rPr>
        <w:t xml:space="preserve"> skládky odpadov alebo spaľovaná v jarných a jesenných mesiacoch na verejných a súkromných pozemkoch.</w:t>
      </w:r>
    </w:p>
    <w:p w14:paraId="2AF4349B" w14:textId="305A43A9" w:rsidR="0044075A" w:rsidRPr="00896754" w:rsidRDefault="0044075A" w:rsidP="00151C0A">
      <w:pPr>
        <w:spacing w:line="240" w:lineRule="auto"/>
        <w:ind w:left="357"/>
        <w:jc w:val="both"/>
        <w:rPr>
          <w:rFonts w:eastAsia="Cambria" w:cstheme="minorHAnsi"/>
          <w:lang w:eastAsia="sk-SK"/>
        </w:rPr>
      </w:pPr>
      <w:r w:rsidRPr="00896754">
        <w:rPr>
          <w:rFonts w:eastAsia="Cambria" w:cstheme="minorHAnsi"/>
          <w:lang w:eastAsia="sk-SK"/>
        </w:rPr>
        <w:t>Vyššie uvedené fakty poukazujú na veľký potenciál aktivít na predchádzanie vzniku biologicky rozložiteľných</w:t>
      </w:r>
      <w:r w:rsidR="00731DC1" w:rsidRPr="00896754">
        <w:rPr>
          <w:rFonts w:eastAsia="Cambria" w:cstheme="minorHAnsi"/>
          <w:lang w:eastAsia="sk-SK"/>
        </w:rPr>
        <w:t xml:space="preserve"> komunálnych</w:t>
      </w:r>
      <w:r w:rsidRPr="00896754">
        <w:rPr>
          <w:rFonts w:eastAsia="Cambria" w:cstheme="minorHAnsi"/>
          <w:lang w:eastAsia="sk-SK"/>
        </w:rPr>
        <w:t xml:space="preserve"> odpadov. Vhodne navrhnuté opatrenia na úrovni štátu a samospráv môžu zabezpečiť efektívne odklonenie tejto zložky odpadu od skládkovania, spaľovania a nelegálnych spôsobov nakladania s ním. Navyše môžu byť pre samosprávy aj ekonomicky prínosné.</w:t>
      </w:r>
    </w:p>
    <w:p w14:paraId="7592EBDB" w14:textId="62F64979" w:rsidR="0044075A" w:rsidRPr="00896754" w:rsidRDefault="0044075A" w:rsidP="00537A36">
      <w:pPr>
        <w:pStyle w:val="Nadpis1"/>
        <w:numPr>
          <w:ilvl w:val="1"/>
          <w:numId w:val="41"/>
        </w:numPr>
        <w:rPr>
          <w:rFonts w:asciiTheme="minorHAnsi" w:eastAsia="Cambria" w:hAnsiTheme="minorHAnsi" w:cstheme="minorHAnsi"/>
          <w:sz w:val="24"/>
          <w:lang w:eastAsia="sk-SK"/>
        </w:rPr>
      </w:pPr>
      <w:bookmarkStart w:id="16" w:name="_Toc522183841"/>
      <w:r w:rsidRPr="00896754">
        <w:rPr>
          <w:rFonts w:asciiTheme="minorHAnsi" w:eastAsia="Cambria" w:hAnsiTheme="minorHAnsi" w:cstheme="minorHAnsi"/>
          <w:sz w:val="24"/>
          <w:lang w:eastAsia="sk-SK"/>
        </w:rPr>
        <w:t>Cieľ</w:t>
      </w:r>
      <w:bookmarkEnd w:id="16"/>
      <w:r w:rsidRPr="00896754">
        <w:rPr>
          <w:rFonts w:asciiTheme="minorHAnsi" w:eastAsia="Cambria" w:hAnsiTheme="minorHAnsi" w:cstheme="minorHAnsi"/>
          <w:sz w:val="24"/>
          <w:lang w:eastAsia="sk-SK"/>
        </w:rPr>
        <w:t xml:space="preserve"> </w:t>
      </w:r>
    </w:p>
    <w:p w14:paraId="206F30B0" w14:textId="77777777" w:rsidR="00537A36" w:rsidRPr="00896754" w:rsidRDefault="00537A36" w:rsidP="00537A36">
      <w:pPr>
        <w:spacing w:after="0" w:line="240" w:lineRule="auto"/>
        <w:ind w:left="357"/>
        <w:jc w:val="both"/>
        <w:rPr>
          <w:rFonts w:eastAsia="Cambria" w:cstheme="minorHAnsi"/>
          <w:u w:val="single"/>
          <w:lang w:eastAsia="sk-SK"/>
        </w:rPr>
      </w:pPr>
    </w:p>
    <w:p w14:paraId="64AB9ACA" w14:textId="2BEABA34" w:rsidR="0044075A" w:rsidRPr="00896754" w:rsidRDefault="00BD59DA" w:rsidP="00C20EA0">
      <w:pPr>
        <w:shd w:val="clear" w:color="auto" w:fill="DEEAF6" w:themeFill="accent1" w:themeFillTint="33"/>
        <w:spacing w:line="240" w:lineRule="auto"/>
        <w:ind w:left="357"/>
        <w:jc w:val="both"/>
        <w:rPr>
          <w:rFonts w:eastAsia="Cambria" w:cstheme="minorHAnsi"/>
          <w:lang w:eastAsia="sk-SK"/>
        </w:rPr>
      </w:pPr>
      <w:r w:rsidRPr="00896754">
        <w:rPr>
          <w:rFonts w:eastAsia="Cambria" w:cstheme="minorHAnsi"/>
          <w:lang w:eastAsia="sk-SK"/>
        </w:rPr>
        <w:t>Z</w:t>
      </w:r>
      <w:r w:rsidR="0044075A" w:rsidRPr="00896754">
        <w:rPr>
          <w:rFonts w:eastAsia="Cambria" w:cstheme="minorHAnsi"/>
          <w:lang w:eastAsia="sk-SK"/>
        </w:rPr>
        <w:t>nížiť množstvo biologicky rozložiteľných odpadov v zmesovom komunálnom odpade o 60 % do roku 2025</w:t>
      </w:r>
      <w:r w:rsidR="00F54652" w:rsidRPr="00896754">
        <w:rPr>
          <w:rFonts w:eastAsia="Cambria" w:cstheme="minorHAnsi"/>
          <w:lang w:eastAsia="sk-SK"/>
        </w:rPr>
        <w:t xml:space="preserve"> oproti stavu </w:t>
      </w:r>
      <w:r w:rsidR="001C1B41">
        <w:rPr>
          <w:rFonts w:eastAsia="Cambria" w:cstheme="minorHAnsi"/>
          <w:lang w:eastAsia="sk-SK"/>
        </w:rPr>
        <w:t>v roku 2016</w:t>
      </w:r>
      <w:r w:rsidR="001B71DD" w:rsidRPr="00896754">
        <w:rPr>
          <w:rFonts w:eastAsia="Cambria" w:cstheme="minorHAnsi"/>
          <w:lang w:eastAsia="sk-SK"/>
        </w:rPr>
        <w:t>.</w:t>
      </w:r>
    </w:p>
    <w:p w14:paraId="265E22D5" w14:textId="55DF7033" w:rsidR="0044075A" w:rsidRPr="00896754" w:rsidRDefault="0044075A" w:rsidP="00537A36">
      <w:pPr>
        <w:pStyle w:val="Nadpis1"/>
        <w:numPr>
          <w:ilvl w:val="1"/>
          <w:numId w:val="41"/>
        </w:numPr>
        <w:rPr>
          <w:rFonts w:asciiTheme="minorHAnsi" w:eastAsia="Cambria" w:hAnsiTheme="minorHAnsi" w:cstheme="minorHAnsi"/>
          <w:sz w:val="24"/>
          <w:lang w:eastAsia="sk-SK"/>
        </w:rPr>
      </w:pPr>
      <w:bookmarkStart w:id="17" w:name="_Toc522183842"/>
      <w:r w:rsidRPr="00896754">
        <w:rPr>
          <w:rFonts w:asciiTheme="minorHAnsi" w:eastAsia="Cambria" w:hAnsiTheme="minorHAnsi" w:cstheme="minorHAnsi"/>
          <w:sz w:val="24"/>
          <w:lang w:eastAsia="sk-SK"/>
        </w:rPr>
        <w:lastRenderedPageBreak/>
        <w:t>Indikátor</w:t>
      </w:r>
      <w:r w:rsidR="00DF4833" w:rsidRPr="00896754">
        <w:rPr>
          <w:rFonts w:asciiTheme="minorHAnsi" w:eastAsia="Cambria" w:hAnsiTheme="minorHAnsi" w:cstheme="minorHAnsi"/>
          <w:sz w:val="24"/>
          <w:lang w:eastAsia="sk-SK"/>
        </w:rPr>
        <w:t>y</w:t>
      </w:r>
      <w:bookmarkEnd w:id="17"/>
    </w:p>
    <w:p w14:paraId="046B0AFE" w14:textId="77777777" w:rsidR="00537A36" w:rsidRPr="00896754" w:rsidRDefault="00537A36" w:rsidP="00537A36">
      <w:pPr>
        <w:spacing w:after="0" w:line="240" w:lineRule="auto"/>
        <w:ind w:left="357"/>
        <w:jc w:val="both"/>
        <w:rPr>
          <w:rFonts w:eastAsia="Cambria" w:cstheme="minorHAnsi"/>
          <w:lang w:eastAsia="sk-SK"/>
        </w:rPr>
      </w:pPr>
    </w:p>
    <w:p w14:paraId="19915BF0" w14:textId="5D47AD1A" w:rsidR="00E41B0E" w:rsidRPr="00896754" w:rsidRDefault="0043644A" w:rsidP="001D6B25">
      <w:pPr>
        <w:pStyle w:val="Odsekzoznamu"/>
        <w:numPr>
          <w:ilvl w:val="0"/>
          <w:numId w:val="44"/>
        </w:numPr>
        <w:spacing w:line="240" w:lineRule="auto"/>
        <w:jc w:val="both"/>
        <w:rPr>
          <w:rFonts w:eastAsia="Cambria" w:cstheme="minorHAnsi"/>
          <w:lang w:eastAsia="sk-SK"/>
        </w:rPr>
      </w:pPr>
      <w:r w:rsidRPr="00896754">
        <w:rPr>
          <w:rFonts w:eastAsia="Cambria" w:cstheme="minorHAnsi"/>
          <w:lang w:eastAsia="sk-SK"/>
        </w:rPr>
        <w:t xml:space="preserve">Množstvo </w:t>
      </w:r>
      <w:r w:rsidR="00E41B0E" w:rsidRPr="00896754">
        <w:rPr>
          <w:rFonts w:eastAsia="Cambria" w:cstheme="minorHAnsi"/>
          <w:lang w:eastAsia="sk-SK"/>
        </w:rPr>
        <w:t>BRKO, (tis. ton)</w:t>
      </w:r>
    </w:p>
    <w:p w14:paraId="7880B95C" w14:textId="77777777" w:rsidR="00F7700E" w:rsidRPr="00896754" w:rsidRDefault="00E41B0E" w:rsidP="00646C05">
      <w:pPr>
        <w:pStyle w:val="Odsekzoznamu"/>
        <w:numPr>
          <w:ilvl w:val="0"/>
          <w:numId w:val="44"/>
        </w:numPr>
        <w:spacing w:line="240" w:lineRule="auto"/>
        <w:jc w:val="both"/>
        <w:rPr>
          <w:rFonts w:eastAsia="Cambria" w:cstheme="minorHAnsi"/>
          <w:lang w:eastAsia="sk-SK"/>
        </w:rPr>
      </w:pPr>
      <w:r w:rsidRPr="00896754">
        <w:rPr>
          <w:rFonts w:eastAsia="Cambria" w:cstheme="minorHAnsi"/>
          <w:lang w:eastAsia="sk-SK"/>
        </w:rPr>
        <w:t>Podiel</w:t>
      </w:r>
      <w:r w:rsidR="00F7700E" w:rsidRPr="00896754">
        <w:rPr>
          <w:rFonts w:eastAsia="Cambria" w:cstheme="minorHAnsi"/>
          <w:lang w:eastAsia="sk-SK"/>
        </w:rPr>
        <w:t xml:space="preserve"> biologicky rozložiteľných odpadov v zmesovom komunálnom odpade </w:t>
      </w:r>
      <w:r w:rsidRPr="00896754">
        <w:rPr>
          <w:rFonts w:eastAsia="Cambria" w:cstheme="minorHAnsi"/>
          <w:lang w:eastAsia="sk-SK"/>
        </w:rPr>
        <w:t>(%) (potreba dopracovania metodiky na určenie podielu BRKO)</w:t>
      </w:r>
    </w:p>
    <w:p w14:paraId="7D5400F2" w14:textId="77777777" w:rsidR="00F7700E" w:rsidRPr="00896754" w:rsidRDefault="00F7700E" w:rsidP="00646C05">
      <w:pPr>
        <w:pStyle w:val="Odsekzoznamu"/>
        <w:numPr>
          <w:ilvl w:val="0"/>
          <w:numId w:val="44"/>
        </w:numPr>
        <w:spacing w:line="240" w:lineRule="auto"/>
        <w:jc w:val="both"/>
        <w:rPr>
          <w:rFonts w:eastAsia="Cambria" w:cstheme="minorHAnsi"/>
          <w:lang w:eastAsia="sk-SK"/>
        </w:rPr>
      </w:pPr>
      <w:r w:rsidRPr="00896754">
        <w:rPr>
          <w:rFonts w:eastAsia="Cambria" w:cstheme="minorHAnsi"/>
          <w:lang w:eastAsia="sk-SK"/>
        </w:rPr>
        <w:t>Počet samospráv, ktoré podporujú domáce a komunitné kompostovanie/počet domácností, ktoré sa do domáceho kompostovania zapoja/počet komunít, ktoré sa zapoja do komunitného kompostovania</w:t>
      </w:r>
      <w:r w:rsidR="00E41B0E" w:rsidRPr="00896754">
        <w:rPr>
          <w:rFonts w:eastAsia="Cambria" w:cstheme="minorHAnsi"/>
          <w:lang w:eastAsia="sk-SK"/>
        </w:rPr>
        <w:t xml:space="preserve"> (potreba dopracovania metodiky získania štatistických údajov)</w:t>
      </w:r>
    </w:p>
    <w:p w14:paraId="1AB52DF1" w14:textId="25A595D1" w:rsidR="0044075A" w:rsidRPr="00896754" w:rsidRDefault="0044075A" w:rsidP="00537A36">
      <w:pPr>
        <w:pStyle w:val="Nadpis1"/>
        <w:numPr>
          <w:ilvl w:val="1"/>
          <w:numId w:val="41"/>
        </w:numPr>
        <w:rPr>
          <w:rFonts w:asciiTheme="minorHAnsi" w:eastAsia="Cambria" w:hAnsiTheme="minorHAnsi" w:cstheme="minorHAnsi"/>
          <w:sz w:val="24"/>
          <w:lang w:eastAsia="sk-SK"/>
        </w:rPr>
      </w:pPr>
      <w:bookmarkStart w:id="18" w:name="_Toc522183843"/>
      <w:r w:rsidRPr="00896754">
        <w:rPr>
          <w:rFonts w:asciiTheme="minorHAnsi" w:eastAsia="Cambria" w:hAnsiTheme="minorHAnsi" w:cstheme="minorHAnsi"/>
          <w:sz w:val="24"/>
          <w:lang w:eastAsia="sk-SK"/>
        </w:rPr>
        <w:t>Opatreni</w:t>
      </w:r>
      <w:bookmarkEnd w:id="18"/>
      <w:r w:rsidR="00B84933">
        <w:rPr>
          <w:rFonts w:asciiTheme="minorHAnsi" w:eastAsia="Cambria" w:hAnsiTheme="minorHAnsi" w:cstheme="minorHAnsi"/>
          <w:sz w:val="24"/>
          <w:lang w:eastAsia="sk-SK"/>
        </w:rPr>
        <w:t>a</w:t>
      </w:r>
    </w:p>
    <w:p w14:paraId="33B02AED" w14:textId="77777777" w:rsidR="00CB4004" w:rsidRPr="00896754" w:rsidRDefault="00CB4004" w:rsidP="001D6B25">
      <w:pPr>
        <w:spacing w:after="0" w:line="240" w:lineRule="auto"/>
        <w:ind w:left="993" w:hanging="636"/>
        <w:jc w:val="both"/>
        <w:rPr>
          <w:rFonts w:eastAsia="Cambria" w:cstheme="minorHAnsi"/>
          <w:lang w:eastAsia="sk-SK"/>
        </w:rPr>
      </w:pPr>
    </w:p>
    <w:p w14:paraId="086B9EAB" w14:textId="77777777" w:rsidR="0044075A" w:rsidRPr="00896754" w:rsidRDefault="0044075A" w:rsidP="00D74829">
      <w:pPr>
        <w:numPr>
          <w:ilvl w:val="2"/>
          <w:numId w:val="26"/>
        </w:numPr>
        <w:spacing w:line="240" w:lineRule="auto"/>
        <w:ind w:left="993" w:hanging="636"/>
        <w:jc w:val="both"/>
        <w:rPr>
          <w:rFonts w:eastAsia="Cambria" w:cstheme="minorHAnsi"/>
          <w:lang w:eastAsia="sk-SK"/>
        </w:rPr>
      </w:pPr>
      <w:r w:rsidRPr="00896754">
        <w:rPr>
          <w:rFonts w:eastAsia="Cambria" w:cstheme="minorHAnsi"/>
          <w:lang w:eastAsia="sk-SK"/>
        </w:rPr>
        <w:t xml:space="preserve">Vypracovanie </w:t>
      </w:r>
      <w:r w:rsidRPr="00587750">
        <w:rPr>
          <w:rFonts w:eastAsia="Cambria" w:cstheme="minorHAnsi"/>
          <w:b/>
          <w:lang w:eastAsia="sk-SK"/>
        </w:rPr>
        <w:t>stratégie nakladania s BRKO</w:t>
      </w:r>
      <w:r w:rsidRPr="00896754">
        <w:rPr>
          <w:rFonts w:eastAsia="Cambria" w:cstheme="minorHAnsi"/>
          <w:lang w:eastAsia="sk-SK"/>
        </w:rPr>
        <w:t xml:space="preserve"> vrátane dôkladnej analýzy vzniku BRKO a aplikovania platnej hierarchie odpadového hospodárstva s dôrazom na predchádzanie vzniku odpadu</w:t>
      </w:r>
      <w:r w:rsidR="00F075E1" w:rsidRPr="00896754">
        <w:rPr>
          <w:rFonts w:eastAsia="Cambria" w:cstheme="minorHAnsi"/>
          <w:lang w:eastAsia="sk-SK"/>
        </w:rPr>
        <w:t>.</w:t>
      </w:r>
    </w:p>
    <w:p w14:paraId="23B2AE0F"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18CC482C"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2020</w:t>
      </w:r>
    </w:p>
    <w:p w14:paraId="6FF987D7" w14:textId="77777777" w:rsidR="00D0654E" w:rsidRPr="00896754" w:rsidRDefault="00D0654E" w:rsidP="001E0D49">
      <w:pPr>
        <w:spacing w:line="240" w:lineRule="auto"/>
        <w:ind w:left="993" w:hanging="636"/>
        <w:jc w:val="both"/>
        <w:rPr>
          <w:rFonts w:eastAsia="Cambria" w:cstheme="minorHAnsi"/>
          <w:lang w:eastAsia="sk-SK"/>
        </w:rPr>
      </w:pPr>
    </w:p>
    <w:p w14:paraId="52DD245D" w14:textId="77777777" w:rsidR="0044075A" w:rsidRPr="00896754" w:rsidRDefault="0044075A" w:rsidP="001E0D49">
      <w:pPr>
        <w:numPr>
          <w:ilvl w:val="2"/>
          <w:numId w:val="26"/>
        </w:numPr>
        <w:spacing w:line="240" w:lineRule="auto"/>
        <w:ind w:left="993" w:hanging="636"/>
        <w:jc w:val="both"/>
        <w:rPr>
          <w:rFonts w:eastAsia="Cambria" w:cstheme="minorHAnsi"/>
          <w:lang w:eastAsia="sk-SK"/>
        </w:rPr>
      </w:pPr>
      <w:r w:rsidRPr="00896754">
        <w:rPr>
          <w:rFonts w:eastAsia="Cambria" w:cstheme="minorHAnsi"/>
          <w:lang w:eastAsia="sk-SK"/>
        </w:rPr>
        <w:t xml:space="preserve">Legislatívna, finančná a informačná </w:t>
      </w:r>
      <w:r w:rsidRPr="00587750">
        <w:rPr>
          <w:rFonts w:eastAsia="Cambria" w:cstheme="minorHAnsi"/>
          <w:b/>
          <w:lang w:eastAsia="sk-SK"/>
        </w:rPr>
        <w:t>podpora domáceho a komunitného kompostovania</w:t>
      </w:r>
      <w:r w:rsidR="00F075E1" w:rsidRPr="00896754">
        <w:rPr>
          <w:rFonts w:eastAsia="Cambria" w:cstheme="minorHAnsi"/>
          <w:lang w:eastAsia="sk-SK"/>
        </w:rPr>
        <w:t>.</w:t>
      </w:r>
    </w:p>
    <w:p w14:paraId="08C8D4F0" w14:textId="547A4152"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xml:space="preserve">: MŽP SR v spolupráci so SAŽP, </w:t>
      </w:r>
      <w:r w:rsidR="00D32C89">
        <w:rPr>
          <w:rFonts w:eastAsia="Cambria" w:cstheme="minorHAnsi"/>
          <w:lang w:eastAsia="sk-SK"/>
        </w:rPr>
        <w:t>Enviro</w:t>
      </w:r>
      <w:r w:rsidR="0088676A">
        <w:rPr>
          <w:rFonts w:eastAsia="Cambria" w:cstheme="minorHAnsi"/>
          <w:lang w:eastAsia="sk-SK"/>
        </w:rPr>
        <w:t xml:space="preserve">nmentálnym </w:t>
      </w:r>
      <w:r w:rsidR="00D32C89">
        <w:rPr>
          <w:rFonts w:eastAsia="Cambria" w:cstheme="minorHAnsi"/>
          <w:lang w:eastAsia="sk-SK"/>
        </w:rPr>
        <w:t>fondom</w:t>
      </w:r>
      <w:r w:rsidRPr="00896754">
        <w:rPr>
          <w:rFonts w:eastAsia="Cambria" w:cstheme="minorHAnsi"/>
          <w:lang w:eastAsia="sk-SK"/>
        </w:rPr>
        <w:t xml:space="preserve"> a tretím sektorom </w:t>
      </w:r>
    </w:p>
    <w:p w14:paraId="1B9DA3CD"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priebežne</w:t>
      </w:r>
    </w:p>
    <w:p w14:paraId="5C0AB9B6" w14:textId="77777777" w:rsidR="00BA1B76" w:rsidRPr="00896754" w:rsidRDefault="00BA1B76" w:rsidP="001E0D49">
      <w:pPr>
        <w:spacing w:line="240" w:lineRule="auto"/>
        <w:ind w:left="993" w:hanging="636"/>
        <w:jc w:val="both"/>
        <w:rPr>
          <w:rFonts w:eastAsia="Cambria" w:cstheme="minorHAnsi"/>
          <w:lang w:eastAsia="sk-SK"/>
        </w:rPr>
      </w:pPr>
    </w:p>
    <w:p w14:paraId="1B8A3835" w14:textId="77777777" w:rsidR="0044075A" w:rsidRPr="00896754" w:rsidRDefault="0044075A" w:rsidP="001E0D49">
      <w:pPr>
        <w:numPr>
          <w:ilvl w:val="2"/>
          <w:numId w:val="26"/>
        </w:numPr>
        <w:spacing w:line="240" w:lineRule="auto"/>
        <w:ind w:left="993" w:hanging="636"/>
        <w:jc w:val="both"/>
        <w:rPr>
          <w:rFonts w:eastAsia="Cambria" w:cstheme="minorHAnsi"/>
          <w:lang w:eastAsia="sk-SK"/>
        </w:rPr>
      </w:pPr>
      <w:r w:rsidRPr="00896754">
        <w:rPr>
          <w:rFonts w:eastAsia="Cambria" w:cstheme="minorHAnsi"/>
          <w:lang w:eastAsia="sk-SK"/>
        </w:rPr>
        <w:t xml:space="preserve">Zavedenie systému </w:t>
      </w:r>
      <w:r w:rsidRPr="00587750">
        <w:rPr>
          <w:rFonts w:eastAsia="Cambria" w:cstheme="minorHAnsi"/>
          <w:b/>
          <w:lang w:eastAsia="sk-SK"/>
        </w:rPr>
        <w:t>štatistík na úrovni samospráv</w:t>
      </w:r>
      <w:r w:rsidRPr="00896754">
        <w:rPr>
          <w:rFonts w:eastAsia="Cambria" w:cstheme="minorHAnsi"/>
          <w:lang w:eastAsia="sk-SK"/>
        </w:rPr>
        <w:t xml:space="preserve"> o počte domácností, ktoré si svojpomocne kompostujú biologické odpady formou domáceho a komunitného kompostovania</w:t>
      </w:r>
      <w:r w:rsidR="00F075E1" w:rsidRPr="00896754">
        <w:rPr>
          <w:rFonts w:eastAsia="Cambria" w:cstheme="minorHAnsi"/>
          <w:lang w:eastAsia="sk-SK"/>
        </w:rPr>
        <w:t>.</w:t>
      </w:r>
    </w:p>
    <w:p w14:paraId="209B0786"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767C50FB"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k novele zákona o odpadoch</w:t>
      </w:r>
    </w:p>
    <w:p w14:paraId="1A3B9AF5" w14:textId="77777777" w:rsidR="00D0654E" w:rsidRPr="00896754" w:rsidRDefault="00D0654E" w:rsidP="001E0D49">
      <w:pPr>
        <w:spacing w:line="240" w:lineRule="auto"/>
        <w:ind w:left="993" w:hanging="636"/>
        <w:jc w:val="both"/>
        <w:rPr>
          <w:rFonts w:eastAsia="Cambria" w:cstheme="minorHAnsi"/>
          <w:lang w:eastAsia="sk-SK"/>
        </w:rPr>
      </w:pPr>
    </w:p>
    <w:p w14:paraId="7BB46086" w14:textId="77777777" w:rsidR="0044075A" w:rsidRPr="00896754" w:rsidRDefault="0044075A" w:rsidP="001E0D49">
      <w:pPr>
        <w:numPr>
          <w:ilvl w:val="2"/>
          <w:numId w:val="26"/>
        </w:numPr>
        <w:spacing w:line="240" w:lineRule="auto"/>
        <w:ind w:left="993" w:hanging="636"/>
        <w:jc w:val="both"/>
        <w:rPr>
          <w:rFonts w:eastAsia="Cambria" w:cstheme="minorHAnsi"/>
          <w:lang w:eastAsia="sk-SK"/>
        </w:rPr>
      </w:pPr>
      <w:r w:rsidRPr="00896754">
        <w:rPr>
          <w:rFonts w:eastAsia="Cambria" w:cstheme="minorHAnsi"/>
          <w:lang w:eastAsia="sk-SK"/>
        </w:rPr>
        <w:t xml:space="preserve">Príprava </w:t>
      </w:r>
      <w:r w:rsidRPr="00587750">
        <w:rPr>
          <w:rFonts w:eastAsia="Cambria" w:cstheme="minorHAnsi"/>
          <w:b/>
          <w:lang w:eastAsia="sk-SK"/>
        </w:rPr>
        <w:t xml:space="preserve">metodiky na výpočet množstiev kompostovaných biologicky rozložiteľných odpadov </w:t>
      </w:r>
      <w:r w:rsidRPr="00896754">
        <w:rPr>
          <w:rFonts w:eastAsia="Cambria" w:cstheme="minorHAnsi"/>
          <w:lang w:eastAsia="sk-SK"/>
        </w:rPr>
        <w:t>formou domáceho a komunitného kompostovania</w:t>
      </w:r>
      <w:r w:rsidR="00F075E1" w:rsidRPr="00896754">
        <w:rPr>
          <w:rFonts w:eastAsia="Cambria" w:cstheme="minorHAnsi"/>
          <w:lang w:eastAsia="sk-SK"/>
        </w:rPr>
        <w:t>.</w:t>
      </w:r>
    </w:p>
    <w:p w14:paraId="51E7E55F" w14:textId="5B3B0A1A"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r w:rsidR="00DC1898">
        <w:rPr>
          <w:rFonts w:eastAsia="Cambria" w:cstheme="minorHAnsi"/>
          <w:lang w:eastAsia="sk-SK"/>
        </w:rPr>
        <w:t xml:space="preserve"> v spolupráci so</w:t>
      </w:r>
      <w:r w:rsidR="00C339FF">
        <w:rPr>
          <w:rFonts w:eastAsia="Cambria" w:cstheme="minorHAnsi"/>
          <w:lang w:eastAsia="sk-SK"/>
        </w:rPr>
        <w:t xml:space="preserve"> ZMOS</w:t>
      </w:r>
    </w:p>
    <w:p w14:paraId="48574E8B"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xml:space="preserve">: december </w:t>
      </w:r>
      <w:r w:rsidR="00B67599" w:rsidRPr="00896754">
        <w:rPr>
          <w:rFonts w:eastAsia="Cambria" w:cstheme="minorHAnsi"/>
          <w:lang w:eastAsia="sk-SK"/>
        </w:rPr>
        <w:t>2020</w:t>
      </w:r>
    </w:p>
    <w:p w14:paraId="586D0CF3" w14:textId="77777777" w:rsidR="00D0654E" w:rsidRPr="00896754" w:rsidRDefault="00D0654E" w:rsidP="001E0D49">
      <w:pPr>
        <w:spacing w:line="240" w:lineRule="auto"/>
        <w:ind w:left="993" w:hanging="636"/>
        <w:jc w:val="both"/>
        <w:rPr>
          <w:rFonts w:eastAsia="Cambria" w:cstheme="minorHAnsi"/>
          <w:lang w:eastAsia="sk-SK"/>
        </w:rPr>
      </w:pPr>
    </w:p>
    <w:p w14:paraId="6A96BA0A" w14:textId="77777777" w:rsidR="0044075A" w:rsidRPr="00896754" w:rsidRDefault="0044075A" w:rsidP="001E0D49">
      <w:pPr>
        <w:numPr>
          <w:ilvl w:val="2"/>
          <w:numId w:val="26"/>
        </w:numPr>
        <w:spacing w:line="240" w:lineRule="auto"/>
        <w:ind w:left="993" w:hanging="636"/>
        <w:jc w:val="both"/>
        <w:rPr>
          <w:rFonts w:eastAsia="Cambria" w:cstheme="minorHAnsi"/>
          <w:lang w:eastAsia="sk-SK"/>
        </w:rPr>
      </w:pPr>
      <w:r w:rsidRPr="00896754">
        <w:rPr>
          <w:rFonts w:eastAsia="Cambria" w:cstheme="minorHAnsi"/>
          <w:lang w:eastAsia="sk-SK"/>
        </w:rPr>
        <w:t xml:space="preserve">Vytvorenie jednotnej </w:t>
      </w:r>
      <w:r w:rsidRPr="00587750">
        <w:rPr>
          <w:rFonts w:eastAsia="Cambria" w:cstheme="minorHAnsi"/>
          <w:b/>
          <w:lang w:eastAsia="sk-SK"/>
        </w:rPr>
        <w:t>metodiky sledovania množstva a druhov biologicky rozložiteľných odpadov v zmesovom komunálnom odpade</w:t>
      </w:r>
      <w:r w:rsidRPr="00896754">
        <w:rPr>
          <w:rFonts w:eastAsia="Cambria" w:cstheme="minorHAnsi"/>
          <w:lang w:eastAsia="sk-SK"/>
        </w:rPr>
        <w:t xml:space="preserve"> (vykonávania analýzy zmesového komunálneho odpadu) a zavedenie povinnosti vykonávania priebežných analýz</w:t>
      </w:r>
      <w:r w:rsidR="00F075E1" w:rsidRPr="00896754">
        <w:rPr>
          <w:rFonts w:eastAsia="Cambria" w:cstheme="minorHAnsi"/>
          <w:lang w:eastAsia="sk-SK"/>
        </w:rPr>
        <w:t>.</w:t>
      </w:r>
    </w:p>
    <w:p w14:paraId="336C03D3"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p>
    <w:p w14:paraId="51DB8899"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2020</w:t>
      </w:r>
    </w:p>
    <w:p w14:paraId="6E143257" w14:textId="77777777" w:rsidR="00D0654E" w:rsidRPr="00896754" w:rsidRDefault="00D0654E" w:rsidP="001E0D49">
      <w:pPr>
        <w:spacing w:line="240" w:lineRule="auto"/>
        <w:ind w:left="993" w:hanging="636"/>
        <w:jc w:val="both"/>
        <w:rPr>
          <w:rFonts w:eastAsia="Cambria" w:cstheme="minorHAnsi"/>
          <w:lang w:eastAsia="sk-SK"/>
        </w:rPr>
      </w:pPr>
    </w:p>
    <w:p w14:paraId="17DC2EDE" w14:textId="77777777" w:rsidR="0044075A" w:rsidRPr="00896754" w:rsidRDefault="0044075A" w:rsidP="001E0D49">
      <w:pPr>
        <w:numPr>
          <w:ilvl w:val="2"/>
          <w:numId w:val="26"/>
        </w:numPr>
        <w:spacing w:line="240" w:lineRule="auto"/>
        <w:ind w:left="993" w:hanging="636"/>
        <w:jc w:val="both"/>
        <w:rPr>
          <w:rFonts w:eastAsia="Cambria" w:cstheme="minorHAnsi"/>
          <w:lang w:eastAsia="sk-SK"/>
        </w:rPr>
      </w:pPr>
      <w:r w:rsidRPr="00896754">
        <w:rPr>
          <w:rFonts w:eastAsia="Cambria" w:cstheme="minorHAnsi"/>
          <w:lang w:eastAsia="sk-SK"/>
        </w:rPr>
        <w:lastRenderedPageBreak/>
        <w:t xml:space="preserve">Príprava a realizácia </w:t>
      </w:r>
      <w:r w:rsidRPr="00587750">
        <w:rPr>
          <w:rFonts w:eastAsia="Cambria" w:cstheme="minorHAnsi"/>
          <w:b/>
          <w:lang w:eastAsia="sk-SK"/>
        </w:rPr>
        <w:t xml:space="preserve">Národného vzdelávacieho programu o predchádzaní vzniku biologicky rozložiteľných odpadov a odpadov z potravín </w:t>
      </w:r>
      <w:r w:rsidRPr="00896754">
        <w:rPr>
          <w:rFonts w:eastAsia="Cambria" w:cstheme="minorHAnsi"/>
          <w:lang w:eastAsia="sk-SK"/>
        </w:rPr>
        <w:t>pre jednotlivé cieľové skupiny – obyvateľov, samosprávy a štátnu správu</w:t>
      </w:r>
    </w:p>
    <w:p w14:paraId="74FEA67B" w14:textId="1B85F0B6"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Zodpovednosť</w:t>
      </w:r>
      <w:r w:rsidRPr="00896754">
        <w:rPr>
          <w:rFonts w:eastAsia="Cambria" w:cstheme="minorHAnsi"/>
          <w:lang w:eastAsia="sk-SK"/>
        </w:rPr>
        <w:t>: MŽP SR</w:t>
      </w:r>
      <w:r w:rsidR="006C0EF2">
        <w:rPr>
          <w:rFonts w:eastAsia="Cambria" w:cstheme="minorHAnsi"/>
          <w:lang w:eastAsia="sk-SK"/>
        </w:rPr>
        <w:t>;</w:t>
      </w:r>
      <w:r w:rsidR="00B50F8D" w:rsidRPr="00896754">
        <w:rPr>
          <w:rFonts w:eastAsia="Cambria" w:cstheme="minorHAnsi"/>
          <w:lang w:eastAsia="sk-SK"/>
        </w:rPr>
        <w:t xml:space="preserve"> </w:t>
      </w:r>
      <w:r w:rsidR="006C0EF2">
        <w:rPr>
          <w:rFonts w:eastAsia="Cambria" w:cstheme="minorHAnsi"/>
          <w:lang w:eastAsia="sk-SK"/>
        </w:rPr>
        <w:t>v spolupráci s</w:t>
      </w:r>
      <w:r w:rsidR="00B50F8D" w:rsidRPr="00896754">
        <w:rPr>
          <w:rFonts w:eastAsia="Cambria" w:cstheme="minorHAnsi"/>
          <w:lang w:eastAsia="sk-SK"/>
        </w:rPr>
        <w:t> MPR</w:t>
      </w:r>
      <w:r w:rsidR="00A37BBC" w:rsidRPr="00896754">
        <w:rPr>
          <w:rFonts w:eastAsia="Cambria" w:cstheme="minorHAnsi"/>
          <w:lang w:eastAsia="sk-SK"/>
        </w:rPr>
        <w:t>V</w:t>
      </w:r>
      <w:r w:rsidR="00B50F8D" w:rsidRPr="00896754">
        <w:rPr>
          <w:rFonts w:eastAsia="Cambria" w:cstheme="minorHAnsi"/>
          <w:lang w:eastAsia="sk-SK"/>
        </w:rPr>
        <w:t xml:space="preserve"> SR</w:t>
      </w:r>
      <w:r w:rsidR="006C0EF2">
        <w:rPr>
          <w:rFonts w:eastAsia="Cambria" w:cstheme="minorHAnsi"/>
          <w:lang w:eastAsia="sk-SK"/>
        </w:rPr>
        <w:t xml:space="preserve">, </w:t>
      </w:r>
      <w:r w:rsidRPr="00896754">
        <w:rPr>
          <w:rFonts w:eastAsia="Cambria" w:cstheme="minorHAnsi"/>
          <w:lang w:eastAsia="sk-SK"/>
        </w:rPr>
        <w:t>SAŽP a tretím sektorom</w:t>
      </w:r>
    </w:p>
    <w:p w14:paraId="6845A07C" w14:textId="77777777" w:rsidR="0044075A" w:rsidRPr="00896754" w:rsidRDefault="0044075A" w:rsidP="001E0D49">
      <w:pPr>
        <w:spacing w:line="240" w:lineRule="auto"/>
        <w:ind w:left="993" w:hanging="636"/>
        <w:jc w:val="both"/>
        <w:rPr>
          <w:rFonts w:eastAsia="Cambria" w:cstheme="minorHAnsi"/>
          <w:lang w:eastAsia="sk-SK"/>
        </w:rPr>
      </w:pPr>
      <w:r w:rsidRPr="00896754">
        <w:rPr>
          <w:rFonts w:eastAsia="Cambria" w:cstheme="minorHAnsi"/>
          <w:i/>
          <w:lang w:eastAsia="sk-SK"/>
        </w:rPr>
        <w:t>Termín</w:t>
      </w:r>
      <w:r w:rsidRPr="00896754">
        <w:rPr>
          <w:rFonts w:eastAsia="Cambria" w:cstheme="minorHAnsi"/>
          <w:lang w:eastAsia="sk-SK"/>
        </w:rPr>
        <w:t xml:space="preserve">: príprava 2021, realizácia priebežne </w:t>
      </w:r>
    </w:p>
    <w:p w14:paraId="522AB327" w14:textId="2FC841A0" w:rsidR="00F7700E" w:rsidRPr="00896754" w:rsidRDefault="00CC008F" w:rsidP="00537A36">
      <w:pPr>
        <w:pStyle w:val="Nadpis1"/>
        <w:numPr>
          <w:ilvl w:val="1"/>
          <w:numId w:val="41"/>
        </w:numPr>
        <w:rPr>
          <w:rFonts w:asciiTheme="minorHAnsi" w:eastAsia="Cambria" w:hAnsiTheme="minorHAnsi" w:cstheme="minorHAnsi"/>
          <w:sz w:val="24"/>
          <w:lang w:eastAsia="sk-SK"/>
        </w:rPr>
      </w:pPr>
      <w:bookmarkStart w:id="19" w:name="_Toc522183844"/>
      <w:r w:rsidRPr="00896754">
        <w:rPr>
          <w:rFonts w:asciiTheme="minorHAnsi" w:eastAsia="Cambria" w:hAnsiTheme="minorHAnsi" w:cstheme="minorHAnsi"/>
          <w:sz w:val="24"/>
          <w:lang w:eastAsia="sk-SK"/>
        </w:rPr>
        <w:t>Financovanie</w:t>
      </w:r>
      <w:bookmarkEnd w:id="19"/>
    </w:p>
    <w:p w14:paraId="4B27AD8B" w14:textId="77777777" w:rsidR="00537A36" w:rsidRPr="00896754" w:rsidRDefault="00537A36" w:rsidP="001D6B25">
      <w:pPr>
        <w:spacing w:after="0" w:line="240" w:lineRule="auto"/>
        <w:ind w:left="357"/>
        <w:jc w:val="both"/>
        <w:rPr>
          <w:rFonts w:eastAsia="Cambria" w:cstheme="minorHAnsi"/>
          <w:lang w:eastAsia="sk-SK"/>
        </w:rPr>
      </w:pPr>
    </w:p>
    <w:p w14:paraId="4C39872F" w14:textId="77777777" w:rsidR="0044075A" w:rsidRPr="00896754" w:rsidRDefault="0044075A" w:rsidP="001E0D49">
      <w:pPr>
        <w:spacing w:line="240" w:lineRule="auto"/>
        <w:ind w:left="357"/>
        <w:jc w:val="both"/>
        <w:rPr>
          <w:rFonts w:eastAsia="Cambria" w:cstheme="minorHAnsi"/>
          <w:lang w:eastAsia="sk-SK"/>
        </w:rPr>
      </w:pPr>
      <w:r w:rsidRPr="00896754">
        <w:rPr>
          <w:rFonts w:eastAsia="Cambria" w:cstheme="minorHAnsi"/>
          <w:lang w:eastAsia="sk-SK"/>
        </w:rPr>
        <w:t xml:space="preserve">Aktivity na predchádzanie vzniku biologicky rozložiteľného odpadu by mali byť financované z Environmentálneho fondu, Operačného programu Kvalita životného prostredia a rozpočtov samospráv. Vzdelávacie aktivity aj zo zdrojov Zeleného vzdelávacieho fondu. </w:t>
      </w:r>
    </w:p>
    <w:p w14:paraId="5604002C" w14:textId="5E5C97C3" w:rsidR="00204088" w:rsidRPr="00896754" w:rsidRDefault="00204088" w:rsidP="008061B2">
      <w:pPr>
        <w:spacing w:line="240" w:lineRule="auto"/>
        <w:ind w:left="720"/>
        <w:jc w:val="both"/>
        <w:rPr>
          <w:rFonts w:eastAsia="Cambria" w:cstheme="minorHAnsi"/>
          <w:lang w:eastAsia="sk-SK"/>
        </w:rPr>
      </w:pPr>
    </w:p>
    <w:p w14:paraId="7287799D" w14:textId="71FDC804" w:rsidR="00FC44AB" w:rsidRPr="00896754" w:rsidRDefault="00FC44AB" w:rsidP="00537A36">
      <w:pPr>
        <w:pStyle w:val="Nadpis1"/>
        <w:numPr>
          <w:ilvl w:val="0"/>
          <w:numId w:val="41"/>
        </w:numPr>
        <w:rPr>
          <w:rFonts w:asciiTheme="minorHAnsi" w:eastAsia="Cambria" w:hAnsiTheme="minorHAnsi" w:cstheme="minorHAnsi"/>
          <w:lang w:eastAsia="sk-SK"/>
        </w:rPr>
      </w:pPr>
      <w:bookmarkStart w:id="20" w:name="_Toc522183845"/>
      <w:r w:rsidRPr="00896754">
        <w:rPr>
          <w:rFonts w:asciiTheme="minorHAnsi" w:eastAsia="Cambria" w:hAnsiTheme="minorHAnsi" w:cstheme="minorHAnsi"/>
          <w:lang w:eastAsia="sk-SK"/>
        </w:rPr>
        <w:t>Odpad z</w:t>
      </w:r>
      <w:r w:rsidR="000C4989" w:rsidRPr="00896754">
        <w:rPr>
          <w:rFonts w:asciiTheme="minorHAnsi" w:eastAsia="Cambria" w:hAnsiTheme="minorHAnsi" w:cstheme="minorHAnsi"/>
          <w:lang w:eastAsia="sk-SK"/>
        </w:rPr>
        <w:t> </w:t>
      </w:r>
      <w:r w:rsidRPr="00896754">
        <w:rPr>
          <w:rFonts w:asciiTheme="minorHAnsi" w:eastAsia="Cambria" w:hAnsiTheme="minorHAnsi" w:cstheme="minorHAnsi"/>
          <w:lang w:eastAsia="sk-SK"/>
        </w:rPr>
        <w:t>potravín</w:t>
      </w:r>
      <w:bookmarkEnd w:id="20"/>
    </w:p>
    <w:p w14:paraId="52516FE0" w14:textId="77777777" w:rsidR="003E1D0C" w:rsidRPr="00896754" w:rsidRDefault="003E1D0C" w:rsidP="001D6B25">
      <w:pPr>
        <w:spacing w:after="0" w:line="240" w:lineRule="auto"/>
        <w:jc w:val="both"/>
        <w:rPr>
          <w:rFonts w:eastAsia="Cambria" w:cstheme="minorHAnsi"/>
          <w:lang w:eastAsia="sk-SK"/>
        </w:rPr>
      </w:pPr>
    </w:p>
    <w:p w14:paraId="193DB753" w14:textId="79AF557C" w:rsidR="00FC44AB" w:rsidRPr="00896754" w:rsidRDefault="0044075A" w:rsidP="001D6B25">
      <w:pPr>
        <w:pStyle w:val="Nadpis1"/>
        <w:numPr>
          <w:ilvl w:val="1"/>
          <w:numId w:val="41"/>
        </w:numPr>
        <w:spacing w:before="0"/>
        <w:rPr>
          <w:rFonts w:asciiTheme="minorHAnsi" w:eastAsia="Cambria" w:hAnsiTheme="minorHAnsi" w:cstheme="minorHAnsi"/>
          <w:sz w:val="24"/>
          <w:lang w:eastAsia="sk-SK"/>
        </w:rPr>
      </w:pPr>
      <w:bookmarkStart w:id="21" w:name="_Toc522183846"/>
      <w:r w:rsidRPr="00896754">
        <w:rPr>
          <w:rFonts w:asciiTheme="minorHAnsi" w:eastAsia="Cambria" w:hAnsiTheme="minorHAnsi" w:cstheme="minorHAnsi"/>
          <w:sz w:val="24"/>
          <w:lang w:eastAsia="sk-SK"/>
        </w:rPr>
        <w:t>C</w:t>
      </w:r>
      <w:r w:rsidR="00FC44AB" w:rsidRPr="00896754">
        <w:rPr>
          <w:rFonts w:asciiTheme="minorHAnsi" w:eastAsia="Cambria" w:hAnsiTheme="minorHAnsi" w:cstheme="minorHAnsi"/>
          <w:sz w:val="24"/>
          <w:lang w:eastAsia="sk-SK"/>
        </w:rPr>
        <w:t>harakteristika súčasného stavu</w:t>
      </w:r>
      <w:bookmarkEnd w:id="21"/>
    </w:p>
    <w:p w14:paraId="6FAEA18C" w14:textId="77777777" w:rsidR="00F92467" w:rsidRPr="00896754" w:rsidRDefault="00F92467" w:rsidP="001D6B25">
      <w:pPr>
        <w:spacing w:after="0" w:line="240" w:lineRule="auto"/>
        <w:ind w:left="357"/>
        <w:jc w:val="both"/>
        <w:rPr>
          <w:rFonts w:cstheme="minorHAnsi"/>
          <w:b/>
        </w:rPr>
      </w:pPr>
    </w:p>
    <w:p w14:paraId="1978731E" w14:textId="2EA38EE0" w:rsidR="00FC44AB" w:rsidRPr="00896754" w:rsidRDefault="00FC44AB" w:rsidP="001E0D49">
      <w:pPr>
        <w:spacing w:line="240" w:lineRule="auto"/>
        <w:ind w:left="357"/>
        <w:jc w:val="both"/>
        <w:rPr>
          <w:rFonts w:cstheme="minorHAnsi"/>
        </w:rPr>
      </w:pPr>
      <w:r w:rsidRPr="00896754">
        <w:rPr>
          <w:rFonts w:cstheme="minorHAnsi"/>
          <w:b/>
        </w:rPr>
        <w:t>Potravinový odpad je novou témou v odpadovom hospodárstve Slovenskej republiky</w:t>
      </w:r>
      <w:r w:rsidRPr="00896754">
        <w:rPr>
          <w:rFonts w:cstheme="minorHAnsi"/>
        </w:rPr>
        <w:t xml:space="preserve"> (OH SR). Doposiaľ sa komplexne tejto problematike nevenoval žiaden </w:t>
      </w:r>
      <w:r w:rsidR="00CB4004" w:rsidRPr="00896754">
        <w:rPr>
          <w:rFonts w:cstheme="minorHAnsi"/>
        </w:rPr>
        <w:t>strategický dokument MŽP SR. To </w:t>
      </w:r>
      <w:r w:rsidRPr="00896754">
        <w:rPr>
          <w:rFonts w:cstheme="minorHAnsi"/>
        </w:rPr>
        <w:t xml:space="preserve">znamená, že potravinovým odpadom sa explicitne nezaoberá ani POH SR ani aktuálny </w:t>
      </w:r>
      <w:r w:rsidR="00151C0A" w:rsidRPr="00896754">
        <w:rPr>
          <w:rFonts w:cstheme="minorHAnsi"/>
        </w:rPr>
        <w:t>PPVO SR 2014 - 2018</w:t>
      </w:r>
      <w:r w:rsidRPr="00896754">
        <w:rPr>
          <w:rFonts w:cstheme="minorHAnsi"/>
        </w:rPr>
        <w:t xml:space="preserve">. </w:t>
      </w:r>
    </w:p>
    <w:p w14:paraId="3CE51818" w14:textId="53ACE471" w:rsidR="00FC44AB" w:rsidRPr="00896754" w:rsidRDefault="00FC44AB" w:rsidP="001E0D49">
      <w:pPr>
        <w:spacing w:line="240" w:lineRule="auto"/>
        <w:ind w:left="357"/>
        <w:jc w:val="both"/>
        <w:rPr>
          <w:rFonts w:cstheme="minorHAnsi"/>
        </w:rPr>
      </w:pPr>
      <w:r w:rsidRPr="00896754">
        <w:rPr>
          <w:rFonts w:cstheme="minorHAnsi"/>
        </w:rPr>
        <w:t xml:space="preserve">Potravinový odpad je dôležitým prúdom odpadov aj z hľadiska </w:t>
      </w:r>
      <w:r w:rsidRPr="00896754">
        <w:rPr>
          <w:rFonts w:cstheme="minorHAnsi"/>
          <w:b/>
        </w:rPr>
        <w:t>Stratégie obmedzovania ukladania biologicky rozložiteľných odpadov na skládky odpadov</w:t>
      </w:r>
      <w:r w:rsidRPr="00896754">
        <w:rPr>
          <w:rFonts w:cstheme="minorHAnsi"/>
        </w:rPr>
        <w:t>, ktorú sú povinné členské štáty vypracovať v súlade s článkom 5(1) smernice 1999/31/ES o skládkach odpadu.</w:t>
      </w:r>
    </w:p>
    <w:p w14:paraId="3BDA3486" w14:textId="77777777" w:rsidR="00FC44AB" w:rsidRPr="00896754" w:rsidRDefault="00FC44AB" w:rsidP="001E0D49">
      <w:pPr>
        <w:spacing w:line="240" w:lineRule="auto"/>
        <w:ind w:left="357"/>
        <w:jc w:val="both"/>
        <w:rPr>
          <w:rFonts w:cstheme="minorHAnsi"/>
        </w:rPr>
      </w:pPr>
      <w:r w:rsidRPr="00896754">
        <w:rPr>
          <w:rFonts w:cstheme="minorHAnsi"/>
          <w:b/>
        </w:rPr>
        <w:t xml:space="preserve">V právnej úprave </w:t>
      </w:r>
      <w:r w:rsidR="006D33D0" w:rsidRPr="00896754">
        <w:rPr>
          <w:rFonts w:cstheme="minorHAnsi"/>
          <w:b/>
        </w:rPr>
        <w:t xml:space="preserve">OH </w:t>
      </w:r>
      <w:r w:rsidRPr="00896754">
        <w:rPr>
          <w:rFonts w:cstheme="minorHAnsi"/>
          <w:b/>
        </w:rPr>
        <w:t>SR ani EÚ neexistuje presná definícia potravinového odpadu.</w:t>
      </w:r>
      <w:r w:rsidRPr="00896754">
        <w:rPr>
          <w:rFonts w:cstheme="minorHAnsi"/>
        </w:rPr>
        <w:t xml:space="preserve"> Tento odpad bol zadefinovaný v rámc</w:t>
      </w:r>
      <w:r w:rsidR="001E0D49" w:rsidRPr="00896754">
        <w:rPr>
          <w:rFonts w:cstheme="minorHAnsi"/>
        </w:rPr>
        <w:t xml:space="preserve">i EÚ projektu FUSIONS </w:t>
      </w:r>
      <w:r w:rsidRPr="00896754">
        <w:rPr>
          <w:rFonts w:cstheme="minorHAnsi"/>
        </w:rPr>
        <w:t xml:space="preserve">: “Potravinový odpad sú všetky potraviny a ich </w:t>
      </w:r>
      <w:r w:rsidR="001E0D49" w:rsidRPr="00896754">
        <w:rPr>
          <w:rFonts w:cstheme="minorHAnsi"/>
        </w:rPr>
        <w:t>nepožívateľné časti vyradené zo </w:t>
      </w:r>
      <w:r w:rsidRPr="00896754">
        <w:rPr>
          <w:rFonts w:cstheme="minorHAnsi"/>
        </w:rPr>
        <w:t xml:space="preserve">zásobovacieho reťazca potravín, ktoré sú buď ďalej iným spôsobom využité alebo zneškodnené (zahŕňajúc vypestované, zaorané alebo nezozbierané plodiny, anaeróbne vyhnívanie, produkciu bio-energie, </w:t>
      </w:r>
      <w:proofErr w:type="spellStart"/>
      <w:r w:rsidRPr="00896754">
        <w:rPr>
          <w:rFonts w:cstheme="minorHAnsi"/>
        </w:rPr>
        <w:t>kogeneráciu</w:t>
      </w:r>
      <w:proofErr w:type="spellEnd"/>
      <w:r w:rsidRPr="00896754">
        <w:rPr>
          <w:rFonts w:cstheme="minorHAnsi"/>
        </w:rPr>
        <w:t>, spaľovanie, pl</w:t>
      </w:r>
      <w:r w:rsidR="006671B9" w:rsidRPr="00896754">
        <w:rPr>
          <w:rFonts w:cstheme="minorHAnsi"/>
        </w:rPr>
        <w:t>odiny určené na zneškodnenie na </w:t>
      </w:r>
      <w:r w:rsidRPr="00896754">
        <w:rPr>
          <w:rFonts w:cstheme="minorHAnsi"/>
        </w:rPr>
        <w:t xml:space="preserve">skládkach odpadov alebo vyhodené do mora)”. </w:t>
      </w:r>
    </w:p>
    <w:p w14:paraId="3D1DD06C" w14:textId="77777777" w:rsidR="00FC44AB" w:rsidRPr="00896754" w:rsidRDefault="00FC44AB" w:rsidP="001E0D49">
      <w:pPr>
        <w:spacing w:line="240" w:lineRule="auto"/>
        <w:ind w:left="357"/>
        <w:jc w:val="both"/>
        <w:rPr>
          <w:rFonts w:cstheme="minorHAnsi"/>
          <w:b/>
        </w:rPr>
      </w:pPr>
      <w:r w:rsidRPr="00896754">
        <w:rPr>
          <w:rFonts w:cstheme="minorHAnsi"/>
          <w:b/>
          <w:bCs/>
        </w:rPr>
        <w:t>V EÚ sa približne 88 milióna ton potravín ročne stáva odpadom, čo predstavuje náklady</w:t>
      </w:r>
      <w:r w:rsidR="001E0D49" w:rsidRPr="00896754">
        <w:rPr>
          <w:rFonts w:cstheme="minorHAnsi"/>
          <w:b/>
          <w:bCs/>
        </w:rPr>
        <w:t xml:space="preserve"> vo </w:t>
      </w:r>
      <w:r w:rsidRPr="00896754">
        <w:rPr>
          <w:rFonts w:cstheme="minorHAnsi"/>
          <w:b/>
          <w:bCs/>
        </w:rPr>
        <w:t>výške 143 miliárd eur</w:t>
      </w:r>
      <w:r w:rsidRPr="00896754">
        <w:rPr>
          <w:rFonts w:cstheme="minorHAnsi"/>
          <w:b/>
          <w:bCs/>
          <w:vertAlign w:val="superscript"/>
        </w:rPr>
        <w:footnoteReference w:id="4"/>
      </w:r>
      <w:r w:rsidRPr="00896754">
        <w:rPr>
          <w:rFonts w:cstheme="minorHAnsi"/>
          <w:b/>
        </w:rPr>
        <w:t>.</w:t>
      </w:r>
    </w:p>
    <w:p w14:paraId="3BD18D9C" w14:textId="77777777" w:rsidR="00FC44AB" w:rsidRPr="00896754" w:rsidRDefault="00FC44AB" w:rsidP="001E0D49">
      <w:pPr>
        <w:spacing w:line="240" w:lineRule="auto"/>
        <w:ind w:left="357"/>
        <w:jc w:val="both"/>
        <w:rPr>
          <w:rFonts w:cstheme="minorHAnsi"/>
        </w:rPr>
      </w:pPr>
      <w:r w:rsidRPr="00896754">
        <w:rPr>
          <w:rFonts w:cstheme="minorHAnsi"/>
        </w:rPr>
        <w:t>Potravinový odpad vzniká vo viacerých oblastiach:</w:t>
      </w:r>
    </w:p>
    <w:p w14:paraId="7132735C" w14:textId="77777777" w:rsidR="00FC44AB" w:rsidRPr="00896754" w:rsidRDefault="00FC44AB" w:rsidP="0079786B">
      <w:pPr>
        <w:numPr>
          <w:ilvl w:val="0"/>
          <w:numId w:val="10"/>
        </w:numPr>
        <w:spacing w:after="0" w:line="240" w:lineRule="auto"/>
        <w:ind w:left="851"/>
        <w:jc w:val="both"/>
        <w:rPr>
          <w:rFonts w:cstheme="minorHAnsi"/>
        </w:rPr>
      </w:pPr>
      <w:r w:rsidRPr="00896754">
        <w:rPr>
          <w:rFonts w:cstheme="minorHAnsi"/>
        </w:rPr>
        <w:t xml:space="preserve">v primárnej výrobe (poľnohospodárstvo) </w:t>
      </w:r>
    </w:p>
    <w:p w14:paraId="37807A85" w14:textId="77777777" w:rsidR="00FC44AB" w:rsidRPr="00896754" w:rsidRDefault="00FC44AB" w:rsidP="0079786B">
      <w:pPr>
        <w:numPr>
          <w:ilvl w:val="0"/>
          <w:numId w:val="10"/>
        </w:numPr>
        <w:spacing w:after="0" w:line="240" w:lineRule="auto"/>
        <w:ind w:left="851"/>
        <w:jc w:val="both"/>
        <w:rPr>
          <w:rFonts w:cstheme="minorHAnsi"/>
        </w:rPr>
      </w:pPr>
      <w:r w:rsidRPr="00896754">
        <w:rPr>
          <w:rFonts w:cstheme="minorHAnsi"/>
        </w:rPr>
        <w:t xml:space="preserve">pri výrobe a spracovaní potravín, </w:t>
      </w:r>
    </w:p>
    <w:p w14:paraId="56E921F2" w14:textId="77777777" w:rsidR="00FC44AB" w:rsidRPr="00896754" w:rsidRDefault="00FC44AB" w:rsidP="0079786B">
      <w:pPr>
        <w:numPr>
          <w:ilvl w:val="0"/>
          <w:numId w:val="10"/>
        </w:numPr>
        <w:spacing w:after="0" w:line="240" w:lineRule="auto"/>
        <w:ind w:left="851"/>
        <w:jc w:val="both"/>
        <w:rPr>
          <w:rFonts w:cstheme="minorHAnsi"/>
        </w:rPr>
      </w:pPr>
      <w:r w:rsidRPr="00896754">
        <w:rPr>
          <w:rFonts w:cstheme="minorHAnsi"/>
        </w:rPr>
        <w:t xml:space="preserve">vo veľkoobchode, maloobchode a distribúcii potravín, </w:t>
      </w:r>
    </w:p>
    <w:p w14:paraId="48C834C1" w14:textId="77777777" w:rsidR="00FC44AB" w:rsidRPr="00896754" w:rsidRDefault="00FC44AB" w:rsidP="0079786B">
      <w:pPr>
        <w:numPr>
          <w:ilvl w:val="0"/>
          <w:numId w:val="10"/>
        </w:numPr>
        <w:spacing w:after="0" w:line="240" w:lineRule="auto"/>
        <w:ind w:left="851"/>
        <w:jc w:val="both"/>
        <w:rPr>
          <w:rFonts w:cstheme="minorHAnsi"/>
        </w:rPr>
      </w:pPr>
      <w:r w:rsidRPr="00896754">
        <w:rPr>
          <w:rFonts w:cstheme="minorHAnsi"/>
        </w:rPr>
        <w:t>v zariadeniach spoločného  stravovania a </w:t>
      </w:r>
    </w:p>
    <w:p w14:paraId="439CA2E9" w14:textId="77777777" w:rsidR="00FC44AB" w:rsidRPr="00896754" w:rsidRDefault="00FC44AB" w:rsidP="0079786B">
      <w:pPr>
        <w:numPr>
          <w:ilvl w:val="0"/>
          <w:numId w:val="10"/>
        </w:numPr>
        <w:spacing w:after="0" w:line="240" w:lineRule="auto"/>
        <w:ind w:left="851"/>
        <w:jc w:val="both"/>
        <w:rPr>
          <w:rFonts w:cstheme="minorHAnsi"/>
        </w:rPr>
      </w:pPr>
      <w:r w:rsidRPr="00896754">
        <w:rPr>
          <w:rFonts w:cstheme="minorHAnsi"/>
        </w:rPr>
        <w:t xml:space="preserve">v domácnostiach. </w:t>
      </w:r>
    </w:p>
    <w:p w14:paraId="6B229377" w14:textId="77777777" w:rsidR="00FC44AB" w:rsidRPr="00896754" w:rsidRDefault="00FC44AB" w:rsidP="00826446">
      <w:pPr>
        <w:spacing w:after="0" w:line="240" w:lineRule="auto"/>
        <w:ind w:left="357"/>
        <w:rPr>
          <w:rFonts w:cstheme="minorHAnsi"/>
        </w:rPr>
      </w:pPr>
    </w:p>
    <w:p w14:paraId="28803FBB" w14:textId="625D9906" w:rsidR="00FC44AB" w:rsidRPr="00896754" w:rsidRDefault="00FC44AB" w:rsidP="001E0D49">
      <w:pPr>
        <w:spacing w:line="240" w:lineRule="auto"/>
        <w:ind w:left="357"/>
        <w:jc w:val="both"/>
        <w:rPr>
          <w:rFonts w:cstheme="minorHAnsi"/>
        </w:rPr>
      </w:pPr>
      <w:r w:rsidRPr="00896754">
        <w:rPr>
          <w:rFonts w:cstheme="minorHAnsi"/>
        </w:rPr>
        <w:t xml:space="preserve">Z hľadiska potravinových strát a plytvania potravinami sa danej problematike </w:t>
      </w:r>
      <w:r w:rsidR="00D61ED2">
        <w:rPr>
          <w:rFonts w:cstheme="minorHAnsi"/>
        </w:rPr>
        <w:t xml:space="preserve">venuje </w:t>
      </w:r>
      <w:r w:rsidRPr="00896754">
        <w:rPr>
          <w:rFonts w:cstheme="minorHAnsi"/>
        </w:rPr>
        <w:t xml:space="preserve">MPRV SR, ktoré v roku 2016 vypracovalo Plán predchádzania plytvaniu potravinami. Súčasťou uvedeného dokumentu je </w:t>
      </w:r>
      <w:r w:rsidR="008061B2" w:rsidRPr="00896754">
        <w:rPr>
          <w:rFonts w:cstheme="minorHAnsi"/>
          <w:b/>
        </w:rPr>
        <w:t>Akčný plán na </w:t>
      </w:r>
      <w:r w:rsidRPr="00896754">
        <w:rPr>
          <w:rFonts w:cstheme="minorHAnsi"/>
          <w:b/>
        </w:rPr>
        <w:t>predchádzanie plytvaniu potravinami</w:t>
      </w:r>
      <w:r w:rsidRPr="00896754">
        <w:rPr>
          <w:rFonts w:cstheme="minorHAnsi"/>
        </w:rPr>
        <w:t xml:space="preserve">, ktorý definuje ciele, </w:t>
      </w:r>
      <w:r w:rsidRPr="00896754">
        <w:rPr>
          <w:rFonts w:cstheme="minorHAnsi"/>
        </w:rPr>
        <w:lastRenderedPageBreak/>
        <w:t xml:space="preserve">opatrenia, zodpovednosti a financovanie aktivít v rokoch 2016 – 2019. Hlavnú zodpovednosť za plnenie cieľov má MPRV SR a jeho rezortné organizácie. </w:t>
      </w:r>
      <w:r w:rsidRPr="00896754">
        <w:rPr>
          <w:rFonts w:cstheme="minorHAnsi"/>
          <w:b/>
        </w:rPr>
        <w:t>Dokument predpokladá spoluprácu aj</w:t>
      </w:r>
      <w:r w:rsidRPr="00896754">
        <w:rPr>
          <w:rFonts w:cstheme="minorHAnsi"/>
        </w:rPr>
        <w:t xml:space="preserve"> s ďalšími dotknutými orgánmi štátnej správy a samosprávy vrátane MŽP SR.</w:t>
      </w:r>
    </w:p>
    <w:p w14:paraId="5B19BA61" w14:textId="2757E5D1" w:rsidR="00FC44AB" w:rsidRPr="00896754" w:rsidRDefault="00FC44AB" w:rsidP="00F92467">
      <w:pPr>
        <w:pStyle w:val="Nadpis1"/>
        <w:numPr>
          <w:ilvl w:val="1"/>
          <w:numId w:val="41"/>
        </w:numPr>
        <w:rPr>
          <w:rFonts w:asciiTheme="minorHAnsi" w:eastAsia="Cambria" w:hAnsiTheme="minorHAnsi" w:cstheme="minorHAnsi"/>
          <w:sz w:val="24"/>
          <w:lang w:eastAsia="sk-SK"/>
        </w:rPr>
      </w:pPr>
      <w:bookmarkStart w:id="22" w:name="_Toc522183847"/>
      <w:r w:rsidRPr="00896754">
        <w:rPr>
          <w:rFonts w:asciiTheme="minorHAnsi" w:eastAsia="Cambria" w:hAnsiTheme="minorHAnsi" w:cstheme="minorHAnsi"/>
          <w:sz w:val="24"/>
          <w:lang w:eastAsia="sk-SK"/>
        </w:rPr>
        <w:t>Cieľ</w:t>
      </w:r>
      <w:bookmarkEnd w:id="22"/>
      <w:r w:rsidRPr="00896754">
        <w:rPr>
          <w:rFonts w:asciiTheme="minorHAnsi" w:eastAsia="Cambria" w:hAnsiTheme="minorHAnsi" w:cstheme="minorHAnsi"/>
          <w:sz w:val="24"/>
          <w:lang w:eastAsia="sk-SK"/>
        </w:rPr>
        <w:t xml:space="preserve"> </w:t>
      </w:r>
    </w:p>
    <w:p w14:paraId="05100617" w14:textId="77777777" w:rsidR="00F92467" w:rsidRPr="00896754" w:rsidRDefault="00F92467" w:rsidP="00F92467">
      <w:pPr>
        <w:spacing w:after="0" w:line="240" w:lineRule="auto"/>
        <w:ind w:left="357"/>
        <w:jc w:val="both"/>
        <w:rPr>
          <w:rFonts w:cstheme="minorHAnsi"/>
          <w:b/>
        </w:rPr>
      </w:pPr>
    </w:p>
    <w:p w14:paraId="1DA7A2C3" w14:textId="7C7027F2" w:rsidR="00D704F1" w:rsidRPr="00C60C51" w:rsidRDefault="008B365F" w:rsidP="00C20EA0">
      <w:pPr>
        <w:shd w:val="clear" w:color="auto" w:fill="DEEAF6" w:themeFill="accent1" w:themeFillTint="33"/>
        <w:spacing w:after="0" w:line="240" w:lineRule="auto"/>
        <w:ind w:left="357"/>
        <w:jc w:val="both"/>
        <w:rPr>
          <w:rFonts w:cstheme="minorHAnsi"/>
        </w:rPr>
      </w:pPr>
      <w:r w:rsidRPr="00587750">
        <w:rPr>
          <w:rFonts w:cstheme="minorHAnsi"/>
        </w:rPr>
        <w:t>Podporovať znižovanie vzniku potravinového odpadu, ktor</w:t>
      </w:r>
      <w:r w:rsidR="00A93F6A" w:rsidRPr="00587750">
        <w:rPr>
          <w:rFonts w:cstheme="minorHAnsi"/>
        </w:rPr>
        <w:t>ý</w:t>
      </w:r>
      <w:r w:rsidRPr="00587750">
        <w:rPr>
          <w:rFonts w:cstheme="minorHAnsi"/>
        </w:rPr>
        <w:t xml:space="preserve"> vzniká v maloobchode a u spotrebiteľa, a znížiť potravinové straty v celom reťazci výroby a distribúcie potravín. </w:t>
      </w:r>
    </w:p>
    <w:p w14:paraId="7E885D11" w14:textId="77777777" w:rsidR="005D5A0C" w:rsidRDefault="005D5A0C" w:rsidP="00587750">
      <w:pPr>
        <w:spacing w:after="0" w:line="240" w:lineRule="auto"/>
        <w:ind w:left="357"/>
        <w:jc w:val="both"/>
        <w:rPr>
          <w:rFonts w:cstheme="minorHAnsi"/>
        </w:rPr>
      </w:pPr>
    </w:p>
    <w:p w14:paraId="431BC305" w14:textId="763586FC" w:rsidR="00E536A6" w:rsidRPr="00896754" w:rsidRDefault="00FC44AB" w:rsidP="00E536A6">
      <w:pPr>
        <w:spacing w:line="240" w:lineRule="auto"/>
        <w:ind w:left="357"/>
        <w:jc w:val="both"/>
        <w:rPr>
          <w:rFonts w:cstheme="minorHAnsi"/>
        </w:rPr>
      </w:pPr>
      <w:r w:rsidRPr="00896754">
        <w:rPr>
          <w:rFonts w:cstheme="minorHAnsi"/>
        </w:rPr>
        <w:t xml:space="preserve">Takto stanovený cieľ je v súlade s Akčným plánom EÚ pre obehové hospodárstvo (COM(2015) 614 </w:t>
      </w:r>
      <w:proofErr w:type="spellStart"/>
      <w:r w:rsidRPr="00896754">
        <w:rPr>
          <w:rFonts w:cstheme="minorHAnsi"/>
        </w:rPr>
        <w:t>final</w:t>
      </w:r>
      <w:proofErr w:type="spellEnd"/>
      <w:r w:rsidRPr="00896754">
        <w:rPr>
          <w:rFonts w:cstheme="minorHAnsi"/>
        </w:rPr>
        <w:t xml:space="preserve">). </w:t>
      </w:r>
      <w:r w:rsidR="00E536A6" w:rsidRPr="00896754">
        <w:rPr>
          <w:rFonts w:cstheme="minorHAnsi"/>
        </w:rPr>
        <w:t xml:space="preserve">OSN na svojom Valnom zhromaždení dňa 25. septembra 2015 prijalo rezolúciu, kde v rámci cieľov udržateľného rozvoja prijalo cieľ do roku 2030 znížiť o polovicu podiel na jedného obyvateľa globálneho plytvania potravinami na maloobchodnej a spotrebiteľskej úrovni a znížiť potravinové straty v rámci výrobných a dodávateľských reťazcov, vrátane strát po zbere.  </w:t>
      </w:r>
    </w:p>
    <w:p w14:paraId="1B1568CA" w14:textId="77777777" w:rsidR="00FC44AB" w:rsidRPr="00896754" w:rsidRDefault="00FC44AB" w:rsidP="001E0D49">
      <w:pPr>
        <w:spacing w:line="240" w:lineRule="auto"/>
        <w:ind w:left="357"/>
        <w:jc w:val="both"/>
        <w:rPr>
          <w:rFonts w:cstheme="minorHAnsi"/>
        </w:rPr>
      </w:pPr>
      <w:r w:rsidRPr="00896754">
        <w:rPr>
          <w:rFonts w:cstheme="minorHAnsi"/>
        </w:rPr>
        <w:t xml:space="preserve">Zohľadňuje </w:t>
      </w:r>
      <w:r w:rsidR="00767177" w:rsidRPr="00896754">
        <w:rPr>
          <w:rFonts w:cstheme="minorHAnsi"/>
        </w:rPr>
        <w:t xml:space="preserve">ho </w:t>
      </w:r>
      <w:r w:rsidRPr="00896754">
        <w:rPr>
          <w:rFonts w:cstheme="minorHAnsi"/>
        </w:rPr>
        <w:t xml:space="preserve">aj </w:t>
      </w:r>
      <w:r w:rsidR="001F01BC" w:rsidRPr="00896754">
        <w:rPr>
          <w:rFonts w:cstheme="minorHAnsi"/>
        </w:rPr>
        <w:t xml:space="preserve">nová </w:t>
      </w:r>
      <w:r w:rsidRPr="00896754">
        <w:rPr>
          <w:rFonts w:cstheme="minorHAnsi"/>
        </w:rPr>
        <w:t>smernic</w:t>
      </w:r>
      <w:r w:rsidR="001F01BC" w:rsidRPr="00896754">
        <w:rPr>
          <w:rFonts w:cstheme="minorHAnsi"/>
        </w:rPr>
        <w:t>a</w:t>
      </w:r>
      <w:r w:rsidRPr="00896754">
        <w:rPr>
          <w:rFonts w:cstheme="minorHAnsi"/>
        </w:rPr>
        <w:t xml:space="preserve"> Európskeho parlamentu a</w:t>
      </w:r>
      <w:r w:rsidR="001F01BC" w:rsidRPr="00896754">
        <w:rPr>
          <w:rFonts w:cstheme="minorHAnsi"/>
        </w:rPr>
        <w:t> </w:t>
      </w:r>
      <w:r w:rsidRPr="00896754">
        <w:rPr>
          <w:rFonts w:cstheme="minorHAnsi"/>
        </w:rPr>
        <w:t>Rady</w:t>
      </w:r>
      <w:r w:rsidR="001F01BC" w:rsidRPr="00896754">
        <w:rPr>
          <w:rFonts w:cstheme="minorHAnsi"/>
        </w:rPr>
        <w:t xml:space="preserve"> (EÚ) 2018/851</w:t>
      </w:r>
      <w:r w:rsidRPr="00896754">
        <w:rPr>
          <w:rFonts w:cstheme="minorHAnsi"/>
        </w:rPr>
        <w:t>, ktorou sa mení smernica 2008/98/ES o odpade</w:t>
      </w:r>
      <w:r w:rsidRPr="00896754">
        <w:rPr>
          <w:rFonts w:cstheme="minorHAnsi"/>
          <w:vertAlign w:val="superscript"/>
        </w:rPr>
        <w:footnoteReference w:id="5"/>
      </w:r>
      <w:r w:rsidR="005857A3" w:rsidRPr="00896754">
        <w:rPr>
          <w:rFonts w:cstheme="minorHAnsi"/>
        </w:rPr>
        <w:t xml:space="preserve"> a smernica Európskeho parlamentu a Rady (EÚ) 2018/850, ktorou sa mení smernica 1999/31/ES o skládkach odpadov</w:t>
      </w:r>
      <w:r w:rsidRPr="00896754">
        <w:rPr>
          <w:rFonts w:cstheme="minorHAnsi"/>
        </w:rPr>
        <w:t>. V</w:t>
      </w:r>
      <w:r w:rsidR="005857A3" w:rsidRPr="00896754">
        <w:rPr>
          <w:rFonts w:cstheme="minorHAnsi"/>
        </w:rPr>
        <w:t> uvedených smerniciach</w:t>
      </w:r>
      <w:r w:rsidRPr="00896754">
        <w:rPr>
          <w:rFonts w:cstheme="minorHAnsi"/>
        </w:rPr>
        <w:t xml:space="preserve"> sa okrem iného uvádza </w:t>
      </w:r>
    </w:p>
    <w:p w14:paraId="1F61DC49" w14:textId="77777777" w:rsidR="00FC44AB" w:rsidRPr="00896754" w:rsidRDefault="00FC44AB" w:rsidP="009F69B6">
      <w:pPr>
        <w:numPr>
          <w:ilvl w:val="0"/>
          <w:numId w:val="11"/>
        </w:numPr>
        <w:spacing w:line="240" w:lineRule="auto"/>
        <w:jc w:val="both"/>
        <w:rPr>
          <w:rFonts w:cstheme="minorHAnsi"/>
        </w:rPr>
      </w:pPr>
      <w:r w:rsidRPr="00896754">
        <w:rPr>
          <w:rFonts w:cstheme="minorHAnsi"/>
        </w:rPr>
        <w:t>postupné obmedzenie skládkovania komunálneho odpadu na 10 %</w:t>
      </w:r>
      <w:r w:rsidR="009F69B6" w:rsidRPr="00896754">
        <w:rPr>
          <w:rFonts w:cstheme="minorHAnsi"/>
        </w:rPr>
        <w:t xml:space="preserve"> alebo menej</w:t>
      </w:r>
      <w:r w:rsidRPr="00896754">
        <w:rPr>
          <w:rFonts w:cstheme="minorHAnsi"/>
        </w:rPr>
        <w:t xml:space="preserve"> </w:t>
      </w:r>
      <w:r w:rsidR="009F69B6" w:rsidRPr="00896754">
        <w:rPr>
          <w:rFonts w:cstheme="minorHAnsi"/>
        </w:rPr>
        <w:t xml:space="preserve"> z celkového množstva vzniknutého komunálneho odpadu </w:t>
      </w:r>
      <w:r w:rsidRPr="00896754">
        <w:rPr>
          <w:rFonts w:cstheme="minorHAnsi"/>
        </w:rPr>
        <w:t xml:space="preserve">do roku </w:t>
      </w:r>
      <w:r w:rsidR="009F69B6" w:rsidRPr="00896754">
        <w:rPr>
          <w:rFonts w:cstheme="minorHAnsi"/>
        </w:rPr>
        <w:t>2035</w:t>
      </w:r>
    </w:p>
    <w:p w14:paraId="084C9A44" w14:textId="77777777" w:rsidR="00FC44AB" w:rsidRPr="00896754" w:rsidRDefault="00FC44AB" w:rsidP="008061B2">
      <w:pPr>
        <w:numPr>
          <w:ilvl w:val="0"/>
          <w:numId w:val="11"/>
        </w:numPr>
        <w:spacing w:line="240" w:lineRule="auto"/>
        <w:jc w:val="both"/>
        <w:rPr>
          <w:rFonts w:cstheme="minorHAnsi"/>
        </w:rPr>
      </w:pPr>
      <w:r w:rsidRPr="00896754">
        <w:rPr>
          <w:rFonts w:cstheme="minorHAnsi"/>
        </w:rPr>
        <w:t>nové opatrenia na podporu predchádzania vzniku odpadu vrátane potravinového odpadu a podporu opätovného použitia.</w:t>
      </w:r>
    </w:p>
    <w:p w14:paraId="7DC6C996" w14:textId="02B32C01" w:rsidR="00FC44AB" w:rsidRPr="00896754" w:rsidRDefault="00FC44AB" w:rsidP="00F92467">
      <w:pPr>
        <w:pStyle w:val="Nadpis1"/>
        <w:numPr>
          <w:ilvl w:val="1"/>
          <w:numId w:val="41"/>
        </w:numPr>
        <w:rPr>
          <w:rFonts w:asciiTheme="minorHAnsi" w:eastAsia="Cambria" w:hAnsiTheme="minorHAnsi" w:cstheme="minorHAnsi"/>
          <w:sz w:val="24"/>
          <w:lang w:eastAsia="sk-SK"/>
        </w:rPr>
      </w:pPr>
      <w:bookmarkStart w:id="23" w:name="_Toc522183848"/>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23"/>
      <w:r w:rsidRPr="00896754">
        <w:rPr>
          <w:rFonts w:asciiTheme="minorHAnsi" w:eastAsia="Cambria" w:hAnsiTheme="minorHAnsi" w:cstheme="minorHAnsi"/>
          <w:sz w:val="24"/>
          <w:lang w:eastAsia="sk-SK"/>
        </w:rPr>
        <w:t xml:space="preserve"> </w:t>
      </w:r>
    </w:p>
    <w:p w14:paraId="4E308A1C" w14:textId="77777777" w:rsidR="00F92467" w:rsidRPr="00896754" w:rsidRDefault="00F92467" w:rsidP="00F92467">
      <w:pPr>
        <w:spacing w:after="0" w:line="240" w:lineRule="auto"/>
        <w:jc w:val="both"/>
        <w:rPr>
          <w:rFonts w:cstheme="minorHAnsi"/>
          <w:b/>
        </w:rPr>
      </w:pPr>
    </w:p>
    <w:p w14:paraId="372F2F83" w14:textId="43C023BB" w:rsidR="00FC44AB" w:rsidRPr="00896754" w:rsidRDefault="0043644A" w:rsidP="001D6B25">
      <w:pPr>
        <w:pStyle w:val="Odsekzoznamu"/>
        <w:numPr>
          <w:ilvl w:val="0"/>
          <w:numId w:val="44"/>
        </w:numPr>
        <w:spacing w:line="240" w:lineRule="auto"/>
        <w:jc w:val="both"/>
        <w:rPr>
          <w:rFonts w:cstheme="minorHAnsi"/>
        </w:rPr>
      </w:pPr>
      <w:r w:rsidRPr="00896754">
        <w:rPr>
          <w:rFonts w:cstheme="minorHAnsi"/>
        </w:rPr>
        <w:t xml:space="preserve">Množstvo </w:t>
      </w:r>
      <w:r w:rsidR="00FC44AB" w:rsidRPr="00896754">
        <w:rPr>
          <w:rFonts w:cstheme="minorHAnsi"/>
        </w:rPr>
        <w:t xml:space="preserve">biologicky rozložiteľného kuchynského a reštauračného </w:t>
      </w:r>
      <w:r w:rsidR="00620F6A" w:rsidRPr="00896754">
        <w:rPr>
          <w:rFonts w:cstheme="minorHAnsi"/>
        </w:rPr>
        <w:t>odpadu</w:t>
      </w:r>
      <w:r w:rsidR="00E41B0E" w:rsidRPr="00896754">
        <w:rPr>
          <w:rFonts w:cstheme="minorHAnsi"/>
        </w:rPr>
        <w:t xml:space="preserve"> (tis. ton)</w:t>
      </w:r>
      <w:r w:rsidR="00620F6A" w:rsidRPr="00896754">
        <w:rPr>
          <w:rFonts w:cstheme="minorHAnsi"/>
        </w:rPr>
        <w:t xml:space="preserve"> </w:t>
      </w:r>
    </w:p>
    <w:p w14:paraId="283E782D" w14:textId="77777777" w:rsidR="000C04B4" w:rsidRPr="00896754" w:rsidRDefault="000C04B4" w:rsidP="001D6B25">
      <w:pPr>
        <w:pStyle w:val="Odsekzoznamu"/>
        <w:numPr>
          <w:ilvl w:val="0"/>
          <w:numId w:val="44"/>
        </w:numPr>
        <w:spacing w:line="240" w:lineRule="auto"/>
        <w:jc w:val="both"/>
        <w:rPr>
          <w:rFonts w:cstheme="minorHAnsi"/>
        </w:rPr>
      </w:pPr>
      <w:r w:rsidRPr="00896754">
        <w:rPr>
          <w:rFonts w:cstheme="minorHAnsi"/>
        </w:rPr>
        <w:t>Podiel potravinového odpadu v komunálnom odpade</w:t>
      </w:r>
      <w:r w:rsidR="00E41B0E" w:rsidRPr="00896754">
        <w:rPr>
          <w:rFonts w:cstheme="minorHAnsi"/>
        </w:rPr>
        <w:t xml:space="preserve"> (%)</w:t>
      </w:r>
    </w:p>
    <w:p w14:paraId="7F952A0A" w14:textId="7B06CEE8" w:rsidR="00FC44AB" w:rsidRPr="00896754" w:rsidRDefault="00FC44AB" w:rsidP="00F92467">
      <w:pPr>
        <w:pStyle w:val="Nadpis1"/>
        <w:numPr>
          <w:ilvl w:val="1"/>
          <w:numId w:val="41"/>
        </w:numPr>
        <w:rPr>
          <w:rFonts w:asciiTheme="minorHAnsi" w:eastAsia="Cambria" w:hAnsiTheme="minorHAnsi" w:cstheme="minorHAnsi"/>
          <w:sz w:val="24"/>
          <w:lang w:eastAsia="sk-SK"/>
        </w:rPr>
      </w:pPr>
      <w:bookmarkStart w:id="24" w:name="_Toc522183849"/>
      <w:r w:rsidRPr="00896754">
        <w:rPr>
          <w:rFonts w:asciiTheme="minorHAnsi" w:eastAsia="Cambria" w:hAnsiTheme="minorHAnsi" w:cstheme="minorHAnsi"/>
          <w:sz w:val="24"/>
          <w:lang w:eastAsia="sk-SK"/>
        </w:rPr>
        <w:t>Opatreni</w:t>
      </w:r>
      <w:bookmarkEnd w:id="24"/>
      <w:r w:rsidR="00B84933">
        <w:rPr>
          <w:rFonts w:asciiTheme="minorHAnsi" w:eastAsia="Cambria" w:hAnsiTheme="minorHAnsi" w:cstheme="minorHAnsi"/>
          <w:sz w:val="24"/>
          <w:lang w:eastAsia="sk-SK"/>
        </w:rPr>
        <w:t>a</w:t>
      </w:r>
    </w:p>
    <w:p w14:paraId="187ABDB8" w14:textId="77777777" w:rsidR="000A65AF" w:rsidRPr="00896754" w:rsidRDefault="000A65AF" w:rsidP="001E0D49">
      <w:pPr>
        <w:spacing w:line="240" w:lineRule="auto"/>
        <w:ind w:left="357"/>
        <w:jc w:val="both"/>
        <w:rPr>
          <w:rFonts w:cstheme="minorHAnsi"/>
          <w:b/>
          <w:color w:val="2E74B5"/>
        </w:rPr>
      </w:pPr>
    </w:p>
    <w:p w14:paraId="37CCE787" w14:textId="77777777" w:rsidR="00FC44AB" w:rsidRPr="00896754" w:rsidRDefault="00FC44AB" w:rsidP="00D74829">
      <w:pPr>
        <w:numPr>
          <w:ilvl w:val="0"/>
          <w:numId w:val="56"/>
        </w:numPr>
        <w:spacing w:line="240" w:lineRule="auto"/>
        <w:ind w:left="993" w:hanging="633"/>
        <w:jc w:val="both"/>
        <w:rPr>
          <w:rFonts w:cstheme="minorHAnsi"/>
        </w:rPr>
      </w:pPr>
      <w:r w:rsidRPr="00896754">
        <w:rPr>
          <w:rFonts w:cstheme="minorHAnsi"/>
        </w:rPr>
        <w:t xml:space="preserve">V zákone o odpadoch ustanoviť </w:t>
      </w:r>
      <w:r w:rsidRPr="00587750">
        <w:rPr>
          <w:rFonts w:cstheme="minorHAnsi"/>
          <w:b/>
        </w:rPr>
        <w:t>zákaz skládkovania potravinového odpadu z veľkoobchodu, maloobchodu a distribúcie</w:t>
      </w:r>
      <w:r w:rsidRPr="00896754">
        <w:rPr>
          <w:rFonts w:cstheme="minorHAnsi"/>
        </w:rPr>
        <w:t xml:space="preserve"> s účinnosťou od 1.1.2023</w:t>
      </w:r>
      <w:r w:rsidR="00F075E1" w:rsidRPr="00896754">
        <w:rPr>
          <w:rFonts w:cstheme="minorHAnsi"/>
        </w:rPr>
        <w:t>.</w:t>
      </w:r>
    </w:p>
    <w:p w14:paraId="4ADAFBE9" w14:textId="75B957BC" w:rsidR="00FC44AB" w:rsidRPr="00896754" w:rsidRDefault="00FC44AB" w:rsidP="001E0D49">
      <w:pPr>
        <w:spacing w:line="240" w:lineRule="auto"/>
        <w:ind w:left="357"/>
        <w:jc w:val="both"/>
        <w:rPr>
          <w:rFonts w:cstheme="minorHAnsi"/>
        </w:rPr>
      </w:pPr>
      <w:r w:rsidRPr="00896754">
        <w:rPr>
          <w:rFonts w:cstheme="minorHAnsi"/>
          <w:i/>
        </w:rPr>
        <w:t>Zodpovednosť</w:t>
      </w:r>
      <w:r w:rsidRPr="00896754">
        <w:rPr>
          <w:rFonts w:cstheme="minorHAnsi"/>
        </w:rPr>
        <w:t>: MŽP SR</w:t>
      </w:r>
      <w:r w:rsidR="006C0EF2">
        <w:rPr>
          <w:rFonts w:cstheme="minorHAnsi"/>
        </w:rPr>
        <w:t>; v spolupráci</w:t>
      </w:r>
      <w:r w:rsidRPr="00896754">
        <w:rPr>
          <w:rFonts w:cstheme="minorHAnsi"/>
        </w:rPr>
        <w:t xml:space="preserve"> s MPRV SR</w:t>
      </w:r>
    </w:p>
    <w:p w14:paraId="4DFEF9A1" w14:textId="77777777" w:rsidR="00FC44AB" w:rsidRPr="00896754" w:rsidRDefault="00FC44AB" w:rsidP="00906850">
      <w:pPr>
        <w:spacing w:line="240" w:lineRule="auto"/>
        <w:ind w:left="357"/>
        <w:jc w:val="both"/>
        <w:rPr>
          <w:rFonts w:cstheme="minorHAnsi"/>
        </w:rPr>
      </w:pPr>
      <w:r w:rsidRPr="00896754">
        <w:rPr>
          <w:rFonts w:cstheme="minorHAnsi"/>
          <w:i/>
        </w:rPr>
        <w:t>Termín</w:t>
      </w:r>
      <w:r w:rsidRPr="00896754">
        <w:rPr>
          <w:rFonts w:cstheme="minorHAnsi"/>
        </w:rPr>
        <w:t>: 2022</w:t>
      </w:r>
    </w:p>
    <w:p w14:paraId="34D63045" w14:textId="77777777" w:rsidR="00D704F1" w:rsidRPr="00896754" w:rsidRDefault="00D704F1" w:rsidP="001E0D49">
      <w:pPr>
        <w:spacing w:line="240" w:lineRule="auto"/>
        <w:ind w:left="357"/>
        <w:rPr>
          <w:rFonts w:cstheme="minorHAnsi"/>
        </w:rPr>
      </w:pPr>
    </w:p>
    <w:p w14:paraId="7507E939" w14:textId="6267CBFE" w:rsidR="00E276D0" w:rsidRDefault="00E276D0" w:rsidP="00D74829">
      <w:pPr>
        <w:numPr>
          <w:ilvl w:val="0"/>
          <w:numId w:val="56"/>
        </w:numPr>
        <w:spacing w:line="240" w:lineRule="auto"/>
        <w:ind w:left="993" w:hanging="636"/>
        <w:jc w:val="both"/>
        <w:rPr>
          <w:rFonts w:cstheme="minorHAnsi"/>
        </w:rPr>
      </w:pPr>
      <w:r>
        <w:rPr>
          <w:rFonts w:cstheme="minorHAnsi"/>
        </w:rPr>
        <w:t xml:space="preserve">Posúdiť možnosť </w:t>
      </w:r>
      <w:r w:rsidRPr="00587750">
        <w:rPr>
          <w:rFonts w:cstheme="minorHAnsi"/>
          <w:b/>
        </w:rPr>
        <w:t>zrušenia výnimiek</w:t>
      </w:r>
      <w:r>
        <w:rPr>
          <w:rFonts w:cstheme="minorHAnsi"/>
        </w:rPr>
        <w:t xml:space="preserve"> pre povinnosť zavedenia a zabezpečovania </w:t>
      </w:r>
      <w:r w:rsidRPr="00587750">
        <w:rPr>
          <w:rFonts w:cstheme="minorHAnsi"/>
          <w:b/>
        </w:rPr>
        <w:t>vykonávania triedeného zberu biologicky rozložiteľného kuchynského odpadu z</w:t>
      </w:r>
      <w:r w:rsidR="002C75D4" w:rsidRPr="00587750">
        <w:rPr>
          <w:rFonts w:cstheme="minorHAnsi"/>
          <w:b/>
        </w:rPr>
        <w:t> </w:t>
      </w:r>
      <w:r w:rsidRPr="00587750">
        <w:rPr>
          <w:rFonts w:cstheme="minorHAnsi"/>
          <w:b/>
        </w:rPr>
        <w:t>domácností</w:t>
      </w:r>
      <w:r w:rsidR="002C75D4">
        <w:rPr>
          <w:rFonts w:cstheme="minorHAnsi"/>
        </w:rPr>
        <w:t>.</w:t>
      </w:r>
    </w:p>
    <w:p w14:paraId="25A55816" w14:textId="3225FE5D" w:rsidR="00E276D0" w:rsidRPr="00896754" w:rsidRDefault="00E276D0" w:rsidP="00E276D0">
      <w:pPr>
        <w:spacing w:line="240" w:lineRule="auto"/>
        <w:ind w:left="357"/>
        <w:jc w:val="both"/>
        <w:rPr>
          <w:rFonts w:cstheme="minorHAnsi"/>
        </w:rPr>
      </w:pPr>
      <w:r w:rsidRPr="00896754">
        <w:rPr>
          <w:rFonts w:cstheme="minorHAnsi"/>
          <w:i/>
        </w:rPr>
        <w:t>Zodpovednosť</w:t>
      </w:r>
      <w:r>
        <w:rPr>
          <w:rFonts w:cstheme="minorHAnsi"/>
        </w:rPr>
        <w:t>: MŽP SR</w:t>
      </w:r>
    </w:p>
    <w:p w14:paraId="53310840" w14:textId="77777777" w:rsidR="00E276D0" w:rsidRPr="00896754" w:rsidRDefault="00E276D0" w:rsidP="00E276D0">
      <w:pPr>
        <w:spacing w:line="240" w:lineRule="auto"/>
        <w:ind w:left="357"/>
        <w:jc w:val="both"/>
        <w:rPr>
          <w:rFonts w:cstheme="minorHAnsi"/>
        </w:rPr>
      </w:pPr>
      <w:r w:rsidRPr="00896754">
        <w:rPr>
          <w:rFonts w:cstheme="minorHAnsi"/>
          <w:i/>
        </w:rPr>
        <w:t>Termín</w:t>
      </w:r>
      <w:r w:rsidRPr="00896754">
        <w:rPr>
          <w:rFonts w:cstheme="minorHAnsi"/>
        </w:rPr>
        <w:t xml:space="preserve">: </w:t>
      </w:r>
      <w:r w:rsidRPr="00DD0893">
        <w:rPr>
          <w:rFonts w:cstheme="minorHAnsi"/>
        </w:rPr>
        <w:t>2022</w:t>
      </w:r>
    </w:p>
    <w:p w14:paraId="18068DA7" w14:textId="77777777" w:rsidR="00FC44AB" w:rsidRPr="00896754" w:rsidRDefault="00FC44AB" w:rsidP="00D74829">
      <w:pPr>
        <w:numPr>
          <w:ilvl w:val="0"/>
          <w:numId w:val="56"/>
        </w:numPr>
        <w:spacing w:line="240" w:lineRule="auto"/>
        <w:ind w:left="993" w:hanging="636"/>
        <w:jc w:val="both"/>
        <w:rPr>
          <w:rFonts w:cstheme="minorHAnsi"/>
        </w:rPr>
      </w:pPr>
      <w:r w:rsidRPr="00896754">
        <w:rPr>
          <w:rFonts w:cstheme="minorHAnsi"/>
        </w:rPr>
        <w:lastRenderedPageBreak/>
        <w:t xml:space="preserve">Podieľať sa na vypracovaní </w:t>
      </w:r>
      <w:r w:rsidRPr="00587750">
        <w:rPr>
          <w:rFonts w:cstheme="minorHAnsi"/>
          <w:b/>
        </w:rPr>
        <w:t>metodológie na dôsledné zisťovanie/meranie množstva vznikajúceho potravinového odpadu</w:t>
      </w:r>
      <w:r w:rsidRPr="00896754">
        <w:rPr>
          <w:rFonts w:cstheme="minorHAnsi"/>
        </w:rPr>
        <w:t xml:space="preserve"> a spôsobov nakladania s potravinovým odpadom</w:t>
      </w:r>
      <w:r w:rsidR="00F075E1" w:rsidRPr="00896754">
        <w:rPr>
          <w:rFonts w:cstheme="minorHAnsi"/>
        </w:rPr>
        <w:t>.</w:t>
      </w:r>
    </w:p>
    <w:p w14:paraId="4E74F730" w14:textId="689D61AF" w:rsidR="00FC44AB" w:rsidRPr="00896754" w:rsidRDefault="00FC44AB" w:rsidP="001E0D49">
      <w:pPr>
        <w:spacing w:line="240" w:lineRule="auto"/>
        <w:ind w:left="357"/>
        <w:jc w:val="both"/>
        <w:rPr>
          <w:rFonts w:cstheme="minorHAnsi"/>
        </w:rPr>
      </w:pPr>
      <w:r w:rsidRPr="00896754">
        <w:rPr>
          <w:rFonts w:cstheme="minorHAnsi"/>
          <w:i/>
        </w:rPr>
        <w:t>Zodpovednosť</w:t>
      </w:r>
      <w:r w:rsidRPr="00896754">
        <w:rPr>
          <w:rFonts w:cstheme="minorHAnsi"/>
        </w:rPr>
        <w:t>: MŽP SR</w:t>
      </w:r>
      <w:r w:rsidR="00E321C6">
        <w:rPr>
          <w:rFonts w:cstheme="minorHAnsi"/>
        </w:rPr>
        <w:t>; v spolupráci s</w:t>
      </w:r>
      <w:r w:rsidRPr="00896754">
        <w:rPr>
          <w:rFonts w:cstheme="minorHAnsi"/>
        </w:rPr>
        <w:t> MPRV SR</w:t>
      </w:r>
    </w:p>
    <w:p w14:paraId="783BDD20" w14:textId="77777777" w:rsidR="00FC44AB" w:rsidRPr="00896754" w:rsidRDefault="00FC44AB" w:rsidP="001E0D49">
      <w:pPr>
        <w:spacing w:line="240" w:lineRule="auto"/>
        <w:ind w:left="357"/>
        <w:jc w:val="both"/>
        <w:rPr>
          <w:rFonts w:cstheme="minorHAnsi"/>
        </w:rPr>
      </w:pPr>
      <w:r w:rsidRPr="00896754">
        <w:rPr>
          <w:rFonts w:cstheme="minorHAnsi"/>
          <w:i/>
        </w:rPr>
        <w:t>Termín</w:t>
      </w:r>
      <w:r w:rsidRPr="00896754">
        <w:rPr>
          <w:rFonts w:cstheme="minorHAnsi"/>
        </w:rPr>
        <w:t xml:space="preserve">: </w:t>
      </w:r>
      <w:r w:rsidR="00F43156" w:rsidRPr="00896754">
        <w:rPr>
          <w:rFonts w:cstheme="minorHAnsi"/>
        </w:rPr>
        <w:t>priebežne</w:t>
      </w:r>
    </w:p>
    <w:p w14:paraId="2B9F1C06" w14:textId="77777777" w:rsidR="00FC44AB" w:rsidRPr="00896754" w:rsidRDefault="00FC44AB" w:rsidP="001E0D49">
      <w:pPr>
        <w:spacing w:line="240" w:lineRule="auto"/>
        <w:ind w:left="357"/>
        <w:jc w:val="both"/>
        <w:rPr>
          <w:rFonts w:cstheme="minorHAnsi"/>
        </w:rPr>
      </w:pPr>
    </w:p>
    <w:p w14:paraId="1202CE5A" w14:textId="77777777" w:rsidR="00FC44AB" w:rsidRPr="00896754" w:rsidRDefault="00FC44AB" w:rsidP="00D74829">
      <w:pPr>
        <w:numPr>
          <w:ilvl w:val="0"/>
          <w:numId w:val="56"/>
        </w:numPr>
        <w:spacing w:line="240" w:lineRule="auto"/>
        <w:ind w:left="993" w:hanging="636"/>
        <w:jc w:val="both"/>
        <w:rPr>
          <w:rFonts w:cstheme="minorHAnsi"/>
        </w:rPr>
      </w:pPr>
      <w:r w:rsidRPr="00896754">
        <w:rPr>
          <w:rFonts w:cstheme="minorHAnsi"/>
        </w:rPr>
        <w:t xml:space="preserve">Aktívne podporovať plnenie opatrení </w:t>
      </w:r>
      <w:r w:rsidRPr="00587750">
        <w:rPr>
          <w:rFonts w:cstheme="minorHAnsi"/>
          <w:b/>
        </w:rPr>
        <w:t>Akčného plánu na predchádzanie plytvaniu potravinami</w:t>
      </w:r>
      <w:r w:rsidR="00F075E1" w:rsidRPr="00896754">
        <w:rPr>
          <w:rFonts w:cstheme="minorHAnsi"/>
        </w:rPr>
        <w:t>.</w:t>
      </w:r>
      <w:r w:rsidRPr="00896754">
        <w:rPr>
          <w:rFonts w:cstheme="minorHAnsi"/>
        </w:rPr>
        <w:t xml:space="preserve"> </w:t>
      </w:r>
    </w:p>
    <w:p w14:paraId="10B300B4" w14:textId="78B95727" w:rsidR="00FC44AB" w:rsidRPr="00896754" w:rsidRDefault="00FC44AB" w:rsidP="001E0D49">
      <w:pPr>
        <w:spacing w:line="240" w:lineRule="auto"/>
        <w:ind w:left="357"/>
        <w:jc w:val="both"/>
        <w:rPr>
          <w:rFonts w:cstheme="minorHAnsi"/>
        </w:rPr>
      </w:pPr>
      <w:r w:rsidRPr="00896754">
        <w:rPr>
          <w:rFonts w:cstheme="minorHAnsi"/>
          <w:i/>
        </w:rPr>
        <w:t>Zodpovednosť</w:t>
      </w:r>
      <w:r w:rsidR="009D7C14" w:rsidRPr="00896754">
        <w:rPr>
          <w:rFonts w:cstheme="minorHAnsi"/>
        </w:rPr>
        <w:t>:</w:t>
      </w:r>
      <w:r w:rsidRPr="00896754">
        <w:rPr>
          <w:rFonts w:cstheme="minorHAnsi"/>
        </w:rPr>
        <w:t xml:space="preserve"> MŽP SR  </w:t>
      </w:r>
    </w:p>
    <w:p w14:paraId="3E2EC119" w14:textId="77777777" w:rsidR="00FC44AB" w:rsidRPr="00896754" w:rsidRDefault="00FC44AB" w:rsidP="001E0D49">
      <w:pPr>
        <w:spacing w:line="240" w:lineRule="auto"/>
        <w:ind w:left="357"/>
        <w:jc w:val="both"/>
        <w:rPr>
          <w:rFonts w:cstheme="minorHAnsi"/>
        </w:rPr>
      </w:pPr>
      <w:r w:rsidRPr="00896754">
        <w:rPr>
          <w:rFonts w:cstheme="minorHAnsi"/>
          <w:i/>
        </w:rPr>
        <w:t>Termín</w:t>
      </w:r>
      <w:r w:rsidRPr="00896754">
        <w:rPr>
          <w:rFonts w:cstheme="minorHAnsi"/>
        </w:rPr>
        <w:t>: priebežne</w:t>
      </w:r>
    </w:p>
    <w:p w14:paraId="22B2AF68" w14:textId="77777777" w:rsidR="0004618D" w:rsidRPr="00896754" w:rsidRDefault="0004618D" w:rsidP="001E0D49">
      <w:pPr>
        <w:spacing w:line="240" w:lineRule="auto"/>
        <w:ind w:left="357"/>
        <w:jc w:val="both"/>
        <w:rPr>
          <w:rFonts w:cstheme="minorHAnsi"/>
        </w:rPr>
      </w:pPr>
    </w:p>
    <w:p w14:paraId="320EF3A1" w14:textId="04F3AA84" w:rsidR="00FC44AB" w:rsidRPr="00896754" w:rsidRDefault="00A76B60" w:rsidP="001C1B41">
      <w:pPr>
        <w:numPr>
          <w:ilvl w:val="0"/>
          <w:numId w:val="56"/>
        </w:numPr>
        <w:spacing w:line="240" w:lineRule="auto"/>
        <w:ind w:left="993" w:hanging="633"/>
        <w:jc w:val="both"/>
        <w:rPr>
          <w:rFonts w:cstheme="minorHAnsi"/>
        </w:rPr>
      </w:pPr>
      <w:r w:rsidRPr="00587750">
        <w:rPr>
          <w:rFonts w:cstheme="minorHAnsi"/>
          <w:b/>
        </w:rPr>
        <w:t>I</w:t>
      </w:r>
      <w:r w:rsidR="00FC44AB" w:rsidRPr="00587750">
        <w:rPr>
          <w:rFonts w:cstheme="minorHAnsi"/>
          <w:b/>
        </w:rPr>
        <w:t>nformačn</w:t>
      </w:r>
      <w:r w:rsidRPr="00587750">
        <w:rPr>
          <w:rFonts w:cstheme="minorHAnsi"/>
          <w:b/>
        </w:rPr>
        <w:t>á</w:t>
      </w:r>
      <w:r w:rsidR="00FC44AB" w:rsidRPr="00587750">
        <w:rPr>
          <w:rFonts w:cstheme="minorHAnsi"/>
          <w:b/>
        </w:rPr>
        <w:t xml:space="preserve"> </w:t>
      </w:r>
      <w:r w:rsidRPr="00587750">
        <w:rPr>
          <w:rFonts w:cstheme="minorHAnsi"/>
          <w:b/>
        </w:rPr>
        <w:t>podpora</w:t>
      </w:r>
      <w:r w:rsidR="00FC44AB" w:rsidRPr="00587750">
        <w:rPr>
          <w:rFonts w:cstheme="minorHAnsi"/>
          <w:b/>
        </w:rPr>
        <w:t xml:space="preserve"> </w:t>
      </w:r>
      <w:r w:rsidRPr="00587750">
        <w:rPr>
          <w:rFonts w:cstheme="minorHAnsi"/>
          <w:b/>
        </w:rPr>
        <w:t xml:space="preserve">predchádzania </w:t>
      </w:r>
      <w:r w:rsidR="00FC44AB" w:rsidRPr="00587750">
        <w:rPr>
          <w:rFonts w:cstheme="minorHAnsi"/>
          <w:b/>
        </w:rPr>
        <w:t>vzniku potravinového odpadu</w:t>
      </w:r>
      <w:r w:rsidR="00FC44AB" w:rsidRPr="00896754">
        <w:rPr>
          <w:rFonts w:cstheme="minorHAnsi"/>
        </w:rPr>
        <w:t xml:space="preserve"> z hľadiska dopadu na životné prostredie</w:t>
      </w:r>
      <w:r w:rsidR="001C1B41">
        <w:rPr>
          <w:rFonts w:cstheme="minorHAnsi"/>
        </w:rPr>
        <w:t>.</w:t>
      </w:r>
    </w:p>
    <w:p w14:paraId="02A53EEF" w14:textId="634C95AB" w:rsidR="00FC44AB" w:rsidRPr="00896754" w:rsidRDefault="00FC44AB" w:rsidP="001E0D49">
      <w:pPr>
        <w:spacing w:line="240" w:lineRule="auto"/>
        <w:ind w:left="357"/>
        <w:jc w:val="both"/>
        <w:rPr>
          <w:rFonts w:cstheme="minorHAnsi"/>
        </w:rPr>
      </w:pPr>
      <w:r w:rsidRPr="00896754">
        <w:rPr>
          <w:rFonts w:cstheme="minorHAnsi"/>
          <w:i/>
        </w:rPr>
        <w:t>Zodpovednosť</w:t>
      </w:r>
      <w:r w:rsidR="009D7C14" w:rsidRPr="00896754">
        <w:rPr>
          <w:rFonts w:cstheme="minorHAnsi"/>
        </w:rPr>
        <w:t>:</w:t>
      </w:r>
      <w:r w:rsidRPr="00896754">
        <w:rPr>
          <w:rFonts w:cstheme="minorHAnsi"/>
        </w:rPr>
        <w:t xml:space="preserve"> MŽP SR</w:t>
      </w:r>
      <w:r w:rsidR="00E321C6">
        <w:rPr>
          <w:rFonts w:cstheme="minorHAnsi"/>
        </w:rPr>
        <w:t>;</w:t>
      </w:r>
      <w:r w:rsidRPr="00896754">
        <w:rPr>
          <w:rFonts w:cstheme="minorHAnsi"/>
        </w:rPr>
        <w:t xml:space="preserve"> v spolupráci s</w:t>
      </w:r>
      <w:r w:rsidR="001C1B41">
        <w:rPr>
          <w:rFonts w:cstheme="minorHAnsi"/>
        </w:rPr>
        <w:t> </w:t>
      </w:r>
      <w:r w:rsidR="00E321C6" w:rsidRPr="001C1B41">
        <w:rPr>
          <w:rFonts w:cstheme="minorHAnsi"/>
        </w:rPr>
        <w:t>MPRV SR</w:t>
      </w:r>
      <w:r w:rsidR="00E321C6">
        <w:rPr>
          <w:rFonts w:cstheme="minorHAnsi"/>
        </w:rPr>
        <w:t xml:space="preserve"> a</w:t>
      </w:r>
      <w:r w:rsidR="00E321C6" w:rsidRPr="00896754">
        <w:rPr>
          <w:rFonts w:cstheme="minorHAnsi"/>
        </w:rPr>
        <w:t xml:space="preserve"> </w:t>
      </w:r>
      <w:r w:rsidRPr="00896754">
        <w:rPr>
          <w:rFonts w:cstheme="minorHAnsi"/>
        </w:rPr>
        <w:t>SAŽP</w:t>
      </w:r>
      <w:r w:rsidR="001C1B41">
        <w:rPr>
          <w:rFonts w:cstheme="minorHAnsi"/>
        </w:rPr>
        <w:t xml:space="preserve"> </w:t>
      </w:r>
    </w:p>
    <w:p w14:paraId="186C0954" w14:textId="77777777" w:rsidR="00FC44AB" w:rsidRPr="00896754" w:rsidRDefault="00FC44AB" w:rsidP="001E0D49">
      <w:pPr>
        <w:spacing w:line="240" w:lineRule="auto"/>
        <w:ind w:left="357"/>
        <w:jc w:val="both"/>
        <w:rPr>
          <w:rFonts w:cstheme="minorHAnsi"/>
        </w:rPr>
      </w:pPr>
      <w:r w:rsidRPr="00896754">
        <w:rPr>
          <w:rFonts w:cstheme="minorHAnsi"/>
          <w:i/>
        </w:rPr>
        <w:t>Termín</w:t>
      </w:r>
      <w:r w:rsidRPr="00896754">
        <w:rPr>
          <w:rFonts w:cstheme="minorHAnsi"/>
        </w:rPr>
        <w:t>: priebežne</w:t>
      </w:r>
    </w:p>
    <w:p w14:paraId="03AE9F55" w14:textId="77777777" w:rsidR="00FC44AB" w:rsidRPr="00896754" w:rsidRDefault="00FC44AB" w:rsidP="001E0D49">
      <w:pPr>
        <w:spacing w:line="240" w:lineRule="auto"/>
        <w:ind w:left="357"/>
        <w:jc w:val="both"/>
        <w:rPr>
          <w:rFonts w:cstheme="minorHAnsi"/>
        </w:rPr>
      </w:pPr>
    </w:p>
    <w:p w14:paraId="3F941E0A" w14:textId="5EB02E15" w:rsidR="00930B85" w:rsidRPr="00896754" w:rsidRDefault="00930B85" w:rsidP="00D74829">
      <w:pPr>
        <w:pStyle w:val="Odsekzoznamu"/>
        <w:numPr>
          <w:ilvl w:val="0"/>
          <w:numId w:val="56"/>
        </w:numPr>
        <w:spacing w:line="240" w:lineRule="auto"/>
        <w:ind w:left="993" w:hanging="636"/>
        <w:jc w:val="both"/>
        <w:rPr>
          <w:rFonts w:cstheme="minorHAnsi"/>
        </w:rPr>
      </w:pPr>
      <w:r w:rsidRPr="00896754">
        <w:rPr>
          <w:rFonts w:cstheme="minorHAnsi"/>
        </w:rPr>
        <w:t xml:space="preserve">Podporiť </w:t>
      </w:r>
      <w:r w:rsidRPr="00587750">
        <w:rPr>
          <w:rFonts w:cstheme="minorHAnsi"/>
          <w:b/>
        </w:rPr>
        <w:t>budovanie</w:t>
      </w:r>
      <w:r w:rsidRPr="00896754">
        <w:rPr>
          <w:rFonts w:cstheme="minorHAnsi"/>
        </w:rPr>
        <w:t xml:space="preserve"> </w:t>
      </w:r>
      <w:r w:rsidRPr="00587750">
        <w:rPr>
          <w:rFonts w:cstheme="minorHAnsi"/>
          <w:b/>
        </w:rPr>
        <w:t>zón neštandardných potravín</w:t>
      </w:r>
      <w:r w:rsidRPr="00896754">
        <w:rPr>
          <w:rFonts w:cstheme="minorHAnsi"/>
        </w:rPr>
        <w:t xml:space="preserve"> (napr. opticky neštandardné ovocie a zelenina) v maloobchodných prevádzkach formou informačných kampaní.</w:t>
      </w:r>
    </w:p>
    <w:p w14:paraId="30513D00" w14:textId="346D42EB" w:rsidR="00930B85" w:rsidRPr="00896754" w:rsidRDefault="00930B85" w:rsidP="001E0D49">
      <w:pPr>
        <w:spacing w:line="240" w:lineRule="auto"/>
        <w:ind w:left="357"/>
        <w:jc w:val="both"/>
        <w:rPr>
          <w:rFonts w:cstheme="minorHAnsi"/>
        </w:rPr>
      </w:pPr>
      <w:r w:rsidRPr="00896754">
        <w:rPr>
          <w:rFonts w:cstheme="minorHAnsi"/>
          <w:i/>
        </w:rPr>
        <w:t>Zodpovednosť</w:t>
      </w:r>
      <w:r w:rsidRPr="00896754">
        <w:rPr>
          <w:rFonts w:cstheme="minorHAnsi"/>
        </w:rPr>
        <w:t>: MŽP SR</w:t>
      </w:r>
      <w:r w:rsidR="00D91B2F">
        <w:rPr>
          <w:rFonts w:cstheme="minorHAnsi"/>
        </w:rPr>
        <w:t>;</w:t>
      </w:r>
      <w:r w:rsidRPr="00896754">
        <w:rPr>
          <w:rFonts w:cstheme="minorHAnsi"/>
        </w:rPr>
        <w:t xml:space="preserve"> v spolupráci </w:t>
      </w:r>
      <w:r w:rsidR="00D91B2F" w:rsidRPr="00896754">
        <w:rPr>
          <w:rFonts w:cstheme="minorHAnsi"/>
        </w:rPr>
        <w:t>s</w:t>
      </w:r>
      <w:r w:rsidR="00D91B2F">
        <w:rPr>
          <w:rFonts w:cstheme="minorHAnsi"/>
        </w:rPr>
        <w:t> </w:t>
      </w:r>
      <w:r w:rsidR="00D91B2F" w:rsidRPr="001C1B41">
        <w:rPr>
          <w:rFonts w:cstheme="minorHAnsi"/>
        </w:rPr>
        <w:t>MPRV SR</w:t>
      </w:r>
      <w:r w:rsidR="00D91B2F">
        <w:rPr>
          <w:rFonts w:cstheme="minorHAnsi"/>
        </w:rPr>
        <w:t xml:space="preserve"> a</w:t>
      </w:r>
      <w:r w:rsidR="00D91B2F" w:rsidRPr="00896754">
        <w:rPr>
          <w:rFonts w:cstheme="minorHAnsi"/>
        </w:rPr>
        <w:t xml:space="preserve"> SAŽP</w:t>
      </w:r>
      <w:r w:rsidR="00D91B2F" w:rsidRPr="00896754" w:rsidDel="00D91B2F">
        <w:rPr>
          <w:rFonts w:cstheme="minorHAnsi"/>
        </w:rPr>
        <w:t xml:space="preserve"> </w:t>
      </w:r>
      <w:r w:rsidRPr="00896754">
        <w:rPr>
          <w:rFonts w:cstheme="minorHAnsi"/>
        </w:rPr>
        <w:t xml:space="preserve"> </w:t>
      </w:r>
    </w:p>
    <w:p w14:paraId="379DFAE6" w14:textId="77777777" w:rsidR="00930B85" w:rsidRPr="00896754" w:rsidRDefault="00930B85" w:rsidP="001E0D49">
      <w:pPr>
        <w:spacing w:line="240" w:lineRule="auto"/>
        <w:ind w:left="357"/>
        <w:jc w:val="both"/>
        <w:rPr>
          <w:rFonts w:cstheme="minorHAnsi"/>
        </w:rPr>
      </w:pPr>
      <w:r w:rsidRPr="00896754">
        <w:rPr>
          <w:rFonts w:cstheme="minorHAnsi"/>
          <w:i/>
        </w:rPr>
        <w:t>Termín</w:t>
      </w:r>
      <w:r w:rsidRPr="00896754">
        <w:rPr>
          <w:rFonts w:cstheme="minorHAnsi"/>
        </w:rPr>
        <w:t>: priebežne</w:t>
      </w:r>
    </w:p>
    <w:p w14:paraId="42AF117C" w14:textId="722E8F07" w:rsidR="00FC44AB" w:rsidRPr="00896754" w:rsidRDefault="00FC44AB" w:rsidP="00B638B8">
      <w:pPr>
        <w:pStyle w:val="Nadpis1"/>
        <w:numPr>
          <w:ilvl w:val="1"/>
          <w:numId w:val="41"/>
        </w:numPr>
        <w:rPr>
          <w:rFonts w:asciiTheme="minorHAnsi" w:eastAsia="Cambria" w:hAnsiTheme="minorHAnsi" w:cstheme="minorHAnsi"/>
          <w:sz w:val="24"/>
          <w:lang w:eastAsia="sk-SK"/>
        </w:rPr>
      </w:pPr>
      <w:bookmarkStart w:id="25" w:name="_Toc522183850"/>
      <w:r w:rsidRPr="00896754">
        <w:rPr>
          <w:rFonts w:asciiTheme="minorHAnsi" w:eastAsia="Cambria" w:hAnsiTheme="minorHAnsi" w:cstheme="minorHAnsi"/>
          <w:sz w:val="24"/>
          <w:lang w:eastAsia="sk-SK"/>
        </w:rPr>
        <w:t>Financovanie</w:t>
      </w:r>
      <w:bookmarkEnd w:id="25"/>
      <w:r w:rsidRPr="00896754">
        <w:rPr>
          <w:rFonts w:asciiTheme="minorHAnsi" w:eastAsia="Cambria" w:hAnsiTheme="minorHAnsi" w:cstheme="minorHAnsi"/>
          <w:sz w:val="24"/>
          <w:lang w:eastAsia="sk-SK"/>
        </w:rPr>
        <w:t xml:space="preserve"> </w:t>
      </w:r>
    </w:p>
    <w:p w14:paraId="513EAA45" w14:textId="77777777" w:rsidR="00B638B8" w:rsidRPr="00896754" w:rsidRDefault="00B638B8" w:rsidP="001E0D49">
      <w:pPr>
        <w:spacing w:line="240" w:lineRule="auto"/>
        <w:ind w:left="357"/>
        <w:jc w:val="both"/>
        <w:rPr>
          <w:rFonts w:cstheme="minorHAnsi"/>
        </w:rPr>
      </w:pPr>
    </w:p>
    <w:p w14:paraId="6C170C4E" w14:textId="77777777" w:rsidR="00FC44AB" w:rsidRPr="00896754" w:rsidRDefault="00FC44AB" w:rsidP="001E0D49">
      <w:pPr>
        <w:spacing w:line="240" w:lineRule="auto"/>
        <w:ind w:left="357"/>
        <w:jc w:val="both"/>
        <w:rPr>
          <w:rFonts w:cstheme="minorHAnsi"/>
        </w:rPr>
      </w:pPr>
      <w:r w:rsidRPr="00896754">
        <w:rPr>
          <w:rFonts w:cstheme="minorHAnsi"/>
        </w:rPr>
        <w:t>Národný projekt SAŽP</w:t>
      </w:r>
      <w:r w:rsidR="00EC5583" w:rsidRPr="00896754">
        <w:rPr>
          <w:rFonts w:cstheme="minorHAnsi"/>
        </w:rPr>
        <w:t>, resp. v rámci plnenia Plánu hlavných úloh SAŽP</w:t>
      </w:r>
      <w:r w:rsidR="00694313" w:rsidRPr="00896754">
        <w:rPr>
          <w:rFonts w:cstheme="minorHAnsi"/>
        </w:rPr>
        <w:t>, rozpočtové kapitoly príslušných ÚOŠS</w:t>
      </w:r>
      <w:r w:rsidR="00EC5583" w:rsidRPr="00896754">
        <w:rPr>
          <w:rFonts w:cstheme="minorHAnsi"/>
        </w:rPr>
        <w:t>.</w:t>
      </w:r>
    </w:p>
    <w:p w14:paraId="4B3FF41C" w14:textId="1AA527FB" w:rsidR="00FC44AB" w:rsidRDefault="00FC44AB" w:rsidP="00656607">
      <w:pPr>
        <w:spacing w:before="240" w:line="240" w:lineRule="auto"/>
        <w:jc w:val="both"/>
        <w:rPr>
          <w:rFonts w:cstheme="minorHAnsi"/>
          <w:b/>
          <w:u w:val="single"/>
        </w:rPr>
      </w:pPr>
    </w:p>
    <w:p w14:paraId="4CFB91EA" w14:textId="33CE67AB" w:rsidR="006B38B9" w:rsidRDefault="006B38B9" w:rsidP="00656607">
      <w:pPr>
        <w:spacing w:before="240" w:line="240" w:lineRule="auto"/>
        <w:jc w:val="both"/>
        <w:rPr>
          <w:rFonts w:cstheme="minorHAnsi"/>
          <w:b/>
          <w:u w:val="single"/>
        </w:rPr>
      </w:pPr>
    </w:p>
    <w:p w14:paraId="106BCD83" w14:textId="28297943" w:rsidR="006B38B9" w:rsidRDefault="006B38B9" w:rsidP="00656607">
      <w:pPr>
        <w:spacing w:before="240" w:line="240" w:lineRule="auto"/>
        <w:jc w:val="both"/>
        <w:rPr>
          <w:rFonts w:cstheme="minorHAnsi"/>
          <w:b/>
          <w:u w:val="single"/>
        </w:rPr>
      </w:pPr>
    </w:p>
    <w:p w14:paraId="5A1DD1D6" w14:textId="5632F8E5" w:rsidR="006B38B9" w:rsidRDefault="006B38B9" w:rsidP="00656607">
      <w:pPr>
        <w:spacing w:before="240" w:line="240" w:lineRule="auto"/>
        <w:jc w:val="both"/>
        <w:rPr>
          <w:rFonts w:cstheme="minorHAnsi"/>
          <w:b/>
          <w:u w:val="single"/>
        </w:rPr>
      </w:pPr>
    </w:p>
    <w:p w14:paraId="7C8348B9" w14:textId="1B5BB4EE" w:rsidR="00D43DC4" w:rsidRDefault="00D43DC4" w:rsidP="00656607">
      <w:pPr>
        <w:spacing w:before="240" w:line="240" w:lineRule="auto"/>
        <w:jc w:val="both"/>
        <w:rPr>
          <w:rFonts w:cstheme="minorHAnsi"/>
          <w:b/>
          <w:u w:val="single"/>
        </w:rPr>
      </w:pPr>
    </w:p>
    <w:p w14:paraId="2838DC2A" w14:textId="0C4196BD" w:rsidR="00D43DC4" w:rsidRDefault="00D43DC4" w:rsidP="00656607">
      <w:pPr>
        <w:spacing w:before="240" w:line="240" w:lineRule="auto"/>
        <w:jc w:val="both"/>
        <w:rPr>
          <w:rFonts w:cstheme="minorHAnsi"/>
          <w:b/>
          <w:u w:val="single"/>
        </w:rPr>
      </w:pPr>
    </w:p>
    <w:p w14:paraId="4B408363" w14:textId="77777777" w:rsidR="00D43DC4" w:rsidRPr="00896754" w:rsidRDefault="00D43DC4" w:rsidP="00656607">
      <w:pPr>
        <w:spacing w:before="240" w:line="240" w:lineRule="auto"/>
        <w:jc w:val="both"/>
        <w:rPr>
          <w:rFonts w:cstheme="minorHAnsi"/>
          <w:b/>
          <w:u w:val="single"/>
        </w:rPr>
      </w:pPr>
    </w:p>
    <w:p w14:paraId="2D641F46" w14:textId="0AD2A61D" w:rsidR="00211390" w:rsidRPr="00896754" w:rsidRDefault="00211390" w:rsidP="00C03A75">
      <w:pPr>
        <w:pStyle w:val="Nadpis1"/>
        <w:numPr>
          <w:ilvl w:val="0"/>
          <w:numId w:val="41"/>
        </w:numPr>
        <w:rPr>
          <w:rFonts w:asciiTheme="minorHAnsi" w:eastAsia="Cambria" w:hAnsiTheme="minorHAnsi" w:cstheme="minorHAnsi"/>
          <w:lang w:eastAsia="sk-SK"/>
        </w:rPr>
      </w:pPr>
      <w:bookmarkStart w:id="26" w:name="_Toc522183851"/>
      <w:r w:rsidRPr="00896754">
        <w:rPr>
          <w:rFonts w:asciiTheme="minorHAnsi" w:eastAsia="Cambria" w:hAnsiTheme="minorHAnsi" w:cstheme="minorHAnsi"/>
          <w:lang w:eastAsia="sk-SK"/>
        </w:rPr>
        <w:lastRenderedPageBreak/>
        <w:t>Odpad z papiera</w:t>
      </w:r>
      <w:bookmarkEnd w:id="26"/>
      <w:r w:rsidRPr="00896754">
        <w:rPr>
          <w:rFonts w:asciiTheme="minorHAnsi" w:eastAsia="Cambria" w:hAnsiTheme="minorHAnsi" w:cstheme="minorHAnsi"/>
          <w:lang w:eastAsia="sk-SK"/>
        </w:rPr>
        <w:t xml:space="preserve"> </w:t>
      </w:r>
    </w:p>
    <w:p w14:paraId="75108CA1" w14:textId="6CABE59A" w:rsidR="00211390" w:rsidRPr="00896754" w:rsidRDefault="0044075A" w:rsidP="00C03A75">
      <w:pPr>
        <w:pStyle w:val="Nadpis1"/>
        <w:numPr>
          <w:ilvl w:val="1"/>
          <w:numId w:val="41"/>
        </w:numPr>
        <w:rPr>
          <w:rFonts w:asciiTheme="minorHAnsi" w:eastAsia="Cambria" w:hAnsiTheme="minorHAnsi" w:cstheme="minorHAnsi"/>
          <w:sz w:val="24"/>
          <w:lang w:eastAsia="sk-SK"/>
        </w:rPr>
      </w:pPr>
      <w:bookmarkStart w:id="27" w:name="_Toc522183852"/>
      <w:r w:rsidRPr="00896754">
        <w:rPr>
          <w:rFonts w:asciiTheme="minorHAnsi" w:eastAsia="Cambria" w:hAnsiTheme="minorHAnsi" w:cstheme="minorHAnsi"/>
          <w:sz w:val="24"/>
          <w:lang w:eastAsia="sk-SK"/>
        </w:rPr>
        <w:t>C</w:t>
      </w:r>
      <w:r w:rsidR="00211390" w:rsidRPr="00896754">
        <w:rPr>
          <w:rFonts w:asciiTheme="minorHAnsi" w:eastAsia="Cambria" w:hAnsiTheme="minorHAnsi" w:cstheme="minorHAnsi"/>
          <w:sz w:val="24"/>
          <w:lang w:eastAsia="sk-SK"/>
        </w:rPr>
        <w:t>harakteristika súčasného stavu</w:t>
      </w:r>
      <w:bookmarkEnd w:id="27"/>
    </w:p>
    <w:p w14:paraId="16EFF247" w14:textId="77777777" w:rsidR="00C03A75" w:rsidRPr="00896754" w:rsidRDefault="00C03A75" w:rsidP="001D6B25">
      <w:pPr>
        <w:spacing w:after="0" w:line="240" w:lineRule="auto"/>
        <w:ind w:left="357"/>
        <w:jc w:val="both"/>
        <w:rPr>
          <w:rFonts w:cstheme="minorHAnsi"/>
        </w:rPr>
      </w:pPr>
    </w:p>
    <w:p w14:paraId="0E2E55F4" w14:textId="7CAC7663" w:rsidR="00211390" w:rsidRPr="00896754" w:rsidRDefault="00211390" w:rsidP="001E0D49">
      <w:pPr>
        <w:spacing w:line="240" w:lineRule="auto"/>
        <w:ind w:left="357"/>
        <w:jc w:val="both"/>
        <w:rPr>
          <w:rFonts w:cstheme="minorHAnsi"/>
        </w:rPr>
      </w:pPr>
      <w:r w:rsidRPr="00896754">
        <w:rPr>
          <w:rFonts w:cstheme="minorHAnsi"/>
        </w:rPr>
        <w:t>V SR vzniká podľa údajov RISO a ŠÚ SR približne 70-tisíc ton odpadu z</w:t>
      </w:r>
      <w:r w:rsidR="005976FF" w:rsidRPr="00896754">
        <w:rPr>
          <w:rFonts w:cstheme="minorHAnsi"/>
        </w:rPr>
        <w:t> </w:t>
      </w:r>
      <w:r w:rsidRPr="00896754">
        <w:rPr>
          <w:rFonts w:cstheme="minorHAnsi"/>
        </w:rPr>
        <w:t>papiera</w:t>
      </w:r>
      <w:r w:rsidR="005976FF" w:rsidRPr="00896754">
        <w:rPr>
          <w:rFonts w:cstheme="minorHAnsi"/>
        </w:rPr>
        <w:t xml:space="preserve"> za rok</w:t>
      </w:r>
      <w:r w:rsidRPr="00896754">
        <w:rPr>
          <w:rFonts w:cstheme="minorHAnsi"/>
        </w:rPr>
        <w:t xml:space="preserve">. Veľké množstvo papiera je stále súčasťou zmesového komunálneho odpadu. Znepokojivý je trend v množstve reklamných materiálov, ktoré sa ako nevyžiadaná pošta dostávajú do poštových schránok obyvateľov a sú k dispozícii aj v obchodných domoch a supermarketoch. </w:t>
      </w:r>
    </w:p>
    <w:p w14:paraId="22A4220C" w14:textId="77777777" w:rsidR="00211390" w:rsidRPr="00896754" w:rsidRDefault="00211390" w:rsidP="001E0D49">
      <w:pPr>
        <w:spacing w:line="240" w:lineRule="auto"/>
        <w:ind w:left="357"/>
        <w:jc w:val="both"/>
        <w:rPr>
          <w:rFonts w:cstheme="minorHAnsi"/>
        </w:rPr>
      </w:pPr>
      <w:r w:rsidRPr="00896754">
        <w:rPr>
          <w:rFonts w:cstheme="minorHAnsi"/>
        </w:rPr>
        <w:t>Za účelom vyhodnotenia plnenia cieľa aktuálneho PPVO SR 2014 – 2018 bol použitý</w:t>
      </w:r>
      <w:r w:rsidRPr="00896754">
        <w:rPr>
          <w:rFonts w:cstheme="minorHAnsi"/>
          <w:b/>
        </w:rPr>
        <w:t xml:space="preserve"> </w:t>
      </w:r>
      <w:r w:rsidRPr="00896754">
        <w:rPr>
          <w:rFonts w:cstheme="minorHAnsi"/>
        </w:rPr>
        <w:t>indikátor „množstvo vzniknutého odpadu z papiera“</w:t>
      </w:r>
      <w:r w:rsidRPr="00896754">
        <w:rPr>
          <w:rFonts w:cstheme="minorHAnsi"/>
          <w:b/>
        </w:rPr>
        <w:t xml:space="preserve"> </w:t>
      </w:r>
      <w:r w:rsidRPr="00896754">
        <w:rPr>
          <w:rFonts w:cstheme="minorHAnsi"/>
        </w:rPr>
        <w:t>(19 12 0</w:t>
      </w:r>
      <w:r w:rsidR="006671B9" w:rsidRPr="00896754">
        <w:rPr>
          <w:rFonts w:cstheme="minorHAnsi"/>
        </w:rPr>
        <w:t>1 - Papier a lepenka - Odpady z </w:t>
      </w:r>
      <w:r w:rsidRPr="00896754">
        <w:rPr>
          <w:rFonts w:cstheme="minorHAnsi"/>
        </w:rPr>
        <w:t xml:space="preserve">mechanického spracovania odpadu napr. triedenia, drvenia, lisovania, hutnenia a </w:t>
      </w:r>
      <w:proofErr w:type="spellStart"/>
      <w:r w:rsidRPr="00896754">
        <w:rPr>
          <w:rFonts w:cstheme="minorHAnsi"/>
        </w:rPr>
        <w:t>peletizovania</w:t>
      </w:r>
      <w:proofErr w:type="spellEnd"/>
      <w:r w:rsidRPr="00896754">
        <w:rPr>
          <w:rFonts w:cstheme="minorHAnsi"/>
        </w:rPr>
        <w:t xml:space="preserve"> inak nešpecifikované; 20 01 01 - Papier a lepenka - Zložky KO z triedeného zberu okrem 15 01).</w:t>
      </w:r>
    </w:p>
    <w:p w14:paraId="0DBAE6E0" w14:textId="77777777" w:rsidR="00211390" w:rsidRPr="00896754" w:rsidRDefault="00211390" w:rsidP="001E0D49">
      <w:pPr>
        <w:spacing w:line="240" w:lineRule="auto"/>
        <w:ind w:left="357"/>
        <w:jc w:val="both"/>
        <w:rPr>
          <w:rFonts w:cstheme="minorHAnsi"/>
        </w:rPr>
      </w:pPr>
      <w:r w:rsidRPr="00896754">
        <w:rPr>
          <w:rFonts w:cstheme="minorHAnsi"/>
        </w:rPr>
        <w:t>Na vyhodnotenie indikátora v rámci celej SR je potrebné dopracovať metodiku pre zber a spracovanie údajov o podiele papiera v zmesovom komunálnom odpade, ktorá by mala byť založená na podrobnej analýze zloženia zmesového komunálneho odpadu.</w:t>
      </w:r>
    </w:p>
    <w:p w14:paraId="5637E1E9" w14:textId="77777777" w:rsidR="00714041" w:rsidRPr="00896754" w:rsidRDefault="00714041" w:rsidP="005E6C37">
      <w:pPr>
        <w:spacing w:after="0" w:line="240" w:lineRule="auto"/>
        <w:ind w:left="357"/>
        <w:jc w:val="both"/>
        <w:rPr>
          <w:rFonts w:cstheme="minorHAnsi"/>
        </w:rPr>
      </w:pPr>
    </w:p>
    <w:p w14:paraId="38E28CE0" w14:textId="77777777" w:rsidR="00211390" w:rsidRPr="00896754" w:rsidRDefault="00714041" w:rsidP="008D2C4E">
      <w:pPr>
        <w:spacing w:line="240" w:lineRule="auto"/>
        <w:jc w:val="both"/>
        <w:rPr>
          <w:rFonts w:cstheme="minorHAnsi"/>
          <w:b/>
        </w:rPr>
      </w:pPr>
      <w:r w:rsidRPr="00896754">
        <w:rPr>
          <w:rFonts w:cstheme="minorHAnsi"/>
          <w:b/>
        </w:rPr>
        <w:t xml:space="preserve">Graf </w:t>
      </w:r>
      <w:r w:rsidR="00E453F7" w:rsidRPr="00896754">
        <w:rPr>
          <w:rFonts w:cstheme="minorHAnsi"/>
          <w:b/>
        </w:rPr>
        <w:t xml:space="preserve">2: </w:t>
      </w:r>
      <w:r w:rsidR="00211390" w:rsidRPr="00896754">
        <w:rPr>
          <w:rFonts w:cstheme="minorHAnsi"/>
          <w:b/>
        </w:rPr>
        <w:t>Vznik odpadov z papiera (tis. ton)</w:t>
      </w:r>
    </w:p>
    <w:p w14:paraId="6643300F" w14:textId="77777777" w:rsidR="00211390" w:rsidRPr="00896754" w:rsidRDefault="00276B98" w:rsidP="008061B2">
      <w:pPr>
        <w:spacing w:line="240" w:lineRule="auto"/>
        <w:rPr>
          <w:rFonts w:cstheme="minorHAnsi"/>
        </w:rPr>
      </w:pPr>
      <w:r w:rsidRPr="00896754">
        <w:rPr>
          <w:rFonts w:cstheme="minorHAnsi"/>
          <w:noProof/>
          <w:lang w:eastAsia="sk-SK"/>
        </w:rPr>
        <w:drawing>
          <wp:inline distT="0" distB="0" distL="0" distR="0" wp14:anchorId="08FD9528" wp14:editId="6091E488">
            <wp:extent cx="4295775" cy="245745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97A29D" w14:textId="29610F97" w:rsidR="00211390" w:rsidRPr="00896754" w:rsidRDefault="00211390" w:rsidP="008D2C4E">
      <w:pPr>
        <w:spacing w:after="0" w:line="240" w:lineRule="auto"/>
        <w:rPr>
          <w:rFonts w:cstheme="minorHAnsi"/>
        </w:rPr>
      </w:pPr>
      <w:r w:rsidRPr="00896754">
        <w:rPr>
          <w:rFonts w:cstheme="minorHAnsi"/>
        </w:rPr>
        <w:t>Zdroj: ŠÚ SR, MŽP SR</w:t>
      </w:r>
    </w:p>
    <w:p w14:paraId="0B9FCE9A" w14:textId="77777777" w:rsidR="008D2C4E" w:rsidRPr="00896754" w:rsidRDefault="008D2C4E" w:rsidP="005E6C37">
      <w:pPr>
        <w:spacing w:after="0" w:line="240" w:lineRule="auto"/>
        <w:rPr>
          <w:rFonts w:cstheme="minorHAnsi"/>
        </w:rPr>
      </w:pPr>
    </w:p>
    <w:p w14:paraId="664641D7" w14:textId="77309739" w:rsidR="00E453F7" w:rsidRPr="00896754" w:rsidRDefault="00CE7BE0" w:rsidP="00276B98">
      <w:pPr>
        <w:spacing w:line="240" w:lineRule="auto"/>
        <w:rPr>
          <w:rFonts w:cstheme="minorHAnsi"/>
        </w:rPr>
      </w:pPr>
      <w:r w:rsidRPr="00896754">
        <w:rPr>
          <w:rFonts w:cstheme="minorHAnsi"/>
          <w:b/>
        </w:rPr>
        <w:t>Tabuľka 4: Vznik odpadov z papiera (tis.</w:t>
      </w:r>
      <w:r w:rsidR="007E4488" w:rsidRPr="00896754">
        <w:rPr>
          <w:rFonts w:cstheme="minorHAnsi"/>
          <w:b/>
        </w:rPr>
        <w:t xml:space="preserve"> </w:t>
      </w:r>
      <w:r w:rsidRPr="00896754">
        <w:rPr>
          <w:rFonts w:cstheme="minorHAnsi"/>
          <w:b/>
        </w:rPr>
        <w:t>ton)</w:t>
      </w:r>
    </w:p>
    <w:tbl>
      <w:tblPr>
        <w:tblpPr w:leftFromText="141" w:rightFromText="141" w:vertAnchor="text" w:horzAnchor="margin" w:tblpY="34"/>
        <w:tblW w:w="8680" w:type="dxa"/>
        <w:tblCellMar>
          <w:left w:w="70" w:type="dxa"/>
          <w:right w:w="70" w:type="dxa"/>
        </w:tblCellMar>
        <w:tblLook w:val="04A0" w:firstRow="1" w:lastRow="0" w:firstColumn="1" w:lastColumn="0" w:noHBand="0" w:noVBand="1"/>
      </w:tblPr>
      <w:tblGrid>
        <w:gridCol w:w="1960"/>
        <w:gridCol w:w="960"/>
        <w:gridCol w:w="960"/>
        <w:gridCol w:w="960"/>
        <w:gridCol w:w="960"/>
        <w:gridCol w:w="960"/>
        <w:gridCol w:w="960"/>
        <w:gridCol w:w="960"/>
      </w:tblGrid>
      <w:tr w:rsidR="00E453F7" w:rsidRPr="00896754" w14:paraId="67D75C43" w14:textId="77777777" w:rsidTr="00262C34">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8C905" w14:textId="77777777" w:rsidR="00E453F7" w:rsidRPr="00896754" w:rsidRDefault="00E453F7" w:rsidP="00E453F7">
            <w:pPr>
              <w:spacing w:after="0" w:line="240" w:lineRule="auto"/>
              <w:rPr>
                <w:rFonts w:eastAsia="Times New Roman" w:cstheme="minorHAnsi"/>
                <w:b/>
                <w:bCs/>
                <w:color w:val="000000"/>
                <w:lang w:eastAsia="sk-SK"/>
              </w:rPr>
            </w:pP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9249E94"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2010</w:t>
            </w: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CE484D4"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2011</w:t>
            </w: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5C8BCE4"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2012</w:t>
            </w: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10344AE"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2013</w:t>
            </w: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56E967D"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2014</w:t>
            </w: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E8FF3A0"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2015</w:t>
            </w:r>
          </w:p>
        </w:tc>
        <w:tc>
          <w:tcPr>
            <w:tcW w:w="96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382467F" w14:textId="77777777" w:rsidR="00E453F7" w:rsidRPr="00896754" w:rsidRDefault="00E453F7" w:rsidP="00E453F7">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2016</w:t>
            </w:r>
          </w:p>
        </w:tc>
      </w:tr>
      <w:tr w:rsidR="00E453F7" w:rsidRPr="00896754" w14:paraId="6026B582" w14:textId="77777777" w:rsidTr="00E453F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FB665B" w14:textId="7F46A7BA" w:rsidR="00E453F7" w:rsidRPr="00896754" w:rsidRDefault="00E453F7" w:rsidP="00E453F7">
            <w:pPr>
              <w:spacing w:after="0" w:line="240" w:lineRule="auto"/>
              <w:rPr>
                <w:rFonts w:eastAsia="Times New Roman" w:cstheme="minorHAnsi"/>
                <w:b/>
                <w:bCs/>
                <w:color w:val="000000"/>
                <w:lang w:eastAsia="sk-SK"/>
              </w:rPr>
            </w:pPr>
            <w:r w:rsidRPr="00896754">
              <w:rPr>
                <w:rFonts w:eastAsia="Times New Roman" w:cstheme="minorHAnsi"/>
                <w:b/>
                <w:bCs/>
                <w:color w:val="000000"/>
                <w:lang w:eastAsia="sk-SK"/>
              </w:rPr>
              <w:t xml:space="preserve">19 12 01 </w:t>
            </w:r>
          </w:p>
        </w:tc>
        <w:tc>
          <w:tcPr>
            <w:tcW w:w="960" w:type="dxa"/>
            <w:tcBorders>
              <w:top w:val="nil"/>
              <w:left w:val="nil"/>
              <w:bottom w:val="single" w:sz="4" w:space="0" w:color="auto"/>
              <w:right w:val="single" w:sz="4" w:space="0" w:color="auto"/>
            </w:tcBorders>
            <w:shd w:val="clear" w:color="000000" w:fill="FFFFFF"/>
            <w:noWrap/>
            <w:vAlign w:val="bottom"/>
            <w:hideMark/>
          </w:tcPr>
          <w:p w14:paraId="0692A01B" w14:textId="77777777" w:rsidR="00E453F7" w:rsidRPr="00896754" w:rsidRDefault="00E453F7" w:rsidP="00E453F7">
            <w:pPr>
              <w:spacing w:after="0" w:line="240" w:lineRule="auto"/>
              <w:jc w:val="right"/>
              <w:rPr>
                <w:rFonts w:eastAsia="Times New Roman" w:cstheme="minorHAnsi"/>
                <w:color w:val="000000"/>
                <w:lang w:eastAsia="sk-SK"/>
              </w:rPr>
            </w:pPr>
            <w:r w:rsidRPr="00896754">
              <w:rPr>
                <w:rFonts w:eastAsia="Times New Roman" w:cstheme="minorHAnsi"/>
                <w:color w:val="000000"/>
                <w:lang w:eastAsia="sk-SK"/>
              </w:rPr>
              <w:t>30</w:t>
            </w:r>
          </w:p>
        </w:tc>
        <w:tc>
          <w:tcPr>
            <w:tcW w:w="960" w:type="dxa"/>
            <w:tcBorders>
              <w:top w:val="nil"/>
              <w:left w:val="nil"/>
              <w:bottom w:val="single" w:sz="4" w:space="0" w:color="auto"/>
              <w:right w:val="single" w:sz="4" w:space="0" w:color="auto"/>
            </w:tcBorders>
            <w:shd w:val="clear" w:color="000000" w:fill="FFFFFF"/>
            <w:noWrap/>
            <w:vAlign w:val="bottom"/>
            <w:hideMark/>
          </w:tcPr>
          <w:p w14:paraId="4214E6A1" w14:textId="77777777" w:rsidR="00E453F7" w:rsidRPr="00896754" w:rsidRDefault="00E453F7" w:rsidP="00E453F7">
            <w:pPr>
              <w:spacing w:after="0" w:line="240" w:lineRule="auto"/>
              <w:jc w:val="right"/>
              <w:rPr>
                <w:rFonts w:eastAsia="Times New Roman" w:cstheme="minorHAnsi"/>
                <w:color w:val="000000"/>
                <w:lang w:eastAsia="sk-SK"/>
              </w:rPr>
            </w:pPr>
            <w:r w:rsidRPr="00896754">
              <w:rPr>
                <w:rFonts w:eastAsia="Times New Roman" w:cstheme="minorHAnsi"/>
                <w:color w:val="000000"/>
                <w:lang w:eastAsia="sk-SK"/>
              </w:rPr>
              <w:t>22</w:t>
            </w:r>
          </w:p>
        </w:tc>
        <w:tc>
          <w:tcPr>
            <w:tcW w:w="960" w:type="dxa"/>
            <w:tcBorders>
              <w:top w:val="nil"/>
              <w:left w:val="nil"/>
              <w:bottom w:val="single" w:sz="4" w:space="0" w:color="auto"/>
              <w:right w:val="single" w:sz="4" w:space="0" w:color="auto"/>
            </w:tcBorders>
            <w:shd w:val="clear" w:color="000000" w:fill="FFFFFF"/>
            <w:noWrap/>
            <w:vAlign w:val="bottom"/>
            <w:hideMark/>
          </w:tcPr>
          <w:p w14:paraId="36E07885" w14:textId="77777777" w:rsidR="00E453F7" w:rsidRPr="00896754" w:rsidRDefault="00E453F7" w:rsidP="00E453F7">
            <w:pPr>
              <w:spacing w:after="0" w:line="240" w:lineRule="auto"/>
              <w:jc w:val="right"/>
              <w:rPr>
                <w:rFonts w:eastAsia="Times New Roman" w:cstheme="minorHAnsi"/>
                <w:color w:val="000000"/>
                <w:lang w:eastAsia="sk-SK"/>
              </w:rPr>
            </w:pPr>
            <w:r w:rsidRPr="00896754">
              <w:rPr>
                <w:rFonts w:eastAsia="Times New Roman" w:cstheme="minorHAnsi"/>
                <w:color w:val="000000"/>
                <w:lang w:eastAsia="sk-SK"/>
              </w:rPr>
              <w:t>17</w:t>
            </w:r>
          </w:p>
        </w:tc>
        <w:tc>
          <w:tcPr>
            <w:tcW w:w="960" w:type="dxa"/>
            <w:tcBorders>
              <w:top w:val="nil"/>
              <w:left w:val="nil"/>
              <w:bottom w:val="single" w:sz="4" w:space="0" w:color="auto"/>
              <w:right w:val="single" w:sz="4" w:space="0" w:color="auto"/>
            </w:tcBorders>
            <w:shd w:val="clear" w:color="000000" w:fill="FFFFFF"/>
            <w:noWrap/>
            <w:vAlign w:val="bottom"/>
            <w:hideMark/>
          </w:tcPr>
          <w:p w14:paraId="5C7C4B79" w14:textId="77777777" w:rsidR="00E453F7" w:rsidRPr="00896754" w:rsidRDefault="00E453F7" w:rsidP="00E453F7">
            <w:pPr>
              <w:spacing w:after="0" w:line="240" w:lineRule="auto"/>
              <w:jc w:val="right"/>
              <w:rPr>
                <w:rFonts w:eastAsia="Times New Roman" w:cstheme="minorHAnsi"/>
                <w:color w:val="000000"/>
                <w:lang w:eastAsia="sk-SK"/>
              </w:rPr>
            </w:pPr>
            <w:r w:rsidRPr="00896754">
              <w:rPr>
                <w:rFonts w:eastAsia="Times New Roman" w:cstheme="minorHAnsi"/>
                <w:color w:val="000000"/>
                <w:lang w:eastAsia="sk-SK"/>
              </w:rPr>
              <w:t>26</w:t>
            </w:r>
          </w:p>
        </w:tc>
        <w:tc>
          <w:tcPr>
            <w:tcW w:w="960" w:type="dxa"/>
            <w:tcBorders>
              <w:top w:val="nil"/>
              <w:left w:val="nil"/>
              <w:bottom w:val="single" w:sz="4" w:space="0" w:color="auto"/>
              <w:right w:val="single" w:sz="4" w:space="0" w:color="auto"/>
            </w:tcBorders>
            <w:shd w:val="clear" w:color="000000" w:fill="FFFFFF"/>
            <w:noWrap/>
            <w:vAlign w:val="bottom"/>
            <w:hideMark/>
          </w:tcPr>
          <w:p w14:paraId="276853E6" w14:textId="77777777" w:rsidR="00E453F7" w:rsidRPr="00896754" w:rsidRDefault="00E453F7" w:rsidP="00E453F7">
            <w:pPr>
              <w:spacing w:after="0" w:line="240" w:lineRule="auto"/>
              <w:jc w:val="right"/>
              <w:rPr>
                <w:rFonts w:eastAsia="Times New Roman" w:cstheme="minorHAnsi"/>
                <w:color w:val="000000"/>
                <w:lang w:eastAsia="sk-SK"/>
              </w:rPr>
            </w:pPr>
            <w:r w:rsidRPr="00896754">
              <w:rPr>
                <w:rFonts w:eastAsia="Times New Roman" w:cstheme="minorHAnsi"/>
                <w:color w:val="000000"/>
                <w:lang w:eastAsia="sk-SK"/>
              </w:rPr>
              <w:t>25</w:t>
            </w:r>
          </w:p>
        </w:tc>
        <w:tc>
          <w:tcPr>
            <w:tcW w:w="960" w:type="dxa"/>
            <w:tcBorders>
              <w:top w:val="nil"/>
              <w:left w:val="nil"/>
              <w:bottom w:val="single" w:sz="4" w:space="0" w:color="auto"/>
              <w:right w:val="single" w:sz="4" w:space="0" w:color="auto"/>
            </w:tcBorders>
            <w:shd w:val="clear" w:color="000000" w:fill="FFFFFF"/>
            <w:noWrap/>
            <w:vAlign w:val="bottom"/>
            <w:hideMark/>
          </w:tcPr>
          <w:p w14:paraId="68676A74" w14:textId="77777777" w:rsidR="00E453F7" w:rsidRPr="00896754" w:rsidRDefault="00E453F7" w:rsidP="00E453F7">
            <w:pPr>
              <w:spacing w:after="0" w:line="240" w:lineRule="auto"/>
              <w:jc w:val="right"/>
              <w:rPr>
                <w:rFonts w:eastAsia="Times New Roman" w:cstheme="minorHAnsi"/>
                <w:color w:val="000000"/>
                <w:lang w:eastAsia="sk-SK"/>
              </w:rPr>
            </w:pPr>
            <w:r w:rsidRPr="00896754">
              <w:rPr>
                <w:rFonts w:eastAsia="Times New Roman" w:cstheme="minorHAnsi"/>
                <w:color w:val="000000"/>
                <w:lang w:eastAsia="sk-SK"/>
              </w:rPr>
              <w:t>28</w:t>
            </w:r>
          </w:p>
        </w:tc>
        <w:tc>
          <w:tcPr>
            <w:tcW w:w="960" w:type="dxa"/>
            <w:tcBorders>
              <w:top w:val="nil"/>
              <w:left w:val="nil"/>
              <w:bottom w:val="single" w:sz="4" w:space="0" w:color="auto"/>
              <w:right w:val="single" w:sz="4" w:space="0" w:color="auto"/>
            </w:tcBorders>
            <w:shd w:val="clear" w:color="auto" w:fill="auto"/>
            <w:noWrap/>
            <w:vAlign w:val="bottom"/>
            <w:hideMark/>
          </w:tcPr>
          <w:p w14:paraId="626BE46B" w14:textId="77777777" w:rsidR="00E453F7" w:rsidRPr="00896754" w:rsidRDefault="00E453F7" w:rsidP="00E453F7">
            <w:pPr>
              <w:spacing w:after="0" w:line="240" w:lineRule="auto"/>
              <w:jc w:val="center"/>
              <w:rPr>
                <w:rFonts w:eastAsia="Times New Roman" w:cstheme="minorHAnsi"/>
                <w:lang w:eastAsia="sk-SK"/>
              </w:rPr>
            </w:pPr>
            <w:r w:rsidRPr="00896754">
              <w:rPr>
                <w:rFonts w:eastAsia="Times New Roman" w:cstheme="minorHAnsi"/>
                <w:lang w:eastAsia="sk-SK"/>
              </w:rPr>
              <w:t>30</w:t>
            </w:r>
          </w:p>
        </w:tc>
      </w:tr>
      <w:tr w:rsidR="00E453F7" w:rsidRPr="00896754" w14:paraId="4816D403" w14:textId="77777777" w:rsidTr="00E453F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0E37DC" w14:textId="549D7CD6" w:rsidR="00E453F7" w:rsidRPr="00896754" w:rsidRDefault="00E453F7" w:rsidP="00E453F7">
            <w:pPr>
              <w:spacing w:after="0" w:line="240" w:lineRule="auto"/>
              <w:rPr>
                <w:rFonts w:eastAsia="Times New Roman" w:cstheme="minorHAnsi"/>
                <w:b/>
                <w:bCs/>
                <w:color w:val="000000"/>
                <w:lang w:eastAsia="sk-SK"/>
              </w:rPr>
            </w:pPr>
            <w:r w:rsidRPr="00896754">
              <w:rPr>
                <w:rFonts w:eastAsia="Times New Roman" w:cstheme="minorHAnsi"/>
                <w:b/>
                <w:bCs/>
                <w:color w:val="000000"/>
                <w:lang w:eastAsia="sk-SK"/>
              </w:rPr>
              <w:t xml:space="preserve">20 01 01 </w:t>
            </w:r>
          </w:p>
        </w:tc>
        <w:tc>
          <w:tcPr>
            <w:tcW w:w="960" w:type="dxa"/>
            <w:tcBorders>
              <w:top w:val="nil"/>
              <w:left w:val="nil"/>
              <w:bottom w:val="single" w:sz="4" w:space="0" w:color="auto"/>
              <w:right w:val="single" w:sz="4" w:space="0" w:color="auto"/>
            </w:tcBorders>
            <w:shd w:val="clear" w:color="auto" w:fill="auto"/>
            <w:noWrap/>
            <w:vAlign w:val="bottom"/>
            <w:hideMark/>
          </w:tcPr>
          <w:p w14:paraId="6481C185"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48,2</w:t>
            </w:r>
          </w:p>
        </w:tc>
        <w:tc>
          <w:tcPr>
            <w:tcW w:w="960" w:type="dxa"/>
            <w:tcBorders>
              <w:top w:val="nil"/>
              <w:left w:val="nil"/>
              <w:bottom w:val="single" w:sz="4" w:space="0" w:color="auto"/>
              <w:right w:val="single" w:sz="4" w:space="0" w:color="auto"/>
            </w:tcBorders>
            <w:shd w:val="clear" w:color="auto" w:fill="auto"/>
            <w:noWrap/>
            <w:vAlign w:val="bottom"/>
            <w:hideMark/>
          </w:tcPr>
          <w:p w14:paraId="60E9F9E9"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44,7</w:t>
            </w:r>
          </w:p>
        </w:tc>
        <w:tc>
          <w:tcPr>
            <w:tcW w:w="960" w:type="dxa"/>
            <w:tcBorders>
              <w:top w:val="nil"/>
              <w:left w:val="nil"/>
              <w:bottom w:val="single" w:sz="4" w:space="0" w:color="auto"/>
              <w:right w:val="single" w:sz="4" w:space="0" w:color="auto"/>
            </w:tcBorders>
            <w:shd w:val="clear" w:color="auto" w:fill="auto"/>
            <w:noWrap/>
            <w:vAlign w:val="bottom"/>
            <w:hideMark/>
          </w:tcPr>
          <w:p w14:paraId="0B253D62"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58,9</w:t>
            </w:r>
          </w:p>
        </w:tc>
        <w:tc>
          <w:tcPr>
            <w:tcW w:w="960" w:type="dxa"/>
            <w:tcBorders>
              <w:top w:val="nil"/>
              <w:left w:val="nil"/>
              <w:bottom w:val="single" w:sz="4" w:space="0" w:color="auto"/>
              <w:right w:val="single" w:sz="4" w:space="0" w:color="auto"/>
            </w:tcBorders>
            <w:shd w:val="clear" w:color="auto" w:fill="auto"/>
            <w:noWrap/>
            <w:vAlign w:val="bottom"/>
            <w:hideMark/>
          </w:tcPr>
          <w:p w14:paraId="2EB094FF"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56,91</w:t>
            </w:r>
          </w:p>
        </w:tc>
        <w:tc>
          <w:tcPr>
            <w:tcW w:w="960" w:type="dxa"/>
            <w:tcBorders>
              <w:top w:val="nil"/>
              <w:left w:val="nil"/>
              <w:bottom w:val="single" w:sz="4" w:space="0" w:color="auto"/>
              <w:right w:val="single" w:sz="4" w:space="0" w:color="auto"/>
            </w:tcBorders>
            <w:shd w:val="clear" w:color="auto" w:fill="auto"/>
            <w:noWrap/>
            <w:vAlign w:val="bottom"/>
            <w:hideMark/>
          </w:tcPr>
          <w:p w14:paraId="4750BD8C"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54,8</w:t>
            </w:r>
          </w:p>
        </w:tc>
        <w:tc>
          <w:tcPr>
            <w:tcW w:w="960" w:type="dxa"/>
            <w:tcBorders>
              <w:top w:val="nil"/>
              <w:left w:val="nil"/>
              <w:bottom w:val="single" w:sz="4" w:space="0" w:color="auto"/>
              <w:right w:val="single" w:sz="4" w:space="0" w:color="auto"/>
            </w:tcBorders>
            <w:shd w:val="clear" w:color="auto" w:fill="auto"/>
            <w:noWrap/>
            <w:vAlign w:val="bottom"/>
            <w:hideMark/>
          </w:tcPr>
          <w:p w14:paraId="7F848590"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57,8</w:t>
            </w:r>
          </w:p>
        </w:tc>
        <w:tc>
          <w:tcPr>
            <w:tcW w:w="960" w:type="dxa"/>
            <w:tcBorders>
              <w:top w:val="nil"/>
              <w:left w:val="nil"/>
              <w:bottom w:val="single" w:sz="4" w:space="0" w:color="auto"/>
              <w:right w:val="single" w:sz="4" w:space="0" w:color="auto"/>
            </w:tcBorders>
            <w:shd w:val="clear" w:color="auto" w:fill="auto"/>
            <w:noWrap/>
            <w:vAlign w:val="bottom"/>
            <w:hideMark/>
          </w:tcPr>
          <w:p w14:paraId="1A04E01F"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71</w:t>
            </w:r>
          </w:p>
        </w:tc>
      </w:tr>
      <w:tr w:rsidR="00E453F7" w:rsidRPr="00896754" w14:paraId="6E4C7E02" w14:textId="77777777" w:rsidTr="00E453F7">
        <w:trPr>
          <w:trHeight w:val="300"/>
        </w:trPr>
        <w:tc>
          <w:tcPr>
            <w:tcW w:w="1960" w:type="dxa"/>
            <w:tcBorders>
              <w:top w:val="nil"/>
              <w:left w:val="single" w:sz="4" w:space="0" w:color="auto"/>
              <w:bottom w:val="nil"/>
              <w:right w:val="single" w:sz="4" w:space="0" w:color="auto"/>
            </w:tcBorders>
            <w:shd w:val="clear" w:color="auto" w:fill="auto"/>
            <w:noWrap/>
            <w:vAlign w:val="bottom"/>
            <w:hideMark/>
          </w:tcPr>
          <w:p w14:paraId="2ED04D42" w14:textId="38CAF7BB" w:rsidR="00E453F7" w:rsidRPr="00896754" w:rsidRDefault="00E453F7" w:rsidP="00E453F7">
            <w:pPr>
              <w:spacing w:after="0" w:line="240" w:lineRule="auto"/>
              <w:rPr>
                <w:rFonts w:eastAsia="Times New Roman" w:cstheme="minorHAnsi"/>
                <w:b/>
                <w:bCs/>
                <w:color w:val="000000"/>
                <w:lang w:eastAsia="sk-SK"/>
              </w:rPr>
            </w:pPr>
            <w:r w:rsidRPr="00896754">
              <w:rPr>
                <w:rFonts w:eastAsia="Times New Roman" w:cstheme="minorHAnsi"/>
                <w:b/>
                <w:bCs/>
                <w:color w:val="000000"/>
                <w:lang w:eastAsia="sk-SK"/>
              </w:rPr>
              <w:t xml:space="preserve">Spolu </w:t>
            </w:r>
          </w:p>
        </w:tc>
        <w:tc>
          <w:tcPr>
            <w:tcW w:w="960" w:type="dxa"/>
            <w:tcBorders>
              <w:top w:val="nil"/>
              <w:left w:val="nil"/>
              <w:bottom w:val="nil"/>
              <w:right w:val="single" w:sz="4" w:space="0" w:color="auto"/>
            </w:tcBorders>
            <w:shd w:val="clear" w:color="auto" w:fill="auto"/>
            <w:noWrap/>
            <w:vAlign w:val="bottom"/>
            <w:hideMark/>
          </w:tcPr>
          <w:p w14:paraId="0830B279"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78,2</w:t>
            </w:r>
          </w:p>
        </w:tc>
        <w:tc>
          <w:tcPr>
            <w:tcW w:w="960" w:type="dxa"/>
            <w:tcBorders>
              <w:top w:val="nil"/>
              <w:left w:val="nil"/>
              <w:bottom w:val="nil"/>
              <w:right w:val="single" w:sz="4" w:space="0" w:color="auto"/>
            </w:tcBorders>
            <w:shd w:val="clear" w:color="auto" w:fill="auto"/>
            <w:noWrap/>
            <w:vAlign w:val="bottom"/>
            <w:hideMark/>
          </w:tcPr>
          <w:p w14:paraId="4F3B8919"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66,7</w:t>
            </w:r>
          </w:p>
        </w:tc>
        <w:tc>
          <w:tcPr>
            <w:tcW w:w="960" w:type="dxa"/>
            <w:tcBorders>
              <w:top w:val="nil"/>
              <w:left w:val="nil"/>
              <w:bottom w:val="nil"/>
              <w:right w:val="single" w:sz="4" w:space="0" w:color="auto"/>
            </w:tcBorders>
            <w:shd w:val="clear" w:color="auto" w:fill="auto"/>
            <w:noWrap/>
            <w:vAlign w:val="bottom"/>
            <w:hideMark/>
          </w:tcPr>
          <w:p w14:paraId="3A076650"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75,9</w:t>
            </w:r>
          </w:p>
        </w:tc>
        <w:tc>
          <w:tcPr>
            <w:tcW w:w="960" w:type="dxa"/>
            <w:tcBorders>
              <w:top w:val="nil"/>
              <w:left w:val="nil"/>
              <w:bottom w:val="nil"/>
              <w:right w:val="single" w:sz="4" w:space="0" w:color="auto"/>
            </w:tcBorders>
            <w:shd w:val="clear" w:color="auto" w:fill="auto"/>
            <w:noWrap/>
            <w:vAlign w:val="bottom"/>
            <w:hideMark/>
          </w:tcPr>
          <w:p w14:paraId="48ECE9EC"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82,91</w:t>
            </w:r>
          </w:p>
        </w:tc>
        <w:tc>
          <w:tcPr>
            <w:tcW w:w="960" w:type="dxa"/>
            <w:tcBorders>
              <w:top w:val="nil"/>
              <w:left w:val="nil"/>
              <w:bottom w:val="nil"/>
              <w:right w:val="single" w:sz="4" w:space="0" w:color="auto"/>
            </w:tcBorders>
            <w:shd w:val="clear" w:color="auto" w:fill="auto"/>
            <w:noWrap/>
            <w:vAlign w:val="bottom"/>
            <w:hideMark/>
          </w:tcPr>
          <w:p w14:paraId="43D6DAED"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79,8</w:t>
            </w:r>
          </w:p>
        </w:tc>
        <w:tc>
          <w:tcPr>
            <w:tcW w:w="960" w:type="dxa"/>
            <w:tcBorders>
              <w:top w:val="nil"/>
              <w:left w:val="nil"/>
              <w:bottom w:val="nil"/>
              <w:right w:val="single" w:sz="4" w:space="0" w:color="auto"/>
            </w:tcBorders>
            <w:shd w:val="clear" w:color="auto" w:fill="auto"/>
            <w:noWrap/>
            <w:vAlign w:val="bottom"/>
            <w:hideMark/>
          </w:tcPr>
          <w:p w14:paraId="249987EC"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85,8</w:t>
            </w:r>
          </w:p>
        </w:tc>
        <w:tc>
          <w:tcPr>
            <w:tcW w:w="960" w:type="dxa"/>
            <w:tcBorders>
              <w:top w:val="nil"/>
              <w:left w:val="nil"/>
              <w:bottom w:val="nil"/>
              <w:right w:val="single" w:sz="4" w:space="0" w:color="auto"/>
            </w:tcBorders>
            <w:shd w:val="clear" w:color="auto" w:fill="auto"/>
            <w:noWrap/>
            <w:vAlign w:val="bottom"/>
            <w:hideMark/>
          </w:tcPr>
          <w:p w14:paraId="310029B3" w14:textId="77777777" w:rsidR="00E453F7" w:rsidRPr="00896754" w:rsidRDefault="00E453F7" w:rsidP="00E453F7">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101</w:t>
            </w:r>
          </w:p>
        </w:tc>
      </w:tr>
      <w:tr w:rsidR="00E453F7" w:rsidRPr="00896754" w14:paraId="45B06103" w14:textId="77777777" w:rsidTr="00E453F7">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78B0598" w14:textId="77777777" w:rsidR="00E453F7" w:rsidRPr="00896754" w:rsidRDefault="00E453F7" w:rsidP="00E453F7">
            <w:pPr>
              <w:spacing w:after="0" w:line="240" w:lineRule="auto"/>
              <w:rPr>
                <w:rFonts w:eastAsia="Times New Roman" w:cstheme="minorHAnsi"/>
                <w:b/>
                <w:bCs/>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7B625D39" w14:textId="77777777" w:rsidR="00E453F7" w:rsidRPr="00896754" w:rsidRDefault="00E453F7" w:rsidP="00E453F7">
            <w:pPr>
              <w:spacing w:after="0" w:line="240" w:lineRule="auto"/>
              <w:jc w:val="center"/>
              <w:rPr>
                <w:rFonts w:eastAsia="Times New Roman" w:cstheme="minorHAnsi"/>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079F5F14" w14:textId="77777777" w:rsidR="00E453F7" w:rsidRPr="00896754" w:rsidRDefault="00E453F7" w:rsidP="00E453F7">
            <w:pPr>
              <w:spacing w:after="0" w:line="240" w:lineRule="auto"/>
              <w:jc w:val="center"/>
              <w:rPr>
                <w:rFonts w:eastAsia="Times New Roman" w:cstheme="minorHAnsi"/>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080F300D" w14:textId="77777777" w:rsidR="00E453F7" w:rsidRPr="00896754" w:rsidRDefault="00E453F7" w:rsidP="00E453F7">
            <w:pPr>
              <w:spacing w:after="0" w:line="240" w:lineRule="auto"/>
              <w:jc w:val="center"/>
              <w:rPr>
                <w:rFonts w:eastAsia="Times New Roman" w:cstheme="minorHAnsi"/>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49B31586" w14:textId="77777777" w:rsidR="00E453F7" w:rsidRPr="00896754" w:rsidRDefault="00E453F7" w:rsidP="00E453F7">
            <w:pPr>
              <w:spacing w:after="0" w:line="240" w:lineRule="auto"/>
              <w:jc w:val="center"/>
              <w:rPr>
                <w:rFonts w:eastAsia="Times New Roman" w:cstheme="minorHAnsi"/>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764D955C" w14:textId="77777777" w:rsidR="00E453F7" w:rsidRPr="00896754" w:rsidRDefault="00E453F7" w:rsidP="00E453F7">
            <w:pPr>
              <w:spacing w:after="0" w:line="240" w:lineRule="auto"/>
              <w:jc w:val="center"/>
              <w:rPr>
                <w:rFonts w:eastAsia="Times New Roman" w:cstheme="minorHAnsi"/>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1967E8E7" w14:textId="77777777" w:rsidR="00E453F7" w:rsidRPr="00896754" w:rsidRDefault="00E453F7" w:rsidP="00E453F7">
            <w:pPr>
              <w:spacing w:after="0" w:line="240" w:lineRule="auto"/>
              <w:jc w:val="center"/>
              <w:rPr>
                <w:rFonts w:eastAsia="Times New Roman" w:cstheme="minorHAnsi"/>
                <w:color w:val="000000"/>
                <w:lang w:eastAsia="sk-SK"/>
              </w:rPr>
            </w:pPr>
          </w:p>
        </w:tc>
        <w:tc>
          <w:tcPr>
            <w:tcW w:w="960" w:type="dxa"/>
            <w:tcBorders>
              <w:top w:val="nil"/>
              <w:left w:val="nil"/>
              <w:bottom w:val="single" w:sz="4" w:space="0" w:color="auto"/>
              <w:right w:val="single" w:sz="4" w:space="0" w:color="auto"/>
            </w:tcBorders>
            <w:shd w:val="clear" w:color="auto" w:fill="auto"/>
            <w:noWrap/>
            <w:vAlign w:val="bottom"/>
          </w:tcPr>
          <w:p w14:paraId="425EB0C6" w14:textId="77777777" w:rsidR="00E453F7" w:rsidRPr="00896754" w:rsidRDefault="00E453F7" w:rsidP="00E453F7">
            <w:pPr>
              <w:spacing w:after="0" w:line="240" w:lineRule="auto"/>
              <w:jc w:val="center"/>
              <w:rPr>
                <w:rFonts w:eastAsia="Times New Roman" w:cstheme="minorHAnsi"/>
                <w:color w:val="000000"/>
                <w:lang w:eastAsia="sk-SK"/>
              </w:rPr>
            </w:pPr>
          </w:p>
        </w:tc>
      </w:tr>
    </w:tbl>
    <w:p w14:paraId="1A869C10" w14:textId="77777777" w:rsidR="008327B1" w:rsidRPr="00896754" w:rsidRDefault="00E453F7" w:rsidP="00E453F7">
      <w:pPr>
        <w:spacing w:line="240" w:lineRule="auto"/>
        <w:rPr>
          <w:rFonts w:cstheme="minorHAnsi"/>
        </w:rPr>
      </w:pPr>
      <w:r w:rsidRPr="00896754">
        <w:rPr>
          <w:rFonts w:cstheme="minorHAnsi"/>
        </w:rPr>
        <w:t>Zdroj: ŠÚ SR, MŽP SR</w:t>
      </w:r>
    </w:p>
    <w:p w14:paraId="4A6DA848" w14:textId="77777777" w:rsidR="008327B1" w:rsidRPr="00896754" w:rsidRDefault="008327B1" w:rsidP="008D2C4E">
      <w:pPr>
        <w:spacing w:after="0" w:line="240" w:lineRule="auto"/>
        <w:ind w:left="357"/>
        <w:rPr>
          <w:rFonts w:cstheme="minorHAnsi"/>
        </w:rPr>
      </w:pPr>
    </w:p>
    <w:p w14:paraId="6BDDAE51" w14:textId="77777777" w:rsidR="00211390" w:rsidRPr="00896754" w:rsidRDefault="00211390" w:rsidP="001E0D49">
      <w:pPr>
        <w:spacing w:line="240" w:lineRule="auto"/>
        <w:ind w:left="357"/>
        <w:jc w:val="both"/>
        <w:rPr>
          <w:rFonts w:cstheme="minorHAnsi"/>
        </w:rPr>
      </w:pPr>
      <w:r w:rsidRPr="00896754">
        <w:rPr>
          <w:rFonts w:cstheme="minorHAnsi"/>
        </w:rPr>
        <w:t xml:space="preserve">Z uvedených údajov vyplýva, že v rokoch 2010 – </w:t>
      </w:r>
      <w:r w:rsidR="00763EF7" w:rsidRPr="00896754">
        <w:rPr>
          <w:rFonts w:cstheme="minorHAnsi"/>
        </w:rPr>
        <w:t xml:space="preserve">2016 </w:t>
      </w:r>
      <w:r w:rsidRPr="00896754">
        <w:rPr>
          <w:rFonts w:cstheme="minorHAnsi"/>
        </w:rPr>
        <w:t>došlo k  ná</w:t>
      </w:r>
      <w:r w:rsidR="009B01C9" w:rsidRPr="00896754">
        <w:rPr>
          <w:rFonts w:cstheme="minorHAnsi"/>
        </w:rPr>
        <w:t>rastu vzniku odpadu papiera, čo </w:t>
      </w:r>
      <w:r w:rsidRPr="00896754">
        <w:rPr>
          <w:rFonts w:cstheme="minorHAnsi"/>
        </w:rPr>
        <w:t>môže súvisieť s kvalitnejším triedením. Cieľ znižovať vznik odpadu z papiera sa neplní, avšak lepším vytrieďovaním sa pravdepodobne znižuje podiel papiera v zmesovom komunálnom odpade.</w:t>
      </w:r>
    </w:p>
    <w:p w14:paraId="3275434D" w14:textId="15F819EB" w:rsidR="00211390" w:rsidRPr="00896754" w:rsidRDefault="00211390" w:rsidP="001E0D49">
      <w:pPr>
        <w:spacing w:line="240" w:lineRule="auto"/>
        <w:ind w:left="357"/>
        <w:jc w:val="both"/>
        <w:rPr>
          <w:rFonts w:cstheme="minorHAnsi"/>
        </w:rPr>
      </w:pPr>
      <w:r w:rsidRPr="00896754">
        <w:rPr>
          <w:rFonts w:cstheme="minorHAnsi"/>
        </w:rPr>
        <w:lastRenderedPageBreak/>
        <w:t xml:space="preserve">Siedmy oddiel zákona o odpadoch zavádza </w:t>
      </w:r>
      <w:r w:rsidR="009B01C9" w:rsidRPr="00896754">
        <w:rPr>
          <w:rFonts w:cstheme="minorHAnsi"/>
        </w:rPr>
        <w:t>RZV na </w:t>
      </w:r>
      <w:r w:rsidRPr="00896754">
        <w:rPr>
          <w:rFonts w:cstheme="minorHAnsi"/>
        </w:rPr>
        <w:t xml:space="preserve">neobalové výrobky. De </w:t>
      </w:r>
      <w:proofErr w:type="spellStart"/>
      <w:r w:rsidRPr="00896754">
        <w:rPr>
          <w:rFonts w:cstheme="minorHAnsi"/>
        </w:rPr>
        <w:t>facto</w:t>
      </w:r>
      <w:proofErr w:type="spellEnd"/>
      <w:r w:rsidRPr="00896754">
        <w:rPr>
          <w:rFonts w:cstheme="minorHAnsi"/>
        </w:rPr>
        <w:t xml:space="preserve"> sa prebrali ustanovenia z predchádzajúceho zákona, ktoré určovali, za ktoré výrobky sa platil poplatok do Recyklačného fondu. RZV na neobalové výrobky doposiaľ vyvolala najviac otázok a nejasností. Preto by bolo vhodné uvažovať o RZV pre grafický papier</w:t>
      </w:r>
      <w:r w:rsidRPr="00896754">
        <w:rPr>
          <w:rFonts w:cstheme="minorHAnsi"/>
          <w:b/>
        </w:rPr>
        <w:t xml:space="preserve"> </w:t>
      </w:r>
      <w:r w:rsidRPr="00896754">
        <w:rPr>
          <w:rFonts w:cstheme="minorHAnsi"/>
        </w:rPr>
        <w:t>tak, ako je to v niektorých členských štátoch EÚ (Fínsko, Francúzsko, Holandsko, Švédsko).</w:t>
      </w:r>
    </w:p>
    <w:p w14:paraId="57A3ADC6" w14:textId="60D9D461" w:rsidR="00211390" w:rsidRPr="00896754" w:rsidRDefault="00211390" w:rsidP="00C03A75">
      <w:pPr>
        <w:pStyle w:val="Nadpis1"/>
        <w:numPr>
          <w:ilvl w:val="1"/>
          <w:numId w:val="41"/>
        </w:numPr>
        <w:rPr>
          <w:rFonts w:asciiTheme="minorHAnsi" w:eastAsia="Cambria" w:hAnsiTheme="minorHAnsi" w:cstheme="minorHAnsi"/>
          <w:sz w:val="24"/>
          <w:lang w:eastAsia="sk-SK"/>
        </w:rPr>
      </w:pPr>
      <w:bookmarkStart w:id="28" w:name="_Toc522183853"/>
      <w:r w:rsidRPr="00896754">
        <w:rPr>
          <w:rFonts w:asciiTheme="minorHAnsi" w:eastAsia="Cambria" w:hAnsiTheme="minorHAnsi" w:cstheme="minorHAnsi"/>
          <w:sz w:val="24"/>
          <w:lang w:eastAsia="sk-SK"/>
        </w:rPr>
        <w:t>Cieľ</w:t>
      </w:r>
      <w:bookmarkEnd w:id="28"/>
      <w:r w:rsidRPr="00896754">
        <w:rPr>
          <w:rFonts w:asciiTheme="minorHAnsi" w:eastAsia="Cambria" w:hAnsiTheme="minorHAnsi" w:cstheme="minorHAnsi"/>
          <w:sz w:val="24"/>
          <w:lang w:eastAsia="sk-SK"/>
        </w:rPr>
        <w:t xml:space="preserve"> </w:t>
      </w:r>
    </w:p>
    <w:p w14:paraId="3D4E65BD" w14:textId="77777777" w:rsidR="00C03A75" w:rsidRPr="00896754" w:rsidRDefault="00C03A75" w:rsidP="00C03A75">
      <w:pPr>
        <w:spacing w:after="0" w:line="240" w:lineRule="auto"/>
        <w:jc w:val="both"/>
        <w:rPr>
          <w:rFonts w:cstheme="minorHAnsi"/>
          <w:b/>
        </w:rPr>
      </w:pPr>
    </w:p>
    <w:p w14:paraId="03A1D137" w14:textId="77777777" w:rsidR="00211390" w:rsidRPr="00896754" w:rsidRDefault="00211390" w:rsidP="00C20EA0">
      <w:pPr>
        <w:shd w:val="clear" w:color="auto" w:fill="DEEAF6" w:themeFill="accent1" w:themeFillTint="33"/>
        <w:spacing w:line="240" w:lineRule="auto"/>
        <w:ind w:left="357"/>
        <w:jc w:val="both"/>
        <w:rPr>
          <w:rFonts w:cstheme="minorHAnsi"/>
        </w:rPr>
      </w:pPr>
      <w:r w:rsidRPr="00896754">
        <w:rPr>
          <w:rFonts w:cstheme="minorHAnsi"/>
          <w:bCs/>
        </w:rPr>
        <w:t>Znižovať vznik odpadu z papiera a znižovať podiel papiera v zmesovom komunálnom odpade</w:t>
      </w:r>
      <w:r w:rsidR="00BD59DA" w:rsidRPr="00896754">
        <w:rPr>
          <w:rFonts w:cstheme="minorHAnsi"/>
          <w:bCs/>
        </w:rPr>
        <w:t>.</w:t>
      </w:r>
    </w:p>
    <w:p w14:paraId="71E3DE61" w14:textId="77777777" w:rsidR="00211390" w:rsidRPr="00896754" w:rsidRDefault="00211390" w:rsidP="00C03A75">
      <w:pPr>
        <w:pStyle w:val="Nadpis1"/>
        <w:numPr>
          <w:ilvl w:val="1"/>
          <w:numId w:val="41"/>
        </w:numPr>
        <w:rPr>
          <w:rFonts w:asciiTheme="minorHAnsi" w:eastAsia="Cambria" w:hAnsiTheme="minorHAnsi" w:cstheme="minorHAnsi"/>
          <w:sz w:val="24"/>
          <w:lang w:eastAsia="sk-SK"/>
        </w:rPr>
      </w:pPr>
      <w:r w:rsidRPr="00896754">
        <w:rPr>
          <w:rFonts w:asciiTheme="minorHAnsi" w:eastAsia="Cambria" w:hAnsiTheme="minorHAnsi" w:cstheme="minorHAnsi"/>
          <w:sz w:val="24"/>
          <w:lang w:eastAsia="sk-SK"/>
        </w:rPr>
        <w:t xml:space="preserve"> </w:t>
      </w:r>
      <w:bookmarkStart w:id="29" w:name="_Toc522183854"/>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29"/>
      <w:r w:rsidRPr="00896754">
        <w:rPr>
          <w:rFonts w:asciiTheme="minorHAnsi" w:eastAsia="Cambria" w:hAnsiTheme="minorHAnsi" w:cstheme="minorHAnsi"/>
          <w:sz w:val="24"/>
          <w:lang w:eastAsia="sk-SK"/>
        </w:rPr>
        <w:t xml:space="preserve"> </w:t>
      </w:r>
    </w:p>
    <w:p w14:paraId="4DD7204E" w14:textId="77777777" w:rsidR="00C03A75" w:rsidRPr="00896754" w:rsidRDefault="00C03A75" w:rsidP="00C03A75">
      <w:pPr>
        <w:spacing w:after="0" w:line="240" w:lineRule="auto"/>
        <w:jc w:val="both"/>
        <w:rPr>
          <w:rFonts w:cstheme="minorHAnsi"/>
          <w:b/>
        </w:rPr>
      </w:pPr>
    </w:p>
    <w:p w14:paraId="50FF2DEC" w14:textId="34584E5C" w:rsidR="00211390" w:rsidRPr="00896754" w:rsidRDefault="003C4CF0" w:rsidP="001D6B25">
      <w:pPr>
        <w:pStyle w:val="Odsekzoznamu"/>
        <w:numPr>
          <w:ilvl w:val="0"/>
          <w:numId w:val="45"/>
        </w:numPr>
        <w:spacing w:line="240" w:lineRule="auto"/>
        <w:jc w:val="both"/>
        <w:rPr>
          <w:rFonts w:cstheme="minorHAnsi"/>
        </w:rPr>
      </w:pPr>
      <w:r w:rsidRPr="00896754">
        <w:rPr>
          <w:rFonts w:cstheme="minorHAnsi"/>
        </w:rPr>
        <w:t xml:space="preserve">Množstvo </w:t>
      </w:r>
      <w:r w:rsidR="00211390" w:rsidRPr="00896754">
        <w:rPr>
          <w:rFonts w:cstheme="minorHAnsi"/>
        </w:rPr>
        <w:t>odpadu z</w:t>
      </w:r>
      <w:r w:rsidR="00A13BB2" w:rsidRPr="00896754">
        <w:rPr>
          <w:rFonts w:cstheme="minorHAnsi"/>
        </w:rPr>
        <w:t> </w:t>
      </w:r>
      <w:r w:rsidR="00211390" w:rsidRPr="00896754">
        <w:rPr>
          <w:rFonts w:cstheme="minorHAnsi"/>
        </w:rPr>
        <w:t>papiera</w:t>
      </w:r>
      <w:r w:rsidR="00A13BB2" w:rsidRPr="00896754">
        <w:rPr>
          <w:rFonts w:cstheme="minorHAnsi"/>
        </w:rPr>
        <w:t xml:space="preserve"> (tis. ton)</w:t>
      </w:r>
    </w:p>
    <w:p w14:paraId="68918B8D" w14:textId="03E7F85A" w:rsidR="005C7834" w:rsidRPr="00896754" w:rsidRDefault="005C7834" w:rsidP="005C7834">
      <w:pPr>
        <w:pStyle w:val="Odsekzoznamu"/>
        <w:numPr>
          <w:ilvl w:val="0"/>
          <w:numId w:val="45"/>
        </w:numPr>
        <w:spacing w:line="240" w:lineRule="auto"/>
        <w:jc w:val="both"/>
        <w:rPr>
          <w:rFonts w:cstheme="minorHAnsi"/>
        </w:rPr>
      </w:pPr>
      <w:r w:rsidRPr="00896754">
        <w:rPr>
          <w:rFonts w:cstheme="minorHAnsi"/>
        </w:rPr>
        <w:t>Počet realizovaných informačných aktivít na podporu znižovania množstva spotrebovaného papiera</w:t>
      </w:r>
    </w:p>
    <w:p w14:paraId="32A391BD" w14:textId="6126439D" w:rsidR="00211390" w:rsidRPr="00896754" w:rsidRDefault="00211390" w:rsidP="00C03A75">
      <w:pPr>
        <w:pStyle w:val="Nadpis1"/>
        <w:numPr>
          <w:ilvl w:val="1"/>
          <w:numId w:val="41"/>
        </w:numPr>
        <w:rPr>
          <w:rFonts w:asciiTheme="minorHAnsi" w:eastAsia="Cambria" w:hAnsiTheme="minorHAnsi" w:cstheme="minorHAnsi"/>
          <w:sz w:val="24"/>
          <w:lang w:eastAsia="sk-SK"/>
        </w:rPr>
      </w:pPr>
      <w:bookmarkStart w:id="30" w:name="_Toc522183855"/>
      <w:r w:rsidRPr="00896754">
        <w:rPr>
          <w:rFonts w:asciiTheme="minorHAnsi" w:eastAsia="Cambria" w:hAnsiTheme="minorHAnsi" w:cstheme="minorHAnsi"/>
          <w:sz w:val="24"/>
          <w:lang w:eastAsia="sk-SK"/>
        </w:rPr>
        <w:t>Opatreni</w:t>
      </w:r>
      <w:bookmarkEnd w:id="30"/>
      <w:r w:rsidR="00B84933">
        <w:rPr>
          <w:rFonts w:asciiTheme="minorHAnsi" w:eastAsia="Cambria" w:hAnsiTheme="minorHAnsi" w:cstheme="minorHAnsi"/>
          <w:sz w:val="24"/>
          <w:lang w:eastAsia="sk-SK"/>
        </w:rPr>
        <w:t>a</w:t>
      </w:r>
    </w:p>
    <w:p w14:paraId="481AE09E" w14:textId="77777777" w:rsidR="00C03A75" w:rsidRPr="00896754" w:rsidRDefault="00C03A75" w:rsidP="00C03A75">
      <w:pPr>
        <w:spacing w:after="0" w:line="240" w:lineRule="auto"/>
        <w:jc w:val="both"/>
        <w:rPr>
          <w:rFonts w:cstheme="minorHAnsi"/>
          <w:b/>
        </w:rPr>
      </w:pPr>
    </w:p>
    <w:p w14:paraId="4A27E8E3" w14:textId="77777777" w:rsidR="00211390" w:rsidRPr="00896754" w:rsidRDefault="00211390" w:rsidP="00024E37">
      <w:pPr>
        <w:pStyle w:val="Odsekzoznamu"/>
        <w:numPr>
          <w:ilvl w:val="0"/>
          <w:numId w:val="56"/>
        </w:numPr>
        <w:spacing w:line="240" w:lineRule="auto"/>
        <w:ind w:left="993" w:hanging="636"/>
        <w:jc w:val="both"/>
        <w:rPr>
          <w:rFonts w:cstheme="minorHAnsi"/>
        </w:rPr>
      </w:pPr>
      <w:r w:rsidRPr="00587750">
        <w:rPr>
          <w:rFonts w:cstheme="minorHAnsi"/>
          <w:b/>
        </w:rPr>
        <w:t>Príprava a realizácia kampaní</w:t>
      </w:r>
      <w:r w:rsidRPr="00896754">
        <w:rPr>
          <w:rFonts w:cstheme="minorHAnsi"/>
        </w:rPr>
        <w:t xml:space="preserve">, v rámci ktorých budú obyvatelia informovaní </w:t>
      </w:r>
      <w:r w:rsidRPr="00024E37">
        <w:rPr>
          <w:rFonts w:cstheme="minorHAnsi"/>
        </w:rPr>
        <w:t xml:space="preserve">o: </w:t>
      </w:r>
    </w:p>
    <w:p w14:paraId="781E1DFC" w14:textId="77777777" w:rsidR="00211390" w:rsidRPr="00896754" w:rsidRDefault="00211390" w:rsidP="001D6B25">
      <w:pPr>
        <w:numPr>
          <w:ilvl w:val="0"/>
          <w:numId w:val="6"/>
        </w:numPr>
        <w:spacing w:after="0" w:line="240" w:lineRule="auto"/>
        <w:ind w:left="1418" w:hanging="425"/>
        <w:jc w:val="both"/>
        <w:rPr>
          <w:rFonts w:cstheme="minorHAnsi"/>
        </w:rPr>
      </w:pPr>
      <w:r w:rsidRPr="00896754">
        <w:rPr>
          <w:rFonts w:cstheme="minorHAnsi"/>
          <w:bCs/>
        </w:rPr>
        <w:t>množstvách spotrebovaného papiera</w:t>
      </w:r>
      <w:r w:rsidRPr="00896754">
        <w:rPr>
          <w:rFonts w:cstheme="minorHAnsi"/>
          <w:b/>
          <w:bCs/>
        </w:rPr>
        <w:t xml:space="preserve"> </w:t>
      </w:r>
      <w:r w:rsidRPr="00896754">
        <w:rPr>
          <w:rFonts w:cstheme="minorHAnsi"/>
        </w:rPr>
        <w:t xml:space="preserve">na výrobu reklamných materiálov a rôznych katalógov, </w:t>
      </w:r>
    </w:p>
    <w:p w14:paraId="36713E5D" w14:textId="77777777" w:rsidR="00211390" w:rsidRPr="00896754" w:rsidRDefault="00211390" w:rsidP="001E0D49">
      <w:pPr>
        <w:numPr>
          <w:ilvl w:val="0"/>
          <w:numId w:val="6"/>
        </w:numPr>
        <w:spacing w:line="240" w:lineRule="auto"/>
        <w:ind w:left="1418" w:hanging="425"/>
        <w:jc w:val="both"/>
        <w:rPr>
          <w:rFonts w:cstheme="minorHAnsi"/>
        </w:rPr>
      </w:pPr>
      <w:r w:rsidRPr="00896754">
        <w:rPr>
          <w:rFonts w:cstheme="minorHAnsi"/>
          <w:bCs/>
        </w:rPr>
        <w:t>možnostiach ochrany pred nevyžiadanou poštou</w:t>
      </w:r>
      <w:r w:rsidRPr="00896754">
        <w:rPr>
          <w:rFonts w:cstheme="minorHAnsi"/>
        </w:rPr>
        <w:t xml:space="preserve">, napr. ponúkaním nálepky „Nevhadzujte reklamy“, ktorú si môžu obyvatelia nalepiť na svoju schránku. </w:t>
      </w:r>
    </w:p>
    <w:p w14:paraId="31724C54" w14:textId="3189F442" w:rsidR="00211390" w:rsidRPr="00896754" w:rsidRDefault="00211390" w:rsidP="001E0D49">
      <w:pPr>
        <w:spacing w:line="240" w:lineRule="auto"/>
        <w:ind w:left="993" w:hanging="636"/>
        <w:jc w:val="both"/>
        <w:rPr>
          <w:rFonts w:cstheme="minorHAnsi"/>
        </w:rPr>
      </w:pPr>
      <w:r w:rsidRPr="00896754">
        <w:rPr>
          <w:rFonts w:cstheme="minorHAnsi"/>
          <w:i/>
        </w:rPr>
        <w:t>Zodpovednosť</w:t>
      </w:r>
      <w:r w:rsidRPr="00896754">
        <w:rPr>
          <w:rFonts w:cstheme="minorHAnsi"/>
        </w:rPr>
        <w:t>: MŽP SR v spolupráci s</w:t>
      </w:r>
      <w:r w:rsidR="002F7521" w:rsidRPr="00896754">
        <w:rPr>
          <w:rFonts w:cstheme="minorHAnsi"/>
        </w:rPr>
        <w:t> </w:t>
      </w:r>
      <w:r w:rsidRPr="00896754">
        <w:rPr>
          <w:rFonts w:cstheme="minorHAnsi"/>
        </w:rPr>
        <w:t>SAŽP</w:t>
      </w:r>
    </w:p>
    <w:p w14:paraId="08E7047E" w14:textId="146C65CA" w:rsidR="00211390" w:rsidRPr="00896754" w:rsidRDefault="00211390" w:rsidP="001E0D49">
      <w:pPr>
        <w:spacing w:line="240" w:lineRule="auto"/>
        <w:ind w:left="993" w:hanging="636"/>
        <w:jc w:val="both"/>
        <w:rPr>
          <w:rFonts w:cstheme="minorHAnsi"/>
        </w:rPr>
      </w:pPr>
      <w:r w:rsidRPr="00896754">
        <w:rPr>
          <w:rFonts w:cstheme="minorHAnsi"/>
          <w:i/>
        </w:rPr>
        <w:t>Termín</w:t>
      </w:r>
      <w:r w:rsidRPr="00896754">
        <w:rPr>
          <w:rFonts w:cstheme="minorHAnsi"/>
        </w:rPr>
        <w:t xml:space="preserve">: </w:t>
      </w:r>
      <w:r w:rsidR="00021204">
        <w:rPr>
          <w:rFonts w:cstheme="minorHAnsi"/>
        </w:rPr>
        <w:t>počas trvania Národného projektu</w:t>
      </w:r>
      <w:r w:rsidR="00F83E13">
        <w:rPr>
          <w:rFonts w:cstheme="minorHAnsi"/>
        </w:rPr>
        <w:t xml:space="preserve"> SAŽP</w:t>
      </w:r>
    </w:p>
    <w:p w14:paraId="2B6000CE" w14:textId="77777777" w:rsidR="00D85EDD" w:rsidRPr="00896754" w:rsidRDefault="00D85EDD" w:rsidP="00D84FD2">
      <w:pPr>
        <w:spacing w:after="0" w:line="240" w:lineRule="auto"/>
        <w:ind w:left="993" w:hanging="636"/>
        <w:jc w:val="both"/>
        <w:rPr>
          <w:rFonts w:cstheme="minorHAnsi"/>
        </w:rPr>
      </w:pPr>
    </w:p>
    <w:p w14:paraId="1D0BAC17" w14:textId="2FADC720" w:rsidR="00211390" w:rsidRPr="00896754" w:rsidRDefault="00211390" w:rsidP="00587750">
      <w:pPr>
        <w:pStyle w:val="Odsekzoznamu"/>
        <w:numPr>
          <w:ilvl w:val="0"/>
          <w:numId w:val="56"/>
        </w:numPr>
        <w:spacing w:line="240" w:lineRule="auto"/>
        <w:ind w:left="993" w:hanging="636"/>
        <w:jc w:val="both"/>
        <w:rPr>
          <w:rFonts w:cstheme="minorHAnsi"/>
        </w:rPr>
      </w:pPr>
      <w:r w:rsidRPr="00896754">
        <w:rPr>
          <w:rFonts w:cstheme="minorHAnsi"/>
        </w:rPr>
        <w:t xml:space="preserve">Iniciovanie a spolupráca </w:t>
      </w:r>
      <w:r w:rsidR="00ED02AF">
        <w:rPr>
          <w:rFonts w:cstheme="minorHAnsi"/>
        </w:rPr>
        <w:t xml:space="preserve">v oblasti </w:t>
      </w:r>
      <w:r w:rsidR="00ED02AF" w:rsidRPr="00587750">
        <w:rPr>
          <w:rFonts w:cstheme="minorHAnsi"/>
          <w:b/>
        </w:rPr>
        <w:t>obmedzovania vzniku a šírenia tlačených reklamných materiálov.</w:t>
      </w:r>
      <w:r w:rsidR="00ED02AF">
        <w:rPr>
          <w:rFonts w:cstheme="minorHAnsi"/>
        </w:rPr>
        <w:t xml:space="preserve"> </w:t>
      </w:r>
    </w:p>
    <w:p w14:paraId="63D5AC3F" w14:textId="77777777" w:rsidR="00211390" w:rsidRPr="00896754" w:rsidRDefault="00211390" w:rsidP="001E0D49">
      <w:pPr>
        <w:spacing w:line="240" w:lineRule="auto"/>
        <w:ind w:left="993" w:hanging="636"/>
        <w:jc w:val="both"/>
        <w:rPr>
          <w:rFonts w:cstheme="minorHAnsi"/>
        </w:rPr>
      </w:pPr>
      <w:r w:rsidRPr="00896754">
        <w:rPr>
          <w:rFonts w:cstheme="minorHAnsi"/>
          <w:i/>
        </w:rPr>
        <w:t>Zodpovednosť</w:t>
      </w:r>
      <w:r w:rsidRPr="00896754">
        <w:rPr>
          <w:rFonts w:cstheme="minorHAnsi"/>
        </w:rPr>
        <w:t>: MŽP SR v spolupráci s MH SR</w:t>
      </w:r>
    </w:p>
    <w:p w14:paraId="173DC814" w14:textId="77777777" w:rsidR="00211390" w:rsidRPr="00896754" w:rsidRDefault="00211390" w:rsidP="001E0D49">
      <w:pPr>
        <w:spacing w:line="240" w:lineRule="auto"/>
        <w:ind w:left="993" w:hanging="636"/>
        <w:jc w:val="both"/>
        <w:rPr>
          <w:rFonts w:cstheme="minorHAnsi"/>
        </w:rPr>
      </w:pPr>
      <w:r w:rsidRPr="00896754">
        <w:rPr>
          <w:rFonts w:cstheme="minorHAnsi"/>
          <w:i/>
        </w:rPr>
        <w:t>Termín</w:t>
      </w:r>
      <w:r w:rsidRPr="00896754">
        <w:rPr>
          <w:rFonts w:cstheme="minorHAnsi"/>
        </w:rPr>
        <w:t>: priebežne</w:t>
      </w:r>
    </w:p>
    <w:p w14:paraId="406F0948" w14:textId="4E6E3DE8" w:rsidR="00211390" w:rsidRPr="00896754" w:rsidRDefault="00211390" w:rsidP="008E2D46">
      <w:pPr>
        <w:pStyle w:val="Nadpis1"/>
        <w:numPr>
          <w:ilvl w:val="1"/>
          <w:numId w:val="41"/>
        </w:numPr>
        <w:rPr>
          <w:rFonts w:asciiTheme="minorHAnsi" w:eastAsia="Cambria" w:hAnsiTheme="minorHAnsi" w:cstheme="minorHAnsi"/>
          <w:sz w:val="24"/>
          <w:lang w:eastAsia="sk-SK"/>
        </w:rPr>
      </w:pPr>
      <w:bookmarkStart w:id="31" w:name="_Toc522183856"/>
      <w:r w:rsidRPr="00896754">
        <w:rPr>
          <w:rFonts w:asciiTheme="minorHAnsi" w:eastAsia="Cambria" w:hAnsiTheme="minorHAnsi" w:cstheme="minorHAnsi"/>
          <w:sz w:val="24"/>
          <w:lang w:eastAsia="sk-SK"/>
        </w:rPr>
        <w:t>Financovanie</w:t>
      </w:r>
      <w:bookmarkEnd w:id="31"/>
      <w:r w:rsidRPr="00896754">
        <w:rPr>
          <w:rFonts w:asciiTheme="minorHAnsi" w:eastAsia="Cambria" w:hAnsiTheme="minorHAnsi" w:cstheme="minorHAnsi"/>
          <w:sz w:val="24"/>
          <w:lang w:eastAsia="sk-SK"/>
        </w:rPr>
        <w:t xml:space="preserve"> </w:t>
      </w:r>
    </w:p>
    <w:p w14:paraId="7EC3D7C2" w14:textId="77777777" w:rsidR="008E2D46" w:rsidRPr="00896754" w:rsidRDefault="008E2D46" w:rsidP="008E2D46">
      <w:pPr>
        <w:spacing w:after="0" w:line="240" w:lineRule="auto"/>
        <w:jc w:val="both"/>
        <w:rPr>
          <w:rFonts w:cstheme="minorHAnsi"/>
          <w:b/>
        </w:rPr>
      </w:pPr>
    </w:p>
    <w:p w14:paraId="3A392E0E" w14:textId="7693385C" w:rsidR="00211390" w:rsidRDefault="00211390" w:rsidP="001E0D49">
      <w:pPr>
        <w:spacing w:line="240" w:lineRule="auto"/>
        <w:ind w:left="357"/>
        <w:jc w:val="both"/>
        <w:rPr>
          <w:rFonts w:cstheme="minorHAnsi"/>
        </w:rPr>
      </w:pPr>
      <w:r w:rsidRPr="00896754">
        <w:rPr>
          <w:rFonts w:cstheme="minorHAnsi"/>
        </w:rPr>
        <w:t>Príprava a realizácia kampaní by sa mala financovať v rámci Národného projekt</w:t>
      </w:r>
      <w:r w:rsidR="001E0D49" w:rsidRPr="00896754">
        <w:rPr>
          <w:rFonts w:cstheme="minorHAnsi"/>
        </w:rPr>
        <w:t>u SAŽP</w:t>
      </w:r>
      <w:r w:rsidR="00753D38" w:rsidRPr="00896754">
        <w:rPr>
          <w:rFonts w:cstheme="minorHAnsi"/>
        </w:rPr>
        <w:t>.</w:t>
      </w:r>
      <w:r w:rsidR="00F749D9">
        <w:rPr>
          <w:rFonts w:cstheme="minorHAnsi"/>
        </w:rPr>
        <w:t xml:space="preserve"> </w:t>
      </w:r>
      <w:r w:rsidR="00F749D9" w:rsidRPr="00896754">
        <w:rPr>
          <w:rFonts w:cstheme="minorHAnsi"/>
        </w:rPr>
        <w:t xml:space="preserve">Aktivity </w:t>
      </w:r>
      <w:r w:rsidR="00021C1F" w:rsidRPr="00100B40">
        <w:rPr>
          <w:rFonts w:cstheme="minorHAnsi"/>
        </w:rPr>
        <w:t>v zmysle § 7 ods. 1 a) vyhlášky č. 373/2015 o rozšírenej zodpovednosti výrobcov vyhradených výrobkov a o nakladaní s vyhradenými prúdmi odpadov</w:t>
      </w:r>
      <w:r w:rsidR="00021C1F" w:rsidRPr="00100B40" w:rsidDel="00100B40">
        <w:rPr>
          <w:rFonts w:cstheme="minorHAnsi"/>
        </w:rPr>
        <w:t xml:space="preserve"> </w:t>
      </w:r>
      <w:r w:rsidR="00021C1F">
        <w:rPr>
          <w:rFonts w:cstheme="minorHAnsi"/>
        </w:rPr>
        <w:t xml:space="preserve">v znení neskorších predpisov </w:t>
      </w:r>
      <w:r w:rsidR="00F749D9" w:rsidRPr="00896754">
        <w:rPr>
          <w:rFonts w:cstheme="minorHAnsi"/>
        </w:rPr>
        <w:t>na predchádzanie vzniku odpadov z </w:t>
      </w:r>
      <w:r w:rsidR="00500DFC">
        <w:rPr>
          <w:rFonts w:cstheme="minorHAnsi"/>
        </w:rPr>
        <w:t>papiera</w:t>
      </w:r>
      <w:r w:rsidR="00F749D9" w:rsidRPr="00896754">
        <w:rPr>
          <w:rFonts w:cstheme="minorHAnsi"/>
        </w:rPr>
        <w:t xml:space="preserve"> </w:t>
      </w:r>
      <w:r w:rsidR="00500DFC">
        <w:rPr>
          <w:rFonts w:cstheme="minorHAnsi"/>
        </w:rPr>
        <w:t xml:space="preserve">môžu </w:t>
      </w:r>
      <w:r w:rsidR="00F749D9" w:rsidRPr="00896754">
        <w:rPr>
          <w:rFonts w:cstheme="minorHAnsi"/>
        </w:rPr>
        <w:t>byť financované z poplatkov výrobcov do systému rozšírenej zodpovednosti výrobcov</w:t>
      </w:r>
      <w:r w:rsidR="00500DFC">
        <w:rPr>
          <w:rFonts w:cstheme="minorHAnsi"/>
        </w:rPr>
        <w:t>.</w:t>
      </w:r>
    </w:p>
    <w:p w14:paraId="38F968DD" w14:textId="3057DD54" w:rsidR="00567DEA" w:rsidRPr="00896754" w:rsidRDefault="00567DEA" w:rsidP="001E0D49">
      <w:pPr>
        <w:spacing w:line="240" w:lineRule="auto"/>
        <w:ind w:left="357"/>
        <w:jc w:val="both"/>
        <w:rPr>
          <w:rFonts w:cstheme="minorHAnsi"/>
        </w:rPr>
      </w:pPr>
    </w:p>
    <w:p w14:paraId="65A4F1F1" w14:textId="03C1DC53" w:rsidR="00211390" w:rsidRPr="00896754" w:rsidRDefault="00FC44AB" w:rsidP="008E2D46">
      <w:pPr>
        <w:pStyle w:val="Nadpis1"/>
        <w:numPr>
          <w:ilvl w:val="0"/>
          <w:numId w:val="41"/>
        </w:numPr>
        <w:rPr>
          <w:rFonts w:asciiTheme="minorHAnsi" w:eastAsia="Cambria" w:hAnsiTheme="minorHAnsi" w:cstheme="minorHAnsi"/>
          <w:lang w:eastAsia="sk-SK"/>
        </w:rPr>
      </w:pPr>
      <w:bookmarkStart w:id="32" w:name="_Toc522183857"/>
      <w:r w:rsidRPr="00896754">
        <w:rPr>
          <w:rFonts w:asciiTheme="minorHAnsi" w:eastAsia="Cambria" w:hAnsiTheme="minorHAnsi" w:cstheme="minorHAnsi"/>
          <w:lang w:eastAsia="sk-SK"/>
        </w:rPr>
        <w:lastRenderedPageBreak/>
        <w:t>Objemný odpad</w:t>
      </w:r>
      <w:bookmarkEnd w:id="32"/>
    </w:p>
    <w:p w14:paraId="03E2A104" w14:textId="6141F6B6" w:rsidR="00211390" w:rsidRPr="00896754" w:rsidRDefault="0044075A" w:rsidP="008E2D46">
      <w:pPr>
        <w:pStyle w:val="Nadpis1"/>
        <w:numPr>
          <w:ilvl w:val="1"/>
          <w:numId w:val="41"/>
        </w:numPr>
        <w:rPr>
          <w:rFonts w:asciiTheme="minorHAnsi" w:eastAsia="Cambria" w:hAnsiTheme="minorHAnsi" w:cstheme="minorHAnsi"/>
          <w:sz w:val="24"/>
          <w:lang w:eastAsia="sk-SK"/>
        </w:rPr>
      </w:pPr>
      <w:bookmarkStart w:id="33" w:name="_Toc522183858"/>
      <w:r w:rsidRPr="00896754">
        <w:rPr>
          <w:rFonts w:asciiTheme="minorHAnsi" w:eastAsia="Cambria" w:hAnsiTheme="minorHAnsi" w:cstheme="minorHAnsi"/>
          <w:sz w:val="24"/>
          <w:lang w:eastAsia="sk-SK"/>
        </w:rPr>
        <w:t>C</w:t>
      </w:r>
      <w:r w:rsidR="00211390" w:rsidRPr="00896754">
        <w:rPr>
          <w:rFonts w:asciiTheme="minorHAnsi" w:eastAsia="Cambria" w:hAnsiTheme="minorHAnsi" w:cstheme="minorHAnsi"/>
          <w:sz w:val="24"/>
          <w:lang w:eastAsia="sk-SK"/>
        </w:rPr>
        <w:t>harakteristika súčasného stavu</w:t>
      </w:r>
      <w:bookmarkEnd w:id="33"/>
    </w:p>
    <w:p w14:paraId="2847D099" w14:textId="77777777" w:rsidR="008E2D46" w:rsidRPr="00896754" w:rsidRDefault="008E2D46" w:rsidP="008E2D46">
      <w:pPr>
        <w:spacing w:after="0" w:line="240" w:lineRule="auto"/>
        <w:jc w:val="both"/>
        <w:rPr>
          <w:rFonts w:cstheme="minorHAnsi"/>
          <w:b/>
        </w:rPr>
      </w:pPr>
    </w:p>
    <w:p w14:paraId="661A559F" w14:textId="77777777" w:rsidR="00211390" w:rsidRPr="00896754" w:rsidRDefault="00492706" w:rsidP="001E0D49">
      <w:pPr>
        <w:spacing w:line="240" w:lineRule="auto"/>
        <w:ind w:left="357"/>
        <w:jc w:val="both"/>
        <w:rPr>
          <w:rFonts w:cstheme="minorHAnsi"/>
        </w:rPr>
      </w:pPr>
      <w:r w:rsidRPr="00896754">
        <w:rPr>
          <w:rFonts w:cstheme="minorHAnsi"/>
        </w:rPr>
        <w:t xml:space="preserve">Objemný </w:t>
      </w:r>
      <w:r w:rsidR="00211390" w:rsidRPr="00896754">
        <w:rPr>
          <w:rFonts w:cstheme="minorHAnsi"/>
        </w:rPr>
        <w:t>odpad predstavuje nepotrebné, opotrebované, zastarané veci</w:t>
      </w:r>
      <w:r w:rsidR="00992F54" w:rsidRPr="00896754">
        <w:rPr>
          <w:rFonts w:cstheme="minorHAnsi"/>
        </w:rPr>
        <w:t xml:space="preserve"> väčších rozmerov</w:t>
      </w:r>
      <w:r w:rsidR="00211390" w:rsidRPr="00896754">
        <w:rPr>
          <w:rFonts w:cstheme="minorHAnsi"/>
        </w:rPr>
        <w:t>, ktorých sa občania chcú a potrebujú zbaviť</w:t>
      </w:r>
      <w:r w:rsidR="00992F54" w:rsidRPr="00896754">
        <w:rPr>
          <w:rFonts w:cstheme="minorHAnsi"/>
        </w:rPr>
        <w:t xml:space="preserve"> </w:t>
      </w:r>
      <w:r w:rsidR="00211390" w:rsidRPr="00896754">
        <w:rPr>
          <w:rFonts w:cstheme="minorHAnsi"/>
        </w:rPr>
        <w:t xml:space="preserve">(napr. nábytok, sanitárne zariadenie, dvere, </w:t>
      </w:r>
      <w:r w:rsidR="00992F54" w:rsidRPr="00896754">
        <w:rPr>
          <w:rFonts w:cstheme="minorHAnsi"/>
        </w:rPr>
        <w:t>okná</w:t>
      </w:r>
      <w:r w:rsidR="00211390" w:rsidRPr="00896754">
        <w:rPr>
          <w:rFonts w:cstheme="minorHAnsi"/>
        </w:rPr>
        <w:t xml:space="preserve">, podlahová krytina, </w:t>
      </w:r>
      <w:r w:rsidR="00992F54" w:rsidRPr="00896754">
        <w:rPr>
          <w:rFonts w:cstheme="minorHAnsi"/>
        </w:rPr>
        <w:t>koberce</w:t>
      </w:r>
      <w:r w:rsidR="00211390" w:rsidRPr="00896754">
        <w:rPr>
          <w:rFonts w:cstheme="minorHAnsi"/>
        </w:rPr>
        <w:t xml:space="preserve">). Z dôvodu väčších rozmerov </w:t>
      </w:r>
      <w:r w:rsidR="0036066A" w:rsidRPr="00896754">
        <w:rPr>
          <w:rFonts w:cstheme="minorHAnsi"/>
        </w:rPr>
        <w:t xml:space="preserve">nie je možné na zber </w:t>
      </w:r>
      <w:r w:rsidR="00211390" w:rsidRPr="00896754">
        <w:rPr>
          <w:rFonts w:cstheme="minorHAnsi"/>
        </w:rPr>
        <w:t>objemn</w:t>
      </w:r>
      <w:r w:rsidR="0036066A" w:rsidRPr="00896754">
        <w:rPr>
          <w:rFonts w:cstheme="minorHAnsi"/>
        </w:rPr>
        <w:t>ého</w:t>
      </w:r>
      <w:r w:rsidR="00211390" w:rsidRPr="00896754">
        <w:rPr>
          <w:rFonts w:cstheme="minorHAnsi"/>
        </w:rPr>
        <w:t xml:space="preserve"> odpad</w:t>
      </w:r>
      <w:r w:rsidR="0036066A" w:rsidRPr="00896754">
        <w:rPr>
          <w:rFonts w:cstheme="minorHAnsi"/>
        </w:rPr>
        <w:t>u</w:t>
      </w:r>
      <w:r w:rsidR="00211390" w:rsidRPr="00896754">
        <w:rPr>
          <w:rFonts w:cstheme="minorHAnsi"/>
        </w:rPr>
        <w:t xml:space="preserve"> </w:t>
      </w:r>
      <w:r w:rsidR="00FB7315" w:rsidRPr="00896754">
        <w:rPr>
          <w:rFonts w:cstheme="minorHAnsi"/>
        </w:rPr>
        <w:t xml:space="preserve">využívať zberné nádoby </w:t>
      </w:r>
      <w:r w:rsidR="00211390" w:rsidRPr="00896754">
        <w:rPr>
          <w:rFonts w:cstheme="minorHAnsi"/>
        </w:rPr>
        <w:t xml:space="preserve">na triedený zber ako je to u iných </w:t>
      </w:r>
      <w:r w:rsidR="00992F54" w:rsidRPr="00896754">
        <w:rPr>
          <w:rFonts w:cstheme="minorHAnsi"/>
        </w:rPr>
        <w:t xml:space="preserve">druhov </w:t>
      </w:r>
      <w:r w:rsidR="00211390" w:rsidRPr="00896754">
        <w:rPr>
          <w:rFonts w:cstheme="minorHAnsi"/>
        </w:rPr>
        <w:t>odpadov</w:t>
      </w:r>
      <w:r w:rsidR="00FB7315" w:rsidRPr="00896754">
        <w:rPr>
          <w:rFonts w:cstheme="minorHAnsi"/>
        </w:rPr>
        <w:t>.</w:t>
      </w:r>
      <w:r w:rsidR="00211390" w:rsidRPr="00896754">
        <w:rPr>
          <w:rFonts w:cstheme="minorHAnsi"/>
        </w:rPr>
        <w:t xml:space="preserve"> </w:t>
      </w:r>
      <w:r w:rsidR="00FB7315" w:rsidRPr="00896754">
        <w:rPr>
          <w:rFonts w:cstheme="minorHAnsi"/>
        </w:rPr>
        <w:t>Preto sa na tento účel využíva forma</w:t>
      </w:r>
      <w:r w:rsidR="00211390" w:rsidRPr="00896754">
        <w:rPr>
          <w:rFonts w:cstheme="minorHAnsi"/>
        </w:rPr>
        <w:t xml:space="preserve"> organizovaného zberu v určitom termíne vopred určenom samosprávou</w:t>
      </w:r>
      <w:r w:rsidR="00FB7315" w:rsidRPr="00896754">
        <w:rPr>
          <w:rFonts w:cstheme="minorHAnsi"/>
        </w:rPr>
        <w:t xml:space="preserve"> (kalendárový zber)</w:t>
      </w:r>
      <w:r w:rsidR="00211390" w:rsidRPr="00896754">
        <w:rPr>
          <w:rFonts w:cstheme="minorHAnsi"/>
        </w:rPr>
        <w:t xml:space="preserve"> alebo</w:t>
      </w:r>
      <w:r w:rsidR="00992F54" w:rsidRPr="00896754">
        <w:rPr>
          <w:rFonts w:cstheme="minorHAnsi"/>
        </w:rPr>
        <w:t xml:space="preserve"> odovzdaním </w:t>
      </w:r>
      <w:r w:rsidR="00211390" w:rsidRPr="00896754">
        <w:rPr>
          <w:rFonts w:cstheme="minorHAnsi"/>
        </w:rPr>
        <w:t xml:space="preserve">na zberný dvor. </w:t>
      </w:r>
    </w:p>
    <w:p w14:paraId="7207FF4B" w14:textId="08E61DCE" w:rsidR="00211390" w:rsidRPr="00896754" w:rsidRDefault="004F7C0C" w:rsidP="001E0D49">
      <w:pPr>
        <w:spacing w:line="240" w:lineRule="auto"/>
        <w:ind w:left="357"/>
        <w:jc w:val="both"/>
        <w:rPr>
          <w:rFonts w:cstheme="minorHAnsi"/>
          <w:b/>
        </w:rPr>
      </w:pPr>
      <w:r w:rsidRPr="00896754">
        <w:rPr>
          <w:rFonts w:cstheme="minorHAnsi"/>
          <w:b/>
        </w:rPr>
        <w:t xml:space="preserve">Tabuľka </w:t>
      </w:r>
      <w:r w:rsidR="00A83D36">
        <w:rPr>
          <w:rFonts w:cstheme="minorHAnsi"/>
          <w:b/>
        </w:rPr>
        <w:t>5</w:t>
      </w:r>
      <w:r w:rsidR="0002779F" w:rsidRPr="00896754">
        <w:rPr>
          <w:rFonts w:cstheme="minorHAnsi"/>
          <w:b/>
        </w:rPr>
        <w:t>:</w:t>
      </w:r>
      <w:r w:rsidRPr="00896754">
        <w:rPr>
          <w:rFonts w:cstheme="minorHAnsi"/>
          <w:b/>
        </w:rPr>
        <w:t xml:space="preserve"> </w:t>
      </w:r>
      <w:r w:rsidR="00992F54" w:rsidRPr="00896754">
        <w:rPr>
          <w:rFonts w:cstheme="minorHAnsi"/>
          <w:b/>
        </w:rPr>
        <w:t>Vznik objemného odpadu, katalógové číslo 20 03 07</w:t>
      </w:r>
      <w:r w:rsidR="008C35FD" w:rsidRPr="00896754">
        <w:rPr>
          <w:rFonts w:cstheme="minorHAnsi"/>
          <w:b/>
        </w:rPr>
        <w:t xml:space="preserve"> (tony)</w:t>
      </w:r>
      <w:r w:rsidR="00992F54" w:rsidRPr="00896754">
        <w:rPr>
          <w:rFonts w:cstheme="minorHAnsi"/>
          <w:b/>
        </w:rPr>
        <w:t>:</w:t>
      </w:r>
    </w:p>
    <w:tbl>
      <w:tblPr>
        <w:tblStyle w:val="Mriekatabuky"/>
        <w:tblW w:w="0" w:type="auto"/>
        <w:tblLook w:val="04A0" w:firstRow="1" w:lastRow="0" w:firstColumn="1" w:lastColumn="0" w:noHBand="0" w:noVBand="1"/>
      </w:tblPr>
      <w:tblGrid>
        <w:gridCol w:w="1811"/>
        <w:gridCol w:w="1811"/>
        <w:gridCol w:w="1811"/>
        <w:gridCol w:w="1811"/>
        <w:gridCol w:w="1812"/>
      </w:tblGrid>
      <w:tr w:rsidR="00211390" w:rsidRPr="00896754" w14:paraId="0E355434" w14:textId="77777777" w:rsidTr="001D6B25">
        <w:tc>
          <w:tcPr>
            <w:tcW w:w="1811" w:type="dxa"/>
            <w:shd w:val="clear" w:color="auto" w:fill="DEEAF6" w:themeFill="accent1" w:themeFillTint="33"/>
          </w:tcPr>
          <w:p w14:paraId="37D9CBD8" w14:textId="77777777" w:rsidR="00211390" w:rsidRPr="00896754" w:rsidRDefault="00211390" w:rsidP="008061B2">
            <w:pPr>
              <w:jc w:val="both"/>
              <w:rPr>
                <w:rFonts w:cstheme="minorHAnsi"/>
              </w:rPr>
            </w:pPr>
            <w:r w:rsidRPr="00896754">
              <w:rPr>
                <w:rFonts w:cstheme="minorHAnsi"/>
              </w:rPr>
              <w:t>2012</w:t>
            </w:r>
          </w:p>
        </w:tc>
        <w:tc>
          <w:tcPr>
            <w:tcW w:w="1811" w:type="dxa"/>
            <w:shd w:val="clear" w:color="auto" w:fill="DEEAF6" w:themeFill="accent1" w:themeFillTint="33"/>
          </w:tcPr>
          <w:p w14:paraId="396DF104" w14:textId="77777777" w:rsidR="00211390" w:rsidRPr="00896754" w:rsidRDefault="00211390" w:rsidP="008061B2">
            <w:pPr>
              <w:jc w:val="both"/>
              <w:rPr>
                <w:rFonts w:cstheme="minorHAnsi"/>
              </w:rPr>
            </w:pPr>
            <w:r w:rsidRPr="00896754">
              <w:rPr>
                <w:rFonts w:cstheme="minorHAnsi"/>
              </w:rPr>
              <w:t>2013</w:t>
            </w:r>
          </w:p>
        </w:tc>
        <w:tc>
          <w:tcPr>
            <w:tcW w:w="1811" w:type="dxa"/>
            <w:shd w:val="clear" w:color="auto" w:fill="DEEAF6" w:themeFill="accent1" w:themeFillTint="33"/>
          </w:tcPr>
          <w:p w14:paraId="49C3EE3C" w14:textId="77777777" w:rsidR="00211390" w:rsidRPr="00896754" w:rsidRDefault="00211390" w:rsidP="008061B2">
            <w:pPr>
              <w:jc w:val="both"/>
              <w:rPr>
                <w:rFonts w:cstheme="minorHAnsi"/>
              </w:rPr>
            </w:pPr>
            <w:r w:rsidRPr="00896754">
              <w:rPr>
                <w:rFonts w:cstheme="minorHAnsi"/>
              </w:rPr>
              <w:t>2014</w:t>
            </w:r>
          </w:p>
        </w:tc>
        <w:tc>
          <w:tcPr>
            <w:tcW w:w="1811" w:type="dxa"/>
            <w:shd w:val="clear" w:color="auto" w:fill="DEEAF6" w:themeFill="accent1" w:themeFillTint="33"/>
          </w:tcPr>
          <w:p w14:paraId="7C974E15" w14:textId="77777777" w:rsidR="00211390" w:rsidRPr="00896754" w:rsidRDefault="00211390" w:rsidP="008061B2">
            <w:pPr>
              <w:jc w:val="both"/>
              <w:rPr>
                <w:rFonts w:cstheme="minorHAnsi"/>
              </w:rPr>
            </w:pPr>
            <w:r w:rsidRPr="00896754">
              <w:rPr>
                <w:rFonts w:cstheme="minorHAnsi"/>
              </w:rPr>
              <w:t>2015</w:t>
            </w:r>
          </w:p>
        </w:tc>
        <w:tc>
          <w:tcPr>
            <w:tcW w:w="1812" w:type="dxa"/>
            <w:shd w:val="clear" w:color="auto" w:fill="DEEAF6" w:themeFill="accent1" w:themeFillTint="33"/>
          </w:tcPr>
          <w:p w14:paraId="539B771C" w14:textId="77777777" w:rsidR="00211390" w:rsidRPr="00896754" w:rsidRDefault="00211390" w:rsidP="008061B2">
            <w:pPr>
              <w:jc w:val="both"/>
              <w:rPr>
                <w:rFonts w:cstheme="minorHAnsi"/>
              </w:rPr>
            </w:pPr>
            <w:r w:rsidRPr="00896754">
              <w:rPr>
                <w:rFonts w:cstheme="minorHAnsi"/>
              </w:rPr>
              <w:t>2016</w:t>
            </w:r>
          </w:p>
        </w:tc>
      </w:tr>
      <w:tr w:rsidR="00211390" w:rsidRPr="00896754" w14:paraId="3F8C82B9" w14:textId="77777777" w:rsidTr="00606454">
        <w:tc>
          <w:tcPr>
            <w:tcW w:w="1811" w:type="dxa"/>
          </w:tcPr>
          <w:p w14:paraId="2EEBF900" w14:textId="7F122F64" w:rsidR="00211390" w:rsidRPr="00896754" w:rsidRDefault="00211390" w:rsidP="008061B2">
            <w:pPr>
              <w:jc w:val="both"/>
              <w:rPr>
                <w:rFonts w:cstheme="minorHAnsi"/>
              </w:rPr>
            </w:pPr>
            <w:r w:rsidRPr="00896754">
              <w:rPr>
                <w:rFonts w:cstheme="minorHAnsi"/>
              </w:rPr>
              <w:t xml:space="preserve">171 </w:t>
            </w:r>
            <w:r w:rsidR="00741650">
              <w:rPr>
                <w:rFonts w:cstheme="minorHAnsi"/>
              </w:rPr>
              <w:t>910</w:t>
            </w:r>
          </w:p>
        </w:tc>
        <w:tc>
          <w:tcPr>
            <w:tcW w:w="1811" w:type="dxa"/>
          </w:tcPr>
          <w:p w14:paraId="2DBC51FD" w14:textId="77B0FB12" w:rsidR="00211390" w:rsidRPr="00896754" w:rsidRDefault="00211390" w:rsidP="008061B2">
            <w:pPr>
              <w:jc w:val="both"/>
              <w:rPr>
                <w:rFonts w:cstheme="minorHAnsi"/>
              </w:rPr>
            </w:pPr>
            <w:r w:rsidRPr="00896754">
              <w:rPr>
                <w:rFonts w:cstheme="minorHAnsi"/>
              </w:rPr>
              <w:t>168 6</w:t>
            </w:r>
            <w:r w:rsidR="00741650">
              <w:rPr>
                <w:rFonts w:cstheme="minorHAnsi"/>
              </w:rPr>
              <w:t>36</w:t>
            </w:r>
          </w:p>
        </w:tc>
        <w:tc>
          <w:tcPr>
            <w:tcW w:w="1811" w:type="dxa"/>
          </w:tcPr>
          <w:p w14:paraId="2CA21A59" w14:textId="77777777" w:rsidR="00211390" w:rsidRPr="00896754" w:rsidRDefault="00211390" w:rsidP="008061B2">
            <w:pPr>
              <w:jc w:val="both"/>
              <w:rPr>
                <w:rFonts w:cstheme="minorHAnsi"/>
              </w:rPr>
            </w:pPr>
            <w:r w:rsidRPr="00896754">
              <w:rPr>
                <w:rFonts w:cstheme="minorHAnsi"/>
              </w:rPr>
              <w:t>175 186</w:t>
            </w:r>
          </w:p>
        </w:tc>
        <w:tc>
          <w:tcPr>
            <w:tcW w:w="1811" w:type="dxa"/>
          </w:tcPr>
          <w:p w14:paraId="61D98E17" w14:textId="77777777" w:rsidR="00211390" w:rsidRPr="00896754" w:rsidRDefault="00211390" w:rsidP="008061B2">
            <w:pPr>
              <w:jc w:val="both"/>
              <w:rPr>
                <w:rFonts w:cstheme="minorHAnsi"/>
              </w:rPr>
            </w:pPr>
            <w:r w:rsidRPr="00896754">
              <w:rPr>
                <w:rFonts w:cstheme="minorHAnsi"/>
              </w:rPr>
              <w:t>192 987</w:t>
            </w:r>
          </w:p>
        </w:tc>
        <w:tc>
          <w:tcPr>
            <w:tcW w:w="1812" w:type="dxa"/>
          </w:tcPr>
          <w:p w14:paraId="722CE650" w14:textId="77777777" w:rsidR="00211390" w:rsidRPr="00896754" w:rsidRDefault="00211390" w:rsidP="008061B2">
            <w:pPr>
              <w:jc w:val="both"/>
              <w:rPr>
                <w:rFonts w:cstheme="minorHAnsi"/>
              </w:rPr>
            </w:pPr>
            <w:r w:rsidRPr="00896754">
              <w:rPr>
                <w:rFonts w:cstheme="minorHAnsi"/>
              </w:rPr>
              <w:t>193 991</w:t>
            </w:r>
          </w:p>
        </w:tc>
      </w:tr>
    </w:tbl>
    <w:p w14:paraId="0C7FD032" w14:textId="77777777" w:rsidR="00211390" w:rsidRPr="00896754" w:rsidRDefault="002E35EB" w:rsidP="00587750">
      <w:pPr>
        <w:spacing w:line="240" w:lineRule="auto"/>
        <w:ind w:left="357"/>
        <w:jc w:val="both"/>
        <w:rPr>
          <w:rFonts w:cstheme="minorHAnsi"/>
        </w:rPr>
      </w:pPr>
      <w:r w:rsidRPr="00896754">
        <w:rPr>
          <w:rFonts w:cstheme="minorHAnsi"/>
        </w:rPr>
        <w:t xml:space="preserve">Zdroj: </w:t>
      </w:r>
      <w:r w:rsidR="00992F54" w:rsidRPr="00896754">
        <w:rPr>
          <w:rFonts w:cstheme="minorHAnsi"/>
        </w:rPr>
        <w:t>ŠÚ SR</w:t>
      </w:r>
    </w:p>
    <w:p w14:paraId="1E62D19A" w14:textId="77777777" w:rsidR="00211390" w:rsidRPr="00896754" w:rsidRDefault="00211390" w:rsidP="001E0D49">
      <w:pPr>
        <w:spacing w:line="240" w:lineRule="auto"/>
        <w:ind w:left="357"/>
        <w:jc w:val="both"/>
        <w:rPr>
          <w:rFonts w:cstheme="minorHAnsi"/>
        </w:rPr>
      </w:pPr>
      <w:r w:rsidRPr="00896754">
        <w:rPr>
          <w:rFonts w:cstheme="minorHAnsi"/>
        </w:rPr>
        <w:t>Problémom pri spracovaní objemného odpadu je</w:t>
      </w:r>
      <w:r w:rsidR="00992F54" w:rsidRPr="00896754">
        <w:rPr>
          <w:rFonts w:cstheme="minorHAnsi"/>
        </w:rPr>
        <w:t xml:space="preserve"> to</w:t>
      </w:r>
      <w:r w:rsidRPr="00896754">
        <w:rPr>
          <w:rFonts w:cstheme="minorHAnsi"/>
        </w:rPr>
        <w:t>, že je tvor</w:t>
      </w:r>
      <w:r w:rsidR="00992F54" w:rsidRPr="00896754">
        <w:rPr>
          <w:rFonts w:cstheme="minorHAnsi"/>
        </w:rPr>
        <w:t>ený</w:t>
      </w:r>
      <w:r w:rsidRPr="00896754">
        <w:rPr>
          <w:rFonts w:cstheme="minorHAnsi"/>
        </w:rPr>
        <w:t xml:space="preserve"> </w:t>
      </w:r>
      <w:r w:rsidR="00992F54" w:rsidRPr="00896754">
        <w:rPr>
          <w:rFonts w:cstheme="minorHAnsi"/>
        </w:rPr>
        <w:t xml:space="preserve">niekoľkými druhmi materiálov, </w:t>
      </w:r>
      <w:r w:rsidRPr="00896754">
        <w:rPr>
          <w:rFonts w:cstheme="minorHAnsi"/>
        </w:rPr>
        <w:t>ktoré sú navzájom spojené, alebo v niektorých prípadoch zlepené a</w:t>
      </w:r>
      <w:r w:rsidR="00992F54" w:rsidRPr="00896754">
        <w:rPr>
          <w:rFonts w:cstheme="minorHAnsi"/>
        </w:rPr>
        <w:t> </w:t>
      </w:r>
      <w:r w:rsidRPr="00896754">
        <w:rPr>
          <w:rFonts w:cstheme="minorHAnsi"/>
        </w:rPr>
        <w:t>sú</w:t>
      </w:r>
      <w:r w:rsidR="00992F54" w:rsidRPr="00896754">
        <w:rPr>
          <w:rFonts w:cstheme="minorHAnsi"/>
        </w:rPr>
        <w:t xml:space="preserve"> od seba</w:t>
      </w:r>
      <w:r w:rsidRPr="00896754">
        <w:rPr>
          <w:rFonts w:cstheme="minorHAnsi"/>
        </w:rPr>
        <w:t xml:space="preserve"> ťažko od seba oddeliteľné. V mnohých prípadoch </w:t>
      </w:r>
      <w:r w:rsidR="00046E17" w:rsidRPr="00896754">
        <w:rPr>
          <w:rFonts w:cstheme="minorHAnsi"/>
        </w:rPr>
        <w:t xml:space="preserve">je </w:t>
      </w:r>
      <w:r w:rsidR="004F7C0C" w:rsidRPr="00896754">
        <w:rPr>
          <w:rFonts w:cstheme="minorHAnsi"/>
        </w:rPr>
        <w:t xml:space="preserve">však </w:t>
      </w:r>
      <w:r w:rsidR="00046E17" w:rsidRPr="00896754">
        <w:rPr>
          <w:rFonts w:cstheme="minorHAnsi"/>
        </w:rPr>
        <w:t xml:space="preserve">možné </w:t>
      </w:r>
      <w:r w:rsidRPr="00896754">
        <w:rPr>
          <w:rFonts w:cstheme="minorHAnsi"/>
        </w:rPr>
        <w:t>jednotlivé časti od seba odde</w:t>
      </w:r>
      <w:r w:rsidR="006671B9" w:rsidRPr="00896754">
        <w:rPr>
          <w:rFonts w:cstheme="minorHAnsi"/>
        </w:rPr>
        <w:t>liť.  Bez ohľadu na to, či </w:t>
      </w:r>
      <w:r w:rsidR="00046E17" w:rsidRPr="00896754">
        <w:rPr>
          <w:rFonts w:cstheme="minorHAnsi"/>
        </w:rPr>
        <w:t>je možné</w:t>
      </w:r>
      <w:r w:rsidRPr="00896754">
        <w:rPr>
          <w:rFonts w:cstheme="minorHAnsi"/>
        </w:rPr>
        <w:t xml:space="preserve"> jednotlivé časti od seba oddeliť alebo nie</w:t>
      </w:r>
      <w:r w:rsidR="00992F54" w:rsidRPr="00896754">
        <w:rPr>
          <w:rFonts w:cstheme="minorHAnsi"/>
        </w:rPr>
        <w:t>,</w:t>
      </w:r>
      <w:r w:rsidRPr="00896754">
        <w:rPr>
          <w:rFonts w:cstheme="minorHAnsi"/>
        </w:rPr>
        <w:t xml:space="preserve"> pri nakladaní s týmto </w:t>
      </w:r>
      <w:r w:rsidR="00992F54" w:rsidRPr="00896754">
        <w:rPr>
          <w:rFonts w:cstheme="minorHAnsi"/>
        </w:rPr>
        <w:t xml:space="preserve">druhom </w:t>
      </w:r>
      <w:r w:rsidRPr="00896754">
        <w:rPr>
          <w:rFonts w:cstheme="minorHAnsi"/>
        </w:rPr>
        <w:t xml:space="preserve">odpadov sa tieto časti od seba často neoddeľujú a objemný odpad vo </w:t>
      </w:r>
      <w:r w:rsidR="00992F54" w:rsidRPr="00896754">
        <w:rPr>
          <w:rFonts w:cstheme="minorHAnsi"/>
        </w:rPr>
        <w:t xml:space="preserve">veľkej </w:t>
      </w:r>
      <w:r w:rsidRPr="00896754">
        <w:rPr>
          <w:rFonts w:cstheme="minorHAnsi"/>
        </w:rPr>
        <w:t xml:space="preserve">miere končí na skládkach odpadov alebo v spaľovni. </w:t>
      </w:r>
    </w:p>
    <w:p w14:paraId="500FC6B4" w14:textId="77777777" w:rsidR="00102736" w:rsidRPr="00896754" w:rsidRDefault="00102736" w:rsidP="001E0D49">
      <w:pPr>
        <w:spacing w:line="240" w:lineRule="auto"/>
        <w:ind w:left="357"/>
        <w:jc w:val="both"/>
        <w:rPr>
          <w:rFonts w:cstheme="minorHAnsi"/>
        </w:rPr>
      </w:pPr>
      <w:r w:rsidRPr="00896754">
        <w:rPr>
          <w:rFonts w:cstheme="minorHAnsi"/>
        </w:rPr>
        <w:t>Opätovné používanie vecí, ktoré tvoria objemný odpad, je prioritou, nakoľko tento odpad je vnímaný ako materiálová banka, ktorú je možné opätovne využiť. V zahraničí je najčastejším spôsobom predchádzania vzniku objemných odpadov ich opätovn</w:t>
      </w:r>
      <w:r w:rsidR="006671B9" w:rsidRPr="00896754">
        <w:rPr>
          <w:rFonts w:cstheme="minorHAnsi"/>
        </w:rPr>
        <w:t>é použitie prostredníctvom tzv. </w:t>
      </w:r>
      <w:r w:rsidRPr="00896754">
        <w:rPr>
          <w:rFonts w:cstheme="minorHAnsi"/>
        </w:rPr>
        <w:t>centier</w:t>
      </w:r>
      <w:r w:rsidR="00A43BFB" w:rsidRPr="00896754">
        <w:rPr>
          <w:rFonts w:cstheme="minorHAnsi"/>
        </w:rPr>
        <w:t xml:space="preserve"> opätovného použitia</w:t>
      </w:r>
      <w:r w:rsidRPr="00896754">
        <w:rPr>
          <w:rFonts w:cstheme="minorHAnsi"/>
        </w:rPr>
        <w:t xml:space="preserve">, kde sa určité typy výrobkov, ktoré by sa inak stali objemným odpadom, opravujú a znovu využívajú. </w:t>
      </w:r>
    </w:p>
    <w:p w14:paraId="0846C55B" w14:textId="5D25428D" w:rsidR="00211390" w:rsidRPr="00896754" w:rsidRDefault="00211390" w:rsidP="008E2D46">
      <w:pPr>
        <w:pStyle w:val="Nadpis1"/>
        <w:numPr>
          <w:ilvl w:val="1"/>
          <w:numId w:val="41"/>
        </w:numPr>
        <w:rPr>
          <w:rFonts w:asciiTheme="minorHAnsi" w:eastAsia="Cambria" w:hAnsiTheme="minorHAnsi" w:cstheme="minorHAnsi"/>
          <w:sz w:val="24"/>
          <w:lang w:eastAsia="sk-SK"/>
        </w:rPr>
      </w:pPr>
      <w:bookmarkStart w:id="34" w:name="_Toc522183859"/>
      <w:r w:rsidRPr="00896754">
        <w:rPr>
          <w:rFonts w:asciiTheme="minorHAnsi" w:eastAsia="Cambria" w:hAnsiTheme="minorHAnsi" w:cstheme="minorHAnsi"/>
          <w:sz w:val="24"/>
          <w:lang w:eastAsia="sk-SK"/>
        </w:rPr>
        <w:t>Cieľ</w:t>
      </w:r>
      <w:bookmarkEnd w:id="34"/>
      <w:r w:rsidRPr="00896754">
        <w:rPr>
          <w:rFonts w:asciiTheme="minorHAnsi" w:eastAsia="Cambria" w:hAnsiTheme="minorHAnsi" w:cstheme="minorHAnsi"/>
          <w:sz w:val="24"/>
          <w:lang w:eastAsia="sk-SK"/>
        </w:rPr>
        <w:t xml:space="preserve"> </w:t>
      </w:r>
    </w:p>
    <w:p w14:paraId="1E0DDEFF" w14:textId="77777777" w:rsidR="008E2D46" w:rsidRPr="00896754" w:rsidRDefault="008E2D46" w:rsidP="008E2D46">
      <w:pPr>
        <w:spacing w:after="0" w:line="240" w:lineRule="auto"/>
        <w:jc w:val="both"/>
        <w:rPr>
          <w:rFonts w:cstheme="minorHAnsi"/>
          <w:b/>
        </w:rPr>
      </w:pPr>
    </w:p>
    <w:p w14:paraId="15309330" w14:textId="77777777" w:rsidR="00211390" w:rsidRPr="00896754" w:rsidRDefault="00943DCF" w:rsidP="00C20EA0">
      <w:pPr>
        <w:shd w:val="clear" w:color="auto" w:fill="DEEAF6" w:themeFill="accent1" w:themeFillTint="33"/>
        <w:spacing w:line="240" w:lineRule="auto"/>
        <w:ind w:left="357"/>
        <w:jc w:val="both"/>
        <w:rPr>
          <w:rFonts w:cstheme="minorHAnsi"/>
        </w:rPr>
      </w:pPr>
      <w:r w:rsidRPr="00896754">
        <w:rPr>
          <w:rFonts w:cstheme="minorHAnsi"/>
        </w:rPr>
        <w:t>Zvýšiť opä</w:t>
      </w:r>
      <w:r w:rsidR="00BD59DA" w:rsidRPr="00896754">
        <w:rPr>
          <w:rFonts w:cstheme="minorHAnsi"/>
        </w:rPr>
        <w:t>tovné použitie objemného odpadu.</w:t>
      </w:r>
    </w:p>
    <w:p w14:paraId="038B54E9" w14:textId="1727EBB8" w:rsidR="006C76FE" w:rsidRPr="00896754" w:rsidRDefault="006C76FE" w:rsidP="008E2D46">
      <w:pPr>
        <w:pStyle w:val="Nadpis1"/>
        <w:numPr>
          <w:ilvl w:val="1"/>
          <w:numId w:val="41"/>
        </w:numPr>
        <w:rPr>
          <w:rFonts w:asciiTheme="minorHAnsi" w:eastAsia="Cambria" w:hAnsiTheme="minorHAnsi" w:cstheme="minorHAnsi"/>
          <w:sz w:val="24"/>
          <w:lang w:eastAsia="sk-SK"/>
        </w:rPr>
      </w:pPr>
      <w:bookmarkStart w:id="35" w:name="_Toc522183860"/>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35"/>
    </w:p>
    <w:p w14:paraId="1345122A" w14:textId="77777777" w:rsidR="002774E9" w:rsidRPr="00896754" w:rsidRDefault="002774E9" w:rsidP="002774E9">
      <w:pPr>
        <w:spacing w:after="0" w:line="240" w:lineRule="auto"/>
        <w:jc w:val="both"/>
        <w:rPr>
          <w:rFonts w:cstheme="minorHAnsi"/>
          <w:b/>
        </w:rPr>
      </w:pPr>
    </w:p>
    <w:p w14:paraId="5BD68C7B" w14:textId="3817D03A" w:rsidR="006C76FE" w:rsidRPr="00896754" w:rsidRDefault="003C4CF0" w:rsidP="001D6B25">
      <w:pPr>
        <w:pStyle w:val="Odsekzoznamu"/>
        <w:numPr>
          <w:ilvl w:val="0"/>
          <w:numId w:val="45"/>
        </w:numPr>
        <w:spacing w:line="240" w:lineRule="auto"/>
        <w:jc w:val="both"/>
        <w:rPr>
          <w:rFonts w:cstheme="minorHAnsi"/>
        </w:rPr>
      </w:pPr>
      <w:r w:rsidRPr="00896754">
        <w:rPr>
          <w:rFonts w:cstheme="minorHAnsi"/>
        </w:rPr>
        <w:t xml:space="preserve">Množstvo </w:t>
      </w:r>
      <w:r w:rsidR="006C76FE" w:rsidRPr="00896754">
        <w:rPr>
          <w:rFonts w:cstheme="minorHAnsi"/>
        </w:rPr>
        <w:t>objemného odpadu</w:t>
      </w:r>
      <w:r w:rsidR="00A13BB2" w:rsidRPr="00896754">
        <w:rPr>
          <w:rFonts w:cstheme="minorHAnsi"/>
        </w:rPr>
        <w:t xml:space="preserve"> (tis. ton)</w:t>
      </w:r>
    </w:p>
    <w:p w14:paraId="50D81F80" w14:textId="77777777" w:rsidR="00A13BB2" w:rsidRPr="00896754" w:rsidRDefault="00A13BB2" w:rsidP="001D6B25">
      <w:pPr>
        <w:pStyle w:val="Odsekzoznamu"/>
        <w:numPr>
          <w:ilvl w:val="0"/>
          <w:numId w:val="45"/>
        </w:numPr>
        <w:spacing w:line="240" w:lineRule="auto"/>
        <w:jc w:val="both"/>
        <w:rPr>
          <w:rFonts w:cstheme="minorHAnsi"/>
        </w:rPr>
      </w:pPr>
      <w:r w:rsidRPr="00896754">
        <w:rPr>
          <w:rFonts w:cstheme="minorHAnsi"/>
        </w:rPr>
        <w:t>Množstvo opätovne použitého objemného odpadu (tis. ton)</w:t>
      </w:r>
    </w:p>
    <w:p w14:paraId="640C7169" w14:textId="588F24C0" w:rsidR="00211390" w:rsidRPr="00896754" w:rsidRDefault="00211390" w:rsidP="008E2D46">
      <w:pPr>
        <w:pStyle w:val="Nadpis1"/>
        <w:numPr>
          <w:ilvl w:val="1"/>
          <w:numId w:val="41"/>
        </w:numPr>
        <w:rPr>
          <w:rFonts w:asciiTheme="minorHAnsi" w:eastAsia="Cambria" w:hAnsiTheme="minorHAnsi" w:cstheme="minorHAnsi"/>
          <w:sz w:val="24"/>
          <w:lang w:eastAsia="sk-SK"/>
        </w:rPr>
      </w:pPr>
      <w:bookmarkStart w:id="36" w:name="_Toc522183861"/>
      <w:r w:rsidRPr="00896754">
        <w:rPr>
          <w:rFonts w:asciiTheme="minorHAnsi" w:eastAsia="Cambria" w:hAnsiTheme="minorHAnsi" w:cstheme="minorHAnsi"/>
          <w:sz w:val="24"/>
          <w:lang w:eastAsia="sk-SK"/>
        </w:rPr>
        <w:t>Opatrenia</w:t>
      </w:r>
      <w:bookmarkEnd w:id="36"/>
    </w:p>
    <w:p w14:paraId="4C67A4A2" w14:textId="77777777" w:rsidR="002774E9" w:rsidRPr="00896754" w:rsidRDefault="002774E9" w:rsidP="002774E9">
      <w:pPr>
        <w:spacing w:after="0" w:line="240" w:lineRule="auto"/>
        <w:jc w:val="both"/>
        <w:rPr>
          <w:rFonts w:cstheme="minorHAnsi"/>
          <w:b/>
        </w:rPr>
      </w:pPr>
    </w:p>
    <w:p w14:paraId="3F23AC60" w14:textId="77777777" w:rsidR="002149C8" w:rsidRPr="00896754" w:rsidRDefault="005907F8" w:rsidP="00587750">
      <w:pPr>
        <w:pStyle w:val="Odsekzoznamu"/>
        <w:numPr>
          <w:ilvl w:val="0"/>
          <w:numId w:val="56"/>
        </w:numPr>
        <w:spacing w:line="240" w:lineRule="auto"/>
        <w:ind w:left="993" w:hanging="636"/>
        <w:jc w:val="both"/>
        <w:rPr>
          <w:rFonts w:cstheme="minorHAnsi"/>
        </w:rPr>
      </w:pPr>
      <w:r w:rsidRPr="00896754">
        <w:rPr>
          <w:rFonts w:cstheme="minorHAnsi"/>
        </w:rPr>
        <w:t>Legislatívna</w:t>
      </w:r>
      <w:r w:rsidR="00102736" w:rsidRPr="00896754">
        <w:rPr>
          <w:rFonts w:cstheme="minorHAnsi"/>
        </w:rPr>
        <w:t>, finančná</w:t>
      </w:r>
      <w:r w:rsidRPr="00896754">
        <w:rPr>
          <w:rFonts w:cstheme="minorHAnsi"/>
        </w:rPr>
        <w:t xml:space="preserve"> </w:t>
      </w:r>
      <w:r w:rsidR="007828AA" w:rsidRPr="00896754">
        <w:rPr>
          <w:rFonts w:cstheme="minorHAnsi"/>
        </w:rPr>
        <w:t xml:space="preserve">a informačná </w:t>
      </w:r>
      <w:r w:rsidRPr="00896754">
        <w:rPr>
          <w:rFonts w:cstheme="minorHAnsi"/>
        </w:rPr>
        <w:t xml:space="preserve">podpora </w:t>
      </w:r>
      <w:r w:rsidRPr="00587750">
        <w:rPr>
          <w:rFonts w:cstheme="minorHAnsi"/>
          <w:b/>
        </w:rPr>
        <w:t>budovania centier opätovného použitia</w:t>
      </w:r>
      <w:r w:rsidR="00102736" w:rsidRPr="00587750">
        <w:rPr>
          <w:rFonts w:cstheme="minorHAnsi"/>
          <w:b/>
        </w:rPr>
        <w:t xml:space="preserve"> a centier opätovného použitia</w:t>
      </w:r>
      <w:r w:rsidRPr="00587750">
        <w:rPr>
          <w:rFonts w:cstheme="minorHAnsi"/>
          <w:b/>
        </w:rPr>
        <w:t xml:space="preserve"> umiestnených na zberných dvoroch</w:t>
      </w:r>
      <w:r w:rsidR="002149C8" w:rsidRPr="00896754">
        <w:rPr>
          <w:rFonts w:cstheme="minorHAnsi"/>
        </w:rPr>
        <w:t>.</w:t>
      </w:r>
    </w:p>
    <w:p w14:paraId="5698AA54" w14:textId="77777777" w:rsidR="005907F8" w:rsidRPr="00896754" w:rsidRDefault="005907F8" w:rsidP="001D6B25">
      <w:pPr>
        <w:spacing w:line="240" w:lineRule="auto"/>
        <w:ind w:left="357"/>
        <w:jc w:val="both"/>
        <w:rPr>
          <w:rFonts w:cstheme="minorHAnsi"/>
        </w:rPr>
      </w:pPr>
      <w:r w:rsidRPr="00896754">
        <w:rPr>
          <w:rFonts w:cstheme="minorHAnsi"/>
          <w:i/>
        </w:rPr>
        <w:t>Zodpovednosť</w:t>
      </w:r>
      <w:r w:rsidRPr="00896754">
        <w:rPr>
          <w:rFonts w:cstheme="minorHAnsi"/>
        </w:rPr>
        <w:t>: MŽP SR</w:t>
      </w:r>
      <w:r w:rsidR="00102736" w:rsidRPr="00896754">
        <w:rPr>
          <w:rFonts w:cstheme="minorHAnsi"/>
        </w:rPr>
        <w:t xml:space="preserve"> v</w:t>
      </w:r>
      <w:r w:rsidR="00046E17" w:rsidRPr="00896754">
        <w:rPr>
          <w:rFonts w:cstheme="minorHAnsi"/>
        </w:rPr>
        <w:t> </w:t>
      </w:r>
      <w:r w:rsidR="00102736" w:rsidRPr="00896754">
        <w:rPr>
          <w:rFonts w:cstheme="minorHAnsi"/>
        </w:rPr>
        <w:t>spolupráci</w:t>
      </w:r>
      <w:r w:rsidR="00046E17" w:rsidRPr="00896754">
        <w:rPr>
          <w:rFonts w:cstheme="minorHAnsi"/>
        </w:rPr>
        <w:t xml:space="preserve"> s obcami, ZMOS, ÚMS</w:t>
      </w:r>
      <w:r w:rsidR="00F075E1" w:rsidRPr="00896754">
        <w:rPr>
          <w:rFonts w:cstheme="minorHAnsi"/>
        </w:rPr>
        <w:t>.</w:t>
      </w:r>
    </w:p>
    <w:p w14:paraId="39CB2EFC" w14:textId="77777777" w:rsidR="005907F8" w:rsidRPr="00896754" w:rsidRDefault="005907F8" w:rsidP="001E0D49">
      <w:pPr>
        <w:spacing w:line="240" w:lineRule="auto"/>
        <w:ind w:left="993" w:hanging="636"/>
        <w:jc w:val="both"/>
        <w:rPr>
          <w:rFonts w:cstheme="minorHAnsi"/>
        </w:rPr>
      </w:pPr>
      <w:r w:rsidRPr="00896754">
        <w:rPr>
          <w:rFonts w:cstheme="minorHAnsi"/>
          <w:i/>
        </w:rPr>
        <w:t>Termín</w:t>
      </w:r>
      <w:r w:rsidRPr="00896754">
        <w:rPr>
          <w:rFonts w:cstheme="minorHAnsi"/>
        </w:rPr>
        <w:t>: k novele zákona o</w:t>
      </w:r>
      <w:r w:rsidR="00102736" w:rsidRPr="00896754">
        <w:rPr>
          <w:rFonts w:cstheme="minorHAnsi"/>
        </w:rPr>
        <w:t> </w:t>
      </w:r>
      <w:r w:rsidRPr="00896754">
        <w:rPr>
          <w:rFonts w:cstheme="minorHAnsi"/>
        </w:rPr>
        <w:t>odpadoch</w:t>
      </w:r>
      <w:r w:rsidR="00102736" w:rsidRPr="00896754">
        <w:rPr>
          <w:rFonts w:cstheme="minorHAnsi"/>
        </w:rPr>
        <w:t xml:space="preserve"> (legislatívna a finančná podpora), priebežne (informačné aktivity)</w:t>
      </w:r>
    </w:p>
    <w:p w14:paraId="42D6448D" w14:textId="77777777" w:rsidR="007C6D46" w:rsidRPr="00896754" w:rsidRDefault="007C6D46" w:rsidP="001E0D49">
      <w:pPr>
        <w:spacing w:line="240" w:lineRule="auto"/>
        <w:ind w:left="993" w:hanging="636"/>
        <w:jc w:val="both"/>
        <w:rPr>
          <w:rFonts w:cstheme="minorHAnsi"/>
        </w:rPr>
      </w:pPr>
    </w:p>
    <w:p w14:paraId="3110A83F" w14:textId="77777777" w:rsidR="00D260A2" w:rsidRPr="00896754" w:rsidRDefault="007C6D46" w:rsidP="00587750">
      <w:pPr>
        <w:pStyle w:val="Odsekzoznamu"/>
        <w:numPr>
          <w:ilvl w:val="0"/>
          <w:numId w:val="56"/>
        </w:numPr>
        <w:spacing w:line="240" w:lineRule="auto"/>
        <w:ind w:left="993" w:hanging="636"/>
        <w:jc w:val="both"/>
        <w:rPr>
          <w:rFonts w:cstheme="minorHAnsi"/>
        </w:rPr>
      </w:pPr>
      <w:r w:rsidRPr="00587750">
        <w:rPr>
          <w:rFonts w:cstheme="minorHAnsi"/>
          <w:b/>
        </w:rPr>
        <w:lastRenderedPageBreak/>
        <w:t>Informačná podpora</w:t>
      </w:r>
      <w:r w:rsidRPr="00896754">
        <w:rPr>
          <w:rFonts w:cstheme="minorHAnsi"/>
        </w:rPr>
        <w:t xml:space="preserve"> budovania knižníc vecí</w:t>
      </w:r>
      <w:r w:rsidR="00D260A2" w:rsidRPr="00896754">
        <w:rPr>
          <w:rFonts w:cstheme="minorHAnsi"/>
        </w:rPr>
        <w:t xml:space="preserve"> a projektov výrobcov, ktorí odoberajú nábytok vlastnej výroby</w:t>
      </w:r>
      <w:r w:rsidRPr="00896754">
        <w:rPr>
          <w:rFonts w:cstheme="minorHAnsi"/>
        </w:rPr>
        <w:t xml:space="preserve">, </w:t>
      </w:r>
      <w:r w:rsidR="00D260A2" w:rsidRPr="00896754">
        <w:rPr>
          <w:rFonts w:cstheme="minorHAnsi"/>
        </w:rPr>
        <w:t>prostredníctvom</w:t>
      </w:r>
      <w:r w:rsidRPr="00896754">
        <w:rPr>
          <w:rFonts w:cstheme="minorHAnsi"/>
        </w:rPr>
        <w:t xml:space="preserve"> web portálu k predchádzaniu vzniku odpadu</w:t>
      </w:r>
      <w:r w:rsidR="00F075E1" w:rsidRPr="00896754">
        <w:rPr>
          <w:rFonts w:cstheme="minorHAnsi"/>
        </w:rPr>
        <w:t>.</w:t>
      </w:r>
    </w:p>
    <w:p w14:paraId="67133640" w14:textId="77777777" w:rsidR="007C6D46" w:rsidRPr="00896754" w:rsidRDefault="007C6D46" w:rsidP="00D260A2">
      <w:pPr>
        <w:spacing w:line="240" w:lineRule="auto"/>
        <w:ind w:left="357"/>
        <w:jc w:val="both"/>
        <w:rPr>
          <w:rFonts w:cstheme="minorHAnsi"/>
        </w:rPr>
      </w:pPr>
      <w:r w:rsidRPr="00896754">
        <w:rPr>
          <w:rFonts w:cstheme="minorHAnsi"/>
          <w:i/>
        </w:rPr>
        <w:t>Zodpovednosť</w:t>
      </w:r>
      <w:r w:rsidRPr="00896754">
        <w:rPr>
          <w:rFonts w:cstheme="minorHAnsi"/>
        </w:rPr>
        <w:t xml:space="preserve">: MŽP SR </w:t>
      </w:r>
      <w:r w:rsidR="00D260A2" w:rsidRPr="00896754">
        <w:rPr>
          <w:rFonts w:cstheme="minorHAnsi"/>
        </w:rPr>
        <w:t xml:space="preserve">v spolupráci s obcami (ZMOS, ÚMS), </w:t>
      </w:r>
      <w:r w:rsidRPr="00896754">
        <w:rPr>
          <w:rFonts w:cstheme="minorHAnsi"/>
        </w:rPr>
        <w:t>SAŽP</w:t>
      </w:r>
    </w:p>
    <w:p w14:paraId="67152C62" w14:textId="77777777" w:rsidR="00D07EA2" w:rsidRPr="00896754" w:rsidRDefault="007C6D46" w:rsidP="00BF4CAE">
      <w:pPr>
        <w:spacing w:line="240" w:lineRule="auto"/>
        <w:ind w:left="993" w:hanging="636"/>
        <w:jc w:val="both"/>
        <w:rPr>
          <w:rFonts w:cstheme="minorHAnsi"/>
        </w:rPr>
      </w:pPr>
      <w:r w:rsidRPr="00896754">
        <w:rPr>
          <w:rFonts w:cstheme="minorHAnsi"/>
          <w:i/>
        </w:rPr>
        <w:t>Termín</w:t>
      </w:r>
      <w:r w:rsidRPr="00896754">
        <w:rPr>
          <w:rFonts w:cstheme="minorHAnsi"/>
        </w:rPr>
        <w:t>: priebežne</w:t>
      </w:r>
    </w:p>
    <w:p w14:paraId="3254A476" w14:textId="77777777" w:rsidR="000A65AF" w:rsidRPr="00896754" w:rsidRDefault="000A65AF" w:rsidP="001E0D49">
      <w:pPr>
        <w:spacing w:line="240" w:lineRule="auto"/>
        <w:ind w:left="993" w:hanging="636"/>
        <w:jc w:val="both"/>
        <w:rPr>
          <w:rFonts w:cstheme="minorHAnsi"/>
          <w:sz w:val="20"/>
        </w:rPr>
      </w:pPr>
    </w:p>
    <w:p w14:paraId="74361C2E" w14:textId="39E3192C" w:rsidR="00D07EA2" w:rsidRPr="00896754" w:rsidRDefault="00690BE7" w:rsidP="00587750">
      <w:pPr>
        <w:pStyle w:val="Odsekzoznamu"/>
        <w:numPr>
          <w:ilvl w:val="0"/>
          <w:numId w:val="56"/>
        </w:numPr>
        <w:spacing w:line="240" w:lineRule="auto"/>
        <w:ind w:left="993" w:hanging="636"/>
        <w:jc w:val="both"/>
        <w:rPr>
          <w:rFonts w:cstheme="minorHAnsi"/>
        </w:rPr>
      </w:pPr>
      <w:r w:rsidRPr="00896754">
        <w:rPr>
          <w:rFonts w:cstheme="minorHAnsi"/>
        </w:rPr>
        <w:t xml:space="preserve">Posúdenie možností  zavedenia </w:t>
      </w:r>
      <w:r w:rsidRPr="00587750">
        <w:rPr>
          <w:rFonts w:cstheme="minorHAnsi"/>
          <w:b/>
        </w:rPr>
        <w:t>finančnej motivácie</w:t>
      </w:r>
      <w:r w:rsidRPr="00896754">
        <w:rPr>
          <w:rFonts w:cstheme="minorHAnsi"/>
        </w:rPr>
        <w:t xml:space="preserve"> (z </w:t>
      </w:r>
      <w:r w:rsidR="00AC231B">
        <w:rPr>
          <w:rFonts w:cstheme="minorHAnsi"/>
        </w:rPr>
        <w:t>Environmentálneho fondu</w:t>
      </w:r>
      <w:r w:rsidRPr="00896754">
        <w:rPr>
          <w:rFonts w:cstheme="minorHAnsi"/>
        </w:rPr>
        <w:t xml:space="preserve">, OZV) </w:t>
      </w:r>
      <w:r w:rsidRPr="00587750">
        <w:rPr>
          <w:rFonts w:cstheme="minorHAnsi"/>
          <w:b/>
        </w:rPr>
        <w:t>pre subjekty zaoberajúce sa prípravou na opätovné používanie</w:t>
      </w:r>
      <w:r w:rsidRPr="00896754">
        <w:rPr>
          <w:rFonts w:cstheme="minorHAnsi"/>
        </w:rPr>
        <w:t xml:space="preserve"> (napr. nábytok, textil)</w:t>
      </w:r>
      <w:r w:rsidR="00F075E1" w:rsidRPr="00896754">
        <w:rPr>
          <w:rFonts w:cstheme="minorHAnsi"/>
        </w:rPr>
        <w:t>.</w:t>
      </w:r>
      <w:r w:rsidRPr="00896754">
        <w:rPr>
          <w:rFonts w:cstheme="minorHAnsi"/>
        </w:rPr>
        <w:t xml:space="preserve"> </w:t>
      </w:r>
    </w:p>
    <w:p w14:paraId="5AE3FE54" w14:textId="77777777" w:rsidR="00D07EA2" w:rsidRPr="00896754" w:rsidRDefault="00D07EA2" w:rsidP="001E0D49">
      <w:pPr>
        <w:spacing w:line="240" w:lineRule="auto"/>
        <w:ind w:left="993" w:hanging="636"/>
        <w:jc w:val="both"/>
        <w:rPr>
          <w:rFonts w:cstheme="minorHAnsi"/>
        </w:rPr>
      </w:pPr>
      <w:r w:rsidRPr="00896754">
        <w:rPr>
          <w:rFonts w:cstheme="minorHAnsi"/>
          <w:i/>
        </w:rPr>
        <w:t>Zodpovednosť</w:t>
      </w:r>
      <w:r w:rsidRPr="00896754">
        <w:rPr>
          <w:rFonts w:cstheme="minorHAnsi"/>
        </w:rPr>
        <w:t>: MŽP SR</w:t>
      </w:r>
    </w:p>
    <w:p w14:paraId="77A0D2D3" w14:textId="2CF22AEA" w:rsidR="00D07EA2" w:rsidRPr="00896754" w:rsidRDefault="00D07EA2" w:rsidP="001E0D49">
      <w:pPr>
        <w:spacing w:line="240" w:lineRule="auto"/>
        <w:ind w:left="993" w:hanging="636"/>
        <w:jc w:val="both"/>
        <w:rPr>
          <w:rFonts w:cstheme="minorHAnsi"/>
        </w:rPr>
      </w:pPr>
      <w:r w:rsidRPr="00896754">
        <w:rPr>
          <w:rFonts w:cstheme="minorHAnsi"/>
          <w:i/>
        </w:rPr>
        <w:t>Termín</w:t>
      </w:r>
      <w:r w:rsidRPr="00896754">
        <w:rPr>
          <w:rFonts w:cstheme="minorHAnsi"/>
        </w:rPr>
        <w:t xml:space="preserve">: </w:t>
      </w:r>
      <w:r w:rsidR="002149C8" w:rsidRPr="00896754">
        <w:rPr>
          <w:rFonts w:cstheme="minorHAnsi"/>
        </w:rPr>
        <w:t>2025</w:t>
      </w:r>
    </w:p>
    <w:p w14:paraId="6FC4E196" w14:textId="12CDD4CA" w:rsidR="00211390" w:rsidRPr="00896754" w:rsidRDefault="00211390" w:rsidP="002774E9">
      <w:pPr>
        <w:pStyle w:val="Nadpis1"/>
        <w:numPr>
          <w:ilvl w:val="1"/>
          <w:numId w:val="41"/>
        </w:numPr>
        <w:rPr>
          <w:rFonts w:asciiTheme="minorHAnsi" w:eastAsia="Cambria" w:hAnsiTheme="minorHAnsi" w:cstheme="minorHAnsi"/>
          <w:sz w:val="24"/>
          <w:lang w:eastAsia="sk-SK"/>
        </w:rPr>
      </w:pPr>
      <w:bookmarkStart w:id="37" w:name="_Toc522183862"/>
      <w:r w:rsidRPr="00896754">
        <w:rPr>
          <w:rFonts w:asciiTheme="minorHAnsi" w:eastAsia="Cambria" w:hAnsiTheme="minorHAnsi" w:cstheme="minorHAnsi"/>
          <w:sz w:val="24"/>
          <w:lang w:eastAsia="sk-SK"/>
        </w:rPr>
        <w:t>Financovanie</w:t>
      </w:r>
      <w:bookmarkEnd w:id="37"/>
      <w:r w:rsidRPr="00896754">
        <w:rPr>
          <w:rFonts w:asciiTheme="minorHAnsi" w:eastAsia="Cambria" w:hAnsiTheme="minorHAnsi" w:cstheme="minorHAnsi"/>
          <w:sz w:val="24"/>
          <w:lang w:eastAsia="sk-SK"/>
        </w:rPr>
        <w:t xml:space="preserve"> </w:t>
      </w:r>
    </w:p>
    <w:p w14:paraId="6F0F17EC" w14:textId="77777777" w:rsidR="002774E9" w:rsidRPr="00896754" w:rsidRDefault="002774E9" w:rsidP="002774E9">
      <w:pPr>
        <w:spacing w:after="0" w:line="240" w:lineRule="auto"/>
        <w:jc w:val="both"/>
        <w:rPr>
          <w:rFonts w:cstheme="minorHAnsi"/>
          <w:b/>
        </w:rPr>
      </w:pPr>
    </w:p>
    <w:p w14:paraId="3115B03F" w14:textId="77777777" w:rsidR="00D81F8F" w:rsidRPr="00896754" w:rsidRDefault="00211390" w:rsidP="0035500B">
      <w:pPr>
        <w:spacing w:line="240" w:lineRule="auto"/>
        <w:ind w:left="357"/>
        <w:jc w:val="both"/>
        <w:rPr>
          <w:rFonts w:cstheme="minorHAnsi"/>
        </w:rPr>
      </w:pPr>
      <w:r w:rsidRPr="00896754">
        <w:rPr>
          <w:rFonts w:cstheme="minorHAnsi"/>
        </w:rPr>
        <w:t>Podpora budovania centier opätovného použitia</w:t>
      </w:r>
      <w:r w:rsidR="002C7665" w:rsidRPr="00896754">
        <w:rPr>
          <w:rFonts w:cstheme="minorHAnsi"/>
        </w:rPr>
        <w:t xml:space="preserve"> a knižníc vecí</w:t>
      </w:r>
      <w:r w:rsidRPr="00896754">
        <w:rPr>
          <w:rFonts w:cstheme="minorHAnsi"/>
        </w:rPr>
        <w:t xml:space="preserve"> by mal</w:t>
      </w:r>
      <w:r w:rsidR="00D81F8F" w:rsidRPr="00896754">
        <w:rPr>
          <w:rFonts w:cstheme="minorHAnsi"/>
        </w:rPr>
        <w:t>a</w:t>
      </w:r>
      <w:r w:rsidRPr="00896754">
        <w:rPr>
          <w:rFonts w:cstheme="minorHAnsi"/>
        </w:rPr>
        <w:t xml:space="preserve"> byť zapracovan</w:t>
      </w:r>
      <w:r w:rsidR="00D81F8F" w:rsidRPr="00896754">
        <w:rPr>
          <w:rFonts w:cstheme="minorHAnsi"/>
        </w:rPr>
        <w:t>á</w:t>
      </w:r>
      <w:r w:rsidR="006671B9" w:rsidRPr="00896754">
        <w:rPr>
          <w:rFonts w:cstheme="minorHAnsi"/>
        </w:rPr>
        <w:t xml:space="preserve"> do </w:t>
      </w:r>
      <w:r w:rsidRPr="00896754">
        <w:rPr>
          <w:rFonts w:cstheme="minorHAnsi"/>
        </w:rPr>
        <w:t>priorít Environmentálneho fondu</w:t>
      </w:r>
      <w:r w:rsidR="00540650" w:rsidRPr="00896754">
        <w:rPr>
          <w:rFonts w:cstheme="minorHAnsi"/>
        </w:rPr>
        <w:t>,</w:t>
      </w:r>
      <w:r w:rsidRPr="00896754">
        <w:rPr>
          <w:rFonts w:cstheme="minorHAnsi"/>
        </w:rPr>
        <w:t xml:space="preserve"> kde by v rámci p</w:t>
      </w:r>
      <w:r w:rsidR="006671B9" w:rsidRPr="00896754">
        <w:rPr>
          <w:rFonts w:cstheme="minorHAnsi"/>
        </w:rPr>
        <w:t>rioritných cieľov zameraných na </w:t>
      </w:r>
      <w:r w:rsidRPr="00896754">
        <w:rPr>
          <w:rFonts w:cstheme="minorHAnsi"/>
        </w:rPr>
        <w:t xml:space="preserve">predchádzanie vzniku odpadov boli nastavené </w:t>
      </w:r>
      <w:r w:rsidR="0073725B" w:rsidRPr="00896754">
        <w:rPr>
          <w:rFonts w:cstheme="minorHAnsi"/>
        </w:rPr>
        <w:t xml:space="preserve">špecifikácie činností </w:t>
      </w:r>
      <w:r w:rsidRPr="00896754">
        <w:rPr>
          <w:rFonts w:cstheme="minorHAnsi"/>
        </w:rPr>
        <w:t>zamerané na podporu budovania centier</w:t>
      </w:r>
      <w:r w:rsidR="002C7665" w:rsidRPr="00896754">
        <w:rPr>
          <w:rFonts w:cstheme="minorHAnsi"/>
        </w:rPr>
        <w:t xml:space="preserve"> opätovného použitia</w:t>
      </w:r>
      <w:r w:rsidRPr="00896754">
        <w:rPr>
          <w:rFonts w:cstheme="minorHAnsi"/>
        </w:rPr>
        <w:t>.</w:t>
      </w:r>
      <w:r w:rsidR="002C7665" w:rsidRPr="00896754">
        <w:rPr>
          <w:rFonts w:cstheme="minorHAnsi"/>
        </w:rPr>
        <w:t xml:space="preserve"> Zároveň je d</w:t>
      </w:r>
      <w:r w:rsidR="00D81F8F" w:rsidRPr="00896754">
        <w:rPr>
          <w:rFonts w:cstheme="minorHAnsi"/>
        </w:rPr>
        <w:t xml:space="preserve">ôležité doriešiť udržateľnosť prevádzky centier opätovného použitia. </w:t>
      </w:r>
    </w:p>
    <w:p w14:paraId="28172FF0" w14:textId="77777777" w:rsidR="00211390" w:rsidRPr="00896754" w:rsidRDefault="00211390" w:rsidP="0035500B">
      <w:pPr>
        <w:spacing w:line="240" w:lineRule="auto"/>
        <w:ind w:left="357"/>
        <w:jc w:val="both"/>
        <w:rPr>
          <w:rFonts w:cstheme="minorHAnsi"/>
        </w:rPr>
      </w:pPr>
    </w:p>
    <w:p w14:paraId="1C96D5DE" w14:textId="2ED5F660" w:rsidR="0044075A" w:rsidRPr="00896754" w:rsidRDefault="00014910" w:rsidP="002774E9">
      <w:pPr>
        <w:pStyle w:val="Nadpis1"/>
        <w:numPr>
          <w:ilvl w:val="0"/>
          <w:numId w:val="41"/>
        </w:numPr>
        <w:rPr>
          <w:rFonts w:asciiTheme="minorHAnsi" w:eastAsia="Cambria" w:hAnsiTheme="minorHAnsi" w:cstheme="minorHAnsi"/>
          <w:lang w:eastAsia="sk-SK"/>
        </w:rPr>
      </w:pPr>
      <w:bookmarkStart w:id="38" w:name="_Toc522183863"/>
      <w:r w:rsidRPr="00896754">
        <w:rPr>
          <w:rFonts w:asciiTheme="minorHAnsi" w:eastAsia="Cambria" w:hAnsiTheme="minorHAnsi" w:cstheme="minorHAnsi"/>
          <w:lang w:eastAsia="sk-SK"/>
        </w:rPr>
        <w:t>P</w:t>
      </w:r>
      <w:r w:rsidR="009928E6" w:rsidRPr="00896754">
        <w:rPr>
          <w:rFonts w:asciiTheme="minorHAnsi" w:eastAsia="Cambria" w:hAnsiTheme="minorHAnsi" w:cstheme="minorHAnsi"/>
          <w:lang w:eastAsia="sk-SK"/>
        </w:rPr>
        <w:t>lasty</w:t>
      </w:r>
      <w:r w:rsidR="00D43380" w:rsidRPr="00896754">
        <w:rPr>
          <w:rFonts w:asciiTheme="minorHAnsi" w:eastAsia="Cambria" w:hAnsiTheme="minorHAnsi" w:cstheme="minorHAnsi"/>
          <w:lang w:eastAsia="sk-SK"/>
        </w:rPr>
        <w:t xml:space="preserve"> a obaly</w:t>
      </w:r>
      <w:bookmarkEnd w:id="38"/>
    </w:p>
    <w:p w14:paraId="61976AA8" w14:textId="2FD85FDB" w:rsidR="0044075A" w:rsidRPr="00896754" w:rsidRDefault="0044075A" w:rsidP="002774E9">
      <w:pPr>
        <w:pStyle w:val="Nadpis1"/>
        <w:numPr>
          <w:ilvl w:val="1"/>
          <w:numId w:val="41"/>
        </w:numPr>
        <w:rPr>
          <w:rFonts w:asciiTheme="minorHAnsi" w:eastAsia="Cambria" w:hAnsiTheme="minorHAnsi" w:cstheme="minorHAnsi"/>
          <w:sz w:val="24"/>
          <w:lang w:eastAsia="sk-SK"/>
        </w:rPr>
      </w:pPr>
      <w:bookmarkStart w:id="39" w:name="_Toc522183864"/>
      <w:r w:rsidRPr="00896754">
        <w:rPr>
          <w:rFonts w:asciiTheme="minorHAnsi" w:eastAsia="Cambria" w:hAnsiTheme="minorHAnsi" w:cstheme="minorHAnsi"/>
          <w:sz w:val="24"/>
          <w:lang w:eastAsia="sk-SK"/>
        </w:rPr>
        <w:t>Charakteristika súčasného stavu</w:t>
      </w:r>
      <w:bookmarkEnd w:id="39"/>
    </w:p>
    <w:p w14:paraId="08E3940A" w14:textId="77777777" w:rsidR="002774E9" w:rsidRPr="00896754" w:rsidRDefault="002774E9" w:rsidP="002774E9">
      <w:pPr>
        <w:spacing w:after="0" w:line="240" w:lineRule="auto"/>
        <w:jc w:val="both"/>
        <w:rPr>
          <w:rFonts w:cstheme="minorHAnsi"/>
          <w:b/>
        </w:rPr>
      </w:pPr>
    </w:p>
    <w:p w14:paraId="1DB2F16B" w14:textId="17C68648" w:rsidR="00014910" w:rsidRDefault="00014910">
      <w:pPr>
        <w:pStyle w:val="Odsekzoznamu"/>
        <w:spacing w:line="240" w:lineRule="auto"/>
        <w:ind w:left="357"/>
        <w:jc w:val="both"/>
        <w:rPr>
          <w:rFonts w:cstheme="minorHAnsi"/>
        </w:rPr>
      </w:pPr>
      <w:r w:rsidRPr="00896754">
        <w:rPr>
          <w:rFonts w:cstheme="minorHAnsi"/>
        </w:rPr>
        <w:t>Úloha a význam plastov v našom hospodárstve sa za ostatných 50 rokov zásadne zvýšili. Celosvetová výroba plastov sa od 60. rokov 20. storočia zvýšila dvadsaťnásobne, pričom v roku 2015 dosiahla 322 miliónov ton. Predpokladá sa, že v najbližších 20 rokoch sa ďalej zdvojnásobí</w:t>
      </w:r>
      <w:r w:rsidRPr="00896754">
        <w:rPr>
          <w:rFonts w:cstheme="minorHAnsi"/>
          <w:vertAlign w:val="superscript"/>
        </w:rPr>
        <w:footnoteReference w:id="6"/>
      </w:r>
      <w:r w:rsidRPr="00896754">
        <w:rPr>
          <w:rFonts w:cstheme="minorHAnsi"/>
        </w:rPr>
        <w:t>.</w:t>
      </w:r>
    </w:p>
    <w:p w14:paraId="361A2601" w14:textId="77777777" w:rsidR="00D21A69" w:rsidRPr="00896754" w:rsidRDefault="00D21A69">
      <w:pPr>
        <w:pStyle w:val="Odsekzoznamu"/>
        <w:spacing w:line="240" w:lineRule="auto"/>
        <w:ind w:left="357"/>
        <w:jc w:val="both"/>
        <w:rPr>
          <w:rFonts w:cstheme="minorHAnsi"/>
        </w:rPr>
      </w:pPr>
    </w:p>
    <w:p w14:paraId="74C4CE2A" w14:textId="58497630" w:rsidR="00014910" w:rsidRDefault="00014910" w:rsidP="00587750">
      <w:pPr>
        <w:pStyle w:val="Odsekzoznamu"/>
        <w:spacing w:after="0" w:line="240" w:lineRule="auto"/>
        <w:ind w:left="357"/>
        <w:jc w:val="both"/>
        <w:rPr>
          <w:rFonts w:cstheme="minorHAnsi"/>
        </w:rPr>
      </w:pPr>
      <w:r w:rsidRPr="00896754">
        <w:rPr>
          <w:rFonts w:cstheme="minorHAnsi"/>
        </w:rPr>
        <w:t>Potenciál recyklácie plastového odpadu je v EÚ do značnej miery nevyužitý. Opätovné použitie a recyklácia plastov na konci životnosti je veľmi nízka, a to najmä v porovnaní s inými materiálmi ako napríklad papier, sklo alebo kovy.</w:t>
      </w:r>
      <w:r w:rsidR="00BC4244">
        <w:rPr>
          <w:rFonts w:cstheme="minorHAnsi"/>
        </w:rPr>
        <w:t xml:space="preserve"> </w:t>
      </w:r>
      <w:r w:rsidRPr="00896754">
        <w:rPr>
          <w:rFonts w:cstheme="minorHAnsi"/>
        </w:rPr>
        <w:t>V súčasnosti sa dopyt po recyklovaných plastoch v Európe podieľa na celkovom dopyte po plastoch len približne 6 %. Na odvetvie recyklácie plastov v EÚ v ostatných rokoch negatívne vplývali nízke ceny komodít a neistota, pokiaľ ide o odbytiská. </w:t>
      </w:r>
    </w:p>
    <w:p w14:paraId="6292D20A" w14:textId="77777777" w:rsidR="00BC4244" w:rsidRPr="00896754" w:rsidRDefault="00BC4244" w:rsidP="00587750">
      <w:pPr>
        <w:pStyle w:val="Odsekzoznamu"/>
        <w:spacing w:after="0" w:line="240" w:lineRule="auto"/>
        <w:ind w:left="357"/>
        <w:jc w:val="both"/>
        <w:rPr>
          <w:rFonts w:cstheme="minorHAnsi"/>
        </w:rPr>
      </w:pPr>
    </w:p>
    <w:p w14:paraId="3D261FD0" w14:textId="77777777" w:rsidR="00014910" w:rsidRPr="00896754" w:rsidRDefault="00014910" w:rsidP="00587750">
      <w:pPr>
        <w:pStyle w:val="Odsekzoznamu"/>
        <w:spacing w:after="0"/>
        <w:ind w:left="357"/>
        <w:jc w:val="both"/>
        <w:rPr>
          <w:rFonts w:cstheme="minorHAnsi"/>
        </w:rPr>
      </w:pPr>
      <w:r w:rsidRPr="00896754">
        <w:rPr>
          <w:rFonts w:cstheme="minorHAnsi"/>
        </w:rPr>
        <w:t>Z odhadov vyplynulo, že pri výrobe plastov a spaľovaní plastového odpadu vzniká na celom svete približne 400 miliónov ton CO</w:t>
      </w:r>
      <w:r w:rsidRPr="00896754">
        <w:rPr>
          <w:rFonts w:cstheme="minorHAnsi"/>
          <w:vertAlign w:val="subscript"/>
        </w:rPr>
        <w:t>2</w:t>
      </w:r>
      <w:r w:rsidRPr="00896754">
        <w:rPr>
          <w:rFonts w:cstheme="minorHAnsi"/>
        </w:rPr>
        <w:t xml:space="preserve"> ročne . Zvýšeným využívaním recyklovaných plastov možno znížiť závislosť od ťažby fosílnych palív na ich výrobu a dosiahnuť pokles emisií CO</w:t>
      </w:r>
      <w:r w:rsidRPr="00896754">
        <w:rPr>
          <w:rFonts w:cstheme="minorHAnsi"/>
          <w:vertAlign w:val="subscript"/>
        </w:rPr>
        <w:t>2</w:t>
      </w:r>
      <w:r w:rsidRPr="00896754">
        <w:rPr>
          <w:rFonts w:cstheme="minorHAnsi"/>
        </w:rPr>
        <w:t xml:space="preserve">. Odhaduje sa, že možná ročná úspora energie, ktorú by sa dalo dosiahnuť, ak by sa recykloval všetok plastový odpad na celom svete, predstavuje ekvivalent 3,5 miliardy barelov ropy ročne.  </w:t>
      </w:r>
    </w:p>
    <w:p w14:paraId="7A9F4075" w14:textId="3798ED28" w:rsidR="00014910" w:rsidRDefault="00014910" w:rsidP="00587750">
      <w:pPr>
        <w:pStyle w:val="Odsekzoznamu"/>
        <w:spacing w:after="0"/>
        <w:ind w:left="357"/>
        <w:jc w:val="both"/>
        <w:rPr>
          <w:rFonts w:cstheme="minorHAnsi"/>
        </w:rPr>
      </w:pPr>
      <w:r w:rsidRPr="00896754">
        <w:rPr>
          <w:rFonts w:cstheme="minorHAnsi"/>
        </w:rPr>
        <w:t xml:space="preserve">Vyvíjajú sa aj alternatívne typy surovín (napríklad </w:t>
      </w:r>
      <w:proofErr w:type="spellStart"/>
      <w:r w:rsidRPr="00896754">
        <w:rPr>
          <w:rFonts w:cstheme="minorHAnsi"/>
        </w:rPr>
        <w:t>bioplasty</w:t>
      </w:r>
      <w:proofErr w:type="spellEnd"/>
      <w:r w:rsidRPr="00896754">
        <w:rPr>
          <w:rFonts w:cstheme="minorHAnsi"/>
        </w:rPr>
        <w:t>) s rovnakou funkčnosťou ako tradičné plasty, ale s možným nižším environmentálnym dosahom, v súčasnosti však majú veľmi malý trhový podiel.</w:t>
      </w:r>
    </w:p>
    <w:p w14:paraId="00CED953" w14:textId="77777777" w:rsidR="00D21A69" w:rsidRPr="00896754" w:rsidRDefault="00D21A69" w:rsidP="00587750">
      <w:pPr>
        <w:pStyle w:val="Odsekzoznamu"/>
        <w:spacing w:after="0"/>
        <w:ind w:left="357"/>
        <w:jc w:val="both"/>
        <w:rPr>
          <w:rFonts w:cstheme="minorHAnsi"/>
        </w:rPr>
      </w:pPr>
    </w:p>
    <w:p w14:paraId="4A78B6CC" w14:textId="77777777" w:rsidR="00014910" w:rsidRPr="00896754" w:rsidRDefault="00014910" w:rsidP="008154E2">
      <w:pPr>
        <w:pStyle w:val="Odsekzoznamu"/>
        <w:ind w:left="357"/>
        <w:jc w:val="both"/>
        <w:rPr>
          <w:rFonts w:cstheme="minorHAnsi"/>
        </w:rPr>
      </w:pPr>
      <w:r w:rsidRPr="00896754">
        <w:rPr>
          <w:rFonts w:cstheme="minorHAnsi"/>
        </w:rPr>
        <w:lastRenderedPageBreak/>
        <w:t xml:space="preserve">Z uvedených dôvodov vypracovala EK „Víziu pre obehové hospodárstvo v oblasti plastov“. Jej základom je </w:t>
      </w:r>
      <w:proofErr w:type="spellStart"/>
      <w:r w:rsidRPr="00896754">
        <w:rPr>
          <w:rFonts w:cstheme="minorHAnsi"/>
        </w:rPr>
        <w:t>ekodizajn</w:t>
      </w:r>
      <w:proofErr w:type="spellEnd"/>
      <w:r w:rsidRPr="00896754">
        <w:rPr>
          <w:rFonts w:cstheme="minorHAnsi"/>
        </w:rPr>
        <w:t xml:space="preserve"> plastov. To znamená, že plasty a výrobky obsahujúce plasty by sa mali navrhovať tak, aby sa zvýšila ich trvácnosť, opätovná použiteľnosť a </w:t>
      </w:r>
      <w:proofErr w:type="spellStart"/>
      <w:r w:rsidRPr="00896754">
        <w:rPr>
          <w:rFonts w:cstheme="minorHAnsi"/>
        </w:rPr>
        <w:t>recyklovateľnosť</w:t>
      </w:r>
      <w:proofErr w:type="spellEnd"/>
      <w:r w:rsidRPr="00896754">
        <w:rPr>
          <w:rFonts w:cstheme="minorHAnsi"/>
        </w:rPr>
        <w:t xml:space="preserve"> vysokej kvality. </w:t>
      </w:r>
      <w:r w:rsidRPr="00896754">
        <w:rPr>
          <w:rFonts w:cstheme="minorHAnsi"/>
          <w:b/>
        </w:rPr>
        <w:t>Všetky plastové obaly uvádzané na trh EÚ sa do roku 2030</w:t>
      </w:r>
      <w:r w:rsidRPr="00896754">
        <w:rPr>
          <w:rFonts w:cstheme="minorHAnsi"/>
        </w:rPr>
        <w:t xml:space="preserve"> stanú buď opätovne použiteľnými, alebo nákladovo efektívne recyklovateľnými.</w:t>
      </w:r>
    </w:p>
    <w:p w14:paraId="14099856" w14:textId="77777777" w:rsidR="00014910" w:rsidRPr="00896754" w:rsidRDefault="00014910" w:rsidP="00DD487C">
      <w:pPr>
        <w:pStyle w:val="Odsekzoznamu"/>
        <w:spacing w:line="240" w:lineRule="auto"/>
        <w:ind w:left="357"/>
        <w:contextualSpacing w:val="0"/>
        <w:jc w:val="both"/>
        <w:rPr>
          <w:rFonts w:cstheme="minorHAnsi"/>
        </w:rPr>
      </w:pPr>
    </w:p>
    <w:p w14:paraId="4F25E81E" w14:textId="77777777" w:rsidR="009928E6" w:rsidRPr="00896754" w:rsidRDefault="009928E6" w:rsidP="0035500B">
      <w:pPr>
        <w:pStyle w:val="Odsekzoznamu"/>
        <w:spacing w:line="240" w:lineRule="auto"/>
        <w:ind w:left="357"/>
        <w:contextualSpacing w:val="0"/>
        <w:jc w:val="both"/>
        <w:rPr>
          <w:rFonts w:cstheme="minorHAnsi"/>
        </w:rPr>
      </w:pPr>
      <w:r w:rsidRPr="00896754">
        <w:rPr>
          <w:rFonts w:cstheme="minorHAnsi"/>
        </w:rPr>
        <w:t>Podľa §</w:t>
      </w:r>
      <w:r w:rsidR="00044B86" w:rsidRPr="00896754">
        <w:rPr>
          <w:rFonts w:cstheme="minorHAnsi"/>
        </w:rPr>
        <w:t xml:space="preserve"> </w:t>
      </w:r>
      <w:r w:rsidRPr="00896754">
        <w:rPr>
          <w:rFonts w:cstheme="minorHAnsi"/>
        </w:rPr>
        <w:t>6 ods</w:t>
      </w:r>
      <w:r w:rsidR="00F075E1" w:rsidRPr="00896754">
        <w:rPr>
          <w:rFonts w:cstheme="minorHAnsi"/>
        </w:rPr>
        <w:t>.</w:t>
      </w:r>
      <w:r w:rsidRPr="00896754">
        <w:rPr>
          <w:rFonts w:cstheme="minorHAnsi"/>
        </w:rPr>
        <w:t xml:space="preserve"> 4 </w:t>
      </w:r>
      <w:r w:rsidR="009273D1" w:rsidRPr="00896754">
        <w:rPr>
          <w:rFonts w:cstheme="minorHAnsi"/>
        </w:rPr>
        <w:t>z</w:t>
      </w:r>
      <w:r w:rsidRPr="00896754">
        <w:rPr>
          <w:rFonts w:cstheme="minorHAnsi"/>
        </w:rPr>
        <w:t xml:space="preserve">ákona o odpadoch </w:t>
      </w:r>
      <w:r w:rsidRPr="00896754">
        <w:rPr>
          <w:rFonts w:cstheme="minorHAnsi"/>
          <w:b/>
        </w:rPr>
        <w:t>predchádzaním vzniku odpadu z obalov</w:t>
      </w:r>
      <w:r w:rsidRPr="00896754">
        <w:rPr>
          <w:rFonts w:cstheme="minorHAnsi"/>
        </w:rPr>
        <w:t xml:space="preserve"> </w:t>
      </w:r>
      <w:r w:rsidRPr="00896754">
        <w:rPr>
          <w:rFonts w:cstheme="minorHAnsi"/>
          <w:b/>
        </w:rPr>
        <w:t>je znižovanie</w:t>
      </w:r>
      <w:r w:rsidRPr="00896754">
        <w:rPr>
          <w:rFonts w:cstheme="minorHAnsi"/>
        </w:rPr>
        <w:t xml:space="preserve"> </w:t>
      </w:r>
    </w:p>
    <w:p w14:paraId="7C46AEAC" w14:textId="77777777" w:rsidR="009928E6" w:rsidRPr="00896754" w:rsidRDefault="009928E6" w:rsidP="0035500B">
      <w:pPr>
        <w:pStyle w:val="Odsekzoznamu"/>
        <w:spacing w:line="240" w:lineRule="auto"/>
        <w:ind w:left="357"/>
        <w:contextualSpacing w:val="0"/>
        <w:jc w:val="both"/>
        <w:rPr>
          <w:rFonts w:cstheme="minorHAnsi"/>
        </w:rPr>
      </w:pPr>
      <w:r w:rsidRPr="00896754">
        <w:rPr>
          <w:rFonts w:cstheme="minorHAnsi"/>
        </w:rPr>
        <w:t>a)  </w:t>
      </w:r>
      <w:r w:rsidRPr="00896754">
        <w:rPr>
          <w:rFonts w:cstheme="minorHAnsi"/>
          <w:b/>
        </w:rPr>
        <w:t>množstva materiálov a látok obsiahnutých v obaloch</w:t>
      </w:r>
      <w:r w:rsidRPr="00896754">
        <w:rPr>
          <w:rFonts w:cstheme="minorHAnsi"/>
        </w:rPr>
        <w:t xml:space="preserve"> a odpadoch z obalo</w:t>
      </w:r>
      <w:r w:rsidR="00044B86" w:rsidRPr="00896754">
        <w:rPr>
          <w:rFonts w:cstheme="minorHAnsi"/>
        </w:rPr>
        <w:t>v a ich škodlivosti pre životné</w:t>
      </w:r>
      <w:r w:rsidRPr="00896754">
        <w:rPr>
          <w:rFonts w:cstheme="minorHAnsi"/>
        </w:rPr>
        <w:t xml:space="preserve"> prostredie, </w:t>
      </w:r>
    </w:p>
    <w:p w14:paraId="3EA7EC47" w14:textId="77777777" w:rsidR="009928E6" w:rsidRPr="00896754" w:rsidRDefault="009928E6" w:rsidP="0035500B">
      <w:pPr>
        <w:pStyle w:val="Odsekzoznamu"/>
        <w:spacing w:line="240" w:lineRule="auto"/>
        <w:ind w:left="357"/>
        <w:contextualSpacing w:val="0"/>
        <w:jc w:val="both"/>
        <w:rPr>
          <w:rFonts w:cstheme="minorHAnsi"/>
        </w:rPr>
      </w:pPr>
      <w:r w:rsidRPr="00896754">
        <w:rPr>
          <w:rFonts w:cstheme="minorHAnsi"/>
        </w:rPr>
        <w:t>b)  </w:t>
      </w:r>
      <w:r w:rsidRPr="00896754">
        <w:rPr>
          <w:rFonts w:cstheme="minorHAnsi"/>
          <w:b/>
        </w:rPr>
        <w:t>množstvá obalov a odpadov z obalov</w:t>
      </w:r>
      <w:r w:rsidR="00044B86" w:rsidRPr="00896754">
        <w:rPr>
          <w:rFonts w:cstheme="minorHAnsi"/>
        </w:rPr>
        <w:t xml:space="preserve"> a ich škodlivosti pre životné</w:t>
      </w:r>
      <w:r w:rsidRPr="00896754">
        <w:rPr>
          <w:rFonts w:cstheme="minorHAnsi"/>
        </w:rPr>
        <w:t xml:space="preserve"> prostredie v etape výrobného procesu, predaja, distribúcie, využitia a ich eliminácia; prevencia sa uplatňuje osobitne pri vývoji výrobkov a technoló</w:t>
      </w:r>
      <w:r w:rsidR="00044B86" w:rsidRPr="00896754">
        <w:rPr>
          <w:rFonts w:cstheme="minorHAnsi"/>
        </w:rPr>
        <w:t>gií priaznivejších pre životné</w:t>
      </w:r>
      <w:r w:rsidRPr="00896754">
        <w:rPr>
          <w:rFonts w:cstheme="minorHAnsi"/>
        </w:rPr>
        <w:t xml:space="preserve"> prostredie a </w:t>
      </w:r>
    </w:p>
    <w:p w14:paraId="4B2039EE" w14:textId="77777777" w:rsidR="009928E6" w:rsidRPr="00896754" w:rsidRDefault="009928E6" w:rsidP="0035500B">
      <w:pPr>
        <w:pStyle w:val="Odsekzoznamu"/>
        <w:spacing w:line="240" w:lineRule="auto"/>
        <w:ind w:left="357"/>
        <w:contextualSpacing w:val="0"/>
        <w:jc w:val="both"/>
        <w:rPr>
          <w:rFonts w:cstheme="minorHAnsi"/>
        </w:rPr>
      </w:pPr>
      <w:r w:rsidRPr="00896754">
        <w:rPr>
          <w:rFonts w:cstheme="minorHAnsi"/>
        </w:rPr>
        <w:t>c)  </w:t>
      </w:r>
      <w:r w:rsidRPr="00896754">
        <w:rPr>
          <w:rFonts w:cstheme="minorHAnsi"/>
          <w:b/>
        </w:rPr>
        <w:t>spotreby ľahkých plastových tašiek</w:t>
      </w:r>
      <w:r w:rsidRPr="00896754">
        <w:rPr>
          <w:rFonts w:cstheme="minorHAnsi"/>
        </w:rPr>
        <w:t>.</w:t>
      </w:r>
    </w:p>
    <w:p w14:paraId="2E5B4D02" w14:textId="77777777" w:rsidR="009928E6" w:rsidRPr="00896754" w:rsidRDefault="009928E6" w:rsidP="003344E9">
      <w:pPr>
        <w:pStyle w:val="Odsekzoznamu"/>
        <w:spacing w:after="0" w:line="240" w:lineRule="auto"/>
        <w:ind w:left="357"/>
        <w:contextualSpacing w:val="0"/>
        <w:jc w:val="both"/>
        <w:rPr>
          <w:rFonts w:cstheme="minorHAnsi"/>
        </w:rPr>
      </w:pPr>
      <w:r w:rsidRPr="00896754">
        <w:rPr>
          <w:rFonts w:cstheme="minorHAnsi"/>
        </w:rPr>
        <w:t xml:space="preserve">Vznik odpadu z obalov v rokoch </w:t>
      </w:r>
      <w:r w:rsidR="00A13BB2" w:rsidRPr="00896754">
        <w:rPr>
          <w:rFonts w:cstheme="minorHAnsi"/>
        </w:rPr>
        <w:t xml:space="preserve">2010 </w:t>
      </w:r>
      <w:r w:rsidRPr="00896754">
        <w:rPr>
          <w:rFonts w:cstheme="minorHAnsi"/>
        </w:rPr>
        <w:t xml:space="preserve">– 2016 (v </w:t>
      </w:r>
      <w:r w:rsidR="00A13BB2" w:rsidRPr="00896754">
        <w:rPr>
          <w:rFonts w:cstheme="minorHAnsi"/>
        </w:rPr>
        <w:t xml:space="preserve">tis. </w:t>
      </w:r>
      <w:r w:rsidRPr="00896754">
        <w:rPr>
          <w:rFonts w:cstheme="minorHAnsi"/>
        </w:rPr>
        <w:t xml:space="preserve">tonách) </w:t>
      </w:r>
      <w:r w:rsidR="001E174A" w:rsidRPr="00896754">
        <w:rPr>
          <w:rFonts w:cstheme="minorHAnsi"/>
        </w:rPr>
        <w:t>v tabuľke č.</w:t>
      </w:r>
      <w:r w:rsidR="0002779F" w:rsidRPr="00896754">
        <w:rPr>
          <w:rFonts w:cstheme="minorHAnsi"/>
        </w:rPr>
        <w:t xml:space="preserve"> 5</w:t>
      </w:r>
      <w:r w:rsidR="001E174A" w:rsidRPr="00896754">
        <w:rPr>
          <w:rFonts w:cstheme="minorHAnsi"/>
        </w:rPr>
        <w:t xml:space="preserve"> </w:t>
      </w:r>
      <w:r w:rsidRPr="00896754">
        <w:rPr>
          <w:rFonts w:cstheme="minorHAnsi"/>
        </w:rPr>
        <w:t>jasne ukazuje, že v rámci obalov a odpadov z obalov vznikol nárast tvorby odpadov z obalov (v rokoch 2010-2016 o 18 %) ako aj nárast množstva obalov uvedených na trh. Nárast oboch údajov je z hľadiska prevencie odpadov nepriaznivý.</w:t>
      </w:r>
    </w:p>
    <w:p w14:paraId="208C2C94" w14:textId="77777777" w:rsidR="00256ED5" w:rsidRPr="00896754" w:rsidRDefault="00256ED5" w:rsidP="0035500B">
      <w:pPr>
        <w:pStyle w:val="Odsekzoznamu"/>
        <w:spacing w:line="240" w:lineRule="auto"/>
        <w:ind w:left="357"/>
        <w:rPr>
          <w:rFonts w:cstheme="minorHAnsi"/>
        </w:rPr>
      </w:pPr>
    </w:p>
    <w:p w14:paraId="3C96E76F" w14:textId="1547FB0A" w:rsidR="0074191A" w:rsidRPr="00896754" w:rsidRDefault="00E7389A" w:rsidP="0035500B">
      <w:pPr>
        <w:pStyle w:val="Odsekzoznamu"/>
        <w:spacing w:line="240" w:lineRule="auto"/>
        <w:ind w:left="357"/>
        <w:rPr>
          <w:rFonts w:cstheme="minorHAnsi"/>
          <w:b/>
        </w:rPr>
      </w:pPr>
      <w:r w:rsidRPr="00896754">
        <w:rPr>
          <w:rFonts w:cstheme="minorHAnsi"/>
          <w:b/>
        </w:rPr>
        <w:t xml:space="preserve">Tabuľka </w:t>
      </w:r>
      <w:r w:rsidR="00A83D36">
        <w:rPr>
          <w:rFonts w:cstheme="minorHAnsi"/>
          <w:b/>
        </w:rPr>
        <w:t>6</w:t>
      </w:r>
      <w:r w:rsidRPr="00896754">
        <w:rPr>
          <w:rFonts w:cstheme="minorHAnsi"/>
          <w:b/>
        </w:rPr>
        <w:t xml:space="preserve"> </w:t>
      </w:r>
    </w:p>
    <w:tbl>
      <w:tblPr>
        <w:tblW w:w="7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960"/>
        <w:gridCol w:w="960"/>
        <w:gridCol w:w="960"/>
        <w:gridCol w:w="960"/>
      </w:tblGrid>
      <w:tr w:rsidR="009928E6" w:rsidRPr="00896754" w14:paraId="668D184E" w14:textId="77777777" w:rsidTr="00B572EB">
        <w:trPr>
          <w:trHeight w:val="454"/>
        </w:trPr>
        <w:tc>
          <w:tcPr>
            <w:tcW w:w="3744" w:type="dxa"/>
            <w:tcBorders>
              <w:bottom w:val="single" w:sz="4" w:space="0" w:color="auto"/>
            </w:tcBorders>
            <w:noWrap/>
          </w:tcPr>
          <w:p w14:paraId="0439539C" w14:textId="77777777" w:rsidR="009928E6" w:rsidRPr="00896754" w:rsidRDefault="009928E6" w:rsidP="008061B2">
            <w:pPr>
              <w:pStyle w:val="Odsekzoznamu"/>
              <w:spacing w:line="240" w:lineRule="auto"/>
              <w:ind w:left="360"/>
              <w:rPr>
                <w:rFonts w:cstheme="minorHAnsi"/>
                <w:b/>
                <w:bCs/>
              </w:rPr>
            </w:pPr>
          </w:p>
        </w:tc>
        <w:tc>
          <w:tcPr>
            <w:tcW w:w="960" w:type="dxa"/>
            <w:tcBorders>
              <w:bottom w:val="single" w:sz="4" w:space="0" w:color="auto"/>
            </w:tcBorders>
            <w:noWrap/>
            <w:vAlign w:val="center"/>
          </w:tcPr>
          <w:p w14:paraId="264949B0" w14:textId="77777777" w:rsidR="009928E6" w:rsidRPr="00896754" w:rsidRDefault="009928E6" w:rsidP="008061B2">
            <w:pPr>
              <w:spacing w:line="240" w:lineRule="auto"/>
              <w:jc w:val="center"/>
              <w:rPr>
                <w:rFonts w:cstheme="minorHAnsi"/>
                <w:b/>
                <w:bCs/>
              </w:rPr>
            </w:pPr>
            <w:r w:rsidRPr="00896754">
              <w:rPr>
                <w:rFonts w:cstheme="minorHAnsi"/>
                <w:b/>
                <w:bCs/>
              </w:rPr>
              <w:t>2010</w:t>
            </w:r>
          </w:p>
        </w:tc>
        <w:tc>
          <w:tcPr>
            <w:tcW w:w="960" w:type="dxa"/>
            <w:tcBorders>
              <w:bottom w:val="single" w:sz="4" w:space="0" w:color="auto"/>
            </w:tcBorders>
            <w:noWrap/>
            <w:vAlign w:val="center"/>
          </w:tcPr>
          <w:p w14:paraId="649C9963" w14:textId="77777777" w:rsidR="009928E6" w:rsidRPr="00896754" w:rsidRDefault="009928E6" w:rsidP="008061B2">
            <w:pPr>
              <w:spacing w:line="240" w:lineRule="auto"/>
              <w:jc w:val="center"/>
              <w:rPr>
                <w:rFonts w:cstheme="minorHAnsi"/>
                <w:b/>
                <w:bCs/>
              </w:rPr>
            </w:pPr>
            <w:r w:rsidRPr="00896754">
              <w:rPr>
                <w:rFonts w:cstheme="minorHAnsi"/>
                <w:b/>
                <w:bCs/>
              </w:rPr>
              <w:t>2014</w:t>
            </w:r>
          </w:p>
        </w:tc>
        <w:tc>
          <w:tcPr>
            <w:tcW w:w="960" w:type="dxa"/>
            <w:tcBorders>
              <w:bottom w:val="single" w:sz="4" w:space="0" w:color="auto"/>
            </w:tcBorders>
            <w:noWrap/>
            <w:vAlign w:val="center"/>
          </w:tcPr>
          <w:p w14:paraId="66B54A7F" w14:textId="77777777" w:rsidR="009928E6" w:rsidRPr="00896754" w:rsidRDefault="009928E6" w:rsidP="008061B2">
            <w:pPr>
              <w:spacing w:line="240" w:lineRule="auto"/>
              <w:jc w:val="center"/>
              <w:rPr>
                <w:rFonts w:cstheme="minorHAnsi"/>
                <w:b/>
                <w:bCs/>
              </w:rPr>
            </w:pPr>
            <w:r w:rsidRPr="00896754">
              <w:rPr>
                <w:rFonts w:cstheme="minorHAnsi"/>
                <w:b/>
                <w:bCs/>
              </w:rPr>
              <w:t>2015</w:t>
            </w:r>
          </w:p>
        </w:tc>
        <w:tc>
          <w:tcPr>
            <w:tcW w:w="960" w:type="dxa"/>
            <w:tcBorders>
              <w:bottom w:val="single" w:sz="4" w:space="0" w:color="auto"/>
            </w:tcBorders>
            <w:vAlign w:val="center"/>
          </w:tcPr>
          <w:p w14:paraId="53F7DAAE" w14:textId="77777777" w:rsidR="009928E6" w:rsidRPr="00896754" w:rsidRDefault="009928E6" w:rsidP="008061B2">
            <w:pPr>
              <w:spacing w:line="240" w:lineRule="auto"/>
              <w:jc w:val="center"/>
              <w:rPr>
                <w:rFonts w:cstheme="minorHAnsi"/>
                <w:b/>
                <w:bCs/>
              </w:rPr>
            </w:pPr>
            <w:r w:rsidRPr="00896754">
              <w:rPr>
                <w:rFonts w:cstheme="minorHAnsi"/>
                <w:b/>
                <w:bCs/>
              </w:rPr>
              <w:t>2016</w:t>
            </w:r>
          </w:p>
        </w:tc>
      </w:tr>
      <w:tr w:rsidR="009928E6" w:rsidRPr="00896754" w14:paraId="0815F166" w14:textId="77777777" w:rsidTr="001D6B25">
        <w:trPr>
          <w:trHeight w:val="567"/>
        </w:trPr>
        <w:tc>
          <w:tcPr>
            <w:tcW w:w="3744" w:type="dxa"/>
            <w:shd w:val="clear" w:color="auto" w:fill="DEEAF6" w:themeFill="accent1" w:themeFillTint="33"/>
          </w:tcPr>
          <w:p w14:paraId="4DEA5309" w14:textId="77777777" w:rsidR="00044B86" w:rsidRPr="00896754" w:rsidRDefault="009928E6" w:rsidP="00044B86">
            <w:pPr>
              <w:spacing w:after="0" w:line="240" w:lineRule="auto"/>
              <w:rPr>
                <w:rFonts w:cstheme="minorHAnsi"/>
                <w:b/>
                <w:bCs/>
              </w:rPr>
            </w:pPr>
            <w:r w:rsidRPr="00896754">
              <w:rPr>
                <w:rFonts w:cstheme="minorHAnsi"/>
                <w:b/>
                <w:bCs/>
              </w:rPr>
              <w:t xml:space="preserve">Vznik odpadu z obalov </w:t>
            </w:r>
          </w:p>
          <w:p w14:paraId="31804CEC" w14:textId="77777777" w:rsidR="009928E6" w:rsidRPr="00896754" w:rsidRDefault="009928E6" w:rsidP="00044B86">
            <w:pPr>
              <w:spacing w:after="0" w:line="240" w:lineRule="auto"/>
              <w:rPr>
                <w:rFonts w:cstheme="minorHAnsi"/>
                <w:b/>
                <w:bCs/>
              </w:rPr>
            </w:pPr>
            <w:r w:rsidRPr="00896754">
              <w:rPr>
                <w:rFonts w:cstheme="minorHAnsi"/>
                <w:b/>
                <w:bCs/>
              </w:rPr>
              <w:t>(tis. ton)</w:t>
            </w:r>
          </w:p>
        </w:tc>
        <w:tc>
          <w:tcPr>
            <w:tcW w:w="960" w:type="dxa"/>
            <w:shd w:val="clear" w:color="auto" w:fill="auto"/>
            <w:noWrap/>
            <w:vAlign w:val="center"/>
          </w:tcPr>
          <w:p w14:paraId="2213CC9B" w14:textId="77777777" w:rsidR="009928E6" w:rsidRPr="00896754" w:rsidRDefault="009928E6" w:rsidP="00044B86">
            <w:pPr>
              <w:spacing w:after="0" w:line="240" w:lineRule="auto"/>
              <w:jc w:val="right"/>
              <w:rPr>
                <w:rFonts w:cstheme="minorHAnsi"/>
              </w:rPr>
            </w:pPr>
            <w:r w:rsidRPr="00896754">
              <w:rPr>
                <w:rFonts w:cstheme="minorHAnsi"/>
              </w:rPr>
              <w:t>278</w:t>
            </w:r>
          </w:p>
        </w:tc>
        <w:tc>
          <w:tcPr>
            <w:tcW w:w="960" w:type="dxa"/>
            <w:shd w:val="clear" w:color="auto" w:fill="auto"/>
            <w:noWrap/>
            <w:vAlign w:val="center"/>
          </w:tcPr>
          <w:p w14:paraId="6C9D2C19" w14:textId="77777777" w:rsidR="009928E6" w:rsidRPr="00896754" w:rsidRDefault="009928E6" w:rsidP="00044B86">
            <w:pPr>
              <w:spacing w:after="0" w:line="240" w:lineRule="auto"/>
              <w:jc w:val="right"/>
              <w:rPr>
                <w:rFonts w:cstheme="minorHAnsi"/>
              </w:rPr>
            </w:pPr>
            <w:r w:rsidRPr="00896754">
              <w:rPr>
                <w:rFonts w:cstheme="minorHAnsi"/>
              </w:rPr>
              <w:t>346</w:t>
            </w:r>
          </w:p>
        </w:tc>
        <w:tc>
          <w:tcPr>
            <w:tcW w:w="960" w:type="dxa"/>
            <w:shd w:val="clear" w:color="auto" w:fill="auto"/>
            <w:noWrap/>
            <w:vAlign w:val="center"/>
          </w:tcPr>
          <w:p w14:paraId="64B1BA75" w14:textId="77777777" w:rsidR="009928E6" w:rsidRPr="00896754" w:rsidRDefault="009928E6" w:rsidP="00044B86">
            <w:pPr>
              <w:spacing w:after="0" w:line="240" w:lineRule="auto"/>
              <w:jc w:val="right"/>
              <w:rPr>
                <w:rFonts w:cstheme="minorHAnsi"/>
              </w:rPr>
            </w:pPr>
            <w:r w:rsidRPr="00896754">
              <w:rPr>
                <w:rFonts w:cstheme="minorHAnsi"/>
              </w:rPr>
              <w:t>359</w:t>
            </w:r>
          </w:p>
        </w:tc>
        <w:tc>
          <w:tcPr>
            <w:tcW w:w="960" w:type="dxa"/>
            <w:vAlign w:val="center"/>
          </w:tcPr>
          <w:p w14:paraId="114B129E" w14:textId="77777777" w:rsidR="009928E6" w:rsidRPr="00896754" w:rsidRDefault="00803C59" w:rsidP="00803C59">
            <w:pPr>
              <w:spacing w:after="0" w:line="240" w:lineRule="auto"/>
              <w:jc w:val="right"/>
              <w:rPr>
                <w:rFonts w:cstheme="minorHAnsi"/>
              </w:rPr>
            </w:pPr>
            <w:r w:rsidRPr="00896754">
              <w:rPr>
                <w:rFonts w:cstheme="minorHAnsi"/>
              </w:rPr>
              <w:t>360</w:t>
            </w:r>
          </w:p>
        </w:tc>
      </w:tr>
      <w:tr w:rsidR="009928E6" w:rsidRPr="00896754" w14:paraId="0D80AF74" w14:textId="77777777" w:rsidTr="001D6B25">
        <w:trPr>
          <w:trHeight w:val="567"/>
        </w:trPr>
        <w:tc>
          <w:tcPr>
            <w:tcW w:w="3744" w:type="dxa"/>
            <w:shd w:val="clear" w:color="auto" w:fill="DEEAF6" w:themeFill="accent1" w:themeFillTint="33"/>
          </w:tcPr>
          <w:p w14:paraId="4CDA79CC" w14:textId="77777777" w:rsidR="009928E6" w:rsidRPr="00896754" w:rsidRDefault="00B572EB" w:rsidP="00044B86">
            <w:pPr>
              <w:spacing w:after="0" w:line="240" w:lineRule="auto"/>
              <w:rPr>
                <w:rFonts w:cstheme="minorHAnsi"/>
                <w:b/>
                <w:bCs/>
              </w:rPr>
            </w:pPr>
            <w:r w:rsidRPr="00896754">
              <w:rPr>
                <w:rFonts w:cstheme="minorHAnsi"/>
                <w:b/>
                <w:bCs/>
              </w:rPr>
              <w:t>Množstvo obalov uvedených na </w:t>
            </w:r>
            <w:r w:rsidR="009928E6" w:rsidRPr="00896754">
              <w:rPr>
                <w:rFonts w:cstheme="minorHAnsi"/>
                <w:b/>
                <w:bCs/>
              </w:rPr>
              <w:t>trh (tis. ton)</w:t>
            </w:r>
          </w:p>
        </w:tc>
        <w:tc>
          <w:tcPr>
            <w:tcW w:w="960" w:type="dxa"/>
            <w:noWrap/>
            <w:vAlign w:val="center"/>
          </w:tcPr>
          <w:p w14:paraId="747F533C" w14:textId="77777777" w:rsidR="009928E6" w:rsidRPr="00896754" w:rsidRDefault="009928E6" w:rsidP="00044B86">
            <w:pPr>
              <w:spacing w:after="0" w:line="240" w:lineRule="auto"/>
              <w:jc w:val="right"/>
              <w:rPr>
                <w:rFonts w:cstheme="minorHAnsi"/>
                <w:bCs/>
              </w:rPr>
            </w:pPr>
            <w:r w:rsidRPr="00896754">
              <w:rPr>
                <w:rFonts w:cstheme="minorHAnsi"/>
                <w:bCs/>
              </w:rPr>
              <w:t>436</w:t>
            </w:r>
          </w:p>
        </w:tc>
        <w:tc>
          <w:tcPr>
            <w:tcW w:w="960" w:type="dxa"/>
            <w:noWrap/>
            <w:vAlign w:val="center"/>
          </w:tcPr>
          <w:p w14:paraId="53A9139D" w14:textId="77777777" w:rsidR="009928E6" w:rsidRPr="00896754" w:rsidRDefault="009928E6" w:rsidP="00044B86">
            <w:pPr>
              <w:spacing w:after="0" w:line="240" w:lineRule="auto"/>
              <w:jc w:val="right"/>
              <w:rPr>
                <w:rFonts w:cstheme="minorHAnsi"/>
                <w:bCs/>
              </w:rPr>
            </w:pPr>
            <w:r w:rsidRPr="00896754">
              <w:rPr>
                <w:rFonts w:cstheme="minorHAnsi"/>
                <w:bCs/>
              </w:rPr>
              <w:t>464</w:t>
            </w:r>
          </w:p>
        </w:tc>
        <w:tc>
          <w:tcPr>
            <w:tcW w:w="960" w:type="dxa"/>
            <w:noWrap/>
            <w:vAlign w:val="center"/>
          </w:tcPr>
          <w:p w14:paraId="186260C1" w14:textId="77777777" w:rsidR="009928E6" w:rsidRPr="00896754" w:rsidRDefault="009928E6" w:rsidP="00044B86">
            <w:pPr>
              <w:spacing w:after="0" w:line="240" w:lineRule="auto"/>
              <w:jc w:val="right"/>
              <w:rPr>
                <w:rFonts w:cstheme="minorHAnsi"/>
                <w:bCs/>
              </w:rPr>
            </w:pPr>
            <w:r w:rsidRPr="00896754">
              <w:rPr>
                <w:rFonts w:cstheme="minorHAnsi"/>
                <w:bCs/>
              </w:rPr>
              <w:t>493</w:t>
            </w:r>
          </w:p>
        </w:tc>
        <w:tc>
          <w:tcPr>
            <w:tcW w:w="960" w:type="dxa"/>
            <w:vAlign w:val="center"/>
          </w:tcPr>
          <w:p w14:paraId="1126831D" w14:textId="77777777" w:rsidR="009928E6" w:rsidRPr="00896754" w:rsidRDefault="00803C59" w:rsidP="00803C59">
            <w:pPr>
              <w:spacing w:after="0" w:line="240" w:lineRule="auto"/>
              <w:jc w:val="right"/>
              <w:rPr>
                <w:rFonts w:cstheme="minorHAnsi"/>
                <w:bCs/>
              </w:rPr>
            </w:pPr>
            <w:r w:rsidRPr="00896754">
              <w:rPr>
                <w:rFonts w:cstheme="minorHAnsi"/>
                <w:bCs/>
              </w:rPr>
              <w:t>518</w:t>
            </w:r>
          </w:p>
        </w:tc>
      </w:tr>
    </w:tbl>
    <w:p w14:paraId="1CD7A64C" w14:textId="77777777" w:rsidR="009928E6" w:rsidRPr="00896754" w:rsidRDefault="009928E6" w:rsidP="00CB4004">
      <w:pPr>
        <w:pStyle w:val="Odsekzoznamu"/>
        <w:spacing w:line="240" w:lineRule="auto"/>
        <w:ind w:left="360"/>
        <w:contextualSpacing w:val="0"/>
        <w:rPr>
          <w:rFonts w:cstheme="minorHAnsi"/>
        </w:rPr>
      </w:pPr>
      <w:r w:rsidRPr="00896754">
        <w:rPr>
          <w:rFonts w:cstheme="minorHAnsi"/>
        </w:rPr>
        <w:t>Zdroj: SAŽP</w:t>
      </w:r>
    </w:p>
    <w:p w14:paraId="18136B15" w14:textId="4E973C16" w:rsidR="009928E6" w:rsidRPr="00896754" w:rsidRDefault="00E95228" w:rsidP="002774E9">
      <w:pPr>
        <w:pStyle w:val="Nadpis1"/>
        <w:numPr>
          <w:ilvl w:val="1"/>
          <w:numId w:val="41"/>
        </w:numPr>
        <w:rPr>
          <w:rFonts w:asciiTheme="minorHAnsi" w:eastAsia="Cambria" w:hAnsiTheme="minorHAnsi" w:cstheme="minorHAnsi"/>
          <w:sz w:val="24"/>
          <w:lang w:eastAsia="sk-SK"/>
        </w:rPr>
      </w:pPr>
      <w:bookmarkStart w:id="40" w:name="_Toc522183865"/>
      <w:r w:rsidRPr="00896754">
        <w:rPr>
          <w:rFonts w:asciiTheme="minorHAnsi" w:eastAsia="Cambria" w:hAnsiTheme="minorHAnsi" w:cstheme="minorHAnsi"/>
          <w:sz w:val="24"/>
          <w:lang w:eastAsia="sk-SK"/>
        </w:rPr>
        <w:t>Cieľ</w:t>
      </w:r>
      <w:bookmarkEnd w:id="40"/>
      <w:r w:rsidRPr="00896754">
        <w:rPr>
          <w:rFonts w:asciiTheme="minorHAnsi" w:eastAsia="Cambria" w:hAnsiTheme="minorHAnsi" w:cstheme="minorHAnsi"/>
          <w:sz w:val="24"/>
          <w:lang w:eastAsia="sk-SK"/>
        </w:rPr>
        <w:t xml:space="preserve"> </w:t>
      </w:r>
    </w:p>
    <w:p w14:paraId="3BFFC452" w14:textId="77777777" w:rsidR="002774E9" w:rsidRPr="00896754" w:rsidRDefault="002774E9" w:rsidP="002774E9">
      <w:pPr>
        <w:spacing w:after="0" w:line="240" w:lineRule="auto"/>
        <w:jc w:val="both"/>
        <w:rPr>
          <w:rFonts w:cstheme="minorHAnsi"/>
          <w:b/>
        </w:rPr>
      </w:pPr>
    </w:p>
    <w:p w14:paraId="5E1B4066" w14:textId="19010DD2" w:rsidR="009928E6" w:rsidRDefault="0047375C" w:rsidP="00C20EA0">
      <w:pPr>
        <w:shd w:val="clear" w:color="auto" w:fill="DEEAF6" w:themeFill="accent1" w:themeFillTint="33"/>
        <w:spacing w:after="0" w:line="240" w:lineRule="auto"/>
        <w:jc w:val="both"/>
        <w:rPr>
          <w:rFonts w:cstheme="minorHAnsi"/>
        </w:rPr>
      </w:pPr>
      <w:r w:rsidRPr="00896754">
        <w:rPr>
          <w:rFonts w:cstheme="minorHAnsi"/>
        </w:rPr>
        <w:t>O</w:t>
      </w:r>
      <w:r w:rsidR="009928E6" w:rsidRPr="00896754">
        <w:rPr>
          <w:rFonts w:cstheme="minorHAnsi"/>
        </w:rPr>
        <w:t>bmedz</w:t>
      </w:r>
      <w:r w:rsidRPr="00896754">
        <w:rPr>
          <w:rFonts w:cstheme="minorHAnsi"/>
        </w:rPr>
        <w:t>iť</w:t>
      </w:r>
      <w:r w:rsidR="009928E6" w:rsidRPr="00896754">
        <w:rPr>
          <w:rFonts w:cstheme="minorHAnsi"/>
        </w:rPr>
        <w:t xml:space="preserve"> používani</w:t>
      </w:r>
      <w:r w:rsidRPr="00896754">
        <w:rPr>
          <w:rFonts w:cstheme="minorHAnsi"/>
        </w:rPr>
        <w:t>e</w:t>
      </w:r>
      <w:r w:rsidR="009928E6" w:rsidRPr="00896754">
        <w:rPr>
          <w:rFonts w:cstheme="minorHAnsi"/>
        </w:rPr>
        <w:t xml:space="preserve"> nerecyklovateľných jednorazových plastových obalov</w:t>
      </w:r>
      <w:r w:rsidRPr="00896754">
        <w:rPr>
          <w:rFonts w:cstheme="minorHAnsi"/>
        </w:rPr>
        <w:t>.</w:t>
      </w:r>
    </w:p>
    <w:p w14:paraId="587C00F0" w14:textId="77777777" w:rsidR="005D5A0C" w:rsidRPr="00896754" w:rsidRDefault="005D5A0C" w:rsidP="00587750">
      <w:pPr>
        <w:shd w:val="clear" w:color="auto" w:fill="FFFFFF" w:themeFill="background1"/>
        <w:spacing w:after="0" w:line="240" w:lineRule="auto"/>
        <w:jc w:val="both"/>
        <w:rPr>
          <w:rFonts w:cstheme="minorHAnsi"/>
        </w:rPr>
      </w:pPr>
    </w:p>
    <w:p w14:paraId="56827540" w14:textId="1584D9E6" w:rsidR="009928E6" w:rsidRDefault="0047375C" w:rsidP="00C20EA0">
      <w:pPr>
        <w:shd w:val="clear" w:color="auto" w:fill="DEEAF6" w:themeFill="accent1" w:themeFillTint="33"/>
        <w:spacing w:after="0" w:line="240" w:lineRule="auto"/>
        <w:jc w:val="both"/>
        <w:rPr>
          <w:rFonts w:cstheme="minorHAnsi"/>
        </w:rPr>
      </w:pPr>
      <w:r w:rsidRPr="00896754">
        <w:rPr>
          <w:rFonts w:cstheme="minorHAnsi"/>
        </w:rPr>
        <w:t>P</w:t>
      </w:r>
      <w:r w:rsidR="009928E6" w:rsidRPr="00896754">
        <w:rPr>
          <w:rFonts w:cstheme="minorHAnsi"/>
        </w:rPr>
        <w:t>redchádza</w:t>
      </w:r>
      <w:r w:rsidRPr="00896754">
        <w:rPr>
          <w:rFonts w:cstheme="minorHAnsi"/>
        </w:rPr>
        <w:t>ť</w:t>
      </w:r>
      <w:r w:rsidR="009928E6" w:rsidRPr="00896754">
        <w:rPr>
          <w:rFonts w:cstheme="minorHAnsi"/>
        </w:rPr>
        <w:t xml:space="preserve"> vzniku nadmerného množstva obalov v rámci jedného výrobku</w:t>
      </w:r>
      <w:r w:rsidRPr="00896754">
        <w:rPr>
          <w:rFonts w:cstheme="minorHAnsi"/>
        </w:rPr>
        <w:t>.</w:t>
      </w:r>
    </w:p>
    <w:p w14:paraId="24A80221" w14:textId="77777777" w:rsidR="005D5A0C" w:rsidRPr="00896754" w:rsidRDefault="005D5A0C" w:rsidP="00587750">
      <w:pPr>
        <w:shd w:val="clear" w:color="auto" w:fill="FFFFFF" w:themeFill="background1"/>
        <w:spacing w:after="0" w:line="240" w:lineRule="auto"/>
        <w:jc w:val="both"/>
        <w:rPr>
          <w:rFonts w:cstheme="minorHAnsi"/>
        </w:rPr>
      </w:pPr>
    </w:p>
    <w:p w14:paraId="65D8FD2D" w14:textId="77777777" w:rsidR="009928E6" w:rsidRPr="00896754" w:rsidRDefault="0047375C" w:rsidP="00C20EA0">
      <w:pPr>
        <w:shd w:val="clear" w:color="auto" w:fill="DEEAF6" w:themeFill="accent1" w:themeFillTint="33"/>
        <w:spacing w:after="0" w:line="240" w:lineRule="auto"/>
        <w:jc w:val="both"/>
        <w:rPr>
          <w:rFonts w:cstheme="minorHAnsi"/>
        </w:rPr>
      </w:pPr>
      <w:r w:rsidRPr="00587750">
        <w:rPr>
          <w:rFonts w:cstheme="minorHAnsi"/>
          <w:shd w:val="clear" w:color="auto" w:fill="E7E6E6" w:themeFill="background2"/>
        </w:rPr>
        <w:t>P</w:t>
      </w:r>
      <w:r w:rsidR="009928E6" w:rsidRPr="00587750">
        <w:rPr>
          <w:rFonts w:cstheme="minorHAnsi"/>
          <w:shd w:val="clear" w:color="auto" w:fill="E7E6E6" w:themeFill="background2"/>
        </w:rPr>
        <w:t>odpor</w:t>
      </w:r>
      <w:r w:rsidRPr="00587750">
        <w:rPr>
          <w:rFonts w:cstheme="minorHAnsi"/>
          <w:shd w:val="clear" w:color="auto" w:fill="E7E6E6" w:themeFill="background2"/>
        </w:rPr>
        <w:t>ovať</w:t>
      </w:r>
      <w:r w:rsidR="009928E6" w:rsidRPr="00587750">
        <w:rPr>
          <w:rFonts w:cstheme="minorHAnsi"/>
          <w:shd w:val="clear" w:color="auto" w:fill="E7E6E6" w:themeFill="background2"/>
        </w:rPr>
        <w:t xml:space="preserve"> </w:t>
      </w:r>
      <w:proofErr w:type="spellStart"/>
      <w:r w:rsidR="009928E6" w:rsidRPr="00587750">
        <w:rPr>
          <w:rFonts w:cstheme="minorHAnsi"/>
          <w:shd w:val="clear" w:color="auto" w:fill="E7E6E6" w:themeFill="background2"/>
        </w:rPr>
        <w:t>recyklovateľnos</w:t>
      </w:r>
      <w:r w:rsidRPr="00587750">
        <w:rPr>
          <w:rFonts w:cstheme="minorHAnsi"/>
          <w:shd w:val="clear" w:color="auto" w:fill="E7E6E6" w:themeFill="background2"/>
        </w:rPr>
        <w:t>ť</w:t>
      </w:r>
      <w:proofErr w:type="spellEnd"/>
      <w:r w:rsidR="009928E6" w:rsidRPr="00587750">
        <w:rPr>
          <w:rFonts w:cstheme="minorHAnsi"/>
          <w:shd w:val="clear" w:color="auto" w:fill="E7E6E6" w:themeFill="background2"/>
        </w:rPr>
        <w:t xml:space="preserve"> plastových výrobkov a obalov </w:t>
      </w:r>
      <w:r w:rsidR="009639BE" w:rsidRPr="00587750">
        <w:rPr>
          <w:rFonts w:cstheme="minorHAnsi"/>
          <w:shd w:val="clear" w:color="auto" w:fill="E7E6E6" w:themeFill="background2"/>
        </w:rPr>
        <w:t xml:space="preserve">(v nadväznosti na </w:t>
      </w:r>
      <w:r w:rsidR="00014910" w:rsidRPr="00587750">
        <w:rPr>
          <w:rFonts w:cstheme="minorHAnsi"/>
          <w:shd w:val="clear" w:color="auto" w:fill="E7E6E6" w:themeFill="background2"/>
        </w:rPr>
        <w:t>Európsku s</w:t>
      </w:r>
      <w:r w:rsidR="009639BE" w:rsidRPr="00587750">
        <w:rPr>
          <w:rFonts w:cstheme="minorHAnsi"/>
          <w:shd w:val="clear" w:color="auto" w:fill="E7E6E6" w:themeFill="background2"/>
        </w:rPr>
        <w:t>tratégiu</w:t>
      </w:r>
      <w:r w:rsidR="009639BE" w:rsidRPr="00896754">
        <w:rPr>
          <w:rFonts w:cstheme="minorHAnsi"/>
        </w:rPr>
        <w:t xml:space="preserve"> pre </w:t>
      </w:r>
      <w:r w:rsidR="009928E6" w:rsidRPr="00896754">
        <w:rPr>
          <w:rFonts w:cstheme="minorHAnsi"/>
        </w:rPr>
        <w:t>plasty</w:t>
      </w:r>
      <w:r w:rsidR="00014910" w:rsidRPr="00896754">
        <w:rPr>
          <w:rFonts w:cstheme="minorHAnsi"/>
        </w:rPr>
        <w:t xml:space="preserve"> v obehovom hospodárstve</w:t>
      </w:r>
      <w:r w:rsidR="009928E6" w:rsidRPr="00896754">
        <w:rPr>
          <w:rFonts w:cstheme="minorHAnsi"/>
        </w:rPr>
        <w:t>)</w:t>
      </w:r>
      <w:r w:rsidRPr="00896754">
        <w:rPr>
          <w:rFonts w:cstheme="minorHAnsi"/>
        </w:rPr>
        <w:t>.</w:t>
      </w:r>
    </w:p>
    <w:p w14:paraId="50759AE3" w14:textId="5C9EC78C" w:rsidR="00461A21" w:rsidRPr="00896754" w:rsidRDefault="00461A21" w:rsidP="002774E9">
      <w:pPr>
        <w:pStyle w:val="Nadpis1"/>
        <w:numPr>
          <w:ilvl w:val="1"/>
          <w:numId w:val="41"/>
        </w:numPr>
        <w:rPr>
          <w:rFonts w:asciiTheme="minorHAnsi" w:eastAsia="Cambria" w:hAnsiTheme="minorHAnsi" w:cstheme="minorHAnsi"/>
          <w:sz w:val="24"/>
          <w:lang w:eastAsia="sk-SK"/>
        </w:rPr>
      </w:pPr>
      <w:bookmarkStart w:id="41" w:name="_Toc522183866"/>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41"/>
    </w:p>
    <w:p w14:paraId="4AC3D3C0" w14:textId="77777777" w:rsidR="002774E9" w:rsidRPr="00896754" w:rsidRDefault="002774E9" w:rsidP="002774E9">
      <w:pPr>
        <w:spacing w:after="0" w:line="240" w:lineRule="auto"/>
        <w:jc w:val="both"/>
        <w:rPr>
          <w:rFonts w:cstheme="minorHAnsi"/>
          <w:b/>
        </w:rPr>
      </w:pPr>
    </w:p>
    <w:p w14:paraId="559F4C0F" w14:textId="7B44CED2" w:rsidR="00461A21" w:rsidRPr="00896754" w:rsidRDefault="000D0085" w:rsidP="001D6B25">
      <w:pPr>
        <w:pStyle w:val="Odsekzoznamu"/>
        <w:numPr>
          <w:ilvl w:val="0"/>
          <w:numId w:val="46"/>
        </w:numPr>
        <w:spacing w:line="240" w:lineRule="auto"/>
        <w:jc w:val="both"/>
        <w:rPr>
          <w:rFonts w:cstheme="minorHAnsi"/>
        </w:rPr>
      </w:pPr>
      <w:r w:rsidRPr="00896754">
        <w:rPr>
          <w:rFonts w:cstheme="minorHAnsi"/>
        </w:rPr>
        <w:t>M</w:t>
      </w:r>
      <w:r w:rsidR="003C4CF0" w:rsidRPr="00896754">
        <w:rPr>
          <w:rFonts w:cstheme="minorHAnsi"/>
        </w:rPr>
        <w:t xml:space="preserve">nožstvo </w:t>
      </w:r>
      <w:r w:rsidR="00461A21" w:rsidRPr="00896754">
        <w:rPr>
          <w:rFonts w:cstheme="minorHAnsi"/>
        </w:rPr>
        <w:t>odpadu z obalov na množstvo obalov uvedených na trh</w:t>
      </w:r>
      <w:r w:rsidR="00A13BB2" w:rsidRPr="00896754">
        <w:rPr>
          <w:rFonts w:cstheme="minorHAnsi"/>
        </w:rPr>
        <w:t xml:space="preserve"> (tis. ton)</w:t>
      </w:r>
    </w:p>
    <w:p w14:paraId="5B35B716" w14:textId="46178AB6" w:rsidR="00370649" w:rsidRDefault="00370649" w:rsidP="00370649">
      <w:pPr>
        <w:pStyle w:val="Odsekzoznamu"/>
        <w:numPr>
          <w:ilvl w:val="0"/>
          <w:numId w:val="46"/>
        </w:numPr>
        <w:spacing w:line="240" w:lineRule="auto"/>
        <w:jc w:val="both"/>
        <w:rPr>
          <w:rFonts w:cstheme="minorHAnsi"/>
        </w:rPr>
      </w:pPr>
      <w:r w:rsidRPr="00896754">
        <w:rPr>
          <w:rFonts w:cstheme="minorHAnsi"/>
        </w:rPr>
        <w:t>Počet realizovaných informačných aktivít na podporu predchádzania vzniku obalov</w:t>
      </w:r>
    </w:p>
    <w:p w14:paraId="10313838" w14:textId="1F2D0ADF" w:rsidR="00D54B65" w:rsidRDefault="00D54B65" w:rsidP="00D54B65">
      <w:pPr>
        <w:spacing w:line="240" w:lineRule="auto"/>
        <w:jc w:val="both"/>
        <w:rPr>
          <w:rFonts w:cstheme="minorHAnsi"/>
        </w:rPr>
      </w:pPr>
    </w:p>
    <w:p w14:paraId="1E06C86F" w14:textId="05A0B062" w:rsidR="00D54B65" w:rsidRDefault="00D54B65" w:rsidP="00D54B65">
      <w:pPr>
        <w:spacing w:line="240" w:lineRule="auto"/>
        <w:jc w:val="both"/>
        <w:rPr>
          <w:rFonts w:cstheme="minorHAnsi"/>
        </w:rPr>
      </w:pPr>
    </w:p>
    <w:p w14:paraId="009B484B" w14:textId="77777777" w:rsidR="00D54B65" w:rsidRPr="00D54B65" w:rsidRDefault="00D54B65" w:rsidP="00D54B65">
      <w:pPr>
        <w:spacing w:line="240" w:lineRule="auto"/>
        <w:jc w:val="both"/>
        <w:rPr>
          <w:rFonts w:cstheme="minorHAnsi"/>
        </w:rPr>
      </w:pPr>
    </w:p>
    <w:p w14:paraId="36BDA674" w14:textId="486DB9A9" w:rsidR="009928E6" w:rsidRPr="00896754" w:rsidRDefault="009928E6" w:rsidP="002774E9">
      <w:pPr>
        <w:pStyle w:val="Nadpis1"/>
        <w:numPr>
          <w:ilvl w:val="1"/>
          <w:numId w:val="41"/>
        </w:numPr>
        <w:rPr>
          <w:rFonts w:asciiTheme="minorHAnsi" w:eastAsia="Cambria" w:hAnsiTheme="minorHAnsi" w:cstheme="minorHAnsi"/>
          <w:sz w:val="24"/>
          <w:lang w:eastAsia="sk-SK"/>
        </w:rPr>
      </w:pPr>
      <w:bookmarkStart w:id="42" w:name="_Toc522183867"/>
      <w:r w:rsidRPr="00896754">
        <w:rPr>
          <w:rFonts w:asciiTheme="minorHAnsi" w:eastAsia="Cambria" w:hAnsiTheme="minorHAnsi" w:cstheme="minorHAnsi"/>
          <w:sz w:val="24"/>
          <w:lang w:eastAsia="sk-SK"/>
        </w:rPr>
        <w:lastRenderedPageBreak/>
        <w:t>Opatrenia</w:t>
      </w:r>
      <w:bookmarkEnd w:id="42"/>
      <w:r w:rsidRPr="00896754">
        <w:rPr>
          <w:rFonts w:asciiTheme="minorHAnsi" w:eastAsia="Cambria" w:hAnsiTheme="minorHAnsi" w:cstheme="minorHAnsi"/>
          <w:sz w:val="24"/>
          <w:lang w:eastAsia="sk-SK"/>
        </w:rPr>
        <w:t xml:space="preserve"> </w:t>
      </w:r>
    </w:p>
    <w:p w14:paraId="24A7735A" w14:textId="77777777" w:rsidR="000A65AF" w:rsidRPr="00896754" w:rsidRDefault="000A65AF" w:rsidP="001D6B25">
      <w:pPr>
        <w:spacing w:after="0" w:line="240" w:lineRule="auto"/>
        <w:ind w:left="426"/>
        <w:jc w:val="both"/>
        <w:rPr>
          <w:rFonts w:cstheme="minorHAnsi"/>
          <w:b/>
          <w:color w:val="2E74B5"/>
        </w:rPr>
      </w:pPr>
    </w:p>
    <w:p w14:paraId="47011AE9" w14:textId="77777777" w:rsidR="009928E6" w:rsidRPr="00896754" w:rsidRDefault="009928E6" w:rsidP="00587750">
      <w:pPr>
        <w:pStyle w:val="Odsekzoznamu"/>
        <w:numPr>
          <w:ilvl w:val="0"/>
          <w:numId w:val="56"/>
        </w:numPr>
        <w:spacing w:line="240" w:lineRule="auto"/>
        <w:ind w:left="993" w:hanging="636"/>
        <w:jc w:val="both"/>
        <w:rPr>
          <w:rFonts w:cstheme="minorHAnsi"/>
        </w:rPr>
      </w:pPr>
      <w:r w:rsidRPr="00896754">
        <w:rPr>
          <w:rFonts w:cstheme="minorHAnsi"/>
        </w:rPr>
        <w:t xml:space="preserve">Vypracovanie </w:t>
      </w:r>
      <w:r w:rsidRPr="00587750">
        <w:rPr>
          <w:rFonts w:cstheme="minorHAnsi"/>
          <w:b/>
        </w:rPr>
        <w:t xml:space="preserve">analýzy </w:t>
      </w:r>
      <w:r w:rsidR="0054303E" w:rsidRPr="00587750">
        <w:rPr>
          <w:rFonts w:cstheme="minorHAnsi"/>
          <w:b/>
        </w:rPr>
        <w:t>zameranej na prieskum najčastejšie používaných obalov</w:t>
      </w:r>
      <w:r w:rsidR="0054303E" w:rsidRPr="00896754">
        <w:rPr>
          <w:rFonts w:cstheme="minorHAnsi"/>
        </w:rPr>
        <w:t xml:space="preserve"> umiestnených na trh SR so zameraním na dotrieďovacie a recyklačné zariadenia </w:t>
      </w:r>
      <w:r w:rsidRPr="00896754">
        <w:rPr>
          <w:rFonts w:cstheme="minorHAnsi"/>
        </w:rPr>
        <w:t xml:space="preserve">a metodiky na posúdenie produktov umiestnených na trh z hľadiska </w:t>
      </w:r>
      <w:proofErr w:type="spellStart"/>
      <w:r w:rsidRPr="00896754">
        <w:rPr>
          <w:rFonts w:cstheme="minorHAnsi"/>
        </w:rPr>
        <w:t>recyklovateľnosti</w:t>
      </w:r>
      <w:proofErr w:type="spellEnd"/>
      <w:r w:rsidRPr="00896754">
        <w:rPr>
          <w:rFonts w:cstheme="minorHAnsi"/>
        </w:rPr>
        <w:t xml:space="preserve"> na Slovensku a</w:t>
      </w:r>
      <w:r w:rsidR="00803C59" w:rsidRPr="00896754">
        <w:rPr>
          <w:rFonts w:cstheme="minorHAnsi"/>
        </w:rPr>
        <w:t xml:space="preserve"> okolitých </w:t>
      </w:r>
      <w:r w:rsidRPr="00896754">
        <w:rPr>
          <w:rFonts w:cstheme="minorHAnsi"/>
        </w:rPr>
        <w:t>krajinách (vzhľadom na kapacity v regióne)</w:t>
      </w:r>
      <w:r w:rsidR="00F075E1" w:rsidRPr="00896754">
        <w:rPr>
          <w:rFonts w:cstheme="minorHAnsi"/>
        </w:rPr>
        <w:t>.</w:t>
      </w:r>
    </w:p>
    <w:p w14:paraId="107246F9" w14:textId="77777777"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p>
    <w:p w14:paraId="0B196845"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december 2020</w:t>
      </w:r>
    </w:p>
    <w:p w14:paraId="68C1E02D" w14:textId="77777777" w:rsidR="009928E6" w:rsidRPr="00587750" w:rsidRDefault="009928E6" w:rsidP="008A316D">
      <w:pPr>
        <w:spacing w:line="240" w:lineRule="auto"/>
        <w:jc w:val="both"/>
        <w:rPr>
          <w:rFonts w:cstheme="minorHAnsi"/>
          <w:sz w:val="20"/>
        </w:rPr>
      </w:pPr>
    </w:p>
    <w:p w14:paraId="0BC9ABF0" w14:textId="12C26E12" w:rsidR="00B15CF1" w:rsidRDefault="00344939" w:rsidP="00587750">
      <w:pPr>
        <w:pStyle w:val="Odsekzoznamu"/>
        <w:numPr>
          <w:ilvl w:val="0"/>
          <w:numId w:val="56"/>
        </w:numPr>
        <w:spacing w:line="240" w:lineRule="auto"/>
        <w:ind w:left="993" w:hanging="636"/>
        <w:jc w:val="both"/>
        <w:rPr>
          <w:rFonts w:cstheme="minorHAnsi"/>
        </w:rPr>
      </w:pPr>
      <w:r w:rsidRPr="00344939">
        <w:rPr>
          <w:rFonts w:cstheme="minorHAnsi"/>
        </w:rPr>
        <w:t xml:space="preserve">Prijať opatrenia na </w:t>
      </w:r>
      <w:r w:rsidRPr="00587750">
        <w:rPr>
          <w:rFonts w:cstheme="minorHAnsi"/>
          <w:b/>
        </w:rPr>
        <w:t xml:space="preserve">podporu zvýšenia podielu opakovane použiteľných obalov </w:t>
      </w:r>
      <w:r w:rsidRPr="00884138">
        <w:rPr>
          <w:rFonts w:cstheme="minorHAnsi"/>
        </w:rPr>
        <w:t>uvedených na trh</w:t>
      </w:r>
      <w:r w:rsidRPr="00344939">
        <w:rPr>
          <w:rFonts w:cstheme="minorHAnsi"/>
        </w:rPr>
        <w:t xml:space="preserve"> v rámci systémov opakovaného použitia obalov environmentálne vhodným spôsobom.</w:t>
      </w:r>
      <w:r w:rsidR="00B15CF1">
        <w:rPr>
          <w:rFonts w:cstheme="minorHAnsi"/>
        </w:rPr>
        <w:t xml:space="preserve"> </w:t>
      </w:r>
    </w:p>
    <w:p w14:paraId="6137C31C" w14:textId="77777777"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p>
    <w:p w14:paraId="3344F54B"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k novele zákona o odpadoch</w:t>
      </w:r>
    </w:p>
    <w:p w14:paraId="77831C34" w14:textId="77777777" w:rsidR="009928E6" w:rsidRPr="00587750" w:rsidRDefault="009928E6" w:rsidP="006671B9">
      <w:pPr>
        <w:pStyle w:val="Odsekzoznamu"/>
        <w:spacing w:line="240" w:lineRule="auto"/>
        <w:ind w:left="993" w:hanging="636"/>
        <w:contextualSpacing w:val="0"/>
        <w:jc w:val="both"/>
        <w:rPr>
          <w:rFonts w:cstheme="minorHAnsi"/>
          <w:sz w:val="20"/>
        </w:rPr>
      </w:pPr>
    </w:p>
    <w:p w14:paraId="3BE88352" w14:textId="30465A15" w:rsidR="009928E6" w:rsidRPr="00896754" w:rsidRDefault="001607CB" w:rsidP="00587750">
      <w:pPr>
        <w:pStyle w:val="Odsekzoznamu"/>
        <w:numPr>
          <w:ilvl w:val="0"/>
          <w:numId w:val="56"/>
        </w:numPr>
        <w:spacing w:line="240" w:lineRule="auto"/>
        <w:ind w:left="993" w:hanging="636"/>
        <w:jc w:val="both"/>
        <w:rPr>
          <w:rFonts w:cstheme="minorHAnsi"/>
        </w:rPr>
      </w:pPr>
      <w:r w:rsidRPr="00587750">
        <w:rPr>
          <w:rFonts w:cstheme="minorHAnsi"/>
          <w:b/>
        </w:rPr>
        <w:t>Zníženie veľkosti predajnej plochy uvedenej v § 56 ods. 7 zákona o odpadoch</w:t>
      </w:r>
      <w:r>
        <w:rPr>
          <w:rFonts w:cstheme="minorHAnsi"/>
        </w:rPr>
        <w:t xml:space="preserve">. Týka sa </w:t>
      </w:r>
      <w:r w:rsidRPr="00896754">
        <w:rPr>
          <w:rFonts w:cstheme="minorHAnsi"/>
        </w:rPr>
        <w:t xml:space="preserve"> </w:t>
      </w:r>
      <w:r w:rsidR="009928E6" w:rsidRPr="00896754">
        <w:rPr>
          <w:rFonts w:cstheme="minorHAnsi"/>
        </w:rPr>
        <w:t xml:space="preserve">povinnosti distribútora obalov, ktorý distribuuje nápoje v iných ako opakovane použiteľných obaloch predajom spotrebiteľovi, distribuovať nápoje rovnakého druhu aj v opakovane použiteľných obaloch </w:t>
      </w:r>
      <w:r>
        <w:rPr>
          <w:rFonts w:cstheme="minorHAnsi"/>
        </w:rPr>
        <w:t>v závislosti od predajnej plochy</w:t>
      </w:r>
      <w:r w:rsidR="009928E6" w:rsidRPr="00896754">
        <w:rPr>
          <w:rFonts w:cstheme="minorHAnsi"/>
        </w:rPr>
        <w:t>, ak sa také nápoje v nich na trh v SR uvádzajú.</w:t>
      </w:r>
    </w:p>
    <w:p w14:paraId="6202B276" w14:textId="77777777"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p>
    <w:p w14:paraId="1C853242"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k novele zákona o odpadoch</w:t>
      </w:r>
    </w:p>
    <w:p w14:paraId="3CE5DC34" w14:textId="77777777" w:rsidR="009928E6" w:rsidRPr="00587750" w:rsidRDefault="009928E6" w:rsidP="006671B9">
      <w:pPr>
        <w:pStyle w:val="Odsekzoznamu"/>
        <w:spacing w:line="240" w:lineRule="auto"/>
        <w:ind w:left="993" w:hanging="636"/>
        <w:contextualSpacing w:val="0"/>
        <w:jc w:val="both"/>
        <w:rPr>
          <w:rFonts w:cstheme="minorHAnsi"/>
          <w:sz w:val="18"/>
        </w:rPr>
      </w:pPr>
    </w:p>
    <w:p w14:paraId="27C9BFEC" w14:textId="15FAAE66" w:rsidR="006660C5" w:rsidRPr="00896754" w:rsidRDefault="006660C5" w:rsidP="00587750">
      <w:pPr>
        <w:pStyle w:val="Odsekzoznamu"/>
        <w:numPr>
          <w:ilvl w:val="0"/>
          <w:numId w:val="56"/>
        </w:numPr>
        <w:spacing w:line="240" w:lineRule="auto"/>
        <w:ind w:left="993" w:hanging="636"/>
        <w:jc w:val="both"/>
        <w:rPr>
          <w:rFonts w:cstheme="minorHAnsi"/>
        </w:rPr>
      </w:pPr>
      <w:r w:rsidRPr="00896754">
        <w:rPr>
          <w:rFonts w:cstheme="minorHAnsi"/>
        </w:rPr>
        <w:t xml:space="preserve">Zavedenie povinnosti </w:t>
      </w:r>
      <w:r w:rsidRPr="00587750">
        <w:rPr>
          <w:rFonts w:cstheme="minorHAnsi"/>
          <w:b/>
        </w:rPr>
        <w:t>poskytovať za úhradu všetky druhy plastových tašiek</w:t>
      </w:r>
      <w:r w:rsidRPr="00896754">
        <w:rPr>
          <w:rFonts w:cstheme="minorHAnsi"/>
        </w:rPr>
        <w:t xml:space="preserve"> (vrátane veľmi ľahkých), </w:t>
      </w:r>
      <w:r w:rsidR="004E26A8" w:rsidRPr="00896754">
        <w:rPr>
          <w:rFonts w:cstheme="minorHAnsi"/>
        </w:rPr>
        <w:t xml:space="preserve">následná </w:t>
      </w:r>
      <w:r w:rsidRPr="00896754">
        <w:rPr>
          <w:rFonts w:cstheme="minorHAnsi"/>
        </w:rPr>
        <w:t>a</w:t>
      </w:r>
      <w:r w:rsidR="00F9675B" w:rsidRPr="00896754">
        <w:rPr>
          <w:rFonts w:cstheme="minorHAnsi"/>
        </w:rPr>
        <w:t>nalýza zníženia spotreby plastových</w:t>
      </w:r>
      <w:r w:rsidRPr="00896754">
        <w:rPr>
          <w:rFonts w:cstheme="minorHAnsi"/>
        </w:rPr>
        <w:t xml:space="preserve"> tašiek</w:t>
      </w:r>
      <w:r w:rsidR="00F9675B" w:rsidRPr="00896754">
        <w:rPr>
          <w:rFonts w:cstheme="minorHAnsi"/>
        </w:rPr>
        <w:t xml:space="preserve"> </w:t>
      </w:r>
      <w:r w:rsidR="004E26A8" w:rsidRPr="00896754">
        <w:rPr>
          <w:rFonts w:cstheme="minorHAnsi"/>
        </w:rPr>
        <w:t>po zavedení spoplatneni</w:t>
      </w:r>
      <w:r w:rsidR="007B220A">
        <w:rPr>
          <w:rFonts w:cstheme="minorHAnsi"/>
        </w:rPr>
        <w:t>a</w:t>
      </w:r>
      <w:r w:rsidR="004E26A8" w:rsidRPr="00896754">
        <w:rPr>
          <w:rFonts w:cstheme="minorHAnsi"/>
        </w:rPr>
        <w:t xml:space="preserve"> za účelom posúdenia zavedenia zákazu</w:t>
      </w:r>
      <w:r w:rsidR="009928E6" w:rsidRPr="00896754">
        <w:rPr>
          <w:rFonts w:cstheme="minorHAnsi"/>
        </w:rPr>
        <w:t xml:space="preserve"> </w:t>
      </w:r>
      <w:r w:rsidR="004E26A8" w:rsidRPr="00896754">
        <w:rPr>
          <w:rFonts w:cstheme="minorHAnsi"/>
        </w:rPr>
        <w:t xml:space="preserve">poskytovania </w:t>
      </w:r>
      <w:r w:rsidR="009928E6" w:rsidRPr="00896754">
        <w:rPr>
          <w:rFonts w:cstheme="minorHAnsi"/>
        </w:rPr>
        <w:t>ľahkých</w:t>
      </w:r>
      <w:r w:rsidR="004E26A8" w:rsidRPr="00896754">
        <w:rPr>
          <w:rFonts w:cstheme="minorHAnsi"/>
        </w:rPr>
        <w:t xml:space="preserve"> plastových t</w:t>
      </w:r>
      <w:r w:rsidR="009928E6" w:rsidRPr="00896754">
        <w:rPr>
          <w:rFonts w:cstheme="minorHAnsi"/>
        </w:rPr>
        <w:t>ašiek</w:t>
      </w:r>
      <w:r w:rsidR="00F075E1" w:rsidRPr="00896754">
        <w:rPr>
          <w:rFonts w:cstheme="minorHAnsi"/>
        </w:rPr>
        <w:t>.</w:t>
      </w:r>
      <w:r w:rsidR="009928E6" w:rsidRPr="00896754">
        <w:rPr>
          <w:rFonts w:cstheme="minorHAnsi"/>
        </w:rPr>
        <w:t xml:space="preserve"> </w:t>
      </w:r>
    </w:p>
    <w:p w14:paraId="01D47B42" w14:textId="77777777" w:rsidR="009928E6" w:rsidRPr="00896754" w:rsidRDefault="009928E6" w:rsidP="00CD46EA">
      <w:pPr>
        <w:spacing w:line="240" w:lineRule="auto"/>
        <w:ind w:left="357"/>
        <w:jc w:val="both"/>
        <w:rPr>
          <w:rFonts w:cstheme="minorHAnsi"/>
        </w:rPr>
      </w:pPr>
      <w:r w:rsidRPr="00896754">
        <w:rPr>
          <w:rFonts w:cstheme="minorHAnsi"/>
          <w:i/>
        </w:rPr>
        <w:t>Zodpovednosť</w:t>
      </w:r>
      <w:r w:rsidRPr="00896754">
        <w:rPr>
          <w:rFonts w:cstheme="minorHAnsi"/>
        </w:rPr>
        <w:t>: MŽP SR</w:t>
      </w:r>
    </w:p>
    <w:p w14:paraId="4F894122"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novel</w:t>
      </w:r>
      <w:r w:rsidR="00654E99" w:rsidRPr="00896754">
        <w:rPr>
          <w:rFonts w:cstheme="minorHAnsi"/>
        </w:rPr>
        <w:t>a</w:t>
      </w:r>
      <w:r w:rsidRPr="00896754">
        <w:rPr>
          <w:rFonts w:cstheme="minorHAnsi"/>
        </w:rPr>
        <w:t xml:space="preserve"> zákona o</w:t>
      </w:r>
      <w:r w:rsidR="004E26A8" w:rsidRPr="00896754">
        <w:rPr>
          <w:rFonts w:cstheme="minorHAnsi"/>
        </w:rPr>
        <w:t> </w:t>
      </w:r>
      <w:r w:rsidRPr="00896754">
        <w:rPr>
          <w:rFonts w:cstheme="minorHAnsi"/>
        </w:rPr>
        <w:t>odpadoch</w:t>
      </w:r>
      <w:r w:rsidR="004E26A8" w:rsidRPr="00896754">
        <w:rPr>
          <w:rFonts w:cstheme="minorHAnsi"/>
        </w:rPr>
        <w:t>, priebežne</w:t>
      </w:r>
    </w:p>
    <w:p w14:paraId="5F948AFF" w14:textId="77777777" w:rsidR="009928E6" w:rsidRPr="00587750" w:rsidRDefault="009928E6" w:rsidP="005328B8">
      <w:pPr>
        <w:spacing w:line="240" w:lineRule="auto"/>
        <w:jc w:val="both"/>
        <w:rPr>
          <w:rFonts w:cstheme="minorHAnsi"/>
          <w:sz w:val="18"/>
        </w:rPr>
      </w:pPr>
    </w:p>
    <w:p w14:paraId="60A53AB7" w14:textId="30ED8DA7" w:rsidR="009928E6" w:rsidRPr="00896754" w:rsidRDefault="009928E6" w:rsidP="00587750">
      <w:pPr>
        <w:pStyle w:val="Odsekzoznamu"/>
        <w:numPr>
          <w:ilvl w:val="0"/>
          <w:numId w:val="56"/>
        </w:numPr>
        <w:spacing w:line="240" w:lineRule="auto"/>
        <w:ind w:left="993" w:hanging="636"/>
        <w:jc w:val="both"/>
        <w:rPr>
          <w:rFonts w:cstheme="minorHAnsi"/>
        </w:rPr>
      </w:pPr>
      <w:r w:rsidRPr="00587750">
        <w:rPr>
          <w:rFonts w:cstheme="minorHAnsi"/>
          <w:b/>
        </w:rPr>
        <w:t>Zákaz používania</w:t>
      </w:r>
      <w:r w:rsidRPr="00896754">
        <w:rPr>
          <w:rFonts w:cstheme="minorHAnsi"/>
        </w:rPr>
        <w:t xml:space="preserve"> </w:t>
      </w:r>
      <w:r w:rsidRPr="00587750">
        <w:rPr>
          <w:rFonts w:cstheme="minorHAnsi"/>
          <w:b/>
        </w:rPr>
        <w:t>jednorazových plastových riadov</w:t>
      </w:r>
      <w:r w:rsidRPr="00896754">
        <w:rPr>
          <w:rFonts w:cstheme="minorHAnsi"/>
        </w:rPr>
        <w:t xml:space="preserve">, príborov, pohárov a nápojových slamiek </w:t>
      </w:r>
      <w:r w:rsidRPr="00587750">
        <w:rPr>
          <w:rFonts w:cstheme="minorHAnsi"/>
          <w:b/>
        </w:rPr>
        <w:t>na verejných podujatiach</w:t>
      </w:r>
      <w:r w:rsidR="00BE3FFE" w:rsidRPr="00896754">
        <w:rPr>
          <w:rFonts w:cstheme="minorHAnsi"/>
        </w:rPr>
        <w:t xml:space="preserve"> (</w:t>
      </w:r>
      <w:r w:rsidR="00F075E1" w:rsidRPr="00896754">
        <w:rPr>
          <w:rFonts w:cstheme="minorHAnsi"/>
        </w:rPr>
        <w:t>pozn.</w:t>
      </w:r>
      <w:r w:rsidR="00BE3FFE" w:rsidRPr="00896754">
        <w:rPr>
          <w:rFonts w:cstheme="minorHAnsi"/>
        </w:rPr>
        <w:t>: podpora biologicky rozložiteľných jednorazových riadov)</w:t>
      </w:r>
      <w:r w:rsidR="00F075E1" w:rsidRPr="00896754">
        <w:rPr>
          <w:rFonts w:cstheme="minorHAnsi"/>
        </w:rPr>
        <w:t>.</w:t>
      </w:r>
    </w:p>
    <w:p w14:paraId="3DCA75C4" w14:textId="77777777"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p>
    <w:p w14:paraId="1B14C0A3"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k novele zákona o odpadoch, december 2022</w:t>
      </w:r>
    </w:p>
    <w:p w14:paraId="062EFE4B" w14:textId="77777777" w:rsidR="009928E6" w:rsidRPr="00587750" w:rsidRDefault="009928E6" w:rsidP="006671B9">
      <w:pPr>
        <w:pStyle w:val="Odsekzoznamu"/>
        <w:spacing w:line="240" w:lineRule="auto"/>
        <w:ind w:left="993" w:hanging="636"/>
        <w:contextualSpacing w:val="0"/>
        <w:jc w:val="both"/>
        <w:rPr>
          <w:rFonts w:cstheme="minorHAnsi"/>
          <w:sz w:val="18"/>
        </w:rPr>
      </w:pPr>
    </w:p>
    <w:p w14:paraId="53DE24E3" w14:textId="77777777" w:rsidR="009928E6" w:rsidRPr="00896754" w:rsidRDefault="007706CF" w:rsidP="00587750">
      <w:pPr>
        <w:pStyle w:val="Odsekzoznamu"/>
        <w:numPr>
          <w:ilvl w:val="0"/>
          <w:numId w:val="56"/>
        </w:numPr>
        <w:spacing w:line="240" w:lineRule="auto"/>
        <w:ind w:left="993" w:hanging="636"/>
        <w:jc w:val="both"/>
        <w:rPr>
          <w:rFonts w:cstheme="minorHAnsi"/>
        </w:rPr>
      </w:pPr>
      <w:r w:rsidRPr="00896754">
        <w:rPr>
          <w:rFonts w:cstheme="minorHAnsi"/>
        </w:rPr>
        <w:t xml:space="preserve">Zavedenie </w:t>
      </w:r>
      <w:r w:rsidRPr="00587750">
        <w:rPr>
          <w:rFonts w:cstheme="minorHAnsi"/>
          <w:b/>
        </w:rPr>
        <w:t xml:space="preserve">povinného používania </w:t>
      </w:r>
      <w:r w:rsidR="00584CBE" w:rsidRPr="00587750">
        <w:rPr>
          <w:rFonts w:cstheme="minorHAnsi"/>
          <w:b/>
        </w:rPr>
        <w:t xml:space="preserve">opakovane použiteľných a </w:t>
      </w:r>
      <w:r w:rsidR="009928E6" w:rsidRPr="00587750">
        <w:rPr>
          <w:rFonts w:cstheme="minorHAnsi"/>
          <w:b/>
        </w:rPr>
        <w:t>kompostovateľnýc</w:t>
      </w:r>
      <w:r w:rsidR="006671B9" w:rsidRPr="00587750">
        <w:rPr>
          <w:rFonts w:cstheme="minorHAnsi"/>
          <w:b/>
        </w:rPr>
        <w:t>h riadov</w:t>
      </w:r>
      <w:r w:rsidR="006671B9" w:rsidRPr="00896754">
        <w:rPr>
          <w:rFonts w:cstheme="minorHAnsi"/>
        </w:rPr>
        <w:t xml:space="preserve">, príborov a pohárov </w:t>
      </w:r>
      <w:r w:rsidR="006671B9" w:rsidRPr="00587750">
        <w:rPr>
          <w:rFonts w:cstheme="minorHAnsi"/>
          <w:b/>
        </w:rPr>
        <w:t>na </w:t>
      </w:r>
      <w:r w:rsidR="009928E6" w:rsidRPr="00587750">
        <w:rPr>
          <w:rFonts w:cstheme="minorHAnsi"/>
          <w:b/>
        </w:rPr>
        <w:t>verejných podujatiach</w:t>
      </w:r>
      <w:r w:rsidR="009928E6" w:rsidRPr="00896754">
        <w:rPr>
          <w:rFonts w:cstheme="minorHAnsi"/>
        </w:rPr>
        <w:t xml:space="preserve"> (</w:t>
      </w:r>
      <w:r w:rsidR="005328B8" w:rsidRPr="00896754">
        <w:rPr>
          <w:rFonts w:cstheme="minorHAnsi"/>
        </w:rPr>
        <w:t xml:space="preserve">v </w:t>
      </w:r>
      <w:r w:rsidR="009928E6" w:rsidRPr="00896754">
        <w:rPr>
          <w:rFonts w:cstheme="minorHAnsi"/>
        </w:rPr>
        <w:t xml:space="preserve">dočasne </w:t>
      </w:r>
      <w:r w:rsidR="005328B8" w:rsidRPr="00896754">
        <w:rPr>
          <w:rFonts w:cstheme="minorHAnsi"/>
        </w:rPr>
        <w:t>zriadených stánkoch</w:t>
      </w:r>
      <w:r w:rsidR="009928E6" w:rsidRPr="00896754">
        <w:rPr>
          <w:rFonts w:cstheme="minorHAnsi"/>
        </w:rPr>
        <w:t>), povinný triedený zber biologicky rozložiteľných komunálnych odpadov a povinné zabezpečenie ich spracovania (</w:t>
      </w:r>
      <w:proofErr w:type="spellStart"/>
      <w:r w:rsidR="009928E6" w:rsidRPr="00896754">
        <w:rPr>
          <w:rFonts w:cstheme="minorHAnsi"/>
        </w:rPr>
        <w:t>kompostáreň</w:t>
      </w:r>
      <w:proofErr w:type="spellEnd"/>
      <w:r w:rsidR="009928E6" w:rsidRPr="00896754">
        <w:rPr>
          <w:rFonts w:cstheme="minorHAnsi"/>
        </w:rPr>
        <w:t>, bioplynová stanica)</w:t>
      </w:r>
      <w:r w:rsidR="00F075E1" w:rsidRPr="00896754">
        <w:rPr>
          <w:rFonts w:cstheme="minorHAnsi"/>
        </w:rPr>
        <w:t>.</w:t>
      </w:r>
      <w:r w:rsidR="009928E6" w:rsidRPr="00896754">
        <w:rPr>
          <w:rFonts w:cstheme="minorHAnsi"/>
        </w:rPr>
        <w:t xml:space="preserve">  </w:t>
      </w:r>
    </w:p>
    <w:p w14:paraId="0C3A07A9" w14:textId="77777777"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p>
    <w:p w14:paraId="2944A727"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novel</w:t>
      </w:r>
      <w:r w:rsidR="00955AAD" w:rsidRPr="00896754">
        <w:rPr>
          <w:rFonts w:cstheme="minorHAnsi"/>
        </w:rPr>
        <w:t>a</w:t>
      </w:r>
      <w:r w:rsidRPr="00896754">
        <w:rPr>
          <w:rFonts w:cstheme="minorHAnsi"/>
        </w:rPr>
        <w:t xml:space="preserve"> zákona o odpadoch</w:t>
      </w:r>
    </w:p>
    <w:p w14:paraId="62DB30E9" w14:textId="5C7DB042" w:rsidR="009928E6" w:rsidRPr="00896754" w:rsidRDefault="009928E6" w:rsidP="00587750">
      <w:pPr>
        <w:pStyle w:val="Odsekzoznamu"/>
        <w:numPr>
          <w:ilvl w:val="0"/>
          <w:numId w:val="56"/>
        </w:numPr>
        <w:spacing w:line="240" w:lineRule="auto"/>
        <w:ind w:left="993" w:hanging="636"/>
        <w:jc w:val="both"/>
        <w:rPr>
          <w:rFonts w:cstheme="minorHAnsi"/>
        </w:rPr>
      </w:pPr>
      <w:r w:rsidRPr="00587750">
        <w:rPr>
          <w:rFonts w:cstheme="minorHAnsi"/>
          <w:b/>
        </w:rPr>
        <w:lastRenderedPageBreak/>
        <w:t>Zákaz používania jednorazových riadov</w:t>
      </w:r>
      <w:r w:rsidRPr="00896754">
        <w:rPr>
          <w:rFonts w:cstheme="minorHAnsi"/>
        </w:rPr>
        <w:t>, príborov</w:t>
      </w:r>
      <w:r w:rsidR="00397A79" w:rsidRPr="00896754">
        <w:rPr>
          <w:rFonts w:cstheme="minorHAnsi"/>
        </w:rPr>
        <w:t>, pohárov</w:t>
      </w:r>
      <w:r w:rsidRPr="00896754">
        <w:rPr>
          <w:rFonts w:cstheme="minorHAnsi"/>
        </w:rPr>
        <w:t xml:space="preserve"> a slamiek </w:t>
      </w:r>
      <w:r w:rsidR="00B05378">
        <w:rPr>
          <w:rFonts w:cstheme="minorHAnsi"/>
          <w:b/>
        </w:rPr>
        <w:t xml:space="preserve">v trvalých </w:t>
      </w:r>
      <w:r w:rsidRPr="00587750">
        <w:rPr>
          <w:rFonts w:cstheme="minorHAnsi"/>
          <w:b/>
        </w:rPr>
        <w:t>prevádzkach</w:t>
      </w:r>
      <w:r w:rsidR="00602B33">
        <w:rPr>
          <w:rFonts w:cstheme="minorHAnsi"/>
        </w:rPr>
        <w:t>.</w:t>
      </w:r>
    </w:p>
    <w:p w14:paraId="0DF0468B" w14:textId="77777777" w:rsidR="0094447C" w:rsidRPr="00896754" w:rsidRDefault="0094447C" w:rsidP="00587750">
      <w:pPr>
        <w:pStyle w:val="Odsekzoznamu"/>
        <w:spacing w:before="240" w:line="240" w:lineRule="auto"/>
        <w:ind w:left="502"/>
        <w:contextualSpacing w:val="0"/>
        <w:jc w:val="both"/>
        <w:rPr>
          <w:rFonts w:cstheme="minorHAnsi"/>
        </w:rPr>
      </w:pPr>
      <w:r w:rsidRPr="00896754">
        <w:rPr>
          <w:rFonts w:cstheme="minorHAnsi"/>
        </w:rPr>
        <w:t>Zodpovednosť: MŽP SR</w:t>
      </w:r>
    </w:p>
    <w:p w14:paraId="55CF0B8D" w14:textId="77777777" w:rsidR="0094447C" w:rsidRPr="00896754" w:rsidRDefault="0094447C" w:rsidP="0094271D">
      <w:pPr>
        <w:pStyle w:val="Odsekzoznamu"/>
        <w:spacing w:line="240" w:lineRule="auto"/>
        <w:ind w:left="502"/>
        <w:jc w:val="both"/>
        <w:rPr>
          <w:rFonts w:cstheme="minorHAnsi"/>
        </w:rPr>
      </w:pPr>
      <w:r w:rsidRPr="00896754">
        <w:rPr>
          <w:rFonts w:cstheme="minorHAnsi"/>
        </w:rPr>
        <w:t>Termín: novela zákona o odpadoch</w:t>
      </w:r>
    </w:p>
    <w:p w14:paraId="02FAFDE3" w14:textId="77777777" w:rsidR="0094447C" w:rsidRPr="00896754" w:rsidRDefault="0094447C" w:rsidP="0094271D">
      <w:pPr>
        <w:pStyle w:val="Odsekzoznamu"/>
        <w:spacing w:line="240" w:lineRule="auto"/>
        <w:ind w:left="502"/>
        <w:jc w:val="both"/>
        <w:rPr>
          <w:rFonts w:cstheme="minorHAnsi"/>
        </w:rPr>
      </w:pPr>
    </w:p>
    <w:p w14:paraId="71EAA2E3" w14:textId="77777777" w:rsidR="0094447C" w:rsidRPr="00896754" w:rsidRDefault="0094447C" w:rsidP="0094271D">
      <w:pPr>
        <w:pStyle w:val="Odsekzoznamu"/>
        <w:spacing w:line="240" w:lineRule="auto"/>
        <w:ind w:left="502"/>
        <w:jc w:val="both"/>
        <w:rPr>
          <w:rFonts w:cstheme="minorHAnsi"/>
        </w:rPr>
      </w:pPr>
    </w:p>
    <w:p w14:paraId="5177CBDD" w14:textId="77777777" w:rsidR="00CE2C5C" w:rsidRPr="00896754" w:rsidRDefault="0094447C" w:rsidP="00587750">
      <w:pPr>
        <w:pStyle w:val="Odsekzoznamu"/>
        <w:numPr>
          <w:ilvl w:val="0"/>
          <w:numId w:val="56"/>
        </w:numPr>
        <w:spacing w:line="240" w:lineRule="auto"/>
        <w:ind w:left="993" w:hanging="636"/>
        <w:jc w:val="both"/>
        <w:rPr>
          <w:rFonts w:cstheme="minorHAnsi"/>
        </w:rPr>
      </w:pPr>
      <w:r w:rsidRPr="00587750">
        <w:rPr>
          <w:rFonts w:cstheme="minorHAnsi"/>
          <w:b/>
        </w:rPr>
        <w:t>Zákaz použ</w:t>
      </w:r>
      <w:r w:rsidR="00986A03" w:rsidRPr="00587750">
        <w:rPr>
          <w:rFonts w:cstheme="minorHAnsi"/>
          <w:b/>
        </w:rPr>
        <w:t>ívania</w:t>
      </w:r>
      <w:r w:rsidRPr="00587750">
        <w:rPr>
          <w:rFonts w:cstheme="minorHAnsi"/>
          <w:b/>
        </w:rPr>
        <w:t xml:space="preserve"> jednorazových plastových </w:t>
      </w:r>
      <w:r w:rsidR="0094271D" w:rsidRPr="00587750">
        <w:rPr>
          <w:rFonts w:cstheme="minorHAnsi"/>
          <w:b/>
        </w:rPr>
        <w:t>obalov</w:t>
      </w:r>
      <w:r w:rsidRPr="00587750">
        <w:rPr>
          <w:rFonts w:cstheme="minorHAnsi"/>
          <w:b/>
        </w:rPr>
        <w:t xml:space="preserve"> na jedlo, ktoré nie sú recyklovateľné alebo kompostovateľné</w:t>
      </w:r>
      <w:r w:rsidRPr="00896754">
        <w:rPr>
          <w:rFonts w:cstheme="minorHAnsi"/>
        </w:rPr>
        <w:t xml:space="preserve"> (v prípade kompostovateľných obalov zabezpečenie ich triedeného zberu a  recyklácie)</w:t>
      </w:r>
      <w:r w:rsidR="00F075E1" w:rsidRPr="00896754">
        <w:rPr>
          <w:rFonts w:cstheme="minorHAnsi"/>
        </w:rPr>
        <w:t>.</w:t>
      </w:r>
    </w:p>
    <w:p w14:paraId="7BD4AF54" w14:textId="77777777" w:rsidR="0094447C" w:rsidRPr="00896754" w:rsidRDefault="0094447C" w:rsidP="00986A03">
      <w:pPr>
        <w:spacing w:line="240" w:lineRule="auto"/>
        <w:ind w:left="567"/>
        <w:jc w:val="both"/>
        <w:rPr>
          <w:rFonts w:cstheme="minorHAnsi"/>
        </w:rPr>
      </w:pPr>
      <w:r w:rsidRPr="00896754">
        <w:rPr>
          <w:rFonts w:cstheme="minorHAnsi"/>
          <w:i/>
        </w:rPr>
        <w:t>Zodpovednosť</w:t>
      </w:r>
      <w:r w:rsidRPr="00896754">
        <w:rPr>
          <w:rFonts w:cstheme="minorHAnsi"/>
        </w:rPr>
        <w:t>: MŽP SR</w:t>
      </w:r>
    </w:p>
    <w:p w14:paraId="295725C0" w14:textId="77777777" w:rsidR="0094447C" w:rsidRPr="00896754" w:rsidRDefault="0094447C" w:rsidP="00986A03">
      <w:pPr>
        <w:spacing w:line="240" w:lineRule="auto"/>
        <w:ind w:left="567"/>
        <w:jc w:val="both"/>
        <w:rPr>
          <w:rFonts w:cstheme="minorHAnsi"/>
        </w:rPr>
      </w:pPr>
      <w:r w:rsidRPr="00896754">
        <w:rPr>
          <w:rFonts w:cstheme="minorHAnsi"/>
          <w:i/>
        </w:rPr>
        <w:t>Termín</w:t>
      </w:r>
      <w:r w:rsidRPr="00896754">
        <w:rPr>
          <w:rFonts w:cstheme="minorHAnsi"/>
        </w:rPr>
        <w:t>: novela zákona o odpadoch</w:t>
      </w:r>
    </w:p>
    <w:p w14:paraId="0F4FF086" w14:textId="77777777" w:rsidR="009928E6" w:rsidRPr="00896754" w:rsidRDefault="009928E6" w:rsidP="006671B9">
      <w:pPr>
        <w:pStyle w:val="Odsekzoznamu"/>
        <w:spacing w:line="240" w:lineRule="auto"/>
        <w:ind w:left="993" w:hanging="636"/>
        <w:contextualSpacing w:val="0"/>
        <w:jc w:val="both"/>
        <w:rPr>
          <w:rFonts w:cstheme="minorHAnsi"/>
        </w:rPr>
      </w:pPr>
    </w:p>
    <w:p w14:paraId="08CAF9E2" w14:textId="072A4607" w:rsidR="009928E6" w:rsidRPr="00896754" w:rsidRDefault="009928E6" w:rsidP="00587750">
      <w:pPr>
        <w:pStyle w:val="Odsekzoznamu"/>
        <w:numPr>
          <w:ilvl w:val="0"/>
          <w:numId w:val="56"/>
        </w:numPr>
        <w:spacing w:line="240" w:lineRule="auto"/>
        <w:ind w:left="993" w:hanging="636"/>
        <w:jc w:val="both"/>
        <w:rPr>
          <w:rFonts w:cstheme="minorHAnsi"/>
        </w:rPr>
      </w:pPr>
      <w:r w:rsidRPr="00896754">
        <w:rPr>
          <w:rFonts w:cstheme="minorHAnsi"/>
        </w:rPr>
        <w:t xml:space="preserve">Vypracovanie </w:t>
      </w:r>
      <w:r w:rsidR="00380A85" w:rsidRPr="00587750">
        <w:rPr>
          <w:rFonts w:cstheme="minorHAnsi"/>
          <w:b/>
        </w:rPr>
        <w:t>me</w:t>
      </w:r>
      <w:r w:rsidR="0094271D" w:rsidRPr="00587750">
        <w:rPr>
          <w:rFonts w:cstheme="minorHAnsi"/>
          <w:b/>
        </w:rPr>
        <w:t>t</w:t>
      </w:r>
      <w:r w:rsidR="00380A85" w:rsidRPr="00587750">
        <w:rPr>
          <w:rFonts w:cstheme="minorHAnsi"/>
          <w:b/>
        </w:rPr>
        <w:t xml:space="preserve">odickej pomôcky </w:t>
      </w:r>
      <w:r w:rsidR="00F075E1" w:rsidRPr="00587750">
        <w:rPr>
          <w:rFonts w:cstheme="minorHAnsi"/>
          <w:b/>
        </w:rPr>
        <w:t xml:space="preserve">na </w:t>
      </w:r>
      <w:r w:rsidR="00380A85" w:rsidRPr="00587750">
        <w:rPr>
          <w:rFonts w:cstheme="minorHAnsi"/>
          <w:b/>
        </w:rPr>
        <w:t>podporu vzniku bezobalových obchodov</w:t>
      </w:r>
      <w:r w:rsidR="00380A85" w:rsidRPr="00896754">
        <w:rPr>
          <w:rFonts w:cstheme="minorHAnsi"/>
        </w:rPr>
        <w:t xml:space="preserve">, </w:t>
      </w:r>
      <w:r w:rsidRPr="00896754">
        <w:rPr>
          <w:rFonts w:cstheme="minorHAnsi"/>
        </w:rPr>
        <w:t xml:space="preserve">na podporu zavádzania bezobalovej distribúcie tovaru </w:t>
      </w:r>
      <w:r w:rsidRPr="00587750">
        <w:rPr>
          <w:rFonts w:cstheme="minorHAnsi"/>
          <w:b/>
        </w:rPr>
        <w:t>a používania opakovane použiteľných obalov</w:t>
      </w:r>
      <w:r w:rsidR="00874B88" w:rsidRPr="00896754">
        <w:rPr>
          <w:rFonts w:cstheme="minorHAnsi"/>
        </w:rPr>
        <w:t xml:space="preserve"> (návrh </w:t>
      </w:r>
      <w:r w:rsidRPr="00896754">
        <w:rPr>
          <w:rFonts w:cstheme="minorHAnsi"/>
        </w:rPr>
        <w:t>opatren</w:t>
      </w:r>
      <w:r w:rsidR="00874B88" w:rsidRPr="00896754">
        <w:rPr>
          <w:rFonts w:cstheme="minorHAnsi"/>
        </w:rPr>
        <w:t>í</w:t>
      </w:r>
      <w:r w:rsidR="00635C39" w:rsidRPr="00896754">
        <w:rPr>
          <w:rFonts w:cstheme="minorHAnsi"/>
        </w:rPr>
        <w:t xml:space="preserve"> na podporu používania</w:t>
      </w:r>
      <w:r w:rsidRPr="00896754">
        <w:rPr>
          <w:rFonts w:cstheme="minorHAnsi"/>
        </w:rPr>
        <w:t xml:space="preserve"> </w:t>
      </w:r>
      <w:r w:rsidR="00874B88" w:rsidRPr="00896754">
        <w:rPr>
          <w:rFonts w:cstheme="minorHAnsi"/>
        </w:rPr>
        <w:t xml:space="preserve">opakovane použiteľných obalov, </w:t>
      </w:r>
      <w:r w:rsidR="00D23CFA" w:rsidRPr="00896754">
        <w:rPr>
          <w:rFonts w:cstheme="minorHAnsi"/>
        </w:rPr>
        <w:t xml:space="preserve">minimálne požiadavky na </w:t>
      </w:r>
      <w:r w:rsidRPr="00896754">
        <w:rPr>
          <w:rFonts w:cstheme="minorHAnsi"/>
        </w:rPr>
        <w:t>splnen</w:t>
      </w:r>
      <w:r w:rsidR="00874B88" w:rsidRPr="00896754">
        <w:rPr>
          <w:rFonts w:cstheme="minorHAnsi"/>
        </w:rPr>
        <w:t>ie</w:t>
      </w:r>
      <w:r w:rsidRPr="00896754">
        <w:rPr>
          <w:rFonts w:cstheme="minorHAnsi"/>
        </w:rPr>
        <w:t xml:space="preserve"> </w:t>
      </w:r>
      <w:r w:rsidR="00D23CFA" w:rsidRPr="00896754">
        <w:rPr>
          <w:rFonts w:cstheme="minorHAnsi"/>
        </w:rPr>
        <w:t xml:space="preserve">hygienických predpisov pre používanie </w:t>
      </w:r>
      <w:r w:rsidRPr="00896754">
        <w:rPr>
          <w:rFonts w:cstheme="minorHAnsi"/>
        </w:rPr>
        <w:t xml:space="preserve">vlastných </w:t>
      </w:r>
      <w:r w:rsidR="00D23CFA" w:rsidRPr="00896754">
        <w:rPr>
          <w:rFonts w:cstheme="minorHAnsi"/>
        </w:rPr>
        <w:t xml:space="preserve">– </w:t>
      </w:r>
      <w:r w:rsidRPr="00896754">
        <w:rPr>
          <w:rFonts w:cstheme="minorHAnsi"/>
        </w:rPr>
        <w:t>donesených</w:t>
      </w:r>
      <w:r w:rsidR="00D23CFA" w:rsidRPr="00896754">
        <w:rPr>
          <w:rFonts w:cstheme="minorHAnsi"/>
        </w:rPr>
        <w:t xml:space="preserve"> </w:t>
      </w:r>
      <w:r w:rsidRPr="00896754">
        <w:rPr>
          <w:rFonts w:cstheme="minorHAnsi"/>
        </w:rPr>
        <w:t>obalov</w:t>
      </w:r>
      <w:r w:rsidR="00374343">
        <w:rPr>
          <w:rFonts w:cstheme="minorHAnsi"/>
        </w:rPr>
        <w:t>, odporúčania pre jednotný postup štátnej správy</w:t>
      </w:r>
      <w:r w:rsidR="00373CE7">
        <w:rPr>
          <w:rFonts w:cstheme="minorHAnsi"/>
        </w:rPr>
        <w:t xml:space="preserve"> vrátane kontrolných orgánov</w:t>
      </w:r>
      <w:r w:rsidR="00584CBE" w:rsidRPr="00896754">
        <w:rPr>
          <w:rFonts w:cstheme="minorHAnsi"/>
        </w:rPr>
        <w:t>)</w:t>
      </w:r>
      <w:r w:rsidR="00F075E1" w:rsidRPr="00896754">
        <w:rPr>
          <w:rFonts w:cstheme="minorHAnsi"/>
        </w:rPr>
        <w:t>.</w:t>
      </w:r>
    </w:p>
    <w:p w14:paraId="6DE1053A" w14:textId="43F08693"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r w:rsidR="00584CBE" w:rsidRPr="00896754">
        <w:rPr>
          <w:rFonts w:cstheme="minorHAnsi"/>
        </w:rPr>
        <w:t>, MZ SR, ÚVZ</w:t>
      </w:r>
      <w:r w:rsidR="000E7103">
        <w:rPr>
          <w:rFonts w:cstheme="minorHAnsi"/>
        </w:rPr>
        <w:t>; v spolupráci s</w:t>
      </w:r>
      <w:r w:rsidR="000E7103" w:rsidRPr="000E7103">
        <w:rPr>
          <w:rFonts w:cstheme="minorHAnsi"/>
        </w:rPr>
        <w:t xml:space="preserve"> </w:t>
      </w:r>
      <w:r w:rsidR="000E7103" w:rsidRPr="00896754">
        <w:rPr>
          <w:rFonts w:cstheme="minorHAnsi"/>
        </w:rPr>
        <w:t>MPRV SR</w:t>
      </w:r>
    </w:p>
    <w:p w14:paraId="6C926FC3"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december 2023</w:t>
      </w:r>
    </w:p>
    <w:p w14:paraId="48D6890B" w14:textId="77777777" w:rsidR="009928E6" w:rsidRPr="00896754" w:rsidRDefault="009928E6" w:rsidP="006671B9">
      <w:pPr>
        <w:pStyle w:val="Odsekzoznamu"/>
        <w:spacing w:line="240" w:lineRule="auto"/>
        <w:ind w:left="993" w:hanging="636"/>
        <w:contextualSpacing w:val="0"/>
        <w:jc w:val="both"/>
        <w:rPr>
          <w:rFonts w:cstheme="minorHAnsi"/>
        </w:rPr>
      </w:pPr>
    </w:p>
    <w:p w14:paraId="63E3F4C1" w14:textId="7D679AA1" w:rsidR="009928E6" w:rsidRPr="00896754" w:rsidRDefault="009928E6" w:rsidP="00587750">
      <w:pPr>
        <w:pStyle w:val="Odsekzoznamu"/>
        <w:numPr>
          <w:ilvl w:val="0"/>
          <w:numId w:val="56"/>
        </w:numPr>
        <w:spacing w:line="240" w:lineRule="auto"/>
        <w:ind w:left="993" w:hanging="636"/>
        <w:jc w:val="both"/>
        <w:rPr>
          <w:rFonts w:cstheme="minorHAnsi"/>
        </w:rPr>
      </w:pPr>
      <w:r w:rsidRPr="00587750">
        <w:rPr>
          <w:rFonts w:cstheme="minorHAnsi"/>
          <w:b/>
        </w:rPr>
        <w:t>Informačná podpora budovania</w:t>
      </w:r>
      <w:r w:rsidRPr="00896754">
        <w:rPr>
          <w:rFonts w:cstheme="minorHAnsi"/>
        </w:rPr>
        <w:t xml:space="preserve"> </w:t>
      </w:r>
      <w:r w:rsidRPr="00587750">
        <w:rPr>
          <w:rFonts w:cstheme="minorHAnsi"/>
          <w:b/>
        </w:rPr>
        <w:t>siete fontán na pitie vody na verejných miestach, piti</w:t>
      </w:r>
      <w:r w:rsidR="004E6904">
        <w:rPr>
          <w:rFonts w:cstheme="minorHAnsi"/>
          <w:b/>
        </w:rPr>
        <w:t>a</w:t>
      </w:r>
      <w:r w:rsidRPr="00587750">
        <w:rPr>
          <w:rFonts w:cstheme="minorHAnsi"/>
          <w:b/>
        </w:rPr>
        <w:t xml:space="preserve"> vody z vodovodu</w:t>
      </w:r>
      <w:r w:rsidRPr="00896754">
        <w:rPr>
          <w:rFonts w:cstheme="minorHAnsi"/>
        </w:rPr>
        <w:t xml:space="preserve"> a vytvorenie mapy umiestnenia fontán na území SR (+ finančná podpora prostredníctvom Environmentálneho fondu</w:t>
      </w:r>
      <w:r w:rsidR="00D43380" w:rsidRPr="00896754">
        <w:rPr>
          <w:rFonts w:cstheme="minorHAnsi"/>
        </w:rPr>
        <w:t xml:space="preserve"> - žiadatelia podpory v zmysle zákona č.</w:t>
      </w:r>
      <w:r w:rsidR="00F075E1" w:rsidRPr="00896754">
        <w:rPr>
          <w:rFonts w:cstheme="minorHAnsi"/>
        </w:rPr>
        <w:t> </w:t>
      </w:r>
      <w:r w:rsidR="00D43380" w:rsidRPr="00896754">
        <w:rPr>
          <w:rFonts w:cstheme="minorHAnsi"/>
        </w:rPr>
        <w:t>587/2004 Z.</w:t>
      </w:r>
      <w:r w:rsidR="00F075E1" w:rsidRPr="00896754">
        <w:rPr>
          <w:rFonts w:cstheme="minorHAnsi"/>
        </w:rPr>
        <w:t xml:space="preserve"> </w:t>
      </w:r>
      <w:r w:rsidR="00D43380" w:rsidRPr="00896754">
        <w:rPr>
          <w:rFonts w:cstheme="minorHAnsi"/>
        </w:rPr>
        <w:t>z. o Environmentálnom fonde a o zmene a doplnení niektorých zákonov v znení neskorších predpisov</w:t>
      </w:r>
      <w:r w:rsidRPr="00896754">
        <w:rPr>
          <w:rFonts w:cstheme="minorHAnsi"/>
        </w:rPr>
        <w:t>)</w:t>
      </w:r>
      <w:r w:rsidR="00F075E1" w:rsidRPr="00896754">
        <w:rPr>
          <w:rFonts w:cstheme="minorHAnsi"/>
        </w:rPr>
        <w:t>.</w:t>
      </w:r>
    </w:p>
    <w:p w14:paraId="3B317198" w14:textId="77777777" w:rsidR="00364D76" w:rsidRPr="00896754" w:rsidRDefault="00364D76" w:rsidP="00364D76">
      <w:pPr>
        <w:spacing w:line="240" w:lineRule="auto"/>
        <w:ind w:left="357"/>
        <w:jc w:val="both"/>
        <w:rPr>
          <w:rFonts w:cstheme="minorHAnsi"/>
        </w:rPr>
      </w:pPr>
      <w:r w:rsidRPr="00896754">
        <w:rPr>
          <w:rFonts w:cstheme="minorHAnsi"/>
          <w:i/>
        </w:rPr>
        <w:t>Zodpovednosť</w:t>
      </w:r>
      <w:r w:rsidRPr="00896754">
        <w:rPr>
          <w:rFonts w:cstheme="minorHAnsi"/>
        </w:rPr>
        <w:t>: MŽP v spolupráci so SAŽP</w:t>
      </w:r>
    </w:p>
    <w:p w14:paraId="72DFBA1E" w14:textId="77777777" w:rsidR="00364D76" w:rsidRPr="00896754" w:rsidRDefault="00364D76" w:rsidP="00364D76">
      <w:pPr>
        <w:spacing w:line="240" w:lineRule="auto"/>
        <w:ind w:left="357"/>
        <w:jc w:val="both"/>
        <w:rPr>
          <w:rFonts w:cstheme="minorHAnsi"/>
        </w:rPr>
      </w:pPr>
      <w:r w:rsidRPr="00896754">
        <w:rPr>
          <w:rFonts w:cstheme="minorHAnsi"/>
          <w:i/>
        </w:rPr>
        <w:t>Termín</w:t>
      </w:r>
      <w:r w:rsidRPr="00896754">
        <w:rPr>
          <w:rFonts w:cstheme="minorHAnsi"/>
        </w:rPr>
        <w:t>: priebežne</w:t>
      </w:r>
    </w:p>
    <w:p w14:paraId="0BF4124E" w14:textId="77777777" w:rsidR="00364D76" w:rsidRPr="00896754" w:rsidRDefault="00364D76" w:rsidP="00364D76">
      <w:pPr>
        <w:spacing w:line="240" w:lineRule="auto"/>
        <w:ind w:left="357"/>
        <w:jc w:val="both"/>
        <w:rPr>
          <w:rFonts w:cstheme="minorHAnsi"/>
        </w:rPr>
      </w:pPr>
    </w:p>
    <w:p w14:paraId="2D6EE220" w14:textId="77777777" w:rsidR="00364D76" w:rsidRPr="00896754" w:rsidRDefault="00364D76" w:rsidP="00587750">
      <w:pPr>
        <w:pStyle w:val="Odsekzoznamu"/>
        <w:numPr>
          <w:ilvl w:val="0"/>
          <w:numId w:val="56"/>
        </w:numPr>
        <w:spacing w:line="240" w:lineRule="auto"/>
        <w:ind w:left="993" w:hanging="636"/>
        <w:jc w:val="both"/>
        <w:rPr>
          <w:rFonts w:cstheme="minorHAnsi"/>
        </w:rPr>
      </w:pPr>
      <w:r w:rsidRPr="00896754">
        <w:rPr>
          <w:rFonts w:cstheme="minorHAnsi"/>
        </w:rPr>
        <w:t xml:space="preserve">Legislatívne zavedenie </w:t>
      </w:r>
      <w:r w:rsidRPr="00587750">
        <w:rPr>
          <w:rFonts w:cstheme="minorHAnsi"/>
          <w:b/>
        </w:rPr>
        <w:t>povinného používania nápojov iba vo vratných zálohovaných obaloch pre všetky orgány štátnej správy</w:t>
      </w:r>
      <w:r w:rsidR="00F075E1" w:rsidRPr="00896754">
        <w:rPr>
          <w:rFonts w:cstheme="minorHAnsi"/>
        </w:rPr>
        <w:t>.</w:t>
      </w:r>
    </w:p>
    <w:p w14:paraId="11E5AA6A" w14:textId="77777777" w:rsidR="009928E6" w:rsidRPr="00896754" w:rsidRDefault="009928E6"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w:t>
      </w:r>
    </w:p>
    <w:p w14:paraId="32C74E3E" w14:textId="77777777" w:rsidR="009928E6" w:rsidRPr="00896754" w:rsidRDefault="009928E6" w:rsidP="006671B9">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xml:space="preserve">: </w:t>
      </w:r>
      <w:r w:rsidR="00364D76" w:rsidRPr="00896754">
        <w:rPr>
          <w:rFonts w:cstheme="minorHAnsi"/>
        </w:rPr>
        <w:t>k novele zákona o odpadoch</w:t>
      </w:r>
    </w:p>
    <w:p w14:paraId="23118108" w14:textId="77777777" w:rsidR="009928E6" w:rsidRPr="00896754" w:rsidRDefault="009928E6" w:rsidP="0094271D">
      <w:pPr>
        <w:spacing w:line="240" w:lineRule="auto"/>
        <w:jc w:val="both"/>
        <w:rPr>
          <w:rFonts w:cstheme="minorHAnsi"/>
        </w:rPr>
      </w:pPr>
    </w:p>
    <w:p w14:paraId="718FE7F2" w14:textId="77777777" w:rsidR="009928E6" w:rsidRPr="00896754" w:rsidRDefault="009928E6" w:rsidP="00587750">
      <w:pPr>
        <w:pStyle w:val="Odsekzoznamu"/>
        <w:numPr>
          <w:ilvl w:val="0"/>
          <w:numId w:val="56"/>
        </w:numPr>
        <w:spacing w:line="240" w:lineRule="auto"/>
        <w:ind w:left="993" w:hanging="636"/>
        <w:jc w:val="both"/>
        <w:rPr>
          <w:rFonts w:cstheme="minorHAnsi"/>
        </w:rPr>
      </w:pPr>
      <w:r w:rsidRPr="00587750">
        <w:rPr>
          <w:rFonts w:cstheme="minorHAnsi"/>
          <w:b/>
        </w:rPr>
        <w:t xml:space="preserve">Informačná podpora predchádzania vzniku obalov </w:t>
      </w:r>
      <w:r w:rsidRPr="00896754">
        <w:rPr>
          <w:rFonts w:cstheme="minorHAnsi"/>
        </w:rPr>
        <w:t>na portáli vytvoren</w:t>
      </w:r>
      <w:r w:rsidR="00F075E1" w:rsidRPr="00896754">
        <w:rPr>
          <w:rFonts w:cstheme="minorHAnsi"/>
        </w:rPr>
        <w:t>om</w:t>
      </w:r>
      <w:r w:rsidRPr="00896754">
        <w:rPr>
          <w:rFonts w:cstheme="minorHAnsi"/>
        </w:rPr>
        <w:t xml:space="preserve"> k predchádzaniu vzniku odpadu:</w:t>
      </w:r>
    </w:p>
    <w:p w14:paraId="38C2192A" w14:textId="77777777" w:rsidR="009928E6" w:rsidRPr="00896754" w:rsidRDefault="00E17FDC" w:rsidP="006671B9">
      <w:pPr>
        <w:pStyle w:val="Odsekzoznamu"/>
        <w:numPr>
          <w:ilvl w:val="0"/>
          <w:numId w:val="21"/>
        </w:numPr>
        <w:spacing w:line="240" w:lineRule="auto"/>
        <w:ind w:left="1418" w:hanging="352"/>
        <w:contextualSpacing w:val="0"/>
        <w:jc w:val="both"/>
        <w:rPr>
          <w:rFonts w:cstheme="minorHAnsi"/>
        </w:rPr>
      </w:pPr>
      <w:r w:rsidRPr="00896754">
        <w:rPr>
          <w:rFonts w:cstheme="minorHAnsi"/>
        </w:rPr>
        <w:t>V</w:t>
      </w:r>
      <w:r w:rsidR="009928E6" w:rsidRPr="00896754">
        <w:rPr>
          <w:rFonts w:cstheme="minorHAnsi"/>
        </w:rPr>
        <w:t>ytvorenie národnej „</w:t>
      </w:r>
      <w:proofErr w:type="spellStart"/>
      <w:r w:rsidR="009928E6" w:rsidRPr="00896754">
        <w:rPr>
          <w:rFonts w:cstheme="minorHAnsi"/>
        </w:rPr>
        <w:t>Zero</w:t>
      </w:r>
      <w:proofErr w:type="spellEnd"/>
      <w:r w:rsidR="009928E6" w:rsidRPr="00896754">
        <w:rPr>
          <w:rFonts w:cstheme="minorHAnsi"/>
        </w:rPr>
        <w:t xml:space="preserve"> </w:t>
      </w:r>
      <w:proofErr w:type="spellStart"/>
      <w:r w:rsidR="009928E6" w:rsidRPr="00896754">
        <w:rPr>
          <w:rFonts w:cstheme="minorHAnsi"/>
        </w:rPr>
        <w:t>Waste</w:t>
      </w:r>
      <w:proofErr w:type="spellEnd"/>
      <w:r w:rsidR="009928E6" w:rsidRPr="00896754">
        <w:rPr>
          <w:rFonts w:cstheme="minorHAnsi"/>
        </w:rPr>
        <w:t xml:space="preserve">“ databázy </w:t>
      </w:r>
      <w:r w:rsidRPr="00896754">
        <w:rPr>
          <w:rFonts w:cstheme="minorHAnsi"/>
        </w:rPr>
        <w:t>dobrých príkladov z praxe na</w:t>
      </w:r>
      <w:r w:rsidR="009928E6" w:rsidRPr="00896754">
        <w:rPr>
          <w:rFonts w:cstheme="minorHAnsi"/>
        </w:rPr>
        <w:t xml:space="preserve"> portál</w:t>
      </w:r>
      <w:r w:rsidRPr="00896754">
        <w:rPr>
          <w:rFonts w:cstheme="minorHAnsi"/>
        </w:rPr>
        <w:t>i</w:t>
      </w:r>
      <w:r w:rsidR="009928E6" w:rsidRPr="00896754">
        <w:rPr>
          <w:rFonts w:cstheme="minorHAnsi"/>
        </w:rPr>
        <w:t xml:space="preserve"> </w:t>
      </w:r>
      <w:r w:rsidRPr="00896754">
        <w:rPr>
          <w:rFonts w:cstheme="minorHAnsi"/>
        </w:rPr>
        <w:t>(</w:t>
      </w:r>
      <w:r w:rsidR="009928E6" w:rsidRPr="00896754">
        <w:rPr>
          <w:rFonts w:cstheme="minorHAnsi"/>
        </w:rPr>
        <w:t xml:space="preserve">informácie a mapa kamenných obchodov a internetových obchodov, ktoré ponúkajú bezobalový predaj potravín aj iných produktov, </w:t>
      </w:r>
      <w:r w:rsidR="00365022" w:rsidRPr="00896754">
        <w:rPr>
          <w:rFonts w:cstheme="minorHAnsi"/>
        </w:rPr>
        <w:t xml:space="preserve">ktoré </w:t>
      </w:r>
      <w:r w:rsidR="009928E6" w:rsidRPr="00896754">
        <w:rPr>
          <w:rFonts w:cstheme="minorHAnsi"/>
        </w:rPr>
        <w:t>slúži</w:t>
      </w:r>
      <w:r w:rsidR="00365022" w:rsidRPr="00896754">
        <w:rPr>
          <w:rFonts w:cstheme="minorHAnsi"/>
        </w:rPr>
        <w:t>a</w:t>
      </w:r>
      <w:r w:rsidR="009928E6" w:rsidRPr="00896754">
        <w:rPr>
          <w:rFonts w:cstheme="minorHAnsi"/>
        </w:rPr>
        <w:t xml:space="preserve"> ako nástroj podpory rozvoja tohto modelu v</w:t>
      </w:r>
      <w:r w:rsidRPr="00896754">
        <w:rPr>
          <w:rFonts w:cstheme="minorHAnsi"/>
        </w:rPr>
        <w:t> </w:t>
      </w:r>
      <w:r w:rsidR="009928E6" w:rsidRPr="00896754">
        <w:rPr>
          <w:rFonts w:cstheme="minorHAnsi"/>
        </w:rPr>
        <w:t>praxi</w:t>
      </w:r>
      <w:r w:rsidRPr="00896754">
        <w:rPr>
          <w:rFonts w:cstheme="minorHAnsi"/>
        </w:rPr>
        <w:t>)</w:t>
      </w:r>
      <w:r w:rsidR="009928E6" w:rsidRPr="00896754">
        <w:rPr>
          <w:rFonts w:cstheme="minorHAnsi"/>
        </w:rPr>
        <w:t>,</w:t>
      </w:r>
    </w:p>
    <w:p w14:paraId="094C299E" w14:textId="0AA3FB8B" w:rsidR="009928E6" w:rsidRPr="00896754" w:rsidRDefault="009928E6" w:rsidP="006671B9">
      <w:pPr>
        <w:pStyle w:val="Odsekzoznamu"/>
        <w:numPr>
          <w:ilvl w:val="0"/>
          <w:numId w:val="21"/>
        </w:numPr>
        <w:spacing w:line="240" w:lineRule="auto"/>
        <w:ind w:left="1418" w:hanging="352"/>
        <w:contextualSpacing w:val="0"/>
        <w:jc w:val="both"/>
        <w:rPr>
          <w:rFonts w:cstheme="minorHAnsi"/>
        </w:rPr>
      </w:pPr>
      <w:r w:rsidRPr="00896754">
        <w:rPr>
          <w:rFonts w:cstheme="minorHAnsi"/>
        </w:rPr>
        <w:t xml:space="preserve">zverejnenie </w:t>
      </w:r>
      <w:r w:rsidR="00E17FDC" w:rsidRPr="00896754">
        <w:rPr>
          <w:rFonts w:cstheme="minorHAnsi"/>
        </w:rPr>
        <w:t xml:space="preserve">metodickej </w:t>
      </w:r>
      <w:r w:rsidRPr="00896754">
        <w:rPr>
          <w:rFonts w:cstheme="minorHAnsi"/>
        </w:rPr>
        <w:t xml:space="preserve">pomôcky na podporu vzniku bezobalových obchodov (opatrenie č. </w:t>
      </w:r>
      <w:r w:rsidR="00C577A7">
        <w:rPr>
          <w:rFonts w:cstheme="minorHAnsi"/>
        </w:rPr>
        <w:t>37</w:t>
      </w:r>
      <w:r w:rsidRPr="00896754">
        <w:rPr>
          <w:rFonts w:cstheme="minorHAnsi"/>
        </w:rPr>
        <w:t>),</w:t>
      </w:r>
    </w:p>
    <w:p w14:paraId="49E53F35" w14:textId="77777777" w:rsidR="009928E6" w:rsidRPr="00896754" w:rsidRDefault="009928E6" w:rsidP="006671B9">
      <w:pPr>
        <w:pStyle w:val="Odsekzoznamu"/>
        <w:numPr>
          <w:ilvl w:val="0"/>
          <w:numId w:val="21"/>
        </w:numPr>
        <w:spacing w:line="240" w:lineRule="auto"/>
        <w:ind w:left="1418" w:hanging="352"/>
        <w:contextualSpacing w:val="0"/>
        <w:jc w:val="both"/>
        <w:rPr>
          <w:rFonts w:cstheme="minorHAnsi"/>
        </w:rPr>
      </w:pPr>
      <w:r w:rsidRPr="00896754">
        <w:rPr>
          <w:rFonts w:cstheme="minorHAnsi"/>
        </w:rPr>
        <w:lastRenderedPageBreak/>
        <w:t>jasné a správne informácie o biologicky rozložiteľných plastoch. Je potrebné poskytnúť informácie spotrebiteľovi, ktoré plasty môžu byť označené ako "kompostovateľné" alebo "biologicky rozložiteľné" a ako by sa s nimi malo zaobchádzať po použití,</w:t>
      </w:r>
    </w:p>
    <w:p w14:paraId="7AB69F8E" w14:textId="77777777" w:rsidR="009928E6" w:rsidRPr="00896754" w:rsidRDefault="009928E6" w:rsidP="006671B9">
      <w:pPr>
        <w:pStyle w:val="Odsekzoznamu"/>
        <w:numPr>
          <w:ilvl w:val="0"/>
          <w:numId w:val="21"/>
        </w:numPr>
        <w:spacing w:line="240" w:lineRule="auto"/>
        <w:ind w:left="1418" w:hanging="352"/>
        <w:contextualSpacing w:val="0"/>
        <w:jc w:val="both"/>
        <w:rPr>
          <w:rFonts w:cstheme="minorHAnsi"/>
        </w:rPr>
      </w:pPr>
      <w:r w:rsidRPr="00896754">
        <w:rPr>
          <w:rFonts w:cstheme="minorHAnsi"/>
        </w:rPr>
        <w:t>ako obmedziť nadmerné používanie obalov</w:t>
      </w:r>
      <w:r w:rsidR="00020E9B" w:rsidRPr="00896754">
        <w:rPr>
          <w:rFonts w:cstheme="minorHAnsi"/>
        </w:rPr>
        <w:t>,</w:t>
      </w:r>
    </w:p>
    <w:p w14:paraId="5856B6EE" w14:textId="4FF5AA15" w:rsidR="009928E6" w:rsidRPr="00896754" w:rsidRDefault="00020E9B" w:rsidP="006671B9">
      <w:pPr>
        <w:pStyle w:val="Odsekzoznamu"/>
        <w:numPr>
          <w:ilvl w:val="0"/>
          <w:numId w:val="21"/>
        </w:numPr>
        <w:spacing w:line="240" w:lineRule="auto"/>
        <w:ind w:left="1418" w:hanging="352"/>
        <w:contextualSpacing w:val="0"/>
        <w:jc w:val="both"/>
        <w:rPr>
          <w:rFonts w:cstheme="minorHAnsi"/>
        </w:rPr>
      </w:pPr>
      <w:r w:rsidRPr="00896754">
        <w:rPr>
          <w:rFonts w:cstheme="minorHAnsi"/>
        </w:rPr>
        <w:t xml:space="preserve">zverejnenie informácií podporujúcich budovanie a používanie fontán na pitie vody a pitie vody z vodovodu a mapy umiestnenia fontán na území SR (opatrenie č. </w:t>
      </w:r>
      <w:r w:rsidR="00C577A7">
        <w:rPr>
          <w:rFonts w:cstheme="minorHAnsi"/>
        </w:rPr>
        <w:t>38</w:t>
      </w:r>
      <w:r w:rsidRPr="00896754">
        <w:rPr>
          <w:rFonts w:cstheme="minorHAnsi"/>
        </w:rPr>
        <w:t>)</w:t>
      </w:r>
      <w:r w:rsidR="009928E6" w:rsidRPr="00896754">
        <w:rPr>
          <w:rFonts w:cstheme="minorHAnsi"/>
        </w:rPr>
        <w:t>.</w:t>
      </w:r>
    </w:p>
    <w:p w14:paraId="11B49ABC" w14:textId="77777777" w:rsidR="009928E6" w:rsidRPr="00896754" w:rsidRDefault="009928E6" w:rsidP="0035500B">
      <w:pPr>
        <w:pStyle w:val="Odsekzoznamu"/>
        <w:spacing w:line="240" w:lineRule="auto"/>
        <w:ind w:left="357"/>
        <w:contextualSpacing w:val="0"/>
        <w:jc w:val="both"/>
        <w:rPr>
          <w:rFonts w:cstheme="minorHAnsi"/>
        </w:rPr>
      </w:pPr>
      <w:r w:rsidRPr="00896754">
        <w:rPr>
          <w:rFonts w:cstheme="minorHAnsi"/>
          <w:i/>
        </w:rPr>
        <w:t>Zodpovednosť</w:t>
      </w:r>
      <w:r w:rsidRPr="00896754">
        <w:rPr>
          <w:rFonts w:cstheme="minorHAnsi"/>
        </w:rPr>
        <w:t>: MŽP SR v spolupráci so SAŽP</w:t>
      </w:r>
    </w:p>
    <w:p w14:paraId="58A0E2B5" w14:textId="77777777" w:rsidR="000A65AF" w:rsidRPr="00896754" w:rsidRDefault="009928E6" w:rsidP="00D43380">
      <w:pPr>
        <w:pStyle w:val="Odsekzoznamu"/>
        <w:spacing w:line="240" w:lineRule="auto"/>
        <w:ind w:left="357"/>
        <w:contextualSpacing w:val="0"/>
        <w:jc w:val="both"/>
        <w:rPr>
          <w:rFonts w:cstheme="minorHAnsi"/>
        </w:rPr>
      </w:pPr>
      <w:r w:rsidRPr="00896754">
        <w:rPr>
          <w:rFonts w:cstheme="minorHAnsi"/>
          <w:i/>
        </w:rPr>
        <w:t>Termín</w:t>
      </w:r>
      <w:r w:rsidRPr="00896754">
        <w:rPr>
          <w:rFonts w:cstheme="minorHAnsi"/>
        </w:rPr>
        <w:t>: priebežne</w:t>
      </w:r>
    </w:p>
    <w:p w14:paraId="2F260D60" w14:textId="36036A0E" w:rsidR="00722AED" w:rsidRPr="00896754" w:rsidRDefault="00957484" w:rsidP="002774E9">
      <w:pPr>
        <w:pStyle w:val="Nadpis1"/>
        <w:numPr>
          <w:ilvl w:val="1"/>
          <w:numId w:val="41"/>
        </w:numPr>
        <w:rPr>
          <w:rFonts w:asciiTheme="minorHAnsi" w:eastAsia="Cambria" w:hAnsiTheme="minorHAnsi" w:cstheme="minorHAnsi"/>
          <w:sz w:val="24"/>
          <w:lang w:eastAsia="sk-SK"/>
        </w:rPr>
      </w:pPr>
      <w:bookmarkStart w:id="43" w:name="_Toc522183868"/>
      <w:r w:rsidRPr="00896754">
        <w:rPr>
          <w:rFonts w:asciiTheme="minorHAnsi" w:eastAsia="Cambria" w:hAnsiTheme="minorHAnsi" w:cstheme="minorHAnsi"/>
          <w:sz w:val="24"/>
          <w:lang w:eastAsia="sk-SK"/>
        </w:rPr>
        <w:t>Financovanie</w:t>
      </w:r>
      <w:bookmarkEnd w:id="43"/>
      <w:r w:rsidRPr="00896754">
        <w:rPr>
          <w:rFonts w:asciiTheme="minorHAnsi" w:eastAsia="Cambria" w:hAnsiTheme="minorHAnsi" w:cstheme="minorHAnsi"/>
          <w:sz w:val="24"/>
          <w:lang w:eastAsia="sk-SK"/>
        </w:rPr>
        <w:t xml:space="preserve"> </w:t>
      </w:r>
    </w:p>
    <w:p w14:paraId="6810DADB" w14:textId="1E8AD660" w:rsidR="009D5733" w:rsidRDefault="00957484" w:rsidP="00957484">
      <w:pPr>
        <w:snapToGrid w:val="0"/>
        <w:spacing w:before="100" w:beforeAutospacing="1" w:after="100" w:afterAutospacing="1"/>
        <w:ind w:left="426"/>
        <w:jc w:val="both"/>
        <w:rPr>
          <w:rFonts w:cstheme="minorHAnsi"/>
        </w:rPr>
      </w:pPr>
      <w:r w:rsidRPr="00896754">
        <w:rPr>
          <w:rFonts w:cstheme="minorHAnsi"/>
        </w:rPr>
        <w:t>Aktivity na predchádzanie vzniku odpadov z obalov a plastového odpadu</w:t>
      </w:r>
      <w:r w:rsidR="003635DD">
        <w:rPr>
          <w:rFonts w:cstheme="minorHAnsi"/>
        </w:rPr>
        <w:t xml:space="preserve"> </w:t>
      </w:r>
      <w:r w:rsidR="003635DD" w:rsidRPr="00100B40">
        <w:rPr>
          <w:rFonts w:cstheme="minorHAnsi"/>
        </w:rPr>
        <w:t>v zmysle § 7 ods. 1 a) vyhlášky č. 373/2015 o rozšírenej zodpovednosti výrobcov vyhradených výrobkov a o nakladaní s vyhradenými prúdmi odpadov</w:t>
      </w:r>
      <w:r w:rsidR="003635DD" w:rsidRPr="00100B40" w:rsidDel="00100B40">
        <w:rPr>
          <w:rFonts w:cstheme="minorHAnsi"/>
        </w:rPr>
        <w:t xml:space="preserve"> </w:t>
      </w:r>
      <w:r w:rsidR="003635DD">
        <w:rPr>
          <w:rFonts w:cstheme="minorHAnsi"/>
        </w:rPr>
        <w:t>v znení neskorších predpisov</w:t>
      </w:r>
      <w:r w:rsidRPr="00896754">
        <w:rPr>
          <w:rFonts w:cstheme="minorHAnsi"/>
        </w:rPr>
        <w:t xml:space="preserve"> by mali byť financované z poplatkov výrobcov do systému rozšírenej zodpovednosti výrobcov, systému zálohovania vybraných obalov, </w:t>
      </w:r>
      <w:r w:rsidR="00D35CBB" w:rsidRPr="00896754">
        <w:rPr>
          <w:rFonts w:cstheme="minorHAnsi"/>
        </w:rPr>
        <w:t xml:space="preserve">z Národného projektu SAŽP, resp. v rámci plnenia Plánu hlavných úloh SAŽP, </w:t>
      </w:r>
      <w:r w:rsidRPr="00896754">
        <w:rPr>
          <w:rFonts w:cstheme="minorHAnsi"/>
        </w:rPr>
        <w:t xml:space="preserve">Environmentálneho fondu a vzdelávacie aktivity aj zo zdrojov Zeleného vzdelávacieho fondu a obcí (analýzy odpadov a vzdelávacie aktivity). </w:t>
      </w:r>
    </w:p>
    <w:p w14:paraId="61DBEA9F" w14:textId="2B86D80F" w:rsidR="00957484" w:rsidRDefault="00957484" w:rsidP="00587750">
      <w:pPr>
        <w:snapToGrid w:val="0"/>
        <w:spacing w:after="100" w:afterAutospacing="1"/>
        <w:ind w:left="426"/>
        <w:jc w:val="both"/>
        <w:rPr>
          <w:rFonts w:cstheme="minorHAnsi"/>
        </w:rPr>
      </w:pPr>
    </w:p>
    <w:p w14:paraId="4CC4D24B" w14:textId="65E1F0AC" w:rsidR="00FC44AB" w:rsidRPr="00896754" w:rsidRDefault="00FC44AB" w:rsidP="00587750">
      <w:pPr>
        <w:pStyle w:val="Nadpis1"/>
        <w:numPr>
          <w:ilvl w:val="0"/>
          <w:numId w:val="41"/>
        </w:numPr>
        <w:spacing w:before="0"/>
        <w:rPr>
          <w:rFonts w:asciiTheme="minorHAnsi" w:eastAsia="Cambria" w:hAnsiTheme="minorHAnsi" w:cstheme="minorHAnsi"/>
          <w:lang w:eastAsia="sk-SK"/>
        </w:rPr>
      </w:pPr>
      <w:bookmarkStart w:id="44" w:name="_Toc522183869"/>
      <w:r w:rsidRPr="00896754">
        <w:rPr>
          <w:rFonts w:asciiTheme="minorHAnsi" w:eastAsia="Cambria" w:hAnsiTheme="minorHAnsi" w:cstheme="minorHAnsi"/>
          <w:lang w:eastAsia="sk-SK"/>
        </w:rPr>
        <w:t>Stavebné odpady</w:t>
      </w:r>
      <w:bookmarkEnd w:id="44"/>
    </w:p>
    <w:p w14:paraId="35C45CBD" w14:textId="71813494" w:rsidR="00606454" w:rsidRPr="00896754" w:rsidRDefault="0044075A" w:rsidP="002774E9">
      <w:pPr>
        <w:pStyle w:val="Nadpis1"/>
        <w:numPr>
          <w:ilvl w:val="1"/>
          <w:numId w:val="41"/>
        </w:numPr>
        <w:rPr>
          <w:rFonts w:asciiTheme="minorHAnsi" w:eastAsia="Cambria" w:hAnsiTheme="minorHAnsi" w:cstheme="minorHAnsi"/>
          <w:sz w:val="24"/>
          <w:lang w:eastAsia="sk-SK"/>
        </w:rPr>
      </w:pPr>
      <w:bookmarkStart w:id="45" w:name="_Toc522183870"/>
      <w:r w:rsidRPr="00896754">
        <w:rPr>
          <w:rFonts w:asciiTheme="minorHAnsi" w:eastAsia="Cambria" w:hAnsiTheme="minorHAnsi" w:cstheme="minorHAnsi"/>
          <w:sz w:val="24"/>
          <w:lang w:eastAsia="sk-SK"/>
        </w:rPr>
        <w:t>C</w:t>
      </w:r>
      <w:r w:rsidR="00606454" w:rsidRPr="00896754">
        <w:rPr>
          <w:rFonts w:asciiTheme="minorHAnsi" w:eastAsia="Cambria" w:hAnsiTheme="minorHAnsi" w:cstheme="minorHAnsi"/>
          <w:sz w:val="24"/>
          <w:lang w:eastAsia="sk-SK"/>
        </w:rPr>
        <w:t>harakteristika súčasného stavu</w:t>
      </w:r>
      <w:bookmarkEnd w:id="45"/>
    </w:p>
    <w:p w14:paraId="4926A22A" w14:textId="77777777" w:rsidR="002774E9" w:rsidRPr="00896754" w:rsidRDefault="002774E9" w:rsidP="002774E9">
      <w:pPr>
        <w:spacing w:after="0" w:line="240" w:lineRule="auto"/>
        <w:jc w:val="both"/>
        <w:rPr>
          <w:rFonts w:cstheme="minorHAnsi"/>
          <w:b/>
        </w:rPr>
      </w:pPr>
    </w:p>
    <w:p w14:paraId="6A28077D" w14:textId="77777777" w:rsidR="00606454" w:rsidRPr="00896754" w:rsidRDefault="00606454" w:rsidP="0035500B">
      <w:pPr>
        <w:pStyle w:val="Odsekzoznamu"/>
        <w:spacing w:line="240" w:lineRule="auto"/>
        <w:ind w:left="357"/>
        <w:contextualSpacing w:val="0"/>
        <w:jc w:val="both"/>
        <w:rPr>
          <w:rFonts w:cstheme="minorHAnsi"/>
        </w:rPr>
      </w:pPr>
      <w:r w:rsidRPr="00896754">
        <w:rPr>
          <w:rFonts w:cstheme="minorHAnsi"/>
        </w:rPr>
        <w:t>Podľa aktuálneho P</w:t>
      </w:r>
      <w:r w:rsidR="00256C2E" w:rsidRPr="00896754">
        <w:rPr>
          <w:rFonts w:cstheme="minorHAnsi"/>
        </w:rPr>
        <w:t>OH</w:t>
      </w:r>
      <w:r w:rsidRPr="00896754">
        <w:rPr>
          <w:rFonts w:cstheme="minorHAnsi"/>
        </w:rPr>
        <w:t xml:space="preserve"> SR 2016-2020 sa v rokoch 2010-2013 priemerná ročná produkcia</w:t>
      </w:r>
      <w:r w:rsidR="009639BE" w:rsidRPr="00896754">
        <w:rPr>
          <w:rFonts w:cstheme="minorHAnsi"/>
        </w:rPr>
        <w:t xml:space="preserve"> stavebných odpadov a odpadov z </w:t>
      </w:r>
      <w:r w:rsidRPr="00896754">
        <w:rPr>
          <w:rFonts w:cstheme="minorHAnsi"/>
        </w:rPr>
        <w:t xml:space="preserve">demolácií pohybovala na úrovni 2,6 mil. ton. Výraznejší pokles bol zaznamenaný v roku 2012, kedy produkcia stavebných odpadov dosiahla len cca 1,6 mil. ton. </w:t>
      </w:r>
      <w:r w:rsidR="000B757B" w:rsidRPr="00896754">
        <w:rPr>
          <w:rFonts w:cstheme="minorHAnsi"/>
        </w:rPr>
        <w:t>V roku 2013 bolo c</w:t>
      </w:r>
      <w:r w:rsidRPr="00896754">
        <w:rPr>
          <w:rFonts w:cstheme="minorHAnsi"/>
        </w:rPr>
        <w:t>elkovo na skládky odpadov uložených 55 % vzniknutých stavebných odpadov a odpadov z demolácií. Materiálovo bolo zhodnotených 36 % vzniknutých stavebných odpadov</w:t>
      </w:r>
      <w:r w:rsidRPr="00896754">
        <w:rPr>
          <w:rFonts w:cstheme="minorHAnsi"/>
          <w:b/>
        </w:rPr>
        <w:t>.</w:t>
      </w:r>
      <w:r w:rsidRPr="00896754">
        <w:rPr>
          <w:rFonts w:cstheme="minorHAnsi"/>
        </w:rPr>
        <w:t xml:space="preserve"> Najväčšou mierou sa na recyklovaní stavebných odpadov podieľa druh odpadu 17 01 01 Betón, 17 04 05 Železo a oceľ, 17 05 04 Zemina a kamenivo iné ako uvedené v 17 05 03 a druh odpadu 17 05 06 Výkopová zemina iná ako uvedená v 17 05 05. Pod inými kódmi zhodnocovania bolo vykázaných 5 % vzniknutých stavebných odpadov.</w:t>
      </w:r>
    </w:p>
    <w:p w14:paraId="1CB42546" w14:textId="77777777" w:rsidR="00606454" w:rsidRPr="00896754" w:rsidRDefault="00606454" w:rsidP="0035500B">
      <w:pPr>
        <w:pStyle w:val="Odsekzoznamu"/>
        <w:spacing w:line="240" w:lineRule="auto"/>
        <w:ind w:left="357"/>
        <w:contextualSpacing w:val="0"/>
        <w:jc w:val="both"/>
        <w:rPr>
          <w:rFonts w:cstheme="minorHAnsi"/>
        </w:rPr>
      </w:pPr>
      <w:r w:rsidRPr="00896754">
        <w:rPr>
          <w:rFonts w:cstheme="minorHAnsi"/>
        </w:rPr>
        <w:t xml:space="preserve">V súlade s článkom 11 ods. 2 písm. b) rámcovej smernice o odpade sa zavádzajú nové povinnosti v oblasti recyklácie stavebných odpadov a odpadov z demolácií aj do zákona o odpadoch. V prílohe č. 3 k zákonu sa v bode VI. ustanovuje: </w:t>
      </w:r>
    </w:p>
    <w:p w14:paraId="4606A042" w14:textId="77777777" w:rsidR="00606454" w:rsidRPr="00896754" w:rsidRDefault="00606454" w:rsidP="00CB4004">
      <w:pPr>
        <w:pStyle w:val="Odsekzoznamu"/>
        <w:spacing w:line="240" w:lineRule="auto"/>
        <w:contextualSpacing w:val="0"/>
        <w:jc w:val="both"/>
        <w:rPr>
          <w:rFonts w:cstheme="minorHAnsi"/>
        </w:rPr>
      </w:pPr>
      <w:r w:rsidRPr="00896754">
        <w:rPr>
          <w:rFonts w:cstheme="minorHAnsi"/>
        </w:rPr>
        <w:t>Cieľom odpadového hospodárstva v oblasti stavebného od</w:t>
      </w:r>
      <w:r w:rsidR="009639BE" w:rsidRPr="00896754">
        <w:rPr>
          <w:rFonts w:cstheme="minorHAnsi"/>
        </w:rPr>
        <w:t>padu a odpadu z demolácie je do </w:t>
      </w:r>
      <w:r w:rsidRPr="00896754">
        <w:rPr>
          <w:rFonts w:cstheme="minorHAnsi"/>
        </w:rPr>
        <w:t xml:space="preserve">roku 2020 zvýšiť prípravu na opätovné použitie, recykláciu a zhodnotenie stavebného odpadu a odpadu z demolácie vrátane </w:t>
      </w:r>
      <w:proofErr w:type="spellStart"/>
      <w:r w:rsidRPr="00896754">
        <w:rPr>
          <w:rFonts w:cstheme="minorHAnsi"/>
        </w:rPr>
        <w:t>zasypávacích</w:t>
      </w:r>
      <w:proofErr w:type="spellEnd"/>
      <w:r w:rsidRPr="00896754">
        <w:rPr>
          <w:rFonts w:cstheme="minorHAnsi"/>
        </w:rPr>
        <w:t xml:space="preserve"> prác ako náhrady za</w:t>
      </w:r>
      <w:r w:rsidR="009639BE" w:rsidRPr="00896754">
        <w:rPr>
          <w:rFonts w:cstheme="minorHAnsi"/>
        </w:rPr>
        <w:t xml:space="preserve"> iné materiály v </w:t>
      </w:r>
      <w:r w:rsidRPr="00896754">
        <w:rPr>
          <w:rFonts w:cstheme="minorHAnsi"/>
        </w:rPr>
        <w:t>jednotlivom kalendárnom roku najmenej na 70 % hmotnosti takéhoto odpadu vzniknutého v predchádzajúcom kalendárnom roku; tento cieľ sa uplatní na odpady uvedené v skupine číslo 17 Katalógu odpadov, okrem nebezpečných odpadov a odpadu pod katalógovým číslom 17 05 04.</w:t>
      </w:r>
    </w:p>
    <w:p w14:paraId="073ED5CD" w14:textId="77777777" w:rsidR="00606454" w:rsidRPr="00896754" w:rsidRDefault="00606454" w:rsidP="0035500B">
      <w:pPr>
        <w:pStyle w:val="Odsekzoznamu"/>
        <w:spacing w:line="240" w:lineRule="auto"/>
        <w:ind w:left="357"/>
        <w:contextualSpacing w:val="0"/>
        <w:jc w:val="both"/>
        <w:rPr>
          <w:rFonts w:cstheme="minorHAnsi"/>
          <w:b/>
          <w:u w:val="single"/>
        </w:rPr>
      </w:pPr>
      <w:r w:rsidRPr="00896754">
        <w:rPr>
          <w:rFonts w:cstheme="minorHAnsi"/>
        </w:rPr>
        <w:lastRenderedPageBreak/>
        <w:t>Aktuálny PPVO SR 2014 – 2018 stanovuje nasledovný cieľ:</w:t>
      </w:r>
    </w:p>
    <w:p w14:paraId="109CDA70" w14:textId="77777777" w:rsidR="00606454" w:rsidRPr="00896754" w:rsidRDefault="00606454" w:rsidP="0035500B">
      <w:pPr>
        <w:pStyle w:val="Odsekzoznamu"/>
        <w:spacing w:line="240" w:lineRule="auto"/>
        <w:ind w:left="357"/>
        <w:contextualSpacing w:val="0"/>
        <w:jc w:val="both"/>
        <w:rPr>
          <w:rFonts w:cstheme="minorHAnsi"/>
          <w:bCs/>
        </w:rPr>
      </w:pPr>
      <w:r w:rsidRPr="00896754">
        <w:rPr>
          <w:rFonts w:cstheme="minorHAnsi"/>
        </w:rPr>
        <w:t>Znižovať množstvo zneškodňovaných stavebných odpadov a odpadov z demolácií</w:t>
      </w:r>
    </w:p>
    <w:p w14:paraId="6C74C0AB" w14:textId="58FB40E4" w:rsidR="00606454" w:rsidRDefault="00606454" w:rsidP="0035500B">
      <w:pPr>
        <w:pStyle w:val="Odsekzoznamu"/>
        <w:spacing w:line="240" w:lineRule="auto"/>
        <w:ind w:left="357"/>
        <w:contextualSpacing w:val="0"/>
        <w:jc w:val="both"/>
        <w:rPr>
          <w:rFonts w:cstheme="minorHAnsi"/>
          <w:bCs/>
        </w:rPr>
      </w:pPr>
      <w:r w:rsidRPr="00896754">
        <w:rPr>
          <w:rFonts w:cstheme="minorHAnsi"/>
          <w:bCs/>
        </w:rPr>
        <w:t>Takto stanovený cieľ</w:t>
      </w:r>
      <w:r w:rsidRPr="00896754">
        <w:rPr>
          <w:rFonts w:cstheme="minorHAnsi"/>
          <w:b/>
          <w:bCs/>
        </w:rPr>
        <w:t xml:space="preserve"> </w:t>
      </w:r>
      <w:r w:rsidRPr="00896754">
        <w:rPr>
          <w:rFonts w:cstheme="minorHAnsi"/>
          <w:bCs/>
        </w:rPr>
        <w:t>nie je primárne zameraný na predchádzanie vzniku odpadu</w:t>
      </w:r>
      <w:r w:rsidRPr="00896754">
        <w:rPr>
          <w:rFonts w:cstheme="minorHAnsi"/>
          <w:b/>
          <w:bCs/>
        </w:rPr>
        <w:t xml:space="preserve"> </w:t>
      </w:r>
      <w:r w:rsidR="009273D1" w:rsidRPr="00896754">
        <w:rPr>
          <w:rFonts w:cstheme="minorHAnsi"/>
          <w:bCs/>
        </w:rPr>
        <w:t>ale na </w:t>
      </w:r>
      <w:r w:rsidRPr="00896754">
        <w:rPr>
          <w:rFonts w:cstheme="minorHAnsi"/>
          <w:bCs/>
        </w:rPr>
        <w:t>znižovanie množstva zneškodňovaných (najmä skládkovaním) stavebných odpadov a odpadov z demolácií. Pri vyhodnocovaní plnenia cieľov a opatrení PPVO SR 2014 – 2018 bolo konštatované, že cieľ sa neplní, ako uvádza aj nasledovná tabuľka</w:t>
      </w:r>
      <w:r w:rsidR="009639BE" w:rsidRPr="00896754">
        <w:rPr>
          <w:rFonts w:cstheme="minorHAnsi"/>
          <w:bCs/>
        </w:rPr>
        <w:t>:</w:t>
      </w:r>
    </w:p>
    <w:p w14:paraId="39F56350" w14:textId="077410C8" w:rsidR="00D54B65" w:rsidRPr="00896754" w:rsidRDefault="00D54B65" w:rsidP="00D54B65">
      <w:pPr>
        <w:pStyle w:val="Odsekzoznamu"/>
        <w:spacing w:after="0" w:line="240" w:lineRule="auto"/>
        <w:ind w:left="357"/>
        <w:contextualSpacing w:val="0"/>
        <w:jc w:val="both"/>
        <w:rPr>
          <w:rFonts w:cstheme="minorHAnsi"/>
          <w:bCs/>
        </w:rPr>
      </w:pPr>
    </w:p>
    <w:p w14:paraId="561052FC" w14:textId="1144044C" w:rsidR="00016CA9" w:rsidRPr="00896754" w:rsidRDefault="00256C2E" w:rsidP="0035500B">
      <w:pPr>
        <w:pStyle w:val="Odsekzoznamu"/>
        <w:spacing w:line="240" w:lineRule="auto"/>
        <w:ind w:left="357"/>
        <w:contextualSpacing w:val="0"/>
        <w:jc w:val="both"/>
        <w:rPr>
          <w:rFonts w:cstheme="minorHAnsi"/>
          <w:b/>
          <w:bCs/>
        </w:rPr>
      </w:pPr>
      <w:r w:rsidRPr="00896754">
        <w:rPr>
          <w:rFonts w:cstheme="minorHAnsi"/>
          <w:b/>
          <w:bCs/>
        </w:rPr>
        <w:t xml:space="preserve">Tabuľka </w:t>
      </w:r>
      <w:r w:rsidR="00A83D36">
        <w:rPr>
          <w:rFonts w:cstheme="minorHAnsi"/>
          <w:b/>
          <w:bCs/>
        </w:rPr>
        <w:t>7</w:t>
      </w:r>
      <w:r w:rsidR="0002779F" w:rsidRPr="00896754">
        <w:rPr>
          <w:rFonts w:cstheme="minorHAnsi"/>
          <w:b/>
          <w:bCs/>
        </w:rPr>
        <w:t xml:space="preserve">: </w:t>
      </w:r>
      <w:r w:rsidR="00016CA9" w:rsidRPr="00896754">
        <w:rPr>
          <w:rFonts w:cstheme="minorHAnsi"/>
          <w:b/>
          <w:bCs/>
        </w:rPr>
        <w:t>Vznik stavebných odpadov a odpadov z demolácií (tis. ton)</w:t>
      </w:r>
    </w:p>
    <w:tbl>
      <w:tblPr>
        <w:tblW w:w="9477" w:type="dxa"/>
        <w:tblBorders>
          <w:top w:val="single" w:sz="8" w:space="0" w:color="000000"/>
          <w:bottom w:val="single" w:sz="8" w:space="0" w:color="000000"/>
        </w:tblBorders>
        <w:tblLook w:val="04A0" w:firstRow="1" w:lastRow="0" w:firstColumn="1" w:lastColumn="0" w:noHBand="0" w:noVBand="1"/>
      </w:tblPr>
      <w:tblGrid>
        <w:gridCol w:w="5387"/>
        <w:gridCol w:w="1417"/>
        <w:gridCol w:w="1418"/>
        <w:gridCol w:w="1255"/>
      </w:tblGrid>
      <w:tr w:rsidR="00606454" w:rsidRPr="00896754" w14:paraId="4C3267DE" w14:textId="77777777" w:rsidTr="007A07B8">
        <w:trPr>
          <w:trHeight w:val="511"/>
        </w:trPr>
        <w:tc>
          <w:tcPr>
            <w:tcW w:w="5387" w:type="dxa"/>
            <w:tcBorders>
              <w:top w:val="single" w:sz="8" w:space="0" w:color="000000"/>
              <w:left w:val="nil"/>
              <w:bottom w:val="single" w:sz="8" w:space="0" w:color="000000"/>
              <w:right w:val="nil"/>
            </w:tcBorders>
            <w:noWrap/>
          </w:tcPr>
          <w:p w14:paraId="4B4C78EB" w14:textId="77777777" w:rsidR="00606454" w:rsidRPr="00896754" w:rsidRDefault="00606454" w:rsidP="00CB4004">
            <w:pPr>
              <w:pStyle w:val="Odsekzoznamu"/>
              <w:spacing w:line="240" w:lineRule="auto"/>
              <w:ind w:left="360"/>
              <w:contextualSpacing w:val="0"/>
              <w:rPr>
                <w:rFonts w:cstheme="minorHAnsi"/>
                <w:b/>
                <w:bCs/>
              </w:rPr>
            </w:pPr>
          </w:p>
        </w:tc>
        <w:tc>
          <w:tcPr>
            <w:tcW w:w="1417" w:type="dxa"/>
            <w:tcBorders>
              <w:top w:val="single" w:sz="8" w:space="0" w:color="000000"/>
              <w:left w:val="nil"/>
              <w:bottom w:val="single" w:sz="8" w:space="0" w:color="000000"/>
              <w:right w:val="nil"/>
            </w:tcBorders>
            <w:noWrap/>
          </w:tcPr>
          <w:p w14:paraId="4FC7B460" w14:textId="77777777" w:rsidR="00606454" w:rsidRPr="00896754" w:rsidRDefault="00606454" w:rsidP="00CB4004">
            <w:pPr>
              <w:pStyle w:val="Odsekzoznamu"/>
              <w:spacing w:line="240" w:lineRule="auto"/>
              <w:ind w:left="360"/>
              <w:contextualSpacing w:val="0"/>
              <w:rPr>
                <w:rFonts w:cstheme="minorHAnsi"/>
                <w:bCs/>
              </w:rPr>
            </w:pPr>
            <w:r w:rsidRPr="00896754">
              <w:rPr>
                <w:rFonts w:cstheme="minorHAnsi"/>
                <w:bCs/>
              </w:rPr>
              <w:t>2010</w:t>
            </w:r>
          </w:p>
        </w:tc>
        <w:tc>
          <w:tcPr>
            <w:tcW w:w="1418" w:type="dxa"/>
            <w:tcBorders>
              <w:top w:val="single" w:sz="8" w:space="0" w:color="000000"/>
              <w:left w:val="nil"/>
              <w:bottom w:val="single" w:sz="8" w:space="0" w:color="000000"/>
              <w:right w:val="nil"/>
            </w:tcBorders>
            <w:noWrap/>
          </w:tcPr>
          <w:p w14:paraId="3B5F9B05" w14:textId="77777777" w:rsidR="00606454" w:rsidRPr="00896754" w:rsidRDefault="00606454" w:rsidP="00CB4004">
            <w:pPr>
              <w:pStyle w:val="Odsekzoznamu"/>
              <w:spacing w:line="240" w:lineRule="auto"/>
              <w:ind w:left="360"/>
              <w:contextualSpacing w:val="0"/>
              <w:rPr>
                <w:rFonts w:cstheme="minorHAnsi"/>
                <w:bCs/>
              </w:rPr>
            </w:pPr>
            <w:r w:rsidRPr="00896754">
              <w:rPr>
                <w:rFonts w:cstheme="minorHAnsi"/>
                <w:bCs/>
              </w:rPr>
              <w:t>2014</w:t>
            </w:r>
          </w:p>
        </w:tc>
        <w:tc>
          <w:tcPr>
            <w:tcW w:w="1255" w:type="dxa"/>
            <w:tcBorders>
              <w:top w:val="single" w:sz="8" w:space="0" w:color="000000"/>
              <w:left w:val="nil"/>
              <w:bottom w:val="single" w:sz="8" w:space="0" w:color="000000"/>
              <w:right w:val="nil"/>
            </w:tcBorders>
            <w:noWrap/>
          </w:tcPr>
          <w:p w14:paraId="5DCAE7FB" w14:textId="77777777" w:rsidR="00606454" w:rsidRPr="00896754" w:rsidRDefault="00606454" w:rsidP="00CB4004">
            <w:pPr>
              <w:pStyle w:val="Odsekzoznamu"/>
              <w:spacing w:line="240" w:lineRule="auto"/>
              <w:ind w:left="360"/>
              <w:contextualSpacing w:val="0"/>
              <w:rPr>
                <w:rFonts w:cstheme="minorHAnsi"/>
                <w:bCs/>
              </w:rPr>
            </w:pPr>
            <w:r w:rsidRPr="00896754">
              <w:rPr>
                <w:rFonts w:cstheme="minorHAnsi"/>
                <w:bCs/>
              </w:rPr>
              <w:t>2015</w:t>
            </w:r>
          </w:p>
        </w:tc>
      </w:tr>
      <w:tr w:rsidR="00606454" w:rsidRPr="00896754" w14:paraId="1D397F44" w14:textId="77777777" w:rsidTr="001D6B25">
        <w:trPr>
          <w:trHeight w:val="548"/>
        </w:trPr>
        <w:tc>
          <w:tcPr>
            <w:tcW w:w="5387" w:type="dxa"/>
            <w:tcBorders>
              <w:left w:val="nil"/>
              <w:right w:val="nil"/>
            </w:tcBorders>
            <w:shd w:val="clear" w:color="auto" w:fill="DEEAF6" w:themeFill="accent1" w:themeFillTint="33"/>
          </w:tcPr>
          <w:p w14:paraId="44C787C4" w14:textId="77777777" w:rsidR="00606454" w:rsidRPr="00896754" w:rsidRDefault="00606454" w:rsidP="00CB4004">
            <w:pPr>
              <w:pStyle w:val="Odsekzoznamu"/>
              <w:spacing w:line="240" w:lineRule="auto"/>
              <w:ind w:left="360"/>
              <w:contextualSpacing w:val="0"/>
              <w:rPr>
                <w:rFonts w:cstheme="minorHAnsi"/>
                <w:bCs/>
              </w:rPr>
            </w:pPr>
            <w:r w:rsidRPr="00896754">
              <w:rPr>
                <w:rFonts w:cstheme="minorHAnsi"/>
                <w:bCs/>
              </w:rPr>
              <w:t>Vznik stavebných odpadov a odpadov z demolácií - celkovo skupina 17 (tis. ton)</w:t>
            </w:r>
          </w:p>
        </w:tc>
        <w:tc>
          <w:tcPr>
            <w:tcW w:w="1417" w:type="dxa"/>
            <w:tcBorders>
              <w:left w:val="nil"/>
              <w:right w:val="nil"/>
            </w:tcBorders>
            <w:shd w:val="clear" w:color="auto" w:fill="FFFFFF" w:themeFill="background1"/>
            <w:noWrap/>
          </w:tcPr>
          <w:p w14:paraId="35B0350F" w14:textId="77777777" w:rsidR="00606454" w:rsidRPr="00896754" w:rsidRDefault="00606454" w:rsidP="00CB4004">
            <w:pPr>
              <w:pStyle w:val="Odsekzoznamu"/>
              <w:spacing w:line="240" w:lineRule="auto"/>
              <w:ind w:left="360"/>
              <w:contextualSpacing w:val="0"/>
              <w:rPr>
                <w:rFonts w:cstheme="minorHAnsi"/>
              </w:rPr>
            </w:pPr>
            <w:r w:rsidRPr="00896754">
              <w:rPr>
                <w:rFonts w:cstheme="minorHAnsi"/>
              </w:rPr>
              <w:t>2 884</w:t>
            </w:r>
          </w:p>
        </w:tc>
        <w:tc>
          <w:tcPr>
            <w:tcW w:w="1418" w:type="dxa"/>
            <w:tcBorders>
              <w:left w:val="nil"/>
              <w:right w:val="nil"/>
            </w:tcBorders>
            <w:shd w:val="clear" w:color="auto" w:fill="FFFFFF" w:themeFill="background1"/>
            <w:noWrap/>
          </w:tcPr>
          <w:p w14:paraId="43F04588" w14:textId="77777777" w:rsidR="00606454" w:rsidRPr="00896754" w:rsidRDefault="00606454" w:rsidP="00CB4004">
            <w:pPr>
              <w:pStyle w:val="Odsekzoznamu"/>
              <w:spacing w:line="240" w:lineRule="auto"/>
              <w:ind w:left="360"/>
              <w:contextualSpacing w:val="0"/>
              <w:rPr>
                <w:rFonts w:cstheme="minorHAnsi"/>
              </w:rPr>
            </w:pPr>
            <w:r w:rsidRPr="00896754">
              <w:rPr>
                <w:rFonts w:cstheme="minorHAnsi"/>
              </w:rPr>
              <w:t>2 421</w:t>
            </w:r>
          </w:p>
        </w:tc>
        <w:tc>
          <w:tcPr>
            <w:tcW w:w="1255" w:type="dxa"/>
            <w:tcBorders>
              <w:left w:val="nil"/>
              <w:right w:val="nil"/>
            </w:tcBorders>
            <w:shd w:val="clear" w:color="auto" w:fill="FFFFFF" w:themeFill="background1"/>
            <w:noWrap/>
          </w:tcPr>
          <w:p w14:paraId="73A85E60" w14:textId="77777777" w:rsidR="00606454" w:rsidRPr="00896754" w:rsidRDefault="00606454" w:rsidP="00CB4004">
            <w:pPr>
              <w:pStyle w:val="Odsekzoznamu"/>
              <w:spacing w:line="240" w:lineRule="auto"/>
              <w:ind w:left="360"/>
              <w:contextualSpacing w:val="0"/>
              <w:rPr>
                <w:rFonts w:cstheme="minorHAnsi"/>
              </w:rPr>
            </w:pPr>
            <w:r w:rsidRPr="00896754">
              <w:rPr>
                <w:rFonts w:cstheme="minorHAnsi"/>
              </w:rPr>
              <w:t>2 919</w:t>
            </w:r>
          </w:p>
        </w:tc>
      </w:tr>
      <w:tr w:rsidR="00606454" w:rsidRPr="00896754" w14:paraId="5F912FA5" w14:textId="77777777" w:rsidTr="001D6B25">
        <w:trPr>
          <w:trHeight w:val="596"/>
        </w:trPr>
        <w:tc>
          <w:tcPr>
            <w:tcW w:w="5387" w:type="dxa"/>
            <w:shd w:val="clear" w:color="auto" w:fill="DEEAF6" w:themeFill="accent1" w:themeFillTint="33"/>
          </w:tcPr>
          <w:p w14:paraId="41D406E1" w14:textId="77777777" w:rsidR="00606454" w:rsidRPr="00896754" w:rsidRDefault="00606454" w:rsidP="00CB4004">
            <w:pPr>
              <w:pStyle w:val="Odsekzoznamu"/>
              <w:spacing w:line="240" w:lineRule="auto"/>
              <w:ind w:left="360"/>
              <w:contextualSpacing w:val="0"/>
              <w:rPr>
                <w:rFonts w:cstheme="minorHAnsi"/>
                <w:bCs/>
              </w:rPr>
            </w:pPr>
            <w:r w:rsidRPr="00896754">
              <w:rPr>
                <w:rFonts w:cstheme="minorHAnsi"/>
                <w:bCs/>
              </w:rPr>
              <w:t>Množstvo zneškodňovaných stavebných odpadov a odpadov z demolácií - celkovo kódy nakladania D1-D15 (tis. ton)</w:t>
            </w:r>
          </w:p>
        </w:tc>
        <w:tc>
          <w:tcPr>
            <w:tcW w:w="1417" w:type="dxa"/>
            <w:noWrap/>
          </w:tcPr>
          <w:p w14:paraId="7E18C1E6" w14:textId="77777777" w:rsidR="00606454" w:rsidRPr="00896754" w:rsidRDefault="00606454" w:rsidP="00CB4004">
            <w:pPr>
              <w:pStyle w:val="Odsekzoznamu"/>
              <w:spacing w:line="240" w:lineRule="auto"/>
              <w:ind w:left="360"/>
              <w:contextualSpacing w:val="0"/>
              <w:rPr>
                <w:rFonts w:cstheme="minorHAnsi"/>
              </w:rPr>
            </w:pPr>
            <w:r w:rsidRPr="00896754">
              <w:rPr>
                <w:rFonts w:cstheme="minorHAnsi"/>
              </w:rPr>
              <w:t>694</w:t>
            </w:r>
          </w:p>
        </w:tc>
        <w:tc>
          <w:tcPr>
            <w:tcW w:w="1418" w:type="dxa"/>
            <w:noWrap/>
          </w:tcPr>
          <w:p w14:paraId="16D37E6E" w14:textId="77777777" w:rsidR="00606454" w:rsidRPr="00896754" w:rsidRDefault="00606454" w:rsidP="00CB4004">
            <w:pPr>
              <w:pStyle w:val="Odsekzoznamu"/>
              <w:spacing w:line="240" w:lineRule="auto"/>
              <w:ind w:left="360"/>
              <w:contextualSpacing w:val="0"/>
              <w:rPr>
                <w:rFonts w:cstheme="minorHAnsi"/>
              </w:rPr>
            </w:pPr>
            <w:r w:rsidRPr="00896754">
              <w:rPr>
                <w:rFonts w:cstheme="minorHAnsi"/>
              </w:rPr>
              <w:t>954</w:t>
            </w:r>
          </w:p>
        </w:tc>
        <w:tc>
          <w:tcPr>
            <w:tcW w:w="1255" w:type="dxa"/>
            <w:noWrap/>
          </w:tcPr>
          <w:p w14:paraId="4AA60EC3" w14:textId="77777777" w:rsidR="00606454" w:rsidRPr="00896754" w:rsidRDefault="00606454" w:rsidP="00CB4004">
            <w:pPr>
              <w:pStyle w:val="Odsekzoznamu"/>
              <w:spacing w:line="240" w:lineRule="auto"/>
              <w:ind w:left="360"/>
              <w:contextualSpacing w:val="0"/>
              <w:rPr>
                <w:rFonts w:cstheme="minorHAnsi"/>
              </w:rPr>
            </w:pPr>
            <w:r w:rsidRPr="00896754">
              <w:rPr>
                <w:rFonts w:cstheme="minorHAnsi"/>
              </w:rPr>
              <w:t>743</w:t>
            </w:r>
          </w:p>
        </w:tc>
      </w:tr>
    </w:tbl>
    <w:p w14:paraId="5FDDC0DB" w14:textId="77777777" w:rsidR="00606454" w:rsidRPr="00896754" w:rsidRDefault="00606454" w:rsidP="0035500B">
      <w:pPr>
        <w:pStyle w:val="Odsekzoznamu"/>
        <w:spacing w:line="240" w:lineRule="auto"/>
        <w:ind w:left="357"/>
        <w:contextualSpacing w:val="0"/>
        <w:rPr>
          <w:rFonts w:cstheme="minorHAnsi"/>
        </w:rPr>
      </w:pPr>
      <w:r w:rsidRPr="00896754">
        <w:rPr>
          <w:rFonts w:cstheme="minorHAnsi"/>
        </w:rPr>
        <w:t>Zdroj: MŽP SR, ŠÚ SR</w:t>
      </w:r>
    </w:p>
    <w:p w14:paraId="593C6B52" w14:textId="5A8614DF" w:rsidR="00F075E1" w:rsidRDefault="00F075E1" w:rsidP="005B2E2A">
      <w:pPr>
        <w:pStyle w:val="Odsekzoznamu"/>
        <w:spacing w:after="0" w:line="240" w:lineRule="auto"/>
        <w:ind w:left="357"/>
        <w:contextualSpacing w:val="0"/>
        <w:rPr>
          <w:rFonts w:cstheme="minorHAnsi"/>
        </w:rPr>
      </w:pPr>
    </w:p>
    <w:p w14:paraId="72FD2F99" w14:textId="77777777" w:rsidR="00256C2E" w:rsidRPr="00896754" w:rsidRDefault="00256C2E" w:rsidP="0035500B">
      <w:pPr>
        <w:pStyle w:val="Odsekzoznamu"/>
        <w:spacing w:line="240" w:lineRule="auto"/>
        <w:ind w:left="357"/>
        <w:contextualSpacing w:val="0"/>
        <w:rPr>
          <w:rFonts w:cstheme="minorHAnsi"/>
          <w:b/>
          <w:bCs/>
        </w:rPr>
      </w:pPr>
      <w:r w:rsidRPr="00896754">
        <w:rPr>
          <w:rFonts w:cstheme="minorHAnsi"/>
          <w:b/>
          <w:bCs/>
        </w:rPr>
        <w:t xml:space="preserve">Graf </w:t>
      </w:r>
      <w:r w:rsidR="00744653" w:rsidRPr="00896754">
        <w:rPr>
          <w:rFonts w:cstheme="minorHAnsi"/>
          <w:b/>
          <w:bCs/>
        </w:rPr>
        <w:t>3</w:t>
      </w:r>
      <w:r w:rsidRPr="00896754">
        <w:rPr>
          <w:rFonts w:cstheme="minorHAnsi"/>
          <w:b/>
          <w:bCs/>
        </w:rPr>
        <w:t xml:space="preserve"> </w:t>
      </w:r>
    </w:p>
    <w:p w14:paraId="76180786" w14:textId="77777777" w:rsidR="00C15D0B" w:rsidRPr="00896754" w:rsidRDefault="00256C2E" w:rsidP="0035500B">
      <w:pPr>
        <w:pStyle w:val="Odsekzoznamu"/>
        <w:spacing w:line="240" w:lineRule="auto"/>
        <w:ind w:left="357"/>
        <w:contextualSpacing w:val="0"/>
        <w:rPr>
          <w:rFonts w:cstheme="minorHAnsi"/>
        </w:rPr>
      </w:pPr>
      <w:r w:rsidRPr="00896754">
        <w:rPr>
          <w:rFonts w:cstheme="minorHAnsi"/>
          <w:noProof/>
          <w:lang w:eastAsia="sk-SK"/>
        </w:rPr>
        <w:drawing>
          <wp:inline distT="0" distB="0" distL="0" distR="0" wp14:anchorId="276D5043" wp14:editId="4259F2AA">
            <wp:extent cx="4886325" cy="2914650"/>
            <wp:effectExtent l="0" t="0" r="0" b="63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E5A521" w14:textId="77777777" w:rsidR="00256C2E" w:rsidRPr="00896754" w:rsidRDefault="00C15D0B" w:rsidP="0035500B">
      <w:pPr>
        <w:pStyle w:val="Odsekzoznamu"/>
        <w:spacing w:line="240" w:lineRule="auto"/>
        <w:ind w:left="357"/>
        <w:contextualSpacing w:val="0"/>
        <w:rPr>
          <w:rFonts w:cstheme="minorHAnsi"/>
          <w:bCs/>
        </w:rPr>
      </w:pPr>
      <w:r w:rsidRPr="00896754">
        <w:rPr>
          <w:rFonts w:cstheme="minorHAnsi"/>
        </w:rPr>
        <w:t xml:space="preserve"> </w:t>
      </w:r>
      <w:r w:rsidRPr="00896754">
        <w:rPr>
          <w:rFonts w:cstheme="minorHAnsi"/>
          <w:bCs/>
        </w:rPr>
        <w:t>Zdroj: MŽP SR</w:t>
      </w:r>
    </w:p>
    <w:p w14:paraId="0EFCA9CD" w14:textId="050F973D" w:rsidR="00C15D0B" w:rsidRDefault="00C15D0B" w:rsidP="005B2E2A">
      <w:pPr>
        <w:pStyle w:val="Odsekzoznamu"/>
        <w:spacing w:after="0" w:line="240" w:lineRule="auto"/>
        <w:ind w:left="357"/>
        <w:contextualSpacing w:val="0"/>
        <w:rPr>
          <w:rFonts w:cstheme="minorHAnsi"/>
          <w:bCs/>
        </w:rPr>
      </w:pPr>
    </w:p>
    <w:p w14:paraId="2F14A6C5" w14:textId="3141163A" w:rsidR="0073697E" w:rsidRDefault="0073697E" w:rsidP="005B2E2A">
      <w:pPr>
        <w:pStyle w:val="Odsekzoznamu"/>
        <w:spacing w:after="0" w:line="240" w:lineRule="auto"/>
        <w:ind w:left="357"/>
        <w:contextualSpacing w:val="0"/>
        <w:rPr>
          <w:rFonts w:cstheme="minorHAnsi"/>
          <w:bCs/>
        </w:rPr>
      </w:pPr>
    </w:p>
    <w:p w14:paraId="28FE8B89" w14:textId="5AE4F670" w:rsidR="0073697E" w:rsidRDefault="0073697E" w:rsidP="005B2E2A">
      <w:pPr>
        <w:pStyle w:val="Odsekzoznamu"/>
        <w:spacing w:after="0" w:line="240" w:lineRule="auto"/>
        <w:ind w:left="357"/>
        <w:contextualSpacing w:val="0"/>
        <w:rPr>
          <w:rFonts w:cstheme="minorHAnsi"/>
          <w:bCs/>
        </w:rPr>
      </w:pPr>
    </w:p>
    <w:p w14:paraId="1CCEFC68" w14:textId="6AB81C26" w:rsidR="0073697E" w:rsidRDefault="0073697E" w:rsidP="005B2E2A">
      <w:pPr>
        <w:pStyle w:val="Odsekzoznamu"/>
        <w:spacing w:after="0" w:line="240" w:lineRule="auto"/>
        <w:ind w:left="357"/>
        <w:contextualSpacing w:val="0"/>
        <w:rPr>
          <w:rFonts w:cstheme="minorHAnsi"/>
          <w:bCs/>
        </w:rPr>
      </w:pPr>
    </w:p>
    <w:p w14:paraId="341CC116" w14:textId="40F8FD1C" w:rsidR="0073697E" w:rsidRDefault="0073697E" w:rsidP="005B2E2A">
      <w:pPr>
        <w:pStyle w:val="Odsekzoznamu"/>
        <w:spacing w:after="0" w:line="240" w:lineRule="auto"/>
        <w:ind w:left="357"/>
        <w:contextualSpacing w:val="0"/>
        <w:rPr>
          <w:rFonts w:cstheme="minorHAnsi"/>
          <w:bCs/>
        </w:rPr>
      </w:pPr>
    </w:p>
    <w:p w14:paraId="2B12FAEF" w14:textId="4C6FA264" w:rsidR="0073697E" w:rsidRDefault="0073697E" w:rsidP="005B2E2A">
      <w:pPr>
        <w:pStyle w:val="Odsekzoznamu"/>
        <w:spacing w:after="0" w:line="240" w:lineRule="auto"/>
        <w:ind w:left="357"/>
        <w:contextualSpacing w:val="0"/>
        <w:rPr>
          <w:rFonts w:cstheme="minorHAnsi"/>
          <w:bCs/>
        </w:rPr>
      </w:pPr>
    </w:p>
    <w:p w14:paraId="71B5B1BD" w14:textId="2BD96E21" w:rsidR="0073697E" w:rsidRDefault="0073697E" w:rsidP="005B2E2A">
      <w:pPr>
        <w:pStyle w:val="Odsekzoznamu"/>
        <w:spacing w:after="0" w:line="240" w:lineRule="auto"/>
        <w:ind w:left="357"/>
        <w:contextualSpacing w:val="0"/>
        <w:rPr>
          <w:rFonts w:cstheme="minorHAnsi"/>
          <w:bCs/>
        </w:rPr>
      </w:pPr>
    </w:p>
    <w:p w14:paraId="4F62A6ED" w14:textId="37C911DD" w:rsidR="0073697E" w:rsidRDefault="0073697E" w:rsidP="005B2E2A">
      <w:pPr>
        <w:pStyle w:val="Odsekzoznamu"/>
        <w:spacing w:after="0" w:line="240" w:lineRule="auto"/>
        <w:ind w:left="357"/>
        <w:contextualSpacing w:val="0"/>
        <w:rPr>
          <w:rFonts w:cstheme="minorHAnsi"/>
          <w:bCs/>
        </w:rPr>
      </w:pPr>
    </w:p>
    <w:p w14:paraId="37BF1A8F" w14:textId="77777777" w:rsidR="0073697E" w:rsidRPr="00896754" w:rsidRDefault="0073697E" w:rsidP="005B2E2A">
      <w:pPr>
        <w:pStyle w:val="Odsekzoznamu"/>
        <w:spacing w:after="0" w:line="240" w:lineRule="auto"/>
        <w:ind w:left="357"/>
        <w:contextualSpacing w:val="0"/>
        <w:rPr>
          <w:rFonts w:cstheme="minorHAnsi"/>
          <w:bCs/>
        </w:rPr>
      </w:pPr>
    </w:p>
    <w:p w14:paraId="0E0AC38A" w14:textId="79658862" w:rsidR="00606454" w:rsidRPr="00896754" w:rsidRDefault="00256C2E" w:rsidP="0035500B">
      <w:pPr>
        <w:pStyle w:val="Odsekzoznamu"/>
        <w:spacing w:line="240" w:lineRule="auto"/>
        <w:ind w:left="357"/>
        <w:contextualSpacing w:val="0"/>
        <w:rPr>
          <w:rFonts w:cstheme="minorHAnsi"/>
          <w:b/>
          <w:bCs/>
        </w:rPr>
      </w:pPr>
      <w:r w:rsidRPr="00896754">
        <w:rPr>
          <w:rFonts w:cstheme="minorHAnsi"/>
          <w:b/>
          <w:bCs/>
        </w:rPr>
        <w:lastRenderedPageBreak/>
        <w:t>Tabuľka</w:t>
      </w:r>
      <w:r w:rsidR="0002779F" w:rsidRPr="00896754">
        <w:rPr>
          <w:rFonts w:cstheme="minorHAnsi"/>
          <w:b/>
          <w:bCs/>
        </w:rPr>
        <w:t xml:space="preserve"> </w:t>
      </w:r>
      <w:r w:rsidRPr="00896754">
        <w:rPr>
          <w:rFonts w:cstheme="minorHAnsi"/>
          <w:b/>
          <w:bCs/>
        </w:rPr>
        <w:t xml:space="preserve"> </w:t>
      </w:r>
      <w:r w:rsidR="00A83D36">
        <w:rPr>
          <w:rFonts w:cstheme="minorHAnsi"/>
          <w:b/>
          <w:bCs/>
        </w:rPr>
        <w:t>8</w:t>
      </w:r>
    </w:p>
    <w:tbl>
      <w:tblPr>
        <w:tblW w:w="9880" w:type="dxa"/>
        <w:tblCellMar>
          <w:left w:w="70" w:type="dxa"/>
          <w:right w:w="70" w:type="dxa"/>
        </w:tblCellMar>
        <w:tblLook w:val="04A0" w:firstRow="1" w:lastRow="0" w:firstColumn="1" w:lastColumn="0" w:noHBand="0" w:noVBand="1"/>
      </w:tblPr>
      <w:tblGrid>
        <w:gridCol w:w="3160"/>
        <w:gridCol w:w="960"/>
        <w:gridCol w:w="960"/>
        <w:gridCol w:w="960"/>
        <w:gridCol w:w="960"/>
        <w:gridCol w:w="960"/>
        <w:gridCol w:w="960"/>
        <w:gridCol w:w="960"/>
      </w:tblGrid>
      <w:tr w:rsidR="00016CA9" w:rsidRPr="00896754" w14:paraId="2E7A8A1A" w14:textId="77777777" w:rsidTr="00E366DE">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C4319" w14:textId="77777777" w:rsidR="00016CA9" w:rsidRPr="00896754" w:rsidRDefault="00016CA9" w:rsidP="00E366DE">
            <w:pPr>
              <w:spacing w:after="0" w:line="240" w:lineRule="auto"/>
              <w:rPr>
                <w:rFonts w:eastAsia="Times New Roman" w:cstheme="minorHAnsi"/>
                <w:color w:val="000000"/>
                <w:lang w:eastAsia="sk-SK"/>
              </w:rPr>
            </w:pPr>
            <w:r w:rsidRPr="00896754">
              <w:rPr>
                <w:rFonts w:eastAsia="Times New Roman" w:cstheme="minorHAnsi"/>
                <w:color w:val="000000"/>
                <w:lang w:eastAsia="sk-S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A6F83D"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8E140D"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A41309"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7B11B7"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638453"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D8651B"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AB8782" w14:textId="77777777" w:rsidR="00016CA9" w:rsidRPr="00896754" w:rsidRDefault="00016CA9" w:rsidP="00E366DE">
            <w:pPr>
              <w:spacing w:after="0" w:line="240" w:lineRule="auto"/>
              <w:jc w:val="center"/>
              <w:rPr>
                <w:rFonts w:eastAsia="Times New Roman" w:cstheme="minorHAnsi"/>
                <w:b/>
                <w:bCs/>
                <w:color w:val="000000"/>
                <w:lang w:eastAsia="sk-SK"/>
              </w:rPr>
            </w:pPr>
            <w:r w:rsidRPr="00896754">
              <w:rPr>
                <w:rFonts w:eastAsia="Times New Roman" w:cstheme="minorHAnsi"/>
                <w:b/>
                <w:bCs/>
                <w:color w:val="000000"/>
                <w:lang w:eastAsia="sk-SK"/>
              </w:rPr>
              <w:t>2016</w:t>
            </w:r>
          </w:p>
        </w:tc>
      </w:tr>
      <w:tr w:rsidR="00016CA9" w:rsidRPr="00896754" w14:paraId="175BBBE3" w14:textId="77777777" w:rsidTr="007300FE">
        <w:trPr>
          <w:trHeight w:val="945"/>
        </w:trPr>
        <w:tc>
          <w:tcPr>
            <w:tcW w:w="3160" w:type="dxa"/>
            <w:tcBorders>
              <w:top w:val="nil"/>
              <w:left w:val="single" w:sz="4" w:space="0" w:color="auto"/>
              <w:bottom w:val="single" w:sz="4" w:space="0" w:color="auto"/>
              <w:right w:val="single" w:sz="4" w:space="0" w:color="auto"/>
            </w:tcBorders>
            <w:shd w:val="clear" w:color="auto" w:fill="DEEAF6" w:themeFill="accent1" w:themeFillTint="33"/>
            <w:hideMark/>
          </w:tcPr>
          <w:p w14:paraId="2E10D54C" w14:textId="55D441E0" w:rsidR="00016CA9" w:rsidRPr="00896754" w:rsidRDefault="00016CA9" w:rsidP="00E366DE">
            <w:pPr>
              <w:spacing w:after="0" w:line="240" w:lineRule="auto"/>
              <w:rPr>
                <w:rFonts w:eastAsia="Times New Roman" w:cstheme="minorHAnsi"/>
                <w:color w:val="000000"/>
                <w:sz w:val="24"/>
                <w:szCs w:val="24"/>
                <w:lang w:eastAsia="sk-SK"/>
              </w:rPr>
            </w:pPr>
            <w:r w:rsidRPr="00896754">
              <w:rPr>
                <w:rFonts w:eastAsia="Times New Roman" w:cstheme="minorHAnsi"/>
                <w:color w:val="000000"/>
                <w:sz w:val="24"/>
                <w:szCs w:val="24"/>
                <w:lang w:eastAsia="sk-SK"/>
              </w:rPr>
              <w:t>Vznik stavebných odpadov a odpadov z demolácií - celkovo skupina 17 (tis.</w:t>
            </w:r>
            <w:r w:rsidR="007E4488" w:rsidRPr="00896754">
              <w:rPr>
                <w:rFonts w:eastAsia="Times New Roman" w:cstheme="minorHAnsi"/>
                <w:color w:val="000000"/>
                <w:sz w:val="24"/>
                <w:szCs w:val="24"/>
                <w:lang w:eastAsia="sk-SK"/>
              </w:rPr>
              <w:t xml:space="preserve"> </w:t>
            </w:r>
            <w:r w:rsidRPr="00896754">
              <w:rPr>
                <w:rFonts w:eastAsia="Times New Roman" w:cstheme="minorHAnsi"/>
                <w:color w:val="000000"/>
                <w:sz w:val="24"/>
                <w:szCs w:val="24"/>
                <w:lang w:eastAsia="sk-SK"/>
              </w:rPr>
              <w:t>ton)</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56D393E2"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2 884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0DDD25B0"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2 983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77FB8995"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1 617</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07D9FF43"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2 943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512250A1"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2 421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2C7C1F89"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2 919</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30D28597"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2343</w:t>
            </w:r>
          </w:p>
        </w:tc>
      </w:tr>
      <w:tr w:rsidR="00016CA9" w:rsidRPr="00896754" w14:paraId="5C3372B8" w14:textId="77777777" w:rsidTr="007300FE">
        <w:trPr>
          <w:trHeight w:val="1260"/>
        </w:trPr>
        <w:tc>
          <w:tcPr>
            <w:tcW w:w="3160" w:type="dxa"/>
            <w:tcBorders>
              <w:top w:val="nil"/>
              <w:left w:val="single" w:sz="4" w:space="0" w:color="auto"/>
              <w:bottom w:val="single" w:sz="4" w:space="0" w:color="auto"/>
              <w:right w:val="single" w:sz="4" w:space="0" w:color="auto"/>
            </w:tcBorders>
            <w:shd w:val="clear" w:color="auto" w:fill="DEEAF6" w:themeFill="accent1" w:themeFillTint="33"/>
            <w:hideMark/>
          </w:tcPr>
          <w:p w14:paraId="3543B8A0" w14:textId="730A85B8" w:rsidR="00016CA9" w:rsidRPr="00896754" w:rsidRDefault="00016CA9" w:rsidP="00E366DE">
            <w:pPr>
              <w:spacing w:after="0" w:line="240" w:lineRule="auto"/>
              <w:rPr>
                <w:rFonts w:eastAsia="Times New Roman" w:cstheme="minorHAnsi"/>
                <w:color w:val="000000"/>
                <w:sz w:val="24"/>
                <w:szCs w:val="24"/>
                <w:lang w:eastAsia="sk-SK"/>
              </w:rPr>
            </w:pPr>
            <w:r w:rsidRPr="00896754">
              <w:rPr>
                <w:rFonts w:eastAsia="Times New Roman" w:cstheme="minorHAnsi"/>
                <w:color w:val="000000"/>
                <w:sz w:val="24"/>
                <w:szCs w:val="24"/>
                <w:lang w:eastAsia="sk-SK"/>
              </w:rPr>
              <w:t>Množstvo zneškodňovaných stavebných odpadov a odpadov z demolácií - celkovo kódy nakladania D1-D15  (tis.</w:t>
            </w:r>
            <w:r w:rsidR="007E4488" w:rsidRPr="00896754">
              <w:rPr>
                <w:rFonts w:eastAsia="Times New Roman" w:cstheme="minorHAnsi"/>
                <w:color w:val="000000"/>
                <w:sz w:val="24"/>
                <w:szCs w:val="24"/>
                <w:lang w:eastAsia="sk-SK"/>
              </w:rPr>
              <w:t xml:space="preserve"> </w:t>
            </w:r>
            <w:r w:rsidRPr="00896754">
              <w:rPr>
                <w:rFonts w:eastAsia="Times New Roman" w:cstheme="minorHAnsi"/>
                <w:color w:val="000000"/>
                <w:sz w:val="24"/>
                <w:szCs w:val="24"/>
                <w:lang w:eastAsia="sk-SK"/>
              </w:rPr>
              <w:t>ton)</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020E9EB5"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694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05EB2B4C"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1 554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29E8B62A"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720</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5FA13287"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1 685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461C485C"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954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4610D560"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743</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D6A98E" w14:textId="77777777" w:rsidR="00016CA9" w:rsidRPr="00896754" w:rsidRDefault="00016CA9" w:rsidP="007300FE">
            <w:pPr>
              <w:spacing w:after="0" w:line="240" w:lineRule="auto"/>
              <w:jc w:val="center"/>
              <w:rPr>
                <w:rFonts w:eastAsia="Times New Roman" w:cstheme="minorHAnsi"/>
                <w:color w:val="000000"/>
                <w:lang w:eastAsia="sk-SK"/>
              </w:rPr>
            </w:pPr>
            <w:r w:rsidRPr="00896754">
              <w:rPr>
                <w:rFonts w:eastAsia="Times New Roman" w:cstheme="minorHAnsi"/>
                <w:color w:val="000000"/>
                <w:lang w:eastAsia="sk-SK"/>
              </w:rPr>
              <w:t>492</w:t>
            </w:r>
          </w:p>
        </w:tc>
      </w:tr>
    </w:tbl>
    <w:p w14:paraId="3CC4D748" w14:textId="77777777" w:rsidR="00016CA9" w:rsidRPr="00896754" w:rsidRDefault="00C15D0B" w:rsidP="0035500B">
      <w:pPr>
        <w:pStyle w:val="Odsekzoznamu"/>
        <w:spacing w:line="240" w:lineRule="auto"/>
        <w:ind w:left="357"/>
        <w:contextualSpacing w:val="0"/>
        <w:rPr>
          <w:rFonts w:cstheme="minorHAnsi"/>
          <w:bCs/>
        </w:rPr>
      </w:pPr>
      <w:r w:rsidRPr="00896754">
        <w:rPr>
          <w:rFonts w:cstheme="minorHAnsi"/>
          <w:bCs/>
        </w:rPr>
        <w:t>Zdroj: MŽP SR</w:t>
      </w:r>
    </w:p>
    <w:p w14:paraId="68A49E66" w14:textId="77777777" w:rsidR="00606454" w:rsidRPr="00896754" w:rsidRDefault="00606454" w:rsidP="0035500B">
      <w:pPr>
        <w:pStyle w:val="Odsekzoznamu"/>
        <w:spacing w:line="240" w:lineRule="auto"/>
        <w:ind w:left="357"/>
        <w:contextualSpacing w:val="0"/>
        <w:jc w:val="both"/>
        <w:rPr>
          <w:rFonts w:cstheme="minorHAnsi"/>
        </w:rPr>
      </w:pPr>
      <w:r w:rsidRPr="00896754">
        <w:rPr>
          <w:rFonts w:cstheme="minorHAnsi"/>
          <w:bCs/>
        </w:rPr>
        <w:t>Údaje týkajúce</w:t>
      </w:r>
      <w:r w:rsidR="00016CA9" w:rsidRPr="00896754">
        <w:rPr>
          <w:rFonts w:cstheme="minorHAnsi"/>
          <w:bCs/>
        </w:rPr>
        <w:t xml:space="preserve"> sa</w:t>
      </w:r>
      <w:r w:rsidRPr="00896754">
        <w:rPr>
          <w:rFonts w:cstheme="minorHAnsi"/>
          <w:bCs/>
        </w:rPr>
        <w:t xml:space="preserve"> vzniku stavebných odpadov a odpadov z demolácií a nakladania s nimi vykazujú v niektorých rokoch významné o</w:t>
      </w:r>
      <w:bookmarkStart w:id="46" w:name="_GoBack"/>
      <w:bookmarkEnd w:id="46"/>
      <w:r w:rsidRPr="00896754">
        <w:rPr>
          <w:rFonts w:cstheme="minorHAnsi"/>
          <w:bCs/>
        </w:rPr>
        <w:t xml:space="preserve">dchýlky. Potvrdzuje to  tabuľka č. 16 v prílohe č. 2 k PPVO SR 2014 – 2018 ale aj tabuľka 2-18 v POH SR </w:t>
      </w:r>
      <w:r w:rsidRPr="00896754">
        <w:rPr>
          <w:rFonts w:cstheme="minorHAnsi"/>
        </w:rPr>
        <w:t>2016-2020. Pravdepodobnou príčinou sú nedostatky vo vedení evidencie a</w:t>
      </w:r>
      <w:r w:rsidR="00256C2E" w:rsidRPr="00896754">
        <w:rPr>
          <w:rFonts w:cstheme="minorHAnsi"/>
        </w:rPr>
        <w:t xml:space="preserve"> v </w:t>
      </w:r>
      <w:r w:rsidRPr="00896754">
        <w:rPr>
          <w:rFonts w:cstheme="minorHAnsi"/>
        </w:rPr>
        <w:t xml:space="preserve">ohlasovaní. Prispieva k tomu aj aktuálna právna úprava. Podľa § 77 zákona o odpadoch pôvodcom stavebných a demolačných odpadov, ktorý plní povinnosti podľa § 14 (teda aj vedenie evidencie a ohlasovanie údajov) nie je stavebná firma, ale investor: </w:t>
      </w:r>
    </w:p>
    <w:p w14:paraId="0E5DA6A5" w14:textId="77777777" w:rsidR="005D01AF" w:rsidRPr="00896754" w:rsidRDefault="00606454" w:rsidP="00CB4004">
      <w:pPr>
        <w:pStyle w:val="Odsekzoznamu"/>
        <w:spacing w:line="240" w:lineRule="auto"/>
        <w:contextualSpacing w:val="0"/>
        <w:jc w:val="both"/>
        <w:rPr>
          <w:rFonts w:cstheme="minorHAnsi"/>
          <w:i/>
        </w:rPr>
      </w:pPr>
      <w:r w:rsidRPr="00896754">
        <w:rPr>
          <w:rFonts w:cstheme="minorHAnsi"/>
          <w:i/>
        </w:rPr>
        <w:t>Pôvodcom odpadu, ak ide o odpady vznikajúce pri stavebných prácach a demolačných prácach, vykonávaných v sídle alebo mieste podnikania, organizačnej zložke alebo v inom mieste pôsobenia právnickej osoby alebo fyzickej osoby – podnikateľa, je právnická osoba alebo fyzická osoba – podnikateľ, pre ktorú sa tieto práce v konečnom štádiu vykonávajú; pri vykonávaní obdobných prác pre fyzické osoby je pôvodcom odpadov ten, kto uvedené práce vykonáva. Pôvodca odpadu zodpovedá za nakladanie s odpadmi podľa tohto zákona a plní povinnosti podľa § 14</w:t>
      </w:r>
      <w:r w:rsidR="00E1641B" w:rsidRPr="00896754">
        <w:rPr>
          <w:rFonts w:cstheme="minorHAnsi"/>
          <w:i/>
        </w:rPr>
        <w:t>.</w:t>
      </w:r>
    </w:p>
    <w:p w14:paraId="4A635044" w14:textId="5B34D185" w:rsidR="00606454" w:rsidRPr="00896754" w:rsidRDefault="00606454" w:rsidP="002774E9">
      <w:pPr>
        <w:pStyle w:val="Nadpis1"/>
        <w:numPr>
          <w:ilvl w:val="1"/>
          <w:numId w:val="41"/>
        </w:numPr>
        <w:rPr>
          <w:rFonts w:asciiTheme="minorHAnsi" w:eastAsia="Cambria" w:hAnsiTheme="minorHAnsi" w:cstheme="minorHAnsi"/>
          <w:sz w:val="24"/>
          <w:lang w:eastAsia="sk-SK"/>
        </w:rPr>
      </w:pPr>
      <w:bookmarkStart w:id="47" w:name="_Toc522183871"/>
      <w:r w:rsidRPr="00896754">
        <w:rPr>
          <w:rFonts w:asciiTheme="minorHAnsi" w:eastAsia="Cambria" w:hAnsiTheme="minorHAnsi" w:cstheme="minorHAnsi"/>
          <w:sz w:val="24"/>
          <w:lang w:eastAsia="sk-SK"/>
        </w:rPr>
        <w:t>Cieľ</w:t>
      </w:r>
      <w:bookmarkEnd w:id="47"/>
      <w:r w:rsidRPr="00896754">
        <w:rPr>
          <w:rFonts w:asciiTheme="minorHAnsi" w:eastAsia="Cambria" w:hAnsiTheme="minorHAnsi" w:cstheme="minorHAnsi"/>
          <w:sz w:val="24"/>
          <w:lang w:eastAsia="sk-SK"/>
        </w:rPr>
        <w:t xml:space="preserve"> </w:t>
      </w:r>
    </w:p>
    <w:p w14:paraId="5F0B3092" w14:textId="77777777" w:rsidR="002774E9" w:rsidRPr="00896754" w:rsidRDefault="002774E9" w:rsidP="002774E9">
      <w:pPr>
        <w:spacing w:after="0" w:line="240" w:lineRule="auto"/>
        <w:jc w:val="both"/>
        <w:rPr>
          <w:rFonts w:cstheme="minorHAnsi"/>
          <w:b/>
        </w:rPr>
      </w:pPr>
    </w:p>
    <w:p w14:paraId="4B533225" w14:textId="77777777" w:rsidR="00606454" w:rsidRPr="00587750" w:rsidRDefault="00606454" w:rsidP="00670E4C">
      <w:pPr>
        <w:pStyle w:val="Odsekzoznamu"/>
        <w:shd w:val="clear" w:color="auto" w:fill="DEEAF6" w:themeFill="accent1" w:themeFillTint="33"/>
        <w:spacing w:line="240" w:lineRule="auto"/>
        <w:ind w:left="357"/>
        <w:contextualSpacing w:val="0"/>
        <w:jc w:val="both"/>
        <w:rPr>
          <w:rFonts w:cstheme="minorHAnsi"/>
        </w:rPr>
      </w:pPr>
      <w:r w:rsidRPr="00587750">
        <w:rPr>
          <w:rFonts w:cstheme="minorHAnsi"/>
        </w:rPr>
        <w:t>Znižovať množstvo zneškodňovaných stavebných odpadov a odpadov z</w:t>
      </w:r>
      <w:r w:rsidR="0047375C" w:rsidRPr="00587750">
        <w:rPr>
          <w:rFonts w:cstheme="minorHAnsi"/>
        </w:rPr>
        <w:t> </w:t>
      </w:r>
      <w:r w:rsidRPr="00587750">
        <w:rPr>
          <w:rFonts w:cstheme="minorHAnsi"/>
        </w:rPr>
        <w:t>demolácií</w:t>
      </w:r>
      <w:r w:rsidR="0047375C" w:rsidRPr="00587750">
        <w:rPr>
          <w:rFonts w:cstheme="minorHAnsi"/>
        </w:rPr>
        <w:t>.</w:t>
      </w:r>
    </w:p>
    <w:p w14:paraId="51B79EDD" w14:textId="77777777" w:rsidR="00606454" w:rsidRPr="00896754" w:rsidRDefault="00606454" w:rsidP="0035500B">
      <w:pPr>
        <w:pStyle w:val="Odsekzoznamu"/>
        <w:spacing w:line="240" w:lineRule="auto"/>
        <w:ind w:left="357"/>
        <w:contextualSpacing w:val="0"/>
        <w:jc w:val="both"/>
        <w:rPr>
          <w:rFonts w:cstheme="minorHAnsi"/>
          <w:bCs/>
        </w:rPr>
      </w:pPr>
      <w:r w:rsidRPr="00896754">
        <w:rPr>
          <w:rFonts w:cstheme="minorHAnsi"/>
          <w:bCs/>
        </w:rPr>
        <w:t>Takto stanovený cieľ</w:t>
      </w:r>
      <w:r w:rsidRPr="00896754">
        <w:rPr>
          <w:rFonts w:cstheme="minorHAnsi"/>
          <w:b/>
          <w:bCs/>
        </w:rPr>
        <w:t xml:space="preserve"> </w:t>
      </w:r>
      <w:r w:rsidRPr="00896754">
        <w:rPr>
          <w:rFonts w:cstheme="minorHAnsi"/>
          <w:bCs/>
        </w:rPr>
        <w:t>nie je primárne zameraný na predchádzanie vzniku odpadu. Predpokladá sa, že obmedzovaním skládkovania</w:t>
      </w:r>
      <w:r w:rsidRPr="00896754">
        <w:rPr>
          <w:rFonts w:cstheme="minorHAnsi"/>
          <w:b/>
          <w:bCs/>
        </w:rPr>
        <w:t xml:space="preserve"> </w:t>
      </w:r>
      <w:r w:rsidRPr="00896754">
        <w:rPr>
          <w:rFonts w:cstheme="minorHAnsi"/>
          <w:bCs/>
        </w:rPr>
        <w:t>sa vyvinie tlak</w:t>
      </w:r>
      <w:r w:rsidRPr="00896754">
        <w:rPr>
          <w:rFonts w:cstheme="minorHAnsi"/>
          <w:b/>
          <w:bCs/>
        </w:rPr>
        <w:t xml:space="preserve"> </w:t>
      </w:r>
      <w:r w:rsidRPr="00896754">
        <w:rPr>
          <w:rFonts w:cstheme="minorHAnsi"/>
          <w:bCs/>
        </w:rPr>
        <w:t>na predchádzanie vzniku odpadu, jeho opätovné využívanie a recykláciu (centrá opätovného používania, bazáre, recyklačné spoločnosti)</w:t>
      </w:r>
      <w:r w:rsidR="000B757B" w:rsidRPr="00896754">
        <w:rPr>
          <w:rFonts w:cstheme="minorHAnsi"/>
          <w:bCs/>
        </w:rPr>
        <w:t>.</w:t>
      </w:r>
    </w:p>
    <w:p w14:paraId="0C5673EF" w14:textId="77777777" w:rsidR="00606454" w:rsidRPr="00896754" w:rsidRDefault="00606454" w:rsidP="0035500B">
      <w:pPr>
        <w:pStyle w:val="Odsekzoznamu"/>
        <w:spacing w:line="240" w:lineRule="auto"/>
        <w:ind w:left="357"/>
        <w:contextualSpacing w:val="0"/>
        <w:jc w:val="both"/>
        <w:rPr>
          <w:rFonts w:cstheme="minorHAnsi"/>
          <w:b/>
        </w:rPr>
      </w:pPr>
      <w:r w:rsidRPr="00896754">
        <w:rPr>
          <w:rFonts w:cstheme="minorHAnsi"/>
        </w:rPr>
        <w:t xml:space="preserve">Nevyhnutným predpokladom pre kvantitatívne stanovenie cieľa a sledovanie jeho plnenia je zistiť skutočné množstvá vznikajúcich stavebných odpadov a odpadov z demolácií a spôsoby nakladania s týmto prúdom odpadov. </w:t>
      </w:r>
    </w:p>
    <w:p w14:paraId="6BAA3DA9" w14:textId="5EF7CCB0" w:rsidR="00606454" w:rsidRPr="00896754" w:rsidRDefault="00606454" w:rsidP="002774E9">
      <w:pPr>
        <w:pStyle w:val="Nadpis1"/>
        <w:numPr>
          <w:ilvl w:val="1"/>
          <w:numId w:val="41"/>
        </w:numPr>
        <w:rPr>
          <w:rFonts w:asciiTheme="minorHAnsi" w:eastAsia="Cambria" w:hAnsiTheme="minorHAnsi" w:cstheme="minorHAnsi"/>
          <w:sz w:val="24"/>
          <w:lang w:eastAsia="sk-SK"/>
        </w:rPr>
      </w:pPr>
      <w:bookmarkStart w:id="48" w:name="_Toc522183872"/>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48"/>
      <w:r w:rsidRPr="00896754">
        <w:rPr>
          <w:rFonts w:asciiTheme="minorHAnsi" w:eastAsia="Cambria" w:hAnsiTheme="minorHAnsi" w:cstheme="minorHAnsi"/>
          <w:sz w:val="24"/>
          <w:lang w:eastAsia="sk-SK"/>
        </w:rPr>
        <w:t xml:space="preserve"> </w:t>
      </w:r>
    </w:p>
    <w:p w14:paraId="7D0C722E" w14:textId="77777777" w:rsidR="002774E9" w:rsidRPr="00896754" w:rsidRDefault="002774E9" w:rsidP="002774E9">
      <w:pPr>
        <w:spacing w:after="0" w:line="240" w:lineRule="auto"/>
        <w:jc w:val="both"/>
        <w:rPr>
          <w:rFonts w:cstheme="minorHAnsi"/>
          <w:b/>
        </w:rPr>
      </w:pPr>
    </w:p>
    <w:p w14:paraId="61853D3A" w14:textId="77777777" w:rsidR="00606454" w:rsidRPr="00896754" w:rsidRDefault="00683695" w:rsidP="00587750">
      <w:pPr>
        <w:pStyle w:val="Odsekzoznamu"/>
        <w:numPr>
          <w:ilvl w:val="0"/>
          <w:numId w:val="46"/>
        </w:numPr>
        <w:spacing w:after="0" w:line="240" w:lineRule="auto"/>
        <w:contextualSpacing w:val="0"/>
        <w:jc w:val="both"/>
        <w:rPr>
          <w:rFonts w:cstheme="minorHAnsi"/>
        </w:rPr>
      </w:pPr>
      <w:r w:rsidRPr="00896754">
        <w:rPr>
          <w:rFonts w:cstheme="minorHAnsi"/>
        </w:rPr>
        <w:t>Množstvo vzniknutých</w:t>
      </w:r>
      <w:r w:rsidR="00606454" w:rsidRPr="00896754">
        <w:rPr>
          <w:rFonts w:cstheme="minorHAnsi"/>
        </w:rPr>
        <w:t xml:space="preserve"> stavebných odpadov a odpadov z demolácií </w:t>
      </w:r>
      <w:r w:rsidR="00741496" w:rsidRPr="00896754">
        <w:rPr>
          <w:rFonts w:cstheme="minorHAnsi"/>
        </w:rPr>
        <w:t>a zneškodňované stavebné odpady</w:t>
      </w:r>
      <w:r w:rsidR="00606454" w:rsidRPr="00896754">
        <w:rPr>
          <w:rFonts w:cstheme="minorHAnsi"/>
        </w:rPr>
        <w:t xml:space="preserve"> </w:t>
      </w:r>
      <w:r w:rsidR="00A13BB2" w:rsidRPr="00896754">
        <w:rPr>
          <w:rFonts w:cstheme="minorHAnsi"/>
        </w:rPr>
        <w:t>(tis. ton)</w:t>
      </w:r>
    </w:p>
    <w:p w14:paraId="4F8AD746" w14:textId="3629C249" w:rsidR="005C7834" w:rsidRDefault="005C7834" w:rsidP="001D6B25">
      <w:pPr>
        <w:pStyle w:val="Odsekzoznamu"/>
        <w:numPr>
          <w:ilvl w:val="0"/>
          <w:numId w:val="46"/>
        </w:numPr>
        <w:spacing w:line="240" w:lineRule="auto"/>
        <w:contextualSpacing w:val="0"/>
        <w:jc w:val="both"/>
        <w:rPr>
          <w:rFonts w:cstheme="minorHAnsi"/>
        </w:rPr>
      </w:pPr>
      <w:r w:rsidRPr="00896754">
        <w:rPr>
          <w:rFonts w:cstheme="minorHAnsi"/>
        </w:rPr>
        <w:t xml:space="preserve">Počet realizovaných informačných aktivít na podporu </w:t>
      </w:r>
      <w:r w:rsidRPr="00896754">
        <w:rPr>
          <w:rFonts w:cstheme="minorHAnsi"/>
          <w:bCs/>
        </w:rPr>
        <w:t>centier opätovného používania</w:t>
      </w:r>
      <w:r w:rsidRPr="00896754">
        <w:rPr>
          <w:rFonts w:cstheme="minorHAnsi"/>
          <w:b/>
          <w:bCs/>
        </w:rPr>
        <w:t xml:space="preserve"> </w:t>
      </w:r>
      <w:r w:rsidRPr="00896754">
        <w:rPr>
          <w:rFonts w:cstheme="minorHAnsi"/>
        </w:rPr>
        <w:t>stavebného materiálu</w:t>
      </w:r>
    </w:p>
    <w:p w14:paraId="7B0F4508" w14:textId="77777777" w:rsidR="00397F21" w:rsidRPr="00587750" w:rsidRDefault="00397F21" w:rsidP="00587750">
      <w:pPr>
        <w:spacing w:line="240" w:lineRule="auto"/>
        <w:ind w:left="720"/>
        <w:jc w:val="both"/>
        <w:rPr>
          <w:rFonts w:cstheme="minorHAnsi"/>
        </w:rPr>
      </w:pPr>
    </w:p>
    <w:p w14:paraId="1C718647" w14:textId="122D5E4D" w:rsidR="00606454" w:rsidRPr="00896754" w:rsidRDefault="00606454" w:rsidP="002774E9">
      <w:pPr>
        <w:pStyle w:val="Nadpis1"/>
        <w:numPr>
          <w:ilvl w:val="1"/>
          <w:numId w:val="41"/>
        </w:numPr>
        <w:rPr>
          <w:rFonts w:asciiTheme="minorHAnsi" w:eastAsia="Cambria" w:hAnsiTheme="minorHAnsi" w:cstheme="minorHAnsi"/>
          <w:sz w:val="24"/>
          <w:lang w:eastAsia="sk-SK"/>
        </w:rPr>
      </w:pPr>
      <w:bookmarkStart w:id="49" w:name="_Toc522183873"/>
      <w:r w:rsidRPr="00896754">
        <w:rPr>
          <w:rFonts w:asciiTheme="minorHAnsi" w:eastAsia="Cambria" w:hAnsiTheme="minorHAnsi" w:cstheme="minorHAnsi"/>
          <w:sz w:val="24"/>
          <w:lang w:eastAsia="sk-SK"/>
        </w:rPr>
        <w:lastRenderedPageBreak/>
        <w:t>Opatreni</w:t>
      </w:r>
      <w:bookmarkEnd w:id="49"/>
      <w:r w:rsidR="00B84933">
        <w:rPr>
          <w:rFonts w:asciiTheme="minorHAnsi" w:eastAsia="Cambria" w:hAnsiTheme="minorHAnsi" w:cstheme="minorHAnsi"/>
          <w:sz w:val="24"/>
          <w:lang w:eastAsia="sk-SK"/>
        </w:rPr>
        <w:t>a</w:t>
      </w:r>
    </w:p>
    <w:p w14:paraId="4A391035" w14:textId="77777777" w:rsidR="000A65AF" w:rsidRPr="00896754" w:rsidRDefault="000A65AF" w:rsidP="000A65AF">
      <w:pPr>
        <w:spacing w:line="240" w:lineRule="auto"/>
        <w:ind w:left="426"/>
        <w:jc w:val="both"/>
        <w:rPr>
          <w:rFonts w:cstheme="minorHAnsi"/>
          <w:b/>
          <w:color w:val="2E74B5"/>
        </w:rPr>
      </w:pPr>
    </w:p>
    <w:p w14:paraId="0A2FA6DC" w14:textId="77777777" w:rsidR="00606454" w:rsidRPr="00896754" w:rsidRDefault="00606454" w:rsidP="00587750">
      <w:pPr>
        <w:pStyle w:val="Odsekzoznamu"/>
        <w:numPr>
          <w:ilvl w:val="0"/>
          <w:numId w:val="56"/>
        </w:numPr>
        <w:spacing w:line="240" w:lineRule="auto"/>
        <w:ind w:left="993" w:hanging="636"/>
        <w:jc w:val="both"/>
        <w:rPr>
          <w:rFonts w:cstheme="minorHAnsi"/>
        </w:rPr>
      </w:pPr>
      <w:r w:rsidRPr="00587750">
        <w:rPr>
          <w:rFonts w:cstheme="minorHAnsi"/>
          <w:b/>
        </w:rPr>
        <w:t>Zvýšiť poplatky za skládkovanie stavebných odpadov</w:t>
      </w:r>
      <w:r w:rsidRPr="00896754">
        <w:rPr>
          <w:rFonts w:cstheme="minorHAnsi"/>
        </w:rPr>
        <w:t xml:space="preserve"> a odpadov z</w:t>
      </w:r>
      <w:r w:rsidR="005D01AF" w:rsidRPr="00896754">
        <w:rPr>
          <w:rFonts w:cstheme="minorHAnsi"/>
        </w:rPr>
        <w:t> </w:t>
      </w:r>
      <w:r w:rsidRPr="00896754">
        <w:rPr>
          <w:rFonts w:cstheme="minorHAnsi"/>
        </w:rPr>
        <w:t>demolácií</w:t>
      </w:r>
      <w:r w:rsidR="005D01AF" w:rsidRPr="00896754">
        <w:rPr>
          <w:rFonts w:cstheme="minorHAnsi"/>
        </w:rPr>
        <w:t>.</w:t>
      </w:r>
    </w:p>
    <w:p w14:paraId="61210516" w14:textId="77777777" w:rsidR="00606454" w:rsidRPr="00896754" w:rsidRDefault="00606454"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xml:space="preserve">: MŽP SR </w:t>
      </w:r>
    </w:p>
    <w:p w14:paraId="4ACCFB8D" w14:textId="4020DAC8" w:rsidR="00606454" w:rsidRPr="00896754" w:rsidRDefault="00606454" w:rsidP="0035500B">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v rámci novely zákona o poplatkoch za</w:t>
      </w:r>
      <w:r w:rsidR="00AC5187" w:rsidRPr="00896754">
        <w:rPr>
          <w:rFonts w:cstheme="minorHAnsi"/>
        </w:rPr>
        <w:t xml:space="preserve"> uloženie odpadov</w:t>
      </w:r>
      <w:r w:rsidRPr="00896754">
        <w:rPr>
          <w:rFonts w:cstheme="minorHAnsi"/>
        </w:rPr>
        <w:t xml:space="preserve"> </w:t>
      </w:r>
    </w:p>
    <w:p w14:paraId="30480DB8" w14:textId="77777777" w:rsidR="004D72D0" w:rsidRPr="00896754" w:rsidRDefault="004D72D0" w:rsidP="0035500B">
      <w:pPr>
        <w:pStyle w:val="Odsekzoznamu"/>
        <w:spacing w:line="240" w:lineRule="auto"/>
        <w:ind w:left="993" w:hanging="636"/>
        <w:contextualSpacing w:val="0"/>
        <w:jc w:val="both"/>
        <w:rPr>
          <w:rFonts w:cstheme="minorHAnsi"/>
        </w:rPr>
      </w:pPr>
    </w:p>
    <w:p w14:paraId="583CAA39" w14:textId="77777777" w:rsidR="00A55328" w:rsidRPr="00896754" w:rsidRDefault="00606454" w:rsidP="00587750">
      <w:pPr>
        <w:pStyle w:val="Odsekzoznamu"/>
        <w:numPr>
          <w:ilvl w:val="0"/>
          <w:numId w:val="56"/>
        </w:numPr>
        <w:spacing w:line="240" w:lineRule="auto"/>
        <w:ind w:left="993" w:hanging="636"/>
        <w:jc w:val="both"/>
        <w:rPr>
          <w:rFonts w:cstheme="minorHAnsi"/>
        </w:rPr>
      </w:pPr>
      <w:r w:rsidRPr="00587750">
        <w:rPr>
          <w:rFonts w:cstheme="minorHAnsi"/>
          <w:b/>
        </w:rPr>
        <w:t>Podpora vytvárania bazárov alebo centier opätovného používania stavebného materiálu formou</w:t>
      </w:r>
      <w:r w:rsidRPr="00896754">
        <w:rPr>
          <w:rFonts w:cstheme="minorHAnsi"/>
        </w:rPr>
        <w:t xml:space="preserve"> propagačných a vzdelávacích aktivít</w:t>
      </w:r>
      <w:r w:rsidR="00533D9E" w:rsidRPr="00896754">
        <w:rPr>
          <w:rFonts w:cstheme="minorHAnsi"/>
        </w:rPr>
        <w:t>, ako</w:t>
      </w:r>
      <w:r w:rsidRPr="00896754">
        <w:rPr>
          <w:rFonts w:cstheme="minorHAnsi"/>
        </w:rPr>
        <w:t xml:space="preserve"> a</w:t>
      </w:r>
      <w:r w:rsidR="00533D9E" w:rsidRPr="00896754">
        <w:rPr>
          <w:rFonts w:cstheme="minorHAnsi"/>
        </w:rPr>
        <w:t>j</w:t>
      </w:r>
      <w:r w:rsidRPr="00896754">
        <w:rPr>
          <w:rFonts w:cstheme="minorHAnsi"/>
        </w:rPr>
        <w:t> informačnými kampaňami o úspešných príkladoch v SR aj zahraničí</w:t>
      </w:r>
      <w:r w:rsidR="005D01AF" w:rsidRPr="00896754">
        <w:rPr>
          <w:rFonts w:cstheme="minorHAnsi"/>
        </w:rPr>
        <w:t>.</w:t>
      </w:r>
    </w:p>
    <w:p w14:paraId="2A5B3289" w14:textId="77777777" w:rsidR="00A55328" w:rsidRPr="00896754" w:rsidRDefault="00A55328" w:rsidP="00D54B65">
      <w:pPr>
        <w:spacing w:line="240" w:lineRule="auto"/>
        <w:ind w:firstLine="426"/>
        <w:jc w:val="both"/>
        <w:rPr>
          <w:rFonts w:cstheme="minorHAnsi"/>
        </w:rPr>
      </w:pPr>
      <w:r w:rsidRPr="00896754">
        <w:rPr>
          <w:rFonts w:cstheme="minorHAnsi"/>
          <w:i/>
        </w:rPr>
        <w:t>Zodpovednosť</w:t>
      </w:r>
      <w:r w:rsidRPr="00896754">
        <w:rPr>
          <w:rFonts w:cstheme="minorHAnsi"/>
        </w:rPr>
        <w:t>: MŽP SR v spolupráci s SAŽP</w:t>
      </w:r>
    </w:p>
    <w:p w14:paraId="07AE85D8" w14:textId="77777777" w:rsidR="00A55328" w:rsidRPr="00896754" w:rsidRDefault="00A55328" w:rsidP="00D54B65">
      <w:pPr>
        <w:spacing w:line="240" w:lineRule="auto"/>
        <w:ind w:firstLine="426"/>
        <w:jc w:val="both"/>
        <w:rPr>
          <w:rFonts w:cstheme="minorHAnsi"/>
        </w:rPr>
      </w:pPr>
      <w:r w:rsidRPr="00896754">
        <w:rPr>
          <w:rFonts w:cstheme="minorHAnsi"/>
          <w:i/>
        </w:rPr>
        <w:t>Termín</w:t>
      </w:r>
      <w:r w:rsidRPr="00896754">
        <w:rPr>
          <w:rFonts w:cstheme="minorHAnsi"/>
        </w:rPr>
        <w:t xml:space="preserve">: priebežne  </w:t>
      </w:r>
    </w:p>
    <w:p w14:paraId="4D515B4D" w14:textId="77777777" w:rsidR="00A55328" w:rsidRPr="00896754" w:rsidRDefault="00A55328" w:rsidP="00094768">
      <w:pPr>
        <w:spacing w:line="240" w:lineRule="auto"/>
        <w:ind w:left="357"/>
        <w:jc w:val="both"/>
        <w:rPr>
          <w:rFonts w:cstheme="minorHAnsi"/>
        </w:rPr>
      </w:pPr>
    </w:p>
    <w:p w14:paraId="45287CC7" w14:textId="694FA2CD" w:rsidR="00606454" w:rsidRPr="00896754" w:rsidRDefault="00606454" w:rsidP="00587750">
      <w:pPr>
        <w:pStyle w:val="Odsekzoznamu"/>
        <w:numPr>
          <w:ilvl w:val="0"/>
          <w:numId w:val="56"/>
        </w:numPr>
        <w:spacing w:line="240" w:lineRule="auto"/>
        <w:ind w:left="993" w:hanging="636"/>
        <w:jc w:val="both"/>
        <w:rPr>
          <w:rFonts w:cstheme="minorHAnsi"/>
        </w:rPr>
      </w:pPr>
      <w:r w:rsidRPr="00896754">
        <w:rPr>
          <w:rFonts w:cstheme="minorHAnsi"/>
        </w:rPr>
        <w:t xml:space="preserve"> </w:t>
      </w:r>
      <w:r w:rsidR="00A55328" w:rsidRPr="00896754">
        <w:rPr>
          <w:rFonts w:cstheme="minorHAnsi"/>
        </w:rPr>
        <w:t xml:space="preserve">Vypracovanie </w:t>
      </w:r>
      <w:r w:rsidR="00A55328" w:rsidRPr="00587750">
        <w:rPr>
          <w:rFonts w:cstheme="minorHAnsi"/>
          <w:b/>
        </w:rPr>
        <w:t>analýzy možnost</w:t>
      </w:r>
      <w:r w:rsidR="00214350" w:rsidRPr="00587750">
        <w:rPr>
          <w:rFonts w:cstheme="minorHAnsi"/>
          <w:b/>
        </w:rPr>
        <w:t>í</w:t>
      </w:r>
      <w:r w:rsidR="00A55328" w:rsidRPr="00587750">
        <w:rPr>
          <w:rFonts w:cstheme="minorHAnsi"/>
          <w:b/>
        </w:rPr>
        <w:t xml:space="preserve"> opakovaného používania stavebného materiálu</w:t>
      </w:r>
      <w:r w:rsidR="00A55328" w:rsidRPr="00896754">
        <w:rPr>
          <w:rFonts w:cstheme="minorHAnsi"/>
        </w:rPr>
        <w:t xml:space="preserve"> z demolačných a rekonštrukčných prác</w:t>
      </w:r>
      <w:r w:rsidR="005D01AF" w:rsidRPr="00896754">
        <w:rPr>
          <w:rFonts w:cstheme="minorHAnsi"/>
        </w:rPr>
        <w:t>.</w:t>
      </w:r>
    </w:p>
    <w:p w14:paraId="3D47B609" w14:textId="77777777" w:rsidR="00E77B4E" w:rsidRPr="00896754" w:rsidRDefault="00E77B4E" w:rsidP="00D54B65">
      <w:pPr>
        <w:spacing w:line="240" w:lineRule="auto"/>
        <w:ind w:firstLine="284"/>
        <w:jc w:val="both"/>
        <w:rPr>
          <w:rFonts w:cstheme="minorHAnsi"/>
          <w:i/>
        </w:rPr>
      </w:pPr>
      <w:r w:rsidRPr="00896754">
        <w:rPr>
          <w:rFonts w:cstheme="minorHAnsi"/>
          <w:i/>
        </w:rPr>
        <w:t xml:space="preserve">Zodpovednosť: </w:t>
      </w:r>
      <w:r w:rsidRPr="00896754">
        <w:rPr>
          <w:rFonts w:cstheme="minorHAnsi"/>
        </w:rPr>
        <w:t xml:space="preserve">MŽP SR </w:t>
      </w:r>
    </w:p>
    <w:p w14:paraId="031F45A6" w14:textId="77777777" w:rsidR="00E77B4E" w:rsidRPr="00896754" w:rsidRDefault="00E77B4E" w:rsidP="00D54B65">
      <w:pPr>
        <w:spacing w:line="240" w:lineRule="auto"/>
        <w:ind w:firstLine="284"/>
        <w:jc w:val="both"/>
        <w:rPr>
          <w:rFonts w:cstheme="minorHAnsi"/>
        </w:rPr>
      </w:pPr>
      <w:r w:rsidRPr="00896754">
        <w:rPr>
          <w:rFonts w:cstheme="minorHAnsi"/>
          <w:i/>
        </w:rPr>
        <w:t xml:space="preserve">Termín: </w:t>
      </w:r>
      <w:r w:rsidRPr="00896754">
        <w:rPr>
          <w:rFonts w:cstheme="minorHAnsi"/>
        </w:rPr>
        <w:t>2021</w:t>
      </w:r>
    </w:p>
    <w:p w14:paraId="101B9E98" w14:textId="59002A1C" w:rsidR="00606454" w:rsidRPr="00896754" w:rsidRDefault="00606454" w:rsidP="002774E9">
      <w:pPr>
        <w:pStyle w:val="Nadpis1"/>
        <w:numPr>
          <w:ilvl w:val="1"/>
          <w:numId w:val="41"/>
        </w:numPr>
        <w:rPr>
          <w:rFonts w:asciiTheme="minorHAnsi" w:eastAsia="Cambria" w:hAnsiTheme="minorHAnsi" w:cstheme="minorHAnsi"/>
          <w:sz w:val="24"/>
          <w:lang w:eastAsia="sk-SK"/>
        </w:rPr>
      </w:pPr>
      <w:bookmarkStart w:id="50" w:name="_Toc522183874"/>
      <w:r w:rsidRPr="00896754">
        <w:rPr>
          <w:rFonts w:asciiTheme="minorHAnsi" w:eastAsia="Cambria" w:hAnsiTheme="minorHAnsi" w:cstheme="minorHAnsi"/>
          <w:sz w:val="24"/>
          <w:lang w:eastAsia="sk-SK"/>
        </w:rPr>
        <w:t>Financovanie</w:t>
      </w:r>
      <w:bookmarkEnd w:id="50"/>
      <w:r w:rsidRPr="00896754">
        <w:rPr>
          <w:rFonts w:asciiTheme="minorHAnsi" w:eastAsia="Cambria" w:hAnsiTheme="minorHAnsi" w:cstheme="minorHAnsi"/>
          <w:sz w:val="24"/>
          <w:lang w:eastAsia="sk-SK"/>
        </w:rPr>
        <w:t xml:space="preserve"> </w:t>
      </w:r>
    </w:p>
    <w:p w14:paraId="0E9FD921" w14:textId="77777777" w:rsidR="002774E9" w:rsidRPr="00896754" w:rsidRDefault="002774E9" w:rsidP="002774E9">
      <w:pPr>
        <w:spacing w:after="0" w:line="240" w:lineRule="auto"/>
        <w:jc w:val="both"/>
        <w:rPr>
          <w:rFonts w:cstheme="minorHAnsi"/>
          <w:b/>
        </w:rPr>
      </w:pPr>
    </w:p>
    <w:p w14:paraId="25598B66" w14:textId="77777777" w:rsidR="00606454" w:rsidRPr="00896754" w:rsidRDefault="00606454" w:rsidP="00CB4004">
      <w:pPr>
        <w:pStyle w:val="Odsekzoznamu"/>
        <w:spacing w:line="240" w:lineRule="auto"/>
        <w:ind w:left="360"/>
        <w:contextualSpacing w:val="0"/>
        <w:jc w:val="both"/>
        <w:rPr>
          <w:rFonts w:cstheme="minorHAnsi"/>
        </w:rPr>
      </w:pPr>
      <w:r w:rsidRPr="00896754">
        <w:rPr>
          <w:rFonts w:cstheme="minorHAnsi"/>
        </w:rPr>
        <w:t>Národný projekt SAŽP, resp. v rámci plnenia Plánu hlavných úloh SAŽP</w:t>
      </w:r>
      <w:r w:rsidR="00753D38" w:rsidRPr="00896754">
        <w:rPr>
          <w:rFonts w:cstheme="minorHAnsi"/>
        </w:rPr>
        <w:t>.</w:t>
      </w:r>
    </w:p>
    <w:p w14:paraId="44720A99" w14:textId="77777777" w:rsidR="005D01AF" w:rsidRPr="00896754" w:rsidRDefault="005D01AF" w:rsidP="00245246">
      <w:pPr>
        <w:spacing w:line="240" w:lineRule="auto"/>
        <w:rPr>
          <w:rFonts w:cstheme="minorHAnsi"/>
        </w:rPr>
      </w:pPr>
    </w:p>
    <w:p w14:paraId="660D65D3" w14:textId="6591A720" w:rsidR="00FC44AB" w:rsidRPr="00896754" w:rsidRDefault="00FC44AB" w:rsidP="002774E9">
      <w:pPr>
        <w:pStyle w:val="Nadpis1"/>
        <w:numPr>
          <w:ilvl w:val="0"/>
          <w:numId w:val="41"/>
        </w:numPr>
        <w:rPr>
          <w:rFonts w:asciiTheme="minorHAnsi" w:eastAsia="Cambria" w:hAnsiTheme="minorHAnsi" w:cstheme="minorHAnsi"/>
          <w:lang w:eastAsia="sk-SK"/>
        </w:rPr>
      </w:pPr>
      <w:bookmarkStart w:id="51" w:name="_Toc522183875"/>
      <w:r w:rsidRPr="00896754">
        <w:rPr>
          <w:rFonts w:asciiTheme="minorHAnsi" w:eastAsia="Cambria" w:hAnsiTheme="minorHAnsi" w:cstheme="minorHAnsi"/>
          <w:lang w:eastAsia="sk-SK"/>
        </w:rPr>
        <w:t>Nebezpečné odpady</w:t>
      </w:r>
      <w:bookmarkEnd w:id="51"/>
    </w:p>
    <w:p w14:paraId="2B082C1E" w14:textId="3682C7EC" w:rsidR="00606454" w:rsidRPr="00896754" w:rsidRDefault="00315380" w:rsidP="002774E9">
      <w:pPr>
        <w:pStyle w:val="Nadpis1"/>
        <w:numPr>
          <w:ilvl w:val="1"/>
          <w:numId w:val="41"/>
        </w:numPr>
        <w:rPr>
          <w:rFonts w:asciiTheme="minorHAnsi" w:eastAsia="Cambria" w:hAnsiTheme="minorHAnsi" w:cstheme="minorHAnsi"/>
          <w:sz w:val="24"/>
          <w:lang w:eastAsia="sk-SK"/>
        </w:rPr>
      </w:pPr>
      <w:bookmarkStart w:id="52" w:name="_Toc522183876"/>
      <w:r w:rsidRPr="00896754">
        <w:rPr>
          <w:rFonts w:asciiTheme="minorHAnsi" w:eastAsia="Cambria" w:hAnsiTheme="minorHAnsi" w:cstheme="minorHAnsi"/>
          <w:sz w:val="24"/>
          <w:lang w:eastAsia="sk-SK"/>
        </w:rPr>
        <w:t>C</w:t>
      </w:r>
      <w:r w:rsidR="00606454" w:rsidRPr="00896754">
        <w:rPr>
          <w:rFonts w:asciiTheme="minorHAnsi" w:eastAsia="Cambria" w:hAnsiTheme="minorHAnsi" w:cstheme="minorHAnsi"/>
          <w:sz w:val="24"/>
          <w:lang w:eastAsia="sk-SK"/>
        </w:rPr>
        <w:t>harakteristika súčasného stavu</w:t>
      </w:r>
      <w:bookmarkEnd w:id="52"/>
    </w:p>
    <w:p w14:paraId="739133EB" w14:textId="77777777" w:rsidR="002774E9" w:rsidRPr="00896754" w:rsidRDefault="002774E9" w:rsidP="002774E9">
      <w:pPr>
        <w:spacing w:after="0" w:line="240" w:lineRule="auto"/>
        <w:jc w:val="both"/>
        <w:rPr>
          <w:rFonts w:cstheme="minorHAnsi"/>
          <w:b/>
        </w:rPr>
      </w:pPr>
    </w:p>
    <w:p w14:paraId="2481A0FB" w14:textId="77777777" w:rsidR="00606454" w:rsidRPr="00896754" w:rsidRDefault="00606454" w:rsidP="00CB4004">
      <w:pPr>
        <w:pStyle w:val="Odsekzoznamu"/>
        <w:spacing w:line="240" w:lineRule="auto"/>
        <w:ind w:left="360"/>
        <w:contextualSpacing w:val="0"/>
        <w:jc w:val="both"/>
        <w:rPr>
          <w:rFonts w:cstheme="minorHAnsi"/>
        </w:rPr>
      </w:pPr>
      <w:r w:rsidRPr="00896754">
        <w:rPr>
          <w:rFonts w:cstheme="minorHAnsi"/>
        </w:rPr>
        <w:t>Obehové hospodárstvo začína na úplnom začiatku životného cyklu výrobku. Fáza navrhovania ako aj výrobné procesy majú vplyv na získavanie zdrojov, využívanie zdrojov a vznik odpadu počas celého životného cyklu výrobku. Zlepšenie dizajnu môže prispieť k tomu, aby boli výrobky trvácnejšie a aby sa dali ľahšie opraviť, zmodernizovať alebo repasovať. Dizajn môže uľahčiť demontáž výrobkov v recyklačných zariadeniach s cieľom získať</w:t>
      </w:r>
      <w:r w:rsidR="006671B9" w:rsidRPr="00896754">
        <w:rPr>
          <w:rFonts w:cstheme="minorHAnsi"/>
        </w:rPr>
        <w:t xml:space="preserve"> cenné materiály a súčiastky na </w:t>
      </w:r>
      <w:r w:rsidRPr="00896754">
        <w:rPr>
          <w:rFonts w:cstheme="minorHAnsi"/>
        </w:rPr>
        <w:t>ich opätovné využitie. V neposlednom rade má vplyv aj na vznik nebezpečných odpadov.</w:t>
      </w:r>
    </w:p>
    <w:p w14:paraId="1C097229" w14:textId="77777777" w:rsidR="00606454" w:rsidRPr="00896754" w:rsidRDefault="00606454" w:rsidP="00CB4004">
      <w:pPr>
        <w:pStyle w:val="Odsekzoznamu"/>
        <w:spacing w:line="240" w:lineRule="auto"/>
        <w:ind w:left="360"/>
        <w:contextualSpacing w:val="0"/>
        <w:jc w:val="both"/>
        <w:rPr>
          <w:rFonts w:cstheme="minorHAnsi"/>
        </w:rPr>
      </w:pPr>
      <w:r w:rsidRPr="00896754">
        <w:rPr>
          <w:rFonts w:cstheme="minorHAnsi"/>
        </w:rPr>
        <w:t xml:space="preserve">Požiadavky na </w:t>
      </w:r>
      <w:proofErr w:type="spellStart"/>
      <w:r w:rsidRPr="00896754">
        <w:rPr>
          <w:rFonts w:cstheme="minorHAnsi"/>
        </w:rPr>
        <w:t>ekodizajn</w:t>
      </w:r>
      <w:proofErr w:type="spellEnd"/>
      <w:r w:rsidRPr="00896754">
        <w:rPr>
          <w:rFonts w:cstheme="minorHAnsi"/>
        </w:rPr>
        <w:t xml:space="preserve"> boli doteraz zamerané predovšetký</w:t>
      </w:r>
      <w:r w:rsidR="001B7055" w:rsidRPr="00896754">
        <w:rPr>
          <w:rFonts w:cstheme="minorHAnsi"/>
        </w:rPr>
        <w:t>m na energetickú efektívnosť; v </w:t>
      </w:r>
      <w:r w:rsidRPr="00896754">
        <w:rPr>
          <w:rFonts w:cstheme="minorHAnsi"/>
        </w:rPr>
        <w:t xml:space="preserve">budúcnosti sa však budú systematicky preskúmavať aj ďalšie aspekty, ako opraviteľnosť, trvanlivosť,  možnosť modernizácie, </w:t>
      </w:r>
      <w:proofErr w:type="spellStart"/>
      <w:r w:rsidRPr="00896754">
        <w:rPr>
          <w:rFonts w:cstheme="minorHAnsi"/>
        </w:rPr>
        <w:t>recyklovateľnosť</w:t>
      </w:r>
      <w:proofErr w:type="spellEnd"/>
      <w:r w:rsidRPr="00896754">
        <w:rPr>
          <w:rFonts w:cstheme="minorHAnsi"/>
        </w:rPr>
        <w:t xml:space="preserve"> alebo identifikácia určitých materiálov alebo látok.</w:t>
      </w:r>
    </w:p>
    <w:p w14:paraId="316D527B" w14:textId="77777777" w:rsidR="001F570B" w:rsidRPr="00896754" w:rsidRDefault="00606454" w:rsidP="0035500B">
      <w:pPr>
        <w:pStyle w:val="Odsekzoznamu"/>
        <w:spacing w:line="240" w:lineRule="auto"/>
        <w:ind w:left="357"/>
        <w:contextualSpacing w:val="0"/>
        <w:jc w:val="both"/>
        <w:rPr>
          <w:rFonts w:cstheme="minorHAnsi"/>
          <w:b/>
        </w:rPr>
      </w:pPr>
      <w:r w:rsidRPr="00896754">
        <w:rPr>
          <w:rFonts w:cstheme="minorHAnsi"/>
          <w:b/>
        </w:rPr>
        <w:t>Európska komisia navrhuje podporiť lepší dizajn výrobkov tým, že finančný príspevok, ktorý hradia výrobcovia v rámci systémov rozšírenej zodpovednosti výrobcu, by bol diferencovaný na základe nákladov po skončení životnosti ich výrobkov. Mal by sa tým zabezpečiť priamy hospodársky stimul pre dizajn výrobkov, ktoré sa dajú ľahšie recyklovať alebo opätovne použiť.</w:t>
      </w:r>
    </w:p>
    <w:p w14:paraId="4A020C61" w14:textId="36E52E8F" w:rsidR="005350C6" w:rsidRPr="00896754" w:rsidRDefault="005350C6" w:rsidP="00587750">
      <w:pPr>
        <w:pStyle w:val="Odsekzoznamu"/>
        <w:spacing w:after="0" w:line="240" w:lineRule="auto"/>
        <w:ind w:left="357"/>
        <w:contextualSpacing w:val="0"/>
        <w:jc w:val="both"/>
        <w:rPr>
          <w:rFonts w:cstheme="minorHAnsi"/>
        </w:rPr>
      </w:pPr>
      <w:r w:rsidRPr="00896754">
        <w:rPr>
          <w:rFonts w:cstheme="minorHAnsi"/>
        </w:rPr>
        <w:lastRenderedPageBreak/>
        <w:t>V zmysle §</w:t>
      </w:r>
      <w:r w:rsidR="00E1641B" w:rsidRPr="00896754">
        <w:rPr>
          <w:rFonts w:cstheme="minorHAnsi"/>
        </w:rPr>
        <w:t xml:space="preserve"> </w:t>
      </w:r>
      <w:r w:rsidRPr="00896754">
        <w:rPr>
          <w:rFonts w:cstheme="minorHAnsi"/>
        </w:rPr>
        <w:t>2 ods. 9 zákona o odpadoch nebezpečný odpad je odpad, ktorý má aspoň jednu nebezpečnú vlastnosť uvedenú v Prílohe III (</w:t>
      </w:r>
      <w:r w:rsidRPr="00896754">
        <w:rPr>
          <w:rFonts w:cstheme="minorHAnsi"/>
          <w:bCs/>
        </w:rPr>
        <w:t>Vlastnosti odpadu, pre ktoré sa odpad považuje za nebezpečný)</w:t>
      </w:r>
      <w:r w:rsidRPr="00896754">
        <w:rPr>
          <w:rFonts w:cstheme="minorHAnsi"/>
          <w:b/>
          <w:bCs/>
        </w:rPr>
        <w:t xml:space="preserve"> </w:t>
      </w:r>
      <w:r w:rsidRPr="00896754">
        <w:rPr>
          <w:rFonts w:cstheme="minorHAnsi"/>
        </w:rPr>
        <w:t xml:space="preserve">Nariadenia Komisie (EÚ), ktorým sa nahrádza príloha III k smernici EP a Rady 2008/98/ES o odpade. </w:t>
      </w:r>
    </w:p>
    <w:p w14:paraId="4BA1BAF5" w14:textId="4AAEC5B2" w:rsidR="00606454" w:rsidRPr="00896754" w:rsidRDefault="00606454" w:rsidP="001D6B25">
      <w:pPr>
        <w:pStyle w:val="Odsekzoznamu"/>
        <w:spacing w:after="0" w:line="240" w:lineRule="auto"/>
        <w:ind w:left="357"/>
        <w:contextualSpacing w:val="0"/>
        <w:jc w:val="both"/>
        <w:rPr>
          <w:rFonts w:cstheme="minorHAnsi"/>
        </w:rPr>
      </w:pPr>
    </w:p>
    <w:p w14:paraId="168E1B0E" w14:textId="77777777" w:rsidR="00744653" w:rsidRPr="00896754" w:rsidRDefault="00B724A3" w:rsidP="00744653">
      <w:pPr>
        <w:pStyle w:val="Odsekzoznamu"/>
        <w:spacing w:line="240" w:lineRule="auto"/>
        <w:ind w:left="357"/>
        <w:contextualSpacing w:val="0"/>
        <w:jc w:val="both"/>
        <w:rPr>
          <w:rFonts w:cstheme="minorHAnsi"/>
          <w:b/>
        </w:rPr>
      </w:pPr>
      <w:r w:rsidRPr="00896754">
        <w:rPr>
          <w:rFonts w:cstheme="minorHAnsi"/>
          <w:b/>
        </w:rPr>
        <w:t xml:space="preserve">Graf </w:t>
      </w:r>
      <w:r w:rsidR="00744653" w:rsidRPr="00896754">
        <w:rPr>
          <w:rFonts w:cstheme="minorHAnsi"/>
          <w:b/>
        </w:rPr>
        <w:t>4: Vznik nebezpečného odpadu</w:t>
      </w:r>
    </w:p>
    <w:p w14:paraId="64B09797" w14:textId="1137EA89" w:rsidR="00606454" w:rsidRPr="00896754" w:rsidRDefault="00390885" w:rsidP="00CB4004">
      <w:pPr>
        <w:pStyle w:val="Odsekzoznamu"/>
        <w:spacing w:line="240" w:lineRule="auto"/>
        <w:ind w:left="360"/>
        <w:contextualSpacing w:val="0"/>
        <w:rPr>
          <w:rFonts w:cstheme="minorHAnsi"/>
        </w:rPr>
      </w:pPr>
      <w:r w:rsidRPr="00896754">
        <w:rPr>
          <w:rFonts w:cstheme="minorHAnsi"/>
          <w:noProof/>
          <w:lang w:eastAsia="sk-SK"/>
        </w:rPr>
        <w:drawing>
          <wp:inline distT="0" distB="0" distL="0" distR="0" wp14:anchorId="5C387ABD" wp14:editId="7DC99E44">
            <wp:extent cx="4591050" cy="25431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856EAA" w14:textId="77777777" w:rsidR="00F9135A" w:rsidRPr="00896754" w:rsidRDefault="00F9135A" w:rsidP="00F9135A">
      <w:pPr>
        <w:pStyle w:val="Odsekzoznamu"/>
        <w:ind w:left="360"/>
        <w:rPr>
          <w:rFonts w:cstheme="minorHAnsi"/>
        </w:rPr>
      </w:pPr>
      <w:r w:rsidRPr="00896754">
        <w:rPr>
          <w:rFonts w:cstheme="minorHAnsi"/>
        </w:rPr>
        <w:t>Zdroj: MŽP SR</w:t>
      </w:r>
    </w:p>
    <w:p w14:paraId="6F40070A" w14:textId="77777777" w:rsidR="00390885" w:rsidRPr="00896754" w:rsidRDefault="00390885" w:rsidP="00F9135A">
      <w:pPr>
        <w:pStyle w:val="Odsekzoznamu"/>
        <w:spacing w:after="0" w:line="240" w:lineRule="auto"/>
        <w:ind w:left="360"/>
        <w:contextualSpacing w:val="0"/>
        <w:rPr>
          <w:rFonts w:cstheme="minorHAnsi"/>
          <w:b/>
        </w:rPr>
      </w:pPr>
    </w:p>
    <w:p w14:paraId="65B45BD6" w14:textId="680E25B9" w:rsidR="0054134B" w:rsidRPr="00896754" w:rsidRDefault="005350C6" w:rsidP="00CB4004">
      <w:pPr>
        <w:pStyle w:val="Odsekzoznamu"/>
        <w:spacing w:line="240" w:lineRule="auto"/>
        <w:ind w:left="360"/>
        <w:contextualSpacing w:val="0"/>
        <w:rPr>
          <w:rFonts w:cstheme="minorHAnsi"/>
          <w:b/>
        </w:rPr>
      </w:pPr>
      <w:r w:rsidRPr="00896754">
        <w:rPr>
          <w:rFonts w:cstheme="minorHAnsi"/>
          <w:b/>
        </w:rPr>
        <w:t xml:space="preserve">Tabuľka </w:t>
      </w:r>
      <w:r w:rsidR="00A83D36">
        <w:rPr>
          <w:rFonts w:cstheme="minorHAnsi"/>
          <w:b/>
        </w:rPr>
        <w:t>9</w:t>
      </w:r>
    </w:p>
    <w:tbl>
      <w:tblPr>
        <w:tblW w:w="6758" w:type="dxa"/>
        <w:tblInd w:w="354" w:type="dxa"/>
        <w:tblCellMar>
          <w:left w:w="70" w:type="dxa"/>
          <w:right w:w="70" w:type="dxa"/>
        </w:tblCellMar>
        <w:tblLook w:val="04A0" w:firstRow="1" w:lastRow="0" w:firstColumn="1" w:lastColumn="0" w:noHBand="0" w:noVBand="1"/>
      </w:tblPr>
      <w:tblGrid>
        <w:gridCol w:w="1342"/>
        <w:gridCol w:w="1237"/>
        <w:gridCol w:w="1393"/>
        <w:gridCol w:w="1393"/>
        <w:gridCol w:w="1393"/>
      </w:tblGrid>
      <w:tr w:rsidR="00A97730" w:rsidRPr="00896754" w14:paraId="6A2F934B" w14:textId="77777777" w:rsidTr="00F9135A">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533414BB" w14:textId="588B9A1A" w:rsidR="00A97730" w:rsidRPr="00896754" w:rsidRDefault="00A97730" w:rsidP="00A97730">
            <w:pPr>
              <w:pStyle w:val="Odsekzoznamu"/>
              <w:ind w:left="360"/>
              <w:rPr>
                <w:rFonts w:cstheme="minorHAnsi"/>
              </w:rPr>
            </w:pPr>
            <w:r w:rsidRPr="00896754">
              <w:rPr>
                <w:rFonts w:cstheme="minorHAnsi"/>
              </w:rPr>
              <w:t xml:space="preserve"> </w:t>
            </w:r>
          </w:p>
        </w:tc>
        <w:tc>
          <w:tcPr>
            <w:tcW w:w="1237"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100C2AAB" w14:textId="7EA3BE2B" w:rsidR="00A97730" w:rsidRPr="00896754" w:rsidRDefault="00A97730" w:rsidP="00A97730">
            <w:pPr>
              <w:pStyle w:val="Odsekzoznamu"/>
              <w:ind w:left="360"/>
              <w:jc w:val="center"/>
              <w:rPr>
                <w:rFonts w:cstheme="minorHAnsi"/>
                <w:b/>
                <w:bCs/>
              </w:rPr>
            </w:pPr>
            <w:r w:rsidRPr="00896754">
              <w:rPr>
                <w:rFonts w:cstheme="minorHAnsi"/>
              </w:rPr>
              <w:t>2010</w:t>
            </w:r>
          </w:p>
        </w:tc>
        <w:tc>
          <w:tcPr>
            <w:tcW w:w="1393"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3DCDA8B4" w14:textId="6AC378F2" w:rsidR="00A97730" w:rsidRPr="00896754" w:rsidRDefault="00A97730" w:rsidP="00A97730">
            <w:pPr>
              <w:pStyle w:val="Odsekzoznamu"/>
              <w:ind w:left="360"/>
              <w:jc w:val="center"/>
              <w:rPr>
                <w:rFonts w:cstheme="minorHAnsi"/>
                <w:b/>
                <w:bCs/>
              </w:rPr>
            </w:pPr>
            <w:r w:rsidRPr="00896754">
              <w:rPr>
                <w:rFonts w:cstheme="minorHAnsi"/>
              </w:rPr>
              <w:t>2014</w:t>
            </w:r>
          </w:p>
        </w:tc>
        <w:tc>
          <w:tcPr>
            <w:tcW w:w="1393"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15CDDF47" w14:textId="6803C988" w:rsidR="00A97730" w:rsidRPr="00896754" w:rsidRDefault="00A97730" w:rsidP="00A97730">
            <w:pPr>
              <w:pStyle w:val="Odsekzoznamu"/>
              <w:ind w:left="360"/>
              <w:jc w:val="center"/>
              <w:rPr>
                <w:rFonts w:cstheme="minorHAnsi"/>
                <w:b/>
                <w:bCs/>
              </w:rPr>
            </w:pPr>
            <w:r w:rsidRPr="00896754">
              <w:rPr>
                <w:rFonts w:cstheme="minorHAnsi"/>
              </w:rPr>
              <w:t>2015</w:t>
            </w:r>
          </w:p>
        </w:tc>
        <w:tc>
          <w:tcPr>
            <w:tcW w:w="1393"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15FB7120" w14:textId="74575CA4" w:rsidR="00A97730" w:rsidRPr="00896754" w:rsidRDefault="00A97730" w:rsidP="00A97730">
            <w:pPr>
              <w:pStyle w:val="Odsekzoznamu"/>
              <w:ind w:left="360"/>
              <w:jc w:val="center"/>
              <w:rPr>
                <w:rFonts w:cstheme="minorHAnsi"/>
                <w:b/>
                <w:bCs/>
              </w:rPr>
            </w:pPr>
            <w:r w:rsidRPr="00896754">
              <w:rPr>
                <w:rFonts w:cstheme="minorHAnsi"/>
              </w:rPr>
              <w:t>2016</w:t>
            </w:r>
          </w:p>
        </w:tc>
      </w:tr>
      <w:tr w:rsidR="00A97730" w:rsidRPr="00896754" w14:paraId="5599C58F" w14:textId="77777777" w:rsidTr="00F9135A">
        <w:trPr>
          <w:trHeight w:val="300"/>
        </w:trPr>
        <w:tc>
          <w:tcPr>
            <w:tcW w:w="1342" w:type="dxa"/>
            <w:tcBorders>
              <w:top w:val="nil"/>
              <w:left w:val="single" w:sz="4" w:space="0" w:color="auto"/>
              <w:bottom w:val="single" w:sz="4" w:space="0" w:color="auto"/>
              <w:right w:val="single" w:sz="4" w:space="0" w:color="auto"/>
            </w:tcBorders>
            <w:shd w:val="clear" w:color="auto" w:fill="auto"/>
            <w:noWrap/>
            <w:hideMark/>
          </w:tcPr>
          <w:p w14:paraId="3E3286B4" w14:textId="281AC6BC" w:rsidR="00A97730" w:rsidRPr="00896754" w:rsidRDefault="00A97730" w:rsidP="00F9135A">
            <w:pPr>
              <w:pStyle w:val="Odsekzoznamu"/>
              <w:ind w:left="-6"/>
              <w:rPr>
                <w:rFonts w:cstheme="minorHAnsi"/>
              </w:rPr>
            </w:pPr>
            <w:r w:rsidRPr="00896754">
              <w:rPr>
                <w:rFonts w:cstheme="minorHAnsi"/>
              </w:rPr>
              <w:t>NO (tis.</w:t>
            </w:r>
            <w:r w:rsidR="007E4488" w:rsidRPr="00896754">
              <w:rPr>
                <w:rFonts w:cstheme="minorHAnsi"/>
              </w:rPr>
              <w:t xml:space="preserve"> </w:t>
            </w:r>
            <w:r w:rsidRPr="00896754">
              <w:rPr>
                <w:rFonts w:cstheme="minorHAnsi"/>
              </w:rPr>
              <w:t>ton)</w:t>
            </w:r>
          </w:p>
        </w:tc>
        <w:tc>
          <w:tcPr>
            <w:tcW w:w="1237" w:type="dxa"/>
            <w:tcBorders>
              <w:top w:val="nil"/>
              <w:left w:val="nil"/>
              <w:bottom w:val="single" w:sz="4" w:space="0" w:color="auto"/>
              <w:right w:val="single" w:sz="4" w:space="0" w:color="auto"/>
            </w:tcBorders>
            <w:shd w:val="clear" w:color="auto" w:fill="DEEAF6" w:themeFill="accent1" w:themeFillTint="33"/>
            <w:noWrap/>
            <w:hideMark/>
          </w:tcPr>
          <w:p w14:paraId="336674CB" w14:textId="050445FB" w:rsidR="00A97730" w:rsidRPr="00896754" w:rsidRDefault="00A97730" w:rsidP="00A97730">
            <w:pPr>
              <w:pStyle w:val="Odsekzoznamu"/>
              <w:ind w:left="360"/>
              <w:jc w:val="center"/>
              <w:rPr>
                <w:rFonts w:cstheme="minorHAnsi"/>
              </w:rPr>
            </w:pPr>
            <w:r w:rsidRPr="00896754">
              <w:rPr>
                <w:rFonts w:cstheme="minorHAnsi"/>
              </w:rPr>
              <w:t>435</w:t>
            </w:r>
          </w:p>
        </w:tc>
        <w:tc>
          <w:tcPr>
            <w:tcW w:w="1393" w:type="dxa"/>
            <w:tcBorders>
              <w:top w:val="nil"/>
              <w:left w:val="nil"/>
              <w:bottom w:val="single" w:sz="4" w:space="0" w:color="auto"/>
              <w:right w:val="single" w:sz="4" w:space="0" w:color="auto"/>
            </w:tcBorders>
            <w:shd w:val="clear" w:color="auto" w:fill="DEEAF6" w:themeFill="accent1" w:themeFillTint="33"/>
            <w:noWrap/>
            <w:hideMark/>
          </w:tcPr>
          <w:p w14:paraId="7C9B5B92" w14:textId="0FFD518E" w:rsidR="00A97730" w:rsidRPr="00896754" w:rsidRDefault="00A97730" w:rsidP="00A97730">
            <w:pPr>
              <w:pStyle w:val="Odsekzoznamu"/>
              <w:ind w:left="360"/>
              <w:jc w:val="center"/>
              <w:rPr>
                <w:rFonts w:cstheme="minorHAnsi"/>
              </w:rPr>
            </w:pPr>
            <w:r w:rsidRPr="00896754">
              <w:rPr>
                <w:rFonts w:cstheme="minorHAnsi"/>
              </w:rPr>
              <w:t>385</w:t>
            </w:r>
          </w:p>
        </w:tc>
        <w:tc>
          <w:tcPr>
            <w:tcW w:w="1393" w:type="dxa"/>
            <w:tcBorders>
              <w:top w:val="nil"/>
              <w:left w:val="nil"/>
              <w:bottom w:val="single" w:sz="4" w:space="0" w:color="auto"/>
              <w:right w:val="single" w:sz="4" w:space="0" w:color="auto"/>
            </w:tcBorders>
            <w:shd w:val="clear" w:color="auto" w:fill="DEEAF6" w:themeFill="accent1" w:themeFillTint="33"/>
            <w:noWrap/>
            <w:hideMark/>
          </w:tcPr>
          <w:p w14:paraId="6F14E958" w14:textId="042E5DE0" w:rsidR="00A97730" w:rsidRPr="00896754" w:rsidRDefault="00A97730" w:rsidP="00A97730">
            <w:pPr>
              <w:pStyle w:val="Odsekzoznamu"/>
              <w:ind w:left="360"/>
              <w:jc w:val="center"/>
              <w:rPr>
                <w:rFonts w:cstheme="minorHAnsi"/>
              </w:rPr>
            </w:pPr>
            <w:r w:rsidRPr="00896754">
              <w:rPr>
                <w:rFonts w:cstheme="minorHAnsi"/>
              </w:rPr>
              <w:t>409</w:t>
            </w:r>
          </w:p>
        </w:tc>
        <w:tc>
          <w:tcPr>
            <w:tcW w:w="1393" w:type="dxa"/>
            <w:tcBorders>
              <w:top w:val="nil"/>
              <w:left w:val="nil"/>
              <w:bottom w:val="single" w:sz="4" w:space="0" w:color="auto"/>
              <w:right w:val="single" w:sz="4" w:space="0" w:color="auto"/>
            </w:tcBorders>
            <w:shd w:val="clear" w:color="auto" w:fill="DEEAF6" w:themeFill="accent1" w:themeFillTint="33"/>
            <w:noWrap/>
            <w:hideMark/>
          </w:tcPr>
          <w:p w14:paraId="1048D82C" w14:textId="01D41114" w:rsidR="00A97730" w:rsidRPr="00896754" w:rsidRDefault="00A97730" w:rsidP="00A97730">
            <w:pPr>
              <w:pStyle w:val="Odsekzoznamu"/>
              <w:ind w:left="360"/>
              <w:jc w:val="center"/>
              <w:rPr>
                <w:rFonts w:cstheme="minorHAnsi"/>
                <w:b/>
                <w:bCs/>
              </w:rPr>
            </w:pPr>
            <w:r w:rsidRPr="00896754">
              <w:rPr>
                <w:rFonts w:cstheme="minorHAnsi"/>
              </w:rPr>
              <w:t>496</w:t>
            </w:r>
          </w:p>
        </w:tc>
      </w:tr>
    </w:tbl>
    <w:p w14:paraId="073CD3EC" w14:textId="77777777" w:rsidR="0054134B" w:rsidRPr="00896754" w:rsidRDefault="0054134B" w:rsidP="0054134B">
      <w:pPr>
        <w:pStyle w:val="Odsekzoznamu"/>
        <w:ind w:left="360"/>
        <w:rPr>
          <w:rFonts w:cstheme="minorHAnsi"/>
        </w:rPr>
      </w:pPr>
      <w:r w:rsidRPr="00896754">
        <w:rPr>
          <w:rFonts w:cstheme="minorHAnsi"/>
        </w:rPr>
        <w:t>Zdroj: MŽP SR</w:t>
      </w:r>
    </w:p>
    <w:p w14:paraId="217D0296" w14:textId="3AA36095" w:rsidR="006A6B09" w:rsidRPr="00896754" w:rsidRDefault="00485F5C" w:rsidP="00646C05">
      <w:pPr>
        <w:pStyle w:val="Odsekzoznamu"/>
        <w:ind w:left="426"/>
        <w:jc w:val="both"/>
        <w:rPr>
          <w:rFonts w:cstheme="minorHAnsi"/>
        </w:rPr>
      </w:pPr>
      <w:r w:rsidRPr="00896754">
        <w:rPr>
          <w:rFonts w:cstheme="minorHAnsi"/>
        </w:rPr>
        <w:t xml:space="preserve">Vznik nebezpečného odpadu vykazoval od roku 2010 do roku 2014 kontinuálny pokles. Od roku 2014 množstvo vzniknutého nebezpečného odpadu začalo narastať a za obdobie rokov 2010- 2016 predstavoval nárast 14 %, čo predstavuje negatívny trend. </w:t>
      </w:r>
      <w:r w:rsidR="006A6B09" w:rsidRPr="00896754">
        <w:rPr>
          <w:rFonts w:cstheme="minorHAnsi"/>
        </w:rPr>
        <w:t xml:space="preserve"> </w:t>
      </w:r>
    </w:p>
    <w:p w14:paraId="53D8EA5D" w14:textId="55514AAC" w:rsidR="00606454" w:rsidRPr="00896754" w:rsidRDefault="00606454" w:rsidP="00955434">
      <w:pPr>
        <w:pStyle w:val="Nadpis1"/>
        <w:numPr>
          <w:ilvl w:val="1"/>
          <w:numId w:val="41"/>
        </w:numPr>
        <w:rPr>
          <w:rFonts w:asciiTheme="minorHAnsi" w:eastAsia="Cambria" w:hAnsiTheme="minorHAnsi" w:cstheme="minorHAnsi"/>
          <w:sz w:val="24"/>
          <w:lang w:eastAsia="sk-SK"/>
        </w:rPr>
      </w:pPr>
      <w:bookmarkStart w:id="53" w:name="_Toc522183877"/>
      <w:r w:rsidRPr="00896754">
        <w:rPr>
          <w:rFonts w:asciiTheme="minorHAnsi" w:eastAsia="Cambria" w:hAnsiTheme="minorHAnsi" w:cstheme="minorHAnsi"/>
          <w:sz w:val="24"/>
          <w:lang w:eastAsia="sk-SK"/>
        </w:rPr>
        <w:t>Cieľ</w:t>
      </w:r>
      <w:bookmarkEnd w:id="53"/>
      <w:r w:rsidRPr="00896754">
        <w:rPr>
          <w:rFonts w:asciiTheme="minorHAnsi" w:eastAsia="Cambria" w:hAnsiTheme="minorHAnsi" w:cstheme="minorHAnsi"/>
          <w:sz w:val="24"/>
          <w:lang w:eastAsia="sk-SK"/>
        </w:rPr>
        <w:t xml:space="preserve"> </w:t>
      </w:r>
    </w:p>
    <w:p w14:paraId="43A3E2A1" w14:textId="77777777" w:rsidR="00955434" w:rsidRPr="00896754" w:rsidRDefault="00955434" w:rsidP="00955434">
      <w:pPr>
        <w:spacing w:after="0" w:line="240" w:lineRule="auto"/>
        <w:jc w:val="both"/>
        <w:rPr>
          <w:rFonts w:cstheme="minorHAnsi"/>
          <w:b/>
        </w:rPr>
      </w:pPr>
    </w:p>
    <w:p w14:paraId="013A0319" w14:textId="77777777" w:rsidR="00606454" w:rsidRPr="00896754" w:rsidRDefault="00606454" w:rsidP="00670E4C">
      <w:pPr>
        <w:shd w:val="clear" w:color="auto" w:fill="DEEAF6" w:themeFill="accent1" w:themeFillTint="33"/>
        <w:spacing w:line="240" w:lineRule="auto"/>
        <w:ind w:left="357"/>
        <w:jc w:val="both"/>
        <w:rPr>
          <w:rFonts w:cstheme="minorHAnsi"/>
        </w:rPr>
      </w:pPr>
      <w:r w:rsidRPr="00896754">
        <w:rPr>
          <w:rFonts w:cstheme="minorHAnsi"/>
          <w:bCs/>
        </w:rPr>
        <w:t>Pokračovať v nastúpenom trende znižovania vzniku nebezpečného odpadu</w:t>
      </w:r>
      <w:r w:rsidR="0047375C" w:rsidRPr="00896754">
        <w:rPr>
          <w:rFonts w:cstheme="minorHAnsi"/>
          <w:bCs/>
        </w:rPr>
        <w:t>.</w:t>
      </w:r>
    </w:p>
    <w:p w14:paraId="299589EF" w14:textId="63E2F54C" w:rsidR="00606454" w:rsidRPr="00896754" w:rsidRDefault="00606454" w:rsidP="00955434">
      <w:pPr>
        <w:pStyle w:val="Nadpis1"/>
        <w:numPr>
          <w:ilvl w:val="1"/>
          <w:numId w:val="41"/>
        </w:numPr>
        <w:rPr>
          <w:rFonts w:asciiTheme="minorHAnsi" w:eastAsia="Cambria" w:hAnsiTheme="minorHAnsi" w:cstheme="minorHAnsi"/>
          <w:sz w:val="24"/>
          <w:lang w:eastAsia="sk-SK"/>
        </w:rPr>
      </w:pPr>
      <w:bookmarkStart w:id="54" w:name="_Toc522183878"/>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54"/>
    </w:p>
    <w:p w14:paraId="68D963F9" w14:textId="77777777" w:rsidR="00955434" w:rsidRPr="00896754" w:rsidRDefault="00955434" w:rsidP="00955434">
      <w:pPr>
        <w:spacing w:after="0" w:line="240" w:lineRule="auto"/>
        <w:jc w:val="both"/>
        <w:rPr>
          <w:rFonts w:cstheme="minorHAnsi"/>
          <w:b/>
        </w:rPr>
      </w:pPr>
    </w:p>
    <w:p w14:paraId="76DD3E1A" w14:textId="1C6E47A5" w:rsidR="00606454" w:rsidRPr="00896754" w:rsidRDefault="003C4CF0" w:rsidP="001D6B25">
      <w:pPr>
        <w:pStyle w:val="Odsekzoznamu"/>
        <w:numPr>
          <w:ilvl w:val="0"/>
          <w:numId w:val="46"/>
        </w:numPr>
        <w:spacing w:line="240" w:lineRule="auto"/>
        <w:contextualSpacing w:val="0"/>
        <w:jc w:val="both"/>
        <w:rPr>
          <w:rFonts w:cstheme="minorHAnsi"/>
        </w:rPr>
      </w:pPr>
      <w:r w:rsidRPr="00896754">
        <w:rPr>
          <w:rFonts w:cstheme="minorHAnsi"/>
        </w:rPr>
        <w:t xml:space="preserve">Množstvo </w:t>
      </w:r>
      <w:r w:rsidR="00606454" w:rsidRPr="00896754">
        <w:rPr>
          <w:rFonts w:cstheme="minorHAnsi"/>
        </w:rPr>
        <w:t>nebezpečného odpadu</w:t>
      </w:r>
      <w:r w:rsidR="00A13BB2" w:rsidRPr="00896754">
        <w:rPr>
          <w:rFonts w:cstheme="minorHAnsi"/>
        </w:rPr>
        <w:t xml:space="preserve"> (tis. ton)</w:t>
      </w:r>
    </w:p>
    <w:p w14:paraId="20A47085" w14:textId="2E68E030" w:rsidR="00606454" w:rsidRPr="00896754" w:rsidRDefault="00606454" w:rsidP="00955434">
      <w:pPr>
        <w:pStyle w:val="Nadpis1"/>
        <w:numPr>
          <w:ilvl w:val="1"/>
          <w:numId w:val="41"/>
        </w:numPr>
        <w:rPr>
          <w:rFonts w:asciiTheme="minorHAnsi" w:eastAsia="Cambria" w:hAnsiTheme="minorHAnsi" w:cstheme="minorHAnsi"/>
          <w:sz w:val="24"/>
          <w:lang w:eastAsia="sk-SK"/>
        </w:rPr>
      </w:pPr>
      <w:bookmarkStart w:id="55" w:name="_Toc522183879"/>
      <w:r w:rsidRPr="00896754">
        <w:rPr>
          <w:rFonts w:asciiTheme="minorHAnsi" w:eastAsia="Cambria" w:hAnsiTheme="minorHAnsi" w:cstheme="minorHAnsi"/>
          <w:sz w:val="24"/>
          <w:lang w:eastAsia="sk-SK"/>
        </w:rPr>
        <w:t>Opatreni</w:t>
      </w:r>
      <w:bookmarkEnd w:id="55"/>
      <w:r w:rsidR="00B84933">
        <w:rPr>
          <w:rFonts w:asciiTheme="minorHAnsi" w:eastAsia="Cambria" w:hAnsiTheme="minorHAnsi" w:cstheme="minorHAnsi"/>
          <w:sz w:val="24"/>
          <w:lang w:eastAsia="sk-SK"/>
        </w:rPr>
        <w:t>a</w:t>
      </w:r>
    </w:p>
    <w:p w14:paraId="5F7D6892" w14:textId="77777777" w:rsidR="00955434" w:rsidRPr="00896754" w:rsidRDefault="00955434" w:rsidP="00955434">
      <w:pPr>
        <w:spacing w:after="0" w:line="240" w:lineRule="auto"/>
        <w:jc w:val="both"/>
        <w:rPr>
          <w:rFonts w:cstheme="minorHAnsi"/>
          <w:b/>
        </w:rPr>
      </w:pPr>
    </w:p>
    <w:p w14:paraId="6921831A" w14:textId="77777777" w:rsidR="00316849" w:rsidRPr="00896754" w:rsidRDefault="00316849" w:rsidP="00587750">
      <w:pPr>
        <w:pStyle w:val="Odsekzoznamu"/>
        <w:numPr>
          <w:ilvl w:val="0"/>
          <w:numId w:val="56"/>
        </w:numPr>
        <w:spacing w:line="240" w:lineRule="auto"/>
        <w:ind w:left="993" w:hanging="636"/>
        <w:jc w:val="both"/>
        <w:rPr>
          <w:rFonts w:cstheme="minorHAnsi"/>
        </w:rPr>
      </w:pPr>
      <w:r w:rsidRPr="00587750">
        <w:rPr>
          <w:rFonts w:cstheme="minorHAnsi"/>
          <w:b/>
        </w:rPr>
        <w:t xml:space="preserve">Podpora </w:t>
      </w:r>
      <w:proofErr w:type="spellStart"/>
      <w:r w:rsidRPr="00587750">
        <w:rPr>
          <w:rFonts w:cstheme="minorHAnsi"/>
          <w:b/>
        </w:rPr>
        <w:t>ekodizajnu</w:t>
      </w:r>
      <w:proofErr w:type="spellEnd"/>
      <w:r w:rsidR="000B4293" w:rsidRPr="00896754">
        <w:rPr>
          <w:rFonts w:cstheme="minorHAnsi"/>
        </w:rPr>
        <w:t xml:space="preserve"> v nadväznosti na Akčný plán pre obehové hospodárstvo</w:t>
      </w:r>
      <w:r w:rsidR="005D01AF" w:rsidRPr="00896754">
        <w:rPr>
          <w:rFonts w:cstheme="minorHAnsi"/>
        </w:rPr>
        <w:t>.</w:t>
      </w:r>
    </w:p>
    <w:p w14:paraId="45AF6306" w14:textId="771776DA" w:rsidR="00606454" w:rsidRPr="00896754" w:rsidRDefault="00606454" w:rsidP="00587750">
      <w:pPr>
        <w:pStyle w:val="Odsekzoznamu"/>
        <w:spacing w:before="240" w:line="240" w:lineRule="auto"/>
        <w:ind w:left="993" w:hanging="636"/>
        <w:contextualSpacing w:val="0"/>
        <w:jc w:val="both"/>
        <w:rPr>
          <w:rFonts w:cstheme="minorHAnsi"/>
        </w:rPr>
      </w:pPr>
      <w:r w:rsidRPr="00896754">
        <w:rPr>
          <w:rFonts w:cstheme="minorHAnsi"/>
          <w:i/>
        </w:rPr>
        <w:t>Zodpovednosť</w:t>
      </w:r>
      <w:r w:rsidRPr="00896754">
        <w:rPr>
          <w:rFonts w:cstheme="minorHAnsi"/>
        </w:rPr>
        <w:t>: MŽP SR</w:t>
      </w:r>
      <w:r w:rsidR="001079BE">
        <w:rPr>
          <w:rFonts w:cstheme="minorHAnsi"/>
        </w:rPr>
        <w:t xml:space="preserve"> a</w:t>
      </w:r>
      <w:r w:rsidR="000B4293" w:rsidRPr="00896754">
        <w:rPr>
          <w:rFonts w:cstheme="minorHAnsi"/>
        </w:rPr>
        <w:t> </w:t>
      </w:r>
      <w:r w:rsidRPr="00896754">
        <w:rPr>
          <w:rFonts w:cstheme="minorHAnsi"/>
        </w:rPr>
        <w:t>MH</w:t>
      </w:r>
      <w:r w:rsidR="000B4293" w:rsidRPr="00896754">
        <w:rPr>
          <w:rFonts w:cstheme="minorHAnsi"/>
        </w:rPr>
        <w:t xml:space="preserve"> SR</w:t>
      </w:r>
      <w:r w:rsidR="009C67E5" w:rsidRPr="00896754">
        <w:rPr>
          <w:rFonts w:cstheme="minorHAnsi"/>
        </w:rPr>
        <w:t xml:space="preserve"> </w:t>
      </w:r>
    </w:p>
    <w:p w14:paraId="7476AA34" w14:textId="77777777" w:rsidR="00606454" w:rsidRPr="00896754" w:rsidRDefault="00606454" w:rsidP="0035500B">
      <w:pPr>
        <w:pStyle w:val="Odsekzoznamu"/>
        <w:spacing w:line="240" w:lineRule="auto"/>
        <w:ind w:left="993" w:hanging="636"/>
        <w:contextualSpacing w:val="0"/>
        <w:jc w:val="both"/>
        <w:rPr>
          <w:rFonts w:cstheme="minorHAnsi"/>
        </w:rPr>
      </w:pPr>
      <w:r w:rsidRPr="00896754">
        <w:rPr>
          <w:rFonts w:cstheme="minorHAnsi"/>
          <w:i/>
        </w:rPr>
        <w:t>Termín</w:t>
      </w:r>
      <w:r w:rsidRPr="00896754">
        <w:rPr>
          <w:rFonts w:cstheme="minorHAnsi"/>
        </w:rPr>
        <w:t xml:space="preserve">: </w:t>
      </w:r>
      <w:r w:rsidR="009E57FF" w:rsidRPr="00896754">
        <w:rPr>
          <w:rFonts w:cstheme="minorHAnsi"/>
        </w:rPr>
        <w:t>priebežne</w:t>
      </w:r>
    </w:p>
    <w:p w14:paraId="076C829B" w14:textId="35D31B22" w:rsidR="00606454" w:rsidRPr="00896754" w:rsidRDefault="00606454" w:rsidP="00C6033E">
      <w:pPr>
        <w:pStyle w:val="Nadpis1"/>
        <w:numPr>
          <w:ilvl w:val="1"/>
          <w:numId w:val="41"/>
        </w:numPr>
        <w:rPr>
          <w:rFonts w:asciiTheme="minorHAnsi" w:eastAsia="Cambria" w:hAnsiTheme="minorHAnsi" w:cstheme="minorHAnsi"/>
          <w:sz w:val="24"/>
          <w:lang w:eastAsia="sk-SK"/>
        </w:rPr>
      </w:pPr>
      <w:bookmarkStart w:id="56" w:name="_Toc522183880"/>
      <w:r w:rsidRPr="00896754">
        <w:rPr>
          <w:rFonts w:asciiTheme="minorHAnsi" w:eastAsia="Cambria" w:hAnsiTheme="minorHAnsi" w:cstheme="minorHAnsi"/>
          <w:sz w:val="24"/>
          <w:lang w:eastAsia="sk-SK"/>
        </w:rPr>
        <w:lastRenderedPageBreak/>
        <w:t>Financovanie</w:t>
      </w:r>
      <w:bookmarkEnd w:id="56"/>
      <w:r w:rsidRPr="00896754">
        <w:rPr>
          <w:rFonts w:asciiTheme="minorHAnsi" w:eastAsia="Cambria" w:hAnsiTheme="minorHAnsi" w:cstheme="minorHAnsi"/>
          <w:sz w:val="24"/>
          <w:lang w:eastAsia="sk-SK"/>
        </w:rPr>
        <w:t xml:space="preserve"> </w:t>
      </w:r>
    </w:p>
    <w:p w14:paraId="68DB3592" w14:textId="77777777" w:rsidR="00C6033E" w:rsidRPr="00896754" w:rsidRDefault="00C6033E" w:rsidP="00C6033E">
      <w:pPr>
        <w:spacing w:after="0" w:line="240" w:lineRule="auto"/>
        <w:jc w:val="both"/>
        <w:rPr>
          <w:rFonts w:cstheme="minorHAnsi"/>
          <w:b/>
        </w:rPr>
      </w:pPr>
    </w:p>
    <w:p w14:paraId="3CA303E5" w14:textId="4DBF374B" w:rsidR="00606454" w:rsidRPr="00896754" w:rsidRDefault="00A264B6" w:rsidP="0035500B">
      <w:pPr>
        <w:spacing w:line="240" w:lineRule="auto"/>
        <w:ind w:left="357"/>
        <w:jc w:val="both"/>
        <w:rPr>
          <w:rFonts w:cstheme="minorHAnsi"/>
        </w:rPr>
      </w:pPr>
      <w:r w:rsidRPr="00896754">
        <w:rPr>
          <w:rFonts w:cstheme="minorHAnsi"/>
        </w:rPr>
        <w:t>Rozpočtové kapitoly príslušných ÚOŠS</w:t>
      </w:r>
      <w:r w:rsidR="00753D38" w:rsidRPr="00896754">
        <w:rPr>
          <w:rFonts w:cstheme="minorHAnsi"/>
        </w:rPr>
        <w:t>.</w:t>
      </w:r>
    </w:p>
    <w:p w14:paraId="54D94A92" w14:textId="77777777" w:rsidR="00995CBA" w:rsidRPr="00896754" w:rsidRDefault="00995CBA" w:rsidP="00245246">
      <w:pPr>
        <w:spacing w:line="240" w:lineRule="auto"/>
        <w:jc w:val="both"/>
        <w:rPr>
          <w:rFonts w:cstheme="minorHAnsi"/>
          <w:b/>
        </w:rPr>
      </w:pPr>
    </w:p>
    <w:p w14:paraId="2F0EAFD6" w14:textId="18BCBE70" w:rsidR="00606454" w:rsidRPr="00896754" w:rsidRDefault="00606454" w:rsidP="00C6033E">
      <w:pPr>
        <w:pStyle w:val="Nadpis1"/>
        <w:numPr>
          <w:ilvl w:val="0"/>
          <w:numId w:val="41"/>
        </w:numPr>
        <w:rPr>
          <w:rFonts w:asciiTheme="minorHAnsi" w:eastAsia="Cambria" w:hAnsiTheme="minorHAnsi" w:cstheme="minorHAnsi"/>
          <w:lang w:eastAsia="sk-SK"/>
        </w:rPr>
      </w:pPr>
      <w:bookmarkStart w:id="57" w:name="_Toc522183881"/>
      <w:r w:rsidRPr="00896754">
        <w:rPr>
          <w:rFonts w:asciiTheme="minorHAnsi" w:eastAsia="Cambria" w:hAnsiTheme="minorHAnsi" w:cstheme="minorHAnsi"/>
          <w:lang w:eastAsia="sk-SK"/>
        </w:rPr>
        <w:t>Odpad z ťažobného priemyslu</w:t>
      </w:r>
      <w:bookmarkEnd w:id="57"/>
    </w:p>
    <w:p w14:paraId="617C74B0" w14:textId="693AB117" w:rsidR="00606454" w:rsidRPr="00896754" w:rsidRDefault="00315380" w:rsidP="00C6033E">
      <w:pPr>
        <w:pStyle w:val="Nadpis1"/>
        <w:numPr>
          <w:ilvl w:val="1"/>
          <w:numId w:val="41"/>
        </w:numPr>
        <w:rPr>
          <w:rFonts w:asciiTheme="minorHAnsi" w:eastAsia="Cambria" w:hAnsiTheme="minorHAnsi" w:cstheme="minorHAnsi"/>
          <w:sz w:val="24"/>
          <w:lang w:eastAsia="sk-SK"/>
        </w:rPr>
      </w:pPr>
      <w:bookmarkStart w:id="58" w:name="_Toc522183882"/>
      <w:r w:rsidRPr="00896754">
        <w:rPr>
          <w:rFonts w:asciiTheme="minorHAnsi" w:eastAsia="Cambria" w:hAnsiTheme="minorHAnsi" w:cstheme="minorHAnsi"/>
          <w:sz w:val="24"/>
          <w:lang w:eastAsia="sk-SK"/>
        </w:rPr>
        <w:t>C</w:t>
      </w:r>
      <w:r w:rsidR="00606454" w:rsidRPr="00896754">
        <w:rPr>
          <w:rFonts w:asciiTheme="minorHAnsi" w:eastAsia="Cambria" w:hAnsiTheme="minorHAnsi" w:cstheme="minorHAnsi"/>
          <w:sz w:val="24"/>
          <w:lang w:eastAsia="sk-SK"/>
        </w:rPr>
        <w:t>harakteristika súčasného stavu</w:t>
      </w:r>
      <w:bookmarkEnd w:id="58"/>
    </w:p>
    <w:p w14:paraId="7E957CDE" w14:textId="77777777" w:rsidR="00C6033E" w:rsidRPr="00896754" w:rsidRDefault="00C6033E" w:rsidP="00C6033E">
      <w:pPr>
        <w:spacing w:after="0" w:line="240" w:lineRule="auto"/>
        <w:jc w:val="both"/>
        <w:rPr>
          <w:rFonts w:cstheme="minorHAnsi"/>
          <w:b/>
        </w:rPr>
      </w:pPr>
    </w:p>
    <w:p w14:paraId="47E4574B" w14:textId="77777777" w:rsidR="00C24E36" w:rsidRPr="00896754" w:rsidRDefault="00C24E36" w:rsidP="0035500B">
      <w:pPr>
        <w:spacing w:line="240" w:lineRule="auto"/>
        <w:ind w:left="357"/>
        <w:jc w:val="both"/>
        <w:rPr>
          <w:rFonts w:cstheme="minorHAnsi"/>
        </w:rPr>
      </w:pPr>
      <w:r w:rsidRPr="00896754">
        <w:rPr>
          <w:rFonts w:cstheme="minorHAnsi"/>
        </w:rPr>
        <w:t xml:space="preserve">Problematiku odpadu z ťažobného priemyslu upravuje zákon č. 514/2008 Z. z. o nakladaní s odpadom z ťažobného priemyslu a o zmene a doplnení niektorých zákonov v znení neskorších predpisov (ďalej len „zákon č. 514/2008 Z. z.“) a zákon č. 44/1988 Zb. o ochrane a využití nerastného bohatstva (banský zákon) v znení neskorších predpisov. </w:t>
      </w:r>
    </w:p>
    <w:p w14:paraId="78196C81" w14:textId="0A8DD878" w:rsidR="00315380" w:rsidRPr="00896754" w:rsidRDefault="00315380" w:rsidP="0035500B">
      <w:pPr>
        <w:spacing w:line="240" w:lineRule="auto"/>
        <w:ind w:left="357"/>
        <w:jc w:val="both"/>
        <w:rPr>
          <w:rFonts w:cstheme="minorHAnsi"/>
        </w:rPr>
      </w:pPr>
      <w:r w:rsidRPr="00896754">
        <w:rPr>
          <w:rFonts w:cstheme="minorHAnsi"/>
        </w:rPr>
        <w:t>Ťažobný odpad je podľa zákona č. 514/2008 Z. z. definovaný ako odpad, ktorý vzniká pri prieskume, otvárke, príprave, dobýv</w:t>
      </w:r>
      <w:r w:rsidR="006671B9" w:rsidRPr="00896754">
        <w:rPr>
          <w:rFonts w:cstheme="minorHAnsi"/>
        </w:rPr>
        <w:t>aní ložísk nerastov a </w:t>
      </w:r>
      <w:r w:rsidRPr="00896754">
        <w:rPr>
          <w:rFonts w:cstheme="minorHAnsi"/>
        </w:rPr>
        <w:t>pri prevádzke v lomoch vrátane úpravy, zušľachťovania a skla</w:t>
      </w:r>
      <w:r w:rsidR="001B7055" w:rsidRPr="00896754">
        <w:rPr>
          <w:rFonts w:cstheme="minorHAnsi"/>
        </w:rPr>
        <w:t>dovania nerastov vykonávaných v </w:t>
      </w:r>
      <w:r w:rsidRPr="00896754">
        <w:rPr>
          <w:rFonts w:cstheme="minorHAnsi"/>
        </w:rPr>
        <w:t xml:space="preserve">súvislosti s ich dobývaním, ako aj pri ťažbe, úprave a skladovaní rašeliny. </w:t>
      </w:r>
    </w:p>
    <w:p w14:paraId="02647B31" w14:textId="48733680" w:rsidR="00315380" w:rsidRPr="00896754" w:rsidRDefault="00315380" w:rsidP="0035500B">
      <w:pPr>
        <w:spacing w:line="240" w:lineRule="auto"/>
        <w:ind w:left="357"/>
        <w:jc w:val="both"/>
        <w:rPr>
          <w:rFonts w:cstheme="minorHAnsi"/>
        </w:rPr>
      </w:pPr>
      <w:r w:rsidRPr="00896754">
        <w:rPr>
          <w:rFonts w:cstheme="minorHAnsi"/>
        </w:rPr>
        <w:t xml:space="preserve">Zvýšenie snahy prevádzkovateľov o ukladanie vyťaženého materiálu späť </w:t>
      </w:r>
      <w:r w:rsidR="005A52CA" w:rsidRPr="00896754">
        <w:rPr>
          <w:rFonts w:cstheme="minorHAnsi"/>
        </w:rPr>
        <w:t xml:space="preserve">do </w:t>
      </w:r>
      <w:r w:rsidRPr="00896754">
        <w:rPr>
          <w:rFonts w:cstheme="minorHAnsi"/>
        </w:rPr>
        <w:t>vyťažených priestorov je jedna z priorít znižovania množstva odpadu z ťažobného priemyslu.</w:t>
      </w:r>
    </w:p>
    <w:p w14:paraId="63D6B0AF" w14:textId="7EB63873" w:rsidR="00315380" w:rsidRPr="00896754" w:rsidRDefault="00315380" w:rsidP="0035500B">
      <w:pPr>
        <w:spacing w:line="240" w:lineRule="auto"/>
        <w:ind w:left="357"/>
        <w:jc w:val="both"/>
        <w:rPr>
          <w:rFonts w:cstheme="minorHAnsi"/>
        </w:rPr>
      </w:pPr>
      <w:r w:rsidRPr="00896754">
        <w:rPr>
          <w:rFonts w:cstheme="minorHAnsi"/>
        </w:rPr>
        <w:t>Materiál, ktorý je podľa zákona č. 514/2008 Z. z. považovaný za odpad, stále predstavuje použiteľný materiál – výrobok, bez potreby dodatočnej úpravy, ktorý je len momentálne nepredajný alebo jeho využitie je určené na rekultiváciu ložiskového priestoru. Tento fakt môže výrazne ovplyvniť množstvo odpadu z ťažobného priemyslu zaznamenaného v tabuľkách a štatistikách.</w:t>
      </w:r>
    </w:p>
    <w:p w14:paraId="7BB75E9D" w14:textId="17E844BD" w:rsidR="00606454" w:rsidRPr="00896754" w:rsidRDefault="00315380" w:rsidP="0035500B">
      <w:pPr>
        <w:spacing w:line="240" w:lineRule="auto"/>
        <w:ind w:left="357"/>
        <w:jc w:val="both"/>
        <w:rPr>
          <w:rFonts w:cstheme="minorHAnsi"/>
          <w:b/>
        </w:rPr>
      </w:pPr>
      <w:r w:rsidRPr="00896754">
        <w:rPr>
          <w:rFonts w:cstheme="minorHAnsi"/>
        </w:rPr>
        <w:t xml:space="preserve">Dostupné informácie o úložiskách ťažobného odpadu pre verejnosť sú na stránkach </w:t>
      </w:r>
      <w:hyperlink r:id="rId13" w:history="1">
        <w:r w:rsidRPr="00896754">
          <w:rPr>
            <w:rStyle w:val="Hypertextovprepojenie"/>
            <w:rFonts w:cstheme="minorHAnsi"/>
          </w:rPr>
          <w:t>http://charon.sazp.sk/Odpady_tp</w:t>
        </w:r>
      </w:hyperlink>
      <w:r w:rsidRPr="00690792">
        <w:rPr>
          <w:rFonts w:cstheme="minorHAnsi"/>
        </w:rPr>
        <w:t>.</w:t>
      </w:r>
      <w:r w:rsidR="00690792" w:rsidRPr="00690792">
        <w:rPr>
          <w:rFonts w:cstheme="minorHAnsi"/>
        </w:rPr>
        <w:t xml:space="preserve"> </w:t>
      </w:r>
      <w:r w:rsidR="00606454" w:rsidRPr="00896754">
        <w:rPr>
          <w:rFonts w:cstheme="minorHAnsi"/>
        </w:rPr>
        <w:t>Celkové množstvo vyprodukovaného odpadu z ťažobného priemyslu za rok 2016 bolo</w:t>
      </w:r>
      <w:r w:rsidR="00EB4CBB" w:rsidRPr="00896754">
        <w:rPr>
          <w:rFonts w:cstheme="minorHAnsi"/>
        </w:rPr>
        <w:t xml:space="preserve"> </w:t>
      </w:r>
      <w:r w:rsidR="00C82F55" w:rsidRPr="00896754">
        <w:rPr>
          <w:rFonts w:cstheme="minorHAnsi"/>
        </w:rPr>
        <w:t xml:space="preserve">približne </w:t>
      </w:r>
      <w:r w:rsidR="00EB4CBB" w:rsidRPr="00896754">
        <w:rPr>
          <w:rFonts w:cstheme="minorHAnsi"/>
        </w:rPr>
        <w:t>301 </w:t>
      </w:r>
      <w:r w:rsidR="00D47BCE" w:rsidRPr="00896754">
        <w:rPr>
          <w:rFonts w:cstheme="minorHAnsi"/>
        </w:rPr>
        <w:t>500</w:t>
      </w:r>
      <w:r w:rsidR="00EB4CBB" w:rsidRPr="00896754">
        <w:rPr>
          <w:rFonts w:cstheme="minorHAnsi"/>
        </w:rPr>
        <w:t xml:space="preserve"> ton. </w:t>
      </w:r>
      <w:r w:rsidR="00606454" w:rsidRPr="00896754">
        <w:rPr>
          <w:rFonts w:cstheme="minorHAnsi"/>
        </w:rPr>
        <w:t xml:space="preserve"> </w:t>
      </w:r>
    </w:p>
    <w:p w14:paraId="44B5B554" w14:textId="1A7C2210" w:rsidR="00606454" w:rsidRPr="00896754" w:rsidRDefault="00606454" w:rsidP="00C6033E">
      <w:pPr>
        <w:pStyle w:val="Nadpis1"/>
        <w:numPr>
          <w:ilvl w:val="1"/>
          <w:numId w:val="41"/>
        </w:numPr>
        <w:rPr>
          <w:rFonts w:asciiTheme="minorHAnsi" w:eastAsia="Cambria" w:hAnsiTheme="minorHAnsi" w:cstheme="minorHAnsi"/>
          <w:sz w:val="24"/>
          <w:lang w:eastAsia="sk-SK"/>
        </w:rPr>
      </w:pPr>
      <w:bookmarkStart w:id="59" w:name="_Toc522183883"/>
      <w:r w:rsidRPr="00896754">
        <w:rPr>
          <w:rFonts w:asciiTheme="minorHAnsi" w:eastAsia="Cambria" w:hAnsiTheme="minorHAnsi" w:cstheme="minorHAnsi"/>
          <w:sz w:val="24"/>
          <w:lang w:eastAsia="sk-SK"/>
        </w:rPr>
        <w:t>Cieľ</w:t>
      </w:r>
      <w:bookmarkEnd w:id="59"/>
    </w:p>
    <w:p w14:paraId="09FA40F1" w14:textId="77777777" w:rsidR="00C6033E" w:rsidRPr="00896754" w:rsidRDefault="00C6033E" w:rsidP="00C6033E">
      <w:pPr>
        <w:spacing w:after="0" w:line="240" w:lineRule="auto"/>
        <w:ind w:left="357"/>
        <w:jc w:val="both"/>
        <w:rPr>
          <w:rFonts w:cstheme="minorHAnsi"/>
        </w:rPr>
      </w:pPr>
    </w:p>
    <w:p w14:paraId="609A26D4" w14:textId="5D92AF56" w:rsidR="00606454" w:rsidRDefault="00606454" w:rsidP="00670E4C">
      <w:pPr>
        <w:shd w:val="clear" w:color="auto" w:fill="DEEAF6" w:themeFill="accent1" w:themeFillTint="33"/>
        <w:spacing w:after="0" w:line="240" w:lineRule="auto"/>
        <w:ind w:left="357"/>
        <w:jc w:val="both"/>
        <w:rPr>
          <w:rFonts w:cstheme="minorHAnsi"/>
        </w:rPr>
      </w:pPr>
      <w:r w:rsidRPr="00896754">
        <w:rPr>
          <w:rFonts w:cstheme="minorHAnsi"/>
        </w:rPr>
        <w:t>Znižova</w:t>
      </w:r>
      <w:r w:rsidR="0047375C" w:rsidRPr="00896754">
        <w:rPr>
          <w:rFonts w:cstheme="minorHAnsi"/>
        </w:rPr>
        <w:t>ť</w:t>
      </w:r>
      <w:r w:rsidRPr="00896754">
        <w:rPr>
          <w:rFonts w:cstheme="minorHAnsi"/>
        </w:rPr>
        <w:t xml:space="preserve"> </w:t>
      </w:r>
      <w:r w:rsidR="0047375C" w:rsidRPr="00896754">
        <w:rPr>
          <w:rFonts w:cstheme="minorHAnsi"/>
        </w:rPr>
        <w:t xml:space="preserve">vznik </w:t>
      </w:r>
      <w:r w:rsidRPr="00896754">
        <w:rPr>
          <w:rFonts w:cstheme="minorHAnsi"/>
        </w:rPr>
        <w:t xml:space="preserve">odpadu z ťažobného priemyslu pomocou uplatnenia platnej legislatívy a vykonávaním pravidelných kontrol v rámci štátneho dozoru. </w:t>
      </w:r>
    </w:p>
    <w:p w14:paraId="5F5D6B47" w14:textId="77777777" w:rsidR="00312317" w:rsidRPr="00896754" w:rsidRDefault="00312317" w:rsidP="00587750">
      <w:pPr>
        <w:spacing w:after="0" w:line="240" w:lineRule="auto"/>
        <w:ind w:left="357"/>
        <w:jc w:val="both"/>
        <w:rPr>
          <w:rFonts w:cstheme="minorHAnsi"/>
        </w:rPr>
      </w:pPr>
    </w:p>
    <w:p w14:paraId="14D08595" w14:textId="77777777" w:rsidR="00606454" w:rsidRPr="00896754" w:rsidRDefault="00606454" w:rsidP="00670E4C">
      <w:pPr>
        <w:shd w:val="clear" w:color="auto" w:fill="DEEAF6" w:themeFill="accent1" w:themeFillTint="33"/>
        <w:spacing w:line="240" w:lineRule="auto"/>
        <w:ind w:left="357"/>
        <w:jc w:val="both"/>
        <w:rPr>
          <w:rFonts w:cstheme="minorHAnsi"/>
        </w:rPr>
      </w:pPr>
      <w:r w:rsidRPr="00896754">
        <w:rPr>
          <w:rFonts w:cstheme="minorHAnsi"/>
        </w:rPr>
        <w:t>Prevencia závažných havárií, ktoré by mohli mať dopad na životné prostredia a zdravie ľudí.</w:t>
      </w:r>
    </w:p>
    <w:p w14:paraId="1EA1748E" w14:textId="77777777" w:rsidR="00606454" w:rsidRPr="00896754" w:rsidRDefault="0047375C" w:rsidP="0035500B">
      <w:pPr>
        <w:spacing w:line="240" w:lineRule="auto"/>
        <w:ind w:left="357"/>
        <w:jc w:val="both"/>
        <w:rPr>
          <w:rFonts w:cstheme="minorHAnsi"/>
        </w:rPr>
      </w:pPr>
      <w:r w:rsidRPr="00896754">
        <w:rPr>
          <w:rFonts w:cstheme="minorHAnsi"/>
        </w:rPr>
        <w:t>(</w:t>
      </w:r>
      <w:r w:rsidR="00606454" w:rsidRPr="00896754">
        <w:rPr>
          <w:rFonts w:cstheme="minorHAnsi"/>
        </w:rPr>
        <w:t xml:space="preserve">Tento cieľ je dlhodobý. Treba zohľadniť, že úložiská kategórie B sú na rozdiel od kategórie A kontrolované </w:t>
      </w:r>
      <w:r w:rsidR="00EB4CBB" w:rsidRPr="00896754">
        <w:rPr>
          <w:rFonts w:cstheme="minorHAnsi"/>
        </w:rPr>
        <w:t xml:space="preserve">najmenej </w:t>
      </w:r>
      <w:r w:rsidR="00606454" w:rsidRPr="00896754">
        <w:rPr>
          <w:rFonts w:cstheme="minorHAnsi"/>
        </w:rPr>
        <w:t xml:space="preserve">raz za 4 roky. </w:t>
      </w:r>
      <w:r w:rsidRPr="00896754">
        <w:rPr>
          <w:rFonts w:cstheme="minorHAnsi"/>
        </w:rPr>
        <w:t>)</w:t>
      </w:r>
    </w:p>
    <w:p w14:paraId="330133BE" w14:textId="5896685E" w:rsidR="00606454" w:rsidRPr="00896754" w:rsidRDefault="00606454" w:rsidP="00C6033E">
      <w:pPr>
        <w:pStyle w:val="Nadpis1"/>
        <w:numPr>
          <w:ilvl w:val="1"/>
          <w:numId w:val="41"/>
        </w:numPr>
        <w:rPr>
          <w:rFonts w:asciiTheme="minorHAnsi" w:eastAsia="Cambria" w:hAnsiTheme="minorHAnsi" w:cstheme="minorHAnsi"/>
          <w:sz w:val="24"/>
          <w:lang w:eastAsia="sk-SK"/>
        </w:rPr>
      </w:pPr>
      <w:bookmarkStart w:id="60" w:name="_Toc522183884"/>
      <w:r w:rsidRPr="00896754">
        <w:rPr>
          <w:rFonts w:asciiTheme="minorHAnsi" w:eastAsia="Cambria" w:hAnsiTheme="minorHAnsi" w:cstheme="minorHAnsi"/>
          <w:sz w:val="24"/>
          <w:lang w:eastAsia="sk-SK"/>
        </w:rPr>
        <w:t>Indikátor</w:t>
      </w:r>
      <w:r w:rsidR="00DF4833" w:rsidRPr="00896754">
        <w:rPr>
          <w:rFonts w:asciiTheme="minorHAnsi" w:eastAsia="Cambria" w:hAnsiTheme="minorHAnsi" w:cstheme="minorHAnsi"/>
          <w:sz w:val="24"/>
          <w:lang w:eastAsia="sk-SK"/>
        </w:rPr>
        <w:t>y</w:t>
      </w:r>
      <w:bookmarkEnd w:id="60"/>
      <w:r w:rsidRPr="00896754">
        <w:rPr>
          <w:rFonts w:asciiTheme="minorHAnsi" w:eastAsia="Cambria" w:hAnsiTheme="minorHAnsi" w:cstheme="minorHAnsi"/>
          <w:sz w:val="24"/>
          <w:lang w:eastAsia="sk-SK"/>
        </w:rPr>
        <w:t xml:space="preserve"> </w:t>
      </w:r>
    </w:p>
    <w:p w14:paraId="502AD6CA" w14:textId="77777777" w:rsidR="00C6033E" w:rsidRPr="00896754" w:rsidRDefault="00C6033E" w:rsidP="00C6033E">
      <w:pPr>
        <w:spacing w:after="0" w:line="240" w:lineRule="auto"/>
        <w:jc w:val="both"/>
        <w:rPr>
          <w:rFonts w:cstheme="minorHAnsi"/>
          <w:b/>
        </w:rPr>
      </w:pPr>
    </w:p>
    <w:p w14:paraId="167EEA43" w14:textId="56C68B39" w:rsidR="00256ED5" w:rsidRPr="00896754" w:rsidRDefault="003C4CF0" w:rsidP="001D6B25">
      <w:pPr>
        <w:pStyle w:val="Odsekzoznamu"/>
        <w:numPr>
          <w:ilvl w:val="0"/>
          <w:numId w:val="46"/>
        </w:numPr>
        <w:spacing w:line="240" w:lineRule="auto"/>
        <w:rPr>
          <w:rFonts w:cstheme="minorHAnsi"/>
        </w:rPr>
      </w:pPr>
      <w:r w:rsidRPr="00896754">
        <w:rPr>
          <w:rFonts w:cstheme="minorHAnsi"/>
        </w:rPr>
        <w:t xml:space="preserve">Množstvo </w:t>
      </w:r>
      <w:r w:rsidR="00606454" w:rsidRPr="00896754">
        <w:rPr>
          <w:rFonts w:cstheme="minorHAnsi"/>
        </w:rPr>
        <w:t>odpadu z ťažobného priemyslu</w:t>
      </w:r>
      <w:r w:rsidR="00A13BB2" w:rsidRPr="00896754">
        <w:rPr>
          <w:rFonts w:cstheme="minorHAnsi"/>
        </w:rPr>
        <w:t xml:space="preserve"> (tis. ton)</w:t>
      </w:r>
    </w:p>
    <w:p w14:paraId="1DEDCEE1" w14:textId="525882DD" w:rsidR="00606454" w:rsidRPr="00896754" w:rsidRDefault="00606454" w:rsidP="00C6033E">
      <w:pPr>
        <w:pStyle w:val="Nadpis1"/>
        <w:numPr>
          <w:ilvl w:val="1"/>
          <w:numId w:val="41"/>
        </w:numPr>
        <w:rPr>
          <w:rFonts w:asciiTheme="minorHAnsi" w:eastAsia="Cambria" w:hAnsiTheme="minorHAnsi" w:cstheme="minorHAnsi"/>
          <w:sz w:val="24"/>
          <w:lang w:eastAsia="sk-SK"/>
        </w:rPr>
      </w:pPr>
      <w:bookmarkStart w:id="61" w:name="_Toc519768764"/>
      <w:bookmarkStart w:id="62" w:name="_Toc522183885"/>
      <w:bookmarkEnd w:id="61"/>
      <w:r w:rsidRPr="00896754">
        <w:rPr>
          <w:rFonts w:asciiTheme="minorHAnsi" w:eastAsia="Cambria" w:hAnsiTheme="minorHAnsi" w:cstheme="minorHAnsi"/>
          <w:sz w:val="24"/>
          <w:lang w:eastAsia="sk-SK"/>
        </w:rPr>
        <w:lastRenderedPageBreak/>
        <w:t>Opatreni</w:t>
      </w:r>
      <w:bookmarkEnd w:id="62"/>
      <w:r w:rsidR="00B84933">
        <w:rPr>
          <w:rFonts w:asciiTheme="minorHAnsi" w:eastAsia="Cambria" w:hAnsiTheme="minorHAnsi" w:cstheme="minorHAnsi"/>
          <w:sz w:val="24"/>
          <w:lang w:eastAsia="sk-SK"/>
        </w:rPr>
        <w:t>a</w:t>
      </w:r>
    </w:p>
    <w:p w14:paraId="47264C9A" w14:textId="77777777" w:rsidR="00C6033E" w:rsidRPr="00896754" w:rsidRDefault="00C6033E" w:rsidP="00C6033E">
      <w:pPr>
        <w:spacing w:after="0" w:line="240" w:lineRule="auto"/>
        <w:jc w:val="both"/>
        <w:rPr>
          <w:rFonts w:cstheme="minorHAnsi"/>
          <w:b/>
        </w:rPr>
      </w:pPr>
    </w:p>
    <w:p w14:paraId="235598FF" w14:textId="19D7F023" w:rsidR="00606454" w:rsidRPr="00896754" w:rsidRDefault="00606454" w:rsidP="00587750">
      <w:pPr>
        <w:pStyle w:val="Odsekzoznamu"/>
        <w:numPr>
          <w:ilvl w:val="0"/>
          <w:numId w:val="56"/>
        </w:numPr>
        <w:spacing w:line="240" w:lineRule="auto"/>
        <w:ind w:left="993" w:hanging="636"/>
        <w:jc w:val="both"/>
        <w:rPr>
          <w:rFonts w:cstheme="minorHAnsi"/>
        </w:rPr>
      </w:pPr>
      <w:r w:rsidRPr="00896754">
        <w:rPr>
          <w:rFonts w:cstheme="minorHAnsi"/>
        </w:rPr>
        <w:t xml:space="preserve">Uplatňovanie platnej legislatívy a pravidelné vykonávanie </w:t>
      </w:r>
      <w:r w:rsidRPr="00587750">
        <w:rPr>
          <w:rFonts w:cstheme="minorHAnsi"/>
          <w:b/>
        </w:rPr>
        <w:t>štátneho dozoru u prevádzkovateľov úložísk odpadu z ťažobného priemyslu</w:t>
      </w:r>
      <w:r w:rsidRPr="00896754">
        <w:rPr>
          <w:rFonts w:cstheme="minorHAnsi"/>
        </w:rPr>
        <w:t>, spojené s </w:t>
      </w:r>
      <w:r w:rsidR="00D47BCE" w:rsidRPr="00896754">
        <w:rPr>
          <w:rFonts w:cstheme="minorHAnsi"/>
        </w:rPr>
        <w:t>obhliadkou</w:t>
      </w:r>
      <w:r w:rsidRPr="00896754">
        <w:rPr>
          <w:rFonts w:cstheme="minorHAnsi"/>
        </w:rPr>
        <w:t xml:space="preserve"> úložiska. Vhodné je vytvorenie fotodokumentácie daného úložiska pre neskoršie porovnanie stavu úložiska.</w:t>
      </w:r>
    </w:p>
    <w:p w14:paraId="25DB3B71" w14:textId="0C242DCF" w:rsidR="008436F0" w:rsidRPr="00896754" w:rsidRDefault="008436F0" w:rsidP="001D6B25">
      <w:pPr>
        <w:spacing w:line="240" w:lineRule="auto"/>
        <w:ind w:left="360"/>
        <w:jc w:val="both"/>
        <w:rPr>
          <w:rFonts w:cstheme="minorHAnsi"/>
        </w:rPr>
      </w:pPr>
      <w:r w:rsidRPr="00896754">
        <w:rPr>
          <w:rFonts w:cstheme="minorHAnsi"/>
          <w:i/>
        </w:rPr>
        <w:t>Zodpovednosť</w:t>
      </w:r>
      <w:r w:rsidRPr="00896754">
        <w:rPr>
          <w:rFonts w:cstheme="minorHAnsi"/>
        </w:rPr>
        <w:t>: MŽP SR v spolupráci s MH SR, MDV SR, SAŽP, HBÚ, OBÚ, okresnými úradmi a prevádzkovateľmi úložísk odpadu z ťažobného priemyslu</w:t>
      </w:r>
    </w:p>
    <w:p w14:paraId="6684187E" w14:textId="77777777" w:rsidR="008436F0" w:rsidRPr="00896754" w:rsidRDefault="008436F0" w:rsidP="001D6B25">
      <w:pPr>
        <w:spacing w:line="240" w:lineRule="auto"/>
        <w:ind w:left="360"/>
        <w:rPr>
          <w:rFonts w:cstheme="minorHAnsi"/>
        </w:rPr>
      </w:pPr>
      <w:r w:rsidRPr="00896754">
        <w:rPr>
          <w:rFonts w:cstheme="minorHAnsi"/>
          <w:i/>
        </w:rPr>
        <w:t>Termín</w:t>
      </w:r>
      <w:r w:rsidRPr="00896754">
        <w:rPr>
          <w:rFonts w:cstheme="minorHAnsi"/>
        </w:rPr>
        <w:t>: priebežne</w:t>
      </w:r>
    </w:p>
    <w:p w14:paraId="29A0D30F" w14:textId="03EB70EA" w:rsidR="00606454" w:rsidRPr="00896754" w:rsidRDefault="00606454" w:rsidP="00C6033E">
      <w:pPr>
        <w:pStyle w:val="Nadpis1"/>
        <w:numPr>
          <w:ilvl w:val="1"/>
          <w:numId w:val="41"/>
        </w:numPr>
        <w:rPr>
          <w:rFonts w:asciiTheme="minorHAnsi" w:eastAsia="Cambria" w:hAnsiTheme="minorHAnsi" w:cstheme="minorHAnsi"/>
          <w:sz w:val="24"/>
          <w:lang w:eastAsia="sk-SK"/>
        </w:rPr>
      </w:pPr>
      <w:bookmarkStart w:id="63" w:name="_Toc522183886"/>
      <w:r w:rsidRPr="00896754">
        <w:rPr>
          <w:rFonts w:asciiTheme="minorHAnsi" w:eastAsia="Cambria" w:hAnsiTheme="minorHAnsi" w:cstheme="minorHAnsi"/>
          <w:sz w:val="24"/>
          <w:lang w:eastAsia="sk-SK"/>
        </w:rPr>
        <w:t>Financovanie</w:t>
      </w:r>
      <w:bookmarkEnd w:id="63"/>
      <w:r w:rsidRPr="00896754">
        <w:rPr>
          <w:rFonts w:asciiTheme="minorHAnsi" w:eastAsia="Cambria" w:hAnsiTheme="minorHAnsi" w:cstheme="minorHAnsi"/>
          <w:sz w:val="24"/>
          <w:lang w:eastAsia="sk-SK"/>
        </w:rPr>
        <w:t xml:space="preserve"> </w:t>
      </w:r>
    </w:p>
    <w:p w14:paraId="19CDACCF" w14:textId="77777777" w:rsidR="003A3363" w:rsidRPr="00896754" w:rsidRDefault="003A3363" w:rsidP="003A3363">
      <w:pPr>
        <w:spacing w:after="0" w:line="240" w:lineRule="auto"/>
        <w:jc w:val="both"/>
        <w:rPr>
          <w:rFonts w:cstheme="minorHAnsi"/>
          <w:b/>
        </w:rPr>
      </w:pPr>
    </w:p>
    <w:p w14:paraId="026B4A2F" w14:textId="3418B7E3" w:rsidR="00606454" w:rsidRPr="00896754" w:rsidRDefault="00606454" w:rsidP="0035500B">
      <w:pPr>
        <w:spacing w:line="240" w:lineRule="auto"/>
        <w:ind w:left="357"/>
        <w:jc w:val="both"/>
        <w:rPr>
          <w:rFonts w:cstheme="minorHAnsi"/>
        </w:rPr>
      </w:pPr>
      <w:r w:rsidRPr="00896754">
        <w:rPr>
          <w:rFonts w:cstheme="minorHAnsi"/>
        </w:rPr>
        <w:t>Na základe zákona č. 514/2008 Z. z. je prevádzkovateľ povinný pred začatím prevádzky úložiska a počas prevádzky úložiska vytvárať účelovú finančnú rezervu, ktorej prostriedky sa použijú na uzavretie úložiska, jeho mon</w:t>
      </w:r>
      <w:r w:rsidR="009273D1" w:rsidRPr="00896754">
        <w:rPr>
          <w:rFonts w:cstheme="minorHAnsi"/>
        </w:rPr>
        <w:t>itorovanie po jeho uzavretí, na </w:t>
      </w:r>
      <w:r w:rsidRPr="00896754">
        <w:rPr>
          <w:rFonts w:cstheme="minorHAnsi"/>
        </w:rPr>
        <w:t>rekultiváciu úložiska a rekultiváciu územia ovplyvneného úložiskom. Prevádzkovateľ, ktorý prevádzkuje viac úložísk, vytvára účelovú finančnú rezervu pre každé úložisko osobitne.</w:t>
      </w:r>
    </w:p>
    <w:p w14:paraId="708507AC" w14:textId="77777777" w:rsidR="00E94803" w:rsidRPr="00896754" w:rsidRDefault="00E94803" w:rsidP="00E94803">
      <w:pPr>
        <w:spacing w:after="0" w:line="240" w:lineRule="auto"/>
        <w:ind w:left="357"/>
        <w:jc w:val="both"/>
        <w:rPr>
          <w:rFonts w:cstheme="minorHAnsi"/>
        </w:rPr>
      </w:pPr>
      <w:bookmarkStart w:id="64" w:name="_Toc522183887"/>
    </w:p>
    <w:p w14:paraId="30E85854" w14:textId="03A2764B" w:rsidR="00BF5731" w:rsidRPr="00896754" w:rsidRDefault="00BF5731" w:rsidP="001D6B25">
      <w:pPr>
        <w:pStyle w:val="Nadpis1"/>
        <w:ind w:left="360"/>
        <w:rPr>
          <w:rFonts w:asciiTheme="minorHAnsi" w:eastAsia="Cambria" w:hAnsiTheme="minorHAnsi" w:cstheme="minorHAnsi"/>
          <w:lang w:eastAsia="sk-SK"/>
        </w:rPr>
      </w:pPr>
      <w:r w:rsidRPr="00896754">
        <w:rPr>
          <w:rFonts w:asciiTheme="minorHAnsi" w:eastAsia="Cambria" w:hAnsiTheme="minorHAnsi" w:cstheme="minorHAnsi"/>
          <w:lang w:eastAsia="sk-SK"/>
        </w:rPr>
        <w:t>Vyhodnocovanie plnenia cieľov programu</w:t>
      </w:r>
      <w:bookmarkEnd w:id="64"/>
      <w:r w:rsidRPr="00896754">
        <w:rPr>
          <w:rFonts w:asciiTheme="minorHAnsi" w:eastAsia="Cambria" w:hAnsiTheme="minorHAnsi" w:cstheme="minorHAnsi"/>
          <w:lang w:eastAsia="sk-SK"/>
        </w:rPr>
        <w:t xml:space="preserve"> </w:t>
      </w:r>
    </w:p>
    <w:p w14:paraId="5C916C2D" w14:textId="77777777" w:rsidR="00BF5731" w:rsidRPr="00896754" w:rsidRDefault="00BF5731" w:rsidP="00BF5731">
      <w:pPr>
        <w:spacing w:line="240" w:lineRule="auto"/>
        <w:ind w:left="357"/>
        <w:jc w:val="both"/>
        <w:rPr>
          <w:rFonts w:cstheme="minorHAnsi"/>
        </w:rPr>
      </w:pPr>
    </w:p>
    <w:p w14:paraId="51EFD622" w14:textId="68354D72" w:rsidR="00BF5731" w:rsidRPr="00896754" w:rsidRDefault="00BF5731" w:rsidP="00BF5731">
      <w:pPr>
        <w:spacing w:line="240" w:lineRule="auto"/>
        <w:ind w:left="357"/>
        <w:jc w:val="both"/>
        <w:rPr>
          <w:rFonts w:cstheme="minorHAnsi"/>
        </w:rPr>
      </w:pPr>
      <w:r w:rsidRPr="00896754">
        <w:rPr>
          <w:rFonts w:cstheme="minorHAnsi"/>
        </w:rPr>
        <w:t xml:space="preserve">PPVO SR na roky 2019 – 2025 </w:t>
      </w:r>
      <w:r w:rsidR="00326F72">
        <w:rPr>
          <w:rFonts w:cstheme="minorHAnsi"/>
        </w:rPr>
        <w:t>sa vyhodnocuje</w:t>
      </w:r>
      <w:r w:rsidRPr="00896754">
        <w:rPr>
          <w:rFonts w:cstheme="minorHAnsi"/>
        </w:rPr>
        <w:t xml:space="preserve"> v súlade s § 7</w:t>
      </w:r>
      <w:r w:rsidR="00326F72">
        <w:rPr>
          <w:rFonts w:cstheme="minorHAnsi"/>
        </w:rPr>
        <w:t xml:space="preserve"> ods. 5</w:t>
      </w:r>
      <w:r w:rsidRPr="00896754">
        <w:rPr>
          <w:rFonts w:cstheme="minorHAnsi"/>
        </w:rPr>
        <w:t xml:space="preserve"> zákona </w:t>
      </w:r>
      <w:r w:rsidR="00FC35B0" w:rsidRPr="00896754">
        <w:rPr>
          <w:rFonts w:cstheme="minorHAnsi"/>
        </w:rPr>
        <w:t>o odpadoch</w:t>
      </w:r>
      <w:r w:rsidRPr="00896754">
        <w:rPr>
          <w:rFonts w:cstheme="minorHAnsi"/>
        </w:rPr>
        <w:t xml:space="preserve">. </w:t>
      </w:r>
    </w:p>
    <w:p w14:paraId="78F6C3BE" w14:textId="77777777" w:rsidR="00BF5731" w:rsidRPr="00896754" w:rsidRDefault="00BF5731" w:rsidP="00BF5731">
      <w:pPr>
        <w:spacing w:line="240" w:lineRule="auto"/>
        <w:ind w:left="357"/>
        <w:jc w:val="both"/>
        <w:rPr>
          <w:rFonts w:cstheme="minorHAnsi"/>
        </w:rPr>
      </w:pPr>
      <w:r w:rsidRPr="00896754">
        <w:rPr>
          <w:rFonts w:cstheme="minorHAnsi"/>
        </w:rPr>
        <w:t xml:space="preserve">Na zabezpečenie plnenia cieľov </w:t>
      </w:r>
      <w:r w:rsidR="008A45CE" w:rsidRPr="00896754">
        <w:rPr>
          <w:rFonts w:cstheme="minorHAnsi"/>
        </w:rPr>
        <w:t>programu</w:t>
      </w:r>
      <w:r w:rsidRPr="00896754">
        <w:rPr>
          <w:rFonts w:cstheme="minorHAnsi"/>
        </w:rPr>
        <w:t xml:space="preserve"> je potrebné pravidelne vyhodnocovať stav v oblasti predchádzania vzniku odpadov. MŽP SR v spolupráci s ostatnými zainteresovanými ministerstvami a organizáciami pripraví priebežné vyhodnotenie cieľov programu a predloží ho na rokovanie vlády SR spolu s vyhodnotením plnenia cieľov programu odpadového hospodárstva. V prípade zaznamenania významných problémov v dosahovaní stanovených cieľov sa PPVO prehodnotí a vykoná sa jeho aktualizácia aj v priebehu obdobia, na ktoré je program vypracovaný. </w:t>
      </w:r>
    </w:p>
    <w:p w14:paraId="2DC057B8" w14:textId="3353539C" w:rsidR="00BF5731" w:rsidRPr="00896754" w:rsidRDefault="00BF5731" w:rsidP="00BF5731">
      <w:pPr>
        <w:spacing w:line="240" w:lineRule="auto"/>
        <w:ind w:left="357"/>
        <w:jc w:val="both"/>
        <w:rPr>
          <w:rFonts w:cstheme="minorHAnsi"/>
        </w:rPr>
      </w:pPr>
      <w:r w:rsidRPr="00896754">
        <w:rPr>
          <w:rFonts w:cstheme="minorHAnsi"/>
          <w:i/>
        </w:rPr>
        <w:t>Zodpovednosť</w:t>
      </w:r>
      <w:r w:rsidRPr="00896754">
        <w:rPr>
          <w:rFonts w:cstheme="minorHAnsi"/>
        </w:rPr>
        <w:t>: MŽP SR</w:t>
      </w:r>
      <w:r w:rsidR="00AE74B0" w:rsidRPr="00896754">
        <w:rPr>
          <w:rFonts w:cstheme="minorHAnsi"/>
        </w:rPr>
        <w:t xml:space="preserve"> v spolupráci so SAŽP</w:t>
      </w:r>
      <w:r w:rsidRPr="00896754">
        <w:rPr>
          <w:rFonts w:cstheme="minorHAnsi"/>
        </w:rPr>
        <w:t xml:space="preserve"> </w:t>
      </w:r>
    </w:p>
    <w:p w14:paraId="46F205E2" w14:textId="77777777" w:rsidR="00606454" w:rsidRPr="00896754" w:rsidRDefault="00BF5731" w:rsidP="00BF5731">
      <w:pPr>
        <w:spacing w:line="240" w:lineRule="auto"/>
        <w:ind w:left="357"/>
        <w:jc w:val="both"/>
        <w:rPr>
          <w:rFonts w:cstheme="minorHAnsi"/>
        </w:rPr>
      </w:pPr>
      <w:r w:rsidRPr="00896754">
        <w:rPr>
          <w:rFonts w:cstheme="minorHAnsi"/>
          <w:i/>
        </w:rPr>
        <w:t>Termín</w:t>
      </w:r>
      <w:r w:rsidRPr="00896754">
        <w:rPr>
          <w:rFonts w:cstheme="minorHAnsi"/>
        </w:rPr>
        <w:t>: 202</w:t>
      </w:r>
      <w:r w:rsidR="008A45CE" w:rsidRPr="00896754">
        <w:rPr>
          <w:rFonts w:cstheme="minorHAnsi"/>
        </w:rPr>
        <w:t>4</w:t>
      </w:r>
    </w:p>
    <w:sectPr w:rsidR="00606454" w:rsidRPr="00896754" w:rsidSect="0078365A">
      <w:footerReference w:type="defaul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BCE8" w14:textId="77777777" w:rsidR="00C31800" w:rsidRDefault="00C31800" w:rsidP="00211390">
      <w:pPr>
        <w:spacing w:after="0" w:line="240" w:lineRule="auto"/>
      </w:pPr>
      <w:r>
        <w:separator/>
      </w:r>
    </w:p>
  </w:endnote>
  <w:endnote w:type="continuationSeparator" w:id="0">
    <w:p w14:paraId="056322F4" w14:textId="77777777" w:rsidR="00C31800" w:rsidRDefault="00C31800" w:rsidP="0021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AFF" w:usb1="C000E47F" w:usb2="00000029" w:usb3="00000000" w:csb0="000001FF" w:csb1="00000000"/>
  </w:font>
  <w:font w:name="Cambria">
    <w:altName w:val="Palatino Linotype"/>
    <w:panose1 w:val="02040503050406030204"/>
    <w:charset w:val="EE"/>
    <w:family w:val="roman"/>
    <w:pitch w:val="variable"/>
    <w:sig w:usb0="A00002EF" w:usb1="4000004B" w:usb2="00000000" w:usb3="00000000" w:csb0="0000019F" w:csb1="00000000"/>
  </w:font>
  <w:font w:name="Arial-OneByte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91112"/>
      <w:docPartObj>
        <w:docPartGallery w:val="Page Numbers (Bottom of Page)"/>
        <w:docPartUnique/>
      </w:docPartObj>
    </w:sdtPr>
    <w:sdtEndPr/>
    <w:sdtContent>
      <w:p w14:paraId="1A9337C4" w14:textId="7D008C53" w:rsidR="00C31800" w:rsidRDefault="00C31800">
        <w:pPr>
          <w:pStyle w:val="Pta"/>
          <w:jc w:val="center"/>
        </w:pPr>
        <w:r>
          <w:fldChar w:fldCharType="begin"/>
        </w:r>
        <w:r>
          <w:instrText>PAGE   \* MERGEFORMAT</w:instrText>
        </w:r>
        <w:r>
          <w:fldChar w:fldCharType="separate"/>
        </w:r>
        <w:r w:rsidR="00262C34">
          <w:rPr>
            <w:noProof/>
          </w:rPr>
          <w:t>32</w:t>
        </w:r>
        <w:r>
          <w:fldChar w:fldCharType="end"/>
        </w:r>
      </w:p>
    </w:sdtContent>
  </w:sdt>
  <w:p w14:paraId="1CCF2535" w14:textId="77777777" w:rsidR="00C31800" w:rsidRDefault="00C3180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A9F1" w14:textId="77777777" w:rsidR="00C31800" w:rsidRDefault="00C31800" w:rsidP="00211390">
      <w:pPr>
        <w:spacing w:after="0" w:line="240" w:lineRule="auto"/>
      </w:pPr>
      <w:r>
        <w:separator/>
      </w:r>
    </w:p>
  </w:footnote>
  <w:footnote w:type="continuationSeparator" w:id="0">
    <w:p w14:paraId="5855AAE2" w14:textId="77777777" w:rsidR="00C31800" w:rsidRDefault="00C31800" w:rsidP="00211390">
      <w:pPr>
        <w:spacing w:after="0" w:line="240" w:lineRule="auto"/>
      </w:pPr>
      <w:r>
        <w:continuationSeparator/>
      </w:r>
    </w:p>
  </w:footnote>
  <w:footnote w:id="1">
    <w:p w14:paraId="22ECCFAB" w14:textId="77777777" w:rsidR="00C31800" w:rsidRDefault="00C31800">
      <w:pPr>
        <w:pStyle w:val="Textpoznmkypodiarou"/>
      </w:pPr>
      <w:r>
        <w:rPr>
          <w:rStyle w:val="Odkaznapoznmkupodiarou"/>
        </w:rPr>
        <w:footnoteRef/>
      </w:r>
      <w:r>
        <w:t xml:space="preserve"> </w:t>
      </w:r>
      <w:hyperlink r:id="rId1" w:history="1">
        <w:r w:rsidRPr="005A43B4">
          <w:rPr>
            <w:rStyle w:val="Hypertextovprepojenie"/>
          </w:rPr>
          <w:t>https://eur-lex.europa.eu/legal-content/EN/TXT/?uri=OJ:L:2018:150:TOC</w:t>
        </w:r>
      </w:hyperlink>
      <w:r>
        <w:t xml:space="preserve"> </w:t>
      </w:r>
    </w:p>
  </w:footnote>
  <w:footnote w:id="2">
    <w:p w14:paraId="71E7A59D" w14:textId="77777777" w:rsidR="00C31800" w:rsidRDefault="00C31800" w:rsidP="0042701D">
      <w:pPr>
        <w:pStyle w:val="Textpoznmkypodiarou"/>
      </w:pPr>
      <w:r>
        <w:rPr>
          <w:rStyle w:val="Odkaznapoznmkupodiarou"/>
        </w:rPr>
        <w:footnoteRef/>
      </w:r>
      <w:r>
        <w:t xml:space="preserve"> </w:t>
      </w:r>
      <w:hyperlink r:id="rId2" w:history="1">
        <w:r w:rsidRPr="00232A08">
          <w:rPr>
            <w:rStyle w:val="Hypertextovprepojenie"/>
          </w:rPr>
          <w:t>https://ec.europa.eu/transparency/regdoc/rep/1/2015/EN/1-2015-614-EN-F1-1.PDF</w:t>
        </w:r>
      </w:hyperlink>
    </w:p>
    <w:p w14:paraId="5EC977B6" w14:textId="77777777" w:rsidR="00C31800" w:rsidRPr="00F051DE" w:rsidRDefault="00C31800" w:rsidP="0042701D">
      <w:pPr>
        <w:pStyle w:val="Textpoznmkypodiarou"/>
        <w:rPr>
          <w:lang w:val="en-GB"/>
        </w:rPr>
      </w:pPr>
    </w:p>
  </w:footnote>
  <w:footnote w:id="3">
    <w:p w14:paraId="72026EBC" w14:textId="77777777" w:rsidR="00C31800" w:rsidRPr="00411CE8" w:rsidRDefault="00C31800" w:rsidP="00DF6A9B">
      <w:pPr>
        <w:pStyle w:val="Textpoznmkypodiarou"/>
        <w:rPr>
          <w:lang w:val="en-GB"/>
        </w:rPr>
      </w:pPr>
      <w:r>
        <w:rPr>
          <w:rStyle w:val="Odkaznapoznmkupodiarou"/>
        </w:rPr>
        <w:footnoteRef/>
      </w:r>
      <w:r>
        <w:t xml:space="preserve"> </w:t>
      </w:r>
      <w:proofErr w:type="gramStart"/>
      <w:r w:rsidRPr="00F622E3">
        <w:rPr>
          <w:rFonts w:cs="Times New Roman"/>
          <w:color w:val="000000"/>
          <w:lang w:val="en-GB" w:eastAsia="en-US"/>
        </w:rPr>
        <w:t>COM(</w:t>
      </w:r>
      <w:proofErr w:type="gramEnd"/>
      <w:r w:rsidRPr="00F622E3">
        <w:rPr>
          <w:rFonts w:cs="Times New Roman"/>
          <w:color w:val="000000"/>
          <w:lang w:val="en-GB" w:eastAsia="en-US"/>
        </w:rPr>
        <w:t>2015) 614 final</w:t>
      </w:r>
    </w:p>
  </w:footnote>
  <w:footnote w:id="4">
    <w:p w14:paraId="625F1888" w14:textId="77777777" w:rsidR="00C31800" w:rsidRPr="00181A82" w:rsidRDefault="00C31800" w:rsidP="00FC44AB">
      <w:pPr>
        <w:pStyle w:val="Textpoznmkypodiarou"/>
        <w:rPr>
          <w:lang w:val="en-GB"/>
        </w:rPr>
      </w:pPr>
      <w:r>
        <w:rPr>
          <w:rStyle w:val="Odkaznapoznmkupodiarou"/>
        </w:rPr>
        <w:footnoteRef/>
      </w:r>
      <w:r>
        <w:t xml:space="preserve"> </w:t>
      </w:r>
      <w:r w:rsidRPr="00181A82">
        <w:t>https://ec.europa.eu/food/safety/food_waste_en</w:t>
      </w:r>
    </w:p>
  </w:footnote>
  <w:footnote w:id="5">
    <w:p w14:paraId="753D0B85" w14:textId="77777777" w:rsidR="00C31800" w:rsidRPr="00A17D2A" w:rsidRDefault="00C31800" w:rsidP="00FC44AB">
      <w:pPr>
        <w:pStyle w:val="Textpoznmkypodiarou"/>
        <w:rPr>
          <w:lang w:val="en-GB"/>
        </w:rPr>
      </w:pPr>
      <w:r>
        <w:rPr>
          <w:rStyle w:val="Odkaznapoznmkupodiarou"/>
        </w:rPr>
        <w:footnoteRef/>
      </w:r>
      <w:r>
        <w:t xml:space="preserve"> </w:t>
      </w:r>
      <w:r w:rsidRPr="001F01BC">
        <w:t>https://eur-lex.europa.eu/legal-content/SK/TXT/?uri=OJ:L:2018:150:TOC</w:t>
      </w:r>
    </w:p>
  </w:footnote>
  <w:footnote w:id="6">
    <w:p w14:paraId="41EFDFA8" w14:textId="77777777" w:rsidR="00C31800" w:rsidRDefault="00C31800" w:rsidP="00014910">
      <w:pPr>
        <w:pStyle w:val="Textpoznmkypodiarou"/>
      </w:pPr>
      <w:r>
        <w:rPr>
          <w:rStyle w:val="Odkaznapoznmkupodiarou"/>
        </w:rPr>
        <w:footnoteRef/>
      </w:r>
      <w:r>
        <w:t xml:space="preserve"> </w:t>
      </w:r>
      <w:r w:rsidRPr="00622BDF">
        <w:t>https://eur-lex.europa.eu/legal-content/SK/TXT/HTML/?uri=CELEX:52018DC0028&amp;from=EN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D2B"/>
    <w:multiLevelType w:val="multilevel"/>
    <w:tmpl w:val="21CAC9EA"/>
    <w:lvl w:ilvl="0">
      <w:start w:val="1"/>
      <w:numFmt w:val="decimal"/>
      <w:lvlText w:val="%1."/>
      <w:lvlJc w:val="left"/>
      <w:pPr>
        <w:ind w:left="360" w:hanging="360"/>
      </w:pPr>
      <w:rPr>
        <w:rFonts w:hint="default"/>
        <w:b/>
        <w:color w:val="2E74B5"/>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F7A67"/>
    <w:multiLevelType w:val="hybridMultilevel"/>
    <w:tmpl w:val="36721BF4"/>
    <w:lvl w:ilvl="0" w:tplc="500E9C7E">
      <w:start w:val="48"/>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34D4"/>
    <w:multiLevelType w:val="hybridMultilevel"/>
    <w:tmpl w:val="0E28966C"/>
    <w:lvl w:ilvl="0" w:tplc="BD367200">
      <w:start w:val="1"/>
      <w:numFmt w:val="decimal"/>
      <w:lvlText w:val="O.%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44CAA"/>
    <w:multiLevelType w:val="hybridMultilevel"/>
    <w:tmpl w:val="4DEA6166"/>
    <w:lvl w:ilvl="0" w:tplc="BD367200">
      <w:start w:val="1"/>
      <w:numFmt w:val="decimal"/>
      <w:lvlText w:val="O.%1."/>
      <w:lvlJc w:val="left"/>
      <w:pPr>
        <w:ind w:left="502"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362C3B"/>
    <w:multiLevelType w:val="hybridMultilevel"/>
    <w:tmpl w:val="17FC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E1BF6"/>
    <w:multiLevelType w:val="hybridMultilevel"/>
    <w:tmpl w:val="E9B8EF54"/>
    <w:lvl w:ilvl="0" w:tplc="318C55BA">
      <w:start w:val="1"/>
      <w:numFmt w:val="decimal"/>
      <w:lvlText w:val="%1."/>
      <w:lvlJc w:val="left"/>
      <w:pPr>
        <w:ind w:left="720" w:hanging="360"/>
      </w:pPr>
      <w:rPr>
        <w:rFonts w:hint="default"/>
        <w:b/>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07542E"/>
    <w:multiLevelType w:val="hybridMultilevel"/>
    <w:tmpl w:val="34D08A34"/>
    <w:lvl w:ilvl="0" w:tplc="53F6726A">
      <w:start w:val="1"/>
      <w:numFmt w:val="decimal"/>
      <w:lvlText w:val="O.%1."/>
      <w:lvlJc w:val="left"/>
      <w:pPr>
        <w:ind w:left="360" w:hanging="360"/>
      </w:pPr>
      <w:rPr>
        <w:rFonts w:hint="default"/>
        <w:color w:val="2E74B5"/>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F042C"/>
    <w:multiLevelType w:val="hybridMultilevel"/>
    <w:tmpl w:val="DA6848CE"/>
    <w:lvl w:ilvl="0" w:tplc="BD367200">
      <w:start w:val="1"/>
      <w:numFmt w:val="decimal"/>
      <w:lvlText w:val="O.%1."/>
      <w:lvlJc w:val="left"/>
      <w:pPr>
        <w:ind w:left="720" w:hanging="360"/>
      </w:pPr>
      <w:rPr>
        <w:rFonts w:hint="default"/>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8F6723"/>
    <w:multiLevelType w:val="hybridMultilevel"/>
    <w:tmpl w:val="E60E2D22"/>
    <w:lvl w:ilvl="0" w:tplc="01EAE69A">
      <w:start w:val="25"/>
      <w:numFmt w:val="decimal"/>
      <w:lvlText w:val="O.%1."/>
      <w:lvlJc w:val="left"/>
      <w:pPr>
        <w:ind w:left="644"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23195"/>
    <w:multiLevelType w:val="hybridMultilevel"/>
    <w:tmpl w:val="D2D00B8C"/>
    <w:lvl w:ilvl="0" w:tplc="EB8A9C1A">
      <w:start w:val="47"/>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D008E9"/>
    <w:multiLevelType w:val="multilevel"/>
    <w:tmpl w:val="FB0209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233E6"/>
    <w:multiLevelType w:val="hybridMultilevel"/>
    <w:tmpl w:val="A922E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5A58A4"/>
    <w:multiLevelType w:val="hybridMultilevel"/>
    <w:tmpl w:val="CE7AC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22C87"/>
    <w:multiLevelType w:val="hybridMultilevel"/>
    <w:tmpl w:val="E60E2D22"/>
    <w:lvl w:ilvl="0" w:tplc="01EAE69A">
      <w:start w:val="25"/>
      <w:numFmt w:val="decimal"/>
      <w:lvlText w:val="O.%1."/>
      <w:lvlJc w:val="left"/>
      <w:pPr>
        <w:ind w:left="644"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E6740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4E672B"/>
    <w:multiLevelType w:val="multilevel"/>
    <w:tmpl w:val="6B6ED5E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8A73D2"/>
    <w:multiLevelType w:val="hybridMultilevel"/>
    <w:tmpl w:val="2F6CCE90"/>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7" w15:restartNumberingAfterBreak="0">
    <w:nsid w:val="26332ADC"/>
    <w:multiLevelType w:val="hybridMultilevel"/>
    <w:tmpl w:val="2CB6A154"/>
    <w:lvl w:ilvl="0" w:tplc="70D0612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31CFB"/>
    <w:multiLevelType w:val="hybridMultilevel"/>
    <w:tmpl w:val="FC48DEC8"/>
    <w:lvl w:ilvl="0" w:tplc="880CBA36">
      <w:start w:val="45"/>
      <w:numFmt w:val="decimal"/>
      <w:lvlText w:val="O.%1."/>
      <w:lvlJc w:val="left"/>
      <w:pPr>
        <w:ind w:left="1495"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712C22"/>
    <w:multiLevelType w:val="hybridMultilevel"/>
    <w:tmpl w:val="9774CDD0"/>
    <w:lvl w:ilvl="0" w:tplc="587AA200">
      <w:start w:val="7"/>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2D32B9"/>
    <w:multiLevelType w:val="hybridMultilevel"/>
    <w:tmpl w:val="E43C9646"/>
    <w:lvl w:ilvl="0" w:tplc="03D091C0">
      <w:numFmt w:val="bullet"/>
      <w:lvlText w:val="-"/>
      <w:lvlJc w:val="left"/>
      <w:pPr>
        <w:ind w:left="460" w:hanging="360"/>
      </w:pPr>
      <w:rPr>
        <w:rFonts w:ascii="Calibri" w:eastAsiaTheme="minorHAnsi" w:hAnsi="Calibri" w:cstheme="minorHAnsi" w:hint="default"/>
      </w:rPr>
    </w:lvl>
    <w:lvl w:ilvl="1" w:tplc="041B0003" w:tentative="1">
      <w:start w:val="1"/>
      <w:numFmt w:val="bullet"/>
      <w:lvlText w:val="o"/>
      <w:lvlJc w:val="left"/>
      <w:pPr>
        <w:ind w:left="1180" w:hanging="360"/>
      </w:pPr>
      <w:rPr>
        <w:rFonts w:ascii="Courier New" w:hAnsi="Courier New" w:cs="Courier New" w:hint="default"/>
      </w:rPr>
    </w:lvl>
    <w:lvl w:ilvl="2" w:tplc="041B0005" w:tentative="1">
      <w:start w:val="1"/>
      <w:numFmt w:val="bullet"/>
      <w:lvlText w:val=""/>
      <w:lvlJc w:val="left"/>
      <w:pPr>
        <w:ind w:left="1900" w:hanging="360"/>
      </w:pPr>
      <w:rPr>
        <w:rFonts w:ascii="Wingdings" w:hAnsi="Wingdings" w:hint="default"/>
      </w:rPr>
    </w:lvl>
    <w:lvl w:ilvl="3" w:tplc="041B0001" w:tentative="1">
      <w:start w:val="1"/>
      <w:numFmt w:val="bullet"/>
      <w:lvlText w:val=""/>
      <w:lvlJc w:val="left"/>
      <w:pPr>
        <w:ind w:left="2620" w:hanging="360"/>
      </w:pPr>
      <w:rPr>
        <w:rFonts w:ascii="Symbol" w:hAnsi="Symbol" w:hint="default"/>
      </w:rPr>
    </w:lvl>
    <w:lvl w:ilvl="4" w:tplc="041B0003" w:tentative="1">
      <w:start w:val="1"/>
      <w:numFmt w:val="bullet"/>
      <w:lvlText w:val="o"/>
      <w:lvlJc w:val="left"/>
      <w:pPr>
        <w:ind w:left="3340" w:hanging="360"/>
      </w:pPr>
      <w:rPr>
        <w:rFonts w:ascii="Courier New" w:hAnsi="Courier New" w:cs="Courier New" w:hint="default"/>
      </w:rPr>
    </w:lvl>
    <w:lvl w:ilvl="5" w:tplc="041B0005" w:tentative="1">
      <w:start w:val="1"/>
      <w:numFmt w:val="bullet"/>
      <w:lvlText w:val=""/>
      <w:lvlJc w:val="left"/>
      <w:pPr>
        <w:ind w:left="4060" w:hanging="360"/>
      </w:pPr>
      <w:rPr>
        <w:rFonts w:ascii="Wingdings" w:hAnsi="Wingdings" w:hint="default"/>
      </w:rPr>
    </w:lvl>
    <w:lvl w:ilvl="6" w:tplc="041B0001" w:tentative="1">
      <w:start w:val="1"/>
      <w:numFmt w:val="bullet"/>
      <w:lvlText w:val=""/>
      <w:lvlJc w:val="left"/>
      <w:pPr>
        <w:ind w:left="4780" w:hanging="360"/>
      </w:pPr>
      <w:rPr>
        <w:rFonts w:ascii="Symbol" w:hAnsi="Symbol" w:hint="default"/>
      </w:rPr>
    </w:lvl>
    <w:lvl w:ilvl="7" w:tplc="041B0003" w:tentative="1">
      <w:start w:val="1"/>
      <w:numFmt w:val="bullet"/>
      <w:lvlText w:val="o"/>
      <w:lvlJc w:val="left"/>
      <w:pPr>
        <w:ind w:left="5500" w:hanging="360"/>
      </w:pPr>
      <w:rPr>
        <w:rFonts w:ascii="Courier New" w:hAnsi="Courier New" w:cs="Courier New" w:hint="default"/>
      </w:rPr>
    </w:lvl>
    <w:lvl w:ilvl="8" w:tplc="041B0005" w:tentative="1">
      <w:start w:val="1"/>
      <w:numFmt w:val="bullet"/>
      <w:lvlText w:val=""/>
      <w:lvlJc w:val="left"/>
      <w:pPr>
        <w:ind w:left="6220" w:hanging="360"/>
      </w:pPr>
      <w:rPr>
        <w:rFonts w:ascii="Wingdings" w:hAnsi="Wingdings" w:hint="default"/>
      </w:rPr>
    </w:lvl>
  </w:abstractNum>
  <w:abstractNum w:abstractNumId="21" w15:restartNumberingAfterBreak="0">
    <w:nsid w:val="2AB8228D"/>
    <w:multiLevelType w:val="hybridMultilevel"/>
    <w:tmpl w:val="4A201C82"/>
    <w:lvl w:ilvl="0" w:tplc="BD48F18E">
      <w:start w:val="48"/>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FA36CF"/>
    <w:multiLevelType w:val="hybridMultilevel"/>
    <w:tmpl w:val="C118698A"/>
    <w:lvl w:ilvl="0" w:tplc="2F1A829E">
      <w:start w:val="32"/>
      <w:numFmt w:val="decimal"/>
      <w:lvlText w:val="O.%1."/>
      <w:lvlJc w:val="left"/>
      <w:pPr>
        <w:ind w:left="502"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947EE9"/>
    <w:multiLevelType w:val="hybridMultilevel"/>
    <w:tmpl w:val="29285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FD0791C"/>
    <w:multiLevelType w:val="hybridMultilevel"/>
    <w:tmpl w:val="E6FAA9DA"/>
    <w:lvl w:ilvl="0" w:tplc="3BFEDCA0">
      <w:start w:val="44"/>
      <w:numFmt w:val="decimal"/>
      <w:lvlText w:val="O.%1."/>
      <w:lvlJc w:val="left"/>
      <w:pPr>
        <w:ind w:left="1495"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602687"/>
    <w:multiLevelType w:val="hybridMultilevel"/>
    <w:tmpl w:val="6778D75C"/>
    <w:lvl w:ilvl="0" w:tplc="FE940B9A">
      <w:start w:val="63"/>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BB657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97BA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BF2F24"/>
    <w:multiLevelType w:val="hybridMultilevel"/>
    <w:tmpl w:val="865E437C"/>
    <w:lvl w:ilvl="0" w:tplc="2B826106">
      <w:start w:val="31"/>
      <w:numFmt w:val="decimal"/>
      <w:lvlText w:val="O.%1."/>
      <w:lvlJc w:val="left"/>
      <w:pPr>
        <w:ind w:left="502"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7240E0"/>
    <w:multiLevelType w:val="hybridMultilevel"/>
    <w:tmpl w:val="2C8C7642"/>
    <w:lvl w:ilvl="0" w:tplc="7FD80F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06E703D"/>
    <w:multiLevelType w:val="hybridMultilevel"/>
    <w:tmpl w:val="4628F34A"/>
    <w:lvl w:ilvl="0" w:tplc="069A7B74">
      <w:start w:val="42"/>
      <w:numFmt w:val="decimal"/>
      <w:lvlText w:val="O.%1."/>
      <w:lvlJc w:val="left"/>
      <w:pPr>
        <w:ind w:left="502"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CD3D73"/>
    <w:multiLevelType w:val="hybridMultilevel"/>
    <w:tmpl w:val="5212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1B5954"/>
    <w:multiLevelType w:val="hybridMultilevel"/>
    <w:tmpl w:val="987A2F34"/>
    <w:lvl w:ilvl="0" w:tplc="88E41234">
      <w:start w:val="57"/>
      <w:numFmt w:val="decimal"/>
      <w:lvlText w:val="O.%1."/>
      <w:lvlJc w:val="left"/>
      <w:pPr>
        <w:ind w:left="1495"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342103B"/>
    <w:multiLevelType w:val="hybridMultilevel"/>
    <w:tmpl w:val="C4D6EC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46BB3E90"/>
    <w:multiLevelType w:val="hybridMultilevel"/>
    <w:tmpl w:val="6B9CC3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71663FA"/>
    <w:multiLevelType w:val="hybridMultilevel"/>
    <w:tmpl w:val="3D94BAB0"/>
    <w:lvl w:ilvl="0" w:tplc="917246A0">
      <w:start w:val="1"/>
      <w:numFmt w:val="decimal"/>
      <w:lvlText w:val="%1."/>
      <w:lvlJc w:val="left"/>
      <w:pPr>
        <w:ind w:left="786"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773585E"/>
    <w:multiLevelType w:val="hybridMultilevel"/>
    <w:tmpl w:val="C756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147D15"/>
    <w:multiLevelType w:val="hybridMultilevel"/>
    <w:tmpl w:val="BB4274A2"/>
    <w:lvl w:ilvl="0" w:tplc="467A3452">
      <w:start w:val="65"/>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D47E4A"/>
    <w:multiLevelType w:val="hybridMultilevel"/>
    <w:tmpl w:val="DF6017F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4F037555"/>
    <w:multiLevelType w:val="hybridMultilevel"/>
    <w:tmpl w:val="1AC2092C"/>
    <w:lvl w:ilvl="0" w:tplc="7A80020A">
      <w:start w:val="49"/>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10314C7"/>
    <w:multiLevelType w:val="hybridMultilevel"/>
    <w:tmpl w:val="76A2B788"/>
    <w:lvl w:ilvl="0" w:tplc="3A6CCE52">
      <w:start w:val="28"/>
      <w:numFmt w:val="decimal"/>
      <w:lvlText w:val="O.%1."/>
      <w:lvlJc w:val="left"/>
      <w:pPr>
        <w:ind w:left="786" w:hanging="360"/>
      </w:pPr>
      <w:rPr>
        <w:rFonts w:hint="default"/>
        <w:b w:val="0"/>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32C0968"/>
    <w:multiLevelType w:val="hybridMultilevel"/>
    <w:tmpl w:val="18FCD406"/>
    <w:lvl w:ilvl="0" w:tplc="AA7CD8DA">
      <w:start w:val="39"/>
      <w:numFmt w:val="decimal"/>
      <w:lvlText w:val="O.%1."/>
      <w:lvlJc w:val="left"/>
      <w:pPr>
        <w:ind w:left="786" w:hanging="360"/>
      </w:pPr>
      <w:rPr>
        <w:rFonts w:hint="default"/>
        <w:b w:val="0"/>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E4059"/>
    <w:multiLevelType w:val="hybridMultilevel"/>
    <w:tmpl w:val="D92ACCB4"/>
    <w:lvl w:ilvl="0" w:tplc="BD367200">
      <w:start w:val="1"/>
      <w:numFmt w:val="decimal"/>
      <w:lvlText w:val="O.%1."/>
      <w:lvlJc w:val="left"/>
      <w:pPr>
        <w:ind w:left="360" w:hanging="360"/>
      </w:pPr>
      <w:rPr>
        <w:rFonts w:hint="default"/>
        <w:color w:val="2E74B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8A87E56"/>
    <w:multiLevelType w:val="hybridMultilevel"/>
    <w:tmpl w:val="F5566574"/>
    <w:lvl w:ilvl="0" w:tplc="4E4050CA">
      <w:start w:val="8"/>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95F4BA6"/>
    <w:multiLevelType w:val="hybridMultilevel"/>
    <w:tmpl w:val="88F6DD56"/>
    <w:lvl w:ilvl="0" w:tplc="BD367200">
      <w:start w:val="1"/>
      <w:numFmt w:val="decimal"/>
      <w:lvlText w:val="O.%1."/>
      <w:lvlJc w:val="left"/>
      <w:pPr>
        <w:ind w:left="720" w:hanging="360"/>
      </w:pPr>
      <w:rPr>
        <w:rFonts w:hint="default"/>
        <w:color w:val="2E74B5"/>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D3D2F62"/>
    <w:multiLevelType w:val="hybridMultilevel"/>
    <w:tmpl w:val="3D94BAB0"/>
    <w:lvl w:ilvl="0" w:tplc="917246A0">
      <w:start w:val="1"/>
      <w:numFmt w:val="decimal"/>
      <w:lvlText w:val="%1."/>
      <w:lvlJc w:val="left"/>
      <w:pPr>
        <w:ind w:left="786"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E076BB2"/>
    <w:multiLevelType w:val="hybridMultilevel"/>
    <w:tmpl w:val="B6B0F54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7" w15:restartNumberingAfterBreak="0">
    <w:nsid w:val="5F9C38C9"/>
    <w:multiLevelType w:val="hybridMultilevel"/>
    <w:tmpl w:val="5CE8B45C"/>
    <w:lvl w:ilvl="0" w:tplc="AECC7EB0">
      <w:start w:val="29"/>
      <w:numFmt w:val="decimal"/>
      <w:lvlText w:val="O.%1."/>
      <w:lvlJc w:val="left"/>
      <w:pPr>
        <w:ind w:left="786" w:hanging="360"/>
      </w:pPr>
      <w:rPr>
        <w:rFonts w:hint="default"/>
        <w:b w:val="0"/>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E042A1"/>
    <w:multiLevelType w:val="hybridMultilevel"/>
    <w:tmpl w:val="365A9AA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9" w15:restartNumberingAfterBreak="0">
    <w:nsid w:val="66627802"/>
    <w:multiLevelType w:val="hybridMultilevel"/>
    <w:tmpl w:val="BA42001E"/>
    <w:lvl w:ilvl="0" w:tplc="BD367200">
      <w:start w:val="1"/>
      <w:numFmt w:val="decimal"/>
      <w:lvlText w:val="O.%1."/>
      <w:lvlJc w:val="left"/>
      <w:pPr>
        <w:ind w:left="720" w:hanging="360"/>
      </w:pPr>
      <w:rPr>
        <w:rFonts w:hint="default"/>
        <w:color w:val="2E74B5"/>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6ED53DE"/>
    <w:multiLevelType w:val="hybridMultilevel"/>
    <w:tmpl w:val="5C2C758E"/>
    <w:lvl w:ilvl="0" w:tplc="8A0ECB90">
      <w:start w:val="35"/>
      <w:numFmt w:val="decimal"/>
      <w:lvlText w:val="O.%1."/>
      <w:lvlJc w:val="left"/>
      <w:pPr>
        <w:ind w:left="644"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9104D37"/>
    <w:multiLevelType w:val="hybridMultilevel"/>
    <w:tmpl w:val="87623A3E"/>
    <w:lvl w:ilvl="0" w:tplc="BD367200">
      <w:start w:val="1"/>
      <w:numFmt w:val="decimal"/>
      <w:lvlText w:val="O.%1."/>
      <w:lvlJc w:val="left"/>
      <w:pPr>
        <w:ind w:left="720" w:hanging="360"/>
      </w:pPr>
      <w:rPr>
        <w:rFonts w:hint="default"/>
        <w:color w:val="2E74B5"/>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E62746"/>
    <w:multiLevelType w:val="hybridMultilevel"/>
    <w:tmpl w:val="5912599A"/>
    <w:lvl w:ilvl="0" w:tplc="27C04CB0">
      <w:start w:val="43"/>
      <w:numFmt w:val="decimal"/>
      <w:lvlText w:val="O.%1."/>
      <w:lvlJc w:val="left"/>
      <w:pPr>
        <w:ind w:left="502"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E492BC3"/>
    <w:multiLevelType w:val="hybridMultilevel"/>
    <w:tmpl w:val="3F4CAC94"/>
    <w:lvl w:ilvl="0" w:tplc="E46EFC7C">
      <w:start w:val="26"/>
      <w:numFmt w:val="decimal"/>
      <w:lvlText w:val="O.%1."/>
      <w:lvlJc w:val="left"/>
      <w:pPr>
        <w:ind w:left="644"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F4913DD"/>
    <w:multiLevelType w:val="multilevel"/>
    <w:tmpl w:val="64768DE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2"/>
      <w:numFmt w:val="decimal"/>
      <w:lvlText w:val="O.%3."/>
      <w:lvlJc w:val="left"/>
      <w:pPr>
        <w:ind w:left="720" w:hanging="720"/>
      </w:pPr>
      <w:rPr>
        <w:rFonts w:hint="default"/>
        <w:color w:val="2E74B5"/>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3277FDA"/>
    <w:multiLevelType w:val="hybridMultilevel"/>
    <w:tmpl w:val="0EA64F66"/>
    <w:lvl w:ilvl="0" w:tplc="65FE5E12">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8CD0FE6"/>
    <w:multiLevelType w:val="hybridMultilevel"/>
    <w:tmpl w:val="0A5604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93E19CF"/>
    <w:multiLevelType w:val="hybridMultilevel"/>
    <w:tmpl w:val="B5C6F052"/>
    <w:lvl w:ilvl="0" w:tplc="C510AE36">
      <w:start w:val="19"/>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987125C"/>
    <w:multiLevelType w:val="hybridMultilevel"/>
    <w:tmpl w:val="0B90DD0A"/>
    <w:lvl w:ilvl="0" w:tplc="2200A3EA">
      <w:start w:val="29"/>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A4151BD"/>
    <w:multiLevelType w:val="hybridMultilevel"/>
    <w:tmpl w:val="43B49B02"/>
    <w:lvl w:ilvl="0" w:tplc="FA3437E2">
      <w:start w:val="1"/>
      <w:numFmt w:val="decimal"/>
      <w:lvlText w:val="%1."/>
      <w:lvlJc w:val="left"/>
      <w:pPr>
        <w:ind w:left="92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C790356"/>
    <w:multiLevelType w:val="hybridMultilevel"/>
    <w:tmpl w:val="A88692BE"/>
    <w:lvl w:ilvl="0" w:tplc="1ED2B8F0">
      <w:start w:val="1"/>
      <w:numFmt w:val="decimal"/>
      <w:lvlText w:val="O.%1."/>
      <w:lvlJc w:val="left"/>
      <w:pPr>
        <w:ind w:left="786" w:hanging="360"/>
      </w:pPr>
      <w:rPr>
        <w:rFonts w:hint="default"/>
        <w:b w:val="0"/>
        <w:color w:val="2E74B5"/>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C936C54"/>
    <w:multiLevelType w:val="hybridMultilevel"/>
    <w:tmpl w:val="61CE9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6E3B3E"/>
    <w:multiLevelType w:val="hybridMultilevel"/>
    <w:tmpl w:val="D1E49EDA"/>
    <w:lvl w:ilvl="0" w:tplc="E21273AC">
      <w:start w:val="18"/>
      <w:numFmt w:val="decimal"/>
      <w:lvlText w:val="O.%1."/>
      <w:lvlJc w:val="left"/>
      <w:pPr>
        <w:ind w:left="720" w:hanging="360"/>
      </w:pPr>
      <w:rPr>
        <w:rFonts w:hint="default"/>
        <w:color w:val="2E74B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6"/>
  </w:num>
  <w:num w:numId="3">
    <w:abstractNumId w:val="34"/>
  </w:num>
  <w:num w:numId="4">
    <w:abstractNumId w:val="0"/>
  </w:num>
  <w:num w:numId="5">
    <w:abstractNumId w:val="42"/>
  </w:num>
  <w:num w:numId="6">
    <w:abstractNumId w:val="46"/>
  </w:num>
  <w:num w:numId="7">
    <w:abstractNumId w:val="60"/>
  </w:num>
  <w:num w:numId="8">
    <w:abstractNumId w:val="17"/>
  </w:num>
  <w:num w:numId="9">
    <w:abstractNumId w:val="59"/>
  </w:num>
  <w:num w:numId="10">
    <w:abstractNumId w:val="4"/>
  </w:num>
  <w:num w:numId="11">
    <w:abstractNumId w:val="61"/>
  </w:num>
  <w:num w:numId="12">
    <w:abstractNumId w:val="2"/>
  </w:num>
  <w:num w:numId="13">
    <w:abstractNumId w:val="7"/>
  </w:num>
  <w:num w:numId="14">
    <w:abstractNumId w:val="44"/>
  </w:num>
  <w:num w:numId="15">
    <w:abstractNumId w:val="51"/>
  </w:num>
  <w:num w:numId="16">
    <w:abstractNumId w:val="56"/>
  </w:num>
  <w:num w:numId="17">
    <w:abstractNumId w:val="45"/>
  </w:num>
  <w:num w:numId="18">
    <w:abstractNumId w:val="35"/>
  </w:num>
  <w:num w:numId="19">
    <w:abstractNumId w:val="3"/>
  </w:num>
  <w:num w:numId="20">
    <w:abstractNumId w:val="55"/>
  </w:num>
  <w:num w:numId="21">
    <w:abstractNumId w:val="20"/>
  </w:num>
  <w:num w:numId="22">
    <w:abstractNumId w:val="12"/>
  </w:num>
  <w:num w:numId="23">
    <w:abstractNumId w:val="36"/>
  </w:num>
  <w:num w:numId="24">
    <w:abstractNumId w:val="49"/>
  </w:num>
  <w:num w:numId="25">
    <w:abstractNumId w:val="23"/>
  </w:num>
  <w:num w:numId="26">
    <w:abstractNumId w:val="54"/>
  </w:num>
  <w:num w:numId="27">
    <w:abstractNumId w:val="10"/>
  </w:num>
  <w:num w:numId="28">
    <w:abstractNumId w:val="15"/>
  </w:num>
  <w:num w:numId="29">
    <w:abstractNumId w:val="5"/>
  </w:num>
  <w:num w:numId="30">
    <w:abstractNumId w:val="43"/>
  </w:num>
  <w:num w:numId="31">
    <w:abstractNumId w:val="58"/>
  </w:num>
  <w:num w:numId="32">
    <w:abstractNumId w:val="50"/>
  </w:num>
  <w:num w:numId="33">
    <w:abstractNumId w:val="41"/>
  </w:num>
  <w:num w:numId="34">
    <w:abstractNumId w:val="52"/>
  </w:num>
  <w:num w:numId="35">
    <w:abstractNumId w:val="32"/>
  </w:num>
  <w:num w:numId="36">
    <w:abstractNumId w:val="25"/>
  </w:num>
  <w:num w:numId="37">
    <w:abstractNumId w:val="37"/>
  </w:num>
  <w:num w:numId="38">
    <w:abstractNumId w:val="29"/>
  </w:num>
  <w:num w:numId="39">
    <w:abstractNumId w:val="33"/>
  </w:num>
  <w:num w:numId="40">
    <w:abstractNumId w:val="11"/>
  </w:num>
  <w:num w:numId="41">
    <w:abstractNumId w:val="14"/>
  </w:num>
  <w:num w:numId="42">
    <w:abstractNumId w:val="26"/>
  </w:num>
  <w:num w:numId="43">
    <w:abstractNumId w:val="27"/>
  </w:num>
  <w:num w:numId="44">
    <w:abstractNumId w:val="16"/>
  </w:num>
  <w:num w:numId="45">
    <w:abstractNumId w:val="48"/>
  </w:num>
  <w:num w:numId="46">
    <w:abstractNumId w:val="38"/>
  </w:num>
  <w:num w:numId="47">
    <w:abstractNumId w:val="30"/>
  </w:num>
  <w:num w:numId="48">
    <w:abstractNumId w:val="19"/>
  </w:num>
  <w:num w:numId="49">
    <w:abstractNumId w:val="57"/>
  </w:num>
  <w:num w:numId="50">
    <w:abstractNumId w:val="53"/>
  </w:num>
  <w:num w:numId="51">
    <w:abstractNumId w:val="47"/>
  </w:num>
  <w:num w:numId="52">
    <w:abstractNumId w:val="22"/>
  </w:num>
  <w:num w:numId="53">
    <w:abstractNumId w:val="18"/>
  </w:num>
  <w:num w:numId="54">
    <w:abstractNumId w:val="21"/>
  </w:num>
  <w:num w:numId="55">
    <w:abstractNumId w:val="39"/>
  </w:num>
  <w:num w:numId="56">
    <w:abstractNumId w:val="62"/>
  </w:num>
  <w:num w:numId="57">
    <w:abstractNumId w:val="13"/>
  </w:num>
  <w:num w:numId="58">
    <w:abstractNumId w:val="40"/>
  </w:num>
  <w:num w:numId="59">
    <w:abstractNumId w:val="28"/>
  </w:num>
  <w:num w:numId="60">
    <w:abstractNumId w:val="24"/>
  </w:num>
  <w:num w:numId="61">
    <w:abstractNumId w:val="9"/>
  </w:num>
  <w:num w:numId="62">
    <w:abstractNumId w:val="1"/>
  </w:num>
  <w:num w:numId="63">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0"/>
    <w:rsid w:val="00002500"/>
    <w:rsid w:val="00002F44"/>
    <w:rsid w:val="000052F3"/>
    <w:rsid w:val="000071A6"/>
    <w:rsid w:val="00007909"/>
    <w:rsid w:val="0001221F"/>
    <w:rsid w:val="00014910"/>
    <w:rsid w:val="00015462"/>
    <w:rsid w:val="00015CE7"/>
    <w:rsid w:val="00016242"/>
    <w:rsid w:val="00016CA9"/>
    <w:rsid w:val="00017366"/>
    <w:rsid w:val="00020E9B"/>
    <w:rsid w:val="00021204"/>
    <w:rsid w:val="00021C1F"/>
    <w:rsid w:val="0002278B"/>
    <w:rsid w:val="00022E11"/>
    <w:rsid w:val="00024E37"/>
    <w:rsid w:val="00026D2B"/>
    <w:rsid w:val="0002779F"/>
    <w:rsid w:val="00027E37"/>
    <w:rsid w:val="00030EAF"/>
    <w:rsid w:val="00035833"/>
    <w:rsid w:val="00036993"/>
    <w:rsid w:val="000402D1"/>
    <w:rsid w:val="0004044B"/>
    <w:rsid w:val="00043051"/>
    <w:rsid w:val="00044B86"/>
    <w:rsid w:val="0004521E"/>
    <w:rsid w:val="0004583D"/>
    <w:rsid w:val="0004618D"/>
    <w:rsid w:val="00046E17"/>
    <w:rsid w:val="000501E8"/>
    <w:rsid w:val="000518F7"/>
    <w:rsid w:val="000533C9"/>
    <w:rsid w:val="00063AE4"/>
    <w:rsid w:val="00066C3D"/>
    <w:rsid w:val="00071B09"/>
    <w:rsid w:val="00073F9B"/>
    <w:rsid w:val="00074931"/>
    <w:rsid w:val="00074999"/>
    <w:rsid w:val="000768AB"/>
    <w:rsid w:val="00082E4F"/>
    <w:rsid w:val="000837E3"/>
    <w:rsid w:val="0009110D"/>
    <w:rsid w:val="00093A9C"/>
    <w:rsid w:val="000940C8"/>
    <w:rsid w:val="00094768"/>
    <w:rsid w:val="00094B8B"/>
    <w:rsid w:val="00097949"/>
    <w:rsid w:val="000A65AF"/>
    <w:rsid w:val="000A79B1"/>
    <w:rsid w:val="000B2366"/>
    <w:rsid w:val="000B4293"/>
    <w:rsid w:val="000B56FC"/>
    <w:rsid w:val="000B63ED"/>
    <w:rsid w:val="000B721E"/>
    <w:rsid w:val="000B757B"/>
    <w:rsid w:val="000C04B4"/>
    <w:rsid w:val="000C13C0"/>
    <w:rsid w:val="000C2896"/>
    <w:rsid w:val="000C2D4A"/>
    <w:rsid w:val="000C37A4"/>
    <w:rsid w:val="000C3D54"/>
    <w:rsid w:val="000C4989"/>
    <w:rsid w:val="000C5C37"/>
    <w:rsid w:val="000C7557"/>
    <w:rsid w:val="000D0085"/>
    <w:rsid w:val="000D2CE1"/>
    <w:rsid w:val="000D3EF7"/>
    <w:rsid w:val="000D52C1"/>
    <w:rsid w:val="000D7487"/>
    <w:rsid w:val="000D7D0C"/>
    <w:rsid w:val="000E0431"/>
    <w:rsid w:val="000E154E"/>
    <w:rsid w:val="000E699C"/>
    <w:rsid w:val="000E6B87"/>
    <w:rsid w:val="000E7103"/>
    <w:rsid w:val="000F3528"/>
    <w:rsid w:val="000F3B2C"/>
    <w:rsid w:val="000F49D8"/>
    <w:rsid w:val="000F4F03"/>
    <w:rsid w:val="000F5122"/>
    <w:rsid w:val="000F6BF3"/>
    <w:rsid w:val="00100406"/>
    <w:rsid w:val="00100B40"/>
    <w:rsid w:val="00102736"/>
    <w:rsid w:val="00107235"/>
    <w:rsid w:val="0010798E"/>
    <w:rsid w:val="001079BE"/>
    <w:rsid w:val="0011042D"/>
    <w:rsid w:val="00115BB4"/>
    <w:rsid w:val="00115EA5"/>
    <w:rsid w:val="00131184"/>
    <w:rsid w:val="0013786D"/>
    <w:rsid w:val="0014635B"/>
    <w:rsid w:val="00151C0A"/>
    <w:rsid w:val="00151CBE"/>
    <w:rsid w:val="00155D1E"/>
    <w:rsid w:val="001607CB"/>
    <w:rsid w:val="00160AA6"/>
    <w:rsid w:val="00165DE1"/>
    <w:rsid w:val="00170DD3"/>
    <w:rsid w:val="00173708"/>
    <w:rsid w:val="00173A8D"/>
    <w:rsid w:val="0017445B"/>
    <w:rsid w:val="00176947"/>
    <w:rsid w:val="00176BFB"/>
    <w:rsid w:val="001774B2"/>
    <w:rsid w:val="00180AFC"/>
    <w:rsid w:val="00181BDA"/>
    <w:rsid w:val="001833FA"/>
    <w:rsid w:val="001850A2"/>
    <w:rsid w:val="001902D6"/>
    <w:rsid w:val="00190D7A"/>
    <w:rsid w:val="00194710"/>
    <w:rsid w:val="00196536"/>
    <w:rsid w:val="0019746F"/>
    <w:rsid w:val="001978E5"/>
    <w:rsid w:val="001A053E"/>
    <w:rsid w:val="001A13BD"/>
    <w:rsid w:val="001A3033"/>
    <w:rsid w:val="001A5791"/>
    <w:rsid w:val="001A72F2"/>
    <w:rsid w:val="001B2CE6"/>
    <w:rsid w:val="001B629D"/>
    <w:rsid w:val="001B7055"/>
    <w:rsid w:val="001B71DD"/>
    <w:rsid w:val="001C1B41"/>
    <w:rsid w:val="001C1FD9"/>
    <w:rsid w:val="001C32AD"/>
    <w:rsid w:val="001C48E3"/>
    <w:rsid w:val="001C5512"/>
    <w:rsid w:val="001C55BF"/>
    <w:rsid w:val="001C65CE"/>
    <w:rsid w:val="001C737D"/>
    <w:rsid w:val="001D0511"/>
    <w:rsid w:val="001D6B25"/>
    <w:rsid w:val="001E0D49"/>
    <w:rsid w:val="001E174A"/>
    <w:rsid w:val="001E1E45"/>
    <w:rsid w:val="001E3997"/>
    <w:rsid w:val="001E573B"/>
    <w:rsid w:val="001E67A3"/>
    <w:rsid w:val="001F01BC"/>
    <w:rsid w:val="001F1045"/>
    <w:rsid w:val="001F38C2"/>
    <w:rsid w:val="001F518A"/>
    <w:rsid w:val="001F570B"/>
    <w:rsid w:val="00201BBB"/>
    <w:rsid w:val="00202993"/>
    <w:rsid w:val="00204033"/>
    <w:rsid w:val="00204088"/>
    <w:rsid w:val="00205874"/>
    <w:rsid w:val="00205B34"/>
    <w:rsid w:val="00211390"/>
    <w:rsid w:val="00212DCB"/>
    <w:rsid w:val="00214350"/>
    <w:rsid w:val="002149C8"/>
    <w:rsid w:val="002205C1"/>
    <w:rsid w:val="002208D0"/>
    <w:rsid w:val="00222BA1"/>
    <w:rsid w:val="00222FF8"/>
    <w:rsid w:val="0022351E"/>
    <w:rsid w:val="00223E76"/>
    <w:rsid w:val="00224B26"/>
    <w:rsid w:val="00226CCD"/>
    <w:rsid w:val="00230FBB"/>
    <w:rsid w:val="00232F6D"/>
    <w:rsid w:val="00233189"/>
    <w:rsid w:val="00233248"/>
    <w:rsid w:val="00233899"/>
    <w:rsid w:val="00235689"/>
    <w:rsid w:val="00235FEB"/>
    <w:rsid w:val="00236472"/>
    <w:rsid w:val="00236C2E"/>
    <w:rsid w:val="002374A5"/>
    <w:rsid w:val="0024005B"/>
    <w:rsid w:val="00241167"/>
    <w:rsid w:val="002413ED"/>
    <w:rsid w:val="0024186B"/>
    <w:rsid w:val="0024324B"/>
    <w:rsid w:val="00243A63"/>
    <w:rsid w:val="002440B4"/>
    <w:rsid w:val="002446DE"/>
    <w:rsid w:val="00245246"/>
    <w:rsid w:val="002474E4"/>
    <w:rsid w:val="00252402"/>
    <w:rsid w:val="00252664"/>
    <w:rsid w:val="00253940"/>
    <w:rsid w:val="00253D4F"/>
    <w:rsid w:val="00256C2E"/>
    <w:rsid w:val="00256ED5"/>
    <w:rsid w:val="002570E3"/>
    <w:rsid w:val="00261561"/>
    <w:rsid w:val="00262C34"/>
    <w:rsid w:val="00263913"/>
    <w:rsid w:val="00264757"/>
    <w:rsid w:val="002648E0"/>
    <w:rsid w:val="00264BBA"/>
    <w:rsid w:val="00264E6E"/>
    <w:rsid w:val="002715C8"/>
    <w:rsid w:val="002728E5"/>
    <w:rsid w:val="00273562"/>
    <w:rsid w:val="002754CB"/>
    <w:rsid w:val="00276B98"/>
    <w:rsid w:val="00276ECA"/>
    <w:rsid w:val="002774E9"/>
    <w:rsid w:val="00280C6F"/>
    <w:rsid w:val="00281126"/>
    <w:rsid w:val="00284865"/>
    <w:rsid w:val="00285BB3"/>
    <w:rsid w:val="00287D4C"/>
    <w:rsid w:val="0029162E"/>
    <w:rsid w:val="00292616"/>
    <w:rsid w:val="0029553C"/>
    <w:rsid w:val="002A40D5"/>
    <w:rsid w:val="002A4C45"/>
    <w:rsid w:val="002A59F8"/>
    <w:rsid w:val="002A70DC"/>
    <w:rsid w:val="002B288C"/>
    <w:rsid w:val="002B3070"/>
    <w:rsid w:val="002B4F74"/>
    <w:rsid w:val="002C75D4"/>
    <w:rsid w:val="002C7665"/>
    <w:rsid w:val="002D4815"/>
    <w:rsid w:val="002D4831"/>
    <w:rsid w:val="002E35EB"/>
    <w:rsid w:val="002F18C8"/>
    <w:rsid w:val="002F31D8"/>
    <w:rsid w:val="002F7521"/>
    <w:rsid w:val="00302390"/>
    <w:rsid w:val="003036F0"/>
    <w:rsid w:val="003062C4"/>
    <w:rsid w:val="00311E9B"/>
    <w:rsid w:val="00312317"/>
    <w:rsid w:val="00315380"/>
    <w:rsid w:val="00315908"/>
    <w:rsid w:val="00316849"/>
    <w:rsid w:val="00320034"/>
    <w:rsid w:val="00320245"/>
    <w:rsid w:val="00320638"/>
    <w:rsid w:val="0032179C"/>
    <w:rsid w:val="00322EED"/>
    <w:rsid w:val="00326F72"/>
    <w:rsid w:val="003344E9"/>
    <w:rsid w:val="0033593C"/>
    <w:rsid w:val="00340853"/>
    <w:rsid w:val="00342D0D"/>
    <w:rsid w:val="00342DC7"/>
    <w:rsid w:val="0034448B"/>
    <w:rsid w:val="00344939"/>
    <w:rsid w:val="00344FDD"/>
    <w:rsid w:val="0034779F"/>
    <w:rsid w:val="003537FB"/>
    <w:rsid w:val="00354A44"/>
    <w:rsid w:val="0035500B"/>
    <w:rsid w:val="00356AE6"/>
    <w:rsid w:val="0036066A"/>
    <w:rsid w:val="00360A05"/>
    <w:rsid w:val="003635DD"/>
    <w:rsid w:val="00364D76"/>
    <w:rsid w:val="00365022"/>
    <w:rsid w:val="00370649"/>
    <w:rsid w:val="00372B0E"/>
    <w:rsid w:val="00372F14"/>
    <w:rsid w:val="00373CE7"/>
    <w:rsid w:val="00374343"/>
    <w:rsid w:val="0037788F"/>
    <w:rsid w:val="00377EB6"/>
    <w:rsid w:val="00380239"/>
    <w:rsid w:val="00380A85"/>
    <w:rsid w:val="00381383"/>
    <w:rsid w:val="00381EFB"/>
    <w:rsid w:val="00384D1C"/>
    <w:rsid w:val="0038555B"/>
    <w:rsid w:val="00390885"/>
    <w:rsid w:val="00390CAA"/>
    <w:rsid w:val="00390F73"/>
    <w:rsid w:val="00397A79"/>
    <w:rsid w:val="00397F21"/>
    <w:rsid w:val="003A1DC5"/>
    <w:rsid w:val="003A3363"/>
    <w:rsid w:val="003A4328"/>
    <w:rsid w:val="003A44AF"/>
    <w:rsid w:val="003A663E"/>
    <w:rsid w:val="003B096A"/>
    <w:rsid w:val="003B3603"/>
    <w:rsid w:val="003C4401"/>
    <w:rsid w:val="003C44FA"/>
    <w:rsid w:val="003C4CF0"/>
    <w:rsid w:val="003D3397"/>
    <w:rsid w:val="003D3A11"/>
    <w:rsid w:val="003D7626"/>
    <w:rsid w:val="003E1D0C"/>
    <w:rsid w:val="003E212A"/>
    <w:rsid w:val="003E43DB"/>
    <w:rsid w:val="003E5E2B"/>
    <w:rsid w:val="003E621C"/>
    <w:rsid w:val="003F3904"/>
    <w:rsid w:val="003F7B4C"/>
    <w:rsid w:val="004001DC"/>
    <w:rsid w:val="00401A6E"/>
    <w:rsid w:val="00402408"/>
    <w:rsid w:val="00402CC9"/>
    <w:rsid w:val="00406992"/>
    <w:rsid w:val="00410B33"/>
    <w:rsid w:val="00414994"/>
    <w:rsid w:val="00417924"/>
    <w:rsid w:val="00424C74"/>
    <w:rsid w:val="00425C77"/>
    <w:rsid w:val="00426219"/>
    <w:rsid w:val="0042701D"/>
    <w:rsid w:val="00431499"/>
    <w:rsid w:val="0043644A"/>
    <w:rsid w:val="0043688C"/>
    <w:rsid w:val="004369D3"/>
    <w:rsid w:val="00440095"/>
    <w:rsid w:val="0044075A"/>
    <w:rsid w:val="00447EDB"/>
    <w:rsid w:val="00452B1D"/>
    <w:rsid w:val="00452E27"/>
    <w:rsid w:val="00453146"/>
    <w:rsid w:val="00454619"/>
    <w:rsid w:val="00461A21"/>
    <w:rsid w:val="00461D85"/>
    <w:rsid w:val="00464BCD"/>
    <w:rsid w:val="00465827"/>
    <w:rsid w:val="0047375C"/>
    <w:rsid w:val="0047446E"/>
    <w:rsid w:val="00476EAB"/>
    <w:rsid w:val="00481CCA"/>
    <w:rsid w:val="00481DE0"/>
    <w:rsid w:val="00483E03"/>
    <w:rsid w:val="0048596F"/>
    <w:rsid w:val="00485F5C"/>
    <w:rsid w:val="00485FB1"/>
    <w:rsid w:val="004921C8"/>
    <w:rsid w:val="00492706"/>
    <w:rsid w:val="004927D0"/>
    <w:rsid w:val="004965A4"/>
    <w:rsid w:val="00497EBE"/>
    <w:rsid w:val="004A04A0"/>
    <w:rsid w:val="004A083E"/>
    <w:rsid w:val="004A13F4"/>
    <w:rsid w:val="004A3A05"/>
    <w:rsid w:val="004A4603"/>
    <w:rsid w:val="004B4773"/>
    <w:rsid w:val="004B7B9D"/>
    <w:rsid w:val="004C0989"/>
    <w:rsid w:val="004C2DFA"/>
    <w:rsid w:val="004C6804"/>
    <w:rsid w:val="004D1098"/>
    <w:rsid w:val="004D190C"/>
    <w:rsid w:val="004D2D35"/>
    <w:rsid w:val="004D38BE"/>
    <w:rsid w:val="004D6947"/>
    <w:rsid w:val="004D72D0"/>
    <w:rsid w:val="004E26A8"/>
    <w:rsid w:val="004E37A6"/>
    <w:rsid w:val="004E6904"/>
    <w:rsid w:val="004E6AB3"/>
    <w:rsid w:val="004E7C26"/>
    <w:rsid w:val="004F18E0"/>
    <w:rsid w:val="004F5F29"/>
    <w:rsid w:val="004F74D4"/>
    <w:rsid w:val="004F7961"/>
    <w:rsid w:val="004F7C0C"/>
    <w:rsid w:val="00500D67"/>
    <w:rsid w:val="00500DCF"/>
    <w:rsid w:val="00500DFC"/>
    <w:rsid w:val="00506ABB"/>
    <w:rsid w:val="0051475C"/>
    <w:rsid w:val="005210D5"/>
    <w:rsid w:val="0052124B"/>
    <w:rsid w:val="00521431"/>
    <w:rsid w:val="0052512C"/>
    <w:rsid w:val="00525B95"/>
    <w:rsid w:val="005328B8"/>
    <w:rsid w:val="00533371"/>
    <w:rsid w:val="00533D9E"/>
    <w:rsid w:val="00533EE0"/>
    <w:rsid w:val="00535008"/>
    <w:rsid w:val="005350C6"/>
    <w:rsid w:val="00537A36"/>
    <w:rsid w:val="00540650"/>
    <w:rsid w:val="0054134B"/>
    <w:rsid w:val="005416B3"/>
    <w:rsid w:val="0054303E"/>
    <w:rsid w:val="00546448"/>
    <w:rsid w:val="00547FBE"/>
    <w:rsid w:val="00554639"/>
    <w:rsid w:val="0056261D"/>
    <w:rsid w:val="00564068"/>
    <w:rsid w:val="00564789"/>
    <w:rsid w:val="00566644"/>
    <w:rsid w:val="00567DEA"/>
    <w:rsid w:val="00575514"/>
    <w:rsid w:val="00575DD7"/>
    <w:rsid w:val="00584CBE"/>
    <w:rsid w:val="00584DE1"/>
    <w:rsid w:val="005857A3"/>
    <w:rsid w:val="00585D60"/>
    <w:rsid w:val="00587750"/>
    <w:rsid w:val="00587FCE"/>
    <w:rsid w:val="005907F8"/>
    <w:rsid w:val="00592309"/>
    <w:rsid w:val="00593F83"/>
    <w:rsid w:val="005976FF"/>
    <w:rsid w:val="005A058C"/>
    <w:rsid w:val="005A3957"/>
    <w:rsid w:val="005A52CA"/>
    <w:rsid w:val="005A7085"/>
    <w:rsid w:val="005B08E3"/>
    <w:rsid w:val="005B0D18"/>
    <w:rsid w:val="005B0E0A"/>
    <w:rsid w:val="005B1E57"/>
    <w:rsid w:val="005B2E2A"/>
    <w:rsid w:val="005C7834"/>
    <w:rsid w:val="005D01AF"/>
    <w:rsid w:val="005D120A"/>
    <w:rsid w:val="005D28D4"/>
    <w:rsid w:val="005D3455"/>
    <w:rsid w:val="005D3CD5"/>
    <w:rsid w:val="005D5A0C"/>
    <w:rsid w:val="005D5DD2"/>
    <w:rsid w:val="005D659F"/>
    <w:rsid w:val="005E083D"/>
    <w:rsid w:val="005E106A"/>
    <w:rsid w:val="005E1819"/>
    <w:rsid w:val="005E247D"/>
    <w:rsid w:val="005E2507"/>
    <w:rsid w:val="005E2642"/>
    <w:rsid w:val="005E3456"/>
    <w:rsid w:val="005E6C37"/>
    <w:rsid w:val="005E77CD"/>
    <w:rsid w:val="005F0479"/>
    <w:rsid w:val="005F13C3"/>
    <w:rsid w:val="005F61FE"/>
    <w:rsid w:val="005F65B7"/>
    <w:rsid w:val="005F7812"/>
    <w:rsid w:val="006025C5"/>
    <w:rsid w:val="00602B33"/>
    <w:rsid w:val="00603432"/>
    <w:rsid w:val="006041B2"/>
    <w:rsid w:val="00604A48"/>
    <w:rsid w:val="0060528F"/>
    <w:rsid w:val="00606454"/>
    <w:rsid w:val="006074E1"/>
    <w:rsid w:val="006103BC"/>
    <w:rsid w:val="00615A64"/>
    <w:rsid w:val="00615FFE"/>
    <w:rsid w:val="00616435"/>
    <w:rsid w:val="00620F6A"/>
    <w:rsid w:val="006231EC"/>
    <w:rsid w:val="006239F7"/>
    <w:rsid w:val="00630D97"/>
    <w:rsid w:val="006318EF"/>
    <w:rsid w:val="00631BF0"/>
    <w:rsid w:val="00635A97"/>
    <w:rsid w:val="00635C39"/>
    <w:rsid w:val="00636F23"/>
    <w:rsid w:val="00641CAA"/>
    <w:rsid w:val="006423BF"/>
    <w:rsid w:val="00646C05"/>
    <w:rsid w:val="00652C58"/>
    <w:rsid w:val="00654E99"/>
    <w:rsid w:val="00656607"/>
    <w:rsid w:val="006568A4"/>
    <w:rsid w:val="006577B3"/>
    <w:rsid w:val="006613C4"/>
    <w:rsid w:val="006626D8"/>
    <w:rsid w:val="00663031"/>
    <w:rsid w:val="006649D1"/>
    <w:rsid w:val="006660C5"/>
    <w:rsid w:val="006671B9"/>
    <w:rsid w:val="006673B3"/>
    <w:rsid w:val="00670E4C"/>
    <w:rsid w:val="00671560"/>
    <w:rsid w:val="00673601"/>
    <w:rsid w:val="00680917"/>
    <w:rsid w:val="00683695"/>
    <w:rsid w:val="00683D02"/>
    <w:rsid w:val="00686A9F"/>
    <w:rsid w:val="00687163"/>
    <w:rsid w:val="00690780"/>
    <w:rsid w:val="00690792"/>
    <w:rsid w:val="00690BE7"/>
    <w:rsid w:val="00694075"/>
    <w:rsid w:val="00694313"/>
    <w:rsid w:val="006948F7"/>
    <w:rsid w:val="0069539B"/>
    <w:rsid w:val="00695FBB"/>
    <w:rsid w:val="00696B7B"/>
    <w:rsid w:val="006A20AC"/>
    <w:rsid w:val="006A39D6"/>
    <w:rsid w:val="006A46BE"/>
    <w:rsid w:val="006A4E1D"/>
    <w:rsid w:val="006A6B09"/>
    <w:rsid w:val="006B38B9"/>
    <w:rsid w:val="006B57BC"/>
    <w:rsid w:val="006C0EF2"/>
    <w:rsid w:val="006C0EF8"/>
    <w:rsid w:val="006C2A4C"/>
    <w:rsid w:val="006C2E19"/>
    <w:rsid w:val="006C2EAE"/>
    <w:rsid w:val="006C2F30"/>
    <w:rsid w:val="006C6D2E"/>
    <w:rsid w:val="006C76FE"/>
    <w:rsid w:val="006D0A09"/>
    <w:rsid w:val="006D33D0"/>
    <w:rsid w:val="006D77C7"/>
    <w:rsid w:val="006D7832"/>
    <w:rsid w:val="006E0391"/>
    <w:rsid w:val="006E4EFC"/>
    <w:rsid w:val="006E5F93"/>
    <w:rsid w:val="006E75C7"/>
    <w:rsid w:val="006F2781"/>
    <w:rsid w:val="006F392F"/>
    <w:rsid w:val="006F4D79"/>
    <w:rsid w:val="006F562A"/>
    <w:rsid w:val="006F677E"/>
    <w:rsid w:val="006F7525"/>
    <w:rsid w:val="006F7B53"/>
    <w:rsid w:val="007027C3"/>
    <w:rsid w:val="00706416"/>
    <w:rsid w:val="00706713"/>
    <w:rsid w:val="007077D5"/>
    <w:rsid w:val="00713666"/>
    <w:rsid w:val="007136CD"/>
    <w:rsid w:val="00714041"/>
    <w:rsid w:val="00715682"/>
    <w:rsid w:val="0071687C"/>
    <w:rsid w:val="00722AED"/>
    <w:rsid w:val="0072601B"/>
    <w:rsid w:val="00727068"/>
    <w:rsid w:val="007274D8"/>
    <w:rsid w:val="007300FE"/>
    <w:rsid w:val="00730192"/>
    <w:rsid w:val="00731DC1"/>
    <w:rsid w:val="007326F8"/>
    <w:rsid w:val="00732AF9"/>
    <w:rsid w:val="00732F7D"/>
    <w:rsid w:val="00734FD3"/>
    <w:rsid w:val="007358B3"/>
    <w:rsid w:val="0073697E"/>
    <w:rsid w:val="0073725B"/>
    <w:rsid w:val="00741496"/>
    <w:rsid w:val="00741650"/>
    <w:rsid w:val="0074191A"/>
    <w:rsid w:val="00744653"/>
    <w:rsid w:val="0074795E"/>
    <w:rsid w:val="00750A88"/>
    <w:rsid w:val="0075322B"/>
    <w:rsid w:val="00753D38"/>
    <w:rsid w:val="00753ED0"/>
    <w:rsid w:val="007550BF"/>
    <w:rsid w:val="00757FAF"/>
    <w:rsid w:val="00763EF7"/>
    <w:rsid w:val="0076438B"/>
    <w:rsid w:val="00767177"/>
    <w:rsid w:val="007706CF"/>
    <w:rsid w:val="0077380B"/>
    <w:rsid w:val="00773FD4"/>
    <w:rsid w:val="007759F2"/>
    <w:rsid w:val="007760BF"/>
    <w:rsid w:val="00776282"/>
    <w:rsid w:val="007805BB"/>
    <w:rsid w:val="007828AA"/>
    <w:rsid w:val="0078365A"/>
    <w:rsid w:val="00786411"/>
    <w:rsid w:val="007864AE"/>
    <w:rsid w:val="00786F0F"/>
    <w:rsid w:val="00786FDC"/>
    <w:rsid w:val="00790B42"/>
    <w:rsid w:val="00791205"/>
    <w:rsid w:val="00791646"/>
    <w:rsid w:val="007955D7"/>
    <w:rsid w:val="007956B3"/>
    <w:rsid w:val="00795B9A"/>
    <w:rsid w:val="0079786B"/>
    <w:rsid w:val="007A07B8"/>
    <w:rsid w:val="007A093B"/>
    <w:rsid w:val="007A4AD0"/>
    <w:rsid w:val="007B1B35"/>
    <w:rsid w:val="007B220A"/>
    <w:rsid w:val="007B7EF2"/>
    <w:rsid w:val="007C07DE"/>
    <w:rsid w:val="007C1555"/>
    <w:rsid w:val="007C6D46"/>
    <w:rsid w:val="007C6F69"/>
    <w:rsid w:val="007D4E4B"/>
    <w:rsid w:val="007D5E62"/>
    <w:rsid w:val="007E2209"/>
    <w:rsid w:val="007E3766"/>
    <w:rsid w:val="007E4488"/>
    <w:rsid w:val="007E4978"/>
    <w:rsid w:val="007E60AA"/>
    <w:rsid w:val="007F14BE"/>
    <w:rsid w:val="007F40CE"/>
    <w:rsid w:val="007F44A3"/>
    <w:rsid w:val="007F4982"/>
    <w:rsid w:val="007F5D41"/>
    <w:rsid w:val="007F76A5"/>
    <w:rsid w:val="00800697"/>
    <w:rsid w:val="00803C59"/>
    <w:rsid w:val="00804EFF"/>
    <w:rsid w:val="008061B2"/>
    <w:rsid w:val="00806B5B"/>
    <w:rsid w:val="00807FA0"/>
    <w:rsid w:val="00814A67"/>
    <w:rsid w:val="008154E2"/>
    <w:rsid w:val="008155D3"/>
    <w:rsid w:val="0081686F"/>
    <w:rsid w:val="00816F5A"/>
    <w:rsid w:val="00822DD9"/>
    <w:rsid w:val="00823434"/>
    <w:rsid w:val="00826446"/>
    <w:rsid w:val="008327B1"/>
    <w:rsid w:val="00834446"/>
    <w:rsid w:val="0083553F"/>
    <w:rsid w:val="00837D1B"/>
    <w:rsid w:val="008436F0"/>
    <w:rsid w:val="008523E9"/>
    <w:rsid w:val="0085497D"/>
    <w:rsid w:val="008568EA"/>
    <w:rsid w:val="00861274"/>
    <w:rsid w:val="00862F71"/>
    <w:rsid w:val="00863C7F"/>
    <w:rsid w:val="00865930"/>
    <w:rsid w:val="0086606F"/>
    <w:rsid w:val="00867D59"/>
    <w:rsid w:val="0087265F"/>
    <w:rsid w:val="00872686"/>
    <w:rsid w:val="00872740"/>
    <w:rsid w:val="00872834"/>
    <w:rsid w:val="00874B88"/>
    <w:rsid w:val="00880BE8"/>
    <w:rsid w:val="0088380C"/>
    <w:rsid w:val="00884138"/>
    <w:rsid w:val="0088495A"/>
    <w:rsid w:val="0088676A"/>
    <w:rsid w:val="00886EEC"/>
    <w:rsid w:val="008922DC"/>
    <w:rsid w:val="00896754"/>
    <w:rsid w:val="00896B38"/>
    <w:rsid w:val="008A2F27"/>
    <w:rsid w:val="008A316D"/>
    <w:rsid w:val="008A338A"/>
    <w:rsid w:val="008A45CE"/>
    <w:rsid w:val="008A5855"/>
    <w:rsid w:val="008A64D3"/>
    <w:rsid w:val="008B1191"/>
    <w:rsid w:val="008B2F80"/>
    <w:rsid w:val="008B365F"/>
    <w:rsid w:val="008B6649"/>
    <w:rsid w:val="008C0329"/>
    <w:rsid w:val="008C35FD"/>
    <w:rsid w:val="008C479D"/>
    <w:rsid w:val="008C6C73"/>
    <w:rsid w:val="008C7BDF"/>
    <w:rsid w:val="008D260A"/>
    <w:rsid w:val="008D2C4E"/>
    <w:rsid w:val="008D4BC2"/>
    <w:rsid w:val="008E0F87"/>
    <w:rsid w:val="008E2D46"/>
    <w:rsid w:val="008E41FF"/>
    <w:rsid w:val="008E488B"/>
    <w:rsid w:val="008F47EF"/>
    <w:rsid w:val="008F52A1"/>
    <w:rsid w:val="008F6824"/>
    <w:rsid w:val="00903352"/>
    <w:rsid w:val="0090379E"/>
    <w:rsid w:val="00903C42"/>
    <w:rsid w:val="00904E09"/>
    <w:rsid w:val="0090548B"/>
    <w:rsid w:val="00905FE9"/>
    <w:rsid w:val="00906850"/>
    <w:rsid w:val="00911CE2"/>
    <w:rsid w:val="00913FDE"/>
    <w:rsid w:val="009142EC"/>
    <w:rsid w:val="00915888"/>
    <w:rsid w:val="009252D8"/>
    <w:rsid w:val="009261BF"/>
    <w:rsid w:val="009273D1"/>
    <w:rsid w:val="00930B85"/>
    <w:rsid w:val="0093185A"/>
    <w:rsid w:val="0093279C"/>
    <w:rsid w:val="009354B6"/>
    <w:rsid w:val="0093557C"/>
    <w:rsid w:val="00935BE3"/>
    <w:rsid w:val="00937C02"/>
    <w:rsid w:val="0094271D"/>
    <w:rsid w:val="009428FC"/>
    <w:rsid w:val="00943DCF"/>
    <w:rsid w:val="0094447C"/>
    <w:rsid w:val="00945767"/>
    <w:rsid w:val="009475DC"/>
    <w:rsid w:val="00955434"/>
    <w:rsid w:val="00955AAD"/>
    <w:rsid w:val="00957484"/>
    <w:rsid w:val="009608F4"/>
    <w:rsid w:val="009639BE"/>
    <w:rsid w:val="00963ADC"/>
    <w:rsid w:val="00964060"/>
    <w:rsid w:val="00972FB9"/>
    <w:rsid w:val="00973412"/>
    <w:rsid w:val="00980A3D"/>
    <w:rsid w:val="00980B11"/>
    <w:rsid w:val="00980E1C"/>
    <w:rsid w:val="009839D3"/>
    <w:rsid w:val="00986A03"/>
    <w:rsid w:val="00991388"/>
    <w:rsid w:val="009928E6"/>
    <w:rsid w:val="00992F54"/>
    <w:rsid w:val="00995CBA"/>
    <w:rsid w:val="0099673E"/>
    <w:rsid w:val="009A23CE"/>
    <w:rsid w:val="009A3AC4"/>
    <w:rsid w:val="009A44AF"/>
    <w:rsid w:val="009B01C9"/>
    <w:rsid w:val="009B0CED"/>
    <w:rsid w:val="009B2976"/>
    <w:rsid w:val="009C3D3D"/>
    <w:rsid w:val="009C4689"/>
    <w:rsid w:val="009C4905"/>
    <w:rsid w:val="009C5906"/>
    <w:rsid w:val="009C67E5"/>
    <w:rsid w:val="009C7E31"/>
    <w:rsid w:val="009D0037"/>
    <w:rsid w:val="009D3468"/>
    <w:rsid w:val="009D4200"/>
    <w:rsid w:val="009D5733"/>
    <w:rsid w:val="009D57BD"/>
    <w:rsid w:val="009D6F9C"/>
    <w:rsid w:val="009D714E"/>
    <w:rsid w:val="009D7C14"/>
    <w:rsid w:val="009E16DB"/>
    <w:rsid w:val="009E57FF"/>
    <w:rsid w:val="009E79EC"/>
    <w:rsid w:val="009F00CA"/>
    <w:rsid w:val="009F38AE"/>
    <w:rsid w:val="009F3A6C"/>
    <w:rsid w:val="009F69B6"/>
    <w:rsid w:val="00A108DA"/>
    <w:rsid w:val="00A1302F"/>
    <w:rsid w:val="00A13BB2"/>
    <w:rsid w:val="00A16831"/>
    <w:rsid w:val="00A1733E"/>
    <w:rsid w:val="00A17970"/>
    <w:rsid w:val="00A264B6"/>
    <w:rsid w:val="00A27D86"/>
    <w:rsid w:val="00A31799"/>
    <w:rsid w:val="00A32865"/>
    <w:rsid w:val="00A33531"/>
    <w:rsid w:val="00A374A4"/>
    <w:rsid w:val="00A37728"/>
    <w:rsid w:val="00A37BBC"/>
    <w:rsid w:val="00A43BFB"/>
    <w:rsid w:val="00A459A7"/>
    <w:rsid w:val="00A50C6C"/>
    <w:rsid w:val="00A52CE4"/>
    <w:rsid w:val="00A5380F"/>
    <w:rsid w:val="00A550BB"/>
    <w:rsid w:val="00A55328"/>
    <w:rsid w:val="00A568A4"/>
    <w:rsid w:val="00A57CA9"/>
    <w:rsid w:val="00A72DF6"/>
    <w:rsid w:val="00A76B60"/>
    <w:rsid w:val="00A83D36"/>
    <w:rsid w:val="00A86D78"/>
    <w:rsid w:val="00A93F6A"/>
    <w:rsid w:val="00A94A78"/>
    <w:rsid w:val="00A95A71"/>
    <w:rsid w:val="00A97730"/>
    <w:rsid w:val="00AA14C6"/>
    <w:rsid w:val="00AA4B7C"/>
    <w:rsid w:val="00AA7415"/>
    <w:rsid w:val="00AA7750"/>
    <w:rsid w:val="00AB21F7"/>
    <w:rsid w:val="00AC13E6"/>
    <w:rsid w:val="00AC231B"/>
    <w:rsid w:val="00AC2C7A"/>
    <w:rsid w:val="00AC4CFB"/>
    <w:rsid w:val="00AC4F38"/>
    <w:rsid w:val="00AC5187"/>
    <w:rsid w:val="00AD20C9"/>
    <w:rsid w:val="00AD260E"/>
    <w:rsid w:val="00AD2792"/>
    <w:rsid w:val="00AD28D4"/>
    <w:rsid w:val="00AD5E74"/>
    <w:rsid w:val="00AE0B6F"/>
    <w:rsid w:val="00AE144F"/>
    <w:rsid w:val="00AE3019"/>
    <w:rsid w:val="00AE318A"/>
    <w:rsid w:val="00AE3465"/>
    <w:rsid w:val="00AE74B0"/>
    <w:rsid w:val="00AF2229"/>
    <w:rsid w:val="00AF4FB1"/>
    <w:rsid w:val="00AF5AE3"/>
    <w:rsid w:val="00AF6983"/>
    <w:rsid w:val="00AF7771"/>
    <w:rsid w:val="00B03259"/>
    <w:rsid w:val="00B05378"/>
    <w:rsid w:val="00B0617A"/>
    <w:rsid w:val="00B13365"/>
    <w:rsid w:val="00B13BF5"/>
    <w:rsid w:val="00B140FE"/>
    <w:rsid w:val="00B141F6"/>
    <w:rsid w:val="00B14EA1"/>
    <w:rsid w:val="00B15CF1"/>
    <w:rsid w:val="00B169C5"/>
    <w:rsid w:val="00B16B0F"/>
    <w:rsid w:val="00B17FA7"/>
    <w:rsid w:val="00B30E34"/>
    <w:rsid w:val="00B32EED"/>
    <w:rsid w:val="00B401B6"/>
    <w:rsid w:val="00B4264E"/>
    <w:rsid w:val="00B438FB"/>
    <w:rsid w:val="00B441E7"/>
    <w:rsid w:val="00B44848"/>
    <w:rsid w:val="00B44E1A"/>
    <w:rsid w:val="00B453F3"/>
    <w:rsid w:val="00B459F6"/>
    <w:rsid w:val="00B45AF5"/>
    <w:rsid w:val="00B4694F"/>
    <w:rsid w:val="00B4751B"/>
    <w:rsid w:val="00B476F2"/>
    <w:rsid w:val="00B50F8D"/>
    <w:rsid w:val="00B51BD9"/>
    <w:rsid w:val="00B53B72"/>
    <w:rsid w:val="00B5404D"/>
    <w:rsid w:val="00B545E1"/>
    <w:rsid w:val="00B54788"/>
    <w:rsid w:val="00B56C3D"/>
    <w:rsid w:val="00B572EB"/>
    <w:rsid w:val="00B62D8B"/>
    <w:rsid w:val="00B638B8"/>
    <w:rsid w:val="00B64D46"/>
    <w:rsid w:val="00B66213"/>
    <w:rsid w:val="00B67599"/>
    <w:rsid w:val="00B71A8C"/>
    <w:rsid w:val="00B724A3"/>
    <w:rsid w:val="00B74556"/>
    <w:rsid w:val="00B74F9F"/>
    <w:rsid w:val="00B77051"/>
    <w:rsid w:val="00B77FA6"/>
    <w:rsid w:val="00B80AE1"/>
    <w:rsid w:val="00B816D6"/>
    <w:rsid w:val="00B84764"/>
    <w:rsid w:val="00B84933"/>
    <w:rsid w:val="00B867F9"/>
    <w:rsid w:val="00B874C8"/>
    <w:rsid w:val="00B8772C"/>
    <w:rsid w:val="00B904D4"/>
    <w:rsid w:val="00B92BD7"/>
    <w:rsid w:val="00B959D6"/>
    <w:rsid w:val="00B97952"/>
    <w:rsid w:val="00BA15C0"/>
    <w:rsid w:val="00BA1B76"/>
    <w:rsid w:val="00BA68E4"/>
    <w:rsid w:val="00BA6A00"/>
    <w:rsid w:val="00BB0FA3"/>
    <w:rsid w:val="00BB385D"/>
    <w:rsid w:val="00BB6A2C"/>
    <w:rsid w:val="00BB6F13"/>
    <w:rsid w:val="00BC09F1"/>
    <w:rsid w:val="00BC242E"/>
    <w:rsid w:val="00BC4244"/>
    <w:rsid w:val="00BC6AE5"/>
    <w:rsid w:val="00BD0386"/>
    <w:rsid w:val="00BD101B"/>
    <w:rsid w:val="00BD57E9"/>
    <w:rsid w:val="00BD59DA"/>
    <w:rsid w:val="00BD5AE1"/>
    <w:rsid w:val="00BE3A6A"/>
    <w:rsid w:val="00BE3FFE"/>
    <w:rsid w:val="00BE6F69"/>
    <w:rsid w:val="00BF4619"/>
    <w:rsid w:val="00BF4CAE"/>
    <w:rsid w:val="00BF5731"/>
    <w:rsid w:val="00BF689A"/>
    <w:rsid w:val="00C03A75"/>
    <w:rsid w:val="00C074FD"/>
    <w:rsid w:val="00C15D0B"/>
    <w:rsid w:val="00C17A3F"/>
    <w:rsid w:val="00C20EA0"/>
    <w:rsid w:val="00C23019"/>
    <w:rsid w:val="00C24E36"/>
    <w:rsid w:val="00C24F11"/>
    <w:rsid w:val="00C31800"/>
    <w:rsid w:val="00C339FF"/>
    <w:rsid w:val="00C34055"/>
    <w:rsid w:val="00C41639"/>
    <w:rsid w:val="00C45BA9"/>
    <w:rsid w:val="00C45C38"/>
    <w:rsid w:val="00C45DD0"/>
    <w:rsid w:val="00C46D76"/>
    <w:rsid w:val="00C52651"/>
    <w:rsid w:val="00C52A3F"/>
    <w:rsid w:val="00C535A3"/>
    <w:rsid w:val="00C570E4"/>
    <w:rsid w:val="00C577A7"/>
    <w:rsid w:val="00C6033E"/>
    <w:rsid w:val="00C60C51"/>
    <w:rsid w:val="00C624D6"/>
    <w:rsid w:val="00C66910"/>
    <w:rsid w:val="00C671BD"/>
    <w:rsid w:val="00C701F5"/>
    <w:rsid w:val="00C71EA6"/>
    <w:rsid w:val="00C72E1A"/>
    <w:rsid w:val="00C73024"/>
    <w:rsid w:val="00C82F55"/>
    <w:rsid w:val="00C864A9"/>
    <w:rsid w:val="00C92436"/>
    <w:rsid w:val="00C948B1"/>
    <w:rsid w:val="00CA0E33"/>
    <w:rsid w:val="00CA3F6A"/>
    <w:rsid w:val="00CA6D84"/>
    <w:rsid w:val="00CB4004"/>
    <w:rsid w:val="00CB4DCB"/>
    <w:rsid w:val="00CB56A8"/>
    <w:rsid w:val="00CB7428"/>
    <w:rsid w:val="00CC008F"/>
    <w:rsid w:val="00CC01FA"/>
    <w:rsid w:val="00CC0B0E"/>
    <w:rsid w:val="00CC1502"/>
    <w:rsid w:val="00CC2666"/>
    <w:rsid w:val="00CC4B65"/>
    <w:rsid w:val="00CC5642"/>
    <w:rsid w:val="00CD46EA"/>
    <w:rsid w:val="00CE0002"/>
    <w:rsid w:val="00CE01AE"/>
    <w:rsid w:val="00CE2C5C"/>
    <w:rsid w:val="00CE39EF"/>
    <w:rsid w:val="00CE43F5"/>
    <w:rsid w:val="00CE5078"/>
    <w:rsid w:val="00CE7BE0"/>
    <w:rsid w:val="00CF006C"/>
    <w:rsid w:val="00CF1955"/>
    <w:rsid w:val="00CF6E9C"/>
    <w:rsid w:val="00CF75F4"/>
    <w:rsid w:val="00D01BE2"/>
    <w:rsid w:val="00D02FE2"/>
    <w:rsid w:val="00D0654E"/>
    <w:rsid w:val="00D07EA2"/>
    <w:rsid w:val="00D173FA"/>
    <w:rsid w:val="00D20FCC"/>
    <w:rsid w:val="00D21585"/>
    <w:rsid w:val="00D21A69"/>
    <w:rsid w:val="00D23CFA"/>
    <w:rsid w:val="00D2459A"/>
    <w:rsid w:val="00D260A2"/>
    <w:rsid w:val="00D26D8A"/>
    <w:rsid w:val="00D31969"/>
    <w:rsid w:val="00D32C89"/>
    <w:rsid w:val="00D35CBB"/>
    <w:rsid w:val="00D35F1C"/>
    <w:rsid w:val="00D40397"/>
    <w:rsid w:val="00D43380"/>
    <w:rsid w:val="00D43DC4"/>
    <w:rsid w:val="00D44305"/>
    <w:rsid w:val="00D47BCE"/>
    <w:rsid w:val="00D54B65"/>
    <w:rsid w:val="00D60172"/>
    <w:rsid w:val="00D61ED2"/>
    <w:rsid w:val="00D622A6"/>
    <w:rsid w:val="00D65BE5"/>
    <w:rsid w:val="00D65E40"/>
    <w:rsid w:val="00D665C0"/>
    <w:rsid w:val="00D704F1"/>
    <w:rsid w:val="00D72588"/>
    <w:rsid w:val="00D73A8D"/>
    <w:rsid w:val="00D74829"/>
    <w:rsid w:val="00D760A4"/>
    <w:rsid w:val="00D76165"/>
    <w:rsid w:val="00D8161E"/>
    <w:rsid w:val="00D81F8F"/>
    <w:rsid w:val="00D82D0F"/>
    <w:rsid w:val="00D82D83"/>
    <w:rsid w:val="00D84FD2"/>
    <w:rsid w:val="00D85D35"/>
    <w:rsid w:val="00D85EDD"/>
    <w:rsid w:val="00D8617B"/>
    <w:rsid w:val="00D86C5C"/>
    <w:rsid w:val="00D86F7E"/>
    <w:rsid w:val="00D902C5"/>
    <w:rsid w:val="00D9132E"/>
    <w:rsid w:val="00D91B2F"/>
    <w:rsid w:val="00D91E92"/>
    <w:rsid w:val="00D95D3C"/>
    <w:rsid w:val="00D96F20"/>
    <w:rsid w:val="00D97D63"/>
    <w:rsid w:val="00DA0202"/>
    <w:rsid w:val="00DA08D1"/>
    <w:rsid w:val="00DA0EDB"/>
    <w:rsid w:val="00DA1ACF"/>
    <w:rsid w:val="00DA2292"/>
    <w:rsid w:val="00DA5B6D"/>
    <w:rsid w:val="00DA6D5D"/>
    <w:rsid w:val="00DB093A"/>
    <w:rsid w:val="00DB0F18"/>
    <w:rsid w:val="00DB1F62"/>
    <w:rsid w:val="00DB3F67"/>
    <w:rsid w:val="00DB7453"/>
    <w:rsid w:val="00DC1898"/>
    <w:rsid w:val="00DC6E71"/>
    <w:rsid w:val="00DD073B"/>
    <w:rsid w:val="00DD0893"/>
    <w:rsid w:val="00DD0F7F"/>
    <w:rsid w:val="00DD487C"/>
    <w:rsid w:val="00DD5BFB"/>
    <w:rsid w:val="00DD7F7E"/>
    <w:rsid w:val="00DE0486"/>
    <w:rsid w:val="00DE5BCC"/>
    <w:rsid w:val="00DE611D"/>
    <w:rsid w:val="00DF4077"/>
    <w:rsid w:val="00DF4741"/>
    <w:rsid w:val="00DF4833"/>
    <w:rsid w:val="00DF6A9B"/>
    <w:rsid w:val="00DF6F5C"/>
    <w:rsid w:val="00DF74A1"/>
    <w:rsid w:val="00DF7A3D"/>
    <w:rsid w:val="00E14368"/>
    <w:rsid w:val="00E1641B"/>
    <w:rsid w:val="00E17FDC"/>
    <w:rsid w:val="00E20A44"/>
    <w:rsid w:val="00E226EB"/>
    <w:rsid w:val="00E22E64"/>
    <w:rsid w:val="00E23E93"/>
    <w:rsid w:val="00E2549B"/>
    <w:rsid w:val="00E254D6"/>
    <w:rsid w:val="00E25912"/>
    <w:rsid w:val="00E270FC"/>
    <w:rsid w:val="00E276D0"/>
    <w:rsid w:val="00E31095"/>
    <w:rsid w:val="00E317CC"/>
    <w:rsid w:val="00E321C6"/>
    <w:rsid w:val="00E330DA"/>
    <w:rsid w:val="00E366DE"/>
    <w:rsid w:val="00E41B0E"/>
    <w:rsid w:val="00E43C69"/>
    <w:rsid w:val="00E453F7"/>
    <w:rsid w:val="00E536A6"/>
    <w:rsid w:val="00E57378"/>
    <w:rsid w:val="00E579AC"/>
    <w:rsid w:val="00E635E0"/>
    <w:rsid w:val="00E64495"/>
    <w:rsid w:val="00E705EF"/>
    <w:rsid w:val="00E709EA"/>
    <w:rsid w:val="00E70FAE"/>
    <w:rsid w:val="00E72E93"/>
    <w:rsid w:val="00E7389A"/>
    <w:rsid w:val="00E75E61"/>
    <w:rsid w:val="00E77B4E"/>
    <w:rsid w:val="00E8259E"/>
    <w:rsid w:val="00E82E72"/>
    <w:rsid w:val="00E909A0"/>
    <w:rsid w:val="00E912A3"/>
    <w:rsid w:val="00E94502"/>
    <w:rsid w:val="00E94803"/>
    <w:rsid w:val="00E95228"/>
    <w:rsid w:val="00EA51D7"/>
    <w:rsid w:val="00EB3437"/>
    <w:rsid w:val="00EB4CBB"/>
    <w:rsid w:val="00EB5928"/>
    <w:rsid w:val="00EC1B03"/>
    <w:rsid w:val="00EC5583"/>
    <w:rsid w:val="00EC5940"/>
    <w:rsid w:val="00EC769E"/>
    <w:rsid w:val="00EC7C0F"/>
    <w:rsid w:val="00ED02AF"/>
    <w:rsid w:val="00ED0F57"/>
    <w:rsid w:val="00ED1078"/>
    <w:rsid w:val="00ED14F3"/>
    <w:rsid w:val="00ED3881"/>
    <w:rsid w:val="00EE1082"/>
    <w:rsid w:val="00EE613A"/>
    <w:rsid w:val="00EE663E"/>
    <w:rsid w:val="00EF17B6"/>
    <w:rsid w:val="00EF34E8"/>
    <w:rsid w:val="00EF36F5"/>
    <w:rsid w:val="00EF5CAE"/>
    <w:rsid w:val="00EF6C09"/>
    <w:rsid w:val="00F031C9"/>
    <w:rsid w:val="00F04772"/>
    <w:rsid w:val="00F04F34"/>
    <w:rsid w:val="00F05F8C"/>
    <w:rsid w:val="00F0610B"/>
    <w:rsid w:val="00F0689B"/>
    <w:rsid w:val="00F075E1"/>
    <w:rsid w:val="00F17948"/>
    <w:rsid w:val="00F2027B"/>
    <w:rsid w:val="00F23995"/>
    <w:rsid w:val="00F25A79"/>
    <w:rsid w:val="00F2691C"/>
    <w:rsid w:val="00F32351"/>
    <w:rsid w:val="00F33561"/>
    <w:rsid w:val="00F34E64"/>
    <w:rsid w:val="00F43156"/>
    <w:rsid w:val="00F470BA"/>
    <w:rsid w:val="00F47BC1"/>
    <w:rsid w:val="00F5032E"/>
    <w:rsid w:val="00F51538"/>
    <w:rsid w:val="00F5460F"/>
    <w:rsid w:val="00F54652"/>
    <w:rsid w:val="00F54C66"/>
    <w:rsid w:val="00F54EB4"/>
    <w:rsid w:val="00F55C4B"/>
    <w:rsid w:val="00F603FA"/>
    <w:rsid w:val="00F61AC3"/>
    <w:rsid w:val="00F629C8"/>
    <w:rsid w:val="00F65AFE"/>
    <w:rsid w:val="00F7080C"/>
    <w:rsid w:val="00F73B9A"/>
    <w:rsid w:val="00F749D9"/>
    <w:rsid w:val="00F75B08"/>
    <w:rsid w:val="00F7700E"/>
    <w:rsid w:val="00F81B60"/>
    <w:rsid w:val="00F83E13"/>
    <w:rsid w:val="00F87ED3"/>
    <w:rsid w:val="00F903A9"/>
    <w:rsid w:val="00F9135A"/>
    <w:rsid w:val="00F92467"/>
    <w:rsid w:val="00F9328F"/>
    <w:rsid w:val="00F9675B"/>
    <w:rsid w:val="00F96F35"/>
    <w:rsid w:val="00F97950"/>
    <w:rsid w:val="00FA2583"/>
    <w:rsid w:val="00FA35B2"/>
    <w:rsid w:val="00FA38DD"/>
    <w:rsid w:val="00FA780C"/>
    <w:rsid w:val="00FB0350"/>
    <w:rsid w:val="00FB4470"/>
    <w:rsid w:val="00FB5340"/>
    <w:rsid w:val="00FB6032"/>
    <w:rsid w:val="00FB7315"/>
    <w:rsid w:val="00FC19D9"/>
    <w:rsid w:val="00FC35B0"/>
    <w:rsid w:val="00FC386D"/>
    <w:rsid w:val="00FC44AB"/>
    <w:rsid w:val="00FC5720"/>
    <w:rsid w:val="00FC6101"/>
    <w:rsid w:val="00FC667A"/>
    <w:rsid w:val="00FC750D"/>
    <w:rsid w:val="00FE241C"/>
    <w:rsid w:val="00FE56BD"/>
    <w:rsid w:val="00FE6406"/>
    <w:rsid w:val="00FF1A23"/>
    <w:rsid w:val="00FF37FE"/>
    <w:rsid w:val="00FF5DEC"/>
    <w:rsid w:val="00FF63F5"/>
    <w:rsid w:val="00FF7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6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76D0"/>
  </w:style>
  <w:style w:type="paragraph" w:styleId="Nadpis1">
    <w:name w:val="heading 1"/>
    <w:basedOn w:val="Normlny"/>
    <w:next w:val="Normlny"/>
    <w:link w:val="Nadpis1Char"/>
    <w:uiPriority w:val="9"/>
    <w:qFormat/>
    <w:rsid w:val="004270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211390"/>
    <w:pPr>
      <w:spacing w:after="0" w:line="240" w:lineRule="auto"/>
      <w:jc w:val="both"/>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rsid w:val="00211390"/>
    <w:rPr>
      <w:rFonts w:ascii="Times New Roman" w:hAnsi="Times New Roman"/>
      <w:sz w:val="20"/>
      <w:szCs w:val="20"/>
      <w:lang w:eastAsia="sk-SK"/>
    </w:rPr>
  </w:style>
  <w:style w:type="character" w:styleId="Odkaznapoznmkupodiarou">
    <w:name w:val="footnote reference"/>
    <w:aliases w:val="Stinking Styles1,Footnote symbol,Footnote reference number,Times 10 Point,Exposant 3 Point,Ref,de nota al pie,note TESI,SUPERS,EN Footnote text,EN Footnote Refe,FRef ISO,Footnote,Footnotes refss,PGI Fußnote Ziffer,ftref"/>
    <w:basedOn w:val="Predvolenpsmoodseku"/>
    <w:uiPriority w:val="99"/>
    <w:semiHidden/>
    <w:unhideWhenUsed/>
    <w:rsid w:val="00211390"/>
    <w:rPr>
      <w:vertAlign w:val="superscript"/>
    </w:rPr>
  </w:style>
  <w:style w:type="character" w:styleId="Odkaznakomentr">
    <w:name w:val="annotation reference"/>
    <w:basedOn w:val="Predvolenpsmoodseku"/>
    <w:uiPriority w:val="99"/>
    <w:semiHidden/>
    <w:unhideWhenUsed/>
    <w:rsid w:val="00211390"/>
    <w:rPr>
      <w:sz w:val="16"/>
      <w:szCs w:val="16"/>
    </w:rPr>
  </w:style>
  <w:style w:type="paragraph" w:styleId="Textkomentra">
    <w:name w:val="annotation text"/>
    <w:basedOn w:val="Normlny"/>
    <w:link w:val="TextkomentraChar"/>
    <w:uiPriority w:val="99"/>
    <w:semiHidden/>
    <w:unhideWhenUsed/>
    <w:rsid w:val="00211390"/>
    <w:pPr>
      <w:spacing w:after="120" w:line="240" w:lineRule="auto"/>
      <w:jc w:val="both"/>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211390"/>
    <w:rPr>
      <w:rFonts w:ascii="Times New Roman" w:hAnsi="Times New Roman"/>
      <w:sz w:val="20"/>
      <w:szCs w:val="20"/>
      <w:lang w:eastAsia="sk-SK"/>
    </w:rPr>
  </w:style>
  <w:style w:type="paragraph" w:styleId="Textbubliny">
    <w:name w:val="Balloon Text"/>
    <w:basedOn w:val="Normlny"/>
    <w:link w:val="TextbublinyChar"/>
    <w:uiPriority w:val="99"/>
    <w:semiHidden/>
    <w:unhideWhenUsed/>
    <w:rsid w:val="002113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1390"/>
    <w:rPr>
      <w:rFonts w:ascii="Segoe UI" w:hAnsi="Segoe UI" w:cs="Segoe UI"/>
      <w:sz w:val="18"/>
      <w:szCs w:val="18"/>
    </w:rPr>
  </w:style>
  <w:style w:type="table" w:styleId="Mriekatabuky">
    <w:name w:val="Table Grid"/>
    <w:basedOn w:val="Normlnatabuka"/>
    <w:uiPriority w:val="59"/>
    <w:rsid w:val="002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C44AB"/>
    <w:rPr>
      <w:color w:val="0563C1" w:themeColor="hyperlink"/>
      <w:u w:val="single"/>
    </w:rPr>
  </w:style>
  <w:style w:type="paragraph" w:styleId="Odsekzoznamu">
    <w:name w:val="List Paragraph"/>
    <w:basedOn w:val="Normlny"/>
    <w:uiPriority w:val="34"/>
    <w:qFormat/>
    <w:rsid w:val="00FC44AB"/>
    <w:pPr>
      <w:ind w:left="720"/>
      <w:contextualSpacing/>
    </w:pPr>
  </w:style>
  <w:style w:type="paragraph" w:styleId="Predmetkomentra">
    <w:name w:val="annotation subject"/>
    <w:basedOn w:val="Textkomentra"/>
    <w:next w:val="Textkomentra"/>
    <w:link w:val="PredmetkomentraChar"/>
    <w:uiPriority w:val="99"/>
    <w:semiHidden/>
    <w:unhideWhenUsed/>
    <w:rsid w:val="00B77FA6"/>
    <w:pPr>
      <w:spacing w:after="160"/>
      <w:jc w:val="left"/>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B77FA6"/>
    <w:rPr>
      <w:rFonts w:ascii="Times New Roman" w:hAnsi="Times New Roman"/>
      <w:b/>
      <w:bCs/>
      <w:sz w:val="20"/>
      <w:szCs w:val="20"/>
      <w:lang w:eastAsia="sk-SK"/>
    </w:rPr>
  </w:style>
  <w:style w:type="paragraph" w:styleId="Revzia">
    <w:name w:val="Revision"/>
    <w:hidden/>
    <w:uiPriority w:val="99"/>
    <w:semiHidden/>
    <w:rsid w:val="001E573B"/>
    <w:pPr>
      <w:spacing w:after="0" w:line="240" w:lineRule="auto"/>
    </w:pPr>
  </w:style>
  <w:style w:type="paragraph" w:styleId="Hlavika">
    <w:name w:val="header"/>
    <w:basedOn w:val="Normlny"/>
    <w:link w:val="HlavikaChar"/>
    <w:uiPriority w:val="99"/>
    <w:unhideWhenUsed/>
    <w:rsid w:val="007759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59F2"/>
  </w:style>
  <w:style w:type="paragraph" w:styleId="Pta">
    <w:name w:val="footer"/>
    <w:basedOn w:val="Normlny"/>
    <w:link w:val="PtaChar"/>
    <w:uiPriority w:val="99"/>
    <w:unhideWhenUsed/>
    <w:rsid w:val="007759F2"/>
    <w:pPr>
      <w:tabs>
        <w:tab w:val="center" w:pos="4536"/>
        <w:tab w:val="right" w:pos="9072"/>
      </w:tabs>
      <w:spacing w:after="0" w:line="240" w:lineRule="auto"/>
    </w:pPr>
  </w:style>
  <w:style w:type="character" w:customStyle="1" w:styleId="PtaChar">
    <w:name w:val="Päta Char"/>
    <w:basedOn w:val="Predvolenpsmoodseku"/>
    <w:link w:val="Pta"/>
    <w:uiPriority w:val="99"/>
    <w:rsid w:val="007759F2"/>
  </w:style>
  <w:style w:type="character" w:customStyle="1" w:styleId="Nadpis1Char">
    <w:name w:val="Nadpis 1 Char"/>
    <w:basedOn w:val="Predvolenpsmoodseku"/>
    <w:link w:val="Nadpis1"/>
    <w:uiPriority w:val="9"/>
    <w:rsid w:val="0042701D"/>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42701D"/>
    <w:pPr>
      <w:autoSpaceDE w:val="0"/>
      <w:autoSpaceDN w:val="0"/>
      <w:adjustRightInd w:val="0"/>
      <w:spacing w:after="120" w:line="240" w:lineRule="auto"/>
    </w:pPr>
    <w:rPr>
      <w:rFonts w:ascii="Calibri" w:hAnsi="Calibri" w:cs="Calibri"/>
      <w:color w:val="000000"/>
      <w:sz w:val="24"/>
      <w:szCs w:val="24"/>
      <w:lang w:val="en-GB"/>
    </w:rPr>
  </w:style>
  <w:style w:type="paragraph" w:styleId="Hlavikaobsahu">
    <w:name w:val="TOC Heading"/>
    <w:basedOn w:val="Nadpis1"/>
    <w:next w:val="Normlny"/>
    <w:uiPriority w:val="39"/>
    <w:unhideWhenUsed/>
    <w:qFormat/>
    <w:rsid w:val="003A44AF"/>
    <w:pPr>
      <w:outlineLvl w:val="9"/>
    </w:pPr>
    <w:rPr>
      <w:rFonts w:ascii="Cambria" w:eastAsia="Times New Roman" w:hAnsi="Cambria" w:cs="Times New Roman"/>
      <w:color w:val="365F91"/>
    </w:rPr>
  </w:style>
  <w:style w:type="table" w:customStyle="1" w:styleId="Tabukasozoznamom21">
    <w:name w:val="Tabuľka so zoznamom 21"/>
    <w:basedOn w:val="Normlnatabuka"/>
    <w:uiPriority w:val="47"/>
    <w:rsid w:val="00377EB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ouitHypertextovPrepojenie">
    <w:name w:val="FollowedHyperlink"/>
    <w:basedOn w:val="Predvolenpsmoodseku"/>
    <w:uiPriority w:val="99"/>
    <w:semiHidden/>
    <w:unhideWhenUsed/>
    <w:rsid w:val="00D65BE5"/>
    <w:rPr>
      <w:color w:val="954F72" w:themeColor="followedHyperlink"/>
      <w:u w:val="single"/>
    </w:rPr>
  </w:style>
  <w:style w:type="paragraph" w:styleId="Obsah1">
    <w:name w:val="toc 1"/>
    <w:basedOn w:val="Normlny"/>
    <w:next w:val="Normlny"/>
    <w:autoRedefine/>
    <w:uiPriority w:val="39"/>
    <w:unhideWhenUsed/>
    <w:rsid w:val="0071687C"/>
    <w:pPr>
      <w:tabs>
        <w:tab w:val="left" w:pos="660"/>
        <w:tab w:val="right" w:leader="dot" w:pos="9062"/>
      </w:tabs>
      <w:spacing w:after="100"/>
    </w:pPr>
  </w:style>
  <w:style w:type="paragraph" w:styleId="Obsah2">
    <w:name w:val="toc 2"/>
    <w:basedOn w:val="Normlny"/>
    <w:next w:val="Normlny"/>
    <w:autoRedefine/>
    <w:uiPriority w:val="39"/>
    <w:unhideWhenUsed/>
    <w:rsid w:val="00E909A0"/>
    <w:pPr>
      <w:spacing w:after="100"/>
      <w:ind w:left="220"/>
    </w:pPr>
  </w:style>
  <w:style w:type="character" w:customStyle="1" w:styleId="nowrap1">
    <w:name w:val="nowrap1"/>
    <w:basedOn w:val="Predvolenpsmoodseku"/>
    <w:rsid w:val="0020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42169">
      <w:bodyDiv w:val="1"/>
      <w:marLeft w:val="0"/>
      <w:marRight w:val="0"/>
      <w:marTop w:val="0"/>
      <w:marBottom w:val="0"/>
      <w:divBdr>
        <w:top w:val="none" w:sz="0" w:space="0" w:color="auto"/>
        <w:left w:val="none" w:sz="0" w:space="0" w:color="auto"/>
        <w:bottom w:val="none" w:sz="0" w:space="0" w:color="auto"/>
        <w:right w:val="none" w:sz="0" w:space="0" w:color="auto"/>
      </w:divBdr>
    </w:div>
    <w:div w:id="831800484">
      <w:bodyDiv w:val="1"/>
      <w:marLeft w:val="0"/>
      <w:marRight w:val="0"/>
      <w:marTop w:val="0"/>
      <w:marBottom w:val="0"/>
      <w:divBdr>
        <w:top w:val="none" w:sz="0" w:space="0" w:color="auto"/>
        <w:left w:val="none" w:sz="0" w:space="0" w:color="auto"/>
        <w:bottom w:val="none" w:sz="0" w:space="0" w:color="auto"/>
        <w:right w:val="none" w:sz="0" w:space="0" w:color="auto"/>
      </w:divBdr>
    </w:div>
    <w:div w:id="1655643554">
      <w:bodyDiv w:val="1"/>
      <w:marLeft w:val="0"/>
      <w:marRight w:val="0"/>
      <w:marTop w:val="0"/>
      <w:marBottom w:val="0"/>
      <w:divBdr>
        <w:top w:val="none" w:sz="0" w:space="0" w:color="auto"/>
        <w:left w:val="none" w:sz="0" w:space="0" w:color="auto"/>
        <w:bottom w:val="none" w:sz="0" w:space="0" w:color="auto"/>
        <w:right w:val="none" w:sz="0" w:space="0" w:color="auto"/>
      </w:divBdr>
    </w:div>
    <w:div w:id="21036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zp.sk/projekty/narodne-projekty/" TargetMode="External"/><Relationship Id="rId13" Type="http://schemas.openxmlformats.org/officeDocument/2006/relationships/hyperlink" Target="http://charon.sazp.sk/Odpady_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doc/rep/1/2015/EN/1-2015-614-EN-F1-1.PDF" TargetMode="External"/><Relationship Id="rId1" Type="http://schemas.openxmlformats.org/officeDocument/2006/relationships/hyperlink" Target="https://eur-lex.europa.eu/legal-content/EN/TXT/?uri=OJ:L:2018:150:TOC"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tiana.gustafikova\TANA\PHU2018\PPVO\novyPPVO_indi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6678775677325"/>
          <c:y val="5.499295065708449E-2"/>
          <c:w val="0.77639515436912354"/>
          <c:h val="0.72627862718123504"/>
        </c:manualLayout>
      </c:layout>
      <c:lineChart>
        <c:grouping val="standard"/>
        <c:varyColors val="0"/>
        <c:ser>
          <c:idx val="0"/>
          <c:order val="0"/>
          <c:tx>
            <c:strRef>
              <c:f>'mater_produktivita 2015'!$A$12</c:f>
              <c:strCache>
                <c:ptCount val="1"/>
                <c:pt idx="0">
                  <c:v>HDP (s.c.10)</c:v>
                </c:pt>
              </c:strCache>
            </c:strRef>
          </c:tx>
          <c:marker>
            <c:symbol val="none"/>
          </c:marker>
          <c:cat>
            <c:numRef>
              <c:f>'mater_produktivita 2015'!$B$11:$H$11</c:f>
              <c:numCache>
                <c:formatCode>General</c:formatCode>
                <c:ptCount val="7"/>
                <c:pt idx="0">
                  <c:v>2010</c:v>
                </c:pt>
                <c:pt idx="1">
                  <c:v>2011</c:v>
                </c:pt>
                <c:pt idx="2">
                  <c:v>2012</c:v>
                </c:pt>
                <c:pt idx="3">
                  <c:v>2013</c:v>
                </c:pt>
                <c:pt idx="4">
                  <c:v>2014</c:v>
                </c:pt>
                <c:pt idx="5">
                  <c:v>2015</c:v>
                </c:pt>
                <c:pt idx="6">
                  <c:v>2016</c:v>
                </c:pt>
              </c:numCache>
            </c:numRef>
          </c:cat>
          <c:val>
            <c:numRef>
              <c:f>'mater_produktivita 2015'!$B$12:$H$12</c:f>
              <c:numCache>
                <c:formatCode>0.00</c:formatCode>
                <c:ptCount val="7"/>
                <c:pt idx="0" formatCode="0">
                  <c:v>100</c:v>
                </c:pt>
                <c:pt idx="1">
                  <c:v>102.81914193079626</c:v>
                </c:pt>
                <c:pt idx="2">
                  <c:v>104.52296851161557</c:v>
                </c:pt>
                <c:pt idx="3">
                  <c:v>106.08103608756194</c:v>
                </c:pt>
                <c:pt idx="4">
                  <c:v>108.80813527619482</c:v>
                </c:pt>
                <c:pt idx="5">
                  <c:v>112.97669483687569</c:v>
                </c:pt>
                <c:pt idx="6">
                  <c:v>116.68814823912763</c:v>
                </c:pt>
              </c:numCache>
            </c:numRef>
          </c:val>
          <c:smooth val="0"/>
          <c:extLst>
            <c:ext xmlns:c16="http://schemas.microsoft.com/office/drawing/2014/chart" uri="{C3380CC4-5D6E-409C-BE32-E72D297353CC}">
              <c16:uniqueId val="{00000000-853F-490D-BCEF-5EED96E408BB}"/>
            </c:ext>
          </c:extLst>
        </c:ser>
        <c:ser>
          <c:idx val="1"/>
          <c:order val="1"/>
          <c:tx>
            <c:strRef>
              <c:f>'mater_produktivita 2015'!$A$13</c:f>
              <c:strCache>
                <c:ptCount val="1"/>
                <c:pt idx="0">
                  <c:v>Domáca materiálová spotreba</c:v>
                </c:pt>
              </c:strCache>
            </c:strRef>
          </c:tx>
          <c:marker>
            <c:symbol val="none"/>
          </c:marker>
          <c:cat>
            <c:numRef>
              <c:f>'mater_produktivita 2015'!$B$11:$H$11</c:f>
              <c:numCache>
                <c:formatCode>General</c:formatCode>
                <c:ptCount val="7"/>
                <c:pt idx="0">
                  <c:v>2010</c:v>
                </c:pt>
                <c:pt idx="1">
                  <c:v>2011</c:v>
                </c:pt>
                <c:pt idx="2">
                  <c:v>2012</c:v>
                </c:pt>
                <c:pt idx="3">
                  <c:v>2013</c:v>
                </c:pt>
                <c:pt idx="4">
                  <c:v>2014</c:v>
                </c:pt>
                <c:pt idx="5">
                  <c:v>2015</c:v>
                </c:pt>
                <c:pt idx="6">
                  <c:v>2016</c:v>
                </c:pt>
              </c:numCache>
            </c:numRef>
          </c:cat>
          <c:val>
            <c:numRef>
              <c:f>'mater_produktivita 2015'!$B$13:$H$13</c:f>
              <c:numCache>
                <c:formatCode>0.00</c:formatCode>
                <c:ptCount val="7"/>
                <c:pt idx="0" formatCode="0">
                  <c:v>100</c:v>
                </c:pt>
                <c:pt idx="1">
                  <c:v>103.40800113759722</c:v>
                </c:pt>
                <c:pt idx="2">
                  <c:v>89.624395338411517</c:v>
                </c:pt>
                <c:pt idx="3">
                  <c:v>85.619502111984886</c:v>
                </c:pt>
                <c:pt idx="4">
                  <c:v>94.709966971278178</c:v>
                </c:pt>
                <c:pt idx="5">
                  <c:v>95.469352078828138</c:v>
                </c:pt>
                <c:pt idx="6">
                  <c:v>100.80313585020227</c:v>
                </c:pt>
              </c:numCache>
            </c:numRef>
          </c:val>
          <c:smooth val="0"/>
          <c:extLst>
            <c:ext xmlns:c16="http://schemas.microsoft.com/office/drawing/2014/chart" uri="{C3380CC4-5D6E-409C-BE32-E72D297353CC}">
              <c16:uniqueId val="{00000001-853F-490D-BCEF-5EED96E408BB}"/>
            </c:ext>
          </c:extLst>
        </c:ser>
        <c:ser>
          <c:idx val="2"/>
          <c:order val="2"/>
          <c:tx>
            <c:strRef>
              <c:f>'mater_produktivita 2015'!$A$14</c:f>
              <c:strCache>
                <c:ptCount val="1"/>
                <c:pt idx="0">
                  <c:v>Odpady spolu</c:v>
                </c:pt>
              </c:strCache>
            </c:strRef>
          </c:tx>
          <c:marker>
            <c:symbol val="none"/>
          </c:marker>
          <c:cat>
            <c:numRef>
              <c:f>'mater_produktivita 2015'!$B$11:$H$11</c:f>
              <c:numCache>
                <c:formatCode>General</c:formatCode>
                <c:ptCount val="7"/>
                <c:pt idx="0">
                  <c:v>2010</c:v>
                </c:pt>
                <c:pt idx="1">
                  <c:v>2011</c:v>
                </c:pt>
                <c:pt idx="2">
                  <c:v>2012</c:v>
                </c:pt>
                <c:pt idx="3">
                  <c:v>2013</c:v>
                </c:pt>
                <c:pt idx="4">
                  <c:v>2014</c:v>
                </c:pt>
                <c:pt idx="5">
                  <c:v>2015</c:v>
                </c:pt>
                <c:pt idx="6">
                  <c:v>2016</c:v>
                </c:pt>
              </c:numCache>
            </c:numRef>
          </c:cat>
          <c:val>
            <c:numRef>
              <c:f>'mater_produktivita 2015'!$B$14:$H$14</c:f>
              <c:numCache>
                <c:formatCode>0.00</c:formatCode>
                <c:ptCount val="7"/>
                <c:pt idx="0" formatCode="0">
                  <c:v>100</c:v>
                </c:pt>
                <c:pt idx="1">
                  <c:v>100.73447378207511</c:v>
                </c:pt>
                <c:pt idx="2">
                  <c:v>80.587579025660091</c:v>
                </c:pt>
                <c:pt idx="3">
                  <c:v>91.660468575678692</c:v>
                </c:pt>
                <c:pt idx="4">
                  <c:v>84.259947936035701</c:v>
                </c:pt>
                <c:pt idx="5">
                  <c:v>98.205652658981037</c:v>
                </c:pt>
                <c:pt idx="6">
                  <c:v>99.207660316040361</c:v>
                </c:pt>
              </c:numCache>
            </c:numRef>
          </c:val>
          <c:smooth val="0"/>
          <c:extLst>
            <c:ext xmlns:c16="http://schemas.microsoft.com/office/drawing/2014/chart" uri="{C3380CC4-5D6E-409C-BE32-E72D297353CC}">
              <c16:uniqueId val="{00000002-853F-490D-BCEF-5EED96E408BB}"/>
            </c:ext>
          </c:extLst>
        </c:ser>
        <c:dLbls>
          <c:showLegendKey val="0"/>
          <c:showVal val="0"/>
          <c:showCatName val="0"/>
          <c:showSerName val="0"/>
          <c:showPercent val="0"/>
          <c:showBubbleSize val="0"/>
        </c:dLbls>
        <c:smooth val="0"/>
        <c:axId val="368449536"/>
        <c:axId val="368449928"/>
      </c:lineChart>
      <c:catAx>
        <c:axId val="368449536"/>
        <c:scaling>
          <c:orientation val="minMax"/>
        </c:scaling>
        <c:delete val="0"/>
        <c:axPos val="b"/>
        <c:numFmt formatCode="General" sourceLinked="1"/>
        <c:majorTickMark val="none"/>
        <c:minorTickMark val="none"/>
        <c:tickLblPos val="nextTo"/>
        <c:crossAx val="368449928"/>
        <c:crosses val="autoZero"/>
        <c:auto val="1"/>
        <c:lblAlgn val="ctr"/>
        <c:lblOffset val="100"/>
        <c:noMultiLvlLbl val="0"/>
      </c:catAx>
      <c:valAx>
        <c:axId val="368449928"/>
        <c:scaling>
          <c:orientation val="minMax"/>
          <c:min val="50"/>
        </c:scaling>
        <c:delete val="0"/>
        <c:axPos val="l"/>
        <c:majorGridlines/>
        <c:numFmt formatCode="0" sourceLinked="1"/>
        <c:majorTickMark val="none"/>
        <c:minorTickMark val="none"/>
        <c:tickLblPos val="nextTo"/>
        <c:spPr>
          <a:ln w="9525">
            <a:noFill/>
          </a:ln>
        </c:spPr>
        <c:crossAx val="368449536"/>
        <c:crosses val="autoZero"/>
        <c:crossBetween val="between"/>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73105603019591"/>
          <c:y val="6.0659813356663754E-2"/>
          <c:w val="0.59988007044405955"/>
          <c:h val="0.77044728783902061"/>
        </c:manualLayout>
      </c:layout>
      <c:lineChart>
        <c:grouping val="standard"/>
        <c:varyColors val="0"/>
        <c:ser>
          <c:idx val="0"/>
          <c:order val="0"/>
          <c:tx>
            <c:strRef>
              <c:f>papier!$B$25</c:f>
              <c:strCache>
                <c:ptCount val="1"/>
                <c:pt idx="0">
                  <c:v>19 12 01</c:v>
                </c:pt>
              </c:strCache>
            </c:strRef>
          </c:tx>
          <c:marker>
            <c:symbol val="none"/>
          </c:marker>
          <c:cat>
            <c:numRef>
              <c:f>papier!$C$24:$F$24</c:f>
              <c:numCache>
                <c:formatCode>General</c:formatCode>
                <c:ptCount val="4"/>
                <c:pt idx="0">
                  <c:v>2010</c:v>
                </c:pt>
                <c:pt idx="1">
                  <c:v>2014</c:v>
                </c:pt>
                <c:pt idx="2">
                  <c:v>2015</c:v>
                </c:pt>
                <c:pt idx="3">
                  <c:v>2016</c:v>
                </c:pt>
              </c:numCache>
            </c:numRef>
          </c:cat>
          <c:val>
            <c:numRef>
              <c:f>papier!$C$25:$F$25</c:f>
              <c:numCache>
                <c:formatCode>General</c:formatCode>
                <c:ptCount val="4"/>
                <c:pt idx="0">
                  <c:v>30</c:v>
                </c:pt>
                <c:pt idx="1">
                  <c:v>25</c:v>
                </c:pt>
                <c:pt idx="2">
                  <c:v>28</c:v>
                </c:pt>
                <c:pt idx="3">
                  <c:v>30</c:v>
                </c:pt>
              </c:numCache>
            </c:numRef>
          </c:val>
          <c:smooth val="0"/>
          <c:extLst>
            <c:ext xmlns:c16="http://schemas.microsoft.com/office/drawing/2014/chart" uri="{C3380CC4-5D6E-409C-BE32-E72D297353CC}">
              <c16:uniqueId val="{00000000-CD1A-48BC-B8EC-1CABDEC0A511}"/>
            </c:ext>
          </c:extLst>
        </c:ser>
        <c:ser>
          <c:idx val="1"/>
          <c:order val="1"/>
          <c:tx>
            <c:strRef>
              <c:f>papier!$B$26</c:f>
              <c:strCache>
                <c:ptCount val="1"/>
                <c:pt idx="0">
                  <c:v>20 01 01</c:v>
                </c:pt>
              </c:strCache>
            </c:strRef>
          </c:tx>
          <c:marker>
            <c:symbol val="none"/>
          </c:marker>
          <c:cat>
            <c:numRef>
              <c:f>papier!$C$24:$F$24</c:f>
              <c:numCache>
                <c:formatCode>General</c:formatCode>
                <c:ptCount val="4"/>
                <c:pt idx="0">
                  <c:v>2010</c:v>
                </c:pt>
                <c:pt idx="1">
                  <c:v>2014</c:v>
                </c:pt>
                <c:pt idx="2">
                  <c:v>2015</c:v>
                </c:pt>
                <c:pt idx="3">
                  <c:v>2016</c:v>
                </c:pt>
              </c:numCache>
            </c:numRef>
          </c:cat>
          <c:val>
            <c:numRef>
              <c:f>papier!$C$26:$F$26</c:f>
              <c:numCache>
                <c:formatCode>General</c:formatCode>
                <c:ptCount val="4"/>
                <c:pt idx="0">
                  <c:v>48.2</c:v>
                </c:pt>
                <c:pt idx="1">
                  <c:v>54.8</c:v>
                </c:pt>
                <c:pt idx="2">
                  <c:v>57.8</c:v>
                </c:pt>
                <c:pt idx="3">
                  <c:v>71</c:v>
                </c:pt>
              </c:numCache>
            </c:numRef>
          </c:val>
          <c:smooth val="0"/>
          <c:extLst>
            <c:ext xmlns:c16="http://schemas.microsoft.com/office/drawing/2014/chart" uri="{C3380CC4-5D6E-409C-BE32-E72D297353CC}">
              <c16:uniqueId val="{00000001-CD1A-48BC-B8EC-1CABDEC0A511}"/>
            </c:ext>
          </c:extLst>
        </c:ser>
        <c:ser>
          <c:idx val="2"/>
          <c:order val="2"/>
          <c:tx>
            <c:strRef>
              <c:f>papier!$B$27</c:f>
              <c:strCache>
                <c:ptCount val="1"/>
                <c:pt idx="0">
                  <c:v>Spolu</c:v>
                </c:pt>
              </c:strCache>
            </c:strRef>
          </c:tx>
          <c:marker>
            <c:symbol val="none"/>
          </c:marker>
          <c:cat>
            <c:numRef>
              <c:f>papier!$C$24:$F$24</c:f>
              <c:numCache>
                <c:formatCode>General</c:formatCode>
                <c:ptCount val="4"/>
                <c:pt idx="0">
                  <c:v>2010</c:v>
                </c:pt>
                <c:pt idx="1">
                  <c:v>2014</c:v>
                </c:pt>
                <c:pt idx="2">
                  <c:v>2015</c:v>
                </c:pt>
                <c:pt idx="3">
                  <c:v>2016</c:v>
                </c:pt>
              </c:numCache>
            </c:numRef>
          </c:cat>
          <c:val>
            <c:numRef>
              <c:f>papier!$C$27:$F$27</c:f>
              <c:numCache>
                <c:formatCode>General</c:formatCode>
                <c:ptCount val="4"/>
                <c:pt idx="0">
                  <c:v>78.2</c:v>
                </c:pt>
                <c:pt idx="1">
                  <c:v>79.8</c:v>
                </c:pt>
                <c:pt idx="2">
                  <c:v>85.8</c:v>
                </c:pt>
                <c:pt idx="3">
                  <c:v>101</c:v>
                </c:pt>
              </c:numCache>
            </c:numRef>
          </c:val>
          <c:smooth val="0"/>
          <c:extLst>
            <c:ext xmlns:c16="http://schemas.microsoft.com/office/drawing/2014/chart" uri="{C3380CC4-5D6E-409C-BE32-E72D297353CC}">
              <c16:uniqueId val="{00000002-CD1A-48BC-B8EC-1CABDEC0A511}"/>
            </c:ext>
          </c:extLst>
        </c:ser>
        <c:dLbls>
          <c:showLegendKey val="0"/>
          <c:showVal val="0"/>
          <c:showCatName val="0"/>
          <c:showSerName val="0"/>
          <c:showPercent val="0"/>
          <c:showBubbleSize val="0"/>
        </c:dLbls>
        <c:smooth val="0"/>
        <c:axId val="374885568"/>
        <c:axId val="374885960"/>
      </c:lineChart>
      <c:catAx>
        <c:axId val="374885568"/>
        <c:scaling>
          <c:orientation val="minMax"/>
        </c:scaling>
        <c:delete val="0"/>
        <c:axPos val="b"/>
        <c:numFmt formatCode="General" sourceLinked="1"/>
        <c:majorTickMark val="out"/>
        <c:minorTickMark val="none"/>
        <c:tickLblPos val="nextTo"/>
        <c:crossAx val="374885960"/>
        <c:crosses val="autoZero"/>
        <c:auto val="1"/>
        <c:lblAlgn val="ctr"/>
        <c:lblOffset val="100"/>
        <c:noMultiLvlLbl val="0"/>
      </c:catAx>
      <c:valAx>
        <c:axId val="374885960"/>
        <c:scaling>
          <c:orientation val="minMax"/>
        </c:scaling>
        <c:delete val="0"/>
        <c:axPos val="l"/>
        <c:majorGridlines/>
        <c:numFmt formatCode="General" sourceLinked="1"/>
        <c:majorTickMark val="out"/>
        <c:minorTickMark val="none"/>
        <c:tickLblPos val="nextTo"/>
        <c:crossAx val="374885568"/>
        <c:crosses val="autoZero"/>
        <c:crossBetween val="between"/>
      </c:valAx>
    </c:plotArea>
    <c:legend>
      <c:legendPos val="r"/>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07827457240358"/>
          <c:y val="5.7091589041565881E-2"/>
          <c:w val="0.46507733316961108"/>
          <c:h val="0.75006879042080521"/>
        </c:manualLayout>
      </c:layout>
      <c:lineChart>
        <c:grouping val="standard"/>
        <c:varyColors val="0"/>
        <c:ser>
          <c:idx val="0"/>
          <c:order val="0"/>
          <c:tx>
            <c:strRef>
              <c:f>stavebne!$B$22</c:f>
              <c:strCache>
                <c:ptCount val="1"/>
                <c:pt idx="0">
                  <c:v>Vznik stavebných odpadov a odpadov z demolácií - celkovo skupina 17</c:v>
                </c:pt>
              </c:strCache>
            </c:strRef>
          </c:tx>
          <c:marker>
            <c:symbol val="none"/>
          </c:marker>
          <c:cat>
            <c:numRef>
              <c:f>stavebne!$C$21:$I$21</c:f>
              <c:numCache>
                <c:formatCode>General</c:formatCode>
                <c:ptCount val="7"/>
                <c:pt idx="0">
                  <c:v>2010</c:v>
                </c:pt>
                <c:pt idx="1">
                  <c:v>2011</c:v>
                </c:pt>
                <c:pt idx="2">
                  <c:v>2012</c:v>
                </c:pt>
                <c:pt idx="3">
                  <c:v>2013</c:v>
                </c:pt>
                <c:pt idx="4">
                  <c:v>2014</c:v>
                </c:pt>
                <c:pt idx="5">
                  <c:v>2015</c:v>
                </c:pt>
                <c:pt idx="6">
                  <c:v>2016</c:v>
                </c:pt>
              </c:numCache>
            </c:numRef>
          </c:cat>
          <c:val>
            <c:numRef>
              <c:f>stavebne!$C$22:$I$22</c:f>
              <c:numCache>
                <c:formatCode>#,##0</c:formatCode>
                <c:ptCount val="7"/>
                <c:pt idx="0">
                  <c:v>2883.7609064999997</c:v>
                </c:pt>
                <c:pt idx="1">
                  <c:v>2983.3257052999998</c:v>
                </c:pt>
                <c:pt idx="2">
                  <c:v>1617.0074795999988</c:v>
                </c:pt>
                <c:pt idx="3">
                  <c:v>2942.8575118999993</c:v>
                </c:pt>
                <c:pt idx="4">
                  <c:v>2421.0884860199985</c:v>
                </c:pt>
                <c:pt idx="5">
                  <c:v>2919.2514870400018</c:v>
                </c:pt>
                <c:pt idx="6" formatCode="General">
                  <c:v>2343</c:v>
                </c:pt>
              </c:numCache>
            </c:numRef>
          </c:val>
          <c:smooth val="0"/>
          <c:extLst>
            <c:ext xmlns:c16="http://schemas.microsoft.com/office/drawing/2014/chart" uri="{C3380CC4-5D6E-409C-BE32-E72D297353CC}">
              <c16:uniqueId val="{00000000-A39A-425B-8CA1-1D8F105C172A}"/>
            </c:ext>
          </c:extLst>
        </c:ser>
        <c:ser>
          <c:idx val="1"/>
          <c:order val="1"/>
          <c:tx>
            <c:strRef>
              <c:f>stavebne!$B$23</c:f>
              <c:strCache>
                <c:ptCount val="1"/>
                <c:pt idx="0">
                  <c:v>Množstvo zneškodňovaných stavebných odpadov a odpadov z demolácií - celkovo kódy nakladania D1-D15</c:v>
                </c:pt>
              </c:strCache>
            </c:strRef>
          </c:tx>
          <c:marker>
            <c:symbol val="none"/>
          </c:marker>
          <c:cat>
            <c:numRef>
              <c:f>stavebne!$C$21:$I$21</c:f>
              <c:numCache>
                <c:formatCode>General</c:formatCode>
                <c:ptCount val="7"/>
                <c:pt idx="0">
                  <c:v>2010</c:v>
                </c:pt>
                <c:pt idx="1">
                  <c:v>2011</c:v>
                </c:pt>
                <c:pt idx="2">
                  <c:v>2012</c:v>
                </c:pt>
                <c:pt idx="3">
                  <c:v>2013</c:v>
                </c:pt>
                <c:pt idx="4">
                  <c:v>2014</c:v>
                </c:pt>
                <c:pt idx="5">
                  <c:v>2015</c:v>
                </c:pt>
                <c:pt idx="6">
                  <c:v>2016</c:v>
                </c:pt>
              </c:numCache>
            </c:numRef>
          </c:cat>
          <c:val>
            <c:numRef>
              <c:f>stavebne!$C$23:$I$23</c:f>
              <c:numCache>
                <c:formatCode>#,##0</c:formatCode>
                <c:ptCount val="7"/>
                <c:pt idx="0">
                  <c:v>693.5046754</c:v>
                </c:pt>
                <c:pt idx="1">
                  <c:v>1554.1381650999999</c:v>
                </c:pt>
                <c:pt idx="2">
                  <c:v>720.128072000001</c:v>
                </c:pt>
                <c:pt idx="3">
                  <c:v>1684.8176882999996</c:v>
                </c:pt>
                <c:pt idx="4">
                  <c:v>954.47639000000197</c:v>
                </c:pt>
                <c:pt idx="5">
                  <c:v>742.90003700000091</c:v>
                </c:pt>
                <c:pt idx="6" formatCode="General">
                  <c:v>492</c:v>
                </c:pt>
              </c:numCache>
            </c:numRef>
          </c:val>
          <c:smooth val="0"/>
          <c:extLst>
            <c:ext xmlns:c16="http://schemas.microsoft.com/office/drawing/2014/chart" uri="{C3380CC4-5D6E-409C-BE32-E72D297353CC}">
              <c16:uniqueId val="{00000001-A39A-425B-8CA1-1D8F105C172A}"/>
            </c:ext>
          </c:extLst>
        </c:ser>
        <c:dLbls>
          <c:showLegendKey val="0"/>
          <c:showVal val="0"/>
          <c:showCatName val="0"/>
          <c:showSerName val="0"/>
          <c:showPercent val="0"/>
          <c:showBubbleSize val="0"/>
        </c:dLbls>
        <c:smooth val="0"/>
        <c:axId val="368450320"/>
        <c:axId val="374886352"/>
      </c:lineChart>
      <c:catAx>
        <c:axId val="368450320"/>
        <c:scaling>
          <c:orientation val="minMax"/>
        </c:scaling>
        <c:delete val="0"/>
        <c:axPos val="b"/>
        <c:numFmt formatCode="General" sourceLinked="1"/>
        <c:majorTickMark val="out"/>
        <c:minorTickMark val="none"/>
        <c:tickLblPos val="nextTo"/>
        <c:crossAx val="374886352"/>
        <c:crosses val="autoZero"/>
        <c:auto val="1"/>
        <c:lblAlgn val="ctr"/>
        <c:lblOffset val="100"/>
        <c:noMultiLvlLbl val="0"/>
      </c:catAx>
      <c:valAx>
        <c:axId val="374886352"/>
        <c:scaling>
          <c:orientation val="minMax"/>
        </c:scaling>
        <c:delete val="0"/>
        <c:axPos val="l"/>
        <c:majorGridlines/>
        <c:title>
          <c:tx>
            <c:rich>
              <a:bodyPr/>
              <a:lstStyle/>
              <a:p>
                <a:pPr>
                  <a:defRPr/>
                </a:pPr>
                <a:r>
                  <a:rPr lang="sk-SK" b="0"/>
                  <a:t>tis. ton</a:t>
                </a:r>
              </a:p>
            </c:rich>
          </c:tx>
          <c:layout>
            <c:manualLayout>
              <c:xMode val="edge"/>
              <c:yMode val="edge"/>
              <c:x val="2.0792722547108511E-2"/>
              <c:y val="4.8204415624517521E-2"/>
            </c:manualLayout>
          </c:layout>
          <c:overlay val="0"/>
        </c:title>
        <c:numFmt formatCode="#,##0" sourceLinked="1"/>
        <c:majorTickMark val="out"/>
        <c:minorTickMark val="none"/>
        <c:tickLblPos val="nextTo"/>
        <c:crossAx val="36845032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15306636331862"/>
          <c:y val="5.1400709742742828E-2"/>
          <c:w val="0.74332059508362813"/>
          <c:h val="0.8113665005357471"/>
        </c:manualLayout>
      </c:layout>
      <c:lineChart>
        <c:grouping val="standard"/>
        <c:varyColors val="0"/>
        <c:ser>
          <c:idx val="2"/>
          <c:order val="0"/>
          <c:tx>
            <c:strRef>
              <c:f>NO!$M$7</c:f>
              <c:strCache>
                <c:ptCount val="1"/>
                <c:pt idx="0">
                  <c:v>Spolu</c:v>
                </c:pt>
              </c:strCache>
            </c:strRef>
          </c:tx>
          <c:marker>
            <c:symbol val="none"/>
          </c:marker>
          <c:cat>
            <c:numRef>
              <c:f>NO!$N$4:$Q$4</c:f>
              <c:numCache>
                <c:formatCode>General</c:formatCode>
                <c:ptCount val="4"/>
                <c:pt idx="0">
                  <c:v>2010</c:v>
                </c:pt>
                <c:pt idx="1">
                  <c:v>2014</c:v>
                </c:pt>
                <c:pt idx="2">
                  <c:v>2015</c:v>
                </c:pt>
                <c:pt idx="3">
                  <c:v>2016</c:v>
                </c:pt>
              </c:numCache>
            </c:numRef>
          </c:cat>
          <c:val>
            <c:numRef>
              <c:f>NO!$N$7:$Q$7</c:f>
              <c:numCache>
                <c:formatCode>General</c:formatCode>
                <c:ptCount val="4"/>
                <c:pt idx="0">
                  <c:v>435</c:v>
                </c:pt>
                <c:pt idx="1">
                  <c:v>385</c:v>
                </c:pt>
                <c:pt idx="2">
                  <c:v>409</c:v>
                </c:pt>
                <c:pt idx="3">
                  <c:v>496</c:v>
                </c:pt>
              </c:numCache>
            </c:numRef>
          </c:val>
          <c:smooth val="0"/>
          <c:extLst>
            <c:ext xmlns:c16="http://schemas.microsoft.com/office/drawing/2014/chart" uri="{C3380CC4-5D6E-409C-BE32-E72D297353CC}">
              <c16:uniqueId val="{00000000-E849-4D34-9851-EF2C7EF34189}"/>
            </c:ext>
          </c:extLst>
        </c:ser>
        <c:dLbls>
          <c:showLegendKey val="0"/>
          <c:showVal val="0"/>
          <c:showCatName val="0"/>
          <c:showSerName val="0"/>
          <c:showPercent val="0"/>
          <c:showBubbleSize val="0"/>
        </c:dLbls>
        <c:smooth val="0"/>
        <c:axId val="374887136"/>
        <c:axId val="374887528"/>
      </c:lineChart>
      <c:catAx>
        <c:axId val="374887136"/>
        <c:scaling>
          <c:orientation val="minMax"/>
        </c:scaling>
        <c:delete val="0"/>
        <c:axPos val="b"/>
        <c:numFmt formatCode="General" sourceLinked="1"/>
        <c:majorTickMark val="out"/>
        <c:minorTickMark val="none"/>
        <c:tickLblPos val="nextTo"/>
        <c:crossAx val="374887528"/>
        <c:crosses val="autoZero"/>
        <c:auto val="1"/>
        <c:lblAlgn val="ctr"/>
        <c:lblOffset val="100"/>
        <c:noMultiLvlLbl val="0"/>
      </c:catAx>
      <c:valAx>
        <c:axId val="374887528"/>
        <c:scaling>
          <c:orientation val="minMax"/>
        </c:scaling>
        <c:delete val="0"/>
        <c:axPos val="l"/>
        <c:majorGridlines/>
        <c:numFmt formatCode="General" sourceLinked="1"/>
        <c:majorTickMark val="out"/>
        <c:minorTickMark val="none"/>
        <c:tickLblPos val="nextTo"/>
        <c:crossAx val="374887136"/>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0.02427</cdr:y>
    </cdr:from>
    <cdr:to>
      <cdr:x>0.14218</cdr:x>
      <cdr:y>0.11183</cdr:y>
    </cdr:to>
    <cdr:sp macro="" textlink="">
      <cdr:nvSpPr>
        <cdr:cNvPr id="2" name="BlokTextu 1"/>
        <cdr:cNvSpPr txBox="1"/>
      </cdr:nvSpPr>
      <cdr:spPr>
        <a:xfrm xmlns:a="http://schemas.openxmlformats.org/drawingml/2006/main">
          <a:off x="0" y="78121"/>
          <a:ext cx="907347" cy="28190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k-SK" sz="900">
              <a:latin typeface="+mn-lt"/>
              <a:cs typeface="Times New Roman" pitchFamily="18" charset="0"/>
            </a:rPr>
            <a:t>Index2010=100</a:t>
          </a:r>
        </a:p>
      </cdr:txBody>
    </cdr:sp>
  </cdr:relSizeAnchor>
</c:userShapes>
</file>

<file path=word/drawings/drawing2.xml><?xml version="1.0" encoding="utf-8"?>
<c:userShapes xmlns:c="http://schemas.openxmlformats.org/drawingml/2006/chart">
  <cdr:relSizeAnchor xmlns:cdr="http://schemas.openxmlformats.org/drawingml/2006/chartDrawing">
    <cdr:from>
      <cdr:x>0.00924</cdr:x>
      <cdr:y>0.03819</cdr:y>
    </cdr:from>
    <cdr:to>
      <cdr:x>0.13969</cdr:x>
      <cdr:y>0.13889</cdr:y>
    </cdr:to>
    <cdr:sp macro="" textlink="">
      <cdr:nvSpPr>
        <cdr:cNvPr id="2" name="BlokTextu 1"/>
        <cdr:cNvSpPr txBox="1"/>
      </cdr:nvSpPr>
      <cdr:spPr>
        <a:xfrm xmlns:a="http://schemas.openxmlformats.org/drawingml/2006/main">
          <a:off x="39701" y="93861"/>
          <a:ext cx="560373" cy="24745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sk-SK" sz="1000"/>
            <a:t>tis.ton</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0.14375</cdr:x>
      <cdr:y>0.11458</cdr:y>
    </cdr:to>
    <cdr:sp macro="" textlink="">
      <cdr:nvSpPr>
        <cdr:cNvPr id="2" name="BlokTextu 1"/>
        <cdr:cNvSpPr txBox="1"/>
      </cdr:nvSpPr>
      <cdr:spPr>
        <a:xfrm xmlns:a="http://schemas.openxmlformats.org/drawingml/2006/main">
          <a:off x="0" y="0"/>
          <a:ext cx="657225"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k-SK" sz="1100"/>
            <a:t>tis.ton</a:t>
          </a: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FD51-399E-4DE5-865D-FDFE66B3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10013</Words>
  <Characters>57077</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2018-08-16T08:29:00Z</dcterms:created>
  <dcterms:modified xsi:type="dcterms:W3CDTF">2019-01-30T14:09:00Z</dcterms:modified>
</cp:coreProperties>
</file>