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E57" w:rsidRPr="00302014" w:rsidRDefault="00732E57" w:rsidP="007C7F8B">
      <w:pPr>
        <w:spacing w:line="240" w:lineRule="auto"/>
        <w:jc w:val="right"/>
        <w:rPr>
          <w:rFonts w:eastAsia="Calibri"/>
          <w:sz w:val="20"/>
          <w:szCs w:val="20"/>
          <w:lang w:eastAsia="en-US"/>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337789" w:rsidRPr="00302014" w:rsidTr="009C2704">
        <w:trPr>
          <w:trHeight w:val="822"/>
        </w:trPr>
        <w:tc>
          <w:tcPr>
            <w:tcW w:w="9371" w:type="dxa"/>
            <w:shd w:val="clear" w:color="auto" w:fill="BFBFBF"/>
            <w:vAlign w:val="center"/>
          </w:tcPr>
          <w:p w:rsidR="00337789" w:rsidRPr="00302014" w:rsidRDefault="00337789" w:rsidP="00302014">
            <w:pPr>
              <w:spacing w:line="240" w:lineRule="auto"/>
              <w:jc w:val="center"/>
              <w:rPr>
                <w:b/>
                <w:bCs/>
              </w:rPr>
            </w:pPr>
            <w:r w:rsidRPr="00302014">
              <w:rPr>
                <w:b/>
                <w:bCs/>
              </w:rPr>
              <w:t xml:space="preserve">Analýza </w:t>
            </w:r>
            <w:r w:rsidR="00964DDF" w:rsidRPr="00302014">
              <w:rPr>
                <w:b/>
                <w:bCs/>
              </w:rPr>
              <w:t>vplyvov na služby verejnej správy pre občana</w:t>
            </w:r>
          </w:p>
        </w:tc>
      </w:tr>
      <w:tr w:rsidR="00337789" w:rsidRPr="00302014" w:rsidTr="009C2704">
        <w:trPr>
          <w:trHeight w:val="367"/>
        </w:trPr>
        <w:tc>
          <w:tcPr>
            <w:tcW w:w="9371" w:type="dxa"/>
            <w:shd w:val="clear" w:color="auto" w:fill="C0C0C0"/>
            <w:vAlign w:val="center"/>
          </w:tcPr>
          <w:p w:rsidR="00337789" w:rsidRPr="00302014" w:rsidRDefault="00337789" w:rsidP="007C7F8B">
            <w:pPr>
              <w:spacing w:line="240" w:lineRule="auto"/>
              <w:jc w:val="center"/>
              <w:rPr>
                <w:b/>
                <w:sz w:val="20"/>
                <w:szCs w:val="20"/>
              </w:rPr>
            </w:pPr>
            <w:r w:rsidRPr="00302014">
              <w:rPr>
                <w:b/>
                <w:sz w:val="20"/>
                <w:szCs w:val="20"/>
              </w:rPr>
              <w:t xml:space="preserve">7.1 Identifikácia služby verejnej správy, ktorá je dotknutá návrhom </w:t>
            </w:r>
          </w:p>
        </w:tc>
      </w:tr>
      <w:tr w:rsidR="00337789" w:rsidRPr="00302014" w:rsidTr="009C2704">
        <w:trPr>
          <w:trHeight w:val="316"/>
        </w:trPr>
        <w:tc>
          <w:tcPr>
            <w:tcW w:w="9371" w:type="dxa"/>
          </w:tcPr>
          <w:p w:rsidR="00337789" w:rsidRPr="00302014" w:rsidRDefault="00337789" w:rsidP="007C7F8B">
            <w:pPr>
              <w:spacing w:line="240" w:lineRule="auto"/>
              <w:rPr>
                <w:b/>
                <w:i/>
                <w:sz w:val="20"/>
                <w:szCs w:val="20"/>
              </w:rPr>
            </w:pPr>
            <w:r w:rsidRPr="00302014">
              <w:rPr>
                <w:b/>
                <w:sz w:val="20"/>
                <w:szCs w:val="20"/>
              </w:rPr>
              <w:t>7.1.1 Predpokladá predložený návrh zmenu existujúcej služby verejnej správy alebo vytvorenie novej služby?</w:t>
            </w:r>
            <w:r w:rsidRPr="00302014">
              <w:rPr>
                <w:i/>
                <w:sz w:val="20"/>
                <w:szCs w:val="20"/>
              </w:rPr>
              <w:t xml:space="preserve"> </w:t>
            </w:r>
          </w:p>
        </w:tc>
      </w:tr>
      <w:tr w:rsidR="00337789" w:rsidRPr="00302014" w:rsidTr="009C2704">
        <w:trPr>
          <w:trHeight w:val="296"/>
        </w:trPr>
        <w:tc>
          <w:tcPr>
            <w:tcW w:w="9371" w:type="dxa"/>
          </w:tcPr>
          <w:p w:rsidR="00337789" w:rsidRPr="00302014" w:rsidRDefault="00337789" w:rsidP="007C7F8B">
            <w:pPr>
              <w:spacing w:line="240" w:lineRule="auto"/>
              <w:rPr>
                <w:b/>
                <w:i/>
                <w:sz w:val="20"/>
                <w:szCs w:val="20"/>
              </w:rPr>
            </w:pPr>
            <w:r w:rsidRPr="00302014">
              <w:rPr>
                <w:i/>
                <w:sz w:val="20"/>
                <w:szCs w:val="20"/>
              </w:rPr>
              <w:t xml:space="preserve">Zmena existujúcej služby (konkretizujte a popíšte) </w:t>
            </w:r>
          </w:p>
        </w:tc>
      </w:tr>
      <w:tr w:rsidR="00337789" w:rsidRPr="00302014" w:rsidTr="009C2704">
        <w:trPr>
          <w:trHeight w:val="655"/>
        </w:trPr>
        <w:tc>
          <w:tcPr>
            <w:tcW w:w="9371" w:type="dxa"/>
          </w:tcPr>
          <w:p w:rsidR="00337789" w:rsidRPr="00302014" w:rsidRDefault="001162F3" w:rsidP="00A72713">
            <w:pPr>
              <w:spacing w:line="240" w:lineRule="auto"/>
              <w:rPr>
                <w:i/>
                <w:sz w:val="20"/>
                <w:szCs w:val="20"/>
              </w:rPr>
            </w:pPr>
            <w:r w:rsidRPr="00302014">
              <w:rPr>
                <w:sz w:val="20"/>
                <w:szCs w:val="20"/>
              </w:rPr>
              <w:t>Predmetný návrh ruší výnimku z povinnosti registrácie chovov, v ktorých sa chová jedna ošípaná. Chovateľom ošípaných v domácnostiach pre vlastnú spotrebu vznikne povinnosť zaregistrovať sa na príslušnej regionálnej veterinárnej a potravinovej správe rovnako ako komerčnému chovateľovi. Predmetná výnimka sa uplatňovala v šiestich členských štátoch EÚ. Jedným z dôvodov zrušenia výnimky je nepriaznivá situácia v súvislosti s výskytom nákazy afrického moru ošípaných v niekoľkých štátoch EÚ (Česko, Poľsko, Maďarsko, Lotyšsko, Litva,..) ale aj v západnej Európe (Belgicko). Do ohrozenej skupiny patria nielen veľké chovy ošípaných</w:t>
            </w:r>
            <w:r w:rsidR="00FB7FBB" w:rsidRPr="00302014">
              <w:rPr>
                <w:sz w:val="20"/>
                <w:szCs w:val="20"/>
              </w:rPr>
              <w:t>,</w:t>
            </w:r>
            <w:r w:rsidRPr="00302014">
              <w:rPr>
                <w:sz w:val="20"/>
                <w:szCs w:val="20"/>
              </w:rPr>
              <w:t xml:space="preserve"> ale aj domáci chovatelia, vzhľadom k tomu, že zavlečenie nákazy do chovu je možné viacerými cestami (krmivo, voda, voľne žijúce vtáky, hmyz,..). Na základe týchto udalostí je nevyhnutné prijať opatrenia na zabezpečenie chovov ošípaných, ich monitorovanie aby v prípade výskytu nákazy na území SR bolo možné rýchlo reagovať a prijať opatrenia na zamedzenie šírenia nákazy a tým aj minimalizovaniu škôd.</w:t>
            </w:r>
          </w:p>
        </w:tc>
      </w:tr>
      <w:tr w:rsidR="00337789" w:rsidRPr="00302014" w:rsidTr="009C2704">
        <w:trPr>
          <w:trHeight w:val="212"/>
        </w:trPr>
        <w:tc>
          <w:tcPr>
            <w:tcW w:w="9371" w:type="dxa"/>
          </w:tcPr>
          <w:p w:rsidR="00337789" w:rsidRPr="00302014" w:rsidRDefault="00337789" w:rsidP="007C7F8B">
            <w:pPr>
              <w:spacing w:line="240" w:lineRule="auto"/>
              <w:rPr>
                <w:i/>
                <w:sz w:val="20"/>
                <w:szCs w:val="20"/>
              </w:rPr>
            </w:pPr>
            <w:r w:rsidRPr="00302014">
              <w:rPr>
                <w:i/>
                <w:sz w:val="20"/>
                <w:szCs w:val="20"/>
              </w:rPr>
              <w:t>Nová služba (konkretizujte a popíšte)</w:t>
            </w:r>
          </w:p>
        </w:tc>
      </w:tr>
      <w:tr w:rsidR="00337789" w:rsidRPr="00302014" w:rsidTr="00302014">
        <w:trPr>
          <w:trHeight w:val="113"/>
        </w:trPr>
        <w:tc>
          <w:tcPr>
            <w:tcW w:w="9371" w:type="dxa"/>
          </w:tcPr>
          <w:p w:rsidR="00337789" w:rsidRPr="00302014" w:rsidRDefault="00337789" w:rsidP="004E3710">
            <w:pPr>
              <w:spacing w:line="240" w:lineRule="auto"/>
              <w:rPr>
                <w:sz w:val="20"/>
                <w:szCs w:val="20"/>
              </w:rPr>
            </w:pPr>
          </w:p>
        </w:tc>
      </w:tr>
      <w:tr w:rsidR="00337789" w:rsidRPr="00302014" w:rsidTr="009C2704">
        <w:trPr>
          <w:trHeight w:val="248"/>
        </w:trPr>
        <w:tc>
          <w:tcPr>
            <w:tcW w:w="9371" w:type="dxa"/>
          </w:tcPr>
          <w:p w:rsidR="00337789" w:rsidRPr="00302014" w:rsidRDefault="00337789" w:rsidP="007C7F8B">
            <w:pPr>
              <w:spacing w:line="240" w:lineRule="auto"/>
              <w:rPr>
                <w:b/>
                <w:sz w:val="20"/>
                <w:szCs w:val="20"/>
              </w:rPr>
            </w:pPr>
            <w:r w:rsidRPr="00302014">
              <w:rPr>
                <w:b/>
                <w:sz w:val="20"/>
                <w:szCs w:val="20"/>
              </w:rPr>
              <w:t>7.1.2 Špecifikácia služby verejnej správy, ktorá je dotknutá návrhom</w:t>
            </w:r>
          </w:p>
        </w:tc>
      </w:tr>
      <w:tr w:rsidR="00337789" w:rsidRPr="00302014" w:rsidTr="009C2704">
        <w:trPr>
          <w:trHeight w:val="248"/>
        </w:trPr>
        <w:tc>
          <w:tcPr>
            <w:tcW w:w="9371" w:type="dxa"/>
          </w:tcPr>
          <w:p w:rsidR="00337789" w:rsidRPr="00302014" w:rsidRDefault="00337789" w:rsidP="007C7F8B">
            <w:pPr>
              <w:spacing w:line="240" w:lineRule="auto"/>
              <w:rPr>
                <w:i/>
                <w:sz w:val="20"/>
                <w:szCs w:val="20"/>
              </w:rPr>
            </w:pPr>
            <w:r w:rsidRPr="00302014">
              <w:rPr>
                <w:i/>
                <w:sz w:val="20"/>
                <w:szCs w:val="20"/>
              </w:rPr>
              <w:t xml:space="preserve">Názov služby </w:t>
            </w:r>
          </w:p>
        </w:tc>
      </w:tr>
      <w:tr w:rsidR="00337789" w:rsidRPr="00302014" w:rsidTr="00302014">
        <w:trPr>
          <w:trHeight w:val="170"/>
        </w:trPr>
        <w:tc>
          <w:tcPr>
            <w:tcW w:w="9371" w:type="dxa"/>
          </w:tcPr>
          <w:p w:rsidR="00337789" w:rsidRPr="00302014" w:rsidRDefault="00CD4B9A" w:rsidP="007C7F8B">
            <w:pPr>
              <w:spacing w:line="240" w:lineRule="auto"/>
              <w:rPr>
                <w:i/>
                <w:sz w:val="20"/>
                <w:szCs w:val="20"/>
              </w:rPr>
            </w:pPr>
            <w:r w:rsidRPr="00302014">
              <w:rPr>
                <w:i/>
                <w:sz w:val="20"/>
                <w:szCs w:val="20"/>
              </w:rPr>
              <w:t>Registrácia chovu</w:t>
            </w:r>
          </w:p>
        </w:tc>
      </w:tr>
      <w:tr w:rsidR="00337789" w:rsidRPr="00302014" w:rsidTr="009C2704">
        <w:trPr>
          <w:trHeight w:val="248"/>
        </w:trPr>
        <w:tc>
          <w:tcPr>
            <w:tcW w:w="9371" w:type="dxa"/>
          </w:tcPr>
          <w:p w:rsidR="00337789" w:rsidRPr="00302014" w:rsidRDefault="00337789" w:rsidP="007C7F8B">
            <w:pPr>
              <w:spacing w:line="240" w:lineRule="auto"/>
              <w:rPr>
                <w:b/>
                <w:i/>
                <w:sz w:val="20"/>
                <w:szCs w:val="20"/>
              </w:rPr>
            </w:pPr>
            <w:r w:rsidRPr="00302014">
              <w:rPr>
                <w:i/>
                <w:sz w:val="20"/>
                <w:szCs w:val="20"/>
              </w:rPr>
              <w:t>Platná právna úprava, na základe ktorej je služba poskytovaná (ak ide o zmenu existujúcej služby)</w:t>
            </w:r>
          </w:p>
        </w:tc>
      </w:tr>
      <w:tr w:rsidR="00337789" w:rsidRPr="00302014" w:rsidTr="009C2704">
        <w:trPr>
          <w:trHeight w:val="630"/>
        </w:trPr>
        <w:tc>
          <w:tcPr>
            <w:tcW w:w="9371" w:type="dxa"/>
          </w:tcPr>
          <w:p w:rsidR="00337789" w:rsidRPr="00302014" w:rsidRDefault="00CD4B9A" w:rsidP="00AE6831">
            <w:pPr>
              <w:spacing w:line="240" w:lineRule="auto"/>
              <w:rPr>
                <w:b/>
                <w:i/>
                <w:sz w:val="20"/>
                <w:szCs w:val="20"/>
              </w:rPr>
            </w:pPr>
            <w:r w:rsidRPr="00302014">
              <w:rPr>
                <w:b/>
                <w:i/>
                <w:sz w:val="20"/>
                <w:szCs w:val="20"/>
              </w:rPr>
              <w:t>Nariadenie vlády Slovenskej republiky</w:t>
            </w:r>
            <w:r w:rsidR="00AE6831" w:rsidRPr="00302014">
              <w:rPr>
                <w:b/>
                <w:i/>
                <w:sz w:val="20"/>
                <w:szCs w:val="20"/>
              </w:rPr>
              <w:t>, ktorým sa mení a dopĺňa nariadenie vlády Slovenskej republiky</w:t>
            </w:r>
            <w:r w:rsidRPr="00302014">
              <w:rPr>
                <w:b/>
                <w:i/>
                <w:sz w:val="20"/>
                <w:szCs w:val="20"/>
              </w:rPr>
              <w:t xml:space="preserve"> č. </w:t>
            </w:r>
            <w:r w:rsidR="00AE6831" w:rsidRPr="00302014">
              <w:rPr>
                <w:b/>
                <w:i/>
                <w:sz w:val="20"/>
                <w:szCs w:val="20"/>
              </w:rPr>
              <w:t>305</w:t>
            </w:r>
            <w:r w:rsidRPr="00302014">
              <w:rPr>
                <w:b/>
                <w:i/>
                <w:sz w:val="20"/>
                <w:szCs w:val="20"/>
              </w:rPr>
              <w:t>./20</w:t>
            </w:r>
            <w:r w:rsidR="00AE6831" w:rsidRPr="00302014">
              <w:rPr>
                <w:b/>
                <w:i/>
                <w:sz w:val="20"/>
                <w:szCs w:val="20"/>
              </w:rPr>
              <w:t>03</w:t>
            </w:r>
            <w:r w:rsidRPr="00302014">
              <w:rPr>
                <w:b/>
                <w:i/>
                <w:sz w:val="20"/>
                <w:szCs w:val="20"/>
              </w:rPr>
              <w:t xml:space="preserve"> Z. z. o identifikácii a registrácii zvierat</w:t>
            </w:r>
          </w:p>
        </w:tc>
      </w:tr>
      <w:tr w:rsidR="00337789" w:rsidRPr="00302014" w:rsidTr="009C2704">
        <w:trPr>
          <w:trHeight w:val="220"/>
        </w:trPr>
        <w:tc>
          <w:tcPr>
            <w:tcW w:w="9371" w:type="dxa"/>
          </w:tcPr>
          <w:p w:rsidR="00337789" w:rsidRPr="00302014" w:rsidRDefault="00337789" w:rsidP="007C7F8B">
            <w:pPr>
              <w:spacing w:line="240" w:lineRule="auto"/>
              <w:rPr>
                <w:b/>
                <w:i/>
                <w:sz w:val="20"/>
                <w:szCs w:val="20"/>
              </w:rPr>
            </w:pPr>
            <w:r w:rsidRPr="00302014">
              <w:rPr>
                <w:i/>
                <w:sz w:val="20"/>
                <w:szCs w:val="20"/>
              </w:rPr>
              <w:t xml:space="preserve">Subjekt, ktorý je na základe platnej právnej úpravy oprávnený službu poskytovať </w:t>
            </w:r>
          </w:p>
        </w:tc>
      </w:tr>
      <w:tr w:rsidR="00337789" w:rsidRPr="00302014" w:rsidTr="009C2704">
        <w:trPr>
          <w:trHeight w:val="587"/>
        </w:trPr>
        <w:tc>
          <w:tcPr>
            <w:tcW w:w="9371" w:type="dxa"/>
          </w:tcPr>
          <w:p w:rsidR="00337789" w:rsidRPr="00302014" w:rsidRDefault="00CD4B9A" w:rsidP="007C7F8B">
            <w:pPr>
              <w:spacing w:line="240" w:lineRule="auto"/>
              <w:rPr>
                <w:sz w:val="20"/>
                <w:szCs w:val="20"/>
              </w:rPr>
            </w:pPr>
            <w:r w:rsidRPr="00302014">
              <w:rPr>
                <w:sz w:val="20"/>
                <w:szCs w:val="20"/>
              </w:rPr>
              <w:t>Štátna veterinárna a potravinová správa Slovenskej republiky, Regionálna veterinárna a potravinová správa Slovenskej republiky</w:t>
            </w:r>
          </w:p>
        </w:tc>
      </w:tr>
      <w:tr w:rsidR="00337789" w:rsidRPr="00302014" w:rsidTr="009C2704">
        <w:trPr>
          <w:trHeight w:val="423"/>
        </w:trPr>
        <w:tc>
          <w:tcPr>
            <w:tcW w:w="9371" w:type="dxa"/>
          </w:tcPr>
          <w:p w:rsidR="00337789" w:rsidRPr="00302014" w:rsidRDefault="00337789" w:rsidP="007C7F8B">
            <w:pPr>
              <w:spacing w:line="240" w:lineRule="auto"/>
              <w:rPr>
                <w:b/>
                <w:i/>
                <w:sz w:val="20"/>
                <w:szCs w:val="20"/>
              </w:rPr>
            </w:pPr>
            <w:r w:rsidRPr="00302014">
              <w:rPr>
                <w:b/>
                <w:sz w:val="20"/>
                <w:szCs w:val="20"/>
              </w:rPr>
              <w:t xml:space="preserve">7.1.3 O aký vplyv na službu verejnej správy ide? </w:t>
            </w:r>
          </w:p>
        </w:tc>
      </w:tr>
      <w:tr w:rsidR="00337789" w:rsidRPr="00302014" w:rsidTr="009C2704">
        <w:trPr>
          <w:trHeight w:val="256"/>
        </w:trPr>
        <w:tc>
          <w:tcPr>
            <w:tcW w:w="9371" w:type="dxa"/>
          </w:tcPr>
          <w:p w:rsidR="00337789" w:rsidRPr="00302014" w:rsidRDefault="00337789" w:rsidP="007C7F8B">
            <w:pPr>
              <w:spacing w:line="240" w:lineRule="auto"/>
              <w:rPr>
                <w:b/>
                <w:i/>
                <w:sz w:val="20"/>
                <w:szCs w:val="20"/>
              </w:rPr>
            </w:pPr>
            <w:r w:rsidRPr="00302014">
              <w:rPr>
                <w:i/>
                <w:sz w:val="20"/>
                <w:szCs w:val="20"/>
              </w:rPr>
              <w:t xml:space="preserve">Priamy vplyv (popíšte) </w:t>
            </w:r>
          </w:p>
        </w:tc>
      </w:tr>
      <w:tr w:rsidR="00337789" w:rsidRPr="00302014" w:rsidTr="00302014">
        <w:trPr>
          <w:trHeight w:val="42"/>
        </w:trPr>
        <w:tc>
          <w:tcPr>
            <w:tcW w:w="9371" w:type="dxa"/>
          </w:tcPr>
          <w:p w:rsidR="00337789" w:rsidRPr="00302014" w:rsidRDefault="00337789" w:rsidP="007C7F8B">
            <w:pPr>
              <w:spacing w:line="240" w:lineRule="auto"/>
              <w:rPr>
                <w:b/>
                <w:i/>
                <w:sz w:val="20"/>
                <w:szCs w:val="20"/>
              </w:rPr>
            </w:pPr>
          </w:p>
        </w:tc>
      </w:tr>
      <w:tr w:rsidR="00337789" w:rsidRPr="00302014" w:rsidTr="009C2704">
        <w:trPr>
          <w:trHeight w:val="20"/>
        </w:trPr>
        <w:tc>
          <w:tcPr>
            <w:tcW w:w="9371" w:type="dxa"/>
          </w:tcPr>
          <w:p w:rsidR="00337789" w:rsidRPr="00302014" w:rsidRDefault="00337789" w:rsidP="007C7F8B">
            <w:pPr>
              <w:spacing w:line="240" w:lineRule="auto"/>
              <w:rPr>
                <w:b/>
                <w:i/>
                <w:sz w:val="20"/>
                <w:szCs w:val="20"/>
              </w:rPr>
            </w:pPr>
            <w:r w:rsidRPr="00302014">
              <w:rPr>
                <w:i/>
                <w:sz w:val="20"/>
                <w:szCs w:val="20"/>
              </w:rPr>
              <w:t xml:space="preserve">Nepriamy vplyv (popíšte) </w:t>
            </w:r>
          </w:p>
        </w:tc>
      </w:tr>
      <w:tr w:rsidR="00337789" w:rsidRPr="00302014" w:rsidTr="00302014">
        <w:trPr>
          <w:trHeight w:val="193"/>
        </w:trPr>
        <w:tc>
          <w:tcPr>
            <w:tcW w:w="9371" w:type="dxa"/>
          </w:tcPr>
          <w:p w:rsidR="00337789" w:rsidRPr="00302014" w:rsidRDefault="00337789" w:rsidP="007C7F8B">
            <w:pPr>
              <w:spacing w:line="240" w:lineRule="auto"/>
              <w:rPr>
                <w:b/>
                <w:i/>
                <w:sz w:val="20"/>
                <w:szCs w:val="20"/>
              </w:rPr>
            </w:pPr>
          </w:p>
        </w:tc>
      </w:tr>
      <w:tr w:rsidR="00337789" w:rsidRPr="00302014" w:rsidTr="009C2704">
        <w:trPr>
          <w:trHeight w:val="20"/>
        </w:trPr>
        <w:tc>
          <w:tcPr>
            <w:tcW w:w="9371" w:type="dxa"/>
            <w:shd w:val="clear" w:color="auto" w:fill="C0C0C0"/>
            <w:vAlign w:val="center"/>
          </w:tcPr>
          <w:p w:rsidR="00337789" w:rsidRPr="00302014" w:rsidRDefault="00337789" w:rsidP="009634B3">
            <w:pPr>
              <w:spacing w:line="240" w:lineRule="auto"/>
              <w:jc w:val="center"/>
              <w:rPr>
                <w:b/>
                <w:sz w:val="20"/>
                <w:szCs w:val="20"/>
              </w:rPr>
            </w:pPr>
            <w:r w:rsidRPr="00302014">
              <w:rPr>
                <w:b/>
                <w:sz w:val="20"/>
                <w:szCs w:val="20"/>
              </w:rPr>
              <w:t xml:space="preserve">7.2 Vplyv </w:t>
            </w:r>
            <w:r w:rsidR="00611193" w:rsidRPr="00302014">
              <w:rPr>
                <w:b/>
                <w:sz w:val="20"/>
                <w:szCs w:val="20"/>
              </w:rPr>
              <w:t>služ</w:t>
            </w:r>
            <w:r w:rsidR="009634B3" w:rsidRPr="00302014">
              <w:rPr>
                <w:b/>
                <w:sz w:val="20"/>
                <w:szCs w:val="20"/>
              </w:rPr>
              <w:t>ieb</w:t>
            </w:r>
            <w:r w:rsidR="00611193" w:rsidRPr="00302014">
              <w:rPr>
                <w:b/>
                <w:sz w:val="20"/>
                <w:szCs w:val="20"/>
              </w:rPr>
              <w:t xml:space="preserve"> </w:t>
            </w:r>
            <w:r w:rsidR="00E57B5B" w:rsidRPr="00302014">
              <w:rPr>
                <w:b/>
                <w:sz w:val="20"/>
                <w:szCs w:val="20"/>
              </w:rPr>
              <w:t xml:space="preserve">verejnej správy </w:t>
            </w:r>
            <w:r w:rsidR="005021C6" w:rsidRPr="00302014">
              <w:rPr>
                <w:b/>
                <w:sz w:val="20"/>
                <w:szCs w:val="20"/>
              </w:rPr>
              <w:t>na</w:t>
            </w:r>
            <w:r w:rsidRPr="00302014">
              <w:rPr>
                <w:b/>
                <w:sz w:val="20"/>
                <w:szCs w:val="20"/>
              </w:rPr>
              <w:t xml:space="preserve"> </w:t>
            </w:r>
            <w:r w:rsidR="005021C6" w:rsidRPr="00302014">
              <w:rPr>
                <w:b/>
                <w:sz w:val="20"/>
                <w:szCs w:val="20"/>
              </w:rPr>
              <w:t>občana</w:t>
            </w:r>
          </w:p>
        </w:tc>
      </w:tr>
      <w:tr w:rsidR="00337789" w:rsidRPr="00302014" w:rsidTr="009C2704">
        <w:trPr>
          <w:trHeight w:val="388"/>
        </w:trPr>
        <w:tc>
          <w:tcPr>
            <w:tcW w:w="9371" w:type="dxa"/>
          </w:tcPr>
          <w:p w:rsidR="00337789" w:rsidRPr="00302014" w:rsidRDefault="00337789" w:rsidP="007C7F8B">
            <w:pPr>
              <w:spacing w:line="240" w:lineRule="auto"/>
              <w:rPr>
                <w:b/>
                <w:sz w:val="20"/>
                <w:szCs w:val="20"/>
              </w:rPr>
            </w:pPr>
            <w:r w:rsidRPr="00302014">
              <w:rPr>
                <w:b/>
                <w:sz w:val="20"/>
                <w:szCs w:val="20"/>
              </w:rPr>
              <w:t xml:space="preserve">7.2.1 Náklady </w:t>
            </w:r>
          </w:p>
        </w:tc>
      </w:tr>
      <w:tr w:rsidR="00337789" w:rsidRPr="00302014" w:rsidTr="009C2704">
        <w:trPr>
          <w:trHeight w:val="226"/>
        </w:trPr>
        <w:tc>
          <w:tcPr>
            <w:tcW w:w="9371" w:type="dxa"/>
          </w:tcPr>
          <w:p w:rsidR="00337789" w:rsidRPr="00302014" w:rsidRDefault="00337789" w:rsidP="007C7F8B">
            <w:pPr>
              <w:spacing w:line="240" w:lineRule="auto"/>
              <w:rPr>
                <w:b/>
                <w:sz w:val="20"/>
                <w:szCs w:val="20"/>
              </w:rPr>
            </w:pPr>
            <w:r w:rsidRPr="00302014">
              <w:rPr>
                <w:i/>
                <w:sz w:val="20"/>
                <w:szCs w:val="20"/>
              </w:rPr>
              <w:t xml:space="preserve">Zníženie priamych finančných nákladov </w:t>
            </w:r>
          </w:p>
        </w:tc>
      </w:tr>
      <w:tr w:rsidR="00337789" w:rsidRPr="00302014" w:rsidTr="00302014">
        <w:trPr>
          <w:trHeight w:val="142"/>
        </w:trPr>
        <w:tc>
          <w:tcPr>
            <w:tcW w:w="9371" w:type="dxa"/>
          </w:tcPr>
          <w:p w:rsidR="00337789" w:rsidRPr="00302014" w:rsidRDefault="00337789" w:rsidP="007C7F8B">
            <w:pPr>
              <w:spacing w:line="240" w:lineRule="auto"/>
              <w:rPr>
                <w:i/>
                <w:sz w:val="20"/>
                <w:szCs w:val="20"/>
              </w:rPr>
            </w:pPr>
          </w:p>
        </w:tc>
      </w:tr>
      <w:tr w:rsidR="00337789" w:rsidRPr="00302014" w:rsidTr="009C2704">
        <w:trPr>
          <w:trHeight w:val="294"/>
        </w:trPr>
        <w:tc>
          <w:tcPr>
            <w:tcW w:w="9371" w:type="dxa"/>
          </w:tcPr>
          <w:p w:rsidR="00337789" w:rsidRPr="00302014" w:rsidRDefault="00337789" w:rsidP="007C7F8B">
            <w:pPr>
              <w:spacing w:line="240" w:lineRule="auto"/>
              <w:rPr>
                <w:i/>
                <w:sz w:val="20"/>
                <w:szCs w:val="20"/>
              </w:rPr>
            </w:pPr>
            <w:r w:rsidRPr="00302014">
              <w:rPr>
                <w:i/>
                <w:sz w:val="20"/>
                <w:szCs w:val="20"/>
              </w:rPr>
              <w:t>Zvýšenie priamych finančných nákladov</w:t>
            </w:r>
          </w:p>
        </w:tc>
      </w:tr>
      <w:tr w:rsidR="00337789" w:rsidRPr="00302014" w:rsidTr="009C2704">
        <w:trPr>
          <w:trHeight w:val="572"/>
        </w:trPr>
        <w:tc>
          <w:tcPr>
            <w:tcW w:w="9371" w:type="dxa"/>
          </w:tcPr>
          <w:p w:rsidR="00337789" w:rsidRPr="00302014" w:rsidRDefault="008510B7" w:rsidP="007C7F8B">
            <w:pPr>
              <w:spacing w:line="240" w:lineRule="auto"/>
              <w:rPr>
                <w:i/>
                <w:sz w:val="20"/>
                <w:szCs w:val="20"/>
              </w:rPr>
            </w:pPr>
            <w:r w:rsidRPr="00302014">
              <w:rPr>
                <w:rFonts w:eastAsia="Calibri"/>
                <w:sz w:val="20"/>
                <w:szCs w:val="20"/>
              </w:rPr>
              <w:t>Predpokladá sa minimálne zvýšenie výdavkov v domácnosti v súvislosti s administrova</w:t>
            </w:r>
            <w:r w:rsidR="00615A42" w:rsidRPr="00302014">
              <w:rPr>
                <w:rFonts w:eastAsia="Calibri"/>
                <w:sz w:val="20"/>
                <w:szCs w:val="20"/>
              </w:rPr>
              <w:t>ním registrácie chovu ošípaných</w:t>
            </w:r>
            <w:r w:rsidRPr="00302014">
              <w:rPr>
                <w:rFonts w:eastAsia="Calibri"/>
                <w:sz w:val="20"/>
                <w:szCs w:val="20"/>
              </w:rPr>
              <w:t>. Ide o </w:t>
            </w:r>
            <w:proofErr w:type="spellStart"/>
            <w:r w:rsidRPr="00302014">
              <w:rPr>
                <w:rFonts w:eastAsia="Calibri"/>
                <w:sz w:val="20"/>
                <w:szCs w:val="20"/>
              </w:rPr>
              <w:t>jednorázovú</w:t>
            </w:r>
            <w:proofErr w:type="spellEnd"/>
            <w:r w:rsidRPr="00302014">
              <w:rPr>
                <w:rFonts w:eastAsia="Calibri"/>
                <w:sz w:val="20"/>
                <w:szCs w:val="20"/>
              </w:rPr>
              <w:t xml:space="preserve"> záťaž domácností, ktorých sa predmetná zmena týka.</w:t>
            </w:r>
          </w:p>
        </w:tc>
      </w:tr>
      <w:tr w:rsidR="00337789" w:rsidRPr="00302014" w:rsidTr="009C2704">
        <w:trPr>
          <w:trHeight w:val="214"/>
        </w:trPr>
        <w:tc>
          <w:tcPr>
            <w:tcW w:w="9371" w:type="dxa"/>
          </w:tcPr>
          <w:p w:rsidR="00337789" w:rsidRPr="00302014" w:rsidRDefault="00337789" w:rsidP="007C7F8B">
            <w:pPr>
              <w:spacing w:line="240" w:lineRule="auto"/>
              <w:rPr>
                <w:i/>
                <w:sz w:val="20"/>
                <w:szCs w:val="20"/>
              </w:rPr>
            </w:pPr>
            <w:r w:rsidRPr="00302014">
              <w:rPr>
                <w:i/>
                <w:sz w:val="20"/>
                <w:szCs w:val="20"/>
              </w:rPr>
              <w:t>Zníženie nepriamych finančných nákladov</w:t>
            </w:r>
          </w:p>
        </w:tc>
      </w:tr>
      <w:tr w:rsidR="00337789" w:rsidRPr="00302014" w:rsidTr="00302014">
        <w:trPr>
          <w:trHeight w:val="107"/>
        </w:trPr>
        <w:tc>
          <w:tcPr>
            <w:tcW w:w="9371" w:type="dxa"/>
          </w:tcPr>
          <w:p w:rsidR="00337789" w:rsidRPr="00302014" w:rsidRDefault="00337789" w:rsidP="007C7F8B">
            <w:pPr>
              <w:spacing w:line="240" w:lineRule="auto"/>
              <w:rPr>
                <w:i/>
                <w:sz w:val="20"/>
                <w:szCs w:val="20"/>
              </w:rPr>
            </w:pPr>
          </w:p>
        </w:tc>
      </w:tr>
      <w:tr w:rsidR="00337789" w:rsidRPr="00302014" w:rsidTr="009C2704">
        <w:trPr>
          <w:trHeight w:val="388"/>
        </w:trPr>
        <w:tc>
          <w:tcPr>
            <w:tcW w:w="9371" w:type="dxa"/>
          </w:tcPr>
          <w:p w:rsidR="00337789" w:rsidRPr="00302014" w:rsidRDefault="00337789" w:rsidP="007C7F8B">
            <w:pPr>
              <w:spacing w:line="240" w:lineRule="auto"/>
              <w:rPr>
                <w:i/>
                <w:sz w:val="20"/>
                <w:szCs w:val="20"/>
              </w:rPr>
            </w:pPr>
            <w:r w:rsidRPr="00302014">
              <w:rPr>
                <w:i/>
                <w:sz w:val="20"/>
                <w:szCs w:val="20"/>
              </w:rPr>
              <w:t>Zvýšenie nepriamych finančných nákladov</w:t>
            </w:r>
          </w:p>
        </w:tc>
      </w:tr>
      <w:tr w:rsidR="00337789" w:rsidRPr="00302014" w:rsidTr="00302014">
        <w:trPr>
          <w:trHeight w:val="62"/>
        </w:trPr>
        <w:tc>
          <w:tcPr>
            <w:tcW w:w="9371" w:type="dxa"/>
          </w:tcPr>
          <w:p w:rsidR="00337789" w:rsidRPr="00302014" w:rsidRDefault="00337789" w:rsidP="007C7F8B">
            <w:pPr>
              <w:spacing w:line="240" w:lineRule="auto"/>
              <w:rPr>
                <w:i/>
                <w:sz w:val="20"/>
                <w:szCs w:val="20"/>
              </w:rPr>
            </w:pPr>
          </w:p>
        </w:tc>
      </w:tr>
      <w:tr w:rsidR="00337789" w:rsidRPr="00302014" w:rsidTr="009C2704">
        <w:trPr>
          <w:trHeight w:val="388"/>
        </w:trPr>
        <w:tc>
          <w:tcPr>
            <w:tcW w:w="9371" w:type="dxa"/>
          </w:tcPr>
          <w:p w:rsidR="00337789" w:rsidRPr="00302014" w:rsidRDefault="00337789" w:rsidP="007C7F8B">
            <w:pPr>
              <w:spacing w:line="240" w:lineRule="auto"/>
              <w:rPr>
                <w:i/>
                <w:iCs/>
                <w:sz w:val="20"/>
                <w:szCs w:val="20"/>
              </w:rPr>
            </w:pPr>
            <w:r w:rsidRPr="00302014">
              <w:rPr>
                <w:b/>
                <w:sz w:val="20"/>
                <w:szCs w:val="20"/>
              </w:rPr>
              <w:t xml:space="preserve">7.2.2 Časový vplyv </w:t>
            </w:r>
          </w:p>
        </w:tc>
      </w:tr>
      <w:tr w:rsidR="00337789" w:rsidRPr="00302014" w:rsidTr="009C2704">
        <w:trPr>
          <w:trHeight w:val="20"/>
        </w:trPr>
        <w:tc>
          <w:tcPr>
            <w:tcW w:w="9371" w:type="dxa"/>
          </w:tcPr>
          <w:p w:rsidR="00337789" w:rsidRPr="00302014" w:rsidRDefault="00337789" w:rsidP="007C7F8B">
            <w:pPr>
              <w:spacing w:line="240" w:lineRule="auto"/>
              <w:rPr>
                <w:b/>
                <w:sz w:val="20"/>
                <w:szCs w:val="20"/>
              </w:rPr>
            </w:pPr>
            <w:r w:rsidRPr="00302014">
              <w:rPr>
                <w:i/>
                <w:sz w:val="20"/>
                <w:szCs w:val="20"/>
              </w:rPr>
              <w:t>Zvýšenie času vybavenia požiadavky (popíšte)</w:t>
            </w:r>
          </w:p>
        </w:tc>
      </w:tr>
      <w:tr w:rsidR="00337789" w:rsidRPr="00302014" w:rsidTr="00302014">
        <w:trPr>
          <w:trHeight w:val="100"/>
        </w:trPr>
        <w:tc>
          <w:tcPr>
            <w:tcW w:w="9371" w:type="dxa"/>
          </w:tcPr>
          <w:p w:rsidR="00337789" w:rsidRPr="00302014" w:rsidRDefault="00337789" w:rsidP="007C7F8B">
            <w:pPr>
              <w:spacing w:line="240" w:lineRule="auto"/>
              <w:rPr>
                <w:b/>
                <w:sz w:val="20"/>
                <w:szCs w:val="20"/>
              </w:rPr>
            </w:pPr>
          </w:p>
        </w:tc>
      </w:tr>
      <w:tr w:rsidR="00337789" w:rsidRPr="00302014" w:rsidTr="009C2704">
        <w:trPr>
          <w:trHeight w:val="20"/>
        </w:trPr>
        <w:tc>
          <w:tcPr>
            <w:tcW w:w="9371" w:type="dxa"/>
          </w:tcPr>
          <w:p w:rsidR="00337789" w:rsidRPr="00302014" w:rsidRDefault="00337789" w:rsidP="007C7F8B">
            <w:pPr>
              <w:spacing w:line="240" w:lineRule="auto"/>
              <w:rPr>
                <w:b/>
                <w:sz w:val="20"/>
                <w:szCs w:val="20"/>
              </w:rPr>
            </w:pPr>
            <w:r w:rsidRPr="00302014">
              <w:rPr>
                <w:i/>
                <w:sz w:val="20"/>
                <w:szCs w:val="20"/>
              </w:rPr>
              <w:lastRenderedPageBreak/>
              <w:t>Zníženie času  vybavenia požiadavky (popíšte)</w:t>
            </w:r>
          </w:p>
        </w:tc>
      </w:tr>
      <w:tr w:rsidR="00337789" w:rsidRPr="00302014" w:rsidTr="00302014">
        <w:trPr>
          <w:trHeight w:val="77"/>
        </w:trPr>
        <w:tc>
          <w:tcPr>
            <w:tcW w:w="9371" w:type="dxa"/>
          </w:tcPr>
          <w:p w:rsidR="00337789" w:rsidRPr="00302014" w:rsidRDefault="00337789" w:rsidP="007C7F8B">
            <w:pPr>
              <w:spacing w:line="240" w:lineRule="auto"/>
              <w:rPr>
                <w:b/>
                <w:sz w:val="20"/>
                <w:szCs w:val="20"/>
              </w:rPr>
            </w:pPr>
          </w:p>
        </w:tc>
      </w:tr>
      <w:tr w:rsidR="00337789" w:rsidRPr="00302014" w:rsidTr="009C2704">
        <w:trPr>
          <w:trHeight w:val="424"/>
        </w:trPr>
        <w:tc>
          <w:tcPr>
            <w:tcW w:w="9371" w:type="dxa"/>
          </w:tcPr>
          <w:p w:rsidR="00337789" w:rsidRPr="00302014" w:rsidRDefault="00337789" w:rsidP="007C7F8B">
            <w:pPr>
              <w:spacing w:line="240" w:lineRule="auto"/>
              <w:rPr>
                <w:b/>
                <w:sz w:val="20"/>
                <w:szCs w:val="20"/>
              </w:rPr>
            </w:pPr>
            <w:r w:rsidRPr="00302014">
              <w:rPr>
                <w:b/>
                <w:sz w:val="20"/>
                <w:szCs w:val="20"/>
              </w:rPr>
              <w:t xml:space="preserve">7.2.3 Ktorá skupina občanov bude predloženým návrhom ovplyvnená? </w:t>
            </w:r>
          </w:p>
          <w:p w:rsidR="00337789" w:rsidRPr="00302014" w:rsidRDefault="00337789" w:rsidP="007C7F8B">
            <w:pPr>
              <w:spacing w:line="240" w:lineRule="auto"/>
              <w:rPr>
                <w:i/>
                <w:iCs/>
                <w:sz w:val="20"/>
                <w:szCs w:val="20"/>
              </w:rPr>
            </w:pPr>
            <w:r w:rsidRPr="00302014">
              <w:rPr>
                <w:i/>
                <w:iCs/>
                <w:sz w:val="20"/>
                <w:szCs w:val="20"/>
              </w:rPr>
              <w:t>Špecifikujte skupinu občanov, ktorá bude návrhom ovplyvnená (napr. držitelia vodičských oprávnení). Aká je  veľkosť tejto skupiny?</w:t>
            </w:r>
          </w:p>
        </w:tc>
      </w:tr>
      <w:tr w:rsidR="00337789" w:rsidRPr="00302014" w:rsidTr="00302014">
        <w:trPr>
          <w:trHeight w:val="162"/>
        </w:trPr>
        <w:tc>
          <w:tcPr>
            <w:tcW w:w="9371" w:type="dxa"/>
          </w:tcPr>
          <w:p w:rsidR="00337789" w:rsidRPr="00302014" w:rsidRDefault="004B7B91" w:rsidP="008510B7">
            <w:pPr>
              <w:spacing w:line="240" w:lineRule="auto"/>
              <w:rPr>
                <w:iCs/>
                <w:sz w:val="20"/>
                <w:szCs w:val="20"/>
              </w:rPr>
            </w:pPr>
            <w:r w:rsidRPr="00302014">
              <w:rPr>
                <w:iCs/>
                <w:sz w:val="20"/>
                <w:szCs w:val="20"/>
              </w:rPr>
              <w:t>Chovatelia, ktorí</w:t>
            </w:r>
            <w:r w:rsidR="008510B7" w:rsidRPr="00302014">
              <w:rPr>
                <w:iCs/>
                <w:sz w:val="20"/>
                <w:szCs w:val="20"/>
              </w:rPr>
              <w:t xml:space="preserve"> chovajú ošípané v domácnostiach pre vlastnú spotrebu.</w:t>
            </w:r>
          </w:p>
        </w:tc>
      </w:tr>
      <w:tr w:rsidR="00337789" w:rsidRPr="00302014" w:rsidTr="009C2704">
        <w:trPr>
          <w:trHeight w:val="20"/>
        </w:trPr>
        <w:tc>
          <w:tcPr>
            <w:tcW w:w="9371" w:type="dxa"/>
          </w:tcPr>
          <w:p w:rsidR="00337789" w:rsidRPr="00302014" w:rsidRDefault="00337789" w:rsidP="007C7F8B">
            <w:pPr>
              <w:spacing w:line="240" w:lineRule="auto"/>
              <w:rPr>
                <w:i/>
                <w:iCs/>
                <w:sz w:val="20"/>
                <w:szCs w:val="20"/>
              </w:rPr>
            </w:pPr>
            <w:r w:rsidRPr="00302014">
              <w:rPr>
                <w:b/>
                <w:sz w:val="20"/>
                <w:szCs w:val="20"/>
              </w:rPr>
              <w:t xml:space="preserve">7.2.4 Vyplývajú z návrhu pre občana pri vybavení svojej požiadavky nové povinnosti alebo zanikajú už existujúce povinnosti?  </w:t>
            </w:r>
          </w:p>
        </w:tc>
      </w:tr>
      <w:tr w:rsidR="00337789" w:rsidRPr="00302014" w:rsidTr="009C2704">
        <w:trPr>
          <w:trHeight w:val="20"/>
        </w:trPr>
        <w:tc>
          <w:tcPr>
            <w:tcW w:w="9371" w:type="dxa"/>
          </w:tcPr>
          <w:p w:rsidR="00337789" w:rsidRPr="00302014" w:rsidRDefault="00337789" w:rsidP="007C7F8B">
            <w:pPr>
              <w:spacing w:line="240" w:lineRule="auto"/>
              <w:rPr>
                <w:i/>
                <w:iCs/>
                <w:sz w:val="20"/>
                <w:szCs w:val="20"/>
              </w:rPr>
            </w:pPr>
            <w:r w:rsidRPr="00302014">
              <w:rPr>
                <w:i/>
                <w:iCs/>
                <w:sz w:val="20"/>
                <w:szCs w:val="20"/>
              </w:rPr>
              <w:t xml:space="preserve">Nové povinnosti (identifikujte) </w:t>
            </w:r>
          </w:p>
        </w:tc>
      </w:tr>
      <w:tr w:rsidR="00337789" w:rsidRPr="00302014" w:rsidTr="00302014">
        <w:trPr>
          <w:trHeight w:val="192"/>
        </w:trPr>
        <w:tc>
          <w:tcPr>
            <w:tcW w:w="9371" w:type="dxa"/>
          </w:tcPr>
          <w:p w:rsidR="00337789" w:rsidRPr="00302014" w:rsidRDefault="008510B7" w:rsidP="007C7F8B">
            <w:pPr>
              <w:spacing w:line="240" w:lineRule="auto"/>
              <w:rPr>
                <w:iCs/>
                <w:sz w:val="20"/>
                <w:szCs w:val="20"/>
              </w:rPr>
            </w:pPr>
            <w:r w:rsidRPr="00302014">
              <w:rPr>
                <w:iCs/>
                <w:sz w:val="20"/>
                <w:szCs w:val="20"/>
              </w:rPr>
              <w:t xml:space="preserve">Pre občanov vzniká povinnosť registrácie na príslušnej regionálnej veterinárnej a potravinovej správe. </w:t>
            </w:r>
          </w:p>
        </w:tc>
      </w:tr>
      <w:tr w:rsidR="00337789" w:rsidRPr="00302014" w:rsidTr="009C2704">
        <w:trPr>
          <w:trHeight w:val="20"/>
        </w:trPr>
        <w:tc>
          <w:tcPr>
            <w:tcW w:w="9371" w:type="dxa"/>
          </w:tcPr>
          <w:p w:rsidR="00337789" w:rsidRPr="00302014" w:rsidRDefault="00337789" w:rsidP="007C7F8B">
            <w:pPr>
              <w:spacing w:line="240" w:lineRule="auto"/>
              <w:rPr>
                <w:i/>
                <w:iCs/>
                <w:sz w:val="20"/>
                <w:szCs w:val="20"/>
              </w:rPr>
            </w:pPr>
            <w:r w:rsidRPr="00302014">
              <w:rPr>
                <w:i/>
                <w:iCs/>
                <w:sz w:val="20"/>
                <w:szCs w:val="20"/>
              </w:rPr>
              <w:t>Zanikajúce povinnosti (identifikujte)</w:t>
            </w:r>
          </w:p>
        </w:tc>
      </w:tr>
      <w:tr w:rsidR="00337789" w:rsidRPr="00302014" w:rsidTr="00302014">
        <w:trPr>
          <w:trHeight w:val="42"/>
        </w:trPr>
        <w:tc>
          <w:tcPr>
            <w:tcW w:w="9371" w:type="dxa"/>
          </w:tcPr>
          <w:p w:rsidR="00CD477A" w:rsidRPr="00302014" w:rsidRDefault="00CD477A" w:rsidP="007C7F8B">
            <w:pPr>
              <w:spacing w:line="240" w:lineRule="auto"/>
              <w:rPr>
                <w:i/>
                <w:iCs/>
                <w:sz w:val="20"/>
                <w:szCs w:val="20"/>
              </w:rPr>
            </w:pPr>
          </w:p>
        </w:tc>
      </w:tr>
      <w:tr w:rsidR="00337789" w:rsidRPr="00302014" w:rsidTr="009C2704">
        <w:trPr>
          <w:trHeight w:val="20"/>
        </w:trPr>
        <w:tc>
          <w:tcPr>
            <w:tcW w:w="9371" w:type="dxa"/>
            <w:shd w:val="clear" w:color="auto" w:fill="BFBFBF"/>
            <w:vAlign w:val="center"/>
          </w:tcPr>
          <w:p w:rsidR="00337789" w:rsidRPr="00302014" w:rsidRDefault="00337789" w:rsidP="00E57B5B">
            <w:pPr>
              <w:spacing w:line="240" w:lineRule="auto"/>
              <w:jc w:val="center"/>
              <w:rPr>
                <w:b/>
                <w:sz w:val="20"/>
                <w:szCs w:val="20"/>
              </w:rPr>
            </w:pPr>
            <w:r w:rsidRPr="00302014">
              <w:rPr>
                <w:b/>
                <w:sz w:val="20"/>
                <w:szCs w:val="20"/>
              </w:rPr>
              <w:t xml:space="preserve">7.3 Vplyv na procesy </w:t>
            </w:r>
            <w:r w:rsidR="00E57B5B" w:rsidRPr="00302014">
              <w:rPr>
                <w:b/>
                <w:sz w:val="20"/>
                <w:szCs w:val="20"/>
              </w:rPr>
              <w:t xml:space="preserve">služieb </w:t>
            </w:r>
            <w:r w:rsidRPr="00302014">
              <w:rPr>
                <w:b/>
                <w:sz w:val="20"/>
                <w:szCs w:val="20"/>
              </w:rPr>
              <w:t>vo verejnej správe</w:t>
            </w:r>
          </w:p>
        </w:tc>
      </w:tr>
      <w:tr w:rsidR="00337789" w:rsidRPr="00302014" w:rsidTr="009C2704">
        <w:trPr>
          <w:trHeight w:val="390"/>
        </w:trPr>
        <w:tc>
          <w:tcPr>
            <w:tcW w:w="9371" w:type="dxa"/>
          </w:tcPr>
          <w:p w:rsidR="00337789" w:rsidRPr="00302014" w:rsidRDefault="00337789" w:rsidP="007C7F8B">
            <w:pPr>
              <w:spacing w:line="240" w:lineRule="auto"/>
              <w:rPr>
                <w:b/>
                <w:sz w:val="20"/>
                <w:szCs w:val="20"/>
              </w:rPr>
            </w:pPr>
            <w:r w:rsidRPr="00302014">
              <w:rPr>
                <w:b/>
                <w:sz w:val="20"/>
                <w:szCs w:val="20"/>
              </w:rPr>
              <w:t xml:space="preserve">7.3.1 Ktoré sú dotknuté subjekty verejnej správy? </w:t>
            </w:r>
          </w:p>
          <w:p w:rsidR="00337789" w:rsidRPr="00302014" w:rsidRDefault="00337789" w:rsidP="007C7F8B">
            <w:pPr>
              <w:spacing w:line="240" w:lineRule="auto"/>
              <w:rPr>
                <w:i/>
                <w:iCs/>
                <w:sz w:val="20"/>
                <w:szCs w:val="20"/>
              </w:rPr>
            </w:pPr>
            <w:r w:rsidRPr="00302014">
              <w:rPr>
                <w:i/>
                <w:sz w:val="20"/>
                <w:szCs w:val="20"/>
              </w:rPr>
              <w:t xml:space="preserve">Ktoré subjekty verejnej správy sú účastné procesu poskytnutia služby? </w:t>
            </w:r>
          </w:p>
        </w:tc>
      </w:tr>
      <w:tr w:rsidR="00337789" w:rsidRPr="00302014" w:rsidTr="00302014">
        <w:trPr>
          <w:trHeight w:val="457"/>
        </w:trPr>
        <w:tc>
          <w:tcPr>
            <w:tcW w:w="9371" w:type="dxa"/>
          </w:tcPr>
          <w:p w:rsidR="00337789" w:rsidRPr="00302014" w:rsidRDefault="000843FC" w:rsidP="007C7F8B">
            <w:pPr>
              <w:spacing w:line="240" w:lineRule="auto"/>
              <w:rPr>
                <w:sz w:val="20"/>
                <w:szCs w:val="20"/>
              </w:rPr>
            </w:pPr>
            <w:r w:rsidRPr="00302014">
              <w:rPr>
                <w:sz w:val="20"/>
                <w:szCs w:val="20"/>
              </w:rPr>
              <w:t>Štátna veterinárna a potravinová správa Slovenskej republiky, Regionálna veterinárna a potravinová správa Slovenskej republiky</w:t>
            </w:r>
          </w:p>
        </w:tc>
      </w:tr>
      <w:tr w:rsidR="00337789" w:rsidRPr="00302014" w:rsidTr="009C2704">
        <w:trPr>
          <w:trHeight w:val="20"/>
        </w:trPr>
        <w:tc>
          <w:tcPr>
            <w:tcW w:w="9371" w:type="dxa"/>
          </w:tcPr>
          <w:p w:rsidR="00337789" w:rsidRPr="00302014" w:rsidRDefault="00337789" w:rsidP="007C7F8B">
            <w:pPr>
              <w:spacing w:line="240" w:lineRule="auto"/>
              <w:rPr>
                <w:i/>
                <w:iCs/>
                <w:sz w:val="20"/>
                <w:szCs w:val="20"/>
              </w:rPr>
            </w:pPr>
            <w:r w:rsidRPr="00302014">
              <w:rPr>
                <w:b/>
                <w:sz w:val="20"/>
                <w:szCs w:val="20"/>
              </w:rPr>
              <w:t xml:space="preserve">7.3.2 Vyplývajú z návrhu pre orgán verejnej správy pri vybavení požiadavky nové povinnosti alebo zanikajú už existujúce povinnosti?  </w:t>
            </w:r>
            <w:r w:rsidRPr="00302014">
              <w:rPr>
                <w:iCs/>
                <w:sz w:val="20"/>
                <w:szCs w:val="20"/>
              </w:rPr>
              <w:t xml:space="preserve"> </w:t>
            </w:r>
          </w:p>
        </w:tc>
      </w:tr>
      <w:tr w:rsidR="00337789" w:rsidRPr="00302014" w:rsidTr="009C2704">
        <w:trPr>
          <w:trHeight w:val="20"/>
        </w:trPr>
        <w:tc>
          <w:tcPr>
            <w:tcW w:w="9371" w:type="dxa"/>
          </w:tcPr>
          <w:p w:rsidR="00337789" w:rsidRPr="00302014" w:rsidRDefault="00337789" w:rsidP="007C7F8B">
            <w:pPr>
              <w:spacing w:line="240" w:lineRule="auto"/>
              <w:rPr>
                <w:i/>
                <w:iCs/>
                <w:sz w:val="20"/>
                <w:szCs w:val="20"/>
              </w:rPr>
            </w:pPr>
            <w:r w:rsidRPr="00302014">
              <w:rPr>
                <w:i/>
                <w:iCs/>
                <w:sz w:val="20"/>
                <w:szCs w:val="20"/>
              </w:rPr>
              <w:t>Nové povinnosti (identifikujte)</w:t>
            </w:r>
          </w:p>
        </w:tc>
      </w:tr>
      <w:tr w:rsidR="00337789" w:rsidRPr="00302014" w:rsidTr="00302014">
        <w:trPr>
          <w:trHeight w:val="391"/>
        </w:trPr>
        <w:tc>
          <w:tcPr>
            <w:tcW w:w="9371" w:type="dxa"/>
          </w:tcPr>
          <w:p w:rsidR="00337789" w:rsidRPr="00302014" w:rsidRDefault="000843FC" w:rsidP="007C7F8B">
            <w:pPr>
              <w:spacing w:line="240" w:lineRule="auto"/>
              <w:rPr>
                <w:iCs/>
                <w:sz w:val="20"/>
                <w:szCs w:val="20"/>
              </w:rPr>
            </w:pPr>
            <w:r w:rsidRPr="00302014">
              <w:rPr>
                <w:iCs/>
                <w:sz w:val="20"/>
                <w:szCs w:val="20"/>
              </w:rPr>
              <w:t>Vzniká nová povinnosť zaregistrovať chovateľov ošípaných v domácnosti pre vlastnú spotrebu, vedenie registra týchto chovateľov</w:t>
            </w:r>
          </w:p>
        </w:tc>
      </w:tr>
      <w:tr w:rsidR="00337789" w:rsidRPr="00302014" w:rsidTr="009C2704">
        <w:trPr>
          <w:trHeight w:val="20"/>
        </w:trPr>
        <w:tc>
          <w:tcPr>
            <w:tcW w:w="9371" w:type="dxa"/>
          </w:tcPr>
          <w:p w:rsidR="00337789" w:rsidRPr="00302014" w:rsidRDefault="00337789" w:rsidP="007C7F8B">
            <w:pPr>
              <w:spacing w:line="240" w:lineRule="auto"/>
              <w:rPr>
                <w:i/>
                <w:iCs/>
                <w:sz w:val="20"/>
                <w:szCs w:val="20"/>
              </w:rPr>
            </w:pPr>
            <w:r w:rsidRPr="00302014">
              <w:rPr>
                <w:i/>
                <w:iCs/>
                <w:sz w:val="20"/>
                <w:szCs w:val="20"/>
              </w:rPr>
              <w:t>Zanikajúce povinnosti (identifikujte)</w:t>
            </w:r>
          </w:p>
        </w:tc>
      </w:tr>
      <w:tr w:rsidR="00337789" w:rsidRPr="00302014" w:rsidTr="00302014">
        <w:trPr>
          <w:trHeight w:val="42"/>
        </w:trPr>
        <w:tc>
          <w:tcPr>
            <w:tcW w:w="9371" w:type="dxa"/>
          </w:tcPr>
          <w:p w:rsidR="00337789" w:rsidRPr="00302014" w:rsidRDefault="00337789" w:rsidP="007C7F8B">
            <w:pPr>
              <w:spacing w:line="240" w:lineRule="auto"/>
              <w:rPr>
                <w:i/>
                <w:iCs/>
                <w:sz w:val="20"/>
                <w:szCs w:val="20"/>
              </w:rPr>
            </w:pPr>
            <w:bookmarkStart w:id="0" w:name="_GoBack"/>
            <w:bookmarkEnd w:id="0"/>
          </w:p>
        </w:tc>
      </w:tr>
    </w:tbl>
    <w:p w:rsidR="006821D1" w:rsidRPr="00302014" w:rsidRDefault="006821D1" w:rsidP="00B6507A">
      <w:pPr>
        <w:autoSpaceDE w:val="0"/>
        <w:autoSpaceDN w:val="0"/>
        <w:spacing w:line="240" w:lineRule="auto"/>
        <w:jc w:val="center"/>
        <w:rPr>
          <w:rFonts w:eastAsia="Calibri"/>
          <w:bCs/>
          <w:color w:val="000000"/>
          <w:sz w:val="20"/>
          <w:szCs w:val="20"/>
          <w:lang w:eastAsia="en-US"/>
        </w:rPr>
      </w:pPr>
    </w:p>
    <w:sectPr w:rsidR="006821D1" w:rsidRPr="00302014" w:rsidSect="00302014">
      <w:footerReference w:type="default" r:id="rId8"/>
      <w:pgSz w:w="11906" w:h="16838"/>
      <w:pgMar w:top="1178" w:right="1418" w:bottom="964" w:left="1418" w:header="709" w:footer="283"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7AF" w:rsidRDefault="003A17AF">
      <w:r>
        <w:separator/>
      </w:r>
    </w:p>
  </w:endnote>
  <w:endnote w:type="continuationSeparator" w:id="0">
    <w:p w:rsidR="003A17AF" w:rsidRDefault="003A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oronto">
    <w:altName w:val="Times New Roman"/>
    <w:charset w:val="00"/>
    <w:family w:val="auto"/>
    <w:pitch w:val="variable"/>
    <w:sig w:usb0="00000007" w:usb1="00000000" w:usb2="00000000" w:usb3="00000000" w:csb0="00000003" w:csb1="00000000"/>
  </w:font>
  <w:font w:name="Tahoma">
    <w:altName w:val="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570070"/>
      <w:docPartObj>
        <w:docPartGallery w:val="Page Numbers (Bottom of Page)"/>
        <w:docPartUnique/>
      </w:docPartObj>
    </w:sdtPr>
    <w:sdtEndPr/>
    <w:sdtContent>
      <w:p w:rsidR="00AA1337" w:rsidRDefault="00AA1337">
        <w:pPr>
          <w:pStyle w:val="Pta"/>
          <w:jc w:val="center"/>
        </w:pPr>
        <w:r>
          <w:fldChar w:fldCharType="begin"/>
        </w:r>
        <w:r>
          <w:instrText>PAGE   \* MERGEFORMAT</w:instrText>
        </w:r>
        <w:r>
          <w:fldChar w:fldCharType="separate"/>
        </w:r>
        <w:r w:rsidR="00302014">
          <w:rPr>
            <w:noProof/>
          </w:rPr>
          <w:t>10</w:t>
        </w:r>
        <w:r>
          <w:fldChar w:fldCharType="end"/>
        </w:r>
      </w:p>
    </w:sdtContent>
  </w:sdt>
  <w:p w:rsidR="009C2704" w:rsidRPr="00DA3A35" w:rsidRDefault="009C2704" w:rsidP="00B6507A">
    <w:pPr>
      <w:pStyle w:val="Pt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7AF" w:rsidRDefault="003A17AF">
      <w:r>
        <w:separator/>
      </w:r>
    </w:p>
  </w:footnote>
  <w:footnote w:type="continuationSeparator" w:id="0">
    <w:p w:rsidR="003A17AF" w:rsidRDefault="003A1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nsid w:val="019F5FEC"/>
    <w:multiLevelType w:val="hybridMultilevel"/>
    <w:tmpl w:val="5CF482D2"/>
    <w:lvl w:ilvl="0" w:tplc="F2C4CBB2">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Pr>
    </w:lvl>
    <w:lvl w:ilvl="1" w:tplc="FFFFFFFF">
      <w:start w:val="1"/>
      <w:numFmt w:val="bullet"/>
      <w:lvlText w:val=""/>
      <w:lvlJc w:val="left"/>
      <w:pPr>
        <w:tabs>
          <w:tab w:val="num" w:pos="1440"/>
        </w:tabs>
        <w:ind w:left="1440" w:hanging="360"/>
      </w:pPr>
      <w:rPr>
        <w:rFonts w:ascii="Symbol" w:hAnsi="Symbol" w:hint="default"/>
        <w:sz w:val="18"/>
        <w:szCs w:val="18"/>
      </w:rPr>
    </w:lvl>
    <w:lvl w:ilvl="2" w:tplc="FFFFFFFF">
      <w:start w:val="1"/>
      <w:numFmt w:val="decimal"/>
      <w:lvlText w:val="%3)"/>
      <w:lvlJc w:val="left"/>
      <w:pPr>
        <w:tabs>
          <w:tab w:val="num" w:pos="2340"/>
        </w:tabs>
        <w:ind w:left="2340" w:hanging="360"/>
      </w:pPr>
      <w:rPr>
        <w:rFonts w:hint="default"/>
        <w:u w:val="none"/>
      </w:rPr>
    </w:lvl>
    <w:lvl w:ilvl="3" w:tplc="FFFFFFFF">
      <w:numFmt w:val="bullet"/>
      <w:lvlText w:val="-"/>
      <w:lvlJc w:val="left"/>
      <w:pPr>
        <w:tabs>
          <w:tab w:val="num" w:pos="2880"/>
        </w:tabs>
        <w:ind w:left="2880" w:hanging="360"/>
      </w:pPr>
      <w:rPr>
        <w:rFonts w:ascii="Times New Roman" w:eastAsia="MS Mincho"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CEB556E"/>
    <w:multiLevelType w:val="hybridMultilevel"/>
    <w:tmpl w:val="5E02DA36"/>
    <w:lvl w:ilvl="0" w:tplc="12BC3B38">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3">
    <w:nsid w:val="13351786"/>
    <w:multiLevelType w:val="hybridMultilevel"/>
    <w:tmpl w:val="518E2A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3A7151A"/>
    <w:multiLevelType w:val="hybridMultilevel"/>
    <w:tmpl w:val="555E7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4571510"/>
    <w:multiLevelType w:val="hybridMultilevel"/>
    <w:tmpl w:val="85F2F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360"/>
        </w:tabs>
        <w:ind w:left="0"/>
      </w:pPr>
      <w:rPr>
        <w:rFonts w:hint="default"/>
      </w:rPr>
    </w:lvl>
    <w:lvl w:ilvl="7">
      <w:start w:val="1"/>
      <w:numFmt w:val="lowerLetter"/>
      <w:pStyle w:val="Nadpis8"/>
      <w:lvlText w:val="(%8)"/>
      <w:lvlJc w:val="left"/>
      <w:pPr>
        <w:tabs>
          <w:tab w:val="num" w:pos="5400"/>
        </w:tabs>
        <w:ind w:left="5040"/>
      </w:pPr>
      <w:rPr>
        <w:rFonts w:hint="default"/>
      </w:rPr>
    </w:lvl>
    <w:lvl w:ilvl="8">
      <w:start w:val="1"/>
      <w:numFmt w:val="lowerRoman"/>
      <w:pStyle w:val="Nadpis9"/>
      <w:lvlText w:val="(%9)"/>
      <w:lvlJc w:val="left"/>
      <w:pPr>
        <w:tabs>
          <w:tab w:val="num" w:pos="6120"/>
        </w:tabs>
        <w:ind w:left="5760"/>
      </w:pPr>
      <w:rPr>
        <w:rFonts w:hint="default"/>
      </w:rPr>
    </w:lvl>
  </w:abstractNum>
  <w:abstractNum w:abstractNumId="7">
    <w:nsid w:val="239244ED"/>
    <w:multiLevelType w:val="hybridMultilevel"/>
    <w:tmpl w:val="658C156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2F5B6855"/>
    <w:multiLevelType w:val="hybridMultilevel"/>
    <w:tmpl w:val="10F4E21A"/>
    <w:lvl w:ilvl="0" w:tplc="DD5A69BE">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317B7DB9"/>
    <w:multiLevelType w:val="hybridMultilevel"/>
    <w:tmpl w:val="B5B0AA4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35CB5FA4"/>
    <w:multiLevelType w:val="multilevel"/>
    <w:tmpl w:val="7A8CB59A"/>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716"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67A1F46"/>
    <w:multiLevelType w:val="hybridMultilevel"/>
    <w:tmpl w:val="EB36F5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9B46573"/>
    <w:multiLevelType w:val="hybridMultilevel"/>
    <w:tmpl w:val="AC6C1B1C"/>
    <w:lvl w:ilvl="0" w:tplc="33BE4752">
      <w:start w:val="1"/>
      <w:numFmt w:val="upperRoman"/>
      <w:lvlText w:val="%1."/>
      <w:lvlJc w:val="left"/>
      <w:pPr>
        <w:ind w:left="1080" w:hanging="72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4">
    <w:nsid w:val="4E166E26"/>
    <w:multiLevelType w:val="hybridMultilevel"/>
    <w:tmpl w:val="DBFA83A8"/>
    <w:lvl w:ilvl="0" w:tplc="DD5A69BE">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F042164"/>
    <w:multiLevelType w:val="hybridMultilevel"/>
    <w:tmpl w:val="974A640E"/>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53F640EA"/>
    <w:multiLevelType w:val="hybridMultilevel"/>
    <w:tmpl w:val="3E1AF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58B84D72"/>
    <w:multiLevelType w:val="hybridMultilevel"/>
    <w:tmpl w:val="3340AC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E8738A7"/>
    <w:multiLevelType w:val="hybridMultilevel"/>
    <w:tmpl w:val="CCE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nsid w:val="61BA6827"/>
    <w:multiLevelType w:val="hybridMultilevel"/>
    <w:tmpl w:val="9E5A8B30"/>
    <w:lvl w:ilvl="0" w:tplc="041B0017">
      <w:start w:val="1"/>
      <w:numFmt w:val="lowerLetter"/>
      <w:lvlText w:val="%1)"/>
      <w:lvlJc w:val="left"/>
      <w:pPr>
        <w:ind w:left="928" w:hanging="360"/>
      </w:pPr>
    </w:lvl>
    <w:lvl w:ilvl="1" w:tplc="041B0019">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20">
    <w:nsid w:val="67A43B5B"/>
    <w:multiLevelType w:val="hybridMultilevel"/>
    <w:tmpl w:val="98160516"/>
    <w:lvl w:ilvl="0" w:tplc="E85A4956">
      <w:start w:val="1"/>
      <w:numFmt w:val="bullet"/>
      <w:lvlText w:val="­"/>
      <w:lvlJc w:val="left"/>
      <w:pPr>
        <w:ind w:left="1512" w:hanging="360"/>
      </w:pPr>
      <w:rPr>
        <w:rFonts w:ascii="Times New Roman" w:hAnsi="Times New Roman" w:cs="Times New Roman"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1">
    <w:nsid w:val="67D92DB1"/>
    <w:multiLevelType w:val="hybridMultilevel"/>
    <w:tmpl w:val="9C9EF54A"/>
    <w:lvl w:ilvl="0" w:tplc="9EDA7A56">
      <w:start w:val="1"/>
      <w:numFmt w:val="lowerLetter"/>
      <w:lvlText w:val="%1)"/>
      <w:lvlJc w:val="left"/>
      <w:pPr>
        <w:ind w:left="420" w:hanging="360"/>
      </w:pPr>
      <w:rPr>
        <w:rFonts w:eastAsia="Times New Roman" w:cs="Calibri" w:hint="default"/>
        <w:color w:val="auto"/>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2">
    <w:nsid w:val="6B394947"/>
    <w:multiLevelType w:val="hybridMultilevel"/>
    <w:tmpl w:val="3E6AF5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6FF55FE2"/>
    <w:multiLevelType w:val="hybridMultilevel"/>
    <w:tmpl w:val="6870F4E6"/>
    <w:lvl w:ilvl="0" w:tplc="F8CEBD84">
      <w:numFmt w:val="bullet"/>
      <w:pStyle w:val="tlZkladntextVavo"/>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4">
    <w:nsid w:val="76D33FB6"/>
    <w:multiLevelType w:val="hybridMultilevel"/>
    <w:tmpl w:val="EEEEB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797D0001"/>
    <w:multiLevelType w:val="singleLevel"/>
    <w:tmpl w:val="0405000F"/>
    <w:lvl w:ilvl="0">
      <w:start w:val="1"/>
      <w:numFmt w:val="decimal"/>
      <w:pStyle w:val="Heading2lohaKomu"/>
      <w:lvlText w:val="%1."/>
      <w:lvlJc w:val="left"/>
      <w:pPr>
        <w:tabs>
          <w:tab w:val="num" w:pos="720"/>
        </w:tabs>
        <w:ind w:left="720" w:hanging="360"/>
      </w:pPr>
    </w:lvl>
  </w:abstractNum>
  <w:abstractNum w:abstractNumId="26">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5"/>
    <w:lvlOverride w:ilvl="0">
      <w:startOverride w:val="1"/>
    </w:lvlOverride>
  </w:num>
  <w:num w:numId="2">
    <w:abstractNumId w:val="6"/>
  </w:num>
  <w:num w:numId="3">
    <w:abstractNumId w:val="15"/>
  </w:num>
  <w:num w:numId="4">
    <w:abstractNumId w:val="23"/>
  </w:num>
  <w:num w:numId="5">
    <w:abstractNumId w:val="1"/>
  </w:num>
  <w:num w:numId="6">
    <w:abstractNumId w:val="13"/>
  </w:num>
  <w:num w:numId="7">
    <w:abstractNumId w:val="7"/>
  </w:num>
  <w:num w:numId="8">
    <w:abstractNumId w:val="22"/>
  </w:num>
  <w:num w:numId="9">
    <w:abstractNumId w:val="5"/>
  </w:num>
  <w:num w:numId="10">
    <w:abstractNumId w:val="4"/>
  </w:num>
  <w:num w:numId="11">
    <w:abstractNumId w:val="24"/>
  </w:num>
  <w:num w:numId="12">
    <w:abstractNumId w:val="8"/>
  </w:num>
  <w:num w:numId="13">
    <w:abstractNumId w:val="16"/>
  </w:num>
  <w:num w:numId="14">
    <w:abstractNumId w:val="3"/>
  </w:num>
  <w:num w:numId="15">
    <w:abstractNumId w:val="11"/>
  </w:num>
  <w:num w:numId="16">
    <w:abstractNumId w:val="14"/>
  </w:num>
  <w:num w:numId="17">
    <w:abstractNumId w:val="26"/>
  </w:num>
  <w:num w:numId="18">
    <w:abstractNumId w:val="10"/>
  </w:num>
  <w:num w:numId="19">
    <w:abstractNumId w:val="17"/>
  </w:num>
  <w:num w:numId="20">
    <w:abstractNumId w:val="21"/>
  </w:num>
  <w:num w:numId="21">
    <w:abstractNumId w:val="2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61"/>
    <w:rsid w:val="00000019"/>
    <w:rsid w:val="0000008D"/>
    <w:rsid w:val="000000D9"/>
    <w:rsid w:val="00000129"/>
    <w:rsid w:val="000001B7"/>
    <w:rsid w:val="00000409"/>
    <w:rsid w:val="00000FEE"/>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7275"/>
    <w:rsid w:val="00007AD4"/>
    <w:rsid w:val="00007F49"/>
    <w:rsid w:val="0001028F"/>
    <w:rsid w:val="0001033D"/>
    <w:rsid w:val="00010BB3"/>
    <w:rsid w:val="00010C9C"/>
    <w:rsid w:val="00012A2E"/>
    <w:rsid w:val="00012F3B"/>
    <w:rsid w:val="00013651"/>
    <w:rsid w:val="0001424A"/>
    <w:rsid w:val="0001556F"/>
    <w:rsid w:val="00015F8A"/>
    <w:rsid w:val="000171B6"/>
    <w:rsid w:val="000175C2"/>
    <w:rsid w:val="000177B3"/>
    <w:rsid w:val="000204EC"/>
    <w:rsid w:val="000213FA"/>
    <w:rsid w:val="000215A8"/>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6E0"/>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799"/>
    <w:rsid w:val="00042B1F"/>
    <w:rsid w:val="00042C2F"/>
    <w:rsid w:val="00042C9A"/>
    <w:rsid w:val="00042F79"/>
    <w:rsid w:val="000438F3"/>
    <w:rsid w:val="0004515E"/>
    <w:rsid w:val="00045A72"/>
    <w:rsid w:val="00045A79"/>
    <w:rsid w:val="000465E1"/>
    <w:rsid w:val="00046690"/>
    <w:rsid w:val="0004721E"/>
    <w:rsid w:val="00047F2C"/>
    <w:rsid w:val="000502E3"/>
    <w:rsid w:val="000507B3"/>
    <w:rsid w:val="000517AD"/>
    <w:rsid w:val="0005247E"/>
    <w:rsid w:val="000528CF"/>
    <w:rsid w:val="00052904"/>
    <w:rsid w:val="00052B59"/>
    <w:rsid w:val="0005382F"/>
    <w:rsid w:val="00053CB9"/>
    <w:rsid w:val="00055382"/>
    <w:rsid w:val="00056463"/>
    <w:rsid w:val="0005698D"/>
    <w:rsid w:val="00056BC3"/>
    <w:rsid w:val="00056CF6"/>
    <w:rsid w:val="0005720D"/>
    <w:rsid w:val="00060058"/>
    <w:rsid w:val="00060BCF"/>
    <w:rsid w:val="0006114B"/>
    <w:rsid w:val="00061516"/>
    <w:rsid w:val="00062601"/>
    <w:rsid w:val="0006262D"/>
    <w:rsid w:val="00062719"/>
    <w:rsid w:val="000627BD"/>
    <w:rsid w:val="00062B02"/>
    <w:rsid w:val="000639F2"/>
    <w:rsid w:val="00064679"/>
    <w:rsid w:val="00064F09"/>
    <w:rsid w:val="000657F6"/>
    <w:rsid w:val="00065CFD"/>
    <w:rsid w:val="00066BDF"/>
    <w:rsid w:val="00067332"/>
    <w:rsid w:val="000674C9"/>
    <w:rsid w:val="00067B7D"/>
    <w:rsid w:val="00067BBC"/>
    <w:rsid w:val="00067DDC"/>
    <w:rsid w:val="000706CF"/>
    <w:rsid w:val="00070B09"/>
    <w:rsid w:val="0007147D"/>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B4"/>
    <w:rsid w:val="000843FC"/>
    <w:rsid w:val="000848E4"/>
    <w:rsid w:val="00085766"/>
    <w:rsid w:val="000859EB"/>
    <w:rsid w:val="00086EF6"/>
    <w:rsid w:val="00087521"/>
    <w:rsid w:val="00091190"/>
    <w:rsid w:val="00091DA3"/>
    <w:rsid w:val="00092AAC"/>
    <w:rsid w:val="00092C23"/>
    <w:rsid w:val="00092D6C"/>
    <w:rsid w:val="000934F9"/>
    <w:rsid w:val="000934FE"/>
    <w:rsid w:val="00093BF3"/>
    <w:rsid w:val="0009404D"/>
    <w:rsid w:val="00094E0E"/>
    <w:rsid w:val="000957FC"/>
    <w:rsid w:val="00095A96"/>
    <w:rsid w:val="00095DE6"/>
    <w:rsid w:val="0009658A"/>
    <w:rsid w:val="00096C3F"/>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BD"/>
    <w:rsid w:val="000C26E1"/>
    <w:rsid w:val="000C2EE2"/>
    <w:rsid w:val="000C3985"/>
    <w:rsid w:val="000C464F"/>
    <w:rsid w:val="000C4F88"/>
    <w:rsid w:val="000C6BE1"/>
    <w:rsid w:val="000C6BE8"/>
    <w:rsid w:val="000C75C7"/>
    <w:rsid w:val="000C78A8"/>
    <w:rsid w:val="000D0C59"/>
    <w:rsid w:val="000D0C90"/>
    <w:rsid w:val="000D0E60"/>
    <w:rsid w:val="000D1867"/>
    <w:rsid w:val="000D1AD8"/>
    <w:rsid w:val="000D1C17"/>
    <w:rsid w:val="000D20FA"/>
    <w:rsid w:val="000D2C44"/>
    <w:rsid w:val="000D339C"/>
    <w:rsid w:val="000D3A52"/>
    <w:rsid w:val="000D4307"/>
    <w:rsid w:val="000D494A"/>
    <w:rsid w:val="000D4AA4"/>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62C"/>
    <w:rsid w:val="000F16FC"/>
    <w:rsid w:val="000F1741"/>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556"/>
    <w:rsid w:val="000F6961"/>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2CEE"/>
    <w:rsid w:val="00102FC7"/>
    <w:rsid w:val="0010328D"/>
    <w:rsid w:val="0010331B"/>
    <w:rsid w:val="00103426"/>
    <w:rsid w:val="001039D8"/>
    <w:rsid w:val="00103E89"/>
    <w:rsid w:val="0010484D"/>
    <w:rsid w:val="00104E77"/>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134F"/>
    <w:rsid w:val="00111B19"/>
    <w:rsid w:val="00112905"/>
    <w:rsid w:val="00112D60"/>
    <w:rsid w:val="00112F45"/>
    <w:rsid w:val="00113292"/>
    <w:rsid w:val="001132BA"/>
    <w:rsid w:val="001137E2"/>
    <w:rsid w:val="00113C7A"/>
    <w:rsid w:val="00113F99"/>
    <w:rsid w:val="0011460E"/>
    <w:rsid w:val="00114A0A"/>
    <w:rsid w:val="00114B65"/>
    <w:rsid w:val="00114C74"/>
    <w:rsid w:val="001160EE"/>
    <w:rsid w:val="001162F3"/>
    <w:rsid w:val="0011762F"/>
    <w:rsid w:val="001176B9"/>
    <w:rsid w:val="001207DB"/>
    <w:rsid w:val="00120C26"/>
    <w:rsid w:val="00121532"/>
    <w:rsid w:val="00121916"/>
    <w:rsid w:val="00121D08"/>
    <w:rsid w:val="001222E3"/>
    <w:rsid w:val="0012289E"/>
    <w:rsid w:val="0012295F"/>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A0"/>
    <w:rsid w:val="00144FDC"/>
    <w:rsid w:val="00145765"/>
    <w:rsid w:val="00145D17"/>
    <w:rsid w:val="00145D9C"/>
    <w:rsid w:val="001470CF"/>
    <w:rsid w:val="0014717F"/>
    <w:rsid w:val="00147433"/>
    <w:rsid w:val="00147CB2"/>
    <w:rsid w:val="00147F56"/>
    <w:rsid w:val="0015001A"/>
    <w:rsid w:val="00150187"/>
    <w:rsid w:val="00151B77"/>
    <w:rsid w:val="00151DBD"/>
    <w:rsid w:val="00152114"/>
    <w:rsid w:val="001522A6"/>
    <w:rsid w:val="00152909"/>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2184"/>
    <w:rsid w:val="001621B1"/>
    <w:rsid w:val="00162ACF"/>
    <w:rsid w:val="00162B8C"/>
    <w:rsid w:val="00163103"/>
    <w:rsid w:val="00163146"/>
    <w:rsid w:val="00163869"/>
    <w:rsid w:val="00164490"/>
    <w:rsid w:val="0016459C"/>
    <w:rsid w:val="0016465F"/>
    <w:rsid w:val="00165756"/>
    <w:rsid w:val="0016582F"/>
    <w:rsid w:val="00165C55"/>
    <w:rsid w:val="00165C96"/>
    <w:rsid w:val="001665DC"/>
    <w:rsid w:val="0016704C"/>
    <w:rsid w:val="001671EA"/>
    <w:rsid w:val="0016730A"/>
    <w:rsid w:val="00171591"/>
    <w:rsid w:val="00172A10"/>
    <w:rsid w:val="00172EEC"/>
    <w:rsid w:val="00173579"/>
    <w:rsid w:val="00173C67"/>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8EB"/>
    <w:rsid w:val="00183F36"/>
    <w:rsid w:val="00184025"/>
    <w:rsid w:val="00184FCC"/>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FB"/>
    <w:rsid w:val="00195376"/>
    <w:rsid w:val="001953DE"/>
    <w:rsid w:val="00195ACB"/>
    <w:rsid w:val="00195BFF"/>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32CD"/>
    <w:rsid w:val="001A3310"/>
    <w:rsid w:val="001A3BE8"/>
    <w:rsid w:val="001A46D0"/>
    <w:rsid w:val="001A5487"/>
    <w:rsid w:val="001A6168"/>
    <w:rsid w:val="001A7205"/>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737D"/>
    <w:rsid w:val="001C73FC"/>
    <w:rsid w:val="001C7772"/>
    <w:rsid w:val="001C79D0"/>
    <w:rsid w:val="001C7FE9"/>
    <w:rsid w:val="001D02A6"/>
    <w:rsid w:val="001D02CB"/>
    <w:rsid w:val="001D0337"/>
    <w:rsid w:val="001D0DB9"/>
    <w:rsid w:val="001D0E93"/>
    <w:rsid w:val="001D2392"/>
    <w:rsid w:val="001D2CE4"/>
    <w:rsid w:val="001D2DB7"/>
    <w:rsid w:val="001D2E3E"/>
    <w:rsid w:val="001D3DFD"/>
    <w:rsid w:val="001D4C1B"/>
    <w:rsid w:val="001D55AB"/>
    <w:rsid w:val="001D5797"/>
    <w:rsid w:val="001D5C4A"/>
    <w:rsid w:val="001D64B4"/>
    <w:rsid w:val="001D6EDC"/>
    <w:rsid w:val="001D7DDB"/>
    <w:rsid w:val="001E0B1C"/>
    <w:rsid w:val="001E0EAB"/>
    <w:rsid w:val="001E11C3"/>
    <w:rsid w:val="001E1312"/>
    <w:rsid w:val="001E18EE"/>
    <w:rsid w:val="001E1E73"/>
    <w:rsid w:val="001E24B9"/>
    <w:rsid w:val="001E2F11"/>
    <w:rsid w:val="001E4423"/>
    <w:rsid w:val="001E4B49"/>
    <w:rsid w:val="001E4EAB"/>
    <w:rsid w:val="001E5054"/>
    <w:rsid w:val="001E5982"/>
    <w:rsid w:val="001E5BE2"/>
    <w:rsid w:val="001E5E4B"/>
    <w:rsid w:val="001E626B"/>
    <w:rsid w:val="001E688E"/>
    <w:rsid w:val="001E6C57"/>
    <w:rsid w:val="001E71AE"/>
    <w:rsid w:val="001E7B86"/>
    <w:rsid w:val="001F0F13"/>
    <w:rsid w:val="001F0FE2"/>
    <w:rsid w:val="001F10C7"/>
    <w:rsid w:val="001F1805"/>
    <w:rsid w:val="001F18F5"/>
    <w:rsid w:val="001F1A67"/>
    <w:rsid w:val="001F1C7F"/>
    <w:rsid w:val="001F1D14"/>
    <w:rsid w:val="001F2133"/>
    <w:rsid w:val="001F2544"/>
    <w:rsid w:val="001F26B4"/>
    <w:rsid w:val="001F2BCF"/>
    <w:rsid w:val="001F2ED7"/>
    <w:rsid w:val="001F2EE4"/>
    <w:rsid w:val="001F37C0"/>
    <w:rsid w:val="001F479E"/>
    <w:rsid w:val="001F5121"/>
    <w:rsid w:val="001F5953"/>
    <w:rsid w:val="001F5970"/>
    <w:rsid w:val="001F5D3E"/>
    <w:rsid w:val="001F5F50"/>
    <w:rsid w:val="001F62BA"/>
    <w:rsid w:val="001F7174"/>
    <w:rsid w:val="001F7292"/>
    <w:rsid w:val="001F748A"/>
    <w:rsid w:val="0020078B"/>
    <w:rsid w:val="00200B26"/>
    <w:rsid w:val="00200C32"/>
    <w:rsid w:val="002013A5"/>
    <w:rsid w:val="00201692"/>
    <w:rsid w:val="00201700"/>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07F1E"/>
    <w:rsid w:val="00210007"/>
    <w:rsid w:val="00210343"/>
    <w:rsid w:val="00210418"/>
    <w:rsid w:val="002105C5"/>
    <w:rsid w:val="002109B8"/>
    <w:rsid w:val="00210C9A"/>
    <w:rsid w:val="002110C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903"/>
    <w:rsid w:val="00223162"/>
    <w:rsid w:val="00223319"/>
    <w:rsid w:val="00223CA2"/>
    <w:rsid w:val="00223F05"/>
    <w:rsid w:val="002247F4"/>
    <w:rsid w:val="002253B9"/>
    <w:rsid w:val="00225591"/>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979"/>
    <w:rsid w:val="00263B30"/>
    <w:rsid w:val="00263EE5"/>
    <w:rsid w:val="00264424"/>
    <w:rsid w:val="00264A74"/>
    <w:rsid w:val="00264D65"/>
    <w:rsid w:val="002656AD"/>
    <w:rsid w:val="00265773"/>
    <w:rsid w:val="0026581B"/>
    <w:rsid w:val="0026597C"/>
    <w:rsid w:val="00265F7D"/>
    <w:rsid w:val="002662CC"/>
    <w:rsid w:val="0026660C"/>
    <w:rsid w:val="00266B9D"/>
    <w:rsid w:val="002671A7"/>
    <w:rsid w:val="002677EB"/>
    <w:rsid w:val="00267D11"/>
    <w:rsid w:val="00267FD7"/>
    <w:rsid w:val="00270492"/>
    <w:rsid w:val="0027091A"/>
    <w:rsid w:val="00270D77"/>
    <w:rsid w:val="00270DDD"/>
    <w:rsid w:val="0027119C"/>
    <w:rsid w:val="00271548"/>
    <w:rsid w:val="00271A2A"/>
    <w:rsid w:val="00271A36"/>
    <w:rsid w:val="00271FD3"/>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C56"/>
    <w:rsid w:val="00287D21"/>
    <w:rsid w:val="0029031B"/>
    <w:rsid w:val="00290886"/>
    <w:rsid w:val="002913BD"/>
    <w:rsid w:val="002916BC"/>
    <w:rsid w:val="00291A55"/>
    <w:rsid w:val="00291B6E"/>
    <w:rsid w:val="00291FA1"/>
    <w:rsid w:val="00292098"/>
    <w:rsid w:val="002934D0"/>
    <w:rsid w:val="002934EB"/>
    <w:rsid w:val="00294771"/>
    <w:rsid w:val="002949DF"/>
    <w:rsid w:val="00294C70"/>
    <w:rsid w:val="002952D4"/>
    <w:rsid w:val="00295BD5"/>
    <w:rsid w:val="00295D05"/>
    <w:rsid w:val="0029639B"/>
    <w:rsid w:val="00296455"/>
    <w:rsid w:val="002969C1"/>
    <w:rsid w:val="002A1B58"/>
    <w:rsid w:val="002A1CFB"/>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F83"/>
    <w:rsid w:val="002B77F5"/>
    <w:rsid w:val="002B7E97"/>
    <w:rsid w:val="002C00A6"/>
    <w:rsid w:val="002C0261"/>
    <w:rsid w:val="002C0391"/>
    <w:rsid w:val="002C1039"/>
    <w:rsid w:val="002C1460"/>
    <w:rsid w:val="002C272F"/>
    <w:rsid w:val="002C2959"/>
    <w:rsid w:val="002C2C6F"/>
    <w:rsid w:val="002C3515"/>
    <w:rsid w:val="002C3F09"/>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3DA"/>
    <w:rsid w:val="002D34AD"/>
    <w:rsid w:val="002D41A0"/>
    <w:rsid w:val="002D443B"/>
    <w:rsid w:val="002D4A02"/>
    <w:rsid w:val="002D4BB0"/>
    <w:rsid w:val="002D4F50"/>
    <w:rsid w:val="002D589A"/>
    <w:rsid w:val="002D5E06"/>
    <w:rsid w:val="002D6BBE"/>
    <w:rsid w:val="002D6FFC"/>
    <w:rsid w:val="002D7640"/>
    <w:rsid w:val="002D7BC6"/>
    <w:rsid w:val="002E06E0"/>
    <w:rsid w:val="002E0A4E"/>
    <w:rsid w:val="002E0FDA"/>
    <w:rsid w:val="002E1084"/>
    <w:rsid w:val="002E1E1F"/>
    <w:rsid w:val="002E2043"/>
    <w:rsid w:val="002E204E"/>
    <w:rsid w:val="002E2F7C"/>
    <w:rsid w:val="002E3885"/>
    <w:rsid w:val="002E394A"/>
    <w:rsid w:val="002E3AE5"/>
    <w:rsid w:val="002E4303"/>
    <w:rsid w:val="002E440B"/>
    <w:rsid w:val="002E4976"/>
    <w:rsid w:val="002E4CF0"/>
    <w:rsid w:val="002E500C"/>
    <w:rsid w:val="002E50F3"/>
    <w:rsid w:val="002E5268"/>
    <w:rsid w:val="002E5A02"/>
    <w:rsid w:val="002E5FAA"/>
    <w:rsid w:val="002E6470"/>
    <w:rsid w:val="002E7119"/>
    <w:rsid w:val="002E714E"/>
    <w:rsid w:val="002E74C0"/>
    <w:rsid w:val="002E7BEE"/>
    <w:rsid w:val="002F01CE"/>
    <w:rsid w:val="002F0300"/>
    <w:rsid w:val="002F082D"/>
    <w:rsid w:val="002F0A96"/>
    <w:rsid w:val="002F0C55"/>
    <w:rsid w:val="002F0C5A"/>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91C"/>
    <w:rsid w:val="00301F5E"/>
    <w:rsid w:val="00302014"/>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DD3"/>
    <w:rsid w:val="00311E9B"/>
    <w:rsid w:val="0031216D"/>
    <w:rsid w:val="00312CE7"/>
    <w:rsid w:val="003130C4"/>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3222"/>
    <w:rsid w:val="0032444A"/>
    <w:rsid w:val="00324499"/>
    <w:rsid w:val="00325B4A"/>
    <w:rsid w:val="00326087"/>
    <w:rsid w:val="003265C5"/>
    <w:rsid w:val="00326BB4"/>
    <w:rsid w:val="00326DC1"/>
    <w:rsid w:val="00326E2A"/>
    <w:rsid w:val="00326E61"/>
    <w:rsid w:val="00327135"/>
    <w:rsid w:val="00327562"/>
    <w:rsid w:val="00330802"/>
    <w:rsid w:val="00330C7F"/>
    <w:rsid w:val="00331663"/>
    <w:rsid w:val="00331751"/>
    <w:rsid w:val="00331A41"/>
    <w:rsid w:val="003322A2"/>
    <w:rsid w:val="00332378"/>
    <w:rsid w:val="00332706"/>
    <w:rsid w:val="00332769"/>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19B"/>
    <w:rsid w:val="003412EC"/>
    <w:rsid w:val="00341AFC"/>
    <w:rsid w:val="00341C76"/>
    <w:rsid w:val="00341F30"/>
    <w:rsid w:val="00343551"/>
    <w:rsid w:val="003436C7"/>
    <w:rsid w:val="0034389F"/>
    <w:rsid w:val="003442EA"/>
    <w:rsid w:val="003444EE"/>
    <w:rsid w:val="003455C8"/>
    <w:rsid w:val="00345C0B"/>
    <w:rsid w:val="003461D1"/>
    <w:rsid w:val="00346DDC"/>
    <w:rsid w:val="003470E8"/>
    <w:rsid w:val="003476E5"/>
    <w:rsid w:val="003511BB"/>
    <w:rsid w:val="00352750"/>
    <w:rsid w:val="0035299C"/>
    <w:rsid w:val="003532BD"/>
    <w:rsid w:val="0035340D"/>
    <w:rsid w:val="0035345D"/>
    <w:rsid w:val="00353D43"/>
    <w:rsid w:val="00353DA1"/>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3C32"/>
    <w:rsid w:val="00383D81"/>
    <w:rsid w:val="003848CB"/>
    <w:rsid w:val="003850F9"/>
    <w:rsid w:val="003855B8"/>
    <w:rsid w:val="00385F3E"/>
    <w:rsid w:val="003861B1"/>
    <w:rsid w:val="00386207"/>
    <w:rsid w:val="003862BC"/>
    <w:rsid w:val="003868DC"/>
    <w:rsid w:val="00386E4C"/>
    <w:rsid w:val="00386FBA"/>
    <w:rsid w:val="00387FC6"/>
    <w:rsid w:val="00391A62"/>
    <w:rsid w:val="00391D77"/>
    <w:rsid w:val="00392859"/>
    <w:rsid w:val="00392CB1"/>
    <w:rsid w:val="00393037"/>
    <w:rsid w:val="0039338B"/>
    <w:rsid w:val="003936E2"/>
    <w:rsid w:val="00393B1A"/>
    <w:rsid w:val="00394368"/>
    <w:rsid w:val="00394472"/>
    <w:rsid w:val="0039449E"/>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7AF"/>
    <w:rsid w:val="003A17B0"/>
    <w:rsid w:val="003A17E3"/>
    <w:rsid w:val="003A27E9"/>
    <w:rsid w:val="003A2944"/>
    <w:rsid w:val="003A3C86"/>
    <w:rsid w:val="003A51E8"/>
    <w:rsid w:val="003A5892"/>
    <w:rsid w:val="003A63DC"/>
    <w:rsid w:val="003A64DC"/>
    <w:rsid w:val="003A653D"/>
    <w:rsid w:val="003A6585"/>
    <w:rsid w:val="003A7649"/>
    <w:rsid w:val="003A7B74"/>
    <w:rsid w:val="003A7F93"/>
    <w:rsid w:val="003B00B1"/>
    <w:rsid w:val="003B0241"/>
    <w:rsid w:val="003B05E4"/>
    <w:rsid w:val="003B0977"/>
    <w:rsid w:val="003B0C33"/>
    <w:rsid w:val="003B22DF"/>
    <w:rsid w:val="003B2779"/>
    <w:rsid w:val="003B2FF0"/>
    <w:rsid w:val="003B4A4F"/>
    <w:rsid w:val="003B4A6D"/>
    <w:rsid w:val="003B4E8E"/>
    <w:rsid w:val="003B4FA1"/>
    <w:rsid w:val="003B56DF"/>
    <w:rsid w:val="003B5B68"/>
    <w:rsid w:val="003B5C4E"/>
    <w:rsid w:val="003B6455"/>
    <w:rsid w:val="003B6F55"/>
    <w:rsid w:val="003B73EB"/>
    <w:rsid w:val="003B7A96"/>
    <w:rsid w:val="003C0A51"/>
    <w:rsid w:val="003C0E85"/>
    <w:rsid w:val="003C124B"/>
    <w:rsid w:val="003C146D"/>
    <w:rsid w:val="003C1B8F"/>
    <w:rsid w:val="003C20A5"/>
    <w:rsid w:val="003C20D8"/>
    <w:rsid w:val="003C24EA"/>
    <w:rsid w:val="003C32CD"/>
    <w:rsid w:val="003C34C9"/>
    <w:rsid w:val="003C3F94"/>
    <w:rsid w:val="003C4667"/>
    <w:rsid w:val="003C5227"/>
    <w:rsid w:val="003C536A"/>
    <w:rsid w:val="003C6037"/>
    <w:rsid w:val="003C6B29"/>
    <w:rsid w:val="003C7027"/>
    <w:rsid w:val="003D1A5B"/>
    <w:rsid w:val="003D240E"/>
    <w:rsid w:val="003D24DF"/>
    <w:rsid w:val="003D29FD"/>
    <w:rsid w:val="003D2BB2"/>
    <w:rsid w:val="003D2D6D"/>
    <w:rsid w:val="003D4DC1"/>
    <w:rsid w:val="003D500A"/>
    <w:rsid w:val="003D52DD"/>
    <w:rsid w:val="003D5850"/>
    <w:rsid w:val="003D59C2"/>
    <w:rsid w:val="003D6395"/>
    <w:rsid w:val="003D6405"/>
    <w:rsid w:val="003D67B7"/>
    <w:rsid w:val="003D72CC"/>
    <w:rsid w:val="003D78EB"/>
    <w:rsid w:val="003D7A47"/>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AE8"/>
    <w:rsid w:val="003F7EE8"/>
    <w:rsid w:val="00400B08"/>
    <w:rsid w:val="004010B4"/>
    <w:rsid w:val="00401482"/>
    <w:rsid w:val="00401A99"/>
    <w:rsid w:val="0040204B"/>
    <w:rsid w:val="0040205A"/>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87F"/>
    <w:rsid w:val="00414021"/>
    <w:rsid w:val="00414190"/>
    <w:rsid w:val="00414D9E"/>
    <w:rsid w:val="00415C22"/>
    <w:rsid w:val="00416A34"/>
    <w:rsid w:val="004172AF"/>
    <w:rsid w:val="004173BD"/>
    <w:rsid w:val="00417D6E"/>
    <w:rsid w:val="00417E3F"/>
    <w:rsid w:val="00417FB3"/>
    <w:rsid w:val="00417FB5"/>
    <w:rsid w:val="00420445"/>
    <w:rsid w:val="0042051F"/>
    <w:rsid w:val="004210A1"/>
    <w:rsid w:val="004210FD"/>
    <w:rsid w:val="00421390"/>
    <w:rsid w:val="00421F2D"/>
    <w:rsid w:val="00422131"/>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BC"/>
    <w:rsid w:val="00436B84"/>
    <w:rsid w:val="004405D1"/>
    <w:rsid w:val="0044071C"/>
    <w:rsid w:val="00440981"/>
    <w:rsid w:val="004409FC"/>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650"/>
    <w:rsid w:val="004731A0"/>
    <w:rsid w:val="00473929"/>
    <w:rsid w:val="00473984"/>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1E01"/>
    <w:rsid w:val="004A1F5B"/>
    <w:rsid w:val="004A321B"/>
    <w:rsid w:val="004A3DFA"/>
    <w:rsid w:val="004A50D0"/>
    <w:rsid w:val="004A53DB"/>
    <w:rsid w:val="004A55AE"/>
    <w:rsid w:val="004A59F5"/>
    <w:rsid w:val="004A69A8"/>
    <w:rsid w:val="004A7332"/>
    <w:rsid w:val="004A7C0A"/>
    <w:rsid w:val="004B050E"/>
    <w:rsid w:val="004B0746"/>
    <w:rsid w:val="004B08F4"/>
    <w:rsid w:val="004B23A1"/>
    <w:rsid w:val="004B2691"/>
    <w:rsid w:val="004B2732"/>
    <w:rsid w:val="004B2B69"/>
    <w:rsid w:val="004B3120"/>
    <w:rsid w:val="004B403A"/>
    <w:rsid w:val="004B415E"/>
    <w:rsid w:val="004B439D"/>
    <w:rsid w:val="004B4BF1"/>
    <w:rsid w:val="004B5202"/>
    <w:rsid w:val="004B5D0E"/>
    <w:rsid w:val="004B5ED0"/>
    <w:rsid w:val="004B604E"/>
    <w:rsid w:val="004B642A"/>
    <w:rsid w:val="004B6712"/>
    <w:rsid w:val="004B690B"/>
    <w:rsid w:val="004B6A5F"/>
    <w:rsid w:val="004B6D27"/>
    <w:rsid w:val="004B72BC"/>
    <w:rsid w:val="004B7B91"/>
    <w:rsid w:val="004C002F"/>
    <w:rsid w:val="004C0371"/>
    <w:rsid w:val="004C0A4B"/>
    <w:rsid w:val="004C0FF6"/>
    <w:rsid w:val="004C11C9"/>
    <w:rsid w:val="004C173B"/>
    <w:rsid w:val="004C1950"/>
    <w:rsid w:val="004C1B0D"/>
    <w:rsid w:val="004C1CC8"/>
    <w:rsid w:val="004C1EF2"/>
    <w:rsid w:val="004C25F4"/>
    <w:rsid w:val="004C37E5"/>
    <w:rsid w:val="004C38B3"/>
    <w:rsid w:val="004C3AF7"/>
    <w:rsid w:val="004C3E8B"/>
    <w:rsid w:val="004C40DD"/>
    <w:rsid w:val="004C4130"/>
    <w:rsid w:val="004C4CF7"/>
    <w:rsid w:val="004C4DBC"/>
    <w:rsid w:val="004C5A04"/>
    <w:rsid w:val="004C5D55"/>
    <w:rsid w:val="004C61AC"/>
    <w:rsid w:val="004C649D"/>
    <w:rsid w:val="004C64B0"/>
    <w:rsid w:val="004D00B4"/>
    <w:rsid w:val="004D058D"/>
    <w:rsid w:val="004D076B"/>
    <w:rsid w:val="004D0B6C"/>
    <w:rsid w:val="004D1466"/>
    <w:rsid w:val="004D190E"/>
    <w:rsid w:val="004D26D9"/>
    <w:rsid w:val="004D32B7"/>
    <w:rsid w:val="004D32BF"/>
    <w:rsid w:val="004D3C1F"/>
    <w:rsid w:val="004D3C2D"/>
    <w:rsid w:val="004D4172"/>
    <w:rsid w:val="004D4414"/>
    <w:rsid w:val="004D476D"/>
    <w:rsid w:val="004D4CEE"/>
    <w:rsid w:val="004D5E23"/>
    <w:rsid w:val="004D6039"/>
    <w:rsid w:val="004D67E5"/>
    <w:rsid w:val="004D6AA7"/>
    <w:rsid w:val="004D6CA2"/>
    <w:rsid w:val="004D7C2D"/>
    <w:rsid w:val="004D7D2A"/>
    <w:rsid w:val="004E0005"/>
    <w:rsid w:val="004E026E"/>
    <w:rsid w:val="004E0E57"/>
    <w:rsid w:val="004E11F1"/>
    <w:rsid w:val="004E18E5"/>
    <w:rsid w:val="004E2287"/>
    <w:rsid w:val="004E2644"/>
    <w:rsid w:val="004E2F1B"/>
    <w:rsid w:val="004E3086"/>
    <w:rsid w:val="004E3334"/>
    <w:rsid w:val="004E3710"/>
    <w:rsid w:val="004E4E78"/>
    <w:rsid w:val="004E4EA4"/>
    <w:rsid w:val="004E59D9"/>
    <w:rsid w:val="004E5F2B"/>
    <w:rsid w:val="004E60A5"/>
    <w:rsid w:val="004E64EA"/>
    <w:rsid w:val="004E6F0D"/>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752B"/>
    <w:rsid w:val="00507557"/>
    <w:rsid w:val="005076CB"/>
    <w:rsid w:val="00507B9F"/>
    <w:rsid w:val="00510C34"/>
    <w:rsid w:val="00510EE8"/>
    <w:rsid w:val="005117DD"/>
    <w:rsid w:val="00511BF0"/>
    <w:rsid w:val="00512307"/>
    <w:rsid w:val="00512365"/>
    <w:rsid w:val="00512B3C"/>
    <w:rsid w:val="00512CEE"/>
    <w:rsid w:val="0051315F"/>
    <w:rsid w:val="00513362"/>
    <w:rsid w:val="0051361D"/>
    <w:rsid w:val="00513A6B"/>
    <w:rsid w:val="0051457A"/>
    <w:rsid w:val="00514EDA"/>
    <w:rsid w:val="005155B6"/>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67D"/>
    <w:rsid w:val="00523776"/>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FE7"/>
    <w:rsid w:val="005306C6"/>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6920"/>
    <w:rsid w:val="00546948"/>
    <w:rsid w:val="00546A6F"/>
    <w:rsid w:val="0054706E"/>
    <w:rsid w:val="00547B8F"/>
    <w:rsid w:val="00547BDD"/>
    <w:rsid w:val="005505E1"/>
    <w:rsid w:val="00550DE8"/>
    <w:rsid w:val="0055183D"/>
    <w:rsid w:val="00551C7C"/>
    <w:rsid w:val="0055267B"/>
    <w:rsid w:val="0055278F"/>
    <w:rsid w:val="00553329"/>
    <w:rsid w:val="0055361C"/>
    <w:rsid w:val="00553D34"/>
    <w:rsid w:val="00554900"/>
    <w:rsid w:val="00555543"/>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5F4"/>
    <w:rsid w:val="00582A33"/>
    <w:rsid w:val="005834F3"/>
    <w:rsid w:val="0058401B"/>
    <w:rsid w:val="0058415C"/>
    <w:rsid w:val="00584607"/>
    <w:rsid w:val="0058475D"/>
    <w:rsid w:val="00584E97"/>
    <w:rsid w:val="00585298"/>
    <w:rsid w:val="0058565F"/>
    <w:rsid w:val="0058568D"/>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5176"/>
    <w:rsid w:val="005951C8"/>
    <w:rsid w:val="00596BBB"/>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A9E"/>
    <w:rsid w:val="005A518C"/>
    <w:rsid w:val="005A52A5"/>
    <w:rsid w:val="005A6880"/>
    <w:rsid w:val="005A7823"/>
    <w:rsid w:val="005B09C8"/>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415"/>
    <w:rsid w:val="005C4D42"/>
    <w:rsid w:val="005C4D59"/>
    <w:rsid w:val="005C5560"/>
    <w:rsid w:val="005C5AEF"/>
    <w:rsid w:val="005C5F1D"/>
    <w:rsid w:val="005C6586"/>
    <w:rsid w:val="005C6742"/>
    <w:rsid w:val="005C6979"/>
    <w:rsid w:val="005C7805"/>
    <w:rsid w:val="005C79A9"/>
    <w:rsid w:val="005C7C94"/>
    <w:rsid w:val="005D0520"/>
    <w:rsid w:val="005D053B"/>
    <w:rsid w:val="005D0A71"/>
    <w:rsid w:val="005D0B18"/>
    <w:rsid w:val="005D14F6"/>
    <w:rsid w:val="005D1764"/>
    <w:rsid w:val="005D1D22"/>
    <w:rsid w:val="005D1F30"/>
    <w:rsid w:val="005D1FA4"/>
    <w:rsid w:val="005D23E1"/>
    <w:rsid w:val="005D253D"/>
    <w:rsid w:val="005D2552"/>
    <w:rsid w:val="005D2ED1"/>
    <w:rsid w:val="005D37AA"/>
    <w:rsid w:val="005D3B5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C46"/>
    <w:rsid w:val="005F502A"/>
    <w:rsid w:val="005F5A57"/>
    <w:rsid w:val="005F5B0F"/>
    <w:rsid w:val="005F5DF8"/>
    <w:rsid w:val="005F5ED3"/>
    <w:rsid w:val="005F60E2"/>
    <w:rsid w:val="005F745A"/>
    <w:rsid w:val="005F7DE2"/>
    <w:rsid w:val="006000D9"/>
    <w:rsid w:val="00600222"/>
    <w:rsid w:val="00600788"/>
    <w:rsid w:val="00600958"/>
    <w:rsid w:val="00600EB4"/>
    <w:rsid w:val="00600ED8"/>
    <w:rsid w:val="00600FEA"/>
    <w:rsid w:val="0060120D"/>
    <w:rsid w:val="00601BC7"/>
    <w:rsid w:val="00602B2A"/>
    <w:rsid w:val="0060399D"/>
    <w:rsid w:val="00603D2D"/>
    <w:rsid w:val="00604FD8"/>
    <w:rsid w:val="006053EF"/>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5BA"/>
    <w:rsid w:val="0061390F"/>
    <w:rsid w:val="006142D4"/>
    <w:rsid w:val="006142ED"/>
    <w:rsid w:val="00614BFA"/>
    <w:rsid w:val="00615396"/>
    <w:rsid w:val="00615791"/>
    <w:rsid w:val="0061591A"/>
    <w:rsid w:val="00615A42"/>
    <w:rsid w:val="0061615E"/>
    <w:rsid w:val="00616B9D"/>
    <w:rsid w:val="006171DC"/>
    <w:rsid w:val="00617427"/>
    <w:rsid w:val="00617647"/>
    <w:rsid w:val="006179FD"/>
    <w:rsid w:val="006200D9"/>
    <w:rsid w:val="006207C4"/>
    <w:rsid w:val="00620CB3"/>
    <w:rsid w:val="00620CE6"/>
    <w:rsid w:val="00620D19"/>
    <w:rsid w:val="00621126"/>
    <w:rsid w:val="0062149B"/>
    <w:rsid w:val="00621A16"/>
    <w:rsid w:val="00621DBA"/>
    <w:rsid w:val="00621E11"/>
    <w:rsid w:val="00622BF9"/>
    <w:rsid w:val="00623D48"/>
    <w:rsid w:val="00624920"/>
    <w:rsid w:val="00624B52"/>
    <w:rsid w:val="00624D6F"/>
    <w:rsid w:val="00624D86"/>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40A9E"/>
    <w:rsid w:val="00641314"/>
    <w:rsid w:val="006416EC"/>
    <w:rsid w:val="00641F03"/>
    <w:rsid w:val="0064205F"/>
    <w:rsid w:val="00642D14"/>
    <w:rsid w:val="006432CB"/>
    <w:rsid w:val="006452A6"/>
    <w:rsid w:val="0064672D"/>
    <w:rsid w:val="00646E5E"/>
    <w:rsid w:val="0064727E"/>
    <w:rsid w:val="006472CF"/>
    <w:rsid w:val="00647649"/>
    <w:rsid w:val="0064782E"/>
    <w:rsid w:val="00647BBF"/>
    <w:rsid w:val="00647FAF"/>
    <w:rsid w:val="00650F94"/>
    <w:rsid w:val="0065109B"/>
    <w:rsid w:val="00651336"/>
    <w:rsid w:val="00651C34"/>
    <w:rsid w:val="00651C61"/>
    <w:rsid w:val="006527F7"/>
    <w:rsid w:val="00652F10"/>
    <w:rsid w:val="00653748"/>
    <w:rsid w:val="0065379D"/>
    <w:rsid w:val="00653ADA"/>
    <w:rsid w:val="00653FB8"/>
    <w:rsid w:val="006545C8"/>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B50"/>
    <w:rsid w:val="00664FA7"/>
    <w:rsid w:val="006651A1"/>
    <w:rsid w:val="006652C2"/>
    <w:rsid w:val="00665C8A"/>
    <w:rsid w:val="00665DDC"/>
    <w:rsid w:val="0066631D"/>
    <w:rsid w:val="00666588"/>
    <w:rsid w:val="006665A1"/>
    <w:rsid w:val="00667439"/>
    <w:rsid w:val="00667684"/>
    <w:rsid w:val="00670349"/>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A06"/>
    <w:rsid w:val="00685A92"/>
    <w:rsid w:val="00685E41"/>
    <w:rsid w:val="00685FEE"/>
    <w:rsid w:val="00686CF4"/>
    <w:rsid w:val="00686F6C"/>
    <w:rsid w:val="006871D4"/>
    <w:rsid w:val="006871D5"/>
    <w:rsid w:val="00687427"/>
    <w:rsid w:val="006902F2"/>
    <w:rsid w:val="0069081F"/>
    <w:rsid w:val="006912AB"/>
    <w:rsid w:val="00691386"/>
    <w:rsid w:val="00692528"/>
    <w:rsid w:val="00692904"/>
    <w:rsid w:val="00692D42"/>
    <w:rsid w:val="006934A2"/>
    <w:rsid w:val="006934C7"/>
    <w:rsid w:val="00693F45"/>
    <w:rsid w:val="0069423B"/>
    <w:rsid w:val="0069469D"/>
    <w:rsid w:val="00694C53"/>
    <w:rsid w:val="0069568A"/>
    <w:rsid w:val="006958C8"/>
    <w:rsid w:val="006958D9"/>
    <w:rsid w:val="00695E38"/>
    <w:rsid w:val="00696015"/>
    <w:rsid w:val="0069603F"/>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7458"/>
    <w:rsid w:val="006A7705"/>
    <w:rsid w:val="006A7AC4"/>
    <w:rsid w:val="006A7FBD"/>
    <w:rsid w:val="006B0889"/>
    <w:rsid w:val="006B0980"/>
    <w:rsid w:val="006B0F22"/>
    <w:rsid w:val="006B1759"/>
    <w:rsid w:val="006B18A8"/>
    <w:rsid w:val="006B1E10"/>
    <w:rsid w:val="006B1E18"/>
    <w:rsid w:val="006B2358"/>
    <w:rsid w:val="006B2451"/>
    <w:rsid w:val="006B28C5"/>
    <w:rsid w:val="006B30B8"/>
    <w:rsid w:val="006B3641"/>
    <w:rsid w:val="006B38A7"/>
    <w:rsid w:val="006B3E7E"/>
    <w:rsid w:val="006B42C6"/>
    <w:rsid w:val="006B4D41"/>
    <w:rsid w:val="006B4DE8"/>
    <w:rsid w:val="006B5FA6"/>
    <w:rsid w:val="006B60E3"/>
    <w:rsid w:val="006B6342"/>
    <w:rsid w:val="006B65A4"/>
    <w:rsid w:val="006B7071"/>
    <w:rsid w:val="006C0318"/>
    <w:rsid w:val="006C0803"/>
    <w:rsid w:val="006C0A08"/>
    <w:rsid w:val="006C0D83"/>
    <w:rsid w:val="006C1223"/>
    <w:rsid w:val="006C14DD"/>
    <w:rsid w:val="006C1795"/>
    <w:rsid w:val="006C2091"/>
    <w:rsid w:val="006C2B45"/>
    <w:rsid w:val="006C35AD"/>
    <w:rsid w:val="006C3B71"/>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F70"/>
    <w:rsid w:val="006D0FC7"/>
    <w:rsid w:val="006D1255"/>
    <w:rsid w:val="006D14C7"/>
    <w:rsid w:val="006D150B"/>
    <w:rsid w:val="006D1A82"/>
    <w:rsid w:val="006D37F3"/>
    <w:rsid w:val="006D3AEA"/>
    <w:rsid w:val="006D50BD"/>
    <w:rsid w:val="006D51D9"/>
    <w:rsid w:val="006D5441"/>
    <w:rsid w:val="006D5578"/>
    <w:rsid w:val="006D55FD"/>
    <w:rsid w:val="006D5E5A"/>
    <w:rsid w:val="006D62B9"/>
    <w:rsid w:val="006D677B"/>
    <w:rsid w:val="006D6CC7"/>
    <w:rsid w:val="006D6E33"/>
    <w:rsid w:val="006D6E6D"/>
    <w:rsid w:val="006D6E95"/>
    <w:rsid w:val="006D70E1"/>
    <w:rsid w:val="006D73AE"/>
    <w:rsid w:val="006D77A9"/>
    <w:rsid w:val="006E041C"/>
    <w:rsid w:val="006E0805"/>
    <w:rsid w:val="006E091B"/>
    <w:rsid w:val="006E0E91"/>
    <w:rsid w:val="006E0F2A"/>
    <w:rsid w:val="006E1043"/>
    <w:rsid w:val="006E17CA"/>
    <w:rsid w:val="006E302D"/>
    <w:rsid w:val="006E31A1"/>
    <w:rsid w:val="006E3517"/>
    <w:rsid w:val="006E3A55"/>
    <w:rsid w:val="006E3D64"/>
    <w:rsid w:val="006E4451"/>
    <w:rsid w:val="006E5130"/>
    <w:rsid w:val="006E52E3"/>
    <w:rsid w:val="006E576A"/>
    <w:rsid w:val="006E59F9"/>
    <w:rsid w:val="006E615E"/>
    <w:rsid w:val="006E61A4"/>
    <w:rsid w:val="006E634B"/>
    <w:rsid w:val="006E6728"/>
    <w:rsid w:val="006E6B40"/>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98A"/>
    <w:rsid w:val="00701C42"/>
    <w:rsid w:val="007022A3"/>
    <w:rsid w:val="007028E0"/>
    <w:rsid w:val="00702F41"/>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1048D"/>
    <w:rsid w:val="007106A8"/>
    <w:rsid w:val="00710824"/>
    <w:rsid w:val="00710F2A"/>
    <w:rsid w:val="007112C5"/>
    <w:rsid w:val="007114C6"/>
    <w:rsid w:val="0071182E"/>
    <w:rsid w:val="00711B6B"/>
    <w:rsid w:val="00711D06"/>
    <w:rsid w:val="00712C93"/>
    <w:rsid w:val="007138F0"/>
    <w:rsid w:val="00713CF1"/>
    <w:rsid w:val="007149BA"/>
    <w:rsid w:val="00714FF8"/>
    <w:rsid w:val="00715999"/>
    <w:rsid w:val="00715B0F"/>
    <w:rsid w:val="0071646B"/>
    <w:rsid w:val="0071746D"/>
    <w:rsid w:val="00717A12"/>
    <w:rsid w:val="0072011F"/>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C26"/>
    <w:rsid w:val="00740EE1"/>
    <w:rsid w:val="0074166E"/>
    <w:rsid w:val="00741D29"/>
    <w:rsid w:val="00742486"/>
    <w:rsid w:val="007428D9"/>
    <w:rsid w:val="00742B96"/>
    <w:rsid w:val="00743280"/>
    <w:rsid w:val="00743437"/>
    <w:rsid w:val="00743BA5"/>
    <w:rsid w:val="00744355"/>
    <w:rsid w:val="0074479E"/>
    <w:rsid w:val="00745296"/>
    <w:rsid w:val="007455BD"/>
    <w:rsid w:val="00745767"/>
    <w:rsid w:val="007469DE"/>
    <w:rsid w:val="00746F32"/>
    <w:rsid w:val="00747359"/>
    <w:rsid w:val="00747D19"/>
    <w:rsid w:val="00747D6C"/>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4B27"/>
    <w:rsid w:val="007753CD"/>
    <w:rsid w:val="007759FA"/>
    <w:rsid w:val="00775A77"/>
    <w:rsid w:val="00775B15"/>
    <w:rsid w:val="00776317"/>
    <w:rsid w:val="00776682"/>
    <w:rsid w:val="0077675B"/>
    <w:rsid w:val="007775E6"/>
    <w:rsid w:val="007776CE"/>
    <w:rsid w:val="0077780A"/>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7CD"/>
    <w:rsid w:val="007879E3"/>
    <w:rsid w:val="00790042"/>
    <w:rsid w:val="00790323"/>
    <w:rsid w:val="007906CA"/>
    <w:rsid w:val="007924F1"/>
    <w:rsid w:val="007929F6"/>
    <w:rsid w:val="0079319F"/>
    <w:rsid w:val="00793D6E"/>
    <w:rsid w:val="00795162"/>
    <w:rsid w:val="00795686"/>
    <w:rsid w:val="00795AFD"/>
    <w:rsid w:val="007962CD"/>
    <w:rsid w:val="00796788"/>
    <w:rsid w:val="00797687"/>
    <w:rsid w:val="0079774B"/>
    <w:rsid w:val="00797FA2"/>
    <w:rsid w:val="00797FCD"/>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27C"/>
    <w:rsid w:val="007A7673"/>
    <w:rsid w:val="007A7BAD"/>
    <w:rsid w:val="007B0081"/>
    <w:rsid w:val="007B0C04"/>
    <w:rsid w:val="007B1246"/>
    <w:rsid w:val="007B15BA"/>
    <w:rsid w:val="007B187A"/>
    <w:rsid w:val="007B250F"/>
    <w:rsid w:val="007B3191"/>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148D"/>
    <w:rsid w:val="007C2195"/>
    <w:rsid w:val="007C3B6B"/>
    <w:rsid w:val="007C3BBF"/>
    <w:rsid w:val="007C3C13"/>
    <w:rsid w:val="007C42A9"/>
    <w:rsid w:val="007C4462"/>
    <w:rsid w:val="007C4575"/>
    <w:rsid w:val="007C4BB6"/>
    <w:rsid w:val="007C4E2E"/>
    <w:rsid w:val="007C686D"/>
    <w:rsid w:val="007C6A98"/>
    <w:rsid w:val="007C6ACF"/>
    <w:rsid w:val="007C6ADF"/>
    <w:rsid w:val="007C772D"/>
    <w:rsid w:val="007C7F8B"/>
    <w:rsid w:val="007D00F1"/>
    <w:rsid w:val="007D0276"/>
    <w:rsid w:val="007D0988"/>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822"/>
    <w:rsid w:val="008059E2"/>
    <w:rsid w:val="00805B34"/>
    <w:rsid w:val="00805E97"/>
    <w:rsid w:val="00806C9B"/>
    <w:rsid w:val="008105F8"/>
    <w:rsid w:val="008120E7"/>
    <w:rsid w:val="00812534"/>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316CD"/>
    <w:rsid w:val="0083170C"/>
    <w:rsid w:val="008317D6"/>
    <w:rsid w:val="0083195C"/>
    <w:rsid w:val="00831AC2"/>
    <w:rsid w:val="00832C8D"/>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9A3"/>
    <w:rsid w:val="00842447"/>
    <w:rsid w:val="0084278B"/>
    <w:rsid w:val="00842F19"/>
    <w:rsid w:val="00842F45"/>
    <w:rsid w:val="008433D5"/>
    <w:rsid w:val="00843C07"/>
    <w:rsid w:val="00843F47"/>
    <w:rsid w:val="00843FB7"/>
    <w:rsid w:val="00844602"/>
    <w:rsid w:val="008448B4"/>
    <w:rsid w:val="008448CA"/>
    <w:rsid w:val="00844FD7"/>
    <w:rsid w:val="00845E20"/>
    <w:rsid w:val="0084605F"/>
    <w:rsid w:val="008467BF"/>
    <w:rsid w:val="00847B4F"/>
    <w:rsid w:val="00850700"/>
    <w:rsid w:val="00850B97"/>
    <w:rsid w:val="008510B7"/>
    <w:rsid w:val="008519D1"/>
    <w:rsid w:val="00851EBA"/>
    <w:rsid w:val="00851FE9"/>
    <w:rsid w:val="0085281B"/>
    <w:rsid w:val="00852D73"/>
    <w:rsid w:val="0085391C"/>
    <w:rsid w:val="00853FFD"/>
    <w:rsid w:val="00854155"/>
    <w:rsid w:val="008546EC"/>
    <w:rsid w:val="008549A2"/>
    <w:rsid w:val="00855501"/>
    <w:rsid w:val="0085599C"/>
    <w:rsid w:val="00855A80"/>
    <w:rsid w:val="008563C0"/>
    <w:rsid w:val="00856602"/>
    <w:rsid w:val="00856954"/>
    <w:rsid w:val="00856C14"/>
    <w:rsid w:val="008572B4"/>
    <w:rsid w:val="00857C21"/>
    <w:rsid w:val="00857EC9"/>
    <w:rsid w:val="0086038D"/>
    <w:rsid w:val="00860A71"/>
    <w:rsid w:val="008612F1"/>
    <w:rsid w:val="008621AE"/>
    <w:rsid w:val="00862645"/>
    <w:rsid w:val="0086289B"/>
    <w:rsid w:val="00862E12"/>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79C"/>
    <w:rsid w:val="008728A3"/>
    <w:rsid w:val="00872A0D"/>
    <w:rsid w:val="00872A7F"/>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41F4"/>
    <w:rsid w:val="00884650"/>
    <w:rsid w:val="00884B66"/>
    <w:rsid w:val="00884C93"/>
    <w:rsid w:val="008859D6"/>
    <w:rsid w:val="00885DBF"/>
    <w:rsid w:val="00885F05"/>
    <w:rsid w:val="00886160"/>
    <w:rsid w:val="00886E7A"/>
    <w:rsid w:val="008876E4"/>
    <w:rsid w:val="00887814"/>
    <w:rsid w:val="008904BA"/>
    <w:rsid w:val="008907A6"/>
    <w:rsid w:val="00890CB6"/>
    <w:rsid w:val="00891CAC"/>
    <w:rsid w:val="00891D2F"/>
    <w:rsid w:val="0089285C"/>
    <w:rsid w:val="0089380A"/>
    <w:rsid w:val="00893976"/>
    <w:rsid w:val="00893DD4"/>
    <w:rsid w:val="00893F7F"/>
    <w:rsid w:val="00894F0F"/>
    <w:rsid w:val="00895AC4"/>
    <w:rsid w:val="00895CF9"/>
    <w:rsid w:val="00895EA4"/>
    <w:rsid w:val="0089606C"/>
    <w:rsid w:val="0089697C"/>
    <w:rsid w:val="00897829"/>
    <w:rsid w:val="008A0674"/>
    <w:rsid w:val="008A06ED"/>
    <w:rsid w:val="008A0922"/>
    <w:rsid w:val="008A0EF5"/>
    <w:rsid w:val="008A1D2A"/>
    <w:rsid w:val="008A1D69"/>
    <w:rsid w:val="008A3050"/>
    <w:rsid w:val="008A36C6"/>
    <w:rsid w:val="008A473E"/>
    <w:rsid w:val="008A4757"/>
    <w:rsid w:val="008A4B06"/>
    <w:rsid w:val="008A4C1A"/>
    <w:rsid w:val="008A4E4A"/>
    <w:rsid w:val="008A5A1A"/>
    <w:rsid w:val="008A5AEB"/>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CE0"/>
    <w:rsid w:val="008C726C"/>
    <w:rsid w:val="008C7357"/>
    <w:rsid w:val="008C7809"/>
    <w:rsid w:val="008D055F"/>
    <w:rsid w:val="008D0957"/>
    <w:rsid w:val="008D1202"/>
    <w:rsid w:val="008D12DC"/>
    <w:rsid w:val="008D17CA"/>
    <w:rsid w:val="008D1BB8"/>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714"/>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A8E"/>
    <w:rsid w:val="00902521"/>
    <w:rsid w:val="00902589"/>
    <w:rsid w:val="00902D6A"/>
    <w:rsid w:val="00903249"/>
    <w:rsid w:val="009036CA"/>
    <w:rsid w:val="00904A16"/>
    <w:rsid w:val="00904C13"/>
    <w:rsid w:val="00904D57"/>
    <w:rsid w:val="0090543D"/>
    <w:rsid w:val="009054B2"/>
    <w:rsid w:val="0090556E"/>
    <w:rsid w:val="009065AC"/>
    <w:rsid w:val="00906BC7"/>
    <w:rsid w:val="00906DBD"/>
    <w:rsid w:val="00906F3C"/>
    <w:rsid w:val="0090725B"/>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187E"/>
    <w:rsid w:val="00922B43"/>
    <w:rsid w:val="009240E8"/>
    <w:rsid w:val="009244B0"/>
    <w:rsid w:val="00924BE1"/>
    <w:rsid w:val="00924FEB"/>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65F"/>
    <w:rsid w:val="00946E52"/>
    <w:rsid w:val="009472E8"/>
    <w:rsid w:val="009475B8"/>
    <w:rsid w:val="00947950"/>
    <w:rsid w:val="00950136"/>
    <w:rsid w:val="00950392"/>
    <w:rsid w:val="0095087C"/>
    <w:rsid w:val="009509A9"/>
    <w:rsid w:val="009512F6"/>
    <w:rsid w:val="0095177F"/>
    <w:rsid w:val="0095185C"/>
    <w:rsid w:val="00951FA0"/>
    <w:rsid w:val="009527E0"/>
    <w:rsid w:val="009529AE"/>
    <w:rsid w:val="00952CA9"/>
    <w:rsid w:val="009534B1"/>
    <w:rsid w:val="00954357"/>
    <w:rsid w:val="009543EE"/>
    <w:rsid w:val="009547FF"/>
    <w:rsid w:val="00954C0A"/>
    <w:rsid w:val="0095528E"/>
    <w:rsid w:val="00955451"/>
    <w:rsid w:val="00955693"/>
    <w:rsid w:val="009556E2"/>
    <w:rsid w:val="00955EF0"/>
    <w:rsid w:val="009566C3"/>
    <w:rsid w:val="00956DDB"/>
    <w:rsid w:val="00956E25"/>
    <w:rsid w:val="0095756C"/>
    <w:rsid w:val="00960ACD"/>
    <w:rsid w:val="00960AFB"/>
    <w:rsid w:val="00960EEA"/>
    <w:rsid w:val="0096122B"/>
    <w:rsid w:val="0096174D"/>
    <w:rsid w:val="00961CB6"/>
    <w:rsid w:val="009628B9"/>
    <w:rsid w:val="00962987"/>
    <w:rsid w:val="00962BDA"/>
    <w:rsid w:val="00962CD6"/>
    <w:rsid w:val="009631E4"/>
    <w:rsid w:val="009634B3"/>
    <w:rsid w:val="009636E6"/>
    <w:rsid w:val="009636F2"/>
    <w:rsid w:val="009639B4"/>
    <w:rsid w:val="00963D36"/>
    <w:rsid w:val="00964399"/>
    <w:rsid w:val="009645D9"/>
    <w:rsid w:val="009647FC"/>
    <w:rsid w:val="00964BAB"/>
    <w:rsid w:val="00964DDF"/>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59E3"/>
    <w:rsid w:val="00975A93"/>
    <w:rsid w:val="009760E4"/>
    <w:rsid w:val="00976664"/>
    <w:rsid w:val="00976CCC"/>
    <w:rsid w:val="00976F64"/>
    <w:rsid w:val="0097706C"/>
    <w:rsid w:val="0097717F"/>
    <w:rsid w:val="0097766D"/>
    <w:rsid w:val="00977E33"/>
    <w:rsid w:val="00977F9D"/>
    <w:rsid w:val="009803AD"/>
    <w:rsid w:val="00980770"/>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5EAA"/>
    <w:rsid w:val="009867D9"/>
    <w:rsid w:val="00986D3B"/>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62A"/>
    <w:rsid w:val="009968EB"/>
    <w:rsid w:val="00997224"/>
    <w:rsid w:val="009974D7"/>
    <w:rsid w:val="0099789A"/>
    <w:rsid w:val="009978D5"/>
    <w:rsid w:val="009A029C"/>
    <w:rsid w:val="009A0477"/>
    <w:rsid w:val="009A063A"/>
    <w:rsid w:val="009A0B3B"/>
    <w:rsid w:val="009A0DA1"/>
    <w:rsid w:val="009A0DAA"/>
    <w:rsid w:val="009A1888"/>
    <w:rsid w:val="009A1AD1"/>
    <w:rsid w:val="009A1DFA"/>
    <w:rsid w:val="009A23F9"/>
    <w:rsid w:val="009A3A02"/>
    <w:rsid w:val="009A3A79"/>
    <w:rsid w:val="009A3BD0"/>
    <w:rsid w:val="009A4DEC"/>
    <w:rsid w:val="009A53C0"/>
    <w:rsid w:val="009A5938"/>
    <w:rsid w:val="009A6009"/>
    <w:rsid w:val="009A6427"/>
    <w:rsid w:val="009A69A6"/>
    <w:rsid w:val="009A6E0F"/>
    <w:rsid w:val="009A7532"/>
    <w:rsid w:val="009A76DE"/>
    <w:rsid w:val="009A7B22"/>
    <w:rsid w:val="009B027B"/>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EDF"/>
    <w:rsid w:val="009C2FB8"/>
    <w:rsid w:val="009C31E3"/>
    <w:rsid w:val="009C3255"/>
    <w:rsid w:val="009C4113"/>
    <w:rsid w:val="009C4AE9"/>
    <w:rsid w:val="009C4FCC"/>
    <w:rsid w:val="009C5EF6"/>
    <w:rsid w:val="009C6910"/>
    <w:rsid w:val="009D0089"/>
    <w:rsid w:val="009D0C3B"/>
    <w:rsid w:val="009D13BD"/>
    <w:rsid w:val="009D1408"/>
    <w:rsid w:val="009D194A"/>
    <w:rsid w:val="009D2CEA"/>
    <w:rsid w:val="009D2F32"/>
    <w:rsid w:val="009D32E1"/>
    <w:rsid w:val="009D3351"/>
    <w:rsid w:val="009D3519"/>
    <w:rsid w:val="009D3C8E"/>
    <w:rsid w:val="009D3D07"/>
    <w:rsid w:val="009D412B"/>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70AB"/>
    <w:rsid w:val="009F73F2"/>
    <w:rsid w:val="009F76DD"/>
    <w:rsid w:val="00A005C1"/>
    <w:rsid w:val="00A00FA1"/>
    <w:rsid w:val="00A0170B"/>
    <w:rsid w:val="00A01EB1"/>
    <w:rsid w:val="00A026F4"/>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10380"/>
    <w:rsid w:val="00A109CA"/>
    <w:rsid w:val="00A11062"/>
    <w:rsid w:val="00A11134"/>
    <w:rsid w:val="00A1123F"/>
    <w:rsid w:val="00A11B48"/>
    <w:rsid w:val="00A12202"/>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56A"/>
    <w:rsid w:val="00A318FE"/>
    <w:rsid w:val="00A31C7D"/>
    <w:rsid w:val="00A31EFB"/>
    <w:rsid w:val="00A320FE"/>
    <w:rsid w:val="00A32292"/>
    <w:rsid w:val="00A32304"/>
    <w:rsid w:val="00A32309"/>
    <w:rsid w:val="00A3327C"/>
    <w:rsid w:val="00A33BA9"/>
    <w:rsid w:val="00A33E70"/>
    <w:rsid w:val="00A3437F"/>
    <w:rsid w:val="00A3512A"/>
    <w:rsid w:val="00A35338"/>
    <w:rsid w:val="00A361B9"/>
    <w:rsid w:val="00A36405"/>
    <w:rsid w:val="00A36671"/>
    <w:rsid w:val="00A37DE5"/>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E67"/>
    <w:rsid w:val="00A51522"/>
    <w:rsid w:val="00A51587"/>
    <w:rsid w:val="00A52685"/>
    <w:rsid w:val="00A52C92"/>
    <w:rsid w:val="00A538C1"/>
    <w:rsid w:val="00A53D74"/>
    <w:rsid w:val="00A53FF2"/>
    <w:rsid w:val="00A54159"/>
    <w:rsid w:val="00A542A5"/>
    <w:rsid w:val="00A548FB"/>
    <w:rsid w:val="00A54A16"/>
    <w:rsid w:val="00A54F34"/>
    <w:rsid w:val="00A555AD"/>
    <w:rsid w:val="00A564C9"/>
    <w:rsid w:val="00A56D1E"/>
    <w:rsid w:val="00A56E1E"/>
    <w:rsid w:val="00A571CD"/>
    <w:rsid w:val="00A57878"/>
    <w:rsid w:val="00A57D70"/>
    <w:rsid w:val="00A60C32"/>
    <w:rsid w:val="00A611C4"/>
    <w:rsid w:val="00A61227"/>
    <w:rsid w:val="00A616C5"/>
    <w:rsid w:val="00A62950"/>
    <w:rsid w:val="00A63879"/>
    <w:rsid w:val="00A6400A"/>
    <w:rsid w:val="00A64281"/>
    <w:rsid w:val="00A64335"/>
    <w:rsid w:val="00A64752"/>
    <w:rsid w:val="00A6496A"/>
    <w:rsid w:val="00A649CE"/>
    <w:rsid w:val="00A64E15"/>
    <w:rsid w:val="00A64ECC"/>
    <w:rsid w:val="00A65B9B"/>
    <w:rsid w:val="00A65E9B"/>
    <w:rsid w:val="00A66FD4"/>
    <w:rsid w:val="00A700BE"/>
    <w:rsid w:val="00A70654"/>
    <w:rsid w:val="00A70A2E"/>
    <w:rsid w:val="00A71562"/>
    <w:rsid w:val="00A71B0B"/>
    <w:rsid w:val="00A71C64"/>
    <w:rsid w:val="00A72713"/>
    <w:rsid w:val="00A729CB"/>
    <w:rsid w:val="00A7313F"/>
    <w:rsid w:val="00A7350C"/>
    <w:rsid w:val="00A735A6"/>
    <w:rsid w:val="00A744F0"/>
    <w:rsid w:val="00A7597E"/>
    <w:rsid w:val="00A75D6C"/>
    <w:rsid w:val="00A75FA2"/>
    <w:rsid w:val="00A760EE"/>
    <w:rsid w:val="00A765FA"/>
    <w:rsid w:val="00A76C36"/>
    <w:rsid w:val="00A76C75"/>
    <w:rsid w:val="00A77D6C"/>
    <w:rsid w:val="00A77E1E"/>
    <w:rsid w:val="00A80288"/>
    <w:rsid w:val="00A8104C"/>
    <w:rsid w:val="00A81A97"/>
    <w:rsid w:val="00A81B16"/>
    <w:rsid w:val="00A8234B"/>
    <w:rsid w:val="00A83461"/>
    <w:rsid w:val="00A83907"/>
    <w:rsid w:val="00A84E2C"/>
    <w:rsid w:val="00A85368"/>
    <w:rsid w:val="00A8540E"/>
    <w:rsid w:val="00A854F4"/>
    <w:rsid w:val="00A857DB"/>
    <w:rsid w:val="00A85877"/>
    <w:rsid w:val="00A862D3"/>
    <w:rsid w:val="00A8637A"/>
    <w:rsid w:val="00A868D4"/>
    <w:rsid w:val="00A86A32"/>
    <w:rsid w:val="00A8735A"/>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C43"/>
    <w:rsid w:val="00AA039A"/>
    <w:rsid w:val="00AA0698"/>
    <w:rsid w:val="00AA1337"/>
    <w:rsid w:val="00AA16A0"/>
    <w:rsid w:val="00AA1B1E"/>
    <w:rsid w:val="00AA1B70"/>
    <w:rsid w:val="00AA1E51"/>
    <w:rsid w:val="00AA2B8D"/>
    <w:rsid w:val="00AA2D6B"/>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825"/>
    <w:rsid w:val="00AB2E94"/>
    <w:rsid w:val="00AB30C1"/>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D0D"/>
    <w:rsid w:val="00AC64D3"/>
    <w:rsid w:val="00AC6546"/>
    <w:rsid w:val="00AC6FF1"/>
    <w:rsid w:val="00AC718C"/>
    <w:rsid w:val="00AC7F92"/>
    <w:rsid w:val="00AD024F"/>
    <w:rsid w:val="00AD0364"/>
    <w:rsid w:val="00AD135B"/>
    <w:rsid w:val="00AD2243"/>
    <w:rsid w:val="00AD2255"/>
    <w:rsid w:val="00AD25A1"/>
    <w:rsid w:val="00AD27BD"/>
    <w:rsid w:val="00AD27C4"/>
    <w:rsid w:val="00AD2DFA"/>
    <w:rsid w:val="00AD38AA"/>
    <w:rsid w:val="00AD3B6B"/>
    <w:rsid w:val="00AD3C60"/>
    <w:rsid w:val="00AD45AB"/>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3CED"/>
    <w:rsid w:val="00AE4149"/>
    <w:rsid w:val="00AE43AF"/>
    <w:rsid w:val="00AE462C"/>
    <w:rsid w:val="00AE4D5C"/>
    <w:rsid w:val="00AE5565"/>
    <w:rsid w:val="00AE5DE6"/>
    <w:rsid w:val="00AE6831"/>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7123"/>
    <w:rsid w:val="00AF7555"/>
    <w:rsid w:val="00AF767F"/>
    <w:rsid w:val="00B00398"/>
    <w:rsid w:val="00B007DF"/>
    <w:rsid w:val="00B008C2"/>
    <w:rsid w:val="00B00DC5"/>
    <w:rsid w:val="00B01132"/>
    <w:rsid w:val="00B01AAB"/>
    <w:rsid w:val="00B01BA6"/>
    <w:rsid w:val="00B02BBC"/>
    <w:rsid w:val="00B02ECA"/>
    <w:rsid w:val="00B04DAE"/>
    <w:rsid w:val="00B04F73"/>
    <w:rsid w:val="00B0528B"/>
    <w:rsid w:val="00B05423"/>
    <w:rsid w:val="00B058DD"/>
    <w:rsid w:val="00B05F9C"/>
    <w:rsid w:val="00B060CF"/>
    <w:rsid w:val="00B064AD"/>
    <w:rsid w:val="00B06D48"/>
    <w:rsid w:val="00B06E53"/>
    <w:rsid w:val="00B06EF3"/>
    <w:rsid w:val="00B0728B"/>
    <w:rsid w:val="00B07D27"/>
    <w:rsid w:val="00B07ECE"/>
    <w:rsid w:val="00B101EA"/>
    <w:rsid w:val="00B105C9"/>
    <w:rsid w:val="00B114E7"/>
    <w:rsid w:val="00B11F5E"/>
    <w:rsid w:val="00B12A3F"/>
    <w:rsid w:val="00B12B73"/>
    <w:rsid w:val="00B12C95"/>
    <w:rsid w:val="00B12DA5"/>
    <w:rsid w:val="00B13EE8"/>
    <w:rsid w:val="00B14184"/>
    <w:rsid w:val="00B14558"/>
    <w:rsid w:val="00B14D26"/>
    <w:rsid w:val="00B15829"/>
    <w:rsid w:val="00B15A12"/>
    <w:rsid w:val="00B15A8E"/>
    <w:rsid w:val="00B16042"/>
    <w:rsid w:val="00B160E7"/>
    <w:rsid w:val="00B1655B"/>
    <w:rsid w:val="00B16993"/>
    <w:rsid w:val="00B16CBF"/>
    <w:rsid w:val="00B16EEE"/>
    <w:rsid w:val="00B173DC"/>
    <w:rsid w:val="00B20069"/>
    <w:rsid w:val="00B20416"/>
    <w:rsid w:val="00B20462"/>
    <w:rsid w:val="00B20D7B"/>
    <w:rsid w:val="00B2140F"/>
    <w:rsid w:val="00B21B7F"/>
    <w:rsid w:val="00B21D6E"/>
    <w:rsid w:val="00B22744"/>
    <w:rsid w:val="00B23BE9"/>
    <w:rsid w:val="00B244BC"/>
    <w:rsid w:val="00B245FB"/>
    <w:rsid w:val="00B2507E"/>
    <w:rsid w:val="00B250D6"/>
    <w:rsid w:val="00B251E7"/>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C99"/>
    <w:rsid w:val="00B36D5A"/>
    <w:rsid w:val="00B37A9A"/>
    <w:rsid w:val="00B37C06"/>
    <w:rsid w:val="00B37DB5"/>
    <w:rsid w:val="00B37E80"/>
    <w:rsid w:val="00B40B35"/>
    <w:rsid w:val="00B4189F"/>
    <w:rsid w:val="00B425B0"/>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F2"/>
    <w:rsid w:val="00B47FA1"/>
    <w:rsid w:val="00B50E1F"/>
    <w:rsid w:val="00B51254"/>
    <w:rsid w:val="00B5126E"/>
    <w:rsid w:val="00B51B2F"/>
    <w:rsid w:val="00B51C6D"/>
    <w:rsid w:val="00B52449"/>
    <w:rsid w:val="00B52CAF"/>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F1"/>
    <w:rsid w:val="00B5704E"/>
    <w:rsid w:val="00B57185"/>
    <w:rsid w:val="00B57280"/>
    <w:rsid w:val="00B574E1"/>
    <w:rsid w:val="00B57D76"/>
    <w:rsid w:val="00B57E61"/>
    <w:rsid w:val="00B6009C"/>
    <w:rsid w:val="00B60DBB"/>
    <w:rsid w:val="00B610AB"/>
    <w:rsid w:val="00B616F7"/>
    <w:rsid w:val="00B61AA7"/>
    <w:rsid w:val="00B61CE1"/>
    <w:rsid w:val="00B620DB"/>
    <w:rsid w:val="00B627F2"/>
    <w:rsid w:val="00B62E41"/>
    <w:rsid w:val="00B63473"/>
    <w:rsid w:val="00B6369B"/>
    <w:rsid w:val="00B637F3"/>
    <w:rsid w:val="00B6507A"/>
    <w:rsid w:val="00B650E9"/>
    <w:rsid w:val="00B651EE"/>
    <w:rsid w:val="00B657A9"/>
    <w:rsid w:val="00B66410"/>
    <w:rsid w:val="00B67CA4"/>
    <w:rsid w:val="00B702E1"/>
    <w:rsid w:val="00B71ED5"/>
    <w:rsid w:val="00B722D8"/>
    <w:rsid w:val="00B7243A"/>
    <w:rsid w:val="00B72AC6"/>
    <w:rsid w:val="00B72D51"/>
    <w:rsid w:val="00B73641"/>
    <w:rsid w:val="00B7381A"/>
    <w:rsid w:val="00B73C0B"/>
    <w:rsid w:val="00B744C4"/>
    <w:rsid w:val="00B74EFF"/>
    <w:rsid w:val="00B75603"/>
    <w:rsid w:val="00B75E4B"/>
    <w:rsid w:val="00B7706F"/>
    <w:rsid w:val="00B77314"/>
    <w:rsid w:val="00B77A3A"/>
    <w:rsid w:val="00B80CB0"/>
    <w:rsid w:val="00B8103C"/>
    <w:rsid w:val="00B81B34"/>
    <w:rsid w:val="00B81C32"/>
    <w:rsid w:val="00B82642"/>
    <w:rsid w:val="00B826E2"/>
    <w:rsid w:val="00B82C4A"/>
    <w:rsid w:val="00B8312F"/>
    <w:rsid w:val="00B834E5"/>
    <w:rsid w:val="00B83669"/>
    <w:rsid w:val="00B84B1C"/>
    <w:rsid w:val="00B84B36"/>
    <w:rsid w:val="00B8568F"/>
    <w:rsid w:val="00B85BF3"/>
    <w:rsid w:val="00B86089"/>
    <w:rsid w:val="00B862BA"/>
    <w:rsid w:val="00B866C0"/>
    <w:rsid w:val="00B86870"/>
    <w:rsid w:val="00B86A67"/>
    <w:rsid w:val="00B86C7F"/>
    <w:rsid w:val="00B8740E"/>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B0AC9"/>
    <w:rsid w:val="00BB0CCD"/>
    <w:rsid w:val="00BB232A"/>
    <w:rsid w:val="00BB2785"/>
    <w:rsid w:val="00BB2DBC"/>
    <w:rsid w:val="00BB33EC"/>
    <w:rsid w:val="00BB5412"/>
    <w:rsid w:val="00BB5FA2"/>
    <w:rsid w:val="00BB617B"/>
    <w:rsid w:val="00BB66D2"/>
    <w:rsid w:val="00BB6866"/>
    <w:rsid w:val="00BB721B"/>
    <w:rsid w:val="00BB74DD"/>
    <w:rsid w:val="00BC0159"/>
    <w:rsid w:val="00BC0407"/>
    <w:rsid w:val="00BC0798"/>
    <w:rsid w:val="00BC13F5"/>
    <w:rsid w:val="00BC15B6"/>
    <w:rsid w:val="00BC2076"/>
    <w:rsid w:val="00BC222A"/>
    <w:rsid w:val="00BC2A62"/>
    <w:rsid w:val="00BC2B16"/>
    <w:rsid w:val="00BC2C63"/>
    <w:rsid w:val="00BC2F6C"/>
    <w:rsid w:val="00BC30F9"/>
    <w:rsid w:val="00BC3125"/>
    <w:rsid w:val="00BC39D4"/>
    <w:rsid w:val="00BC3EE8"/>
    <w:rsid w:val="00BC441F"/>
    <w:rsid w:val="00BC45DD"/>
    <w:rsid w:val="00BC4A9D"/>
    <w:rsid w:val="00BC4B4B"/>
    <w:rsid w:val="00BC4DBB"/>
    <w:rsid w:val="00BC5B87"/>
    <w:rsid w:val="00BC5C21"/>
    <w:rsid w:val="00BC5D81"/>
    <w:rsid w:val="00BC61D6"/>
    <w:rsid w:val="00BC67C0"/>
    <w:rsid w:val="00BC6D3F"/>
    <w:rsid w:val="00BC6FEB"/>
    <w:rsid w:val="00BC70D3"/>
    <w:rsid w:val="00BC720D"/>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83D"/>
    <w:rsid w:val="00BD6A8C"/>
    <w:rsid w:val="00BD6FB9"/>
    <w:rsid w:val="00BD6FD3"/>
    <w:rsid w:val="00BD7435"/>
    <w:rsid w:val="00BD78B1"/>
    <w:rsid w:val="00BE03F5"/>
    <w:rsid w:val="00BE0B76"/>
    <w:rsid w:val="00BE173A"/>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29B8"/>
    <w:rsid w:val="00BF3B31"/>
    <w:rsid w:val="00BF3F81"/>
    <w:rsid w:val="00BF3FF2"/>
    <w:rsid w:val="00BF4D5B"/>
    <w:rsid w:val="00BF4EC3"/>
    <w:rsid w:val="00BF521C"/>
    <w:rsid w:val="00BF52DB"/>
    <w:rsid w:val="00BF53DE"/>
    <w:rsid w:val="00BF58C5"/>
    <w:rsid w:val="00BF5CC0"/>
    <w:rsid w:val="00BF7135"/>
    <w:rsid w:val="00C000A3"/>
    <w:rsid w:val="00C000EA"/>
    <w:rsid w:val="00C000F4"/>
    <w:rsid w:val="00C012FD"/>
    <w:rsid w:val="00C01EBC"/>
    <w:rsid w:val="00C02302"/>
    <w:rsid w:val="00C031B3"/>
    <w:rsid w:val="00C0337C"/>
    <w:rsid w:val="00C03936"/>
    <w:rsid w:val="00C03E7D"/>
    <w:rsid w:val="00C04205"/>
    <w:rsid w:val="00C044CC"/>
    <w:rsid w:val="00C05567"/>
    <w:rsid w:val="00C067EE"/>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38D"/>
    <w:rsid w:val="00C2450C"/>
    <w:rsid w:val="00C248CB"/>
    <w:rsid w:val="00C249E3"/>
    <w:rsid w:val="00C2560C"/>
    <w:rsid w:val="00C256B3"/>
    <w:rsid w:val="00C264BB"/>
    <w:rsid w:val="00C267A5"/>
    <w:rsid w:val="00C2697A"/>
    <w:rsid w:val="00C26A71"/>
    <w:rsid w:val="00C276A5"/>
    <w:rsid w:val="00C27736"/>
    <w:rsid w:val="00C30504"/>
    <w:rsid w:val="00C306FA"/>
    <w:rsid w:val="00C30805"/>
    <w:rsid w:val="00C30CCC"/>
    <w:rsid w:val="00C31433"/>
    <w:rsid w:val="00C314B5"/>
    <w:rsid w:val="00C31DB4"/>
    <w:rsid w:val="00C33B94"/>
    <w:rsid w:val="00C33F3D"/>
    <w:rsid w:val="00C341FA"/>
    <w:rsid w:val="00C34520"/>
    <w:rsid w:val="00C34D2E"/>
    <w:rsid w:val="00C35093"/>
    <w:rsid w:val="00C35F1A"/>
    <w:rsid w:val="00C3616A"/>
    <w:rsid w:val="00C3682A"/>
    <w:rsid w:val="00C368DA"/>
    <w:rsid w:val="00C370B4"/>
    <w:rsid w:val="00C3776E"/>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91F"/>
    <w:rsid w:val="00C47EC3"/>
    <w:rsid w:val="00C50075"/>
    <w:rsid w:val="00C51312"/>
    <w:rsid w:val="00C51474"/>
    <w:rsid w:val="00C516F1"/>
    <w:rsid w:val="00C5173B"/>
    <w:rsid w:val="00C51841"/>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1032"/>
    <w:rsid w:val="00C8172F"/>
    <w:rsid w:val="00C817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70"/>
    <w:rsid w:val="00C87FCA"/>
    <w:rsid w:val="00C90C6E"/>
    <w:rsid w:val="00C924D9"/>
    <w:rsid w:val="00C93721"/>
    <w:rsid w:val="00C93DEE"/>
    <w:rsid w:val="00C94331"/>
    <w:rsid w:val="00C9443C"/>
    <w:rsid w:val="00C94F4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FA6"/>
    <w:rsid w:val="00CA30DC"/>
    <w:rsid w:val="00CA31A5"/>
    <w:rsid w:val="00CA37E4"/>
    <w:rsid w:val="00CA385C"/>
    <w:rsid w:val="00CA3DA4"/>
    <w:rsid w:val="00CA3E08"/>
    <w:rsid w:val="00CA46AD"/>
    <w:rsid w:val="00CA4AE7"/>
    <w:rsid w:val="00CA4B7D"/>
    <w:rsid w:val="00CA51F8"/>
    <w:rsid w:val="00CA6136"/>
    <w:rsid w:val="00CA6196"/>
    <w:rsid w:val="00CA6377"/>
    <w:rsid w:val="00CA694D"/>
    <w:rsid w:val="00CA74AE"/>
    <w:rsid w:val="00CA7882"/>
    <w:rsid w:val="00CA78FF"/>
    <w:rsid w:val="00CA7AD7"/>
    <w:rsid w:val="00CA7D95"/>
    <w:rsid w:val="00CA7E64"/>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C3"/>
    <w:rsid w:val="00CB68D1"/>
    <w:rsid w:val="00CB6A9B"/>
    <w:rsid w:val="00CB6AB6"/>
    <w:rsid w:val="00CB6F24"/>
    <w:rsid w:val="00CC0CBC"/>
    <w:rsid w:val="00CC274F"/>
    <w:rsid w:val="00CC29B2"/>
    <w:rsid w:val="00CC3361"/>
    <w:rsid w:val="00CC375C"/>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9EB"/>
    <w:rsid w:val="00CC7BFE"/>
    <w:rsid w:val="00CC7EF2"/>
    <w:rsid w:val="00CD07EE"/>
    <w:rsid w:val="00CD099E"/>
    <w:rsid w:val="00CD0A69"/>
    <w:rsid w:val="00CD0F05"/>
    <w:rsid w:val="00CD16B8"/>
    <w:rsid w:val="00CD20E3"/>
    <w:rsid w:val="00CD267F"/>
    <w:rsid w:val="00CD3285"/>
    <w:rsid w:val="00CD4161"/>
    <w:rsid w:val="00CD419B"/>
    <w:rsid w:val="00CD477A"/>
    <w:rsid w:val="00CD48A6"/>
    <w:rsid w:val="00CD4B9A"/>
    <w:rsid w:val="00CD567B"/>
    <w:rsid w:val="00CD5A38"/>
    <w:rsid w:val="00CD5DE0"/>
    <w:rsid w:val="00CD653F"/>
    <w:rsid w:val="00CD668E"/>
    <w:rsid w:val="00CD7512"/>
    <w:rsid w:val="00CD759B"/>
    <w:rsid w:val="00CD7D58"/>
    <w:rsid w:val="00CE05F2"/>
    <w:rsid w:val="00CE1402"/>
    <w:rsid w:val="00CE1634"/>
    <w:rsid w:val="00CE1924"/>
    <w:rsid w:val="00CE204B"/>
    <w:rsid w:val="00CE2403"/>
    <w:rsid w:val="00CE292A"/>
    <w:rsid w:val="00CE2986"/>
    <w:rsid w:val="00CE2DA4"/>
    <w:rsid w:val="00CE314E"/>
    <w:rsid w:val="00CE33AA"/>
    <w:rsid w:val="00CE3500"/>
    <w:rsid w:val="00CE422A"/>
    <w:rsid w:val="00CE469F"/>
    <w:rsid w:val="00CE494E"/>
    <w:rsid w:val="00CE55D6"/>
    <w:rsid w:val="00CE57D0"/>
    <w:rsid w:val="00CE57D9"/>
    <w:rsid w:val="00CE61B2"/>
    <w:rsid w:val="00CE6D76"/>
    <w:rsid w:val="00CE771E"/>
    <w:rsid w:val="00CE7855"/>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9A9"/>
    <w:rsid w:val="00D00946"/>
    <w:rsid w:val="00D009F3"/>
    <w:rsid w:val="00D00BE3"/>
    <w:rsid w:val="00D00DF8"/>
    <w:rsid w:val="00D012F2"/>
    <w:rsid w:val="00D0184F"/>
    <w:rsid w:val="00D019DE"/>
    <w:rsid w:val="00D02221"/>
    <w:rsid w:val="00D023C1"/>
    <w:rsid w:val="00D0451F"/>
    <w:rsid w:val="00D045E0"/>
    <w:rsid w:val="00D057DD"/>
    <w:rsid w:val="00D05871"/>
    <w:rsid w:val="00D06142"/>
    <w:rsid w:val="00D06664"/>
    <w:rsid w:val="00D0701A"/>
    <w:rsid w:val="00D10538"/>
    <w:rsid w:val="00D105C5"/>
    <w:rsid w:val="00D11076"/>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DD8"/>
    <w:rsid w:val="00D21F4F"/>
    <w:rsid w:val="00D2222E"/>
    <w:rsid w:val="00D2282F"/>
    <w:rsid w:val="00D22AAB"/>
    <w:rsid w:val="00D231DF"/>
    <w:rsid w:val="00D2349B"/>
    <w:rsid w:val="00D23584"/>
    <w:rsid w:val="00D23F6C"/>
    <w:rsid w:val="00D242BA"/>
    <w:rsid w:val="00D24A8B"/>
    <w:rsid w:val="00D24DE7"/>
    <w:rsid w:val="00D24ECF"/>
    <w:rsid w:val="00D2542A"/>
    <w:rsid w:val="00D25686"/>
    <w:rsid w:val="00D258C0"/>
    <w:rsid w:val="00D25D10"/>
    <w:rsid w:val="00D26692"/>
    <w:rsid w:val="00D27F11"/>
    <w:rsid w:val="00D307D1"/>
    <w:rsid w:val="00D30AB1"/>
    <w:rsid w:val="00D31205"/>
    <w:rsid w:val="00D3128C"/>
    <w:rsid w:val="00D3163C"/>
    <w:rsid w:val="00D345BF"/>
    <w:rsid w:val="00D34A01"/>
    <w:rsid w:val="00D34FF9"/>
    <w:rsid w:val="00D35158"/>
    <w:rsid w:val="00D35CAA"/>
    <w:rsid w:val="00D3656F"/>
    <w:rsid w:val="00D36F3F"/>
    <w:rsid w:val="00D36FE1"/>
    <w:rsid w:val="00D372F0"/>
    <w:rsid w:val="00D373CE"/>
    <w:rsid w:val="00D374C2"/>
    <w:rsid w:val="00D3773F"/>
    <w:rsid w:val="00D37907"/>
    <w:rsid w:val="00D379C9"/>
    <w:rsid w:val="00D37B0E"/>
    <w:rsid w:val="00D4022C"/>
    <w:rsid w:val="00D40288"/>
    <w:rsid w:val="00D403ED"/>
    <w:rsid w:val="00D406C0"/>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7239"/>
    <w:rsid w:val="00D47D0B"/>
    <w:rsid w:val="00D47EAE"/>
    <w:rsid w:val="00D505BD"/>
    <w:rsid w:val="00D50CC4"/>
    <w:rsid w:val="00D5119F"/>
    <w:rsid w:val="00D514AA"/>
    <w:rsid w:val="00D5189C"/>
    <w:rsid w:val="00D51B34"/>
    <w:rsid w:val="00D51EF9"/>
    <w:rsid w:val="00D523B5"/>
    <w:rsid w:val="00D52E57"/>
    <w:rsid w:val="00D5306A"/>
    <w:rsid w:val="00D533AC"/>
    <w:rsid w:val="00D53D9B"/>
    <w:rsid w:val="00D54085"/>
    <w:rsid w:val="00D54B46"/>
    <w:rsid w:val="00D54DB3"/>
    <w:rsid w:val="00D552AC"/>
    <w:rsid w:val="00D55A0A"/>
    <w:rsid w:val="00D564C7"/>
    <w:rsid w:val="00D56707"/>
    <w:rsid w:val="00D56954"/>
    <w:rsid w:val="00D5736C"/>
    <w:rsid w:val="00D57DCE"/>
    <w:rsid w:val="00D60168"/>
    <w:rsid w:val="00D60D68"/>
    <w:rsid w:val="00D61461"/>
    <w:rsid w:val="00D61ECF"/>
    <w:rsid w:val="00D6246D"/>
    <w:rsid w:val="00D62B5F"/>
    <w:rsid w:val="00D62D17"/>
    <w:rsid w:val="00D62EF2"/>
    <w:rsid w:val="00D633B8"/>
    <w:rsid w:val="00D635DB"/>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6490"/>
    <w:rsid w:val="00D8697C"/>
    <w:rsid w:val="00D86BE9"/>
    <w:rsid w:val="00D87149"/>
    <w:rsid w:val="00D8729C"/>
    <w:rsid w:val="00D873AF"/>
    <w:rsid w:val="00D87A3D"/>
    <w:rsid w:val="00D9006D"/>
    <w:rsid w:val="00D9019C"/>
    <w:rsid w:val="00D90DD2"/>
    <w:rsid w:val="00D910B6"/>
    <w:rsid w:val="00D91371"/>
    <w:rsid w:val="00D921C6"/>
    <w:rsid w:val="00D93380"/>
    <w:rsid w:val="00D9343A"/>
    <w:rsid w:val="00D948E7"/>
    <w:rsid w:val="00D94BBF"/>
    <w:rsid w:val="00D94F1C"/>
    <w:rsid w:val="00D95701"/>
    <w:rsid w:val="00D959A9"/>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B39"/>
    <w:rsid w:val="00DA404F"/>
    <w:rsid w:val="00DA42F8"/>
    <w:rsid w:val="00DA47E9"/>
    <w:rsid w:val="00DA4D34"/>
    <w:rsid w:val="00DA50D2"/>
    <w:rsid w:val="00DA592E"/>
    <w:rsid w:val="00DA616B"/>
    <w:rsid w:val="00DA669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493E"/>
    <w:rsid w:val="00DB4A13"/>
    <w:rsid w:val="00DB4B91"/>
    <w:rsid w:val="00DB4F30"/>
    <w:rsid w:val="00DB595D"/>
    <w:rsid w:val="00DB5A06"/>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74DD"/>
    <w:rsid w:val="00DD08CF"/>
    <w:rsid w:val="00DD0B96"/>
    <w:rsid w:val="00DD0D9C"/>
    <w:rsid w:val="00DD0E68"/>
    <w:rsid w:val="00DD0EF5"/>
    <w:rsid w:val="00DD1081"/>
    <w:rsid w:val="00DD12E9"/>
    <w:rsid w:val="00DD1358"/>
    <w:rsid w:val="00DD13D7"/>
    <w:rsid w:val="00DD140F"/>
    <w:rsid w:val="00DD1CBB"/>
    <w:rsid w:val="00DD25DC"/>
    <w:rsid w:val="00DD2C2D"/>
    <w:rsid w:val="00DD300A"/>
    <w:rsid w:val="00DD3162"/>
    <w:rsid w:val="00DD3226"/>
    <w:rsid w:val="00DD478C"/>
    <w:rsid w:val="00DD501E"/>
    <w:rsid w:val="00DD5285"/>
    <w:rsid w:val="00DD5AD0"/>
    <w:rsid w:val="00DD5D78"/>
    <w:rsid w:val="00DD6124"/>
    <w:rsid w:val="00DD7D26"/>
    <w:rsid w:val="00DE00A0"/>
    <w:rsid w:val="00DE0A2A"/>
    <w:rsid w:val="00DE1246"/>
    <w:rsid w:val="00DE1DCC"/>
    <w:rsid w:val="00DE29A9"/>
    <w:rsid w:val="00DE30C2"/>
    <w:rsid w:val="00DE3642"/>
    <w:rsid w:val="00DE3BAE"/>
    <w:rsid w:val="00DE3C8C"/>
    <w:rsid w:val="00DE5501"/>
    <w:rsid w:val="00DE58A7"/>
    <w:rsid w:val="00DE598C"/>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4023"/>
    <w:rsid w:val="00DF454D"/>
    <w:rsid w:val="00DF47DF"/>
    <w:rsid w:val="00DF487A"/>
    <w:rsid w:val="00DF49F7"/>
    <w:rsid w:val="00DF4DAC"/>
    <w:rsid w:val="00DF4FC4"/>
    <w:rsid w:val="00DF54B7"/>
    <w:rsid w:val="00DF56B2"/>
    <w:rsid w:val="00DF5B9A"/>
    <w:rsid w:val="00DF5D08"/>
    <w:rsid w:val="00DF5F25"/>
    <w:rsid w:val="00DF5F4E"/>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28D"/>
    <w:rsid w:val="00E1272B"/>
    <w:rsid w:val="00E12F32"/>
    <w:rsid w:val="00E13594"/>
    <w:rsid w:val="00E13E31"/>
    <w:rsid w:val="00E1402C"/>
    <w:rsid w:val="00E14A3D"/>
    <w:rsid w:val="00E1588A"/>
    <w:rsid w:val="00E158CC"/>
    <w:rsid w:val="00E15C41"/>
    <w:rsid w:val="00E1656F"/>
    <w:rsid w:val="00E166FF"/>
    <w:rsid w:val="00E17830"/>
    <w:rsid w:val="00E17918"/>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7A68"/>
    <w:rsid w:val="00E27D08"/>
    <w:rsid w:val="00E302C4"/>
    <w:rsid w:val="00E30D80"/>
    <w:rsid w:val="00E314E9"/>
    <w:rsid w:val="00E31764"/>
    <w:rsid w:val="00E318F8"/>
    <w:rsid w:val="00E31A3A"/>
    <w:rsid w:val="00E31A74"/>
    <w:rsid w:val="00E3383D"/>
    <w:rsid w:val="00E343A0"/>
    <w:rsid w:val="00E34783"/>
    <w:rsid w:val="00E34B4D"/>
    <w:rsid w:val="00E34D7F"/>
    <w:rsid w:val="00E350DB"/>
    <w:rsid w:val="00E35561"/>
    <w:rsid w:val="00E355A4"/>
    <w:rsid w:val="00E35B31"/>
    <w:rsid w:val="00E35C99"/>
    <w:rsid w:val="00E35E8A"/>
    <w:rsid w:val="00E36081"/>
    <w:rsid w:val="00E362AA"/>
    <w:rsid w:val="00E368EB"/>
    <w:rsid w:val="00E3698B"/>
    <w:rsid w:val="00E40177"/>
    <w:rsid w:val="00E40ABB"/>
    <w:rsid w:val="00E40C98"/>
    <w:rsid w:val="00E40D2A"/>
    <w:rsid w:val="00E421E7"/>
    <w:rsid w:val="00E424D0"/>
    <w:rsid w:val="00E424EF"/>
    <w:rsid w:val="00E42BB5"/>
    <w:rsid w:val="00E42BFD"/>
    <w:rsid w:val="00E42CA4"/>
    <w:rsid w:val="00E42F4B"/>
    <w:rsid w:val="00E43CCD"/>
    <w:rsid w:val="00E43F4E"/>
    <w:rsid w:val="00E44516"/>
    <w:rsid w:val="00E456BF"/>
    <w:rsid w:val="00E45B33"/>
    <w:rsid w:val="00E46015"/>
    <w:rsid w:val="00E46299"/>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D7"/>
    <w:rsid w:val="00E63BC5"/>
    <w:rsid w:val="00E63CD8"/>
    <w:rsid w:val="00E63F5E"/>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6362"/>
    <w:rsid w:val="00E764F7"/>
    <w:rsid w:val="00E76545"/>
    <w:rsid w:val="00E76755"/>
    <w:rsid w:val="00E76961"/>
    <w:rsid w:val="00E769D0"/>
    <w:rsid w:val="00E76DBC"/>
    <w:rsid w:val="00E772F4"/>
    <w:rsid w:val="00E77434"/>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C94"/>
    <w:rsid w:val="00EA2F66"/>
    <w:rsid w:val="00EA3556"/>
    <w:rsid w:val="00EA36E2"/>
    <w:rsid w:val="00EA40AB"/>
    <w:rsid w:val="00EA4E73"/>
    <w:rsid w:val="00EA4E8E"/>
    <w:rsid w:val="00EA555B"/>
    <w:rsid w:val="00EA5DA8"/>
    <w:rsid w:val="00EA66DA"/>
    <w:rsid w:val="00EA727A"/>
    <w:rsid w:val="00EA75D5"/>
    <w:rsid w:val="00EB066F"/>
    <w:rsid w:val="00EB077A"/>
    <w:rsid w:val="00EB11C4"/>
    <w:rsid w:val="00EB145F"/>
    <w:rsid w:val="00EB2022"/>
    <w:rsid w:val="00EB2D24"/>
    <w:rsid w:val="00EB450D"/>
    <w:rsid w:val="00EB4C6A"/>
    <w:rsid w:val="00EB5BB8"/>
    <w:rsid w:val="00EB5FC9"/>
    <w:rsid w:val="00EB602C"/>
    <w:rsid w:val="00EB6AF2"/>
    <w:rsid w:val="00EB6DAC"/>
    <w:rsid w:val="00EB6EE7"/>
    <w:rsid w:val="00EB7A45"/>
    <w:rsid w:val="00EB7B96"/>
    <w:rsid w:val="00EB7FD7"/>
    <w:rsid w:val="00EC0653"/>
    <w:rsid w:val="00EC07CA"/>
    <w:rsid w:val="00EC0DC4"/>
    <w:rsid w:val="00EC19A6"/>
    <w:rsid w:val="00EC1DD8"/>
    <w:rsid w:val="00EC29A9"/>
    <w:rsid w:val="00EC3721"/>
    <w:rsid w:val="00EC4FA5"/>
    <w:rsid w:val="00EC5189"/>
    <w:rsid w:val="00EC557B"/>
    <w:rsid w:val="00EC58A5"/>
    <w:rsid w:val="00EC5B1E"/>
    <w:rsid w:val="00EC69A3"/>
    <w:rsid w:val="00EC69BA"/>
    <w:rsid w:val="00EC6C58"/>
    <w:rsid w:val="00ED1380"/>
    <w:rsid w:val="00ED2285"/>
    <w:rsid w:val="00ED33FF"/>
    <w:rsid w:val="00ED3ED0"/>
    <w:rsid w:val="00ED44CA"/>
    <w:rsid w:val="00ED55D0"/>
    <w:rsid w:val="00ED5912"/>
    <w:rsid w:val="00ED6128"/>
    <w:rsid w:val="00ED63DC"/>
    <w:rsid w:val="00ED6D13"/>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2A7B"/>
    <w:rsid w:val="00EF2DB0"/>
    <w:rsid w:val="00EF302F"/>
    <w:rsid w:val="00EF3085"/>
    <w:rsid w:val="00EF4879"/>
    <w:rsid w:val="00EF5131"/>
    <w:rsid w:val="00EF53F0"/>
    <w:rsid w:val="00EF556A"/>
    <w:rsid w:val="00EF57E3"/>
    <w:rsid w:val="00EF734A"/>
    <w:rsid w:val="00F00968"/>
    <w:rsid w:val="00F00C8B"/>
    <w:rsid w:val="00F014DD"/>
    <w:rsid w:val="00F017EE"/>
    <w:rsid w:val="00F02297"/>
    <w:rsid w:val="00F0273C"/>
    <w:rsid w:val="00F02F6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83E"/>
    <w:rsid w:val="00F12A66"/>
    <w:rsid w:val="00F12A6F"/>
    <w:rsid w:val="00F12DF9"/>
    <w:rsid w:val="00F13136"/>
    <w:rsid w:val="00F13B6F"/>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17C"/>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DCE"/>
    <w:rsid w:val="00F54207"/>
    <w:rsid w:val="00F54D05"/>
    <w:rsid w:val="00F55302"/>
    <w:rsid w:val="00F55360"/>
    <w:rsid w:val="00F56006"/>
    <w:rsid w:val="00F561F5"/>
    <w:rsid w:val="00F56C8F"/>
    <w:rsid w:val="00F608E7"/>
    <w:rsid w:val="00F60A58"/>
    <w:rsid w:val="00F60C51"/>
    <w:rsid w:val="00F61033"/>
    <w:rsid w:val="00F61CCB"/>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F3E"/>
    <w:rsid w:val="00F7437C"/>
    <w:rsid w:val="00F7444E"/>
    <w:rsid w:val="00F74878"/>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7EE"/>
    <w:rsid w:val="00F93B12"/>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6D3C"/>
    <w:rsid w:val="00FA7807"/>
    <w:rsid w:val="00FA7FA5"/>
    <w:rsid w:val="00FB0135"/>
    <w:rsid w:val="00FB0B2D"/>
    <w:rsid w:val="00FB0CBE"/>
    <w:rsid w:val="00FB1F25"/>
    <w:rsid w:val="00FB2D85"/>
    <w:rsid w:val="00FB2FAE"/>
    <w:rsid w:val="00FB31AA"/>
    <w:rsid w:val="00FB4032"/>
    <w:rsid w:val="00FB4915"/>
    <w:rsid w:val="00FB49BF"/>
    <w:rsid w:val="00FB4AB4"/>
    <w:rsid w:val="00FB4C41"/>
    <w:rsid w:val="00FB4EF3"/>
    <w:rsid w:val="00FB5254"/>
    <w:rsid w:val="00FB5927"/>
    <w:rsid w:val="00FB5C98"/>
    <w:rsid w:val="00FB5FC5"/>
    <w:rsid w:val="00FB63A9"/>
    <w:rsid w:val="00FB6B5A"/>
    <w:rsid w:val="00FB71AF"/>
    <w:rsid w:val="00FB7F47"/>
    <w:rsid w:val="00FB7FBB"/>
    <w:rsid w:val="00FC01FA"/>
    <w:rsid w:val="00FC0633"/>
    <w:rsid w:val="00FC0B54"/>
    <w:rsid w:val="00FC1079"/>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803"/>
    <w:rsid w:val="00FC58C8"/>
    <w:rsid w:val="00FC6143"/>
    <w:rsid w:val="00FC64CF"/>
    <w:rsid w:val="00FC697D"/>
    <w:rsid w:val="00FC6C69"/>
    <w:rsid w:val="00FC72B4"/>
    <w:rsid w:val="00FC7622"/>
    <w:rsid w:val="00FC7792"/>
    <w:rsid w:val="00FC7AFD"/>
    <w:rsid w:val="00FC7F60"/>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5F2"/>
    <w:rsid w:val="00FE4645"/>
    <w:rsid w:val="00FE4A84"/>
    <w:rsid w:val="00FE4B31"/>
    <w:rsid w:val="00FE4DFA"/>
    <w:rsid w:val="00FE4F65"/>
    <w:rsid w:val="00FE5566"/>
    <w:rsid w:val="00FE612E"/>
    <w:rsid w:val="00FE6197"/>
    <w:rsid w:val="00FE624F"/>
    <w:rsid w:val="00FE62B6"/>
    <w:rsid w:val="00FE6C97"/>
    <w:rsid w:val="00FE79CC"/>
    <w:rsid w:val="00FF0BFA"/>
    <w:rsid w:val="00FF0DE7"/>
    <w:rsid w:val="00FF14BB"/>
    <w:rsid w:val="00FF1562"/>
    <w:rsid w:val="00FF1A7C"/>
    <w:rsid w:val="00FF1CF4"/>
    <w:rsid w:val="00FF1D99"/>
    <w:rsid w:val="00FF2227"/>
    <w:rsid w:val="00FF2790"/>
    <w:rsid w:val="00FF2F74"/>
    <w:rsid w:val="00FF3E66"/>
    <w:rsid w:val="00FF437F"/>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54FAAF1-D02F-4FFF-8793-57469EFDB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qFormat/>
    <w:pPr>
      <w:keepNext/>
      <w:jc w:val="center"/>
      <w:outlineLvl w:val="0"/>
    </w:pPr>
    <w:rPr>
      <w:rFonts w:eastAsia="Arial Unicode MS"/>
      <w:b/>
      <w:sz w:val="28"/>
      <w:szCs w:val="20"/>
    </w:rPr>
  </w:style>
  <w:style w:type="paragraph" w:styleId="Nadpis2">
    <w:name w:val="heading 2"/>
    <w:aliases w:val="Úloha"/>
    <w:basedOn w:val="Normlny"/>
    <w:next w:val="Normlny"/>
    <w:qFormat/>
    <w:pPr>
      <w:keepNext/>
      <w:jc w:val="center"/>
      <w:outlineLvl w:val="1"/>
    </w:pPr>
    <w:rPr>
      <w:rFonts w:eastAsia="Arial Unicode MS"/>
      <w:b/>
      <w:szCs w:val="20"/>
    </w:rPr>
  </w:style>
  <w:style w:type="paragraph" w:styleId="Nadpis3">
    <w:name w:val="heading 3"/>
    <w:basedOn w:val="Normlny"/>
    <w:next w:val="Normlny"/>
    <w:link w:val="Nadpis3Char"/>
    <w:qFormat/>
    <w:pPr>
      <w:keepNext/>
      <w:outlineLvl w:val="2"/>
    </w:pPr>
    <w:rPr>
      <w:rFonts w:eastAsia="Arial Unicode MS"/>
      <w:b/>
      <w:i/>
      <w:sz w:val="28"/>
      <w:szCs w:val="20"/>
    </w:rPr>
  </w:style>
  <w:style w:type="paragraph" w:styleId="Nadpis4">
    <w:name w:val="heading 4"/>
    <w:aliases w:val="Termín"/>
    <w:basedOn w:val="Normlny"/>
    <w:next w:val="Normlny"/>
    <w:qFormat/>
    <w:pPr>
      <w:keepNext/>
      <w:outlineLvl w:val="3"/>
    </w:pPr>
    <w:rPr>
      <w:rFonts w:eastAsia="Arial Unicode MS"/>
      <w:szCs w:val="20"/>
    </w:rPr>
  </w:style>
  <w:style w:type="paragraph" w:styleId="Nadpis5">
    <w:name w:val="heading 5"/>
    <w:basedOn w:val="Normlny"/>
    <w:next w:val="Normlny"/>
    <w:qFormat/>
    <w:pPr>
      <w:keepNext/>
      <w:outlineLvl w:val="4"/>
    </w:pPr>
    <w:rPr>
      <w:rFonts w:eastAsia="Arial Unicode MS"/>
      <w:b/>
      <w:sz w:val="28"/>
      <w:szCs w:val="20"/>
    </w:rPr>
  </w:style>
  <w:style w:type="paragraph" w:styleId="Nadpis6">
    <w:name w:val="heading 6"/>
    <w:basedOn w:val="Normlny"/>
    <w:next w:val="Normlny"/>
    <w:qFormat/>
    <w:pPr>
      <w:numPr>
        <w:ilvl w:val="5"/>
        <w:numId w:val="2"/>
      </w:numPr>
      <w:spacing w:before="240" w:after="60"/>
      <w:outlineLvl w:val="5"/>
    </w:pPr>
    <w:rPr>
      <w:b/>
      <w:bCs/>
      <w:sz w:val="22"/>
      <w:szCs w:val="22"/>
    </w:rPr>
  </w:style>
  <w:style w:type="paragraph" w:styleId="Nadpis7">
    <w:name w:val="heading 7"/>
    <w:basedOn w:val="Normlny"/>
    <w:next w:val="Normlny"/>
    <w:qFormat/>
    <w:pPr>
      <w:numPr>
        <w:ilvl w:val="6"/>
        <w:numId w:val="2"/>
      </w:numPr>
      <w:spacing w:before="240" w:after="60"/>
      <w:outlineLvl w:val="6"/>
    </w:pPr>
  </w:style>
  <w:style w:type="paragraph" w:styleId="Nadpis8">
    <w:name w:val="heading 8"/>
    <w:basedOn w:val="Normlny"/>
    <w:next w:val="Normlny"/>
    <w:qFormat/>
    <w:pPr>
      <w:numPr>
        <w:ilvl w:val="7"/>
        <w:numId w:val="2"/>
      </w:numPr>
      <w:spacing w:before="240" w:after="60"/>
      <w:outlineLvl w:val="7"/>
    </w:pPr>
    <w:rPr>
      <w:i/>
      <w:iCs/>
    </w:rPr>
  </w:style>
  <w:style w:type="paragraph" w:styleId="Nadpis9">
    <w:name w:val="heading 9"/>
    <w:basedOn w:val="Normlny"/>
    <w:next w:val="Normlny"/>
    <w:qFormat/>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sz w:val="28"/>
      <w:szCs w:val="20"/>
    </w:rPr>
  </w:style>
  <w:style w:type="paragraph" w:styleId="Zkladntext">
    <w:name w:val="Body Text"/>
    <w:aliases w:val="b,Základný text1"/>
    <w:basedOn w:val="Normlny"/>
    <w:link w:val="ZkladntextChar"/>
    <w:rPr>
      <w:b/>
      <w:szCs w:val="20"/>
    </w:rPr>
  </w:style>
  <w:style w:type="paragraph" w:styleId="Zkladntext2">
    <w:name w:val="Body Text 2"/>
    <w:basedOn w:val="Normlny"/>
    <w:pPr>
      <w:jc w:val="center"/>
    </w:pPr>
    <w:rPr>
      <w:b/>
      <w:szCs w:val="22"/>
    </w:rPr>
  </w:style>
  <w:style w:type="paragraph" w:styleId="Zarkazkladnhotextu">
    <w:name w:val="Body Text Indent"/>
    <w:basedOn w:val="Normlny"/>
    <w:pPr>
      <w:ind w:left="1440" w:hanging="731"/>
    </w:pPr>
    <w:rPr>
      <w:b/>
      <w:bCs/>
    </w:rPr>
  </w:style>
  <w:style w:type="paragraph" w:customStyle="1" w:styleId="Heading2lohaKomu">
    <w:name w:val="Heading 2.Úloha.Komu"/>
    <w:basedOn w:val="Normlny"/>
    <w:pPr>
      <w:numPr>
        <w:ilvl w:val="1"/>
        <w:numId w:val="1"/>
      </w:numPr>
      <w:tabs>
        <w:tab w:val="num" w:pos="1418"/>
      </w:tabs>
      <w:spacing w:before="120"/>
      <w:ind w:left="1418" w:hanging="851"/>
    </w:pPr>
    <w:rPr>
      <w:lang w:eastAsia="en-US"/>
    </w:rPr>
  </w:style>
  <w:style w:type="paragraph" w:customStyle="1" w:styleId="Vlada">
    <w:name w:val="Vlada"/>
    <w:basedOn w:val="Normlny"/>
    <w:pPr>
      <w:spacing w:before="480" w:after="120"/>
    </w:pPr>
    <w:rPr>
      <w:b/>
      <w:bCs/>
      <w:sz w:val="32"/>
      <w:szCs w:val="32"/>
      <w:lang w:eastAsia="en-US"/>
    </w:rPr>
  </w:style>
  <w:style w:type="paragraph" w:customStyle="1" w:styleId="Vykonaj">
    <w:name w:val="Vykonajú"/>
    <w:basedOn w:val="Normlny"/>
    <w:next w:val="Vykonajzoznam"/>
    <w:pPr>
      <w:keepNext/>
      <w:spacing w:before="360"/>
    </w:pPr>
    <w:rPr>
      <w:b/>
      <w:bCs/>
      <w:lang w:eastAsia="en-US"/>
    </w:rPr>
  </w:style>
  <w:style w:type="paragraph" w:customStyle="1" w:styleId="Vykonajzoznam">
    <w:name w:val="Vykonajú_zoznam"/>
    <w:basedOn w:val="Normlny"/>
    <w:pPr>
      <w:ind w:left="1418"/>
    </w:pPr>
    <w:rPr>
      <w:lang w:eastAsia="en-US"/>
    </w:rPr>
  </w:style>
  <w:style w:type="paragraph" w:customStyle="1" w:styleId="Navedomie">
    <w:name w:val="Na vedomie"/>
    <w:basedOn w:val="Vykonajzoznam"/>
    <w:next w:val="Normlny"/>
    <w:pPr>
      <w:spacing w:before="360"/>
      <w:ind w:left="0"/>
    </w:pPr>
    <w:rPr>
      <w:b/>
      <w:bCs/>
    </w:rPr>
  </w:style>
  <w:style w:type="paragraph" w:customStyle="1" w:styleId="Zakladnystyl">
    <w:name w:val="Zakladny styl"/>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pPr>
      <w:spacing w:before="240" w:after="120"/>
      <w:ind w:left="567"/>
    </w:pPr>
    <w:rPr>
      <w:b/>
      <w:bCs/>
    </w:rPr>
  </w:style>
  <w:style w:type="paragraph" w:customStyle="1" w:styleId="Heading1orobas">
    <w:name w:val="Heading 1.Čo robí (časť)"/>
    <w:basedOn w:val="Normlny"/>
    <w:next w:val="Nosite"/>
    <w:pPr>
      <w:keepNext/>
      <w:numPr>
        <w:numId w:val="2"/>
      </w:numPr>
      <w:spacing w:before="360"/>
    </w:pPr>
    <w:rPr>
      <w:b/>
      <w:bCs/>
      <w:kern w:val="32"/>
      <w:sz w:val="28"/>
      <w:szCs w:val="28"/>
      <w:lang w:eastAsia="en-US"/>
    </w:rPr>
  </w:style>
  <w:style w:type="paragraph" w:customStyle="1" w:styleId="Heading2loha">
    <w:name w:val="Heading 2.Úloha"/>
    <w:basedOn w:val="Normlny"/>
    <w:pPr>
      <w:numPr>
        <w:ilvl w:val="1"/>
        <w:numId w:val="2"/>
      </w:numPr>
      <w:spacing w:before="120"/>
    </w:pPr>
    <w:rPr>
      <w:lang w:eastAsia="en-US"/>
    </w:rPr>
  </w:style>
  <w:style w:type="paragraph" w:styleId="Zarkazkladnhotextu2">
    <w:name w:val="Body Text Indent 2"/>
    <w:basedOn w:val="Normlny"/>
    <w:pPr>
      <w:ind w:left="900" w:hanging="900"/>
    </w:pPr>
    <w:rPr>
      <w:color w:val="000000"/>
      <w:szCs w:val="19"/>
    </w:rPr>
  </w:style>
  <w:style w:type="paragraph" w:styleId="Zarkazkladnhotextu3">
    <w:name w:val="Body Text Indent 3"/>
    <w:basedOn w:val="Normlny"/>
    <w:pPr>
      <w:ind w:firstLine="360"/>
    </w:pPr>
  </w:style>
  <w:style w:type="paragraph" w:customStyle="1" w:styleId="Zkladntextb">
    <w:name w:val="Základný text.b"/>
    <w:basedOn w:val="Normlny"/>
    <w:pPr>
      <w:jc w:val="center"/>
    </w:pPr>
    <w:rPr>
      <w:sz w:val="28"/>
      <w:szCs w:val="20"/>
    </w:rPr>
  </w:style>
  <w:style w:type="paragraph" w:styleId="Zkladntext3">
    <w:name w:val="Body Text 3"/>
    <w:basedOn w:val="Normlny"/>
    <w:pPr>
      <w:tabs>
        <w:tab w:val="left" w:pos="426"/>
        <w:tab w:val="left" w:pos="993"/>
      </w:tabs>
    </w:pPr>
    <w:rPr>
      <w:rFonts w:ascii="Toronto" w:hAnsi="Toronto"/>
      <w:szCs w:val="20"/>
    </w:rPr>
  </w:style>
  <w:style w:type="paragraph" w:styleId="Pta">
    <w:name w:val="footer"/>
    <w:basedOn w:val="Normlny"/>
    <w:link w:val="PtaChar"/>
    <w:uiPriority w:val="99"/>
    <w:pPr>
      <w:tabs>
        <w:tab w:val="center" w:pos="4536"/>
        <w:tab w:val="right" w:pos="9072"/>
      </w:tabs>
    </w:pPr>
  </w:style>
  <w:style w:type="paragraph" w:styleId="Textpoznmkypodiarou">
    <w:name w:val="footnote text"/>
    <w:aliases w:val="Text poznámky pod čiarou 007"/>
    <w:basedOn w:val="Normlny"/>
    <w:link w:val="TextpoznmkypodiarouChar"/>
    <w:uiPriority w:val="99"/>
    <w:rPr>
      <w:sz w:val="20"/>
      <w:szCs w:val="20"/>
    </w:rPr>
  </w:style>
  <w:style w:type="paragraph" w:customStyle="1" w:styleId="Body1">
    <w:name w:val="Body 1"/>
    <w:basedOn w:val="Normlny"/>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pPr>
      <w:spacing w:before="100" w:beforeAutospacing="1" w:after="100" w:afterAutospacing="1"/>
    </w:pPr>
  </w:style>
  <w:style w:type="paragraph" w:customStyle="1" w:styleId="dotaznikmonostiodpovede">
    <w:name w:val="dotaznik možnosti odpovede"/>
    <w:basedOn w:val="Normlny"/>
    <w:pPr>
      <w:spacing w:before="120" w:line="288" w:lineRule="auto"/>
    </w:pPr>
    <w:rPr>
      <w:rFonts w:ascii="Arial" w:hAnsi="Arial"/>
      <w:szCs w:val="20"/>
    </w:rPr>
  </w:style>
  <w:style w:type="paragraph" w:customStyle="1" w:styleId="BodyText21">
    <w:name w:val="Body Text 21"/>
    <w:pPr>
      <w:widowControl w:val="0"/>
      <w:adjustRightInd w:val="0"/>
      <w:spacing w:line="360" w:lineRule="atLeast"/>
      <w:jc w:val="both"/>
      <w:textAlignment w:val="baseline"/>
    </w:pPr>
    <w:rPr>
      <w:sz w:val="24"/>
    </w:rPr>
  </w:style>
  <w:style w:type="paragraph" w:styleId="Oznaitext">
    <w:name w:val="Block Text"/>
    <w:basedOn w:val="Normlny"/>
    <w:pPr>
      <w:autoSpaceDE w:val="0"/>
      <w:autoSpaceDN w:val="0"/>
      <w:ind w:left="720" w:right="-2" w:hanging="360"/>
    </w:pPr>
  </w:style>
  <w:style w:type="character" w:styleId="Odkaznapoznmkupodiarou">
    <w:name w:val="footnote reference"/>
    <w:uiPriority w:val="99"/>
    <w:rPr>
      <w:vertAlign w:val="superscript"/>
    </w:rPr>
  </w:style>
  <w:style w:type="character" w:styleId="PsacstrojHTML">
    <w:name w:val="HTML Typewriter"/>
    <w:rPr>
      <w:rFonts w:ascii="Courier New" w:eastAsia="Times New Roman" w:hAnsi="Courier New" w:cs="Courier New"/>
      <w:sz w:val="20"/>
      <w:szCs w:val="20"/>
    </w:rPr>
  </w:style>
  <w:style w:type="paragraph" w:styleId="Textbubliny">
    <w:name w:val="Balloon Text"/>
    <w:basedOn w:val="Normlny"/>
    <w:link w:val="TextbublinyChar"/>
    <w:rPr>
      <w:rFonts w:ascii="Tahoma" w:hAnsi="Tahoma" w:cs="Tahoma"/>
      <w:sz w:val="16"/>
      <w:szCs w:val="16"/>
    </w:rPr>
  </w:style>
  <w:style w:type="character" w:styleId="Odkaznakomentr">
    <w:name w:val="annotation reference"/>
    <w:uiPriority w:val="99"/>
    <w:semiHidden/>
    <w:rPr>
      <w:sz w:val="16"/>
      <w:szCs w:val="16"/>
    </w:rPr>
  </w:style>
  <w:style w:type="paragraph" w:styleId="Textkomentra">
    <w:name w:val="annotation text"/>
    <w:basedOn w:val="Normlny"/>
    <w:link w:val="TextkomentraChar"/>
    <w:uiPriority w:val="99"/>
    <w:semiHidden/>
    <w:rPr>
      <w:sz w:val="20"/>
      <w:szCs w:val="20"/>
    </w:rPr>
  </w:style>
  <w:style w:type="paragraph" w:customStyle="1" w:styleId="Predmetkomentra1">
    <w:name w:val="Predmet komentára1"/>
    <w:basedOn w:val="Textkomentra"/>
    <w:next w:val="Textkomentra"/>
    <w:semiHidden/>
    <w:rPr>
      <w:b/>
      <w:bCs/>
    </w:rPr>
  </w:style>
  <w:style w:type="paragraph" w:styleId="truktradokumentu">
    <w:name w:val="Document Map"/>
    <w:basedOn w:val="Normlny"/>
    <w:semiHidden/>
    <w:pPr>
      <w:shd w:val="clear" w:color="auto" w:fill="000080"/>
    </w:pPr>
    <w:rPr>
      <w:rFonts w:ascii="Tahoma" w:hAnsi="Tahoma" w:cs="Tahoma"/>
    </w:rPr>
  </w:style>
  <w:style w:type="paragraph" w:customStyle="1" w:styleId="Char1">
    <w:name w:val="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Char Char1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pPr>
      <w:numPr>
        <w:numId w:val="4"/>
      </w:numPr>
    </w:pPr>
  </w:style>
  <w:style w:type="paragraph" w:customStyle="1" w:styleId="CharCharCharCharCharChar">
    <w:name w:val="Char Char Char Char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Char 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pPr>
      <w:tabs>
        <w:tab w:val="center" w:pos="4536"/>
        <w:tab w:val="right" w:pos="9072"/>
      </w:tabs>
    </w:pPr>
    <w:rPr>
      <w:lang w:eastAsia="en-US"/>
    </w:rPr>
  </w:style>
  <w:style w:type="character" w:styleId="Siln">
    <w:name w:val="Strong"/>
    <w:uiPriority w:val="22"/>
    <w:qFormat/>
    <w:rPr>
      <w:b/>
      <w:bCs/>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rsid w:val="00994CBE"/>
  </w:style>
  <w:style w:type="paragraph" w:customStyle="1" w:styleId="CharChar2">
    <w:name w:val="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rsid w:val="00517E92"/>
    <w:rPr>
      <w:color w:val="0000FF"/>
      <w:u w:val="single"/>
    </w:rPr>
  </w:style>
  <w:style w:type="character" w:styleId="PouitHypertextovPrepojenie">
    <w:name w:val="FollowedHyperlink"/>
    <w:rsid w:val="00517E92"/>
    <w:rPr>
      <w:color w:val="606420"/>
      <w:u w:val="single"/>
    </w:rPr>
  </w:style>
  <w:style w:type="paragraph" w:styleId="Predmetkomentra">
    <w:name w:val="annotation subject"/>
    <w:basedOn w:val="Textkomentra"/>
    <w:next w:val="Textkomentra"/>
    <w:semiHidden/>
    <w:rsid w:val="00496A07"/>
    <w:rPr>
      <w:b/>
      <w:bCs/>
    </w:rPr>
  </w:style>
  <w:style w:type="paragraph" w:customStyle="1" w:styleId="CharChar3Char">
    <w:name w:val="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lny"/>
    <w:rsid w:val="004A0398"/>
    <w:pPr>
      <w:spacing w:before="100" w:beforeAutospacing="1" w:after="100" w:afterAutospacing="1"/>
    </w:pPr>
  </w:style>
  <w:style w:type="paragraph" w:customStyle="1" w:styleId="Odsekzoznamu1">
    <w:name w:val="Odsek zoznamu1"/>
    <w:basedOn w:val="Normlny"/>
    <w:qFormat/>
    <w:rsid w:val="00400B08"/>
    <w:pPr>
      <w:spacing w:after="200" w:line="276" w:lineRule="auto"/>
      <w:ind w:left="720"/>
    </w:pPr>
    <w:rPr>
      <w:rFonts w:ascii="Calibri" w:eastAsia="Calibri" w:hAnsi="Calibri" w:cs="Calibri"/>
      <w:sz w:val="22"/>
      <w:szCs w:val="22"/>
      <w:lang w:eastAsia="en-US"/>
    </w:rPr>
  </w:style>
  <w:style w:type="paragraph" w:styleId="Zoznam">
    <w:name w:val="List"/>
    <w:basedOn w:val="Normlny"/>
    <w:rsid w:val="004450BD"/>
    <w:pPr>
      <w:ind w:left="283" w:hanging="283"/>
    </w:pPr>
    <w:rPr>
      <w:sz w:val="20"/>
      <w:szCs w:val="20"/>
      <w:lang w:eastAsia="cs-CZ"/>
    </w:rPr>
  </w:style>
  <w:style w:type="paragraph" w:customStyle="1" w:styleId="CharChar10">
    <w:name w:val="Char Char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rPr>
      <w:lang w:val="x-none"/>
    </w:rPr>
  </w:style>
  <w:style w:type="character" w:customStyle="1" w:styleId="paraChar">
    <w:name w:val="para Char"/>
    <w:link w:val="para"/>
    <w:rsid w:val="00AB5E7C"/>
    <w:rPr>
      <w:rFonts w:eastAsia="MS Mincho"/>
      <w:sz w:val="22"/>
      <w:szCs w:val="24"/>
      <w:lang w:val="x-none" w:eastAsia="ja-JP"/>
    </w:rPr>
  </w:style>
  <w:style w:type="character" w:customStyle="1" w:styleId="spanr">
    <w:name w:val="span_r"/>
    <w:basedOn w:val="Predvolenpsmoodseku"/>
    <w:rsid w:val="00CB68D1"/>
  </w:style>
  <w:style w:type="character" w:customStyle="1" w:styleId="Textzstupnhosymbolu1">
    <w:name w:val="Text zástupného symbolu1"/>
    <w:rsid w:val="00C1084F"/>
    <w:rPr>
      <w:rFonts w:ascii="Times New Roman" w:hAnsi="Times New Roman" w:cs="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paragraph" w:customStyle="1" w:styleId="Odsekzoznamu10">
    <w:name w:val="Odsek zoznamu1"/>
    <w:basedOn w:val="Normlny"/>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0">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rsid w:val="00924FEB"/>
    <w:pPr>
      <w:spacing w:after="160" w:line="240" w:lineRule="exact"/>
    </w:pPr>
    <w:rPr>
      <w:rFonts w:ascii="Tahoma" w:hAnsi="Tahoma" w:cs="Tahoma"/>
      <w:lang w:val="en-US" w:eastAsia="en-US"/>
    </w:rPr>
  </w:style>
  <w:style w:type="character" w:styleId="Zstupntext">
    <w:name w:val="Placeholder Text"/>
    <w:uiPriority w:val="99"/>
    <w:semiHidden/>
    <w:rsid w:val="009843AC"/>
    <w:rPr>
      <w:rFonts w:ascii="Times New Roman" w:hAnsi="Times New Roman" w:cs="Times New Roman"/>
      <w:color w:val="808080"/>
    </w:rPr>
  </w:style>
  <w:style w:type="paragraph" w:customStyle="1" w:styleId="CharChar1CharChar">
    <w:name w:val="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lavika"/>
    <w:uiPriority w:val="99"/>
    <w:rsid w:val="00271A36"/>
    <w:rPr>
      <w:sz w:val="24"/>
      <w:szCs w:val="24"/>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TextbublinyChar">
    <w:name w:val="Text bubliny Char"/>
    <w:link w:val="Textbubliny"/>
    <w:rsid w:val="00622BF9"/>
    <w:rPr>
      <w:rFonts w:ascii="Tahoma" w:hAnsi="Tahoma" w:cs="Tahoma"/>
      <w:sz w:val="16"/>
      <w:szCs w:val="16"/>
    </w:rPr>
  </w:style>
  <w:style w:type="character" w:customStyle="1" w:styleId="Nadpis1Char">
    <w:name w:val="Nadpis 1 Char"/>
    <w:aliases w:val="Čo robí (časť) Char"/>
    <w:link w:val="Nadpis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lny"/>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style>
  <w:style w:type="paragraph" w:customStyle="1" w:styleId="CharChar1CharCharCharCharCharCharCharCharCharCharCharChar">
    <w:name w:val="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aliases w:val="b Char,Základný text1 Char"/>
    <w:link w:val="Zkladn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Obyaj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Textkomentra"/>
    <w:uiPriority w:val="99"/>
    <w:semiHidden/>
    <w:rsid w:val="004353A0"/>
  </w:style>
  <w:style w:type="character" w:customStyle="1" w:styleId="Nadpis3Char">
    <w:name w:val="Nadpis 3 Char"/>
    <w:link w:val="Nadpis3"/>
    <w:rsid w:val="00F53DCE"/>
    <w:rPr>
      <w:rFonts w:eastAsia="Arial Unicode MS"/>
      <w:b/>
      <w:i/>
      <w:sz w:val="28"/>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eastAsia="en-US"/>
    </w:rPr>
  </w:style>
  <w:style w:type="table" w:customStyle="1" w:styleId="Mriekatabuky1">
    <w:name w:val="Mriežka tabuľky1"/>
    <w:basedOn w:val="Normlnatabuka"/>
    <w:next w:val="Mriekatabuky"/>
    <w:uiPriority w:val="59"/>
    <w:rsid w:val="00732E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poznmkypodiarouChar">
    <w:name w:val="Text poznámky pod čiarou Char"/>
    <w:aliases w:val="Text poznámky pod čiarou 007 Char"/>
    <w:link w:val="Textpoznmkypodiarou"/>
    <w:uiPriority w:val="99"/>
    <w:rsid w:val="00337789"/>
  </w:style>
  <w:style w:type="character" w:customStyle="1" w:styleId="PtaChar">
    <w:name w:val="Päta Char"/>
    <w:link w:val="Pta"/>
    <w:uiPriority w:val="99"/>
    <w:rsid w:val="003E679E"/>
    <w:rPr>
      <w:sz w:val="24"/>
      <w:szCs w:val="24"/>
    </w:rPr>
  </w:style>
  <w:style w:type="character" w:customStyle="1" w:styleId="ppp-input-value">
    <w:name w:val="ppp-input-value"/>
    <w:rsid w:val="0014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8847">
      <w:bodyDiv w:val="1"/>
      <w:marLeft w:val="0"/>
      <w:marRight w:val="0"/>
      <w:marTop w:val="0"/>
      <w:marBottom w:val="0"/>
      <w:divBdr>
        <w:top w:val="none" w:sz="0" w:space="0" w:color="auto"/>
        <w:left w:val="none" w:sz="0" w:space="0" w:color="auto"/>
        <w:bottom w:val="none" w:sz="0" w:space="0" w:color="auto"/>
        <w:right w:val="none" w:sz="0" w:space="0" w:color="auto"/>
      </w:divBdr>
      <w:divsChild>
        <w:div w:id="1572427475">
          <w:marLeft w:val="0"/>
          <w:marRight w:val="0"/>
          <w:marTop w:val="0"/>
          <w:marBottom w:val="0"/>
          <w:divBdr>
            <w:top w:val="none" w:sz="0" w:space="0" w:color="auto"/>
            <w:left w:val="none" w:sz="0" w:space="0" w:color="auto"/>
            <w:bottom w:val="none" w:sz="0" w:space="0" w:color="auto"/>
            <w:right w:val="none" w:sz="0" w:space="0" w:color="auto"/>
          </w:divBdr>
        </w:div>
      </w:divsChild>
    </w:div>
    <w:div w:id="46422118">
      <w:bodyDiv w:val="1"/>
      <w:marLeft w:val="0"/>
      <w:marRight w:val="0"/>
      <w:marTop w:val="0"/>
      <w:marBottom w:val="0"/>
      <w:divBdr>
        <w:top w:val="none" w:sz="0" w:space="0" w:color="auto"/>
        <w:left w:val="none" w:sz="0" w:space="0" w:color="auto"/>
        <w:bottom w:val="none" w:sz="0" w:space="0" w:color="auto"/>
        <w:right w:val="none" w:sz="0" w:space="0" w:color="auto"/>
      </w:divBdr>
      <w:divsChild>
        <w:div w:id="1432318554">
          <w:marLeft w:val="0"/>
          <w:marRight w:val="0"/>
          <w:marTop w:val="0"/>
          <w:marBottom w:val="0"/>
          <w:divBdr>
            <w:top w:val="none" w:sz="0" w:space="0" w:color="auto"/>
            <w:left w:val="none" w:sz="0" w:space="0" w:color="auto"/>
            <w:bottom w:val="none" w:sz="0" w:space="0" w:color="auto"/>
            <w:right w:val="none" w:sz="0" w:space="0" w:color="auto"/>
          </w:divBdr>
        </w:div>
      </w:divsChild>
    </w:div>
    <w:div w:id="65879840">
      <w:bodyDiv w:val="1"/>
      <w:marLeft w:val="0"/>
      <w:marRight w:val="0"/>
      <w:marTop w:val="0"/>
      <w:marBottom w:val="0"/>
      <w:divBdr>
        <w:top w:val="none" w:sz="0" w:space="0" w:color="auto"/>
        <w:left w:val="none" w:sz="0" w:space="0" w:color="auto"/>
        <w:bottom w:val="none" w:sz="0" w:space="0" w:color="auto"/>
        <w:right w:val="none" w:sz="0" w:space="0" w:color="auto"/>
      </w:divBdr>
    </w:div>
    <w:div w:id="68239925">
      <w:bodyDiv w:val="1"/>
      <w:marLeft w:val="0"/>
      <w:marRight w:val="0"/>
      <w:marTop w:val="0"/>
      <w:marBottom w:val="0"/>
      <w:divBdr>
        <w:top w:val="none" w:sz="0" w:space="0" w:color="auto"/>
        <w:left w:val="none" w:sz="0" w:space="0" w:color="auto"/>
        <w:bottom w:val="none" w:sz="0" w:space="0" w:color="auto"/>
        <w:right w:val="none" w:sz="0" w:space="0" w:color="auto"/>
      </w:divBdr>
    </w:div>
    <w:div w:id="69079796">
      <w:bodyDiv w:val="1"/>
      <w:marLeft w:val="0"/>
      <w:marRight w:val="0"/>
      <w:marTop w:val="0"/>
      <w:marBottom w:val="0"/>
      <w:divBdr>
        <w:top w:val="none" w:sz="0" w:space="0" w:color="auto"/>
        <w:left w:val="none" w:sz="0" w:space="0" w:color="auto"/>
        <w:bottom w:val="none" w:sz="0" w:space="0" w:color="auto"/>
        <w:right w:val="none" w:sz="0" w:space="0" w:color="auto"/>
      </w:divBdr>
    </w:div>
    <w:div w:id="173686678">
      <w:bodyDiv w:val="1"/>
      <w:marLeft w:val="0"/>
      <w:marRight w:val="0"/>
      <w:marTop w:val="0"/>
      <w:marBottom w:val="0"/>
      <w:divBdr>
        <w:top w:val="none" w:sz="0" w:space="0" w:color="auto"/>
        <w:left w:val="none" w:sz="0" w:space="0" w:color="auto"/>
        <w:bottom w:val="none" w:sz="0" w:space="0" w:color="auto"/>
        <w:right w:val="none" w:sz="0" w:space="0" w:color="auto"/>
      </w:divBdr>
    </w:div>
    <w:div w:id="183829324">
      <w:bodyDiv w:val="1"/>
      <w:marLeft w:val="0"/>
      <w:marRight w:val="0"/>
      <w:marTop w:val="0"/>
      <w:marBottom w:val="0"/>
      <w:divBdr>
        <w:top w:val="none" w:sz="0" w:space="0" w:color="auto"/>
        <w:left w:val="none" w:sz="0" w:space="0" w:color="auto"/>
        <w:bottom w:val="none" w:sz="0" w:space="0" w:color="auto"/>
        <w:right w:val="none" w:sz="0" w:space="0" w:color="auto"/>
      </w:divBdr>
      <w:divsChild>
        <w:div w:id="449472683">
          <w:marLeft w:val="0"/>
          <w:marRight w:val="0"/>
          <w:marTop w:val="0"/>
          <w:marBottom w:val="0"/>
          <w:divBdr>
            <w:top w:val="none" w:sz="0" w:space="0" w:color="auto"/>
            <w:left w:val="none" w:sz="0" w:space="0" w:color="auto"/>
            <w:bottom w:val="none" w:sz="0" w:space="0" w:color="auto"/>
            <w:right w:val="none" w:sz="0" w:space="0" w:color="auto"/>
          </w:divBdr>
        </w:div>
      </w:divsChild>
    </w:div>
    <w:div w:id="248851299">
      <w:bodyDiv w:val="1"/>
      <w:marLeft w:val="0"/>
      <w:marRight w:val="0"/>
      <w:marTop w:val="0"/>
      <w:marBottom w:val="0"/>
      <w:divBdr>
        <w:top w:val="none" w:sz="0" w:space="0" w:color="auto"/>
        <w:left w:val="none" w:sz="0" w:space="0" w:color="auto"/>
        <w:bottom w:val="none" w:sz="0" w:space="0" w:color="auto"/>
        <w:right w:val="none" w:sz="0" w:space="0" w:color="auto"/>
      </w:divBdr>
      <w:divsChild>
        <w:div w:id="2091150284">
          <w:marLeft w:val="0"/>
          <w:marRight w:val="0"/>
          <w:marTop w:val="0"/>
          <w:marBottom w:val="0"/>
          <w:divBdr>
            <w:top w:val="none" w:sz="0" w:space="0" w:color="auto"/>
            <w:left w:val="none" w:sz="0" w:space="0" w:color="auto"/>
            <w:bottom w:val="none" w:sz="0" w:space="0" w:color="auto"/>
            <w:right w:val="none" w:sz="0" w:space="0" w:color="auto"/>
          </w:divBdr>
        </w:div>
      </w:divsChild>
    </w:div>
    <w:div w:id="260769682">
      <w:bodyDiv w:val="1"/>
      <w:marLeft w:val="0"/>
      <w:marRight w:val="0"/>
      <w:marTop w:val="0"/>
      <w:marBottom w:val="0"/>
      <w:divBdr>
        <w:top w:val="none" w:sz="0" w:space="0" w:color="auto"/>
        <w:left w:val="none" w:sz="0" w:space="0" w:color="auto"/>
        <w:bottom w:val="none" w:sz="0" w:space="0" w:color="auto"/>
        <w:right w:val="none" w:sz="0" w:space="0" w:color="auto"/>
      </w:divBdr>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8919356">
      <w:bodyDiv w:val="1"/>
      <w:marLeft w:val="0"/>
      <w:marRight w:val="0"/>
      <w:marTop w:val="0"/>
      <w:marBottom w:val="0"/>
      <w:divBdr>
        <w:top w:val="none" w:sz="0" w:space="0" w:color="auto"/>
        <w:left w:val="none" w:sz="0" w:space="0" w:color="auto"/>
        <w:bottom w:val="none" w:sz="0" w:space="0" w:color="auto"/>
        <w:right w:val="none" w:sz="0" w:space="0" w:color="auto"/>
      </w:divBdr>
    </w:div>
    <w:div w:id="312179762">
      <w:bodyDiv w:val="1"/>
      <w:marLeft w:val="0"/>
      <w:marRight w:val="0"/>
      <w:marTop w:val="0"/>
      <w:marBottom w:val="0"/>
      <w:divBdr>
        <w:top w:val="none" w:sz="0" w:space="0" w:color="auto"/>
        <w:left w:val="none" w:sz="0" w:space="0" w:color="auto"/>
        <w:bottom w:val="none" w:sz="0" w:space="0" w:color="auto"/>
        <w:right w:val="none" w:sz="0" w:space="0" w:color="auto"/>
      </w:divBdr>
    </w:div>
    <w:div w:id="331031556">
      <w:bodyDiv w:val="1"/>
      <w:marLeft w:val="0"/>
      <w:marRight w:val="0"/>
      <w:marTop w:val="0"/>
      <w:marBottom w:val="0"/>
      <w:divBdr>
        <w:top w:val="none" w:sz="0" w:space="0" w:color="auto"/>
        <w:left w:val="none" w:sz="0" w:space="0" w:color="auto"/>
        <w:bottom w:val="none" w:sz="0" w:space="0" w:color="auto"/>
        <w:right w:val="none" w:sz="0" w:space="0" w:color="auto"/>
      </w:divBdr>
    </w:div>
    <w:div w:id="332997207">
      <w:bodyDiv w:val="1"/>
      <w:marLeft w:val="0"/>
      <w:marRight w:val="0"/>
      <w:marTop w:val="0"/>
      <w:marBottom w:val="0"/>
      <w:divBdr>
        <w:top w:val="none" w:sz="0" w:space="0" w:color="auto"/>
        <w:left w:val="none" w:sz="0" w:space="0" w:color="auto"/>
        <w:bottom w:val="none" w:sz="0" w:space="0" w:color="auto"/>
        <w:right w:val="none" w:sz="0" w:space="0" w:color="auto"/>
      </w:divBdr>
    </w:div>
    <w:div w:id="333652617">
      <w:bodyDiv w:val="1"/>
      <w:marLeft w:val="0"/>
      <w:marRight w:val="0"/>
      <w:marTop w:val="0"/>
      <w:marBottom w:val="0"/>
      <w:divBdr>
        <w:top w:val="none" w:sz="0" w:space="0" w:color="auto"/>
        <w:left w:val="none" w:sz="0" w:space="0" w:color="auto"/>
        <w:bottom w:val="none" w:sz="0" w:space="0" w:color="auto"/>
        <w:right w:val="none" w:sz="0" w:space="0" w:color="auto"/>
      </w:divBdr>
      <w:divsChild>
        <w:div w:id="192810926">
          <w:marLeft w:val="0"/>
          <w:marRight w:val="0"/>
          <w:marTop w:val="0"/>
          <w:marBottom w:val="0"/>
          <w:divBdr>
            <w:top w:val="none" w:sz="0" w:space="0" w:color="auto"/>
            <w:left w:val="none" w:sz="0" w:space="0" w:color="auto"/>
            <w:bottom w:val="none" w:sz="0" w:space="0" w:color="auto"/>
            <w:right w:val="none" w:sz="0" w:space="0" w:color="auto"/>
          </w:divBdr>
        </w:div>
      </w:divsChild>
    </w:div>
    <w:div w:id="405148091">
      <w:bodyDiv w:val="1"/>
      <w:marLeft w:val="0"/>
      <w:marRight w:val="0"/>
      <w:marTop w:val="0"/>
      <w:marBottom w:val="0"/>
      <w:divBdr>
        <w:top w:val="none" w:sz="0" w:space="0" w:color="auto"/>
        <w:left w:val="none" w:sz="0" w:space="0" w:color="auto"/>
        <w:bottom w:val="none" w:sz="0" w:space="0" w:color="auto"/>
        <w:right w:val="none" w:sz="0" w:space="0" w:color="auto"/>
      </w:divBdr>
    </w:div>
    <w:div w:id="472720234">
      <w:bodyDiv w:val="1"/>
      <w:marLeft w:val="0"/>
      <w:marRight w:val="0"/>
      <w:marTop w:val="0"/>
      <w:marBottom w:val="0"/>
      <w:divBdr>
        <w:top w:val="none" w:sz="0" w:space="0" w:color="auto"/>
        <w:left w:val="none" w:sz="0" w:space="0" w:color="auto"/>
        <w:bottom w:val="none" w:sz="0" w:space="0" w:color="auto"/>
        <w:right w:val="none" w:sz="0" w:space="0" w:color="auto"/>
      </w:divBdr>
    </w:div>
    <w:div w:id="484053424">
      <w:bodyDiv w:val="1"/>
      <w:marLeft w:val="0"/>
      <w:marRight w:val="0"/>
      <w:marTop w:val="0"/>
      <w:marBottom w:val="0"/>
      <w:divBdr>
        <w:top w:val="none" w:sz="0" w:space="0" w:color="auto"/>
        <w:left w:val="none" w:sz="0" w:space="0" w:color="auto"/>
        <w:bottom w:val="none" w:sz="0" w:space="0" w:color="auto"/>
        <w:right w:val="none" w:sz="0" w:space="0" w:color="auto"/>
      </w:divBdr>
    </w:div>
    <w:div w:id="513039425">
      <w:bodyDiv w:val="1"/>
      <w:marLeft w:val="0"/>
      <w:marRight w:val="0"/>
      <w:marTop w:val="0"/>
      <w:marBottom w:val="0"/>
      <w:divBdr>
        <w:top w:val="none" w:sz="0" w:space="0" w:color="auto"/>
        <w:left w:val="none" w:sz="0" w:space="0" w:color="auto"/>
        <w:bottom w:val="none" w:sz="0" w:space="0" w:color="auto"/>
        <w:right w:val="none" w:sz="0" w:space="0" w:color="auto"/>
      </w:divBdr>
      <w:divsChild>
        <w:div w:id="1615164455">
          <w:marLeft w:val="150"/>
          <w:marRight w:val="75"/>
          <w:marTop w:val="75"/>
          <w:marBottom w:val="75"/>
          <w:divBdr>
            <w:top w:val="none" w:sz="0" w:space="0" w:color="auto"/>
            <w:left w:val="none" w:sz="0" w:space="0" w:color="auto"/>
            <w:bottom w:val="none" w:sz="0" w:space="0" w:color="auto"/>
            <w:right w:val="none" w:sz="0" w:space="0" w:color="auto"/>
          </w:divBdr>
          <w:divsChild>
            <w:div w:id="12819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1308">
      <w:bodyDiv w:val="1"/>
      <w:marLeft w:val="0"/>
      <w:marRight w:val="0"/>
      <w:marTop w:val="0"/>
      <w:marBottom w:val="0"/>
      <w:divBdr>
        <w:top w:val="none" w:sz="0" w:space="0" w:color="auto"/>
        <w:left w:val="none" w:sz="0" w:space="0" w:color="auto"/>
        <w:bottom w:val="none" w:sz="0" w:space="0" w:color="auto"/>
        <w:right w:val="none" w:sz="0" w:space="0" w:color="auto"/>
      </w:divBdr>
    </w:div>
    <w:div w:id="650207848">
      <w:bodyDiv w:val="1"/>
      <w:marLeft w:val="0"/>
      <w:marRight w:val="0"/>
      <w:marTop w:val="0"/>
      <w:marBottom w:val="0"/>
      <w:divBdr>
        <w:top w:val="none" w:sz="0" w:space="0" w:color="auto"/>
        <w:left w:val="none" w:sz="0" w:space="0" w:color="auto"/>
        <w:bottom w:val="none" w:sz="0" w:space="0" w:color="auto"/>
        <w:right w:val="none" w:sz="0" w:space="0" w:color="auto"/>
      </w:divBdr>
    </w:div>
    <w:div w:id="666514821">
      <w:bodyDiv w:val="1"/>
      <w:marLeft w:val="0"/>
      <w:marRight w:val="0"/>
      <w:marTop w:val="0"/>
      <w:marBottom w:val="0"/>
      <w:divBdr>
        <w:top w:val="none" w:sz="0" w:space="0" w:color="auto"/>
        <w:left w:val="none" w:sz="0" w:space="0" w:color="auto"/>
        <w:bottom w:val="none" w:sz="0" w:space="0" w:color="auto"/>
        <w:right w:val="none" w:sz="0" w:space="0" w:color="auto"/>
      </w:divBdr>
    </w:div>
    <w:div w:id="677541423">
      <w:bodyDiv w:val="1"/>
      <w:marLeft w:val="0"/>
      <w:marRight w:val="0"/>
      <w:marTop w:val="0"/>
      <w:marBottom w:val="0"/>
      <w:divBdr>
        <w:top w:val="none" w:sz="0" w:space="0" w:color="auto"/>
        <w:left w:val="none" w:sz="0" w:space="0" w:color="auto"/>
        <w:bottom w:val="none" w:sz="0" w:space="0" w:color="auto"/>
        <w:right w:val="none" w:sz="0" w:space="0" w:color="auto"/>
      </w:divBdr>
    </w:div>
    <w:div w:id="704675424">
      <w:bodyDiv w:val="1"/>
      <w:marLeft w:val="0"/>
      <w:marRight w:val="0"/>
      <w:marTop w:val="0"/>
      <w:marBottom w:val="0"/>
      <w:divBdr>
        <w:top w:val="none" w:sz="0" w:space="0" w:color="auto"/>
        <w:left w:val="none" w:sz="0" w:space="0" w:color="auto"/>
        <w:bottom w:val="none" w:sz="0" w:space="0" w:color="auto"/>
        <w:right w:val="none" w:sz="0" w:space="0" w:color="auto"/>
      </w:divBdr>
    </w:div>
    <w:div w:id="738361225">
      <w:bodyDiv w:val="1"/>
      <w:marLeft w:val="0"/>
      <w:marRight w:val="0"/>
      <w:marTop w:val="0"/>
      <w:marBottom w:val="0"/>
      <w:divBdr>
        <w:top w:val="none" w:sz="0" w:space="0" w:color="auto"/>
        <w:left w:val="none" w:sz="0" w:space="0" w:color="auto"/>
        <w:bottom w:val="none" w:sz="0" w:space="0" w:color="auto"/>
        <w:right w:val="none" w:sz="0" w:space="0" w:color="auto"/>
      </w:divBdr>
      <w:divsChild>
        <w:div w:id="1020159761">
          <w:marLeft w:val="0"/>
          <w:marRight w:val="0"/>
          <w:marTop w:val="0"/>
          <w:marBottom w:val="0"/>
          <w:divBdr>
            <w:top w:val="none" w:sz="0" w:space="0" w:color="auto"/>
            <w:left w:val="none" w:sz="0" w:space="0" w:color="auto"/>
            <w:bottom w:val="none" w:sz="0" w:space="0" w:color="auto"/>
            <w:right w:val="none" w:sz="0" w:space="0" w:color="auto"/>
          </w:divBdr>
        </w:div>
      </w:divsChild>
    </w:div>
    <w:div w:id="800995435">
      <w:bodyDiv w:val="1"/>
      <w:marLeft w:val="0"/>
      <w:marRight w:val="0"/>
      <w:marTop w:val="0"/>
      <w:marBottom w:val="0"/>
      <w:divBdr>
        <w:top w:val="none" w:sz="0" w:space="0" w:color="auto"/>
        <w:left w:val="none" w:sz="0" w:space="0" w:color="auto"/>
        <w:bottom w:val="none" w:sz="0" w:space="0" w:color="auto"/>
        <w:right w:val="none" w:sz="0" w:space="0" w:color="auto"/>
      </w:divBdr>
    </w:div>
    <w:div w:id="808401571">
      <w:bodyDiv w:val="1"/>
      <w:marLeft w:val="0"/>
      <w:marRight w:val="0"/>
      <w:marTop w:val="0"/>
      <w:marBottom w:val="0"/>
      <w:divBdr>
        <w:top w:val="none" w:sz="0" w:space="0" w:color="auto"/>
        <w:left w:val="none" w:sz="0" w:space="0" w:color="auto"/>
        <w:bottom w:val="none" w:sz="0" w:space="0" w:color="auto"/>
        <w:right w:val="none" w:sz="0" w:space="0" w:color="auto"/>
      </w:divBdr>
    </w:div>
    <w:div w:id="821235208">
      <w:bodyDiv w:val="1"/>
      <w:marLeft w:val="0"/>
      <w:marRight w:val="0"/>
      <w:marTop w:val="0"/>
      <w:marBottom w:val="0"/>
      <w:divBdr>
        <w:top w:val="none" w:sz="0" w:space="0" w:color="auto"/>
        <w:left w:val="none" w:sz="0" w:space="0" w:color="auto"/>
        <w:bottom w:val="none" w:sz="0" w:space="0" w:color="auto"/>
        <w:right w:val="none" w:sz="0" w:space="0" w:color="auto"/>
      </w:divBdr>
    </w:div>
    <w:div w:id="837114163">
      <w:bodyDiv w:val="1"/>
      <w:marLeft w:val="0"/>
      <w:marRight w:val="0"/>
      <w:marTop w:val="0"/>
      <w:marBottom w:val="0"/>
      <w:divBdr>
        <w:top w:val="none" w:sz="0" w:space="0" w:color="auto"/>
        <w:left w:val="none" w:sz="0" w:space="0" w:color="auto"/>
        <w:bottom w:val="none" w:sz="0" w:space="0" w:color="auto"/>
        <w:right w:val="none" w:sz="0" w:space="0" w:color="auto"/>
      </w:divBdr>
    </w:div>
    <w:div w:id="871847337">
      <w:bodyDiv w:val="1"/>
      <w:marLeft w:val="0"/>
      <w:marRight w:val="0"/>
      <w:marTop w:val="0"/>
      <w:marBottom w:val="0"/>
      <w:divBdr>
        <w:top w:val="none" w:sz="0" w:space="0" w:color="auto"/>
        <w:left w:val="none" w:sz="0" w:space="0" w:color="auto"/>
        <w:bottom w:val="none" w:sz="0" w:space="0" w:color="auto"/>
        <w:right w:val="none" w:sz="0" w:space="0" w:color="auto"/>
      </w:divBdr>
    </w:div>
    <w:div w:id="890769998">
      <w:bodyDiv w:val="1"/>
      <w:marLeft w:val="0"/>
      <w:marRight w:val="0"/>
      <w:marTop w:val="0"/>
      <w:marBottom w:val="0"/>
      <w:divBdr>
        <w:top w:val="none" w:sz="0" w:space="0" w:color="auto"/>
        <w:left w:val="none" w:sz="0" w:space="0" w:color="auto"/>
        <w:bottom w:val="none" w:sz="0" w:space="0" w:color="auto"/>
        <w:right w:val="none" w:sz="0" w:space="0" w:color="auto"/>
      </w:divBdr>
    </w:div>
    <w:div w:id="916477729">
      <w:bodyDiv w:val="1"/>
      <w:marLeft w:val="0"/>
      <w:marRight w:val="0"/>
      <w:marTop w:val="0"/>
      <w:marBottom w:val="0"/>
      <w:divBdr>
        <w:top w:val="none" w:sz="0" w:space="0" w:color="auto"/>
        <w:left w:val="none" w:sz="0" w:space="0" w:color="auto"/>
        <w:bottom w:val="none" w:sz="0" w:space="0" w:color="auto"/>
        <w:right w:val="none" w:sz="0" w:space="0" w:color="auto"/>
      </w:divBdr>
    </w:div>
    <w:div w:id="917400017">
      <w:bodyDiv w:val="1"/>
      <w:marLeft w:val="0"/>
      <w:marRight w:val="0"/>
      <w:marTop w:val="0"/>
      <w:marBottom w:val="0"/>
      <w:divBdr>
        <w:top w:val="none" w:sz="0" w:space="0" w:color="auto"/>
        <w:left w:val="none" w:sz="0" w:space="0" w:color="auto"/>
        <w:bottom w:val="none" w:sz="0" w:space="0" w:color="auto"/>
        <w:right w:val="none" w:sz="0" w:space="0" w:color="auto"/>
      </w:divBdr>
    </w:div>
    <w:div w:id="937372804">
      <w:bodyDiv w:val="1"/>
      <w:marLeft w:val="0"/>
      <w:marRight w:val="0"/>
      <w:marTop w:val="0"/>
      <w:marBottom w:val="0"/>
      <w:divBdr>
        <w:top w:val="none" w:sz="0" w:space="0" w:color="auto"/>
        <w:left w:val="none" w:sz="0" w:space="0" w:color="auto"/>
        <w:bottom w:val="none" w:sz="0" w:space="0" w:color="auto"/>
        <w:right w:val="none" w:sz="0" w:space="0" w:color="auto"/>
      </w:divBdr>
    </w:div>
    <w:div w:id="992559780">
      <w:bodyDiv w:val="1"/>
      <w:marLeft w:val="0"/>
      <w:marRight w:val="0"/>
      <w:marTop w:val="0"/>
      <w:marBottom w:val="0"/>
      <w:divBdr>
        <w:top w:val="none" w:sz="0" w:space="0" w:color="auto"/>
        <w:left w:val="none" w:sz="0" w:space="0" w:color="auto"/>
        <w:bottom w:val="none" w:sz="0" w:space="0" w:color="auto"/>
        <w:right w:val="none" w:sz="0" w:space="0" w:color="auto"/>
      </w:divBdr>
    </w:div>
    <w:div w:id="1031492991">
      <w:bodyDiv w:val="1"/>
      <w:marLeft w:val="0"/>
      <w:marRight w:val="0"/>
      <w:marTop w:val="0"/>
      <w:marBottom w:val="0"/>
      <w:divBdr>
        <w:top w:val="none" w:sz="0" w:space="0" w:color="auto"/>
        <w:left w:val="none" w:sz="0" w:space="0" w:color="auto"/>
        <w:bottom w:val="none" w:sz="0" w:space="0" w:color="auto"/>
        <w:right w:val="none" w:sz="0" w:space="0" w:color="auto"/>
      </w:divBdr>
    </w:div>
    <w:div w:id="1056663261">
      <w:bodyDiv w:val="1"/>
      <w:marLeft w:val="0"/>
      <w:marRight w:val="0"/>
      <w:marTop w:val="0"/>
      <w:marBottom w:val="0"/>
      <w:divBdr>
        <w:top w:val="none" w:sz="0" w:space="0" w:color="auto"/>
        <w:left w:val="none" w:sz="0" w:space="0" w:color="auto"/>
        <w:bottom w:val="none" w:sz="0" w:space="0" w:color="auto"/>
        <w:right w:val="none" w:sz="0" w:space="0" w:color="auto"/>
      </w:divBdr>
    </w:div>
    <w:div w:id="1076437948">
      <w:bodyDiv w:val="1"/>
      <w:marLeft w:val="0"/>
      <w:marRight w:val="0"/>
      <w:marTop w:val="0"/>
      <w:marBottom w:val="0"/>
      <w:divBdr>
        <w:top w:val="none" w:sz="0" w:space="0" w:color="auto"/>
        <w:left w:val="none" w:sz="0" w:space="0" w:color="auto"/>
        <w:bottom w:val="none" w:sz="0" w:space="0" w:color="auto"/>
        <w:right w:val="none" w:sz="0" w:space="0" w:color="auto"/>
      </w:divBdr>
    </w:div>
    <w:div w:id="1096756705">
      <w:bodyDiv w:val="1"/>
      <w:marLeft w:val="0"/>
      <w:marRight w:val="0"/>
      <w:marTop w:val="0"/>
      <w:marBottom w:val="0"/>
      <w:divBdr>
        <w:top w:val="none" w:sz="0" w:space="0" w:color="auto"/>
        <w:left w:val="none" w:sz="0" w:space="0" w:color="auto"/>
        <w:bottom w:val="none" w:sz="0" w:space="0" w:color="auto"/>
        <w:right w:val="none" w:sz="0" w:space="0" w:color="auto"/>
      </w:divBdr>
    </w:div>
    <w:div w:id="1098526491">
      <w:bodyDiv w:val="1"/>
      <w:marLeft w:val="0"/>
      <w:marRight w:val="0"/>
      <w:marTop w:val="0"/>
      <w:marBottom w:val="0"/>
      <w:divBdr>
        <w:top w:val="none" w:sz="0" w:space="0" w:color="auto"/>
        <w:left w:val="none" w:sz="0" w:space="0" w:color="auto"/>
        <w:bottom w:val="none" w:sz="0" w:space="0" w:color="auto"/>
        <w:right w:val="none" w:sz="0" w:space="0" w:color="auto"/>
      </w:divBdr>
    </w:div>
    <w:div w:id="1126579595">
      <w:bodyDiv w:val="1"/>
      <w:marLeft w:val="0"/>
      <w:marRight w:val="0"/>
      <w:marTop w:val="0"/>
      <w:marBottom w:val="0"/>
      <w:divBdr>
        <w:top w:val="none" w:sz="0" w:space="0" w:color="auto"/>
        <w:left w:val="none" w:sz="0" w:space="0" w:color="auto"/>
        <w:bottom w:val="none" w:sz="0" w:space="0" w:color="auto"/>
        <w:right w:val="none" w:sz="0" w:space="0" w:color="auto"/>
      </w:divBdr>
    </w:div>
    <w:div w:id="1134257229">
      <w:bodyDiv w:val="1"/>
      <w:marLeft w:val="0"/>
      <w:marRight w:val="0"/>
      <w:marTop w:val="0"/>
      <w:marBottom w:val="0"/>
      <w:divBdr>
        <w:top w:val="none" w:sz="0" w:space="0" w:color="auto"/>
        <w:left w:val="none" w:sz="0" w:space="0" w:color="auto"/>
        <w:bottom w:val="none" w:sz="0" w:space="0" w:color="auto"/>
        <w:right w:val="none" w:sz="0" w:space="0" w:color="auto"/>
      </w:divBdr>
    </w:div>
    <w:div w:id="1188251984">
      <w:bodyDiv w:val="1"/>
      <w:marLeft w:val="0"/>
      <w:marRight w:val="0"/>
      <w:marTop w:val="0"/>
      <w:marBottom w:val="0"/>
      <w:divBdr>
        <w:top w:val="none" w:sz="0" w:space="0" w:color="auto"/>
        <w:left w:val="none" w:sz="0" w:space="0" w:color="auto"/>
        <w:bottom w:val="none" w:sz="0" w:space="0" w:color="auto"/>
        <w:right w:val="none" w:sz="0" w:space="0" w:color="auto"/>
      </w:divBdr>
      <w:divsChild>
        <w:div w:id="555050373">
          <w:marLeft w:val="0"/>
          <w:marRight w:val="0"/>
          <w:marTop w:val="0"/>
          <w:marBottom w:val="0"/>
          <w:divBdr>
            <w:top w:val="none" w:sz="0" w:space="0" w:color="auto"/>
            <w:left w:val="none" w:sz="0" w:space="0" w:color="auto"/>
            <w:bottom w:val="none" w:sz="0" w:space="0" w:color="auto"/>
            <w:right w:val="none" w:sz="0" w:space="0" w:color="auto"/>
          </w:divBdr>
        </w:div>
      </w:divsChild>
    </w:div>
    <w:div w:id="1193229036">
      <w:bodyDiv w:val="1"/>
      <w:marLeft w:val="0"/>
      <w:marRight w:val="0"/>
      <w:marTop w:val="0"/>
      <w:marBottom w:val="0"/>
      <w:divBdr>
        <w:top w:val="none" w:sz="0" w:space="0" w:color="auto"/>
        <w:left w:val="none" w:sz="0" w:space="0" w:color="auto"/>
        <w:bottom w:val="none" w:sz="0" w:space="0" w:color="auto"/>
        <w:right w:val="none" w:sz="0" w:space="0" w:color="auto"/>
      </w:divBdr>
    </w:div>
    <w:div w:id="1228297716">
      <w:bodyDiv w:val="1"/>
      <w:marLeft w:val="0"/>
      <w:marRight w:val="0"/>
      <w:marTop w:val="0"/>
      <w:marBottom w:val="0"/>
      <w:divBdr>
        <w:top w:val="none" w:sz="0" w:space="0" w:color="auto"/>
        <w:left w:val="none" w:sz="0" w:space="0" w:color="auto"/>
        <w:bottom w:val="none" w:sz="0" w:space="0" w:color="auto"/>
        <w:right w:val="none" w:sz="0" w:space="0" w:color="auto"/>
      </w:divBdr>
    </w:div>
    <w:div w:id="1231963597">
      <w:bodyDiv w:val="1"/>
      <w:marLeft w:val="0"/>
      <w:marRight w:val="0"/>
      <w:marTop w:val="0"/>
      <w:marBottom w:val="0"/>
      <w:divBdr>
        <w:top w:val="none" w:sz="0" w:space="0" w:color="auto"/>
        <w:left w:val="none" w:sz="0" w:space="0" w:color="auto"/>
        <w:bottom w:val="none" w:sz="0" w:space="0" w:color="auto"/>
        <w:right w:val="none" w:sz="0" w:space="0" w:color="auto"/>
      </w:divBdr>
    </w:div>
    <w:div w:id="1265723878">
      <w:bodyDiv w:val="1"/>
      <w:marLeft w:val="0"/>
      <w:marRight w:val="0"/>
      <w:marTop w:val="0"/>
      <w:marBottom w:val="0"/>
      <w:divBdr>
        <w:top w:val="none" w:sz="0" w:space="0" w:color="auto"/>
        <w:left w:val="none" w:sz="0" w:space="0" w:color="auto"/>
        <w:bottom w:val="none" w:sz="0" w:space="0" w:color="auto"/>
        <w:right w:val="none" w:sz="0" w:space="0" w:color="auto"/>
      </w:divBdr>
    </w:div>
    <w:div w:id="1293444151">
      <w:bodyDiv w:val="1"/>
      <w:marLeft w:val="0"/>
      <w:marRight w:val="0"/>
      <w:marTop w:val="0"/>
      <w:marBottom w:val="0"/>
      <w:divBdr>
        <w:top w:val="none" w:sz="0" w:space="0" w:color="auto"/>
        <w:left w:val="none" w:sz="0" w:space="0" w:color="auto"/>
        <w:bottom w:val="none" w:sz="0" w:space="0" w:color="auto"/>
        <w:right w:val="none" w:sz="0" w:space="0" w:color="auto"/>
      </w:divBdr>
    </w:div>
    <w:div w:id="1371301910">
      <w:bodyDiv w:val="1"/>
      <w:marLeft w:val="0"/>
      <w:marRight w:val="0"/>
      <w:marTop w:val="0"/>
      <w:marBottom w:val="0"/>
      <w:divBdr>
        <w:top w:val="none" w:sz="0" w:space="0" w:color="auto"/>
        <w:left w:val="none" w:sz="0" w:space="0" w:color="auto"/>
        <w:bottom w:val="none" w:sz="0" w:space="0" w:color="auto"/>
        <w:right w:val="none" w:sz="0" w:space="0" w:color="auto"/>
      </w:divBdr>
      <w:divsChild>
        <w:div w:id="140973923">
          <w:marLeft w:val="0"/>
          <w:marRight w:val="0"/>
          <w:marTop w:val="0"/>
          <w:marBottom w:val="0"/>
          <w:divBdr>
            <w:top w:val="none" w:sz="0" w:space="0" w:color="auto"/>
            <w:left w:val="none" w:sz="0" w:space="0" w:color="auto"/>
            <w:bottom w:val="none" w:sz="0" w:space="0" w:color="auto"/>
            <w:right w:val="none" w:sz="0" w:space="0" w:color="auto"/>
          </w:divBdr>
        </w:div>
      </w:divsChild>
    </w:div>
    <w:div w:id="1375694574">
      <w:bodyDiv w:val="1"/>
      <w:marLeft w:val="0"/>
      <w:marRight w:val="0"/>
      <w:marTop w:val="0"/>
      <w:marBottom w:val="0"/>
      <w:divBdr>
        <w:top w:val="none" w:sz="0" w:space="0" w:color="auto"/>
        <w:left w:val="none" w:sz="0" w:space="0" w:color="auto"/>
        <w:bottom w:val="none" w:sz="0" w:space="0" w:color="auto"/>
        <w:right w:val="none" w:sz="0" w:space="0" w:color="auto"/>
      </w:divBdr>
    </w:div>
    <w:div w:id="1384283885">
      <w:bodyDiv w:val="1"/>
      <w:marLeft w:val="0"/>
      <w:marRight w:val="0"/>
      <w:marTop w:val="0"/>
      <w:marBottom w:val="0"/>
      <w:divBdr>
        <w:top w:val="none" w:sz="0" w:space="0" w:color="auto"/>
        <w:left w:val="none" w:sz="0" w:space="0" w:color="auto"/>
        <w:bottom w:val="none" w:sz="0" w:space="0" w:color="auto"/>
        <w:right w:val="none" w:sz="0" w:space="0" w:color="auto"/>
      </w:divBdr>
    </w:div>
    <w:div w:id="1476946323">
      <w:bodyDiv w:val="1"/>
      <w:marLeft w:val="0"/>
      <w:marRight w:val="0"/>
      <w:marTop w:val="0"/>
      <w:marBottom w:val="0"/>
      <w:divBdr>
        <w:top w:val="none" w:sz="0" w:space="0" w:color="auto"/>
        <w:left w:val="none" w:sz="0" w:space="0" w:color="auto"/>
        <w:bottom w:val="none" w:sz="0" w:space="0" w:color="auto"/>
        <w:right w:val="none" w:sz="0" w:space="0" w:color="auto"/>
      </w:divBdr>
    </w:div>
    <w:div w:id="1522206679">
      <w:bodyDiv w:val="1"/>
      <w:marLeft w:val="0"/>
      <w:marRight w:val="0"/>
      <w:marTop w:val="0"/>
      <w:marBottom w:val="0"/>
      <w:divBdr>
        <w:top w:val="none" w:sz="0" w:space="0" w:color="auto"/>
        <w:left w:val="none" w:sz="0" w:space="0" w:color="auto"/>
        <w:bottom w:val="none" w:sz="0" w:space="0" w:color="auto"/>
        <w:right w:val="none" w:sz="0" w:space="0" w:color="auto"/>
      </w:divBdr>
    </w:div>
    <w:div w:id="1527980038">
      <w:bodyDiv w:val="1"/>
      <w:marLeft w:val="0"/>
      <w:marRight w:val="0"/>
      <w:marTop w:val="0"/>
      <w:marBottom w:val="0"/>
      <w:divBdr>
        <w:top w:val="none" w:sz="0" w:space="0" w:color="auto"/>
        <w:left w:val="none" w:sz="0" w:space="0" w:color="auto"/>
        <w:bottom w:val="none" w:sz="0" w:space="0" w:color="auto"/>
        <w:right w:val="none" w:sz="0" w:space="0" w:color="auto"/>
      </w:divBdr>
    </w:div>
    <w:div w:id="1543249725">
      <w:bodyDiv w:val="1"/>
      <w:marLeft w:val="0"/>
      <w:marRight w:val="0"/>
      <w:marTop w:val="0"/>
      <w:marBottom w:val="0"/>
      <w:divBdr>
        <w:top w:val="none" w:sz="0" w:space="0" w:color="auto"/>
        <w:left w:val="none" w:sz="0" w:space="0" w:color="auto"/>
        <w:bottom w:val="none" w:sz="0" w:space="0" w:color="auto"/>
        <w:right w:val="none" w:sz="0" w:space="0" w:color="auto"/>
      </w:divBdr>
    </w:div>
    <w:div w:id="1577089132">
      <w:bodyDiv w:val="1"/>
      <w:marLeft w:val="0"/>
      <w:marRight w:val="0"/>
      <w:marTop w:val="0"/>
      <w:marBottom w:val="0"/>
      <w:divBdr>
        <w:top w:val="none" w:sz="0" w:space="0" w:color="auto"/>
        <w:left w:val="none" w:sz="0" w:space="0" w:color="auto"/>
        <w:bottom w:val="none" w:sz="0" w:space="0" w:color="auto"/>
        <w:right w:val="none" w:sz="0" w:space="0" w:color="auto"/>
      </w:divBdr>
    </w:div>
    <w:div w:id="1661273406">
      <w:bodyDiv w:val="1"/>
      <w:marLeft w:val="0"/>
      <w:marRight w:val="0"/>
      <w:marTop w:val="0"/>
      <w:marBottom w:val="0"/>
      <w:divBdr>
        <w:top w:val="none" w:sz="0" w:space="0" w:color="auto"/>
        <w:left w:val="none" w:sz="0" w:space="0" w:color="auto"/>
        <w:bottom w:val="none" w:sz="0" w:space="0" w:color="auto"/>
        <w:right w:val="none" w:sz="0" w:space="0" w:color="auto"/>
      </w:divBdr>
      <w:divsChild>
        <w:div w:id="1146581426">
          <w:marLeft w:val="0"/>
          <w:marRight w:val="0"/>
          <w:marTop w:val="0"/>
          <w:marBottom w:val="0"/>
          <w:divBdr>
            <w:top w:val="none" w:sz="0" w:space="0" w:color="auto"/>
            <w:left w:val="none" w:sz="0" w:space="0" w:color="auto"/>
            <w:bottom w:val="none" w:sz="0" w:space="0" w:color="auto"/>
            <w:right w:val="none" w:sz="0" w:space="0" w:color="auto"/>
          </w:divBdr>
        </w:div>
      </w:divsChild>
    </w:div>
    <w:div w:id="1775830327">
      <w:bodyDiv w:val="1"/>
      <w:marLeft w:val="0"/>
      <w:marRight w:val="0"/>
      <w:marTop w:val="0"/>
      <w:marBottom w:val="0"/>
      <w:divBdr>
        <w:top w:val="none" w:sz="0" w:space="0" w:color="auto"/>
        <w:left w:val="none" w:sz="0" w:space="0" w:color="auto"/>
        <w:bottom w:val="none" w:sz="0" w:space="0" w:color="auto"/>
        <w:right w:val="none" w:sz="0" w:space="0" w:color="auto"/>
      </w:divBdr>
      <w:divsChild>
        <w:div w:id="960918045">
          <w:marLeft w:val="0"/>
          <w:marRight w:val="0"/>
          <w:marTop w:val="0"/>
          <w:marBottom w:val="0"/>
          <w:divBdr>
            <w:top w:val="none" w:sz="0" w:space="0" w:color="auto"/>
            <w:left w:val="none" w:sz="0" w:space="0" w:color="auto"/>
            <w:bottom w:val="none" w:sz="0" w:space="0" w:color="auto"/>
            <w:right w:val="none" w:sz="0" w:space="0" w:color="auto"/>
          </w:divBdr>
        </w:div>
      </w:divsChild>
    </w:div>
    <w:div w:id="1864784328">
      <w:bodyDiv w:val="1"/>
      <w:marLeft w:val="0"/>
      <w:marRight w:val="0"/>
      <w:marTop w:val="0"/>
      <w:marBottom w:val="0"/>
      <w:divBdr>
        <w:top w:val="none" w:sz="0" w:space="0" w:color="auto"/>
        <w:left w:val="none" w:sz="0" w:space="0" w:color="auto"/>
        <w:bottom w:val="none" w:sz="0" w:space="0" w:color="auto"/>
        <w:right w:val="none" w:sz="0" w:space="0" w:color="auto"/>
      </w:divBdr>
    </w:div>
    <w:div w:id="1865247207">
      <w:bodyDiv w:val="1"/>
      <w:marLeft w:val="0"/>
      <w:marRight w:val="0"/>
      <w:marTop w:val="0"/>
      <w:marBottom w:val="0"/>
      <w:divBdr>
        <w:top w:val="none" w:sz="0" w:space="0" w:color="auto"/>
        <w:left w:val="none" w:sz="0" w:space="0" w:color="auto"/>
        <w:bottom w:val="none" w:sz="0" w:space="0" w:color="auto"/>
        <w:right w:val="none" w:sz="0" w:space="0" w:color="auto"/>
      </w:divBdr>
      <w:divsChild>
        <w:div w:id="1289510751">
          <w:marLeft w:val="0"/>
          <w:marRight w:val="0"/>
          <w:marTop w:val="0"/>
          <w:marBottom w:val="0"/>
          <w:divBdr>
            <w:top w:val="none" w:sz="0" w:space="0" w:color="auto"/>
            <w:left w:val="none" w:sz="0" w:space="0" w:color="auto"/>
            <w:bottom w:val="none" w:sz="0" w:space="0" w:color="auto"/>
            <w:right w:val="none" w:sz="0" w:space="0" w:color="auto"/>
          </w:divBdr>
          <w:divsChild>
            <w:div w:id="432630817">
              <w:marLeft w:val="0"/>
              <w:marRight w:val="0"/>
              <w:marTop w:val="0"/>
              <w:marBottom w:val="0"/>
              <w:divBdr>
                <w:top w:val="none" w:sz="0" w:space="0" w:color="auto"/>
                <w:left w:val="none" w:sz="0" w:space="0" w:color="auto"/>
                <w:bottom w:val="none" w:sz="0" w:space="0" w:color="auto"/>
                <w:right w:val="none" w:sz="0" w:space="0" w:color="auto"/>
              </w:divBdr>
            </w:div>
            <w:div w:id="799616882">
              <w:marLeft w:val="0"/>
              <w:marRight w:val="0"/>
              <w:marTop w:val="0"/>
              <w:marBottom w:val="0"/>
              <w:divBdr>
                <w:top w:val="none" w:sz="0" w:space="0" w:color="auto"/>
                <w:left w:val="none" w:sz="0" w:space="0" w:color="auto"/>
                <w:bottom w:val="none" w:sz="0" w:space="0" w:color="auto"/>
                <w:right w:val="none" w:sz="0" w:space="0" w:color="auto"/>
              </w:divBdr>
            </w:div>
            <w:div w:id="1634561296">
              <w:marLeft w:val="0"/>
              <w:marRight w:val="0"/>
              <w:marTop w:val="0"/>
              <w:marBottom w:val="0"/>
              <w:divBdr>
                <w:top w:val="none" w:sz="0" w:space="0" w:color="auto"/>
                <w:left w:val="none" w:sz="0" w:space="0" w:color="auto"/>
                <w:bottom w:val="none" w:sz="0" w:space="0" w:color="auto"/>
                <w:right w:val="none" w:sz="0" w:space="0" w:color="auto"/>
              </w:divBdr>
            </w:div>
            <w:div w:id="17037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529">
      <w:bodyDiv w:val="1"/>
      <w:marLeft w:val="0"/>
      <w:marRight w:val="0"/>
      <w:marTop w:val="0"/>
      <w:marBottom w:val="0"/>
      <w:divBdr>
        <w:top w:val="none" w:sz="0" w:space="0" w:color="auto"/>
        <w:left w:val="none" w:sz="0" w:space="0" w:color="auto"/>
        <w:bottom w:val="none" w:sz="0" w:space="0" w:color="auto"/>
        <w:right w:val="none" w:sz="0" w:space="0" w:color="auto"/>
      </w:divBdr>
    </w:div>
    <w:div w:id="1943805591">
      <w:bodyDiv w:val="1"/>
      <w:marLeft w:val="0"/>
      <w:marRight w:val="0"/>
      <w:marTop w:val="0"/>
      <w:marBottom w:val="0"/>
      <w:divBdr>
        <w:top w:val="none" w:sz="0" w:space="0" w:color="auto"/>
        <w:left w:val="none" w:sz="0" w:space="0" w:color="auto"/>
        <w:bottom w:val="none" w:sz="0" w:space="0" w:color="auto"/>
        <w:right w:val="none" w:sz="0" w:space="0" w:color="auto"/>
      </w:divBdr>
    </w:div>
    <w:div w:id="1947542417">
      <w:bodyDiv w:val="1"/>
      <w:marLeft w:val="0"/>
      <w:marRight w:val="0"/>
      <w:marTop w:val="0"/>
      <w:marBottom w:val="0"/>
      <w:divBdr>
        <w:top w:val="none" w:sz="0" w:space="0" w:color="auto"/>
        <w:left w:val="none" w:sz="0" w:space="0" w:color="auto"/>
        <w:bottom w:val="none" w:sz="0" w:space="0" w:color="auto"/>
        <w:right w:val="none" w:sz="0" w:space="0" w:color="auto"/>
      </w:divBdr>
    </w:div>
    <w:div w:id="2012875084">
      <w:bodyDiv w:val="1"/>
      <w:marLeft w:val="0"/>
      <w:marRight w:val="0"/>
      <w:marTop w:val="0"/>
      <w:marBottom w:val="0"/>
      <w:divBdr>
        <w:top w:val="none" w:sz="0" w:space="0" w:color="auto"/>
        <w:left w:val="none" w:sz="0" w:space="0" w:color="auto"/>
        <w:bottom w:val="none" w:sz="0" w:space="0" w:color="auto"/>
        <w:right w:val="none" w:sz="0" w:space="0" w:color="auto"/>
      </w:divBdr>
    </w:div>
    <w:div w:id="2028289314">
      <w:bodyDiv w:val="1"/>
      <w:marLeft w:val="0"/>
      <w:marRight w:val="0"/>
      <w:marTop w:val="0"/>
      <w:marBottom w:val="0"/>
      <w:divBdr>
        <w:top w:val="none" w:sz="0" w:space="0" w:color="auto"/>
        <w:left w:val="none" w:sz="0" w:space="0" w:color="auto"/>
        <w:bottom w:val="none" w:sz="0" w:space="0" w:color="auto"/>
        <w:right w:val="none" w:sz="0" w:space="0" w:color="auto"/>
      </w:divBdr>
    </w:div>
    <w:div w:id="2045206245">
      <w:bodyDiv w:val="1"/>
      <w:marLeft w:val="0"/>
      <w:marRight w:val="0"/>
      <w:marTop w:val="0"/>
      <w:marBottom w:val="0"/>
      <w:divBdr>
        <w:top w:val="none" w:sz="0" w:space="0" w:color="auto"/>
        <w:left w:val="none" w:sz="0" w:space="0" w:color="auto"/>
        <w:bottom w:val="none" w:sz="0" w:space="0" w:color="auto"/>
        <w:right w:val="none" w:sz="0" w:space="0" w:color="auto"/>
      </w:divBdr>
    </w:div>
    <w:div w:id="2106151864">
      <w:bodyDiv w:val="1"/>
      <w:marLeft w:val="0"/>
      <w:marRight w:val="0"/>
      <w:marTop w:val="0"/>
      <w:marBottom w:val="0"/>
      <w:divBdr>
        <w:top w:val="none" w:sz="0" w:space="0" w:color="auto"/>
        <w:left w:val="none" w:sz="0" w:space="0" w:color="auto"/>
        <w:bottom w:val="none" w:sz="0" w:space="0" w:color="auto"/>
        <w:right w:val="none" w:sz="0" w:space="0" w:color="auto"/>
      </w:divBdr>
    </w:div>
    <w:div w:id="2114812330">
      <w:bodyDiv w:val="1"/>
      <w:marLeft w:val="0"/>
      <w:marRight w:val="0"/>
      <w:marTop w:val="180"/>
      <w:marBottom w:val="0"/>
      <w:divBdr>
        <w:top w:val="none" w:sz="0" w:space="0" w:color="auto"/>
        <w:left w:val="none" w:sz="0" w:space="0" w:color="auto"/>
        <w:bottom w:val="none" w:sz="0" w:space="0" w:color="auto"/>
        <w:right w:val="none" w:sz="0" w:space="0" w:color="auto"/>
      </w:divBdr>
      <w:divsChild>
        <w:div w:id="637150410">
          <w:marLeft w:val="0"/>
          <w:marRight w:val="0"/>
          <w:marTop w:val="0"/>
          <w:marBottom w:val="0"/>
          <w:divBdr>
            <w:top w:val="none" w:sz="0" w:space="0" w:color="auto"/>
            <w:left w:val="none" w:sz="0" w:space="0" w:color="auto"/>
            <w:bottom w:val="none" w:sz="0" w:space="0" w:color="auto"/>
            <w:right w:val="none" w:sz="0" w:space="0" w:color="auto"/>
          </w:divBdr>
          <w:divsChild>
            <w:div w:id="126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tatarka\Desktop\06_vplyvy-na-sluzby-verejnej-spravy-pre-obcana.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A2455-B36E-46C6-AB8E-F841E389B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06_vplyvy-na-sluzby-verejnej-spravy-pre-obcana</Template>
  <TotalTime>29</TotalTime>
  <Pages>2</Pages>
  <Words>482</Words>
  <Characters>3308</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MINISTERSTVO   HOSPODÁRSTVA   SLOVENSKEJ   REPUBLIKY</vt:lpstr>
    </vt:vector>
  </TitlesOfParts>
  <Company>mh</Company>
  <LinksUpToDate>false</LinksUpToDate>
  <CharactersWithSpaces>3783</CharactersWithSpaces>
  <SharedDoc>false</SharedDoc>
  <HLinks>
    <vt:vector size="12" baseType="variant">
      <vt:variant>
        <vt:i4>524371</vt:i4>
      </vt:variant>
      <vt:variant>
        <vt:i4>3</vt:i4>
      </vt:variant>
      <vt:variant>
        <vt:i4>0</vt:i4>
      </vt:variant>
      <vt:variant>
        <vt:i4>5</vt:i4>
      </vt:variant>
      <vt:variant>
        <vt:lpwstr>http://ec.europa.eu/idabc/en/document/1644/5848.html</vt:lpwstr>
      </vt:variant>
      <vt:variant>
        <vt:lpwstr/>
      </vt:variant>
      <vt:variant>
        <vt:i4>7012405</vt:i4>
      </vt:variant>
      <vt:variant>
        <vt:i4>0</vt:i4>
      </vt:variant>
      <vt:variant>
        <vt:i4>0</vt:i4>
      </vt:variant>
      <vt:variant>
        <vt:i4>5</vt:i4>
      </vt:variant>
      <vt:variant>
        <vt:lpwstr>http://slovensko.sk/sk/zivotne-situacie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creator>Tatarka Peter</dc:creator>
  <cp:lastModifiedBy>Illáš Martin</cp:lastModifiedBy>
  <cp:revision>10</cp:revision>
  <cp:lastPrinted>2016-02-22T11:58:00Z</cp:lastPrinted>
  <dcterms:created xsi:type="dcterms:W3CDTF">2018-11-14T10:37:00Z</dcterms:created>
  <dcterms:modified xsi:type="dcterms:W3CDTF">2019-01-30T10:00:00Z</dcterms:modified>
</cp:coreProperties>
</file>