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6670F">
        <w:trPr>
          <w:divId w:val="25351691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Dohody o komplexnom a posilnenom partnerstve medzi Európskou úniou a Európskym spoločenstvom pre atómovú energiu a ich členskými štátmi na jednej strane a Arménskou republikou na strane druhej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6670F">
        <w:trPr>
          <w:divId w:val="25351691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2018</w:t>
            </w:r>
          </w:p>
        </w:tc>
      </w:tr>
      <w:tr w:rsidR="0016670F">
        <w:trPr>
          <w:divId w:val="25351691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Absentujúca úprava formou medzinárodnej zmluvy, ktorá by aktívne a postačujúco prispievala k rozvoju spolupráce v hospodárskych, obchodných a politických oblastiach, ako aj sektorových politík medzi Európskou úniou a Európskym spoločenstvom pre atómovú energiu a ich členskými štátmi na jednej strane a Arménskou republikou na strane druhej. 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dohody je rozvíjať spoluprácu v hospodárskych, obchodných a politických oblastiach, ako aj sektorových politík medzi oboma stranami. Dohoda predstavuje dlhodobý základ pre ďalšie rozvíjanie vzťahov medzi EÚ a Arménskom, v zmysle zabezpečenia účinnejšej bilaterálnej spolupráce s Arménskom.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Dotknutými subjektmi z pohľadu medzinárodného práva sú zmluvné strany viazané dohodou, a teda Európska únia a jej členské štáty, Európske spoločenstvo pre atómovú energiu a jeho členské štáty a Arménska republika.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6670F" w:rsidRDefault="001667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16670F">
        <w:trPr>
          <w:divId w:val="199074773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6670F" w:rsidRDefault="001667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Patrik Turošík, LL.M.</w:t>
            </w:r>
            <w:r>
              <w:rPr>
                <w:rFonts w:ascii="Times" w:hAnsi="Times" w:cs="Times"/>
                <w:sz w:val="20"/>
                <w:szCs w:val="20"/>
              </w:rPr>
              <w:br/>
              <w:t>Odbor práva EÚ, Sekcia európskych záležitostí, MZVaEZ SR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t. č.: 02/5978 3537; e-mail: patrik.turosik@mzv.sk 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6670F">
        <w:trPr>
          <w:divId w:val="62076915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vybraných vplyvov materiál nie je predkladaný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70F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5BC924A-8A53-4D92-A3F9-0F41786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11.2018 10:27:53"/>
    <f:field ref="objchangedby" par="" text="Administrator, System"/>
    <f:field ref="objmodifiedat" par="" text="29.11.2018 10:27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3500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2018-11-29T09:27:00Z</dcterms:created>
  <dc:creator>grosjarova</dc:creator>
  <lastModifiedBy>ms.slx.P.fscsrv</lastModifiedBy>
  <dcterms:modified xsi:type="dcterms:W3CDTF">2018-11-29T09:27:00Z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Akt medzinárodného práva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Právo EÚ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Patrik Turošík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rezortcislopredpis" pid="17" fmtid="{D5CDD505-2E9C-101B-9397-08002B2CF9AE}">
    <vt:lpwstr>076422/2018-OPEU-0163128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LP/2018/887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27" fmtid="{D5CDD505-2E9C-101B-9397-08002B2CF9AE}">
    <vt:lpwstr>prezident Slovenskej republiky_x000d__x000a_predseda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predkladá na medzirezortné pripomienkové konanie ako iniciatívny materiál. &lt;/em&gt;&lt;/p&gt;&lt;p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COOSYSTEM@1.1:Container" pid="130" fmtid="{D5CDD505-2E9C-101B-9397-08002B2CF9AE}">
    <vt:lpwstr>COO.2145.1000.3.3078919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ministrovi zahraničných vecí a európskych záležitostí Slovenskej republiky</vt:lpwstr>
  </property>
  <property name="FSC#SKEDITIONSLOVLEX@103.510:funkciaZodpPredDativ" pid="146" fmtid="{D5CDD505-2E9C-101B-9397-08002B2CF9AE}">
    <vt:lpwstr>ministra zahraničných vecí a európskych záležitostí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Miroslav Lajčák_x000d__x000a_minister zahraničných vecí a európskych záležitostí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29. 11. 2018</vt:lpwstr>
  </property>
</Properties>
</file>