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7A" w:rsidRDefault="007F787A" w:rsidP="007F787A">
      <w:pPr>
        <w:spacing w:before="29"/>
        <w:jc w:val="center"/>
      </w:pPr>
      <w:r>
        <w:rPr>
          <w:b/>
          <w:bCs/>
        </w:rPr>
        <w:t>D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>L</w:t>
      </w:r>
      <w:r>
        <w:rPr>
          <w:b/>
          <w:bCs/>
          <w:spacing w:val="-28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0"/>
        </w:rPr>
        <w:t>Ž</w:t>
      </w:r>
      <w:r>
        <w:rPr>
          <w:b/>
          <w:bCs/>
        </w:rPr>
        <w:t>K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 xml:space="preserve">A </w:t>
      </w:r>
      <w:r>
        <w:rPr>
          <w:b/>
          <w:bCs/>
          <w:spacing w:val="30"/>
        </w:rPr>
        <w:t>ZL</w:t>
      </w:r>
      <w:r>
        <w:rPr>
          <w:b/>
          <w:bCs/>
        </w:rPr>
        <w:t>U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Č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1"/>
        </w:rPr>
        <w:t xml:space="preserve"> </w:t>
      </w:r>
      <w:r>
        <w:rPr>
          <w:b/>
          <w:bCs/>
          <w:spacing w:val="30"/>
        </w:rPr>
        <w:t>T</w:t>
      </w:r>
      <w:r>
        <w:rPr>
          <w:b/>
          <w:bCs/>
        </w:rPr>
        <w:t>E</w:t>
      </w:r>
      <w:r>
        <w:rPr>
          <w:b/>
          <w:bCs/>
          <w:spacing w:val="-28"/>
        </w:rPr>
        <w:t xml:space="preserve"> </w:t>
      </w:r>
      <w:r>
        <w:rPr>
          <w:b/>
          <w:bCs/>
          <w:spacing w:val="30"/>
        </w:rPr>
        <w:t>Ľ</w:t>
      </w:r>
      <w:r>
        <w:rPr>
          <w:b/>
          <w:bCs/>
        </w:rPr>
        <w:t>N</w:t>
      </w:r>
      <w:r>
        <w:rPr>
          <w:b/>
          <w:bCs/>
          <w:spacing w:val="-29"/>
        </w:rPr>
        <w:t xml:space="preserve"> </w:t>
      </w:r>
      <w:r>
        <w:rPr>
          <w:b/>
          <w:bCs/>
        </w:rPr>
        <w:t>O</w:t>
      </w:r>
      <w:r>
        <w:rPr>
          <w:b/>
          <w:bCs/>
          <w:spacing w:val="-31"/>
        </w:rPr>
        <w:t xml:space="preserve"> </w:t>
      </w:r>
      <w:r>
        <w:rPr>
          <w:b/>
          <w:bCs/>
        </w:rPr>
        <w:t>S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T</w:t>
      </w:r>
      <w:r>
        <w:rPr>
          <w:b/>
          <w:bCs/>
          <w:spacing w:val="-30"/>
        </w:rPr>
        <w:t xml:space="preserve"> </w:t>
      </w:r>
      <w:r>
        <w:rPr>
          <w:b/>
          <w:bCs/>
        </w:rPr>
        <w:t>I</w:t>
      </w:r>
    </w:p>
    <w:p w:rsidR="007F787A" w:rsidRDefault="007F787A" w:rsidP="007F787A">
      <w:pPr>
        <w:jc w:val="center"/>
      </w:pPr>
      <w:r>
        <w:rPr>
          <w:b/>
          <w:bCs/>
          <w:spacing w:val="1"/>
        </w:rPr>
        <w:t xml:space="preserve">návrhu zákona </w:t>
      </w:r>
      <w:r>
        <w:rPr>
          <w:b/>
          <w:bCs/>
        </w:rPr>
        <w:t>s</w:t>
      </w:r>
      <w:r>
        <w:rPr>
          <w:b/>
          <w:bCs/>
          <w:spacing w:val="-2"/>
        </w:rPr>
        <w:t xml:space="preserve"> </w:t>
      </w:r>
      <w:r>
        <w:rPr>
          <w:b/>
          <w:bCs/>
          <w:spacing w:val="1"/>
        </w:rPr>
        <w:t>p</w:t>
      </w:r>
      <w:r>
        <w:rPr>
          <w:b/>
          <w:bCs/>
          <w:spacing w:val="-1"/>
        </w:rPr>
        <w:t>r</w:t>
      </w:r>
      <w:r>
        <w:rPr>
          <w:b/>
          <w:bCs/>
        </w:rPr>
        <w:t>ávom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1"/>
        </w:rPr>
        <w:t>Eu</w:t>
      </w:r>
      <w:r>
        <w:rPr>
          <w:b/>
          <w:bCs/>
          <w:spacing w:val="-1"/>
        </w:rPr>
        <w:t>r</w:t>
      </w:r>
      <w:r>
        <w:rPr>
          <w:b/>
          <w:bCs/>
        </w:rPr>
        <w:t>ó</w:t>
      </w:r>
      <w:r>
        <w:rPr>
          <w:b/>
          <w:bCs/>
          <w:spacing w:val="1"/>
        </w:rPr>
        <w:t>p</w:t>
      </w:r>
      <w:r>
        <w:rPr>
          <w:b/>
          <w:bCs/>
        </w:rPr>
        <w:t>s</w:t>
      </w:r>
      <w:r>
        <w:rPr>
          <w:b/>
          <w:bCs/>
          <w:spacing w:val="1"/>
        </w:rPr>
        <w:t>k</w:t>
      </w:r>
      <w:r>
        <w:rPr>
          <w:b/>
          <w:bCs/>
          <w:spacing w:val="-1"/>
        </w:rPr>
        <w:t>e</w:t>
      </w:r>
      <w:r>
        <w:rPr>
          <w:b/>
          <w:bCs/>
        </w:rPr>
        <w:t>j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1"/>
        </w:rPr>
        <w:t>ún</w:t>
      </w:r>
      <w:r>
        <w:rPr>
          <w:b/>
          <w:bCs/>
        </w:rPr>
        <w:t>ie</w:t>
      </w:r>
    </w:p>
    <w:p w:rsidR="007F787A" w:rsidRDefault="007F787A" w:rsidP="007F787A">
      <w:pPr>
        <w:spacing w:line="200" w:lineRule="exact"/>
        <w:rPr>
          <w:sz w:val="20"/>
          <w:szCs w:val="20"/>
        </w:rPr>
      </w:pPr>
    </w:p>
    <w:p w:rsidR="007F787A" w:rsidRDefault="007F787A" w:rsidP="007F787A">
      <w:pPr>
        <w:spacing w:line="200" w:lineRule="exact"/>
        <w:rPr>
          <w:sz w:val="20"/>
          <w:szCs w:val="20"/>
        </w:rPr>
      </w:pPr>
    </w:p>
    <w:p w:rsidR="007F787A" w:rsidRDefault="007F787A" w:rsidP="007F787A">
      <w:pPr>
        <w:ind w:right="-20"/>
      </w:pPr>
      <w:r>
        <w:rPr>
          <w:b/>
          <w:bCs/>
        </w:rPr>
        <w:t xml:space="preserve">1. </w:t>
      </w:r>
      <w:r>
        <w:rPr>
          <w:b/>
          <w:bCs/>
          <w:spacing w:val="-3"/>
        </w:rPr>
        <w:t>Navrhovateľ</w:t>
      </w:r>
      <w:r>
        <w:rPr>
          <w:b/>
          <w:bCs/>
        </w:rPr>
        <w:t xml:space="preserve"> </w:t>
      </w:r>
      <w:r>
        <w:rPr>
          <w:b/>
          <w:bCs/>
          <w:spacing w:val="1"/>
        </w:rPr>
        <w:t>zákona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>
        <w:t>Ministerstvo vnútra Slovenskej republiky</w:t>
      </w:r>
    </w:p>
    <w:p w:rsidR="007F787A" w:rsidRDefault="007F787A" w:rsidP="007F787A">
      <w:pPr>
        <w:spacing w:before="16" w:line="260" w:lineRule="exact"/>
        <w:rPr>
          <w:sz w:val="26"/>
          <w:szCs w:val="26"/>
        </w:rPr>
      </w:pPr>
    </w:p>
    <w:p w:rsidR="007F787A" w:rsidRDefault="007F787A" w:rsidP="00F77C4F">
      <w:pPr>
        <w:jc w:val="both"/>
      </w:pPr>
      <w:r>
        <w:rPr>
          <w:b/>
          <w:bCs/>
        </w:rPr>
        <w:t>2. Ná</w:t>
      </w:r>
      <w:r>
        <w:rPr>
          <w:b/>
          <w:bCs/>
          <w:spacing w:val="-1"/>
        </w:rPr>
        <w:t>z</w:t>
      </w:r>
      <w:r>
        <w:rPr>
          <w:b/>
          <w:bCs/>
        </w:rPr>
        <w:t xml:space="preserve">ov </w:t>
      </w:r>
      <w:r>
        <w:rPr>
          <w:b/>
          <w:bCs/>
          <w:spacing w:val="1"/>
        </w:rPr>
        <w:t>n</w:t>
      </w:r>
      <w:r>
        <w:rPr>
          <w:b/>
          <w:bCs/>
        </w:rPr>
        <w:t>áv</w:t>
      </w:r>
      <w:r>
        <w:rPr>
          <w:b/>
          <w:bCs/>
          <w:spacing w:val="-1"/>
        </w:rPr>
        <w:t>r</w:t>
      </w:r>
      <w:r>
        <w:rPr>
          <w:b/>
          <w:bCs/>
          <w:spacing w:val="1"/>
        </w:rPr>
        <w:t>h</w:t>
      </w:r>
      <w:r>
        <w:rPr>
          <w:b/>
          <w:bCs/>
        </w:rPr>
        <w:t>u</w:t>
      </w:r>
      <w:r>
        <w:rPr>
          <w:b/>
          <w:bCs/>
          <w:spacing w:val="1"/>
        </w:rPr>
        <w:t xml:space="preserve"> zákona</w:t>
      </w:r>
      <w:r>
        <w:rPr>
          <w:b/>
          <w:bCs/>
        </w:rPr>
        <w:t>:</w:t>
      </w:r>
      <w:r>
        <w:rPr>
          <w:b/>
          <w:bCs/>
          <w:spacing w:val="-1"/>
        </w:rPr>
        <w:t xml:space="preserve"> </w:t>
      </w:r>
      <w:r w:rsidR="00F77C4F">
        <w:t>N</w:t>
      </w:r>
      <w:r w:rsidR="00F77C4F" w:rsidRPr="00F77C4F">
        <w:t>ávrh nariadenia vlády Slovenskej republiky o ustanovení stupnice platových taríf príslušníkov Hasičského a záchranného zboru a príslušníkov Horskej záchrannej služby</w:t>
      </w:r>
    </w:p>
    <w:p w:rsidR="00F77C4F" w:rsidRDefault="00F77C4F" w:rsidP="00F77C4F">
      <w:pPr>
        <w:jc w:val="both"/>
      </w:pPr>
    </w:p>
    <w:p w:rsidR="007F787A" w:rsidRDefault="007F787A" w:rsidP="007F787A">
      <w:pPr>
        <w:ind w:left="360" w:hanging="360"/>
        <w:rPr>
          <w:b/>
        </w:rPr>
      </w:pPr>
      <w:r>
        <w:rPr>
          <w:b/>
        </w:rPr>
        <w:t>3. Predmet návrhu zákona je upravený v práve Európskej únie:</w:t>
      </w:r>
    </w:p>
    <w:p w:rsidR="007F787A" w:rsidRDefault="007F787A" w:rsidP="007F787A">
      <w:pPr>
        <w:tabs>
          <w:tab w:val="left" w:pos="709"/>
          <w:tab w:val="left" w:pos="1068"/>
        </w:tabs>
      </w:pPr>
      <w:r>
        <w:t>a) v primárnom práve</w:t>
      </w:r>
    </w:p>
    <w:p w:rsidR="007F787A" w:rsidRDefault="007F787A" w:rsidP="007F787A">
      <w:pPr>
        <w:pStyle w:val="Odsekzoznamu"/>
        <w:numPr>
          <w:ilvl w:val="0"/>
          <w:numId w:val="8"/>
        </w:numPr>
        <w:autoSpaceDE/>
        <w:autoSpaceDN/>
        <w:jc w:val="both"/>
      </w:pPr>
      <w:r>
        <w:t>čl. 157 Zmluvy o fungovaní Európskej únie v platnom znení</w:t>
      </w:r>
      <w:r w:rsidR="00881990">
        <w:t>,</w:t>
      </w:r>
    </w:p>
    <w:p w:rsidR="007F787A" w:rsidRDefault="007F787A" w:rsidP="007F787A">
      <w:pPr>
        <w:autoSpaceDE/>
        <w:autoSpaceDN/>
        <w:jc w:val="both"/>
      </w:pPr>
    </w:p>
    <w:p w:rsidR="007F787A" w:rsidRDefault="007F787A" w:rsidP="007F787A">
      <w:pPr>
        <w:tabs>
          <w:tab w:val="left" w:pos="709"/>
          <w:tab w:val="left" w:pos="1068"/>
        </w:tabs>
      </w:pPr>
      <w:r>
        <w:t>b) v sekundárnom práve</w:t>
      </w:r>
    </w:p>
    <w:p w:rsidR="007F787A" w:rsidRDefault="007F787A" w:rsidP="007F787A">
      <w:pPr>
        <w:pStyle w:val="Odsekzoznamu"/>
        <w:widowControl/>
        <w:numPr>
          <w:ilvl w:val="0"/>
          <w:numId w:val="9"/>
        </w:numPr>
        <w:tabs>
          <w:tab w:val="left" w:pos="1560"/>
        </w:tabs>
        <w:autoSpaceDE/>
        <w:autoSpaceDN/>
        <w:adjustRightInd/>
        <w:jc w:val="both"/>
      </w:pPr>
      <w:r w:rsidRPr="007F787A">
        <w:t>smernic</w:t>
      </w:r>
      <w:r w:rsidR="003A1627">
        <w:t>a</w:t>
      </w:r>
      <w:r w:rsidRPr="007F787A">
        <w:t xml:space="preserve"> Európskeho parlamentu a Rady 2006/54/ES z 5. júla 2006 o vykonávaní zásady rovnosti príležitostí a rovnakého zaobchádzania s mužmi a ženami vo veciach zamestnanosti a povolania (prepracované znenie) (Ú. v. EÚ L 204, 26.7.2006)</w:t>
      </w:r>
      <w:r>
        <w:t>,</w:t>
      </w:r>
    </w:p>
    <w:p w:rsidR="007F787A" w:rsidRDefault="007F787A" w:rsidP="007F787A">
      <w:pPr>
        <w:pStyle w:val="Odsekzoznamu"/>
        <w:tabs>
          <w:tab w:val="left" w:pos="1560"/>
        </w:tabs>
        <w:jc w:val="both"/>
      </w:pPr>
    </w:p>
    <w:p w:rsidR="007F787A" w:rsidRDefault="007F787A" w:rsidP="007F787A">
      <w:pPr>
        <w:tabs>
          <w:tab w:val="left" w:pos="284"/>
          <w:tab w:val="left" w:pos="1068"/>
        </w:tabs>
      </w:pPr>
      <w:r>
        <w:t>c)</w:t>
      </w:r>
      <w:r>
        <w:tab/>
        <w:t xml:space="preserve">nie je obsiahnutá v judikatúre Súdneho dvora Európskej únie. </w:t>
      </w:r>
    </w:p>
    <w:p w:rsidR="007F787A" w:rsidRDefault="007F787A" w:rsidP="007F787A">
      <w:pPr>
        <w:tabs>
          <w:tab w:val="left" w:pos="284"/>
          <w:tab w:val="left" w:pos="1068"/>
        </w:tabs>
      </w:pPr>
    </w:p>
    <w:p w:rsidR="007F787A" w:rsidRDefault="007F787A" w:rsidP="007F787A">
      <w:pPr>
        <w:pStyle w:val="Odsekzoznamu"/>
        <w:numPr>
          <w:ilvl w:val="0"/>
          <w:numId w:val="10"/>
        </w:numPr>
        <w:autoSpaceDE/>
        <w:autoSpaceDN/>
        <w:ind w:left="284" w:hanging="284"/>
        <w:rPr>
          <w:b/>
        </w:rPr>
      </w:pPr>
      <w:r>
        <w:rPr>
          <w:b/>
        </w:rPr>
        <w:t xml:space="preserve">Záväzky Slovenskej republiky vo vzťahu k Európskej únii: </w:t>
      </w:r>
    </w:p>
    <w:p w:rsidR="007F787A" w:rsidRDefault="007F787A" w:rsidP="007F787A">
      <w:pPr>
        <w:pStyle w:val="Odsekzoznamu"/>
        <w:ind w:left="284"/>
        <w:rPr>
          <w:b/>
        </w:rPr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</w:pPr>
      <w:r>
        <w:t>a)</w:t>
      </w:r>
      <w:r>
        <w:tab/>
        <w:t>lehota na prebratie smernice alebo lehota na implementáciu nariadenia alebo rozhodnutia</w:t>
      </w:r>
    </w:p>
    <w:p w:rsidR="007F787A" w:rsidRDefault="007F787A" w:rsidP="007F787A">
      <w:pPr>
        <w:widowControl/>
        <w:numPr>
          <w:ilvl w:val="0"/>
          <w:numId w:val="11"/>
        </w:numPr>
        <w:autoSpaceDE/>
        <w:autoSpaceDN/>
        <w:adjustRightInd/>
        <w:jc w:val="both"/>
      </w:pPr>
      <w:r>
        <w:t xml:space="preserve">transpozičná lehota smernice </w:t>
      </w:r>
      <w:r w:rsidRPr="007F787A">
        <w:t xml:space="preserve">Európskeho parlamentu a Rady 2006/54/ES </w:t>
      </w:r>
      <w:r>
        <w:t>bola do</w:t>
      </w:r>
      <w:r w:rsidR="00F77C4F">
        <w:t> </w:t>
      </w:r>
      <w:bookmarkStart w:id="0" w:name="_GoBack"/>
      <w:bookmarkEnd w:id="0"/>
      <w:r w:rsidR="00FA62C8">
        <w:t>15</w:t>
      </w:r>
      <w:r>
        <w:t>.</w:t>
      </w:r>
      <w:r w:rsidR="00085D61">
        <w:t> </w:t>
      </w:r>
      <w:r w:rsidR="00FA62C8">
        <w:t>augusta</w:t>
      </w:r>
      <w:r>
        <w:t xml:space="preserve"> 20</w:t>
      </w:r>
      <w:r w:rsidR="00FA62C8">
        <w:t>08</w:t>
      </w:r>
      <w:r>
        <w:t xml:space="preserve">, </w:t>
      </w:r>
      <w:r w:rsidRPr="00FA62C8">
        <w:t>nové smernice sa nepreberajú, nariadenia alebo rozhodnutia sa neimplementujú</w:t>
      </w:r>
      <w:r w:rsidR="00881990">
        <w:t>;</w:t>
      </w:r>
    </w:p>
    <w:p w:rsidR="003A1627" w:rsidRDefault="003A1627" w:rsidP="007F787A">
      <w:pPr>
        <w:tabs>
          <w:tab w:val="left" w:pos="1068"/>
          <w:tab w:val="left" w:pos="1134"/>
        </w:tabs>
        <w:ind w:left="709" w:hanging="709"/>
        <w:jc w:val="both"/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  <w:rPr>
          <w:color w:val="000000"/>
        </w:rPr>
      </w:pPr>
      <w:r>
        <w:t>b)</w:t>
      </w:r>
      <w:r>
        <w:tab/>
        <w:t>informácia o konaní začatom proti Slovenskej republike o porušení podľa čl. 258 až 260 Zmluvy o fungovaní Európskej únie</w:t>
      </w: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</w:pPr>
      <w:r>
        <w:tab/>
        <w:t>-</w:t>
      </w:r>
      <w:r w:rsidR="003A1627">
        <w:t xml:space="preserve"> nebolo začaté</w:t>
      </w:r>
      <w:r w:rsidR="00881990">
        <w:t>;</w:t>
      </w:r>
    </w:p>
    <w:p w:rsidR="003A1627" w:rsidRDefault="003A1627" w:rsidP="007F787A">
      <w:pPr>
        <w:tabs>
          <w:tab w:val="left" w:pos="1068"/>
          <w:tab w:val="left" w:pos="1134"/>
        </w:tabs>
        <w:ind w:left="709" w:hanging="709"/>
        <w:jc w:val="both"/>
      </w:pPr>
    </w:p>
    <w:p w:rsidR="007F787A" w:rsidRDefault="007F787A" w:rsidP="007F787A">
      <w:pPr>
        <w:tabs>
          <w:tab w:val="left" w:pos="1068"/>
          <w:tab w:val="left" w:pos="1134"/>
        </w:tabs>
        <w:ind w:left="709" w:hanging="709"/>
        <w:jc w:val="both"/>
      </w:pPr>
      <w:r>
        <w:t>c)</w:t>
      </w:r>
      <w:r>
        <w:tab/>
        <w:t>informácia o právnych predpisoch, v ktorých sú preberané smernice už prebraté spolu s</w:t>
      </w:r>
      <w:r w:rsidR="00085D61">
        <w:t> </w:t>
      </w:r>
      <w:r>
        <w:t>uvedením rozsahu tohto prebratia</w:t>
      </w:r>
    </w:p>
    <w:p w:rsidR="007F787A" w:rsidRDefault="007F787A" w:rsidP="007F787A">
      <w:pPr>
        <w:ind w:left="1068"/>
        <w:jc w:val="both"/>
      </w:pPr>
      <w:r>
        <w:t xml:space="preserve">- </w:t>
      </w:r>
      <w:r w:rsidRPr="007F787A">
        <w:t>zákon č. 315/2001 Z. z. o Hasičskom a záchrannom zbore v znení neskorších predpisov</w:t>
      </w:r>
      <w:r>
        <w:t xml:space="preserve"> - úplný,</w:t>
      </w:r>
      <w:r w:rsidRPr="007F787A">
        <w:t xml:space="preserve"> </w:t>
      </w:r>
    </w:p>
    <w:p w:rsidR="007F787A" w:rsidRDefault="007F787A" w:rsidP="007F787A">
      <w:pPr>
        <w:ind w:left="1068"/>
        <w:jc w:val="both"/>
      </w:pPr>
      <w:r w:rsidRPr="007F787A">
        <w:t>- zákon č. 365/2004 Z. z. o rovnakom zaobchádzaní v niektorých oblastiach a</w:t>
      </w:r>
      <w:r w:rsidR="00085D61">
        <w:t> </w:t>
      </w:r>
      <w:r w:rsidRPr="007F787A">
        <w:t>o</w:t>
      </w:r>
      <w:r w:rsidR="00085D61">
        <w:t> </w:t>
      </w:r>
      <w:r w:rsidRPr="007F787A">
        <w:t>ochrane pred diskrimináciou a o zmene a doplnení niektorých zákonov (antidiskriminačný zákon) v znení neskorších predpisov</w:t>
      </w:r>
      <w:r>
        <w:t xml:space="preserve"> - úplný,</w:t>
      </w:r>
      <w:r w:rsidRPr="007F787A">
        <w:t xml:space="preserve"> </w:t>
      </w:r>
    </w:p>
    <w:p w:rsidR="007F787A" w:rsidRDefault="007F787A" w:rsidP="007F787A">
      <w:pPr>
        <w:ind w:left="1068"/>
        <w:jc w:val="both"/>
      </w:pPr>
      <w:r w:rsidRPr="007F787A">
        <w:t>- zákon č. 125/2006 Z. z. o inšpekcii práce a o zmene a doplnení zákona č. 82/2005 Z.</w:t>
      </w:r>
      <w:r w:rsidR="00085D61">
        <w:t> </w:t>
      </w:r>
      <w:r w:rsidRPr="007F787A">
        <w:t>z. o nelegálnej práci a nelegálnom zamestnávaní a o zmene a doplnení niektorých zákonov v znení neskorších predpisov</w:t>
      </w:r>
      <w:r>
        <w:t xml:space="preserve"> - úplný</w:t>
      </w:r>
      <w:r w:rsidRPr="007F787A">
        <w:t>.</w:t>
      </w:r>
      <w:r w:rsidRPr="007F787A">
        <w:br/>
      </w:r>
    </w:p>
    <w:p w:rsidR="007F787A" w:rsidRDefault="007F787A" w:rsidP="007F787A">
      <w:pPr>
        <w:ind w:left="360" w:hanging="360"/>
        <w:rPr>
          <w:b/>
        </w:rPr>
      </w:pPr>
      <w:r>
        <w:rPr>
          <w:b/>
        </w:rPr>
        <w:t>5.</w:t>
      </w:r>
      <w:r>
        <w:rPr>
          <w:b/>
        </w:rPr>
        <w:tab/>
        <w:t>Návrh zákona je zlučiteľný s právom Európskej únie:</w:t>
      </w:r>
    </w:p>
    <w:p w:rsidR="007F787A" w:rsidRDefault="007F787A" w:rsidP="003A1627">
      <w:pPr>
        <w:ind w:firstLine="360"/>
        <w:rPr>
          <w:b/>
          <w:caps/>
          <w:spacing w:val="30"/>
          <w:sz w:val="25"/>
          <w:szCs w:val="25"/>
        </w:rPr>
      </w:pPr>
      <w:r>
        <w:t>úplne. </w:t>
      </w:r>
    </w:p>
    <w:p w:rsidR="007F787A" w:rsidRDefault="007F787A">
      <w:pPr>
        <w:jc w:val="center"/>
        <w:rPr>
          <w:b/>
          <w:caps/>
          <w:spacing w:val="30"/>
          <w:sz w:val="25"/>
          <w:szCs w:val="25"/>
        </w:rPr>
      </w:pPr>
    </w:p>
    <w:sectPr w:rsidR="007F787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F31EC"/>
    <w:multiLevelType w:val="hybridMultilevel"/>
    <w:tmpl w:val="C4F68352"/>
    <w:lvl w:ilvl="0" w:tplc="83142C3C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BD5BEB"/>
    <w:multiLevelType w:val="hybridMultilevel"/>
    <w:tmpl w:val="F5B01A4E"/>
    <w:lvl w:ilvl="0" w:tplc="21D06C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75502"/>
    <w:multiLevelType w:val="hybridMultilevel"/>
    <w:tmpl w:val="69148052"/>
    <w:lvl w:ilvl="0" w:tplc="3B0CB17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E36741"/>
    <w:multiLevelType w:val="hybridMultilevel"/>
    <w:tmpl w:val="0BFC1288"/>
    <w:lvl w:ilvl="0" w:tplc="041B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5A76C01"/>
    <w:multiLevelType w:val="hybridMultilevel"/>
    <w:tmpl w:val="0BF40A12"/>
    <w:lvl w:ilvl="0" w:tplc="8B7EC1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85D61"/>
    <w:rsid w:val="000C03E4"/>
    <w:rsid w:val="000C5887"/>
    <w:rsid w:val="00117A7E"/>
    <w:rsid w:val="001D60ED"/>
    <w:rsid w:val="001F0AA3"/>
    <w:rsid w:val="0020025E"/>
    <w:rsid w:val="0023485C"/>
    <w:rsid w:val="00280FAC"/>
    <w:rsid w:val="002B14DD"/>
    <w:rsid w:val="002E6AC0"/>
    <w:rsid w:val="003841E0"/>
    <w:rsid w:val="003A1627"/>
    <w:rsid w:val="003D0DA4"/>
    <w:rsid w:val="0043261C"/>
    <w:rsid w:val="00482868"/>
    <w:rsid w:val="004A3CCB"/>
    <w:rsid w:val="004B1E6E"/>
    <w:rsid w:val="004E7F23"/>
    <w:rsid w:val="00596545"/>
    <w:rsid w:val="00632C56"/>
    <w:rsid w:val="00635EC7"/>
    <w:rsid w:val="006C0FA0"/>
    <w:rsid w:val="006E1D9C"/>
    <w:rsid w:val="006F3E6F"/>
    <w:rsid w:val="00785F65"/>
    <w:rsid w:val="007F5B72"/>
    <w:rsid w:val="007F787A"/>
    <w:rsid w:val="00814DF5"/>
    <w:rsid w:val="00824CCF"/>
    <w:rsid w:val="00847169"/>
    <w:rsid w:val="008570D4"/>
    <w:rsid w:val="008655C8"/>
    <w:rsid w:val="00881990"/>
    <w:rsid w:val="008E2891"/>
    <w:rsid w:val="00970F68"/>
    <w:rsid w:val="009C63EB"/>
    <w:rsid w:val="009E6DDE"/>
    <w:rsid w:val="00A577B7"/>
    <w:rsid w:val="00B128CD"/>
    <w:rsid w:val="00B326AA"/>
    <w:rsid w:val="00C12975"/>
    <w:rsid w:val="00C90146"/>
    <w:rsid w:val="00CA5D08"/>
    <w:rsid w:val="00CE364A"/>
    <w:rsid w:val="00CF48A0"/>
    <w:rsid w:val="00D14B99"/>
    <w:rsid w:val="00D465F6"/>
    <w:rsid w:val="00D5344B"/>
    <w:rsid w:val="00D63C41"/>
    <w:rsid w:val="00D7275F"/>
    <w:rsid w:val="00D75FDD"/>
    <w:rsid w:val="00DB0037"/>
    <w:rsid w:val="00DB3DB1"/>
    <w:rsid w:val="00DC377E"/>
    <w:rsid w:val="00DC3BFE"/>
    <w:rsid w:val="00E85F6B"/>
    <w:rsid w:val="00E92834"/>
    <w:rsid w:val="00EC5BF8"/>
    <w:rsid w:val="00EE3DAC"/>
    <w:rsid w:val="00EE52ED"/>
    <w:rsid w:val="00F3724D"/>
    <w:rsid w:val="00F77C4F"/>
    <w:rsid w:val="00FA32F7"/>
    <w:rsid w:val="00FA62C8"/>
    <w:rsid w:val="00FD64BC"/>
    <w:rsid w:val="00FF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4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5.12.2016 15:01:50"/>
    <f:field ref="objchangedby" par="" text="Administrator, System"/>
    <f:field ref="objmodifiedat" par="" text="5.12.2016 15:01:5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1CA0C3C-7CA6-4AC2-BB27-180EE73CA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Marianna Ferancova</cp:lastModifiedBy>
  <cp:revision>4</cp:revision>
  <dcterms:created xsi:type="dcterms:W3CDTF">2018-12-04T10:25:00Z</dcterms:created>
  <dcterms:modified xsi:type="dcterms:W3CDTF">2018-12-13T07:18:00Z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COO.2145.1000.3.1726222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Pracovné právo_x000d_
Kolektívne pracovno-právne vzťahy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Eva Kuruczová</vt:lpwstr>
  </property>
  <property fmtid="{D5CDD505-2E9C-101B-9397-08002B2CF9AE}" pid="11" name="FSC#SKEDITIONSLOVLEX@103.510:zodppredkladatel">
    <vt:lpwstr>Ing. Igor Federič</vt:lpwstr>
  </property>
  <property fmtid="{D5CDD505-2E9C-101B-9397-08002B2CF9AE}" pid="12" name="FSC#SKEDITIONSLOVLEX@103.510:nazovpredpis">
    <vt:lpwstr> ktorým sa ustanovujú zvýšené platové tarify štátnych zamestnancov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vlády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Na základe § 113 ods. 1 zákona č. 400/2009 Z. z. o štátnej službe  a o zmene a doplnení niektorých zákonov  </vt:lpwstr>
  </property>
  <property fmtid="{D5CDD505-2E9C-101B-9397-08002B2CF9AE}" pid="18" name="FSC#SKEDITIONSLOVLEX@103.510:plnynazovpredpis">
    <vt:lpwstr> Nariadenie vlády  Slovenskej republiky ktorým sa ustanovujú zvýšené platové tarify štátnych zamestnancov</vt:lpwstr>
  </property>
  <property fmtid="{D5CDD505-2E9C-101B-9397-08002B2CF9AE}" pid="19" name="FSC#SKEDITIONSLOVLEX@103.510:rezortcislopredpis">
    <vt:lpwstr>8574/38053/2016/OŠSVS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LP/2016/1073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Problematika návrhu nariadenia vlády Slovenskej republiky je upravená v čl. 157 Zmluvy o fungovaní Európskej únie, ktorým sa ustanovuje členskému štátu zabezpečiť uplatňovanie zásady rovnakej odmeny pre mužov a ženy za rovnakú prácu alebo prácu rovnakej h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Problematika návrhu nariadenia vlády Slovenskej republiky je upravená v smernici Európskeho parlamentu a Rady 2006/54/ES z 5. júla 2006 o vykonávaní zásady rovnosti príležitostí a rovnakého zaobchádzania s mužmi a ženami vo veciach zamestnanosti a povolan</vt:lpwstr>
  </property>
  <property fmtid="{D5CDD505-2E9C-101B-9397-08002B2CF9AE}" pid="42" name="FSC#SKEDITIONSLOVLEX@103.510:AttrStrListDocPropProblematikaPPb">
    <vt:lpwstr>je obsiahnutá v judikatúre Súdneho dvora Európskej únie</vt:lpwstr>
  </property>
  <property fmtid="{D5CDD505-2E9C-101B-9397-08002B2CF9AE}" pid="43" name="FSC#SKEDITIONSLOVLEX@103.510:AttrStrListDocPropNazovPredpisuEU">
    <vt:lpwstr>Rozsudok Európskeho súdneho dvora C-149/79 zo 17. decembra 1980 Komisia ES proti Belgickému kráľovstvu.</vt:lpwstr>
  </property>
  <property fmtid="{D5CDD505-2E9C-101B-9397-08002B2CF9AE}" pid="44" name="FSC#SKEDITIONSLOVLEX@103.510:AttrStrListDocPropLehotaPrebratieSmernice">
    <vt:lpwstr>Nové smernice sa nepreberajú, nariadenia alebo rozhodnutia sa neimplementujú.</vt:lpwstr>
  </property>
  <property fmtid="{D5CDD505-2E9C-101B-9397-08002B2CF9AE}" pid="45" name="FSC#SKEDITIONSLOVLEX@103.510:AttrStrListDocPropLehotaNaPredlozenie">
    <vt:lpwstr>Nové smernice sa nepreberajú.</vt:lpwstr>
  </property>
  <property fmtid="{D5CDD505-2E9C-101B-9397-08002B2CF9AE}" pid="46" name="FSC#SKEDITIONSLOVLEX@103.510:AttrStrListDocPropInfoZaciatokKonania">
    <vt:lpwstr>Nebolo začaté konanie.</vt:lpwstr>
  </property>
  <property fmtid="{D5CDD505-2E9C-101B-9397-08002B2CF9AE}" pid="47" name="FSC#SKEDITIONSLOVLEX@103.510:AttrStrListDocPropInfoUzPreberanePP">
    <vt:lpwstr>-        zákon č. 400/2009 Z. z. o štátnej službe  a o zmene  a doplnení niektorých  _x000d_
                   zákonov v znení neskorších predpisov, _x000d_
             -        zákon č. 311/2001 Z. z. Zákonník práce v znení neskorších predpisov,_x000d_
             -   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Úrad vlády Slovenskej republiky</vt:lpwstr>
  </property>
  <property fmtid="{D5CDD505-2E9C-101B-9397-08002B2CF9AE}" pid="50" name="FSC#SKEDITIONSLOVLEX@103.510:AttrDateDocPropZaciatokPKK">
    <vt:lpwstr>5. 12. 2016</vt:lpwstr>
  </property>
  <property fmtid="{D5CDD505-2E9C-101B-9397-08002B2CF9AE}" pid="51" name="FSC#SKEDITIONSLOVLEX@103.510:AttrDateDocPropUkonceniePKK">
    <vt:lpwstr>9. 12. 2016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n/a</vt:lpwstr>
  </property>
  <property fmtid="{D5CDD505-2E9C-101B-9397-08002B2CF9AE}" pid="58" name="FSC#SKEDITIONSLOVLEX@103.510:AttrStrListDocPropAltRiesenia">
    <vt:lpwstr>n/a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... prerokovala a schválila návrh nariadenia vlády Slovenskej republiky, ktorým sa ustanovujú zvýšené platové tarify štátnych zamestnancov._x000d_
Nariadením vlády Slovenskej republiky sa od 1. januára 2017 zvyšujú 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&lt;p&gt;Návrh nariadenia vlády Slovenskej republiky, ktorým sa ustanovujú&amp;nbsp;zvýšené platové tarify štátnych zamestnancov (ďalej len „návrh nariadenia vlády“) sa predkladá v&amp;nbsp;súlade &amp;nbsp;&amp;nbsp;&amp;nbsp;&amp;nbsp;&amp;nbsp;&amp;nbsp;&amp;nbsp;&amp;nbsp;&amp;nbsp;s § 113 ods. 1 zák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vedúci Úradu vlády Slovenskej republiky</vt:lpwstr>
  </property>
  <property fmtid="{D5CDD505-2E9C-101B-9397-08002B2CF9AE}" pid="138" name="FSC#SKEDITIONSLOVLEX@103.510:funkciaZodpPredAkuzativ">
    <vt:lpwstr>vedúcemu Úradu vlády Slovenskej republiky</vt:lpwstr>
  </property>
  <property fmtid="{D5CDD505-2E9C-101B-9397-08002B2CF9AE}" pid="139" name="FSC#SKEDITIONSLOVLEX@103.510:funkciaZodpPredDativ">
    <vt:lpwstr>vedúceho Úradu vlády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Ing. Igor Federič_x000d_
vedúci Úradu vlády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