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D3" w:rsidRDefault="001A4CC0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 xml:space="preserve">MINISTERSTVO DOPRAVY A </w:t>
      </w:r>
      <w:r w:rsidR="005459D3">
        <w:rPr>
          <w:szCs w:val="24"/>
        </w:rPr>
        <w:t xml:space="preserve">VÝSTAVBY </w:t>
      </w:r>
    </w:p>
    <w:p w:rsidR="00DA2557" w:rsidRDefault="00DA2557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810FCF" w:rsidRDefault="00810FCF">
      <w:pPr>
        <w:pStyle w:val="Zarkazkladnhotextu"/>
        <w:ind w:hanging="5954"/>
        <w:jc w:val="left"/>
        <w:rPr>
          <w:color w:val="000000"/>
          <w:szCs w:val="24"/>
        </w:rPr>
      </w:pPr>
    </w:p>
    <w:p w:rsidR="00DA2557" w:rsidRDefault="00810FCF">
      <w:pPr>
        <w:pStyle w:val="Zarkazkladnhotextu"/>
        <w:ind w:hanging="5954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Číslo: </w:t>
      </w:r>
      <w:r w:rsidR="00AF0775" w:rsidRPr="00AF0775">
        <w:t>24595/2018/SBPMR/8738</w:t>
      </w:r>
      <w:r w:rsidR="00143AFF">
        <w:t>9</w:t>
      </w:r>
      <w:r w:rsidR="00AF0775" w:rsidRPr="00AF0775">
        <w:t>-M</w:t>
      </w:r>
      <w:r w:rsidR="00DA2557">
        <w:rPr>
          <w:color w:val="000000"/>
          <w:szCs w:val="24"/>
        </w:rPr>
        <w:tab/>
      </w:r>
      <w:r w:rsidR="00DA2557">
        <w:rPr>
          <w:color w:val="000000"/>
          <w:szCs w:val="24"/>
        </w:rPr>
        <w:tab/>
      </w:r>
    </w:p>
    <w:p w:rsidR="00DA2557" w:rsidRDefault="00DA2557">
      <w:pPr>
        <w:pStyle w:val="odrky"/>
        <w:numPr>
          <w:ilvl w:val="0"/>
          <w:numId w:val="0"/>
        </w:numPr>
        <w:spacing w:line="240" w:lineRule="auto"/>
        <w:jc w:val="left"/>
      </w:pPr>
    </w:p>
    <w:p w:rsidR="00846974" w:rsidRDefault="00846974" w:rsidP="00846974">
      <w:pPr>
        <w:pStyle w:val="odrky"/>
        <w:numPr>
          <w:ilvl w:val="0"/>
          <w:numId w:val="0"/>
        </w:numPr>
        <w:spacing w:line="240" w:lineRule="auto"/>
      </w:pPr>
      <w:r>
        <w:t xml:space="preserve">Materiál na rokovanie </w:t>
      </w:r>
      <w:r w:rsidRPr="006B20B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46974" w:rsidRDefault="00143AFF" w:rsidP="00846974">
      <w:pPr>
        <w:pStyle w:val="odrky"/>
        <w:tabs>
          <w:tab w:val="left" w:pos="0"/>
        </w:tabs>
        <w:spacing w:line="240" w:lineRule="auto"/>
        <w:ind w:firstLine="0"/>
      </w:pPr>
      <w:r>
        <w:t>Hospodárskej a sociálnej rady</w:t>
      </w:r>
      <w:r w:rsidR="00846974">
        <w:t xml:space="preserve"> </w:t>
      </w:r>
    </w:p>
    <w:p w:rsidR="00DA2557" w:rsidRDefault="00846974" w:rsidP="00846974">
      <w:pPr>
        <w:pStyle w:val="odrky"/>
        <w:spacing w:line="240" w:lineRule="auto"/>
        <w:ind w:firstLine="0"/>
      </w:pPr>
      <w:r>
        <w:t>Slovenskej republiky</w:t>
      </w:r>
    </w:p>
    <w:p w:rsidR="00DA2557" w:rsidRDefault="00DA2557">
      <w:pPr>
        <w:pStyle w:val="odrky"/>
        <w:spacing w:line="240" w:lineRule="auto"/>
        <w:ind w:firstLine="0"/>
      </w:pPr>
    </w:p>
    <w:p w:rsidR="00DA2557" w:rsidRDefault="00DA2557">
      <w:pPr>
        <w:pStyle w:val="odrky"/>
        <w:tabs>
          <w:tab w:val="left" w:pos="0"/>
        </w:tabs>
        <w:spacing w:line="240" w:lineRule="auto"/>
      </w:pPr>
    </w:p>
    <w:p w:rsidR="006B20B2" w:rsidRDefault="006B20B2" w:rsidP="00F40ADD">
      <w:pPr>
        <w:pStyle w:val="odrky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1F407E" w:rsidRPr="00F428F2" w:rsidRDefault="001F407E" w:rsidP="00A42AB1">
      <w:pPr>
        <w:pStyle w:val="Zkladntext210"/>
        <w:numPr>
          <w:ilvl w:val="0"/>
          <w:numId w:val="5"/>
        </w:numPr>
        <w:ind w:firstLine="0"/>
        <w:rPr>
          <w:bCs/>
          <w:sz w:val="24"/>
          <w:szCs w:val="24"/>
        </w:rPr>
      </w:pPr>
      <w:r w:rsidRPr="00F428F2">
        <w:rPr>
          <w:bCs/>
          <w:sz w:val="24"/>
          <w:szCs w:val="24"/>
        </w:rPr>
        <w:t>Návrh</w:t>
      </w:r>
    </w:p>
    <w:p w:rsidR="00901032" w:rsidRPr="00901032" w:rsidRDefault="00901032" w:rsidP="00A42AB1">
      <w:pPr>
        <w:pStyle w:val="odrky"/>
        <w:spacing w:before="120"/>
        <w:ind w:firstLine="0"/>
        <w:jc w:val="center"/>
        <w:rPr>
          <w:b/>
          <w:bCs/>
          <w:szCs w:val="24"/>
        </w:rPr>
      </w:pPr>
      <w:r w:rsidRPr="00901032">
        <w:rPr>
          <w:b/>
          <w:bCs/>
          <w:szCs w:val="24"/>
        </w:rPr>
        <w:t>Zákon</w:t>
      </w:r>
    </w:p>
    <w:p w:rsidR="00901032" w:rsidRPr="00901032" w:rsidRDefault="003E0E4E" w:rsidP="00A42AB1">
      <w:pPr>
        <w:pStyle w:val="odrk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z ...... 201</w:t>
      </w:r>
      <w:r w:rsidR="003F3F3A">
        <w:rPr>
          <w:b/>
          <w:bCs/>
          <w:szCs w:val="24"/>
        </w:rPr>
        <w:t>9</w:t>
      </w:r>
      <w:r w:rsidR="00901032" w:rsidRPr="00901032">
        <w:rPr>
          <w:b/>
          <w:bCs/>
          <w:szCs w:val="24"/>
        </w:rPr>
        <w:t>,</w:t>
      </w:r>
    </w:p>
    <w:p w:rsidR="001F407E" w:rsidRPr="002F78C8" w:rsidRDefault="00901032" w:rsidP="006F7EAC">
      <w:pPr>
        <w:pStyle w:val="Zkladntext210"/>
        <w:pBdr>
          <w:bottom w:val="single" w:sz="4" w:space="1" w:color="000000"/>
        </w:pBdr>
        <w:rPr>
          <w:szCs w:val="24"/>
        </w:rPr>
      </w:pPr>
      <w:r>
        <w:rPr>
          <w:b/>
          <w:bCs/>
          <w:szCs w:val="24"/>
        </w:rPr>
        <w:t>ktorým sa mení a dopĺňa zákon č. 555/2005 Z. z. o energetickej hospodárnosti budov a o zmene a doplnení niektorých zákonov v znení neskorších predpisov</w:t>
      </w:r>
    </w:p>
    <w:p w:rsidR="00DA2557" w:rsidRDefault="00DA2557">
      <w:pPr>
        <w:spacing w:before="0" w:line="240" w:lineRule="auto"/>
        <w:rPr>
          <w:u w:val="single"/>
        </w:rPr>
      </w:pPr>
    </w:p>
    <w:p w:rsidR="00DA2557" w:rsidRDefault="00DA2557">
      <w:pPr>
        <w:sectPr w:rsidR="00DA2557" w:rsidSect="00970148">
          <w:pgSz w:w="11906" w:h="16838"/>
          <w:pgMar w:top="1702" w:right="1416" w:bottom="1822" w:left="1418" w:header="1418" w:footer="1418" w:gutter="0"/>
          <w:pgNumType w:start="1"/>
          <w:cols w:space="708"/>
          <w:docGrid w:linePitch="360"/>
        </w:sectPr>
      </w:pPr>
    </w:p>
    <w:p w:rsidR="00AE2AA6" w:rsidRDefault="00AE2AA6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</w:pPr>
      <w:r>
        <w:rPr>
          <w:u w:val="single"/>
        </w:rPr>
        <w:t>Podnet</w:t>
      </w:r>
      <w:r>
        <w:t>:</w:t>
      </w:r>
    </w:p>
    <w:p w:rsidR="00CF2D65" w:rsidRDefault="00CF2D65" w:rsidP="000D65E6">
      <w:pPr>
        <w:pStyle w:val="Pta"/>
        <w:tabs>
          <w:tab w:val="clear" w:pos="4536"/>
          <w:tab w:val="clear" w:pos="9072"/>
          <w:tab w:val="left" w:pos="2814"/>
        </w:tabs>
        <w:spacing w:line="240" w:lineRule="auto"/>
        <w:ind w:right="1134"/>
        <w:jc w:val="left"/>
        <w:rPr>
          <w:color w:val="000000"/>
        </w:rPr>
      </w:pPr>
      <w:r>
        <w:t>Iniciatívny materiál</w:t>
      </w: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CF2D65" w:rsidRDefault="00CF2D65" w:rsidP="001F407E">
      <w:pPr>
        <w:spacing w:line="240" w:lineRule="auto"/>
        <w:ind w:left="357"/>
        <w:rPr>
          <w:u w:val="single"/>
        </w:rPr>
      </w:pPr>
    </w:p>
    <w:p w:rsidR="006F1410" w:rsidRDefault="006F1410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97739F" w:rsidRDefault="0097739F" w:rsidP="001F407E">
      <w:pPr>
        <w:spacing w:line="240" w:lineRule="auto"/>
        <w:ind w:left="357"/>
        <w:rPr>
          <w:u w:val="single"/>
        </w:rPr>
      </w:pPr>
    </w:p>
    <w:p w:rsidR="00DA2557" w:rsidRDefault="00DA2557" w:rsidP="001F407E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0B368C" w:rsidRDefault="00580D58" w:rsidP="002369DA">
      <w:pPr>
        <w:numPr>
          <w:ilvl w:val="0"/>
          <w:numId w:val="4"/>
        </w:numPr>
        <w:spacing w:line="240" w:lineRule="auto"/>
        <w:ind w:left="714" w:hanging="357"/>
        <w:jc w:val="left"/>
      </w:pPr>
      <w:r>
        <w:t>Návrh uznesenia</w:t>
      </w:r>
    </w:p>
    <w:p w:rsidR="00460AFF" w:rsidRDefault="00460AFF" w:rsidP="00460AFF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ind w:left="714" w:hanging="357"/>
        <w:jc w:val="left"/>
      </w:pPr>
      <w:r>
        <w:t>Predkladacia správa</w:t>
      </w:r>
    </w:p>
    <w:p w:rsidR="006F1410" w:rsidRDefault="006F1410" w:rsidP="00460AFF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ind w:left="714" w:hanging="357"/>
        <w:jc w:val="left"/>
      </w:pPr>
      <w:r>
        <w:t>Vyhlásenie predkladateľa</w:t>
      </w:r>
    </w:p>
    <w:p w:rsidR="00460AFF" w:rsidRPr="00B53CDC" w:rsidRDefault="00460AFF" w:rsidP="00460AFF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jc w:val="left"/>
      </w:pPr>
      <w:r w:rsidRPr="00B53CDC">
        <w:t xml:space="preserve">Návrh </w:t>
      </w:r>
      <w:r w:rsidR="00580D58">
        <w:t>zákona</w:t>
      </w:r>
    </w:p>
    <w:p w:rsidR="00460AFF" w:rsidRPr="00B53CDC" w:rsidRDefault="00460AFF" w:rsidP="00460AFF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  <w:jc w:val="left"/>
      </w:pPr>
      <w:r w:rsidRPr="00B53CDC">
        <w:t>Dôvodová správa</w:t>
      </w:r>
    </w:p>
    <w:p w:rsidR="00460AFF" w:rsidRDefault="00460AFF" w:rsidP="00460AFF">
      <w:pPr>
        <w:numPr>
          <w:ilvl w:val="0"/>
          <w:numId w:val="4"/>
        </w:numPr>
        <w:spacing w:before="0" w:line="240" w:lineRule="auto"/>
        <w:jc w:val="left"/>
      </w:pPr>
      <w:r>
        <w:t xml:space="preserve">Doložka </w:t>
      </w:r>
      <w:r w:rsidR="00ED01B6">
        <w:t xml:space="preserve">vybraných </w:t>
      </w:r>
      <w:r>
        <w:t>vplyvov</w:t>
      </w:r>
    </w:p>
    <w:p w:rsidR="0045229F" w:rsidRDefault="0045229F" w:rsidP="00460AFF">
      <w:pPr>
        <w:numPr>
          <w:ilvl w:val="0"/>
          <w:numId w:val="4"/>
        </w:numPr>
        <w:spacing w:before="0" w:line="240" w:lineRule="auto"/>
        <w:jc w:val="left"/>
      </w:pPr>
      <w:r>
        <w:t>Sp</w:t>
      </w:r>
      <w:r w:rsidR="004B2E17">
        <w:t>r</w:t>
      </w:r>
      <w:r>
        <w:t>áva o účasti verejnosti</w:t>
      </w:r>
    </w:p>
    <w:p w:rsidR="00460AFF" w:rsidRDefault="00460AFF" w:rsidP="00460AFF">
      <w:pPr>
        <w:numPr>
          <w:ilvl w:val="0"/>
          <w:numId w:val="4"/>
        </w:numPr>
        <w:spacing w:before="0" w:line="240" w:lineRule="auto"/>
        <w:jc w:val="left"/>
      </w:pPr>
      <w:r>
        <w:t>Doložka zlučiteľnosti</w:t>
      </w:r>
    </w:p>
    <w:p w:rsidR="0097739F" w:rsidRDefault="0097739F" w:rsidP="00460AFF">
      <w:pPr>
        <w:numPr>
          <w:ilvl w:val="0"/>
          <w:numId w:val="4"/>
        </w:numPr>
        <w:spacing w:before="0" w:line="240" w:lineRule="auto"/>
        <w:jc w:val="left"/>
      </w:pPr>
      <w:r>
        <w:t>Návrh vykonávacieho predpisu</w:t>
      </w:r>
    </w:p>
    <w:p w:rsidR="00846974" w:rsidRDefault="00846974" w:rsidP="00460AFF">
      <w:pPr>
        <w:numPr>
          <w:ilvl w:val="0"/>
          <w:numId w:val="4"/>
        </w:numPr>
        <w:spacing w:before="0" w:line="240" w:lineRule="auto"/>
        <w:jc w:val="left"/>
      </w:pPr>
      <w:r>
        <w:t>Vyhodnotenie pripomienkového konania</w:t>
      </w:r>
    </w:p>
    <w:p w:rsidR="00DA2557" w:rsidRDefault="00DA2557">
      <w:pPr>
        <w:spacing w:before="0" w:line="240" w:lineRule="auto"/>
      </w:pPr>
    </w:p>
    <w:p w:rsidR="00DA2557" w:rsidRDefault="00DA2557">
      <w:pPr>
        <w:sectPr w:rsidR="00DA2557" w:rsidSect="00970148">
          <w:type w:val="continuous"/>
          <w:pgSz w:w="11906" w:h="16838"/>
          <w:pgMar w:top="1702" w:right="1558" w:bottom="1822" w:left="1418" w:header="1418" w:footer="1418" w:gutter="0"/>
          <w:cols w:num="2" w:space="708"/>
          <w:docGrid w:linePitch="360"/>
        </w:sectPr>
      </w:pPr>
    </w:p>
    <w:p w:rsidR="00DD4B76" w:rsidRDefault="00DD4B76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C7091D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Arpád </w:t>
      </w:r>
      <w:proofErr w:type="spellStart"/>
      <w:r>
        <w:rPr>
          <w:color w:val="000000"/>
          <w:szCs w:val="24"/>
        </w:rPr>
        <w:t>Érsek</w:t>
      </w:r>
      <w:proofErr w:type="spellEnd"/>
    </w:p>
    <w:p w:rsidR="001F407E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minister dopravy</w:t>
      </w:r>
      <w:r w:rsidR="005B3BE9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 xml:space="preserve"> výstavby </w:t>
      </w:r>
    </w:p>
    <w:p w:rsidR="00DA2557" w:rsidRPr="00D51EBA" w:rsidRDefault="00DA2557" w:rsidP="00D51EBA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Slovenskej republiky </w:t>
      </w:r>
    </w:p>
    <w:p w:rsidR="00D51EBA" w:rsidRDefault="00D51EBA" w:rsidP="009A4D94">
      <w:pPr>
        <w:pStyle w:val="odrky"/>
        <w:numPr>
          <w:ilvl w:val="0"/>
          <w:numId w:val="0"/>
        </w:numPr>
        <w:spacing w:before="240"/>
        <w:jc w:val="center"/>
      </w:pPr>
    </w:p>
    <w:p w:rsidR="00DA2557" w:rsidRDefault="00DA2557" w:rsidP="009A4D94">
      <w:pPr>
        <w:pStyle w:val="odrky"/>
        <w:numPr>
          <w:ilvl w:val="0"/>
          <w:numId w:val="0"/>
        </w:numPr>
        <w:spacing w:before="240"/>
        <w:jc w:val="center"/>
        <w:sectPr w:rsidR="00DA2557">
          <w:type w:val="continuous"/>
          <w:pgSz w:w="11906" w:h="16838"/>
          <w:pgMar w:top="1702" w:right="1134" w:bottom="1822" w:left="1418" w:header="1418" w:footer="1418" w:gutter="0"/>
          <w:cols w:space="708"/>
          <w:docGrid w:linePitch="360"/>
        </w:sectPr>
      </w:pPr>
      <w:r>
        <w:t>Bratislava</w:t>
      </w:r>
      <w:r w:rsidR="000D65E6">
        <w:t xml:space="preserve"> </w:t>
      </w:r>
      <w:r w:rsidR="00846974">
        <w:t>november</w:t>
      </w:r>
      <w:r w:rsidR="008870A7">
        <w:t xml:space="preserve"> </w:t>
      </w:r>
      <w:r w:rsidR="002F78C8">
        <w:t>201</w:t>
      </w:r>
      <w:r w:rsidR="001A4CC0">
        <w:t>8</w:t>
      </w:r>
    </w:p>
    <w:p w:rsidR="002F78C8" w:rsidRDefault="002F78C8" w:rsidP="0035233E"/>
    <w:sectPr w:rsidR="002F78C8" w:rsidSect="006B7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32" w:rsidRDefault="00B97C32">
      <w:pPr>
        <w:spacing w:before="0" w:line="240" w:lineRule="auto"/>
      </w:pPr>
      <w:r>
        <w:separator/>
      </w:r>
    </w:p>
  </w:endnote>
  <w:endnote w:type="continuationSeparator" w:id="0">
    <w:p w:rsidR="00B97C32" w:rsidRDefault="00B97C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32" w:rsidRDefault="00B97C32">
      <w:pPr>
        <w:spacing w:before="0" w:line="240" w:lineRule="auto"/>
      </w:pPr>
      <w:r>
        <w:separator/>
      </w:r>
    </w:p>
  </w:footnote>
  <w:footnote w:type="continuationSeparator" w:id="0">
    <w:p w:rsidR="00B97C32" w:rsidRDefault="00B97C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57" w:rsidRDefault="00DA25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D"/>
    <w:rsid w:val="000964A8"/>
    <w:rsid w:val="000A5E9D"/>
    <w:rsid w:val="000B368C"/>
    <w:rsid w:val="000D65E6"/>
    <w:rsid w:val="00143AFF"/>
    <w:rsid w:val="0017304C"/>
    <w:rsid w:val="001760D2"/>
    <w:rsid w:val="001A4CC0"/>
    <w:rsid w:val="001D28F6"/>
    <w:rsid w:val="001E7B00"/>
    <w:rsid w:val="001F407E"/>
    <w:rsid w:val="002369DA"/>
    <w:rsid w:val="0026566D"/>
    <w:rsid w:val="002731EA"/>
    <w:rsid w:val="00296D5E"/>
    <w:rsid w:val="002F78C8"/>
    <w:rsid w:val="00341DC6"/>
    <w:rsid w:val="0035233E"/>
    <w:rsid w:val="0038291E"/>
    <w:rsid w:val="00387B99"/>
    <w:rsid w:val="003A7122"/>
    <w:rsid w:val="003E0E4E"/>
    <w:rsid w:val="003F3F3A"/>
    <w:rsid w:val="0042011B"/>
    <w:rsid w:val="0045145F"/>
    <w:rsid w:val="0045229F"/>
    <w:rsid w:val="004569F3"/>
    <w:rsid w:val="00460AFF"/>
    <w:rsid w:val="004B2E17"/>
    <w:rsid w:val="004E4A09"/>
    <w:rsid w:val="00527E6E"/>
    <w:rsid w:val="005459D3"/>
    <w:rsid w:val="005554CF"/>
    <w:rsid w:val="00576096"/>
    <w:rsid w:val="00580D58"/>
    <w:rsid w:val="00580D5D"/>
    <w:rsid w:val="005B3BE9"/>
    <w:rsid w:val="006B20B2"/>
    <w:rsid w:val="006B78C8"/>
    <w:rsid w:val="006F079F"/>
    <w:rsid w:val="006F1410"/>
    <w:rsid w:val="006F7EAC"/>
    <w:rsid w:val="007C6C2A"/>
    <w:rsid w:val="007C6EEF"/>
    <w:rsid w:val="007D7BD8"/>
    <w:rsid w:val="00810FCF"/>
    <w:rsid w:val="00846974"/>
    <w:rsid w:val="008870A7"/>
    <w:rsid w:val="00891C1F"/>
    <w:rsid w:val="008C7D6C"/>
    <w:rsid w:val="008E0B1C"/>
    <w:rsid w:val="008E3C4F"/>
    <w:rsid w:val="00901032"/>
    <w:rsid w:val="00936AFB"/>
    <w:rsid w:val="00941A49"/>
    <w:rsid w:val="00970148"/>
    <w:rsid w:val="0097739F"/>
    <w:rsid w:val="009A4D94"/>
    <w:rsid w:val="009D6E70"/>
    <w:rsid w:val="00A42AB1"/>
    <w:rsid w:val="00A447B1"/>
    <w:rsid w:val="00A47965"/>
    <w:rsid w:val="00A55557"/>
    <w:rsid w:val="00AD7090"/>
    <w:rsid w:val="00AE2AA6"/>
    <w:rsid w:val="00AF0775"/>
    <w:rsid w:val="00AF1633"/>
    <w:rsid w:val="00AF1D87"/>
    <w:rsid w:val="00B04AB2"/>
    <w:rsid w:val="00B53CDC"/>
    <w:rsid w:val="00B9765B"/>
    <w:rsid w:val="00B97C32"/>
    <w:rsid w:val="00BB5205"/>
    <w:rsid w:val="00BF2C8C"/>
    <w:rsid w:val="00C05105"/>
    <w:rsid w:val="00C7091D"/>
    <w:rsid w:val="00CA1A46"/>
    <w:rsid w:val="00CD2B1E"/>
    <w:rsid w:val="00CE151B"/>
    <w:rsid w:val="00CF2D65"/>
    <w:rsid w:val="00D3492C"/>
    <w:rsid w:val="00D42838"/>
    <w:rsid w:val="00D4328E"/>
    <w:rsid w:val="00D51EBA"/>
    <w:rsid w:val="00D77928"/>
    <w:rsid w:val="00D92AF0"/>
    <w:rsid w:val="00DA2557"/>
    <w:rsid w:val="00DB5D47"/>
    <w:rsid w:val="00DC4F23"/>
    <w:rsid w:val="00DD4B76"/>
    <w:rsid w:val="00E142C2"/>
    <w:rsid w:val="00E71703"/>
    <w:rsid w:val="00EA7BD1"/>
    <w:rsid w:val="00ED01B6"/>
    <w:rsid w:val="00EE4163"/>
    <w:rsid w:val="00F07E09"/>
    <w:rsid w:val="00F11159"/>
    <w:rsid w:val="00F40ADD"/>
    <w:rsid w:val="00F428F2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7C895"/>
  <w15:docId w15:val="{8760405C-32E0-404A-8296-7599A88B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8C8"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rsid w:val="006B78C8"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rsid w:val="006B78C8"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rsid w:val="006B78C8"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rsid w:val="006B78C8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rsid w:val="006B78C8"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rsid w:val="006B78C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6B78C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6B78C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6B78C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B78C8"/>
  </w:style>
  <w:style w:type="character" w:customStyle="1" w:styleId="WW8Num11z0">
    <w:name w:val="WW8Num11z0"/>
    <w:rsid w:val="006B78C8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sid w:val="006B78C8"/>
    <w:rPr>
      <w:rFonts w:ascii="Symbol" w:hAnsi="Symbol"/>
    </w:rPr>
  </w:style>
  <w:style w:type="character" w:customStyle="1" w:styleId="WW8Num31z0">
    <w:name w:val="WW8Num31z0"/>
    <w:rsid w:val="006B78C8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sid w:val="006B78C8"/>
    <w:rPr>
      <w:rFonts w:ascii="Times New Roman" w:hAnsi="Times New Roman"/>
    </w:rPr>
  </w:style>
  <w:style w:type="character" w:customStyle="1" w:styleId="Predvolenpsmoodseku1">
    <w:name w:val="Predvolené písmo odseku1"/>
    <w:rsid w:val="006B78C8"/>
  </w:style>
  <w:style w:type="character" w:styleId="slostrany">
    <w:name w:val="page number"/>
    <w:basedOn w:val="Predvolenpsmoodseku1"/>
    <w:rsid w:val="006B78C8"/>
  </w:style>
  <w:style w:type="paragraph" w:customStyle="1" w:styleId="Nadpis">
    <w:name w:val="Nadpis"/>
    <w:basedOn w:val="Normlny"/>
    <w:next w:val="Zkladntext"/>
    <w:rsid w:val="006B78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6B78C8"/>
    <w:pPr>
      <w:spacing w:before="0"/>
    </w:pPr>
    <w:rPr>
      <w:b/>
    </w:rPr>
  </w:style>
  <w:style w:type="paragraph" w:styleId="Zoznam">
    <w:name w:val="List"/>
    <w:basedOn w:val="Zkladntext"/>
    <w:rsid w:val="006B78C8"/>
    <w:rPr>
      <w:rFonts w:cs="Mangal"/>
    </w:rPr>
  </w:style>
  <w:style w:type="paragraph" w:customStyle="1" w:styleId="Popisok">
    <w:name w:val="Popisok"/>
    <w:basedOn w:val="Normlny"/>
    <w:rsid w:val="006B78C8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6B78C8"/>
    <w:pPr>
      <w:suppressLineNumbers/>
    </w:pPr>
    <w:rPr>
      <w:rFonts w:cs="Mangal"/>
    </w:rPr>
  </w:style>
  <w:style w:type="paragraph" w:styleId="Hlavika">
    <w:name w:val="header"/>
    <w:basedOn w:val="Normlny"/>
    <w:rsid w:val="006B78C8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rsid w:val="006B78C8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rsid w:val="006B78C8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rsid w:val="006B78C8"/>
    <w:pPr>
      <w:spacing w:line="480" w:lineRule="auto"/>
      <w:ind w:firstLine="709"/>
    </w:pPr>
  </w:style>
  <w:style w:type="paragraph" w:styleId="Zarkazkladnhotextu">
    <w:name w:val="Body Text Indent"/>
    <w:basedOn w:val="Normlny"/>
    <w:rsid w:val="006B78C8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rsid w:val="006B78C8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rsid w:val="006B78C8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rsid w:val="006B78C8"/>
    <w:pPr>
      <w:ind w:left="1134" w:hanging="567"/>
    </w:pPr>
  </w:style>
  <w:style w:type="paragraph" w:customStyle="1" w:styleId="Zkladntext21">
    <w:name w:val="Základný text 21"/>
    <w:basedOn w:val="Normlny"/>
    <w:rsid w:val="006B78C8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rsid w:val="006B78C8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rsid w:val="006B78C8"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rsid w:val="006B78C8"/>
    <w:pPr>
      <w:jc w:val="center"/>
    </w:pPr>
    <w:rPr>
      <w:i/>
      <w:iCs/>
    </w:rPr>
  </w:style>
  <w:style w:type="paragraph" w:customStyle="1" w:styleId="odrky">
    <w:name w:val="odrážky"/>
    <w:basedOn w:val="Normlny"/>
    <w:rsid w:val="006B78C8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rsid w:val="006B78C8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sid w:val="006B78C8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6B78C8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  <w:rsid w:val="006B78C8"/>
  </w:style>
  <w:style w:type="paragraph" w:styleId="Zkladntext3">
    <w:name w:val="Body Text 3"/>
    <w:basedOn w:val="Normlny"/>
    <w:link w:val="Zkladntext3Char"/>
    <w:uiPriority w:val="99"/>
    <w:semiHidden/>
    <w:unhideWhenUsed/>
    <w:rsid w:val="005760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6096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CCCB-3E60-4C7E-BEAE-5710DCFE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košielka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Majzún, Martin</cp:lastModifiedBy>
  <cp:revision>2</cp:revision>
  <cp:lastPrinted>2016-10-10T08:36:00Z</cp:lastPrinted>
  <dcterms:created xsi:type="dcterms:W3CDTF">2018-11-22T07:49:00Z</dcterms:created>
  <dcterms:modified xsi:type="dcterms:W3CDTF">2018-11-22T07:49:00Z</dcterms:modified>
</cp:coreProperties>
</file>