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5F2" w:rsidRPr="00E13A2B" w:rsidRDefault="00DE5350" w:rsidP="005A7E19">
      <w:pPr>
        <w:spacing w:line="276" w:lineRule="auto"/>
        <w:jc w:val="center"/>
        <w:rPr>
          <w:b/>
        </w:rPr>
      </w:pPr>
      <w:bookmarkStart w:id="0" w:name="_GoBack"/>
      <w:bookmarkEnd w:id="0"/>
      <w:r w:rsidRPr="00E13A2B">
        <w:rPr>
          <w:b/>
        </w:rPr>
        <w:t>Vyhlásenie predkladateľa</w:t>
      </w:r>
    </w:p>
    <w:p w:rsidR="00C02FFE" w:rsidRPr="00E13A2B" w:rsidRDefault="00C02FFE" w:rsidP="005A7E19">
      <w:pPr>
        <w:spacing w:line="276" w:lineRule="auto"/>
        <w:jc w:val="center"/>
      </w:pPr>
    </w:p>
    <w:p w:rsidR="00DE5350" w:rsidRPr="00E13A2B" w:rsidRDefault="00DE5350" w:rsidP="005A7E19">
      <w:pPr>
        <w:spacing w:line="276" w:lineRule="auto"/>
        <w:jc w:val="center"/>
      </w:pPr>
    </w:p>
    <w:p w:rsidR="00C421A4" w:rsidRPr="00E13A2B" w:rsidRDefault="00D5601A" w:rsidP="002D0F3E">
      <w:pPr>
        <w:ind w:firstLine="708"/>
      </w:pPr>
      <w:r w:rsidRPr="00E13A2B">
        <w:t xml:space="preserve">Návrh </w:t>
      </w:r>
      <w:r w:rsidR="00CF3ABF" w:rsidRPr="00E13A2B">
        <w:t xml:space="preserve">zákona, </w:t>
      </w:r>
      <w:r w:rsidR="00E13A2B" w:rsidRPr="00E13A2B">
        <w:t>ktorým sa mení a dopĺňa zákon č. 89/2016 Z. z. o výrobe, označovaní a predaji tabakových výrobkov a súvisiacich výrobkov a o zmene a doplnení niektorých zákonov</w:t>
      </w:r>
      <w:r w:rsidR="00E06DC4" w:rsidRPr="00E13A2B">
        <w:t xml:space="preserve">, </w:t>
      </w:r>
      <w:r w:rsidRPr="00E13A2B">
        <w:t xml:space="preserve">sa  predkladá </w:t>
      </w:r>
      <w:r w:rsidR="00A73423" w:rsidRPr="00E13A2B">
        <w:t xml:space="preserve">na rokovanie </w:t>
      </w:r>
      <w:r w:rsidR="00CF3ABF" w:rsidRPr="00E13A2B">
        <w:t>s rozporom s</w:t>
      </w:r>
      <w:r w:rsidR="00E13A2B" w:rsidRPr="00E13A2B">
        <w:t> Republikovou úniou zamestnávateľov</w:t>
      </w:r>
      <w:r w:rsidR="00C421A4" w:rsidRPr="00E13A2B">
        <w:t xml:space="preserve"> </w:t>
      </w:r>
    </w:p>
    <w:p w:rsidR="00AD45B5" w:rsidRPr="00E13A2B" w:rsidRDefault="00AD45B5" w:rsidP="00660361">
      <w:pPr>
        <w:spacing w:line="276" w:lineRule="auto"/>
        <w:ind w:left="709" w:hanging="283"/>
        <w:rPr>
          <w:i/>
        </w:rPr>
      </w:pPr>
    </w:p>
    <w:p w:rsidR="00E13A2B" w:rsidRPr="00E13A2B" w:rsidRDefault="00E13A2B" w:rsidP="00E13A2B">
      <w:pPr>
        <w:numPr>
          <w:ilvl w:val="0"/>
          <w:numId w:val="12"/>
        </w:numPr>
        <w:rPr>
          <w:b/>
        </w:rPr>
      </w:pPr>
      <w:r w:rsidRPr="00E13A2B">
        <w:rPr>
          <w:b/>
        </w:rPr>
        <w:t>K čl. I., novelizačnému bodu 5 v časti § 12a ods. 2</w:t>
      </w:r>
    </w:p>
    <w:p w:rsidR="00E13A2B" w:rsidRPr="00E13A2B" w:rsidRDefault="00E13A2B" w:rsidP="00E13A2B">
      <w:r w:rsidRPr="00E13A2B">
        <w:t>Navrhujeme nahradiť slová „pre Slovenskú republiku“ slovami „v Slovenskej republike“. Na koniec odseku žiadame doplniť vetu: „Spotrebiteľské balenia tabakových výrokov vyrobené na území únie, sú označené jedinečným identifikátorom vydaným v členskom štáte ich výroby.“ Odôvodnenie: Ide o spresnenie v záujme jednoznačnejšie vyjadriť úmysel autora zákona – stanoviť vydavateľa jedinečných identifikátorov v SR bez toho, aby sa spochybnil princíp vzájomného uznávania jedinečných identifikátorov vydaných v iných členských štátoch EÚ pre produkty určené na uvedenie na tuzemský trh.</w:t>
      </w:r>
    </w:p>
    <w:p w:rsidR="00E13A2B" w:rsidRPr="00E13A2B" w:rsidRDefault="00E13A2B" w:rsidP="00E13A2B"/>
    <w:p w:rsidR="00E13A2B" w:rsidRPr="00E13A2B" w:rsidRDefault="00E13A2B" w:rsidP="00E6591B">
      <w:pPr>
        <w:pStyle w:val="Normlnywebov"/>
        <w:spacing w:before="0" w:beforeAutospacing="0" w:after="0" w:afterAutospacing="0"/>
        <w:ind w:firstLine="709"/>
        <w:jc w:val="both"/>
        <w:rPr>
          <w:i/>
        </w:rPr>
      </w:pPr>
      <w:r w:rsidRPr="00E13A2B">
        <w:rPr>
          <w:i/>
        </w:rPr>
        <w:t xml:space="preserve">Zo záverov rokovaní dočasnej pracovnej skupiny pre vysledovateľnosť tabakových výrobkov, ktorá je zriadená v zmysle Štatútu Národného koordinačného výboru na kontrolu tabaku Čl. 7, bod 11 (pod Ministerstvom zdravotníctva Slovenskej republiky) ako aj z dôvodu existencie systému pre označovanie tabakových výrobkov kontrolnými známkami vyplýva, že je dôležité, aby systém vydávania jedinečných identifikátorov nadväzoval na národný systém a aby oba systémy boli kontrolované štátom, a to Slovenskou republikou. </w:t>
      </w:r>
    </w:p>
    <w:p w:rsidR="00E13A2B" w:rsidRPr="00E13A2B" w:rsidRDefault="00E13A2B" w:rsidP="00E13A2B">
      <w:pPr>
        <w:pStyle w:val="Normlnywebov"/>
        <w:spacing w:before="0" w:beforeAutospacing="0" w:after="0" w:afterAutospacing="0"/>
        <w:jc w:val="both"/>
        <w:rPr>
          <w:i/>
          <w:lang w:eastAsia="en-US"/>
        </w:rPr>
      </w:pPr>
      <w:r w:rsidRPr="00E13A2B">
        <w:rPr>
          <w:i/>
          <w:lang w:eastAsia="en-US"/>
        </w:rPr>
        <w:t xml:space="preserve">V súlade s čl. 16 smernice európskeho parlamentu a rady 2014/40/EÚ z 3. apríla 2014 o aproximácii zákonov, iných právnych predpisov a správnych opatrení členských štátov týkajúcich sa výroby, prezentácie a predaja tabakových a súvisiacich výrobkov a o zrušení smernice 2001/37/ES je v návrhu zákona, ktorým sa mení a dopĺňa zákon č. 89/2016 Z. z. o výrobe, označovaní a predaji tabakových výrobkov a súvisiacich výrobkov a o zmene a doplnení niektorých zákonov je zároveň ustanovené, že </w:t>
      </w:r>
      <w:r w:rsidRPr="00E13A2B">
        <w:rPr>
          <w:b/>
          <w:bCs/>
          <w:i/>
          <w:lang w:eastAsia="en-US"/>
        </w:rPr>
        <w:t xml:space="preserve">kontrolná známka podľa </w:t>
      </w:r>
      <w:r w:rsidRPr="00E13A2B">
        <w:rPr>
          <w:b/>
          <w:bCs/>
          <w:i/>
          <w:lang w:eastAsia="en-US"/>
        </w:rPr>
        <w:br/>
        <w:t>zákona č. 106/2004 Z. z.</w:t>
      </w:r>
      <w:r w:rsidRPr="00E13A2B">
        <w:rPr>
          <w:i/>
          <w:lang w:eastAsia="en-US"/>
        </w:rPr>
        <w:t xml:space="preserve"> o spotrebnej dani z tabakových výrobkov v znení neskorších predpisov je pre považovaná za bezpečnostný prvok, ktorý musí byť umiestnený na každom spotrebiteľskom balení tabakového výrobku na trhu.</w:t>
      </w:r>
    </w:p>
    <w:p w:rsidR="00E13A2B" w:rsidRPr="00E13A2B" w:rsidRDefault="00E13A2B" w:rsidP="00E13A2B">
      <w:pPr>
        <w:pStyle w:val="Normlnywebov"/>
        <w:spacing w:before="0" w:beforeAutospacing="0" w:after="0" w:afterAutospacing="0"/>
        <w:jc w:val="both"/>
        <w:rPr>
          <w:i/>
          <w:lang w:eastAsia="en-US"/>
        </w:rPr>
      </w:pPr>
      <w:r w:rsidRPr="00E13A2B">
        <w:rPr>
          <w:i/>
          <w:lang w:eastAsia="en-US"/>
        </w:rPr>
        <w:t xml:space="preserve">Subjekty  povinné uvádzať spotrebiteľské balenia tabakových výrobkov na slovenský trh sú </w:t>
      </w:r>
      <w:r w:rsidRPr="00E13A2B">
        <w:rPr>
          <w:b/>
          <w:bCs/>
          <w:i/>
          <w:lang w:eastAsia="en-US"/>
        </w:rPr>
        <w:t>už dnes</w:t>
      </w:r>
      <w:r w:rsidRPr="00E13A2B">
        <w:rPr>
          <w:i/>
          <w:lang w:eastAsia="en-US"/>
        </w:rPr>
        <w:t xml:space="preserve"> povinné žiadať Finančné riaditeľstvo SR o vydanie kontrolných známok, preto je vhodné, aby sa pokračovalo v zavedenom systéme a subjekty žiadali o vydanie jedinečných identifikátorov subjekt, ktorý je zriadený na Slovensku a je v zmysle legislatívy zriadený štátom (MF SR).</w:t>
      </w:r>
    </w:p>
    <w:p w:rsidR="00E13A2B" w:rsidRPr="00E13A2B" w:rsidRDefault="00E13A2B" w:rsidP="00E13A2B">
      <w:pPr>
        <w:pStyle w:val="Normlnywebov"/>
        <w:spacing w:before="0" w:beforeAutospacing="0" w:after="0" w:afterAutospacing="0"/>
        <w:jc w:val="both"/>
        <w:rPr>
          <w:i/>
          <w:lang w:eastAsia="en-US"/>
        </w:rPr>
      </w:pPr>
    </w:p>
    <w:p w:rsidR="00E13A2B" w:rsidRPr="00E13A2B" w:rsidRDefault="00E13A2B" w:rsidP="00E13A2B">
      <w:pPr>
        <w:pStyle w:val="Normlnywebov"/>
        <w:spacing w:before="0" w:beforeAutospacing="0" w:after="0" w:afterAutospacing="0"/>
        <w:jc w:val="both"/>
        <w:rPr>
          <w:i/>
          <w:lang w:eastAsia="en-US"/>
        </w:rPr>
      </w:pPr>
      <w:r w:rsidRPr="00E13A2B">
        <w:rPr>
          <w:i/>
          <w:lang w:eastAsia="en-US"/>
        </w:rPr>
        <w:t xml:space="preserve">Na záver uvádzame, že podľa informácii členských štátov, ktoré podobne ako Slovenská republika, nemá registrovaných veľa výrobcov tabakových výrobkov, uvažuje využiť výnimku uvedenú v čl. 4 ods. 1 druhej vete citovaného nariadenia. </w:t>
      </w:r>
    </w:p>
    <w:p w:rsidR="00E13A2B" w:rsidRPr="00E13A2B" w:rsidRDefault="00E13A2B" w:rsidP="00E13A2B">
      <w:pPr>
        <w:pStyle w:val="Normlnywebov"/>
        <w:spacing w:before="0" w:beforeAutospacing="0" w:after="0" w:afterAutospacing="0"/>
        <w:rPr>
          <w:rFonts w:ascii="Calibri" w:hAnsi="Calibri" w:cs="Calibri"/>
          <w:sz w:val="22"/>
          <w:szCs w:val="22"/>
          <w:lang w:eastAsia="en-US"/>
        </w:rPr>
      </w:pPr>
    </w:p>
    <w:p w:rsidR="00E13A2B" w:rsidRPr="00E13A2B" w:rsidRDefault="00E13A2B" w:rsidP="00E13A2B">
      <w:pPr>
        <w:rPr>
          <w:i/>
        </w:rPr>
      </w:pPr>
    </w:p>
    <w:p w:rsidR="00E13A2B" w:rsidRPr="00E13A2B" w:rsidRDefault="00E13A2B" w:rsidP="00E13A2B">
      <w:pPr>
        <w:numPr>
          <w:ilvl w:val="0"/>
          <w:numId w:val="12"/>
        </w:numPr>
        <w:rPr>
          <w:rFonts w:ascii="Times" w:hAnsi="Times" w:cs="Times"/>
          <w:b/>
          <w:bCs/>
        </w:rPr>
      </w:pPr>
      <w:r w:rsidRPr="00E13A2B">
        <w:rPr>
          <w:rFonts w:ascii="Times" w:hAnsi="Times" w:cs="Times"/>
          <w:b/>
          <w:bCs/>
        </w:rPr>
        <w:t>Vloženie nového článku</w:t>
      </w:r>
    </w:p>
    <w:p w:rsidR="00E13A2B" w:rsidRPr="00E13A2B" w:rsidRDefault="00E13A2B" w:rsidP="00E13A2B">
      <w:r w:rsidRPr="00E13A2B">
        <w:rPr>
          <w:rFonts w:ascii="Times" w:hAnsi="Times" w:cs="Times"/>
        </w:rPr>
        <w:t xml:space="preserve">RÚZ navrhujeme doplniť do návrhu novely nový čl. II: (a existujúci článok prečíslovať). Navrhovaným čl. II sa upraví zákon 335/2011 o tabakových výrobkoch nasledovne „1. V § 7 písm. e) sa pred bodku dopĺňa čiarka a slová „ak spotrebiteľské balenie nie je označené jedinečným identifikátorom1i)“ Poznámka pod čiarou k odkazu 1i znie: „1i) § 12a zákona č. 89/2016 Z. z.“ Doterajšie body 7 až 14 sa označujú ako body 8 až 15.“ Odôvodnenie: Návrh ruší v zákone č. 335/2011 Z. z. o tabakových výrobkoch povinnosť označovať spotrebiteľské balenia identifikáciou výrobnej dávky, ak takéto spotrebiteľské balenie už obsahuje jedinečný </w:t>
      </w:r>
      <w:r w:rsidRPr="00E13A2B">
        <w:rPr>
          <w:rFonts w:ascii="Times" w:hAnsi="Times" w:cs="Times"/>
        </w:rPr>
        <w:lastRenderedPageBreak/>
        <w:t>identifikátor. Ten totiž umožňuje jednoznačne určiť výrobnú dávku a požiadavka v zákone 335/2011 Z. z. je tak v takom prípade redundantná. Odstránenie redundancie spriehľadňuje reguláciu v zmysle odporúčaní OECD a zároveň zjednodušuje výrobné procesy u výrobcov tabakových výrobkov.</w:t>
      </w:r>
    </w:p>
    <w:p w:rsidR="00E13A2B" w:rsidRPr="00E13A2B" w:rsidRDefault="00E13A2B" w:rsidP="00E13A2B"/>
    <w:p w:rsidR="00E13A2B" w:rsidRPr="00E13A2B" w:rsidRDefault="00E13A2B" w:rsidP="00E13A2B">
      <w:pPr>
        <w:ind w:firstLine="708"/>
        <w:rPr>
          <w:i/>
        </w:rPr>
      </w:pPr>
      <w:r w:rsidRPr="00E13A2B">
        <w:rPr>
          <w:i/>
        </w:rPr>
        <w:t xml:space="preserve">Uvedená pripomienka </w:t>
      </w:r>
      <w:r>
        <w:rPr>
          <w:i/>
        </w:rPr>
        <w:t>by z</w:t>
      </w:r>
      <w:r w:rsidRPr="00E13A2B">
        <w:rPr>
          <w:i/>
        </w:rPr>
        <w:t>ruš</w:t>
      </w:r>
      <w:r>
        <w:rPr>
          <w:i/>
        </w:rPr>
        <w:t>ila</w:t>
      </w:r>
      <w:r w:rsidRPr="00E13A2B">
        <w:rPr>
          <w:i/>
        </w:rPr>
        <w:t xml:space="preserve"> v zákone č. 335/2011 Z. z. o tabakových výrobkoch povinnosť označovať spotrebiteľské balenia identifikáciou výrobnej dávky, ak takéto spotrebiteľské balenie už obsahuje jedinečný identifikátor. Podľa predloženého návrhu zákona kontrolu nad identifikáciou tabakového výrobku na úrovni spotrebiteľského balenia tabakového výrobku a súhrnného obalu tabakového výrobku označeného jedinečným identifikátorom vykonáva colný úrad. Presné určenie výrobnej dávky je nevyhnutné pre orgán kontroly podľa zákona č. 335/2011 Z. Z. z dôvodu rýchlej výmeny informácií o potravinách a krmivách v rámci Rýchleho výstražného systému pre potraviny a krmivá v prípade vážneho a bezprostredného ohrozenia zdravia a bezpečnosti spotrebiteľov. Tento orgán kontroly nebude mať k dispozícií zariadenie, ktoré je schopné prečítať zaznamenané údaje. Z toho dôvodu je potrebné, aby identifikácia dávky bola zistiteľná pre orgán kontroly podľa zákona č. 335/2011 Z. z. o tabakových výrobkoch aj bez potreby súčinnosti colných úradov,  keďže by mohlo dôjsť k možnému spomaleniu výmeny informácií a ohrozeniu tak zdravia a bezpečnosti spotrebiteľov.</w:t>
      </w:r>
    </w:p>
    <w:p w:rsidR="00E13A2B" w:rsidRPr="00E13A2B" w:rsidRDefault="00E13A2B" w:rsidP="00660361">
      <w:pPr>
        <w:spacing w:line="276" w:lineRule="auto"/>
        <w:ind w:left="709" w:hanging="283"/>
        <w:rPr>
          <w:i/>
        </w:rPr>
      </w:pPr>
    </w:p>
    <w:sectPr w:rsidR="00E13A2B" w:rsidRPr="00E13A2B" w:rsidSect="00A8437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912" w:rsidRDefault="00555912" w:rsidP="00A84374">
      <w:r>
        <w:separator/>
      </w:r>
    </w:p>
  </w:endnote>
  <w:endnote w:type="continuationSeparator" w:id="0">
    <w:p w:rsidR="00555912" w:rsidRDefault="00555912" w:rsidP="00A84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altName w:val="Arial"/>
    <w:panose1 w:val="020F0502020204030204"/>
    <w:charset w:val="EE"/>
    <w:family w:val="swiss"/>
    <w:pitch w:val="variable"/>
    <w:sig w:usb0="E0002AFF" w:usb1="C000247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912" w:rsidRDefault="00555912" w:rsidP="00A84374">
      <w:r>
        <w:separator/>
      </w:r>
    </w:p>
  </w:footnote>
  <w:footnote w:type="continuationSeparator" w:id="0">
    <w:p w:rsidR="00555912" w:rsidRDefault="00555912" w:rsidP="00A84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4EA"/>
    <w:multiLevelType w:val="hybridMultilevel"/>
    <w:tmpl w:val="72F21234"/>
    <w:lvl w:ilvl="0" w:tplc="5B7AAD16">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23D0D0A"/>
    <w:multiLevelType w:val="hybridMultilevel"/>
    <w:tmpl w:val="B5D409A0"/>
    <w:lvl w:ilvl="0" w:tplc="5B7AAD16">
      <w:start w:val="1"/>
      <w:numFmt w:val="bullet"/>
      <w:lvlText w:val=""/>
      <w:lvlJc w:val="left"/>
      <w:pPr>
        <w:ind w:left="2130" w:hanging="360"/>
      </w:pPr>
      <w:rPr>
        <w:rFonts w:ascii="Symbol" w:hAnsi="Symbol" w:hint="default"/>
      </w:rPr>
    </w:lvl>
    <w:lvl w:ilvl="1" w:tplc="041B0003" w:tentative="1">
      <w:start w:val="1"/>
      <w:numFmt w:val="bullet"/>
      <w:lvlText w:val="o"/>
      <w:lvlJc w:val="left"/>
      <w:pPr>
        <w:ind w:left="2850" w:hanging="360"/>
      </w:pPr>
      <w:rPr>
        <w:rFonts w:ascii="Courier New" w:hAnsi="Courier New" w:hint="default"/>
      </w:rPr>
    </w:lvl>
    <w:lvl w:ilvl="2" w:tplc="041B0005" w:tentative="1">
      <w:start w:val="1"/>
      <w:numFmt w:val="bullet"/>
      <w:lvlText w:val=""/>
      <w:lvlJc w:val="left"/>
      <w:pPr>
        <w:ind w:left="3570" w:hanging="360"/>
      </w:pPr>
      <w:rPr>
        <w:rFonts w:ascii="Wingdings" w:hAnsi="Wingdings" w:hint="default"/>
      </w:rPr>
    </w:lvl>
    <w:lvl w:ilvl="3" w:tplc="041B0001" w:tentative="1">
      <w:start w:val="1"/>
      <w:numFmt w:val="bullet"/>
      <w:lvlText w:val=""/>
      <w:lvlJc w:val="left"/>
      <w:pPr>
        <w:ind w:left="4290" w:hanging="360"/>
      </w:pPr>
      <w:rPr>
        <w:rFonts w:ascii="Symbol" w:hAnsi="Symbol" w:hint="default"/>
      </w:rPr>
    </w:lvl>
    <w:lvl w:ilvl="4" w:tplc="041B0003" w:tentative="1">
      <w:start w:val="1"/>
      <w:numFmt w:val="bullet"/>
      <w:lvlText w:val="o"/>
      <w:lvlJc w:val="left"/>
      <w:pPr>
        <w:ind w:left="5010" w:hanging="360"/>
      </w:pPr>
      <w:rPr>
        <w:rFonts w:ascii="Courier New" w:hAnsi="Courier New" w:hint="default"/>
      </w:rPr>
    </w:lvl>
    <w:lvl w:ilvl="5" w:tplc="041B0005" w:tentative="1">
      <w:start w:val="1"/>
      <w:numFmt w:val="bullet"/>
      <w:lvlText w:val=""/>
      <w:lvlJc w:val="left"/>
      <w:pPr>
        <w:ind w:left="5730" w:hanging="360"/>
      </w:pPr>
      <w:rPr>
        <w:rFonts w:ascii="Wingdings" w:hAnsi="Wingdings" w:hint="default"/>
      </w:rPr>
    </w:lvl>
    <w:lvl w:ilvl="6" w:tplc="041B0001" w:tentative="1">
      <w:start w:val="1"/>
      <w:numFmt w:val="bullet"/>
      <w:lvlText w:val=""/>
      <w:lvlJc w:val="left"/>
      <w:pPr>
        <w:ind w:left="6450" w:hanging="360"/>
      </w:pPr>
      <w:rPr>
        <w:rFonts w:ascii="Symbol" w:hAnsi="Symbol" w:hint="default"/>
      </w:rPr>
    </w:lvl>
    <w:lvl w:ilvl="7" w:tplc="041B0003" w:tentative="1">
      <w:start w:val="1"/>
      <w:numFmt w:val="bullet"/>
      <w:lvlText w:val="o"/>
      <w:lvlJc w:val="left"/>
      <w:pPr>
        <w:ind w:left="7170" w:hanging="360"/>
      </w:pPr>
      <w:rPr>
        <w:rFonts w:ascii="Courier New" w:hAnsi="Courier New" w:hint="default"/>
      </w:rPr>
    </w:lvl>
    <w:lvl w:ilvl="8" w:tplc="041B0005" w:tentative="1">
      <w:start w:val="1"/>
      <w:numFmt w:val="bullet"/>
      <w:lvlText w:val=""/>
      <w:lvlJc w:val="left"/>
      <w:pPr>
        <w:ind w:left="7890" w:hanging="360"/>
      </w:pPr>
      <w:rPr>
        <w:rFonts w:ascii="Wingdings" w:hAnsi="Wingdings" w:hint="default"/>
      </w:rPr>
    </w:lvl>
  </w:abstractNum>
  <w:abstractNum w:abstractNumId="2" w15:restartNumberingAfterBreak="0">
    <w:nsid w:val="0E964E34"/>
    <w:multiLevelType w:val="hybridMultilevel"/>
    <w:tmpl w:val="B008C9A4"/>
    <w:lvl w:ilvl="0" w:tplc="5B7AAD16">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B3F4C05"/>
    <w:multiLevelType w:val="hybridMultilevel"/>
    <w:tmpl w:val="70F4D08C"/>
    <w:lvl w:ilvl="0" w:tplc="5B7AAD16">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2C2C4BDA"/>
    <w:multiLevelType w:val="hybridMultilevel"/>
    <w:tmpl w:val="EC5E6ED0"/>
    <w:lvl w:ilvl="0" w:tplc="5B7AAD16">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37D35B45"/>
    <w:multiLevelType w:val="hybridMultilevel"/>
    <w:tmpl w:val="A30C8128"/>
    <w:lvl w:ilvl="0" w:tplc="5B7AAD16">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3C111EF4"/>
    <w:multiLevelType w:val="hybridMultilevel"/>
    <w:tmpl w:val="1C204C8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6D269D"/>
    <w:multiLevelType w:val="hybridMultilevel"/>
    <w:tmpl w:val="36361E62"/>
    <w:lvl w:ilvl="0" w:tplc="EDB038BE">
      <w:numFmt w:val="bullet"/>
      <w:lvlText w:val="-"/>
      <w:lvlJc w:val="left"/>
      <w:pPr>
        <w:ind w:left="1068" w:hanging="360"/>
      </w:pPr>
      <w:rPr>
        <w:rFonts w:ascii="Times New Roman" w:eastAsia="Times New Roman" w:hAnsi="Times New Roman"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15:restartNumberingAfterBreak="0">
    <w:nsid w:val="430679E1"/>
    <w:multiLevelType w:val="hybridMultilevel"/>
    <w:tmpl w:val="EB4A0820"/>
    <w:lvl w:ilvl="0" w:tplc="5B7AAD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4754805"/>
    <w:multiLevelType w:val="hybridMultilevel"/>
    <w:tmpl w:val="B17C687E"/>
    <w:lvl w:ilvl="0" w:tplc="A2E6D226">
      <w:start w:val="29"/>
      <w:numFmt w:val="bullet"/>
      <w:lvlText w:val="-"/>
      <w:lvlJc w:val="left"/>
      <w:pPr>
        <w:ind w:left="1068" w:hanging="360"/>
      </w:pPr>
      <w:rPr>
        <w:rFonts w:ascii="Times New Roman" w:eastAsia="Times New Roman" w:hAnsi="Times New Roman"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0" w15:restartNumberingAfterBreak="0">
    <w:nsid w:val="6A9D69B5"/>
    <w:multiLevelType w:val="hybridMultilevel"/>
    <w:tmpl w:val="272052AC"/>
    <w:lvl w:ilvl="0" w:tplc="5B7AAD16">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74DB4261"/>
    <w:multiLevelType w:val="hybridMultilevel"/>
    <w:tmpl w:val="ACEA1400"/>
    <w:lvl w:ilvl="0" w:tplc="5B7AAD16">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11"/>
  </w:num>
  <w:num w:numId="4">
    <w:abstractNumId w:val="2"/>
  </w:num>
  <w:num w:numId="5">
    <w:abstractNumId w:val="8"/>
  </w:num>
  <w:num w:numId="6">
    <w:abstractNumId w:val="1"/>
  </w:num>
  <w:num w:numId="7">
    <w:abstractNumId w:val="3"/>
  </w:num>
  <w:num w:numId="8">
    <w:abstractNumId w:val="4"/>
  </w:num>
  <w:num w:numId="9">
    <w:abstractNumId w:val="0"/>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50"/>
    <w:rsid w:val="0001248C"/>
    <w:rsid w:val="00026B7C"/>
    <w:rsid w:val="00043AA9"/>
    <w:rsid w:val="000747CC"/>
    <w:rsid w:val="000E17F6"/>
    <w:rsid w:val="0012455A"/>
    <w:rsid w:val="00153C60"/>
    <w:rsid w:val="00156D61"/>
    <w:rsid w:val="001E5A47"/>
    <w:rsid w:val="00295106"/>
    <w:rsid w:val="00295995"/>
    <w:rsid w:val="002A5BB4"/>
    <w:rsid w:val="002D0F3E"/>
    <w:rsid w:val="00303915"/>
    <w:rsid w:val="00315089"/>
    <w:rsid w:val="0031623D"/>
    <w:rsid w:val="0032116D"/>
    <w:rsid w:val="0032218B"/>
    <w:rsid w:val="0036663F"/>
    <w:rsid w:val="0037364B"/>
    <w:rsid w:val="0038756B"/>
    <w:rsid w:val="003A1262"/>
    <w:rsid w:val="003B0B45"/>
    <w:rsid w:val="004A7BB1"/>
    <w:rsid w:val="004B5BD3"/>
    <w:rsid w:val="004E7711"/>
    <w:rsid w:val="004F2137"/>
    <w:rsid w:val="005036FA"/>
    <w:rsid w:val="005358EE"/>
    <w:rsid w:val="00537D4C"/>
    <w:rsid w:val="00537F79"/>
    <w:rsid w:val="00553215"/>
    <w:rsid w:val="00555912"/>
    <w:rsid w:val="005618D3"/>
    <w:rsid w:val="005A7E19"/>
    <w:rsid w:val="005B0C5E"/>
    <w:rsid w:val="005E2226"/>
    <w:rsid w:val="005F4FB7"/>
    <w:rsid w:val="0060389C"/>
    <w:rsid w:val="006117E4"/>
    <w:rsid w:val="00645744"/>
    <w:rsid w:val="00660361"/>
    <w:rsid w:val="00662A76"/>
    <w:rsid w:val="006645BF"/>
    <w:rsid w:val="006750F4"/>
    <w:rsid w:val="006B6A5A"/>
    <w:rsid w:val="006D32FC"/>
    <w:rsid w:val="006E33EE"/>
    <w:rsid w:val="006E4637"/>
    <w:rsid w:val="00715C15"/>
    <w:rsid w:val="00754705"/>
    <w:rsid w:val="007838A5"/>
    <w:rsid w:val="007A5AA3"/>
    <w:rsid w:val="007C5108"/>
    <w:rsid w:val="007E2013"/>
    <w:rsid w:val="0083156B"/>
    <w:rsid w:val="008630C1"/>
    <w:rsid w:val="008922F1"/>
    <w:rsid w:val="00892989"/>
    <w:rsid w:val="008C4E39"/>
    <w:rsid w:val="00966595"/>
    <w:rsid w:val="009D0E5C"/>
    <w:rsid w:val="009D3BA2"/>
    <w:rsid w:val="00A471BD"/>
    <w:rsid w:val="00A70623"/>
    <w:rsid w:val="00A73423"/>
    <w:rsid w:val="00A84374"/>
    <w:rsid w:val="00A85713"/>
    <w:rsid w:val="00A9464B"/>
    <w:rsid w:val="00A95173"/>
    <w:rsid w:val="00AA164E"/>
    <w:rsid w:val="00AD45B5"/>
    <w:rsid w:val="00B01EA8"/>
    <w:rsid w:val="00B40696"/>
    <w:rsid w:val="00B42B6F"/>
    <w:rsid w:val="00B818D5"/>
    <w:rsid w:val="00B9438D"/>
    <w:rsid w:val="00BA70B0"/>
    <w:rsid w:val="00BB2FE8"/>
    <w:rsid w:val="00BD7AF2"/>
    <w:rsid w:val="00C0142A"/>
    <w:rsid w:val="00C02FFE"/>
    <w:rsid w:val="00C05E3B"/>
    <w:rsid w:val="00C1695F"/>
    <w:rsid w:val="00C421A4"/>
    <w:rsid w:val="00C645F2"/>
    <w:rsid w:val="00CA27A6"/>
    <w:rsid w:val="00CF3ABF"/>
    <w:rsid w:val="00D03D62"/>
    <w:rsid w:val="00D21017"/>
    <w:rsid w:val="00D308DA"/>
    <w:rsid w:val="00D34651"/>
    <w:rsid w:val="00D5601A"/>
    <w:rsid w:val="00D5663C"/>
    <w:rsid w:val="00DD0BD8"/>
    <w:rsid w:val="00DE5350"/>
    <w:rsid w:val="00E06DC4"/>
    <w:rsid w:val="00E13A2B"/>
    <w:rsid w:val="00E43396"/>
    <w:rsid w:val="00E4401D"/>
    <w:rsid w:val="00E6591B"/>
    <w:rsid w:val="00EA01F3"/>
    <w:rsid w:val="00EE5690"/>
    <w:rsid w:val="00F0686D"/>
    <w:rsid w:val="00F34471"/>
    <w:rsid w:val="00F509F0"/>
    <w:rsid w:val="00F571B1"/>
    <w:rsid w:val="00F77935"/>
    <w:rsid w:val="00F90A01"/>
    <w:rsid w:val="00F94A60"/>
    <w:rsid w:val="00FF28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645F2"/>
    <w:pPr>
      <w:jc w:val="both"/>
    </w:pPr>
    <w:rPr>
      <w:sz w:val="24"/>
      <w:szCs w:val="24"/>
    </w:rPr>
  </w:style>
  <w:style w:type="character" w:default="1" w:styleId="Predvolenpsmoodseku">
    <w:name w:val="Default Paragraph Font"/>
    <w:uiPriority w:val="1"/>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ppp-text-small1">
    <w:name w:val="ppp-text-small1"/>
    <w:rsid w:val="005A7E19"/>
    <w:rPr>
      <w:rFonts w:ascii="Tahoma" w:hAnsi="Tahoma"/>
      <w:sz w:val="16"/>
    </w:rPr>
  </w:style>
  <w:style w:type="character" w:customStyle="1" w:styleId="ppp-input-value1">
    <w:name w:val="ppp-input-value1"/>
    <w:rsid w:val="00156D61"/>
    <w:rPr>
      <w:rFonts w:ascii="Tahoma" w:hAnsi="Tahoma"/>
      <w:color w:val="837A73"/>
      <w:sz w:val="16"/>
    </w:rPr>
  </w:style>
  <w:style w:type="character" w:customStyle="1" w:styleId="Zkladntext7Niekurzva">
    <w:name w:val="Základný text (7) + Nie kurzíva"/>
    <w:rsid w:val="00892989"/>
    <w:rPr>
      <w:rFonts w:ascii="Times New Roman" w:hAnsi="Times New Roman"/>
      <w:i/>
      <w:spacing w:val="0"/>
      <w:sz w:val="23"/>
    </w:rPr>
  </w:style>
  <w:style w:type="paragraph" w:styleId="Hlavika">
    <w:name w:val="header"/>
    <w:basedOn w:val="Normlny"/>
    <w:link w:val="HlavikaChar"/>
    <w:uiPriority w:val="99"/>
    <w:rsid w:val="00A84374"/>
    <w:pPr>
      <w:tabs>
        <w:tab w:val="center" w:pos="4536"/>
        <w:tab w:val="right" w:pos="9072"/>
      </w:tabs>
    </w:pPr>
  </w:style>
  <w:style w:type="character" w:customStyle="1" w:styleId="HlavikaChar">
    <w:name w:val="Hlavička Char"/>
    <w:basedOn w:val="Predvolenpsmoodseku"/>
    <w:link w:val="Hlavika"/>
    <w:uiPriority w:val="99"/>
    <w:locked/>
    <w:rsid w:val="00A84374"/>
    <w:rPr>
      <w:rFonts w:cs="Times New Roman"/>
      <w:sz w:val="24"/>
    </w:rPr>
  </w:style>
  <w:style w:type="paragraph" w:styleId="Pta">
    <w:name w:val="footer"/>
    <w:basedOn w:val="Normlny"/>
    <w:link w:val="PtaChar"/>
    <w:uiPriority w:val="99"/>
    <w:rsid w:val="00A84374"/>
    <w:pPr>
      <w:tabs>
        <w:tab w:val="center" w:pos="4536"/>
        <w:tab w:val="right" w:pos="9072"/>
      </w:tabs>
    </w:pPr>
  </w:style>
  <w:style w:type="character" w:customStyle="1" w:styleId="PtaChar">
    <w:name w:val="Päta Char"/>
    <w:basedOn w:val="Predvolenpsmoodseku"/>
    <w:link w:val="Pta"/>
    <w:uiPriority w:val="99"/>
    <w:locked/>
    <w:rsid w:val="00A84374"/>
    <w:rPr>
      <w:rFonts w:cs="Times New Roman"/>
      <w:sz w:val="24"/>
    </w:rPr>
  </w:style>
  <w:style w:type="paragraph" w:styleId="Textbubliny">
    <w:name w:val="Balloon Text"/>
    <w:basedOn w:val="Normlny"/>
    <w:link w:val="TextbublinyChar"/>
    <w:uiPriority w:val="99"/>
    <w:rsid w:val="00F77935"/>
    <w:rPr>
      <w:rFonts w:ascii="Tahoma" w:hAnsi="Tahoma" w:cs="Tahoma"/>
      <w:sz w:val="16"/>
      <w:szCs w:val="16"/>
    </w:rPr>
  </w:style>
  <w:style w:type="character" w:customStyle="1" w:styleId="TextbublinyChar">
    <w:name w:val="Text bubliny Char"/>
    <w:basedOn w:val="Predvolenpsmoodseku"/>
    <w:link w:val="Textbubliny"/>
    <w:uiPriority w:val="99"/>
    <w:locked/>
    <w:rsid w:val="00F77935"/>
    <w:rPr>
      <w:rFonts w:ascii="Tahoma" w:hAnsi="Tahoma" w:cs="Times New Roman"/>
      <w:sz w:val="16"/>
    </w:rPr>
  </w:style>
  <w:style w:type="paragraph" w:styleId="Normlnywebov">
    <w:name w:val="Normal (Web)"/>
    <w:basedOn w:val="Normlny"/>
    <w:uiPriority w:val="99"/>
    <w:unhideWhenUsed/>
    <w:rsid w:val="00E13A2B"/>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5425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4127</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2018-10-26T10:37:00Z</dcterms:created>
  <dcterms:modified xsi:type="dcterms:W3CDTF">2018-10-26T10:37:00Z</dcterms:modified>
</cp:coreProperties>
</file>