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7C10C9" w14:textId="48901403" w:rsidR="00E769EA" w:rsidRDefault="00E769EA" w:rsidP="00E769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k návrhu poslancov Národnej rady Slovenskej republiky Petra </w:t>
                  </w:r>
                  <w:proofErr w:type="spellStart"/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Antala</w:t>
                  </w:r>
                  <w:proofErr w:type="spellEnd"/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Bélu Bugára,  Tibora </w:t>
                  </w:r>
                  <w:proofErr w:type="spellStart"/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Bernaťáka</w:t>
                  </w:r>
                  <w:proofErr w:type="spellEnd"/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 Evy </w:t>
                  </w:r>
                  <w:proofErr w:type="spellStart"/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Antošovej</w:t>
                  </w:r>
                  <w:proofErr w:type="spellEnd"/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na vydanie zákona, ktorým sa</w:t>
                  </w:r>
                  <w:r w:rsidR="008923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bookmarkStart w:id="0" w:name="_GoBack"/>
                  <w:bookmarkEnd w:id="0"/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mení a dopĺňa zákon č.  </w:t>
                  </w:r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504/2003 Z. z.  </w:t>
                  </w:r>
                  <w:r w:rsidRPr="00E769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 nájme poľnohospodárskych pozemkov, poľnohospodárskeho podniku a lesných pozemkov a o zmene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14:paraId="704F82A1" w14:textId="521DB0C3" w:rsidR="00E769EA" w:rsidRDefault="00E769EA" w:rsidP="00E769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</w:t>
                  </w:r>
                  <w:r w:rsidRPr="00E769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niektorých zákonov v znení neskorších predpisov</w:t>
                  </w:r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3A132366" w14:textId="35533BD2" w:rsidR="0081708C" w:rsidRPr="00E769EA" w:rsidRDefault="00E769EA" w:rsidP="00E769E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769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(tlač 1085</w:t>
                  </w:r>
                  <w:r w:rsidRPr="00E769EA">
                    <w:rPr>
                      <w:rFonts w:ascii="Calibri" w:hAnsi="Calibri"/>
                      <w:b/>
                      <w:sz w:val="22"/>
                      <w:szCs w:val="22"/>
                    </w:rPr>
                    <w:t>)</w:t>
                  </w:r>
                  <w:r w:rsidRPr="00E769E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6FC6E26" w:rsidR="0081708C" w:rsidRPr="00ED412E" w:rsidRDefault="00D477B0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podpredsedníčka vlády a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25CE0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9232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21F967A5" w14:textId="3FC92C39" w:rsidR="00855B0C" w:rsidRDefault="00855B0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855B0C" w14:paraId="48F69D9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E50E11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9D5C" w14:textId="16A73E5A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855B0C" w14:paraId="4FC1021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F15C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31E9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42D38" w14:textId="77777777" w:rsidR="00E769EA" w:rsidRPr="00E769EA" w:rsidRDefault="00855B0C" w:rsidP="00D47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E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D477B0" w:rsidRPr="00E769E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  <w:r w:rsidR="00E769EA" w:rsidRPr="00E769EA">
              <w:rPr>
                <w:rFonts w:ascii="Times New Roman" w:hAnsi="Times New Roman" w:cs="Times New Roman"/>
                <w:sz w:val="24"/>
                <w:szCs w:val="24"/>
              </w:rPr>
              <w:t xml:space="preserve">om poslancov Národnej rady Slovenskej republiky Petra </w:t>
            </w:r>
            <w:proofErr w:type="spellStart"/>
            <w:r w:rsidR="00E769EA" w:rsidRPr="00E769EA">
              <w:rPr>
                <w:rFonts w:ascii="Times New Roman" w:hAnsi="Times New Roman" w:cs="Times New Roman"/>
                <w:sz w:val="24"/>
                <w:szCs w:val="24"/>
              </w:rPr>
              <w:t>Antala</w:t>
            </w:r>
            <w:proofErr w:type="spellEnd"/>
            <w:r w:rsidR="00E769EA" w:rsidRPr="00E769EA">
              <w:rPr>
                <w:rFonts w:ascii="Times New Roman" w:hAnsi="Times New Roman" w:cs="Times New Roman"/>
                <w:sz w:val="24"/>
                <w:szCs w:val="24"/>
              </w:rPr>
              <w:t xml:space="preserve">, Bélu Bugára,  Tibora </w:t>
            </w:r>
            <w:proofErr w:type="spellStart"/>
            <w:r w:rsidR="00E769EA" w:rsidRPr="00E769EA">
              <w:rPr>
                <w:rFonts w:ascii="Times New Roman" w:hAnsi="Times New Roman" w:cs="Times New Roman"/>
                <w:sz w:val="24"/>
                <w:szCs w:val="24"/>
              </w:rPr>
              <w:t>Bernaťáka</w:t>
            </w:r>
            <w:proofErr w:type="spellEnd"/>
            <w:r w:rsidR="00E769EA" w:rsidRPr="00E769EA">
              <w:rPr>
                <w:rFonts w:ascii="Times New Roman" w:hAnsi="Times New Roman" w:cs="Times New Roman"/>
                <w:sz w:val="24"/>
                <w:szCs w:val="24"/>
              </w:rPr>
              <w:t xml:space="preserve"> a Evy </w:t>
            </w:r>
            <w:proofErr w:type="spellStart"/>
            <w:r w:rsidR="00E769EA" w:rsidRPr="00E769EA">
              <w:rPr>
                <w:rFonts w:ascii="Times New Roman" w:hAnsi="Times New Roman" w:cs="Times New Roman"/>
                <w:sz w:val="24"/>
                <w:szCs w:val="24"/>
              </w:rPr>
              <w:t>Antošovej</w:t>
            </w:r>
            <w:proofErr w:type="spellEnd"/>
            <w:r w:rsidR="00E769EA" w:rsidRPr="00E769EA">
              <w:rPr>
                <w:rFonts w:ascii="Times New Roman" w:hAnsi="Times New Roman" w:cs="Times New Roman"/>
                <w:sz w:val="24"/>
                <w:szCs w:val="24"/>
              </w:rPr>
              <w:t xml:space="preserve"> na vydanie zákona, ktorým sa mení a dopĺňa zákon č.  </w:t>
            </w:r>
            <w:r w:rsidR="00E769EA" w:rsidRPr="00E76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504/2003 Z. z.  </w:t>
            </w:r>
            <w:r w:rsidR="00E769EA" w:rsidRPr="00E76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nájme poľnohospodárskych pozemkov, poľnohospodárskeho podniku a lesných pozemkov a o zmene niektorých zákonov v znení neskorších predpisov</w:t>
            </w:r>
            <w:r w:rsidR="00E769EA" w:rsidRPr="00E769EA">
              <w:rPr>
                <w:rFonts w:ascii="Times New Roman" w:hAnsi="Times New Roman" w:cs="Times New Roman"/>
                <w:sz w:val="24"/>
                <w:szCs w:val="24"/>
              </w:rPr>
              <w:t xml:space="preserve"> (tlač 1085)</w:t>
            </w:r>
          </w:p>
          <w:p w14:paraId="125E892B" w14:textId="6997F653" w:rsidR="00855B0C" w:rsidRPr="00E769EA" w:rsidRDefault="00855B0C" w:rsidP="00D477B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855B0C" w14:paraId="54B0AC36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496F9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B0B230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55B0C" w14:paraId="39B35574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B661E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193FD9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55B0C" w14:paraId="5C773988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1304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4C0F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2997E" w14:textId="7E06E455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</w:t>
            </w:r>
            <w:r w:rsidR="00C35C84">
              <w:rPr>
                <w:rFonts w:ascii="Times" w:hAnsi="Times" w:cs="Times"/>
                <w:sz w:val="25"/>
                <w:szCs w:val="25"/>
              </w:rPr>
              <w:t>anovisko vlády predsedovi Ná</w:t>
            </w:r>
            <w:r w:rsidR="00E769EA">
              <w:rPr>
                <w:rFonts w:ascii="Times" w:hAnsi="Times" w:cs="Times"/>
                <w:sz w:val="25"/>
                <w:szCs w:val="25"/>
              </w:rPr>
              <w:t>rod</w:t>
            </w:r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</w:tbl>
    <w:p w14:paraId="58EF137F" w14:textId="23B2632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26283DB" w:rsidR="00557779" w:rsidRP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B5FFB96" w:rsidR="00557779" w:rsidRPr="0010780A" w:rsidRDefault="00855B0C" w:rsidP="00855B0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4E8AF08" w:rsid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9306C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25CE0"/>
    <w:rsid w:val="008462F5"/>
    <w:rsid w:val="00855B0C"/>
    <w:rsid w:val="0089232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35C84"/>
    <w:rsid w:val="00C604FB"/>
    <w:rsid w:val="00C82652"/>
    <w:rsid w:val="00C858E5"/>
    <w:rsid w:val="00CC3A18"/>
    <w:rsid w:val="00D26F72"/>
    <w:rsid w:val="00D30B43"/>
    <w:rsid w:val="00D477B0"/>
    <w:rsid w:val="00D912E3"/>
    <w:rsid w:val="00E22B67"/>
    <w:rsid w:val="00E769EA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A736949C-6EE8-458F-86A8-E1378FAD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4.11.2016 11:11:14"/>
    <f:field ref="objchangedby" par="" text="Administrator, System"/>
    <f:field ref="objmodifiedat" par="" text="4.11.2016 11:11:1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420CF4-FD1F-4FF7-8955-1BEF385E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Hrnčiarová Lenka</cp:lastModifiedBy>
  <cp:revision>5</cp:revision>
  <cp:lastPrinted>2018-10-16T06:46:00Z</cp:lastPrinted>
  <dcterms:created xsi:type="dcterms:W3CDTF">2018-10-15T08:45:00Z</dcterms:created>
  <dcterms:modified xsi:type="dcterms:W3CDTF">2018-10-16T06:46:00Z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COO.2145.1000.3.1666704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Chovateľstvo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</vt:lpwstr>
  </property>
  <property fmtid="{D5CDD505-2E9C-101B-9397-08002B2CF9AE}" pid="18" name="FSC#SKEDITIONSLOVLEX@103.510:plny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9" name="FSC#SKEDITIONSLOVLEX@103.510:rezortcislopredpis">
    <vt:lpwstr>668/2016-100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nesúhlasila s návrhom poslaneckého návrhu zákona Návrh skupiny poslancov Národnej rady Slovenskej republiky na vydanie zákona, ktorým sa dopĺňa zákon č. 282/2002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Ministerstvo pôdohospodárstva a&amp;nbsp;rozvoja vidieka Slovenskej republiky (ďalej len „predkladateľ“) predkladá ná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erinárnej starostlivosti v znení neskorších predpisov (tlač 261)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erinárnej starostlivosti v znení neskorších predpisov (tlač 261)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