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46" w:rsidRPr="00990E80" w:rsidRDefault="00793646" w:rsidP="0099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3646" w:rsidRPr="00990E80" w:rsidRDefault="00793646" w:rsidP="00990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E80">
        <w:rPr>
          <w:rFonts w:ascii="Times New Roman" w:hAnsi="Times New Roman"/>
          <w:b/>
          <w:sz w:val="24"/>
          <w:szCs w:val="24"/>
        </w:rPr>
        <w:t>Predkladacia správa</w:t>
      </w:r>
    </w:p>
    <w:p w:rsidR="00793646" w:rsidRPr="00990E80" w:rsidRDefault="00793646" w:rsidP="00990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>Ministerstvo zdravotníctva Slovenskej republiky predkladá návrh zákona, ktorým sa mení a dopĺňa zákon č. 581/2004 Z. z. o zdravotných poisťovniach, dohľade nad zdravotnou starostlivosťou a o zmene a doplnení niektorých zákonov v znení neskorších predpisov a o zmene a doplnení niektorých zákonov ako iniciatívny materiál.</w:t>
      </w: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 xml:space="preserve">Cieľom návrhu zákona </w:t>
      </w:r>
      <w:r w:rsidR="00721AF0">
        <w:rPr>
          <w:rFonts w:ascii="Times New Roman" w:hAnsi="Times New Roman"/>
          <w:sz w:val="24"/>
          <w:szCs w:val="24"/>
        </w:rPr>
        <w:t>je</w:t>
      </w:r>
    </w:p>
    <w:p w:rsidR="00990E80" w:rsidRPr="00731022" w:rsidRDefault="00BA1F6F" w:rsidP="00BB1E5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1022">
        <w:rPr>
          <w:rFonts w:ascii="Times New Roman" w:hAnsi="Times New Roman"/>
          <w:sz w:val="24"/>
          <w:szCs w:val="24"/>
        </w:rPr>
        <w:t>zabezpečiť, aby vymáhanie pohľadávok na poistnom sa v prvom stupni realizovalo výlučne prostredníctvom zdravotných poisťovní. Navrhuje sa zrušiť mož</w:t>
      </w:r>
      <w:r w:rsidR="00990E80" w:rsidRPr="00731022">
        <w:rPr>
          <w:rFonts w:ascii="Times New Roman" w:hAnsi="Times New Roman"/>
          <w:sz w:val="24"/>
          <w:szCs w:val="24"/>
        </w:rPr>
        <w:t>nosť vydania platobného výmeru Ú</w:t>
      </w:r>
      <w:r w:rsidRPr="00731022">
        <w:rPr>
          <w:rFonts w:ascii="Times New Roman" w:hAnsi="Times New Roman"/>
          <w:sz w:val="24"/>
          <w:szCs w:val="24"/>
        </w:rPr>
        <w:t>radom pre dohľad</w:t>
      </w:r>
      <w:r w:rsidR="00990E80" w:rsidRPr="00731022">
        <w:rPr>
          <w:rFonts w:ascii="Times New Roman" w:hAnsi="Times New Roman"/>
          <w:sz w:val="24"/>
          <w:szCs w:val="24"/>
        </w:rPr>
        <w:t xml:space="preserve"> nad zdravotnou starostlivosťou (ďalej len „Úrad“)</w:t>
      </w:r>
      <w:r w:rsidRPr="00731022">
        <w:rPr>
          <w:rFonts w:ascii="Times New Roman" w:hAnsi="Times New Roman"/>
          <w:sz w:val="24"/>
          <w:szCs w:val="24"/>
        </w:rPr>
        <w:t>, nakoľko tento nemal dostatočný čas na preverenie situácie poistenca. Úlohy druhostupňového (odvolacieho) orgá</w:t>
      </w:r>
      <w:r w:rsidR="00731022">
        <w:rPr>
          <w:rFonts w:ascii="Times New Roman" w:hAnsi="Times New Roman"/>
          <w:sz w:val="24"/>
          <w:szCs w:val="24"/>
        </w:rPr>
        <w:t>nu v plnej miere prevezme Úrad,</w:t>
      </w:r>
    </w:p>
    <w:p w:rsidR="00BA1F6F" w:rsidRPr="00990E80" w:rsidRDefault="00BA1F6F" w:rsidP="00990E80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>zachovať prerozdeľovací mechanizmus a naďalej ho zdokonaľovať tak, aby v čo najvyššej miere bránil selekcii rizika  poisťovňami, a aby každá poisťovňa mala k dispozícii rovnaký objem zdrojov na poistenca s vybranými charakteristikami; v situácii, kedy zdravotná poisťovňa spravuje verejné zdroje je nevyhnutné, aby zdravotné profily poistencov jednotlivej zdravotnej poisťovne nespôsobovali nerovnaké postavenie zdravotných poisťovní navzájom,</w:t>
      </w:r>
    </w:p>
    <w:p w:rsidR="00BA1F6F" w:rsidRPr="00990E80" w:rsidRDefault="00BA1F6F" w:rsidP="00990E80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>riešenie ďalších problémov z aplikačnej praxe verejného zdravotného poistenia – ide o viaceré čiastkové oblasti, týkajúce sa výkonu verejného zdravotného poistenia, ktorých potreba riešenia vyplynula z aplikačnej praxe (úprava dohľadu úradu pre dohľad, obete obchodovania s ľuďmi a ich verejné zdravotné poistenie, spresnenie náležitostí prihlášky poistenca, úprava ustanovení o ročnom zúčtovaní poistného, proces predpisovania pohľadávok, odpisovania pohľadávok a pod.).</w:t>
      </w: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 xml:space="preserve">Návrh zákona je v súlade s Ústavou Slovenskej republiky, ústavnými zákonmi a nálezmi Ústavného súdu Slovenskej republiky, zákonmi Slovenskej republiky a ostatnými všeobecne záväznými právnymi predpismi, medzinárodnými zmluvami a inými medzinárodnými dokumentmi, ktorými je Slovenská republika viazaná, ako aj s právne záväznými aktmi Európskej únie. </w:t>
      </w: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C65" w:rsidRPr="001A7C65" w:rsidRDefault="001A7C65" w:rsidP="001A7C65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1A7C65">
        <w:rPr>
          <w:rFonts w:ascii="Times New Roman" w:hAnsi="Times New Roman"/>
          <w:sz w:val="24"/>
          <w:szCs w:val="24"/>
        </w:rPr>
        <w:t>Prijatie predloženého návrhu zákona bude mať vplyv na rozpočet verejnej správy, bude mať vplyv na podnikateľské prostredie, ich dopady sú uvedené v jednotlivých analýzach.  Prijatie predloženého návrhu zákona nebude mať sociálne vplyvy, vplyv na životné prostredie, informatizáciu spoločnosti a ani vplyvy na služby verejnej správy pre občana.</w:t>
      </w: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</w:p>
    <w:p w:rsidR="00BA1F6F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 xml:space="preserve">Vzhľadom na dĺžku legislatívneho procesu sa navrhuje účinnosť návrhu </w:t>
      </w:r>
      <w:r w:rsidR="00EC58D4">
        <w:rPr>
          <w:rFonts w:ascii="Times New Roman" w:hAnsi="Times New Roman"/>
          <w:sz w:val="24"/>
          <w:szCs w:val="24"/>
        </w:rPr>
        <w:t>zákona</w:t>
      </w:r>
      <w:r w:rsidR="00B72C07">
        <w:rPr>
          <w:rFonts w:ascii="Times New Roman" w:hAnsi="Times New Roman"/>
          <w:sz w:val="24"/>
          <w:szCs w:val="24"/>
        </w:rPr>
        <w:t xml:space="preserve"> 20</w:t>
      </w:r>
      <w:r w:rsidRPr="00990E80">
        <w:rPr>
          <w:rFonts w:ascii="Times New Roman" w:hAnsi="Times New Roman"/>
          <w:sz w:val="24"/>
          <w:szCs w:val="24"/>
        </w:rPr>
        <w:t xml:space="preserve">. </w:t>
      </w:r>
      <w:r w:rsidR="00B72C07">
        <w:rPr>
          <w:rFonts w:ascii="Times New Roman" w:hAnsi="Times New Roman"/>
          <w:sz w:val="24"/>
          <w:szCs w:val="24"/>
        </w:rPr>
        <w:t>decem</w:t>
      </w:r>
      <w:r w:rsidRPr="00990E80">
        <w:rPr>
          <w:rFonts w:ascii="Times New Roman" w:hAnsi="Times New Roman"/>
          <w:sz w:val="24"/>
          <w:szCs w:val="24"/>
        </w:rPr>
        <w:t>bra 2018</w:t>
      </w:r>
      <w:r w:rsidR="00013279" w:rsidRPr="00990E80">
        <w:rPr>
          <w:rFonts w:ascii="Times New Roman" w:hAnsi="Times New Roman"/>
          <w:sz w:val="24"/>
          <w:szCs w:val="24"/>
        </w:rPr>
        <w:t xml:space="preserve">, okrem </w:t>
      </w:r>
      <w:r w:rsidR="00B72C07">
        <w:rPr>
          <w:rFonts w:ascii="Times New Roman" w:hAnsi="Times New Roman"/>
          <w:sz w:val="24"/>
          <w:szCs w:val="24"/>
        </w:rPr>
        <w:t>zmeny v rozhodovaní</w:t>
      </w:r>
      <w:r w:rsidR="00013279" w:rsidRPr="00990E80">
        <w:rPr>
          <w:rFonts w:ascii="Times New Roman" w:hAnsi="Times New Roman"/>
          <w:sz w:val="24"/>
          <w:szCs w:val="24"/>
        </w:rPr>
        <w:t>, ktorých účin</w:t>
      </w:r>
      <w:r w:rsidR="00B72C07">
        <w:rPr>
          <w:rFonts w:ascii="Times New Roman" w:hAnsi="Times New Roman"/>
          <w:sz w:val="24"/>
          <w:szCs w:val="24"/>
        </w:rPr>
        <w:t xml:space="preserve">nosť sa navrhuje na 1. marca </w:t>
      </w:r>
      <w:r w:rsidR="00013279" w:rsidRPr="00990E80">
        <w:rPr>
          <w:rFonts w:ascii="Times New Roman" w:hAnsi="Times New Roman"/>
          <w:sz w:val="24"/>
          <w:szCs w:val="24"/>
        </w:rPr>
        <w:t>20</w:t>
      </w:r>
      <w:r w:rsidR="00B72C07">
        <w:rPr>
          <w:rFonts w:ascii="Times New Roman" w:hAnsi="Times New Roman"/>
          <w:sz w:val="24"/>
          <w:szCs w:val="24"/>
        </w:rPr>
        <w:t>19</w:t>
      </w:r>
      <w:r w:rsidRPr="00990E80">
        <w:rPr>
          <w:rFonts w:ascii="Times New Roman" w:hAnsi="Times New Roman"/>
          <w:sz w:val="24"/>
          <w:szCs w:val="24"/>
        </w:rPr>
        <w:t xml:space="preserve">. </w:t>
      </w:r>
    </w:p>
    <w:p w:rsidR="00B72C07" w:rsidRDefault="00B72C07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</w:p>
    <w:p w:rsidR="00B72C07" w:rsidRPr="00C832D1" w:rsidRDefault="00B72C07" w:rsidP="00B72C07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C832D1">
        <w:rPr>
          <w:rFonts w:ascii="Times New Roman" w:hAnsi="Times New Roman"/>
          <w:sz w:val="24"/>
          <w:szCs w:val="24"/>
        </w:rPr>
        <w:t xml:space="preserve">Návrh zákona bol </w:t>
      </w:r>
      <w:r w:rsidR="00C832D1" w:rsidRPr="00C832D1">
        <w:rPr>
          <w:rFonts w:ascii="Times New Roman" w:hAnsi="Times New Roman"/>
          <w:sz w:val="24"/>
          <w:szCs w:val="24"/>
        </w:rPr>
        <w:t xml:space="preserve">čiastočne predmetom predbežného pripomienkového konania v súlade s Jednotnou metodikou na posudzovanie vybraných vplyvov. Bol predložený na záverečné posúdenie. Návrh zákona bol predmetom medzirezortného pripomienkového konania a predkladá sa s rozporom s </w:t>
      </w:r>
      <w:r w:rsidR="00352351" w:rsidRPr="00C832D1">
        <w:rPr>
          <w:rFonts w:ascii="Times New Roman" w:hAnsi="Times New Roman"/>
          <w:sz w:val="24"/>
          <w:szCs w:val="24"/>
        </w:rPr>
        <w:t>Ministerstvom financií SR, ktoré predložilo pripomienku nad rámec zákona, ktorej cieľom je zrušiť sadzbu za poistencov štátu a určovať platbu za poistencov štátu v zákone o rozpočte.</w:t>
      </w:r>
      <w:r w:rsidR="002A323C">
        <w:rPr>
          <w:rFonts w:ascii="Times New Roman" w:hAnsi="Times New Roman"/>
          <w:sz w:val="24"/>
          <w:szCs w:val="24"/>
        </w:rPr>
        <w:t xml:space="preserve"> </w:t>
      </w:r>
      <w:r w:rsidR="002A323C" w:rsidRPr="002A323C">
        <w:rPr>
          <w:rFonts w:ascii="Times New Roman" w:hAnsi="Times New Roman"/>
          <w:sz w:val="24"/>
          <w:szCs w:val="24"/>
        </w:rPr>
        <w:t xml:space="preserve">Akceptované pripomienky sú v predloženom návrhu zapracované. Pripomienkujúce orgány, ktoré nezaslali pripomienky ani ku dňu, kedy boli práce na návrhu zákona pred jeho predložením na rokovanie Hospodárskej a sociálnej rady Slovenskej </w:t>
      </w:r>
      <w:r w:rsidR="002A323C" w:rsidRPr="002A323C">
        <w:rPr>
          <w:rFonts w:ascii="Times New Roman" w:hAnsi="Times New Roman"/>
          <w:sz w:val="24"/>
          <w:szCs w:val="24"/>
        </w:rPr>
        <w:lastRenderedPageBreak/>
        <w:t>republiky ukončené, sú uvedené vo vyhodnotení pripomienkového konania, ktoré je súčasťou predloženého materiálu</w:t>
      </w:r>
      <w:bookmarkStart w:id="0" w:name="_GoBack"/>
      <w:bookmarkEnd w:id="0"/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</w:p>
    <w:p w:rsidR="00BA1F6F" w:rsidRPr="00990E80" w:rsidRDefault="00BA1F6F" w:rsidP="00990E80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990E80">
        <w:rPr>
          <w:rFonts w:ascii="Times New Roman" w:hAnsi="Times New Roman"/>
          <w:sz w:val="24"/>
          <w:szCs w:val="24"/>
        </w:rPr>
        <w:t xml:space="preserve">Návrh opatrenia nie je predmetom </w:t>
      </w:r>
      <w:proofErr w:type="spellStart"/>
      <w:r w:rsidRPr="00990E80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990E80">
        <w:rPr>
          <w:rFonts w:ascii="Times New Roman" w:hAnsi="Times New Roman"/>
          <w:sz w:val="24"/>
          <w:szCs w:val="24"/>
        </w:rPr>
        <w:t xml:space="preserve"> pripomienkového konania.  </w:t>
      </w:r>
    </w:p>
    <w:p w:rsidR="008D3B51" w:rsidRPr="00990E80" w:rsidRDefault="008D3B51" w:rsidP="00990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D3B51" w:rsidRPr="0099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867DA"/>
    <w:multiLevelType w:val="hybridMultilevel"/>
    <w:tmpl w:val="F0A47242"/>
    <w:lvl w:ilvl="0" w:tplc="504624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46"/>
    <w:rsid w:val="00013279"/>
    <w:rsid w:val="000A6D1B"/>
    <w:rsid w:val="000D2FFA"/>
    <w:rsid w:val="001A7C65"/>
    <w:rsid w:val="002A323C"/>
    <w:rsid w:val="002D102D"/>
    <w:rsid w:val="00352351"/>
    <w:rsid w:val="003B3BDC"/>
    <w:rsid w:val="00451B9A"/>
    <w:rsid w:val="00721AF0"/>
    <w:rsid w:val="00731022"/>
    <w:rsid w:val="00774704"/>
    <w:rsid w:val="00793646"/>
    <w:rsid w:val="007D4D35"/>
    <w:rsid w:val="008D3B51"/>
    <w:rsid w:val="00990E80"/>
    <w:rsid w:val="009C68E8"/>
    <w:rsid w:val="00A33BAE"/>
    <w:rsid w:val="00B34CF1"/>
    <w:rsid w:val="00B72C07"/>
    <w:rsid w:val="00BA1F6F"/>
    <w:rsid w:val="00C43F28"/>
    <w:rsid w:val="00C832D1"/>
    <w:rsid w:val="00D7058C"/>
    <w:rsid w:val="00E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F268"/>
  <w15:chartTrackingRefBased/>
  <w15:docId w15:val="{2A5784E4-C6F0-4A20-AA61-04406402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646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BA1F6F"/>
    <w:pPr>
      <w:keepNext/>
      <w:numPr>
        <w:numId w:val="2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793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793646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793646"/>
    <w:rPr>
      <w:rFonts w:eastAsiaTheme="minorEastAsia" w:cs="Times New Roman"/>
      <w:lang w:eastAsia="sk-SK"/>
    </w:rPr>
  </w:style>
  <w:style w:type="character" w:styleId="Zstupntext">
    <w:name w:val="Placeholder Text"/>
    <w:basedOn w:val="Predvolenpsmoodseku"/>
    <w:uiPriority w:val="99"/>
    <w:qFormat/>
    <w:rsid w:val="00793646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9"/>
    <w:rsid w:val="00BA1F6F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Vincová Veronika</cp:lastModifiedBy>
  <cp:revision>2</cp:revision>
  <dcterms:created xsi:type="dcterms:W3CDTF">2018-09-14T07:36:00Z</dcterms:created>
  <dcterms:modified xsi:type="dcterms:W3CDTF">2018-09-14T07:36:00Z</dcterms:modified>
</cp:coreProperties>
</file>