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9E" w:rsidRPr="002A0B46" w:rsidRDefault="00992D9E" w:rsidP="00992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sk-SK"/>
        </w:rPr>
      </w:pPr>
      <w:r w:rsidRPr="002A0B46"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>Predkladacia správa</w:t>
      </w:r>
    </w:p>
    <w:p w:rsidR="00992D9E" w:rsidRPr="002A0B46" w:rsidRDefault="00992D9E" w:rsidP="00992D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sk-SK"/>
        </w:rPr>
      </w:pPr>
    </w:p>
    <w:p w:rsidR="00992D9E" w:rsidRPr="002A0B46" w:rsidRDefault="00992D9E" w:rsidP="00992D9E">
      <w:pPr>
        <w:tabs>
          <w:tab w:val="left" w:pos="0"/>
          <w:tab w:val="left" w:pos="142"/>
        </w:tabs>
        <w:spacing w:after="0" w:line="240" w:lineRule="auto"/>
        <w:ind w:right="284"/>
        <w:jc w:val="both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096E72" w:rsidRDefault="00096E72" w:rsidP="00096E72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sk-SK"/>
        </w:rPr>
        <w:t xml:space="preserve">Ministerstvo hospodárstva SR predkladá materiál </w:t>
      </w:r>
      <w:r>
        <w:rPr>
          <w:rFonts w:ascii="Times New Roman" w:eastAsia="Arial Unicode MS" w:hAnsi="Times New Roman"/>
          <w:i/>
          <w:color w:val="000000"/>
          <w:sz w:val="24"/>
          <w:szCs w:val="24"/>
          <w:lang w:eastAsia="sk-SK"/>
        </w:rPr>
        <w:t>„Návrh Akčného plánu inteligentného priemyslu SR“</w:t>
      </w:r>
      <w:r>
        <w:rPr>
          <w:rFonts w:ascii="Times New Roman" w:eastAsia="Arial Unicode MS" w:hAnsi="Times New Roman"/>
          <w:color w:val="000000"/>
          <w:sz w:val="24"/>
          <w:szCs w:val="24"/>
          <w:lang w:eastAsia="sk-SK"/>
        </w:rPr>
        <w:t xml:space="preserve"> na základe úlohy B.2 vyplývajúcej z uznesenia vlády SR č. 490/2016.</w:t>
      </w:r>
    </w:p>
    <w:p w:rsidR="00096E72" w:rsidRDefault="00096E72" w:rsidP="00096E7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sk-SK"/>
        </w:rPr>
        <w:t xml:space="preserve"> </w:t>
      </w:r>
    </w:p>
    <w:p w:rsidR="00096E72" w:rsidRDefault="00096E72" w:rsidP="00096E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Cieľom Akčného plánu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je podpora pre priemyselné podniky, podniky služieb a</w:t>
      </w:r>
      <w:r w:rsidR="0056752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obchodu bez ohľadu na ich veľkosť zameraná na vytvorenie lepších podmienok na implementáciu digitalizácie, inovatívnych riešení a zvýšenie konkurencieschopnosti: znížením byrokratickej záťaže, úpravou legislatívy, definovaním štandardov, zmenou vzdelávacích programov a trhu práce, spolufinancovaním výskumu a podobne. Akčný plán poskytuje súbor </w:t>
      </w:r>
      <w:r w:rsidR="002F1DCF">
        <w:rPr>
          <w:rFonts w:ascii="Times New Roman" w:eastAsia="Times New Roman" w:hAnsi="Times New Roman"/>
          <w:sz w:val="24"/>
          <w:szCs w:val="24"/>
          <w:lang w:eastAsia="sk-SK"/>
        </w:rPr>
        <w:t>35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opatrení, ktoré by mali byť realizované do konca roku 2020. Akčný plán bol pripravovaný v spolupráci so</w:t>
      </w:r>
      <w:r w:rsidR="00486E6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zástupcami rezortov, priemyslu, združení a akademickej sféry.</w:t>
      </w:r>
    </w:p>
    <w:p w:rsidR="00096E72" w:rsidRDefault="00096E72" w:rsidP="00096E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96E72" w:rsidRDefault="00096E72" w:rsidP="00096E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Naplnením Akčného plánu inteligentného priemyslu do roku 2020 sa vytvorí základný  predpoklad úspešnej transformácie slovenskej ekonomiky reagujúcej na digitalizáciu priemyslu s predpokladom naštartovania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digitalizačného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procesu vo väčšine podnikov. </w:t>
      </w:r>
    </w:p>
    <w:p w:rsidR="00096E72" w:rsidRDefault="00096E72" w:rsidP="00096E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96E72" w:rsidRDefault="00096E72" w:rsidP="00096E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 naplnenie týchto strategických cieľov boli stanovené nasledovné prioritné oblasti:</w:t>
      </w:r>
    </w:p>
    <w:p w:rsidR="00096E72" w:rsidRDefault="00096E72" w:rsidP="00096E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Výskum, vývoj a inovácie, </w:t>
      </w:r>
    </w:p>
    <w:p w:rsidR="00096E72" w:rsidRDefault="00096E72" w:rsidP="00096E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Základné princípy IT bezpečnosti implementácie inteligentného priemyslu, </w:t>
      </w:r>
    </w:p>
    <w:p w:rsidR="00096E72" w:rsidRDefault="00096E72" w:rsidP="00096E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Trh práce a vzdelávanie,</w:t>
      </w:r>
    </w:p>
    <w:p w:rsidR="00096E72" w:rsidRDefault="00096E72" w:rsidP="00096E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Referenčná architektúra, štandardizácia a tvorba technických noriem, rámcové európske a národné právne podmienky, </w:t>
      </w:r>
    </w:p>
    <w:p w:rsidR="00096E72" w:rsidRDefault="00096E72" w:rsidP="00096E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Informovanie a propagácia.</w:t>
      </w:r>
    </w:p>
    <w:p w:rsidR="00096E72" w:rsidRDefault="00096E72" w:rsidP="00096E7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5D03" w:rsidRDefault="00BC67F2" w:rsidP="00096E7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BC67F2">
        <w:rPr>
          <w:rFonts w:ascii="Times New Roman" w:eastAsiaTheme="minorEastAsia" w:hAnsi="Times New Roman"/>
          <w:sz w:val="24"/>
          <w:szCs w:val="24"/>
          <w:lang w:eastAsia="sk-SK"/>
        </w:rPr>
        <w:t>Predložený materiál obsahuje doložku vybraných vplyvov.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</w:t>
      </w:r>
      <w:r w:rsidR="00355D03">
        <w:rPr>
          <w:rFonts w:ascii="Times New Roman" w:eastAsiaTheme="minorEastAsia" w:hAnsi="Times New Roman"/>
          <w:sz w:val="24"/>
          <w:szCs w:val="24"/>
          <w:lang w:eastAsia="sk-SK"/>
        </w:rPr>
        <w:t>M</w:t>
      </w:r>
      <w:r w:rsidR="00096E72">
        <w:rPr>
          <w:rFonts w:ascii="Times New Roman" w:eastAsiaTheme="minorEastAsia" w:hAnsi="Times New Roman"/>
          <w:sz w:val="24"/>
          <w:szCs w:val="24"/>
          <w:lang w:eastAsia="sk-SK"/>
        </w:rPr>
        <w:t xml:space="preserve">ateriál </w:t>
      </w:r>
      <w:r w:rsidR="00355D03">
        <w:rPr>
          <w:rFonts w:ascii="Times New Roman" w:eastAsiaTheme="minorEastAsia" w:hAnsi="Times New Roman"/>
          <w:sz w:val="24"/>
          <w:szCs w:val="24"/>
          <w:lang w:eastAsia="sk-SK"/>
        </w:rPr>
        <w:t>má</w:t>
      </w:r>
      <w:r w:rsidR="00096E72">
        <w:rPr>
          <w:rFonts w:ascii="Times New Roman" w:eastAsiaTheme="minorEastAsia" w:hAnsi="Times New Roman"/>
          <w:sz w:val="24"/>
          <w:szCs w:val="24"/>
          <w:lang w:eastAsia="sk-SK"/>
        </w:rPr>
        <w:t xml:space="preserve"> z povahy svojho zamerania pozitívne vplyvy na podnikateľské prostredie, negatívny vplyv na rozpočet verejnej správy a pozitívny sociálny vplyv. Materiál nemá vplyv na služby verejnej správy pre občana, informatizáciu spoločnosti a vplyv na životné prostredie.</w:t>
      </w:r>
      <w:r w:rsidRPr="00BC67F2">
        <w:rPr>
          <w:rFonts w:ascii="Times New Roman" w:eastAsiaTheme="minorEastAsia" w:hAnsi="Times New Roman"/>
          <w:sz w:val="24"/>
          <w:szCs w:val="24"/>
          <w:lang w:eastAsia="sk-SK"/>
        </w:rPr>
        <w:t xml:space="preserve"> Z dostupných informácií od</w:t>
      </w:r>
      <w:r w:rsidR="00486E66">
        <w:rPr>
          <w:rFonts w:ascii="Times New Roman" w:eastAsiaTheme="minorEastAsia" w:hAnsi="Times New Roman"/>
          <w:sz w:val="24"/>
          <w:szCs w:val="24"/>
          <w:lang w:eastAsia="sk-SK"/>
        </w:rPr>
        <w:t> </w:t>
      </w:r>
      <w:bookmarkStart w:id="0" w:name="_GoBack"/>
      <w:bookmarkEnd w:id="0"/>
      <w:r w:rsidRPr="00BC67F2">
        <w:rPr>
          <w:rFonts w:ascii="Times New Roman" w:eastAsiaTheme="minorEastAsia" w:hAnsi="Times New Roman"/>
          <w:sz w:val="24"/>
          <w:szCs w:val="24"/>
          <w:lang w:eastAsia="sk-SK"/>
        </w:rPr>
        <w:t xml:space="preserve">príslušných rezortov bola vypracovaná analýza vplyvov na rozpočet verejnej správy.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Z hľadiska vplyvu na rozpočet verejnej správy je väčšina opatrení krytá</w:t>
      </w:r>
      <w:r w:rsidRPr="00BC67F2">
        <w:rPr>
          <w:rFonts w:ascii="Times New Roman" w:eastAsiaTheme="minorEastAsia" w:hAnsi="Times New Roman"/>
          <w:sz w:val="24"/>
          <w:szCs w:val="24"/>
          <w:lang w:eastAsia="sk-SK"/>
        </w:rPr>
        <w:t xml:space="preserve"> z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 </w:t>
      </w:r>
      <w:r w:rsidRPr="00BC67F2">
        <w:rPr>
          <w:rFonts w:ascii="Times New Roman" w:eastAsiaTheme="minorEastAsia" w:hAnsi="Times New Roman"/>
          <w:sz w:val="24"/>
          <w:szCs w:val="24"/>
          <w:lang w:eastAsia="sk-SK"/>
        </w:rPr>
        <w:t>kapitol príslušných zodpovedných gestorov opatrení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, prípadne zo zdrojov Európskych štrukturálnych a investičných fondov. R</w:t>
      </w:r>
      <w:r w:rsidR="00355D03">
        <w:rPr>
          <w:rFonts w:ascii="Times New Roman" w:eastAsiaTheme="minorEastAsia" w:hAnsi="Times New Roman"/>
          <w:sz w:val="24"/>
          <w:szCs w:val="24"/>
          <w:lang w:eastAsia="sk-SK"/>
        </w:rPr>
        <w:t xml:space="preserve">ealizácia opatrení finančne nezabezpečených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závisí od výšky  disponibilných zdrojov </w:t>
      </w:r>
      <w:r w:rsidR="00355D03">
        <w:rPr>
          <w:rFonts w:ascii="Times New Roman" w:eastAsiaTheme="minorEastAsia" w:hAnsi="Times New Roman"/>
          <w:sz w:val="24"/>
          <w:szCs w:val="24"/>
          <w:lang w:eastAsia="sk-SK"/>
        </w:rPr>
        <w:t xml:space="preserve">príslušných rezortov (gestorov opatrení). </w:t>
      </w:r>
    </w:p>
    <w:p w:rsidR="0040430C" w:rsidRDefault="0040430C" w:rsidP="00096E7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BC67F2" w:rsidRDefault="00BC67F2"/>
    <w:sectPr w:rsidR="00BC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7331B"/>
    <w:multiLevelType w:val="multilevel"/>
    <w:tmpl w:val="EA683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9E"/>
    <w:rsid w:val="00096E72"/>
    <w:rsid w:val="002F1DCF"/>
    <w:rsid w:val="00355D03"/>
    <w:rsid w:val="0040430C"/>
    <w:rsid w:val="00486E66"/>
    <w:rsid w:val="004F16DE"/>
    <w:rsid w:val="00567526"/>
    <w:rsid w:val="005E5848"/>
    <w:rsid w:val="008A42DC"/>
    <w:rsid w:val="00992D9E"/>
    <w:rsid w:val="00B67783"/>
    <w:rsid w:val="00BC67F2"/>
    <w:rsid w:val="00D42EF5"/>
    <w:rsid w:val="00F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BAF6"/>
  <w15:docId w15:val="{0923237D-1FA9-46E0-9472-CDE961C3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D9E"/>
    <w:rPr>
      <w:rFonts w:ascii="Calibri" w:eastAsia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Tanistrák</dc:creator>
  <cp:lastModifiedBy>Tanistrak Vladimir</cp:lastModifiedBy>
  <cp:revision>6</cp:revision>
  <dcterms:created xsi:type="dcterms:W3CDTF">2018-08-24T07:33:00Z</dcterms:created>
  <dcterms:modified xsi:type="dcterms:W3CDTF">2018-09-04T08:20:00Z</dcterms:modified>
</cp:coreProperties>
</file>