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7E" w:rsidRPr="00FC0473" w:rsidRDefault="00DF037E" w:rsidP="00DF037E">
      <w:pPr>
        <w:jc w:val="center"/>
        <w:rPr>
          <w:rStyle w:val="Zstupntext"/>
          <w:b/>
          <w:color w:val="000000" w:themeColor="text1"/>
          <w:sz w:val="24"/>
          <w:szCs w:val="24"/>
        </w:rPr>
      </w:pPr>
      <w:r w:rsidRPr="00FC0473">
        <w:rPr>
          <w:rStyle w:val="Zstupntext"/>
          <w:color w:val="000000" w:themeColor="text1"/>
          <w:sz w:val="24"/>
          <w:szCs w:val="24"/>
        </w:rPr>
        <w:t> </w:t>
      </w:r>
      <w:r w:rsidRPr="00FC0473">
        <w:rPr>
          <w:rStyle w:val="Zstupntext"/>
          <w:b/>
          <w:color w:val="000000" w:themeColor="text1"/>
          <w:sz w:val="24"/>
          <w:szCs w:val="24"/>
        </w:rPr>
        <w:t>Predkladacia správa</w:t>
      </w:r>
    </w:p>
    <w:p w:rsidR="00DF037E" w:rsidRPr="00FC0473" w:rsidRDefault="00DF037E" w:rsidP="00DF037E">
      <w:pPr>
        <w:spacing w:after="0"/>
        <w:ind w:firstLine="708"/>
        <w:jc w:val="both"/>
        <w:rPr>
          <w:rStyle w:val="Zstupntext"/>
          <w:color w:val="000000" w:themeColor="text1"/>
          <w:sz w:val="24"/>
          <w:szCs w:val="24"/>
        </w:rPr>
      </w:pPr>
      <w:r w:rsidRPr="00FC0473">
        <w:rPr>
          <w:rStyle w:val="Zstupntext"/>
          <w:color w:val="000000" w:themeColor="text1"/>
          <w:sz w:val="24"/>
          <w:szCs w:val="24"/>
        </w:rPr>
        <w:t> </w:t>
      </w: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Ministerstvo financií Slovenskej republiky predkladá návrh zákona o mechanizmoch riešenia sporov týkajúcich sa zdanenia. Týmto návrhom sa </w:t>
      </w:r>
      <w:r w:rsidR="00DF20AC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transponuje </w:t>
      </w: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Smernica Rady (EÚ) 2017/1852 z 10. októbra 2017 o mechanizmoch riešenia sporov týkajúcich sa zdanenia v Európskej únii. Zákon upravuje tiež postup riešenia prípadných sporov so zmluvnými štátmi, s ktorými Slovenská republika uzavrela zmluvy o zamedzení dvojitého zdanenia, pokiaľ ide o ich výklad a uplatňovanie. Návrh zákona ďalej upravuje postup riešenia sporov Slovenskej republiky so zmluvnými štátmi Dohovoru č. 90/436/EHS </w:t>
      </w:r>
      <w:r w:rsidR="009819F8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o zamedzení dvojitého zdanenia v súvislosti s úpravou ziskov združených podnikov </w:t>
      </w:r>
      <w:r w:rsidRPr="00FC0473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8F617B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 platnom </w:t>
      </w:r>
      <w:r w:rsidR="009819F8" w:rsidRPr="00FC0473">
        <w:rPr>
          <w:rFonts w:ascii="Times New Roman" w:hAnsi="Times New Roman"/>
          <w:color w:val="000000" w:themeColor="text1"/>
          <w:sz w:val="24"/>
          <w:szCs w:val="24"/>
        </w:rPr>
        <w:t>znení</w:t>
      </w: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, pokiaľ tieto spory vyplývajú z jeho výkladu a uplatňovania.  </w:t>
      </w: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>Návrhom zákona sa ustanovujú pravidlá pre tri druhy mechanizmov riešenia sporov, ktorých zámerom je najmä zamedzenie dvojitého zdanenia a zachovanie s tým súvisiacich práv dotknutých daňových subjektov.</w:t>
      </w:r>
    </w:p>
    <w:p w:rsidR="000D1626" w:rsidRPr="00FC0473" w:rsidRDefault="000D1626" w:rsidP="000D16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Cieľom návrhu zákona je potreba zlepšenia existujúcich mechanizmov riešenia sporov týkajúcich sa zdanenia a vytvorenie spravodlivého a efektívneho daňového systému, ktorý zvyšuje právnu istotu. </w:t>
      </w: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Návrh zákona sa zameriava na daňové subjekty, najmä na podniky a spoločnosti ako hlavné zainteresované strany, ktorých sa situácie zdanenia dotýkajú. </w:t>
      </w:r>
      <w:r w:rsidR="00DF20AC" w:rsidRPr="00FC0473">
        <w:rPr>
          <w:rFonts w:ascii="Times New Roman" w:hAnsi="Times New Roman"/>
          <w:color w:val="000000" w:themeColor="text1"/>
          <w:sz w:val="24"/>
          <w:szCs w:val="24"/>
        </w:rPr>
        <w:t>Transponovaná</w:t>
      </w: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 smernica, a teda aj návrh zákona, vychádza z platných pravidiel arbitrážneho mechanizmu, avšak rozširuje sa jeho pôsobnosť aj na oblasti, na ktoré sa v súčasnosti nevzťahuje a pridáva vykonávacie prvky zamerané na riešenie hlavných zistených nedostatkov v súvislosti s vykonávaním a účinnosťou mechanizmu riešenia sporov.</w:t>
      </w:r>
    </w:p>
    <w:p w:rsidR="000D1626" w:rsidRPr="00FC0473" w:rsidRDefault="000D1626" w:rsidP="004C3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>Návrh zákona predpokladá pozitívny aj negatívny vplyv na podnikateľské prostredie a</w:t>
      </w:r>
      <w:r w:rsidR="00D36320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 negatívny vplyv </w:t>
      </w:r>
      <w:r w:rsidRPr="00FC0473">
        <w:rPr>
          <w:rFonts w:ascii="Times New Roman" w:hAnsi="Times New Roman"/>
          <w:color w:val="000000" w:themeColor="text1"/>
          <w:sz w:val="24"/>
          <w:szCs w:val="24"/>
        </w:rPr>
        <w:t>na rozpočet verejnej správy. Návrh nebude mať sociálne vplyvy, vplyvy na životné prostredie, vplyvy na informatizáciu spoločnosti ani vplyvy na služby verejnej správy pre občana.</w:t>
      </w:r>
    </w:p>
    <w:p w:rsidR="000D1626" w:rsidRPr="00FC0473" w:rsidRDefault="000D1626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22C5" w:rsidRPr="00FC0473" w:rsidRDefault="00FC0473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Návrh zákona nie je predmetom </w:t>
      </w:r>
      <w:proofErr w:type="spellStart"/>
      <w:r w:rsidRPr="00FC0473">
        <w:rPr>
          <w:rFonts w:ascii="Times New Roman" w:hAnsi="Times New Roman"/>
          <w:color w:val="000000" w:themeColor="text1"/>
          <w:sz w:val="24"/>
          <w:szCs w:val="24"/>
        </w:rPr>
        <w:t>vnútrokomunitárneho</w:t>
      </w:r>
      <w:proofErr w:type="spellEnd"/>
      <w:r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 pripomienkového konania. </w:t>
      </w:r>
    </w:p>
    <w:p w:rsidR="00FC0473" w:rsidRPr="00FC0473" w:rsidRDefault="00FC0473" w:rsidP="000D16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2E1B" w:rsidRPr="00FC0473" w:rsidRDefault="000D1626" w:rsidP="00FC04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473">
        <w:rPr>
          <w:rFonts w:ascii="Times New Roman" w:hAnsi="Times New Roman"/>
          <w:color w:val="000000" w:themeColor="text1"/>
          <w:sz w:val="24"/>
          <w:szCs w:val="24"/>
        </w:rPr>
        <w:t>Účinnosť zákona sa navrhuje 1. júla 2019.</w:t>
      </w:r>
      <w:r w:rsidR="00FC0473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 Navrhovaný dátum účinnosti vychádza z transpozičnej lehoty uvedenej v</w:t>
      </w:r>
      <w:r w:rsidR="00FC0473">
        <w:rPr>
          <w:rFonts w:ascii="Times New Roman" w:hAnsi="Times New Roman"/>
          <w:color w:val="000000" w:themeColor="text1"/>
          <w:sz w:val="24"/>
          <w:szCs w:val="24"/>
        </w:rPr>
        <w:t> predmetnej smernici a</w:t>
      </w:r>
      <w:r w:rsidR="00FC0473" w:rsidRPr="00FC0473">
        <w:rPr>
          <w:rFonts w:ascii="Times New Roman" w:hAnsi="Times New Roman"/>
          <w:color w:val="000000" w:themeColor="text1"/>
          <w:sz w:val="24"/>
          <w:szCs w:val="24"/>
        </w:rPr>
        <w:t xml:space="preserve"> zároveň </w:t>
      </w:r>
      <w:bookmarkStart w:id="0" w:name="_GoBack"/>
      <w:bookmarkEnd w:id="0"/>
      <w:r w:rsidR="00FC0473" w:rsidRPr="00FC0473">
        <w:rPr>
          <w:rFonts w:ascii="Times New Roman" w:hAnsi="Times New Roman"/>
          <w:color w:val="000000" w:themeColor="text1"/>
          <w:sz w:val="24"/>
          <w:szCs w:val="24"/>
        </w:rPr>
        <w:t>umožňuje príslušným orgánom a dotknutým daňovým subjektom pripraviť sa na aplikáciu zákona</w:t>
      </w:r>
      <w:r w:rsidR="00FC04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B72E1B" w:rsidRPr="00FC0473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16A"/>
    <w:multiLevelType w:val="hybridMultilevel"/>
    <w:tmpl w:val="ECDAFF0C"/>
    <w:lvl w:ilvl="0" w:tplc="3ADC5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E"/>
    <w:rsid w:val="0002229B"/>
    <w:rsid w:val="000D1626"/>
    <w:rsid w:val="000E2DF7"/>
    <w:rsid w:val="001211AA"/>
    <w:rsid w:val="00183F27"/>
    <w:rsid w:val="001E5ABB"/>
    <w:rsid w:val="002536B4"/>
    <w:rsid w:val="002C1F05"/>
    <w:rsid w:val="0038682A"/>
    <w:rsid w:val="003B7320"/>
    <w:rsid w:val="00411166"/>
    <w:rsid w:val="0049168A"/>
    <w:rsid w:val="004C3278"/>
    <w:rsid w:val="005076CA"/>
    <w:rsid w:val="00523E16"/>
    <w:rsid w:val="005831FA"/>
    <w:rsid w:val="005B2AAE"/>
    <w:rsid w:val="005E1213"/>
    <w:rsid w:val="005E7B98"/>
    <w:rsid w:val="00635B70"/>
    <w:rsid w:val="0068418B"/>
    <w:rsid w:val="006910ED"/>
    <w:rsid w:val="006A1646"/>
    <w:rsid w:val="006C2E03"/>
    <w:rsid w:val="006D5210"/>
    <w:rsid w:val="007C6C6C"/>
    <w:rsid w:val="00802875"/>
    <w:rsid w:val="008303B7"/>
    <w:rsid w:val="008F617B"/>
    <w:rsid w:val="009819F8"/>
    <w:rsid w:val="009F7D23"/>
    <w:rsid w:val="00A06296"/>
    <w:rsid w:val="00A129F3"/>
    <w:rsid w:val="00A14536"/>
    <w:rsid w:val="00A305E1"/>
    <w:rsid w:val="00A44356"/>
    <w:rsid w:val="00A51CAB"/>
    <w:rsid w:val="00A8025E"/>
    <w:rsid w:val="00A92523"/>
    <w:rsid w:val="00B60E78"/>
    <w:rsid w:val="00B72E1B"/>
    <w:rsid w:val="00B90AB1"/>
    <w:rsid w:val="00C0053C"/>
    <w:rsid w:val="00C62700"/>
    <w:rsid w:val="00C71D91"/>
    <w:rsid w:val="00C866FF"/>
    <w:rsid w:val="00C947A1"/>
    <w:rsid w:val="00D3362A"/>
    <w:rsid w:val="00D36320"/>
    <w:rsid w:val="00D95803"/>
    <w:rsid w:val="00DC5982"/>
    <w:rsid w:val="00DF037E"/>
    <w:rsid w:val="00DF20AC"/>
    <w:rsid w:val="00DF5D88"/>
    <w:rsid w:val="00E22A62"/>
    <w:rsid w:val="00F6464F"/>
    <w:rsid w:val="00FA22C5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2C54-6CFE-4609-9267-1ED62E1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37E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F037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F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Slavikova Eva</cp:lastModifiedBy>
  <cp:revision>4</cp:revision>
  <cp:lastPrinted>2015-03-23T08:53:00Z</cp:lastPrinted>
  <dcterms:created xsi:type="dcterms:W3CDTF">2018-08-09T13:11:00Z</dcterms:created>
  <dcterms:modified xsi:type="dcterms:W3CDTF">2018-08-21T11:50:00Z</dcterms:modified>
</cp:coreProperties>
</file>