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6368F" w14:textId="77777777" w:rsidR="00FA03E8" w:rsidRPr="00FA03E8" w:rsidRDefault="00FA03E8" w:rsidP="00A075B7">
      <w:pPr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(Návrh)</w:t>
      </w:r>
      <w:bookmarkStart w:id="0" w:name="_GoBack"/>
      <w:bookmarkEnd w:id="0"/>
    </w:p>
    <w:p w14:paraId="3EA7E843" w14:textId="77777777" w:rsidR="00FA03E8" w:rsidRPr="00FA03E8" w:rsidRDefault="00FA03E8" w:rsidP="00A075B7">
      <w:pPr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14:paraId="4A8623C9" w14:textId="77777777" w:rsidR="00FA03E8" w:rsidRPr="00FA03E8" w:rsidRDefault="00FA03E8" w:rsidP="00A075B7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</w:rPr>
        <w:t>Nariadenie vlády</w:t>
      </w:r>
    </w:p>
    <w:p w14:paraId="1717C0DF" w14:textId="77777777" w:rsidR="00FA03E8" w:rsidRPr="00FA03E8" w:rsidRDefault="00FA03E8" w:rsidP="00A075B7">
      <w:pPr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Slovenskej republiky</w:t>
      </w:r>
    </w:p>
    <w:p w14:paraId="054EDF3E" w14:textId="77777777" w:rsidR="00FA03E8" w:rsidRPr="00FA03E8" w:rsidRDefault="00FA03E8" w:rsidP="00A075B7">
      <w:pPr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z ... 2018,</w:t>
      </w:r>
    </w:p>
    <w:p w14:paraId="3DD6F1CA" w14:textId="77777777" w:rsidR="00FA03E8" w:rsidRPr="00FA03E8" w:rsidRDefault="00FA03E8" w:rsidP="00A075B7">
      <w:pPr>
        <w:keepNext/>
        <w:keepLines/>
        <w:widowControl w:val="0"/>
        <w:spacing w:before="120" w:after="120" w:line="240" w:lineRule="auto"/>
        <w:jc w:val="center"/>
        <w:outlineLvl w:val="1"/>
        <w:rPr>
          <w:rFonts w:ascii="Times New Roman" w:eastAsia="PalatinoLinotype-Roman" w:hAnsi="Times New Roman" w:cs="Times New Roman"/>
          <w:b/>
          <w:bCs/>
          <w:noProof w:val="0"/>
          <w:sz w:val="24"/>
          <w:szCs w:val="24"/>
        </w:rPr>
      </w:pPr>
      <w:r w:rsidRPr="00FA03E8">
        <w:rPr>
          <w:rFonts w:ascii="Times New Roman" w:eastAsia="PalatinoLinotype-Roman" w:hAnsi="Times New Roman" w:cs="Times New Roman"/>
          <w:b/>
          <w:bCs/>
          <w:noProof w:val="0"/>
          <w:sz w:val="24"/>
          <w:szCs w:val="24"/>
        </w:rPr>
        <w:t>ktorým sa mení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FA03E8">
        <w:rPr>
          <w:rFonts w:ascii="Times New Roman" w:eastAsia="PalatinoLinotype-Roman" w:hAnsi="Times New Roman" w:cs="Times New Roman"/>
          <w:b/>
          <w:bCs/>
          <w:noProof w:val="0"/>
          <w:sz w:val="24"/>
          <w:szCs w:val="24"/>
        </w:rPr>
        <w:t>a dopĺňa nariadenie vlády Slovenskej republiky č. 193/2016 Z. z. o sprístupňovaní rádiových zariadení na trhu</w:t>
      </w:r>
    </w:p>
    <w:p w14:paraId="7A06A8EC" w14:textId="77777777" w:rsidR="00FA03E8" w:rsidRPr="00FA03E8" w:rsidRDefault="00FA03E8" w:rsidP="00FA03E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14:paraId="6C8B5E11" w14:textId="1C76CD84" w:rsidR="00FA03E8" w:rsidRPr="00FA03E8" w:rsidRDefault="00FA03E8" w:rsidP="00FA03E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Vláda Slovenskej republiky podľa § 2 ods. 1 písm. g) a h) zákona č. 19/2002 Z. z., ktorým </w:t>
      </w:r>
      <w:r w:rsidR="00FD279B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sa ustanovujú podmienky vydávania aproximačných nariadení vlády Slovenskej republiky nariaďuje:</w:t>
      </w:r>
    </w:p>
    <w:p w14:paraId="39A4A797" w14:textId="77777777" w:rsidR="00FA03E8" w:rsidRPr="00FA03E8" w:rsidRDefault="00FA03E8" w:rsidP="00A075B7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Čl. I</w:t>
      </w:r>
    </w:p>
    <w:p w14:paraId="7CBE179B" w14:textId="77777777" w:rsidR="00FA03E8" w:rsidRPr="00FA03E8" w:rsidRDefault="00FA03E8" w:rsidP="00FA03E8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Nariadenie vlády Slovenskej republiky č. 193/2016 Z. z. o sprístupňovaní rádiových zariadení na trhu sa mení a dopĺňa takto:</w:t>
      </w:r>
    </w:p>
    <w:p w14:paraId="239C87A7" w14:textId="77777777" w:rsidR="00FA03E8" w:rsidRPr="00FA03E8" w:rsidRDefault="00FA03E8" w:rsidP="00FA03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470CCC56" w14:textId="3A599C4E" w:rsidR="00FA03E8" w:rsidRPr="00FA03E8" w:rsidRDefault="00FA03E8" w:rsidP="00FA03E8">
      <w:pPr>
        <w:keepNext/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poznámke pod čiarou k odkazu 1 sa citácia „§ 9 ods. 1 zákona č. 264/1999 Z. z. </w:t>
      </w:r>
      <w:r w:rsidR="00B9145F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o technických požiadavkách na výrobky a o posudzovaní zhody a o zmene a doplnení niektorých zákonov v znení neskorších predpisov“ nahrádza citáciou „§ 4 ods. 1 zákona č. 56/2018 Z. z. o posudzovaní zhody výrobku, sprístupňovaní určeného výrobku na trhu </w:t>
      </w:r>
      <w:r w:rsidR="00B9145F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a o zmene a doplnení niektorých zákonov“.</w:t>
      </w:r>
    </w:p>
    <w:p w14:paraId="5107E1B2" w14:textId="77777777" w:rsidR="00FA03E8" w:rsidRPr="00FA03E8" w:rsidRDefault="00FA03E8" w:rsidP="00FA03E8">
      <w:pPr>
        <w:keepNext/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V poznámke pod čiarou k odkazu 8 sa citácia „§ 2 ods. 1 písm. f) zákona č. 264/1999 Z. z. v znení zákona č. 254/2003 Z. z.“ nahrádza citáciou „§ 20 ods. 2 zákona č. 56/2018 Z. z.“.</w:t>
      </w:r>
    </w:p>
    <w:p w14:paraId="0F74BB48" w14:textId="572EF6F7" w:rsidR="00FA03E8" w:rsidRPr="00FA03E8" w:rsidRDefault="00FA03E8" w:rsidP="00FA03E8">
      <w:pPr>
        <w:keepNext/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Calibri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§ 9 </w:t>
      </w:r>
      <w:r w:rsidR="0014735C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písmen</w:t>
      </w:r>
      <w:r w:rsidR="0014735C">
        <w:rPr>
          <w:rFonts w:ascii="Times New Roman" w:eastAsia="Times New Roman" w:hAnsi="Times New Roman" w:cs="Times New Roman"/>
          <w:noProof w:val="0"/>
          <w:sz w:val="24"/>
          <w:szCs w:val="24"/>
        </w:rPr>
        <w:t>á</w:t>
      </w:r>
      <w:r w:rsidR="0014735C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g) až </w:t>
      </w:r>
      <w:r w:rsidR="00E70E4F">
        <w:rPr>
          <w:rFonts w:ascii="Times New Roman" w:eastAsia="Times New Roman" w:hAnsi="Times New Roman" w:cs="Times New Roman"/>
          <w:noProof w:val="0"/>
          <w:sz w:val="24"/>
          <w:szCs w:val="24"/>
        </w:rPr>
        <w:t>j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) znejú: </w:t>
      </w:r>
    </w:p>
    <w:p w14:paraId="0C4167D7" w14:textId="77777777" w:rsidR="00FA03E8" w:rsidRPr="00FA03E8" w:rsidRDefault="00FA03E8" w:rsidP="00FA03E8">
      <w:pPr>
        <w:widowControl w:val="0"/>
        <w:spacing w:before="120" w:after="120" w:line="240" w:lineRule="auto"/>
        <w:ind w:left="705" w:hanging="345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„g) vykonať v záujme ochrany života, zdravia a bezpečnosti konečných používateľov skúšky vzoriek rádiových zariadení, ktoré sú sprístupnené na trhu, vzhľadom na riziko, ktoré rádiové zariadenie predstavuje, </w:t>
      </w:r>
    </w:p>
    <w:p w14:paraId="44395CCD" w14:textId="77777777" w:rsidR="00FA03E8" w:rsidRPr="00FA03E8" w:rsidRDefault="00FA03E8" w:rsidP="00FA03E8">
      <w:pPr>
        <w:keepNext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uviesť v návode na použitie informácie potrebné na to, aby sa rádiové zariadenie mohlo používať podľa účelu použitia; tieto informácie musia obsahovať opis príslušenstva a komponentov vrátane softvéru, ktoré umožňujú rádiovému zariadeniu pracovať podľa účelu použitia pričom pre rádiové zariadenie, ktoré zámerne vysiela rádiové vlny, sa uvádzajú aj tieto informácie:</w:t>
      </w:r>
    </w:p>
    <w:p w14:paraId="67A9F911" w14:textId="77777777" w:rsidR="00FA03E8" w:rsidRPr="00FA03E8" w:rsidRDefault="00FA03E8" w:rsidP="00FA03E8">
      <w:pPr>
        <w:keepNext/>
        <w:widowControl w:val="0"/>
        <w:numPr>
          <w:ilvl w:val="2"/>
          <w:numId w:val="2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frekvenčné pásmo alebo pásma, v ktorých rádiové zariadenie pracuje,</w:t>
      </w:r>
    </w:p>
    <w:p w14:paraId="7EC4DDC9" w14:textId="77777777" w:rsidR="00FA03E8" w:rsidRPr="00FA03E8" w:rsidRDefault="00FA03E8" w:rsidP="00FA03E8">
      <w:pPr>
        <w:keepNext/>
        <w:widowControl w:val="0"/>
        <w:numPr>
          <w:ilvl w:val="2"/>
          <w:numId w:val="2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maximálny frekvenčný výkon prenášaný vo frekvenčnom pásme alebo pásmach, v ktorých rádiové zariadenie pracuje, </w:t>
      </w:r>
    </w:p>
    <w:p w14:paraId="617D5557" w14:textId="34323B38" w:rsidR="00FA03E8" w:rsidRPr="00FA03E8" w:rsidRDefault="0014735C" w:rsidP="00FA03E8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zabezpečiť</w:t>
      </w:r>
      <w:r w:rsidR="00E536A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FA03E8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ku každému rádiovému zariadeniu priložen</w:t>
      </w:r>
      <w:r w:rsidR="00E536AF">
        <w:rPr>
          <w:rFonts w:ascii="Times New Roman" w:eastAsia="Times New Roman" w:hAnsi="Times New Roman" w:cs="Times New Roman"/>
          <w:noProof w:val="0"/>
          <w:sz w:val="24"/>
          <w:szCs w:val="24"/>
        </w:rPr>
        <w:t>ie</w:t>
      </w:r>
      <w:r w:rsidR="00FA03E8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E536AF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kópi</w:t>
      </w:r>
      <w:r w:rsidR="00E536AF">
        <w:rPr>
          <w:rFonts w:ascii="Times New Roman" w:eastAsia="Times New Roman" w:hAnsi="Times New Roman" w:cs="Times New Roman"/>
          <w:noProof w:val="0"/>
          <w:sz w:val="24"/>
          <w:szCs w:val="24"/>
        </w:rPr>
        <w:t>e</w:t>
      </w:r>
      <w:r w:rsidR="00E536AF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FA03E8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EÚ vyhlásenia o zhode, alebo zjednodušené písomné EÚ vyhlásenie o zhode; ak sa poskytne zjednodušené EÚ vyhlásenie o zhode, musí obsahovať označenie webového sídla, kde je možné získať úplné znenie EÚ vyhlásenia o zhode,</w:t>
      </w:r>
    </w:p>
    <w:p w14:paraId="49771A0D" w14:textId="075D94AC" w:rsidR="00FA03E8" w:rsidRPr="00E70E4F" w:rsidRDefault="00FA03E8" w:rsidP="00E70E4F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uviesť na obale rádiového zariadenia a v návode na použitie, ktorý je priložený 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br/>
        <w:t xml:space="preserve">k rádiovému zariadeniu, informácie, ktoré umožňujú identifikáciu členského štátu alebo geografickej oblasti v členskom štáte, kde sú zavedené obmedzenia pre uvedenie rádiového zariadenia do prevádzky alebo sa vyžaduje povolenie na používanie 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rádiového zariadenia,</w:t>
      </w:r>
      <w:r w:rsidRPr="00E70E4F">
        <w:rPr>
          <w:rFonts w:ascii="Times New Roman" w:eastAsia="Times New Roman" w:hAnsi="Times New Roman" w:cs="Times New Roman"/>
          <w:noProof w:val="0"/>
          <w:sz w:val="24"/>
          <w:szCs w:val="24"/>
        </w:rPr>
        <w:t>“.</w:t>
      </w:r>
    </w:p>
    <w:p w14:paraId="48B448B8" w14:textId="2678D1A7" w:rsidR="00FA03E8" w:rsidRPr="00BD4CD6" w:rsidRDefault="00FA03E8" w:rsidP="0061641F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D4C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§ 9 sa vypúšťajú písmená </w:t>
      </w:r>
      <w:r w:rsidR="00E70E4F" w:rsidRPr="00BD4CD6">
        <w:rPr>
          <w:rFonts w:ascii="Times New Roman" w:eastAsia="Times New Roman" w:hAnsi="Times New Roman" w:cs="Times New Roman"/>
          <w:noProof w:val="0"/>
          <w:sz w:val="24"/>
          <w:szCs w:val="24"/>
        </w:rPr>
        <w:t>k</w:t>
      </w:r>
      <w:r w:rsidRPr="00BD4CD6">
        <w:rPr>
          <w:rFonts w:ascii="Times New Roman" w:eastAsia="Times New Roman" w:hAnsi="Times New Roman" w:cs="Times New Roman"/>
          <w:noProof w:val="0"/>
          <w:sz w:val="24"/>
          <w:szCs w:val="24"/>
        </w:rPr>
        <w:t>) až u).</w:t>
      </w:r>
    </w:p>
    <w:p w14:paraId="07C79C0C" w14:textId="58A24DEC" w:rsidR="00ED6BA5" w:rsidRPr="00BD4CD6" w:rsidRDefault="00ED6BA5" w:rsidP="0061641F">
      <w:pPr>
        <w:pStyle w:val="Odsekzoznamu"/>
        <w:spacing w:before="120" w:after="120"/>
        <w:ind w:left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D4CD6">
        <w:rPr>
          <w:rFonts w:ascii="Times New Roman" w:eastAsia="Times New Roman" w:hAnsi="Times New Roman" w:cs="Times New Roman"/>
          <w:noProof w:val="0"/>
          <w:sz w:val="24"/>
          <w:szCs w:val="24"/>
        </w:rPr>
        <w:t>Poznámky pod čiarou k odkazom 18 až 21 sa vypúšťajú.</w:t>
      </w:r>
    </w:p>
    <w:p w14:paraId="4756A1CC" w14:textId="764D83DD" w:rsidR="00FA03E8" w:rsidRPr="00BD4CD6" w:rsidRDefault="00FA03E8" w:rsidP="0061641F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D4C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§ 10 ods. 1 sa </w:t>
      </w:r>
      <w:r w:rsidR="00E536AF">
        <w:rPr>
          <w:rFonts w:ascii="Times New Roman" w:eastAsia="Times New Roman" w:hAnsi="Times New Roman" w:cs="Times New Roman"/>
          <w:noProof w:val="0"/>
          <w:sz w:val="24"/>
          <w:szCs w:val="24"/>
        </w:rPr>
        <w:t>slová</w:t>
      </w:r>
      <w:r w:rsidR="0014735C" w:rsidRPr="00BD4C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BD4CD6">
        <w:rPr>
          <w:rFonts w:ascii="Times New Roman" w:eastAsia="Times New Roman" w:hAnsi="Times New Roman" w:cs="Times New Roman"/>
          <w:noProof w:val="0"/>
          <w:sz w:val="24"/>
          <w:szCs w:val="24"/>
        </w:rPr>
        <w:t>„u)“ nahrádza</w:t>
      </w:r>
      <w:r w:rsidR="00E536AF">
        <w:rPr>
          <w:rFonts w:ascii="Times New Roman" w:eastAsia="Times New Roman" w:hAnsi="Times New Roman" w:cs="Times New Roman"/>
          <w:noProof w:val="0"/>
          <w:sz w:val="24"/>
          <w:szCs w:val="24"/>
        </w:rPr>
        <w:t>jú</w:t>
      </w:r>
      <w:r w:rsidRPr="00BD4C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E536AF">
        <w:rPr>
          <w:rFonts w:ascii="Times New Roman" w:eastAsia="Times New Roman" w:hAnsi="Times New Roman" w:cs="Times New Roman"/>
          <w:noProof w:val="0"/>
          <w:sz w:val="24"/>
          <w:szCs w:val="24"/>
        </w:rPr>
        <w:t>slovami</w:t>
      </w:r>
      <w:r w:rsidRPr="00BD4C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„</w:t>
      </w:r>
      <w:r w:rsidR="004D54FE" w:rsidRPr="00BD4CD6">
        <w:rPr>
          <w:rFonts w:ascii="Times New Roman" w:eastAsia="Times New Roman" w:hAnsi="Times New Roman" w:cs="Times New Roman"/>
          <w:noProof w:val="0"/>
          <w:sz w:val="24"/>
          <w:szCs w:val="24"/>
        </w:rPr>
        <w:t>j</w:t>
      </w:r>
      <w:r w:rsidRPr="00BD4CD6">
        <w:rPr>
          <w:rFonts w:ascii="Times New Roman" w:eastAsia="Times New Roman" w:hAnsi="Times New Roman" w:cs="Times New Roman"/>
          <w:noProof w:val="0"/>
          <w:sz w:val="24"/>
          <w:szCs w:val="24"/>
        </w:rPr>
        <w:t>)</w:t>
      </w:r>
      <w:r w:rsidR="00B9145F" w:rsidRPr="00BD4CD6">
        <w:rPr>
          <w:rFonts w:ascii="Times New Roman" w:eastAsia="Times New Roman" w:hAnsi="Times New Roman" w:cs="Times New Roman"/>
          <w:noProof w:val="0"/>
          <w:sz w:val="24"/>
          <w:szCs w:val="24"/>
        </w:rPr>
        <w:t>“ a na konci sa pripájajú tieto slová „</w:t>
      </w:r>
      <w:r w:rsidR="004D54FE" w:rsidRPr="00BD4CD6">
        <w:rPr>
          <w:rFonts w:ascii="Times New Roman" w:eastAsia="Times New Roman" w:hAnsi="Times New Roman" w:cs="Times New Roman"/>
          <w:noProof w:val="0"/>
          <w:sz w:val="24"/>
          <w:szCs w:val="24"/>
        </w:rPr>
        <w:t>a podľa § 22 ods. 1</w:t>
      </w:r>
      <w:r w:rsidRPr="00BD4C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“.  </w:t>
      </w:r>
    </w:p>
    <w:p w14:paraId="798DEA07" w14:textId="205BD007" w:rsidR="00FA03E8" w:rsidRPr="00FA03E8" w:rsidRDefault="00FA03E8" w:rsidP="0061641F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V § 10 sa vypúšťa</w:t>
      </w:r>
      <w:r w:rsidR="0012408C">
        <w:rPr>
          <w:rFonts w:ascii="Times New Roman" w:eastAsia="Times New Roman" w:hAnsi="Times New Roman" w:cs="Times New Roman"/>
          <w:noProof w:val="0"/>
          <w:sz w:val="24"/>
          <w:szCs w:val="24"/>
        </w:rPr>
        <w:t>jú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odsek</w:t>
      </w:r>
      <w:r w:rsidR="0012408C">
        <w:rPr>
          <w:rFonts w:ascii="Times New Roman" w:eastAsia="Times New Roman" w:hAnsi="Times New Roman" w:cs="Times New Roman"/>
          <w:noProof w:val="0"/>
          <w:sz w:val="24"/>
          <w:szCs w:val="24"/>
        </w:rPr>
        <w:t>y</w:t>
      </w:r>
      <w:r w:rsidR="00E70E4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2 a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3. </w:t>
      </w:r>
      <w:r w:rsidR="00BD4CD6">
        <w:rPr>
          <w:rFonts w:ascii="Times New Roman" w:eastAsia="Times New Roman" w:hAnsi="Times New Roman" w:cs="Times New Roman"/>
          <w:noProof w:val="0"/>
          <w:sz w:val="24"/>
          <w:szCs w:val="24"/>
        </w:rPr>
        <w:t>Súčasne sa zrušuje označenie odseku 1.</w:t>
      </w:r>
    </w:p>
    <w:p w14:paraId="5457FF89" w14:textId="4500C148" w:rsidR="00FA03E8" w:rsidRPr="00FA03E8" w:rsidRDefault="00FA03E8" w:rsidP="0061641F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§ 11 </w:t>
      </w:r>
      <w:r w:rsidR="00ED6BA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ods. 1 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písmeno c) znie: „c) výrobca nesplnil niektorú z povinností podľa § 9 písm. b) až d), f), h) až j) alebo“.</w:t>
      </w:r>
    </w:p>
    <w:p w14:paraId="382E498B" w14:textId="04D381D9" w:rsidR="0012408C" w:rsidRDefault="0012408C" w:rsidP="0061641F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V § 11 sa vypúšťa odsek 2.</w:t>
      </w:r>
      <w:r w:rsidR="00BD4C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Súčasne sa zrušuje označenie odseku 1.</w:t>
      </w:r>
    </w:p>
    <w:p w14:paraId="62C834AF" w14:textId="2B0BD74D" w:rsidR="00FA03E8" w:rsidRPr="008943DA" w:rsidRDefault="00FA03E8" w:rsidP="0061641F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943D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§ 12 </w:t>
      </w:r>
      <w:r w:rsidR="00ED6BA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ods. 1 </w:t>
      </w:r>
      <w:r w:rsidRPr="008943DA">
        <w:rPr>
          <w:rFonts w:ascii="Times New Roman" w:eastAsia="Times New Roman" w:hAnsi="Times New Roman" w:cs="Times New Roman"/>
          <w:noProof w:val="0"/>
          <w:sz w:val="24"/>
          <w:szCs w:val="24"/>
        </w:rPr>
        <w:t>písmeno c) znie: „c) výrobca nesplnil niektorú z povinností podľa § 9 písm. b), f), h) až j) alebo“.</w:t>
      </w:r>
    </w:p>
    <w:p w14:paraId="7AEC7638" w14:textId="412907AC" w:rsidR="00A119C2" w:rsidRPr="00FA03E8" w:rsidRDefault="00A119C2" w:rsidP="0061641F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§ 12 sa vypúšťa odsek 2. </w:t>
      </w:r>
      <w:r w:rsidR="00BD4CD6">
        <w:rPr>
          <w:rFonts w:ascii="Times New Roman" w:eastAsia="Times New Roman" w:hAnsi="Times New Roman" w:cs="Times New Roman"/>
          <w:noProof w:val="0"/>
          <w:sz w:val="24"/>
          <w:szCs w:val="24"/>
        </w:rPr>
        <w:t>Súčasne sa zrušuje označenie odseku 1.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</w:p>
    <w:p w14:paraId="5C804864" w14:textId="77777777" w:rsidR="00FA03E8" w:rsidRPr="008943DA" w:rsidRDefault="00FA03E8" w:rsidP="0061641F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943D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§ 13 vrátane nadpisu znie: </w:t>
      </w:r>
    </w:p>
    <w:p w14:paraId="4065FC85" w14:textId="77777777" w:rsidR="00FA03E8" w:rsidRPr="008943DA" w:rsidRDefault="00FA03E8" w:rsidP="0061641F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8943DA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„§ 13</w:t>
      </w:r>
    </w:p>
    <w:p w14:paraId="23954C24" w14:textId="77777777" w:rsidR="00FA03E8" w:rsidRPr="008943DA" w:rsidRDefault="00FA03E8" w:rsidP="008943DA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8943DA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Rozšírenie povinností výrobcu na dovozcu alebo na distribútora</w:t>
      </w:r>
    </w:p>
    <w:p w14:paraId="3196C20B" w14:textId="06EE5AA9" w:rsidR="00FA03E8" w:rsidRPr="00FA03E8" w:rsidRDefault="00FA03E8" w:rsidP="008943DA">
      <w:p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Na dovozcu alebo na distribútora sa vzťahujú povinnosti výrobcu podľa § 9 </w:t>
      </w:r>
      <w:r w:rsidR="00ED6BA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a </w:t>
      </w:r>
      <w:r w:rsidR="00A119C2">
        <w:rPr>
          <w:rFonts w:ascii="Times New Roman" w:eastAsia="Times New Roman" w:hAnsi="Times New Roman" w:cs="Times New Roman"/>
          <w:noProof w:val="0"/>
          <w:sz w:val="24"/>
          <w:szCs w:val="24"/>
        </w:rPr>
        <w:t>22 ods. 4.</w:t>
      </w:r>
      <w:r w:rsidR="002D4B57">
        <w:rPr>
          <w:rFonts w:ascii="Times New Roman" w:eastAsia="Times New Roman" w:hAnsi="Times New Roman" w:cs="Times New Roman"/>
          <w:noProof w:val="0"/>
          <w:sz w:val="24"/>
          <w:szCs w:val="24"/>
        </w:rPr>
        <w:t>“.</w:t>
      </w:r>
      <w:r w:rsidR="00A119C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</w:p>
    <w:p w14:paraId="55E016F2" w14:textId="20EB2CC0" w:rsidR="00FA03E8" w:rsidRPr="008943DA" w:rsidRDefault="00FA03E8" w:rsidP="008943D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943DA">
        <w:rPr>
          <w:rFonts w:ascii="Times New Roman" w:eastAsia="Times New Roman" w:hAnsi="Times New Roman" w:cs="Times New Roman"/>
          <w:noProof w:val="0"/>
          <w:sz w:val="24"/>
          <w:szCs w:val="24"/>
        </w:rPr>
        <w:t>V § 14 sa nad slovo „normy“ umiestňuje odkaz 22.</w:t>
      </w:r>
    </w:p>
    <w:p w14:paraId="10DD26EC" w14:textId="79208C00" w:rsidR="00FA03E8" w:rsidRPr="00FA03E8" w:rsidRDefault="00FA03E8" w:rsidP="008943DA">
      <w:pPr>
        <w:ind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Poznámka pod čiarou k odkazu 22 znie:</w:t>
      </w:r>
    </w:p>
    <w:p w14:paraId="0F2AD985" w14:textId="70A7DC6D" w:rsidR="00FA03E8" w:rsidRPr="00FA03E8" w:rsidRDefault="00FA03E8" w:rsidP="008943DA">
      <w:p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„</w:t>
      </w:r>
      <w:r w:rsidRPr="008943DA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22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) Čl. 2 ods. 1 písm. c) nariadenia Európskeho parlamentu a Rady (EÚ) č.1025/2012 z 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(Ú. v. EÚ L 316, 14.11.2012) v platnom znení.“.</w:t>
      </w:r>
    </w:p>
    <w:p w14:paraId="79E7761D" w14:textId="02CDCCF4" w:rsidR="00FA03E8" w:rsidRDefault="00FA03E8" w:rsidP="008943DA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§ 16 </w:t>
      </w:r>
      <w:r w:rsidR="000566A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vrátane nadpisu </w:t>
      </w:r>
      <w:r w:rsidR="00A119C2" w:rsidRPr="003D06EF">
        <w:rPr>
          <w:rFonts w:ascii="Times New Roman" w:eastAsia="Times New Roman" w:hAnsi="Times New Roman" w:cs="Times New Roman"/>
          <w:noProof w:val="0"/>
          <w:sz w:val="24"/>
          <w:szCs w:val="24"/>
        </w:rPr>
        <w:t>znie</w:t>
      </w:r>
      <w:r w:rsidRPr="003D06EF">
        <w:rPr>
          <w:rFonts w:ascii="Times New Roman" w:eastAsia="Times New Roman" w:hAnsi="Times New Roman" w:cs="Times New Roman"/>
          <w:noProof w:val="0"/>
          <w:sz w:val="24"/>
          <w:szCs w:val="24"/>
        </w:rPr>
        <w:t>:</w:t>
      </w:r>
    </w:p>
    <w:p w14:paraId="4E355353" w14:textId="11A81B80" w:rsidR="000566AC" w:rsidRPr="0061641F" w:rsidRDefault="000566AC" w:rsidP="0061641F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„</w:t>
      </w:r>
      <w:r w:rsidRPr="0061641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§</w:t>
      </w:r>
      <w:r w:rsidR="000A787B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</w:t>
      </w:r>
      <w:r w:rsidRPr="0061641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16 </w:t>
      </w:r>
      <w:r w:rsidRPr="0061641F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br/>
        <w:t>EÚ vyhlásenie o zhode</w:t>
      </w:r>
    </w:p>
    <w:p w14:paraId="470AC484" w14:textId="2C3C716D" w:rsidR="004D54FE" w:rsidRDefault="004D54FE" w:rsidP="004D54FE">
      <w:pPr>
        <w:ind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) Rozsah EÚ vyhlásenia o zhode a jeho náležitosti sú uvedené v prílohe č. 6.</w:t>
      </w:r>
    </w:p>
    <w:p w14:paraId="577E5F9E" w14:textId="721DCE2C" w:rsidR="004D54FE" w:rsidRPr="004D54FE" w:rsidRDefault="004D54FE" w:rsidP="0061641F">
      <w:p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D54FE">
        <w:rPr>
          <w:rFonts w:ascii="Times New Roman" w:eastAsia="Times New Roman" w:hAnsi="Times New Roman" w:cs="Times New Roman"/>
          <w:noProof w:val="0"/>
          <w:sz w:val="24"/>
          <w:szCs w:val="24"/>
        </w:rPr>
        <w:t>(2)</w:t>
      </w:r>
      <w:r w:rsidRPr="004D54FE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Rozsah zjednodušeného EÚ vyhlásenia o zhode podľa § 9 písm. i) je uvedený v prílohe č. 7. Zjednodušené EÚ vyhlásenie o zhode pre rádiové zariadenie, ktoré bolo uvedené na trh alebo sprístupnené na trhu v Slovenskej republike</w:t>
      </w:r>
      <w:r w:rsidR="00733A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4D54F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je pravidelne aktualizované a vyhotovuje sa v štátnom jazyku alebo sa do štátneho jazyka preloží. </w:t>
      </w:r>
    </w:p>
    <w:p w14:paraId="26271B8C" w14:textId="1D16BC47" w:rsidR="004D54FE" w:rsidRPr="004D54FE" w:rsidRDefault="004D54FE" w:rsidP="0061641F">
      <w:p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D54FE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(3)</w:t>
      </w:r>
      <w:r w:rsidRPr="004D54FE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EÚ vyhlásenie o zhode podľa odseku 2 musí byť zverejnené na webovom sídle, ktoré je uvedené v zjednodušenom EÚ vyhlásení o zhode pre rádiové zariadenie, ktoré bolo uvedené na trh alebo sprístupnené na trhu v Slovenskej republike.</w:t>
      </w:r>
    </w:p>
    <w:p w14:paraId="3E6F29F4" w14:textId="7C7B6352" w:rsidR="004D54FE" w:rsidRDefault="004D54FE" w:rsidP="0061641F">
      <w:pPr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D54FE">
        <w:rPr>
          <w:rFonts w:ascii="Times New Roman" w:eastAsia="Times New Roman" w:hAnsi="Times New Roman" w:cs="Times New Roman"/>
          <w:noProof w:val="0"/>
          <w:sz w:val="24"/>
          <w:szCs w:val="24"/>
        </w:rPr>
        <w:t>(4)</w:t>
      </w:r>
      <w:r w:rsidRPr="004D54FE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Ak sa na rádiové zariadenie vzťahuje viac všeobecne záväzných právnych predpisov, ktoré  požadujú vypracovanie EÚ vyhlásenia o zhode, vypracuje sa jediné EÚ vyhlásenie o zhode, v ktorom sa uvedú právne záväzné akty Európskej únie, odkazy na ich uverejnenie v Úradnom vestníku Európskej únie a príslušné právne predpisy, ktorými sa právne záväzné akty Európskej únie prebrali do právneho poriadku Slovenskej republiky.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“.</w:t>
      </w:r>
    </w:p>
    <w:p w14:paraId="54EEBFBB" w14:textId="489B1E77" w:rsidR="00FA03E8" w:rsidRPr="007834C5" w:rsidRDefault="00FA03E8" w:rsidP="00024C2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783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§ 17 odsek 1 znie: </w:t>
      </w:r>
    </w:p>
    <w:p w14:paraId="2D602805" w14:textId="3095BF70" w:rsidR="003D51E4" w:rsidRDefault="00FA03E8" w:rsidP="0061641F">
      <w:pPr>
        <w:spacing w:before="120" w:after="0"/>
        <w:ind w:left="357" w:hanging="357"/>
        <w:jc w:val="both"/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„(1) Označenie CE sa </w:t>
      </w:r>
      <w:r w:rsidR="00024C28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umiestni 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na rádiové zariadenie alebo na jeho štítok</w:t>
      </w:r>
      <w:r w:rsidR="00E536AF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“.</w:t>
      </w:r>
    </w:p>
    <w:p w14:paraId="4D12DE73" w14:textId="664E7376" w:rsidR="008368D7" w:rsidRDefault="008368D7" w:rsidP="0061641F">
      <w:pPr>
        <w:pStyle w:val="Odsekzoznamu"/>
        <w:spacing w:before="120" w:after="0"/>
        <w:ind w:left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Poznámka pod čiarou k odkazu 23 sa vypúšťa.</w:t>
      </w:r>
    </w:p>
    <w:p w14:paraId="34C581FB" w14:textId="4BA87761" w:rsidR="008368D7" w:rsidRPr="00B856A2" w:rsidRDefault="00FA03E8" w:rsidP="0061641F">
      <w:pPr>
        <w:pStyle w:val="Odsekzoznamu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856A2">
        <w:rPr>
          <w:rFonts w:ascii="Times New Roman" w:eastAsia="Times New Roman" w:hAnsi="Times New Roman" w:cs="Times New Roman"/>
          <w:noProof w:val="0"/>
          <w:sz w:val="24"/>
          <w:szCs w:val="24"/>
        </w:rPr>
        <w:t>§ 19 a</w:t>
      </w:r>
      <w:r w:rsidR="00210C82" w:rsidRPr="00B856A2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  <w:r w:rsidRPr="00B856A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20 </w:t>
      </w:r>
      <w:r w:rsidR="008368D7" w:rsidRPr="00B856A2">
        <w:rPr>
          <w:rFonts w:ascii="Times New Roman" w:eastAsia="Times New Roman" w:hAnsi="Times New Roman" w:cs="Times New Roman"/>
          <w:noProof w:val="0"/>
          <w:sz w:val="24"/>
          <w:szCs w:val="24"/>
        </w:rPr>
        <w:t>sa vypúšťajú.</w:t>
      </w:r>
    </w:p>
    <w:p w14:paraId="362BE7D5" w14:textId="7C8CB5E1" w:rsidR="00FA03E8" w:rsidRDefault="008368D7" w:rsidP="0061641F">
      <w:pPr>
        <w:pStyle w:val="Odsekzoznamu"/>
        <w:spacing w:before="120" w:after="0"/>
        <w:ind w:left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P</w:t>
      </w:r>
      <w:r w:rsidR="00E15D24" w:rsidRPr="00B856A2">
        <w:rPr>
          <w:rFonts w:ascii="Times New Roman" w:eastAsia="Times New Roman" w:hAnsi="Times New Roman" w:cs="Times New Roman"/>
          <w:noProof w:val="0"/>
          <w:sz w:val="24"/>
          <w:szCs w:val="24"/>
        </w:rPr>
        <w:t>oznámk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y</w:t>
      </w:r>
      <w:r w:rsidR="00E15D24" w:rsidRPr="00B856A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pod čiarou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k odkazom 24 až </w:t>
      </w:r>
      <w:r w:rsidR="0061641F"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2</w:t>
      </w:r>
      <w:r w:rsidR="0061641F">
        <w:rPr>
          <w:rFonts w:ascii="Times New Roman" w:eastAsia="Times New Roman" w:hAnsi="Times New Roman" w:cs="Times New Roman"/>
          <w:noProof w:val="0"/>
          <w:sz w:val="24"/>
          <w:szCs w:val="24"/>
        </w:rPr>
        <w:t>8</w:t>
      </w:r>
      <w:r w:rsidR="0061641F"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sa vypúšťajú</w:t>
      </w:r>
      <w:r w:rsidR="00E15D24" w:rsidRPr="00B856A2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4EB4BBAB" w14:textId="1A49A242" w:rsidR="00FA03E8" w:rsidRPr="00FA03E8" w:rsidRDefault="00FA03E8" w:rsidP="0061641F">
      <w:pPr>
        <w:pStyle w:val="Odsekzoznamu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§ 21 odsek 2 </w:t>
      </w:r>
      <w:r w:rsidR="00471B86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zn</w:t>
      </w:r>
      <w:r w:rsidR="00471B86">
        <w:rPr>
          <w:rFonts w:ascii="Times New Roman" w:eastAsia="Times New Roman" w:hAnsi="Times New Roman" w:cs="Times New Roman"/>
          <w:noProof w:val="0"/>
          <w:sz w:val="24"/>
          <w:szCs w:val="24"/>
        </w:rPr>
        <w:t>ie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: </w:t>
      </w:r>
    </w:p>
    <w:p w14:paraId="6D1A56E8" w14:textId="5F133514" w:rsidR="00FA03E8" w:rsidRPr="00FA03E8" w:rsidRDefault="00FA03E8" w:rsidP="003D06EF">
      <w:p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„(2) </w:t>
      </w:r>
      <w:r w:rsidR="0061641F">
        <w:rPr>
          <w:rFonts w:ascii="Times New Roman" w:eastAsia="Times New Roman" w:hAnsi="Times New Roman" w:cs="Times New Roman"/>
          <w:noProof w:val="0"/>
          <w:sz w:val="24"/>
          <w:szCs w:val="24"/>
        </w:rPr>
        <w:t>N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otifikovaná osoba dodržiava mieru prísnosti a úroveň ochrany vyžadovanú k zhode rádiového zariadenia s požiadavkami podľa tohto nariadenia vlády.</w:t>
      </w:r>
      <w:r w:rsidR="003D06EF">
        <w:rPr>
          <w:rFonts w:ascii="Times New Roman" w:eastAsia="Times New Roman" w:hAnsi="Times New Roman" w:cs="Times New Roman"/>
          <w:noProof w:val="0"/>
          <w:sz w:val="24"/>
          <w:szCs w:val="24"/>
        </w:rPr>
        <w:t>“.</w:t>
      </w:r>
    </w:p>
    <w:p w14:paraId="7048DF6F" w14:textId="6F7A1167" w:rsidR="00FA03E8" w:rsidRDefault="00FA03E8" w:rsidP="0061641F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§ 21 sa vypúšťajú odseky </w:t>
      </w:r>
      <w:r w:rsidR="00471B86">
        <w:rPr>
          <w:rFonts w:ascii="Times New Roman" w:eastAsia="Times New Roman" w:hAnsi="Times New Roman" w:cs="Times New Roman"/>
          <w:noProof w:val="0"/>
          <w:sz w:val="24"/>
          <w:szCs w:val="24"/>
        </w:rPr>
        <w:t>3</w:t>
      </w:r>
      <w:r w:rsidR="00471B86"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až 11. </w:t>
      </w:r>
    </w:p>
    <w:p w14:paraId="7FB7FF94" w14:textId="62B3C49C" w:rsidR="008368D7" w:rsidRDefault="008368D7" w:rsidP="0061641F">
      <w:pPr>
        <w:pStyle w:val="Odsekzoznamu"/>
        <w:spacing w:before="120" w:after="120"/>
        <w:ind w:left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Poznámka pod čiarou k odkazu 29 sa vypúšťa.</w:t>
      </w:r>
    </w:p>
    <w:p w14:paraId="36B088D4" w14:textId="38FA8B2A" w:rsidR="00FA03E8" w:rsidRDefault="00FA03E8" w:rsidP="0061641F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§ 22 znie: </w:t>
      </w:r>
    </w:p>
    <w:p w14:paraId="0181BDEA" w14:textId="19E7973C" w:rsidR="00D74613" w:rsidRPr="0061641F" w:rsidRDefault="00D74613" w:rsidP="0061641F">
      <w:pPr>
        <w:pStyle w:val="Odsekzoznamu"/>
        <w:spacing w:before="120" w:after="120"/>
        <w:ind w:left="357"/>
        <w:contextualSpacing w:val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„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Spoločné, prechodné a záverečné ustanovenia</w:t>
      </w:r>
    </w:p>
    <w:p w14:paraId="695F787F" w14:textId="2FCB47EF" w:rsidR="00D74613" w:rsidRDefault="00FA03E8" w:rsidP="0061641F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A075B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§ 22</w:t>
      </w:r>
    </w:p>
    <w:p w14:paraId="420DC401" w14:textId="5F154FEA" w:rsidR="00265A23" w:rsidRPr="0061641F" w:rsidRDefault="00471B86" w:rsidP="0061641F">
      <w:pPr>
        <w:pStyle w:val="Odsekzoznamu"/>
        <w:numPr>
          <w:ilvl w:val="0"/>
          <w:numId w:val="6"/>
        </w:numPr>
        <w:ind w:left="0" w:firstLine="0"/>
        <w:rPr>
          <w:rFonts w:ascii="Times New Roman" w:hAnsi="Times New Roman"/>
          <w:sz w:val="24"/>
        </w:rPr>
      </w:pPr>
      <w:r w:rsidRPr="0061641F">
        <w:rPr>
          <w:rFonts w:ascii="Times New Roman" w:hAnsi="Times New Roman"/>
          <w:sz w:val="24"/>
        </w:rPr>
        <w:t>Na povinnosti výrobcu, splnomocneného zástupcu výrobcu, dovozcu a distribútora sa vzťahujú ustanovenia § 5 ods. 1 písm. f), g)</w:t>
      </w:r>
      <w:r w:rsidR="00856CA5" w:rsidRPr="0061641F">
        <w:rPr>
          <w:rFonts w:ascii="Times New Roman" w:hAnsi="Times New Roman"/>
          <w:sz w:val="24"/>
        </w:rPr>
        <w:t xml:space="preserve">, </w:t>
      </w:r>
      <w:r w:rsidRPr="0061641F">
        <w:rPr>
          <w:rFonts w:ascii="Times New Roman" w:hAnsi="Times New Roman"/>
          <w:sz w:val="24"/>
        </w:rPr>
        <w:t>i) až q), § 6 ods. 2 až 4, § 7 ods. 2 písm. a) až k), § 8 ods. 2 písm. a) až f) zákona č. 56/2018 Z. z. o posudzovaní zhody výrobku, sprístupňovan</w:t>
      </w:r>
      <w:r w:rsidR="00324EA1" w:rsidRPr="0061641F">
        <w:rPr>
          <w:rFonts w:ascii="Times New Roman" w:hAnsi="Times New Roman"/>
          <w:sz w:val="24"/>
        </w:rPr>
        <w:t>í</w:t>
      </w:r>
      <w:r w:rsidRPr="0061641F">
        <w:rPr>
          <w:rFonts w:ascii="Times New Roman" w:hAnsi="Times New Roman"/>
          <w:sz w:val="24"/>
        </w:rPr>
        <w:t xml:space="preserve"> určeného výrobku na trhu a o zmene a doplnení niektorých zákonov</w:t>
      </w:r>
      <w:r w:rsidR="009B180C">
        <w:rPr>
          <w:rFonts w:ascii="Times New Roman" w:hAnsi="Times New Roman"/>
          <w:sz w:val="24"/>
        </w:rPr>
        <w:t xml:space="preserve"> (ďalej len „zákon“)</w:t>
      </w:r>
      <w:r w:rsidRPr="0061641F">
        <w:rPr>
          <w:rFonts w:ascii="Times New Roman" w:hAnsi="Times New Roman"/>
          <w:sz w:val="24"/>
        </w:rPr>
        <w:t>.</w:t>
      </w:r>
    </w:p>
    <w:p w14:paraId="21C04480" w14:textId="3F55E64A" w:rsidR="00265A23" w:rsidRDefault="00265A23" w:rsidP="006164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(2) </w:t>
      </w:r>
      <w:r w:rsidR="00471B86" w:rsidRPr="00804559">
        <w:rPr>
          <w:rFonts w:ascii="Times New Roman" w:hAnsi="Times New Roman"/>
          <w:sz w:val="24"/>
        </w:rPr>
        <w:t>Dovozca nesmie uvie</w:t>
      </w:r>
      <w:r w:rsidR="00471B86">
        <w:rPr>
          <w:rFonts w:ascii="Times New Roman" w:hAnsi="Times New Roman"/>
          <w:sz w:val="24"/>
        </w:rPr>
        <w:t xml:space="preserve">sť na trh rádiové zariadenie, </w:t>
      </w:r>
      <w:r w:rsidR="00471B86" w:rsidRPr="00B508D8">
        <w:rPr>
          <w:rFonts w:ascii="Times New Roman" w:hAnsi="Times New Roman"/>
          <w:sz w:val="24"/>
        </w:rPr>
        <w:t xml:space="preserve">ak výrobca nesplnil povinnosti podľa </w:t>
      </w:r>
      <w:r>
        <w:rPr>
          <w:rFonts w:ascii="Times New Roman" w:hAnsi="Times New Roman"/>
          <w:sz w:val="24"/>
        </w:rPr>
        <w:br/>
      </w:r>
      <w:r w:rsidR="00471B86" w:rsidRPr="00804559">
        <w:rPr>
          <w:rFonts w:ascii="Times New Roman" w:hAnsi="Times New Roman"/>
          <w:sz w:val="24"/>
        </w:rPr>
        <w:t>§ 5 ods. 1 písm</w:t>
      </w:r>
      <w:r w:rsidR="00471B86" w:rsidRPr="00C10BFF">
        <w:rPr>
          <w:rFonts w:ascii="Times New Roman" w:hAnsi="Times New Roman"/>
          <w:sz w:val="24"/>
        </w:rPr>
        <w:t>. j) až l) zákona.</w:t>
      </w:r>
    </w:p>
    <w:p w14:paraId="633BDC9D" w14:textId="60AC24D9" w:rsidR="00265A23" w:rsidRDefault="00265A23" w:rsidP="006164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(3) </w:t>
      </w:r>
      <w:r w:rsidR="00471B86" w:rsidRPr="00C10BFF">
        <w:rPr>
          <w:rFonts w:ascii="Times New Roman" w:hAnsi="Times New Roman"/>
          <w:sz w:val="24"/>
        </w:rPr>
        <w:t>Distribútor nesmie sprístupniť rádiové zariadenie na trhu, ak výrobca nesplnil povinnosti podľa § 5 ods. 1 písm. j) a</w:t>
      </w:r>
      <w:r w:rsidR="00471B86" w:rsidRPr="00833196">
        <w:rPr>
          <w:rFonts w:ascii="Times New Roman" w:hAnsi="Times New Roman"/>
          <w:sz w:val="24"/>
        </w:rPr>
        <w:t>ž l)</w:t>
      </w:r>
      <w:r w:rsidR="00471B86" w:rsidRPr="00C10BFF">
        <w:rPr>
          <w:rFonts w:ascii="Times New Roman" w:hAnsi="Times New Roman"/>
          <w:sz w:val="24"/>
        </w:rPr>
        <w:t xml:space="preserve"> zákona</w:t>
      </w:r>
      <w:r w:rsidR="00471B86" w:rsidRPr="00116E4C">
        <w:rPr>
          <w:rFonts w:ascii="Times New Roman" w:hAnsi="Times New Roman"/>
          <w:sz w:val="24"/>
        </w:rPr>
        <w:t xml:space="preserve"> a dovozca nesplnil povinnosti podľa § 7 ods. 2 písm. a) zákona.</w:t>
      </w:r>
    </w:p>
    <w:p w14:paraId="212A2FD8" w14:textId="0D0F78EF" w:rsidR="00265A23" w:rsidRDefault="00265A23" w:rsidP="006164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(4) </w:t>
      </w:r>
      <w:r w:rsidR="00471B86" w:rsidRPr="00116E4C">
        <w:rPr>
          <w:rFonts w:ascii="Times New Roman" w:hAnsi="Times New Roman"/>
          <w:sz w:val="24"/>
        </w:rPr>
        <w:t>Na podmienky rozšírenia povinností výrobcu na dovozcu alebo na distribútora sa primerane vzťahuje § 9 zákona.</w:t>
      </w:r>
    </w:p>
    <w:p w14:paraId="6F6315FB" w14:textId="130788DF" w:rsidR="00265A23" w:rsidRDefault="00265A23" w:rsidP="006164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(5) </w:t>
      </w:r>
      <w:r w:rsidR="00471B86" w:rsidRPr="00116E4C">
        <w:rPr>
          <w:rFonts w:ascii="Times New Roman" w:hAnsi="Times New Roman"/>
          <w:sz w:val="24"/>
        </w:rPr>
        <w:t>Na EÚ vyhlásenie o zhode sa vzťahuje § 23 zákona.</w:t>
      </w:r>
    </w:p>
    <w:p w14:paraId="46D4053B" w14:textId="047CA880" w:rsidR="00265A23" w:rsidRDefault="00265A23" w:rsidP="006164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(6) </w:t>
      </w:r>
      <w:r w:rsidR="00471B86" w:rsidRPr="00116E4C">
        <w:rPr>
          <w:rFonts w:ascii="Times New Roman" w:hAnsi="Times New Roman"/>
          <w:sz w:val="24"/>
        </w:rPr>
        <w:t>Na označenie CE sa vzťahuje ustanovenie § 25 ods. 1, 4 a 6 zákona.</w:t>
      </w:r>
    </w:p>
    <w:p w14:paraId="097028B8" w14:textId="6404FD9D" w:rsidR="00265A23" w:rsidRDefault="00265A23" w:rsidP="006164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(7) </w:t>
      </w:r>
      <w:r w:rsidR="00471B86" w:rsidRPr="00116E4C">
        <w:rPr>
          <w:rFonts w:ascii="Times New Roman" w:hAnsi="Times New Roman"/>
          <w:sz w:val="24"/>
        </w:rPr>
        <w:t>Na autorizáciu, notifikáciu a práva a povinnosti notifikovanej osoby sa vzťahujú ustanovenia § 10 až 21 zákona.</w:t>
      </w:r>
    </w:p>
    <w:p w14:paraId="50AE2ED0" w14:textId="1D2A025B" w:rsidR="003D06EF" w:rsidRDefault="00265A23" w:rsidP="006164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(8) </w:t>
      </w:r>
      <w:r w:rsidR="00471B86" w:rsidRPr="00116E4C">
        <w:rPr>
          <w:rFonts w:ascii="Times New Roman" w:hAnsi="Times New Roman"/>
          <w:sz w:val="24"/>
        </w:rPr>
        <w:t>Na dohľad nad trhom sa vzťahujú ustanovenia § 26 písm. a)</w:t>
      </w:r>
      <w:r w:rsidR="00471B86">
        <w:rPr>
          <w:rFonts w:ascii="Times New Roman" w:hAnsi="Times New Roman"/>
          <w:sz w:val="24"/>
        </w:rPr>
        <w:t>,</w:t>
      </w:r>
      <w:r w:rsidR="00471B86" w:rsidRPr="00116E4C">
        <w:rPr>
          <w:rFonts w:ascii="Times New Roman" w:hAnsi="Times New Roman"/>
          <w:sz w:val="24"/>
        </w:rPr>
        <w:t xml:space="preserve"> 27 a 28 zákona</w:t>
      </w:r>
      <w:r w:rsidR="00663503">
        <w:rPr>
          <w:rFonts w:ascii="Times New Roman" w:hAnsi="Times New Roman"/>
          <w:sz w:val="24"/>
        </w:rPr>
        <w:t>.</w:t>
      </w:r>
      <w:r w:rsidR="00EB0C08">
        <w:rPr>
          <w:rFonts w:ascii="Times New Roman" w:hAnsi="Times New Roman"/>
          <w:sz w:val="24"/>
        </w:rPr>
        <w:t>“.</w:t>
      </w:r>
    </w:p>
    <w:p w14:paraId="74BDF46A" w14:textId="582445ED" w:rsidR="008368D7" w:rsidRDefault="008368D7" w:rsidP="0061641F">
      <w:pPr>
        <w:pStyle w:val="Odsekzoznamu"/>
        <w:keepNext/>
        <w:spacing w:before="60" w:after="0"/>
        <w:ind w:left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Poznámky pod čiarou k odkazom 30 až 33 sa vypúšťajú.</w:t>
      </w:r>
    </w:p>
    <w:p w14:paraId="4C1CCD50" w14:textId="77777777" w:rsidR="00265A23" w:rsidRDefault="00265A23" w:rsidP="0061641F">
      <w:pPr>
        <w:pStyle w:val="Odsekzoznamu"/>
        <w:keepNext/>
        <w:spacing w:after="0"/>
        <w:ind w:left="284"/>
        <w:contextualSpacing w:val="0"/>
        <w:jc w:val="both"/>
        <w:rPr>
          <w:rFonts w:ascii="Times New Roman" w:hAnsi="Times New Roman"/>
          <w:sz w:val="24"/>
        </w:rPr>
      </w:pPr>
    </w:p>
    <w:p w14:paraId="362F174C" w14:textId="477B6072" w:rsidR="00B36F00" w:rsidRPr="0061641F" w:rsidRDefault="00B36F00" w:rsidP="0061641F">
      <w:pPr>
        <w:pStyle w:val="Odsekzoznamu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4"/>
        </w:rPr>
      </w:pPr>
      <w:r w:rsidRPr="0061641F">
        <w:rPr>
          <w:rFonts w:ascii="Times New Roman" w:hAnsi="Times New Roman"/>
          <w:sz w:val="24"/>
        </w:rPr>
        <w:t xml:space="preserve">V prílohe č. 1 </w:t>
      </w:r>
      <w:r w:rsidR="00E536AF">
        <w:rPr>
          <w:rFonts w:ascii="Times New Roman" w:hAnsi="Times New Roman"/>
          <w:sz w:val="24"/>
        </w:rPr>
        <w:t xml:space="preserve">tretí </w:t>
      </w:r>
      <w:r w:rsidRPr="0061641F">
        <w:rPr>
          <w:rFonts w:ascii="Times New Roman" w:hAnsi="Times New Roman"/>
          <w:sz w:val="24"/>
        </w:rPr>
        <w:t>bod znie:</w:t>
      </w:r>
    </w:p>
    <w:p w14:paraId="42369C27" w14:textId="20130769" w:rsidR="00B36F00" w:rsidRPr="0061641F" w:rsidRDefault="00B36F00" w:rsidP="0061641F">
      <w:pPr>
        <w:keepNext/>
        <w:widowControl w:val="0"/>
        <w:spacing w:before="60" w:after="12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„3. Letecké  vybavenie podľa osobitného predpisu,</w:t>
      </w:r>
      <w:r w:rsidR="000A7D65" w:rsidRPr="006164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35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) určené výlučne na letecké použitie</w:t>
      </w:r>
      <w:r w:rsid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ktorým </w:t>
      </w:r>
      <w:r w:rsidR="00D84D0C">
        <w:rPr>
          <w:rFonts w:ascii="Times New Roman" w:eastAsia="Times New Roman" w:hAnsi="Times New Roman" w:cs="Times New Roman"/>
          <w:noProof w:val="0"/>
          <w:sz w:val="24"/>
          <w:szCs w:val="24"/>
        </w:rPr>
        <w:t>je</w:t>
      </w:r>
    </w:p>
    <w:p w14:paraId="4411504C" w14:textId="655B9F32" w:rsidR="00B36F00" w:rsidRPr="002D3055" w:rsidRDefault="00B36F00" w:rsidP="00B36F00">
      <w:pPr>
        <w:keepNext/>
        <w:widowControl w:val="0"/>
        <w:numPr>
          <w:ilvl w:val="0"/>
          <w:numId w:val="8"/>
        </w:numPr>
        <w:spacing w:before="6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lietadl</w:t>
      </w:r>
      <w:r w:rsidR="00D84D0C">
        <w:rPr>
          <w:rFonts w:ascii="Times New Roman" w:eastAsia="Times New Roman" w:hAnsi="Times New Roman" w:cs="Times New Roman"/>
          <w:noProof w:val="0"/>
          <w:sz w:val="24"/>
          <w:szCs w:val="24"/>
        </w:rPr>
        <w:t>o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r w:rsidR="00B25809" w:rsidRPr="002D3055">
        <w:rPr>
          <w:rFonts w:ascii="Times New Roman" w:hAnsi="Times New Roman" w:cs="Times New Roman"/>
          <w:sz w:val="24"/>
          <w:szCs w:val="24"/>
        </w:rPr>
        <w:t>vrátane motor</w:t>
      </w:r>
      <w:r w:rsidR="00D84D0C">
        <w:rPr>
          <w:rFonts w:ascii="Times New Roman" w:hAnsi="Times New Roman" w:cs="Times New Roman"/>
          <w:sz w:val="24"/>
          <w:szCs w:val="24"/>
        </w:rPr>
        <w:t>a</w:t>
      </w:r>
      <w:r w:rsidR="00B25809" w:rsidRPr="0093483C">
        <w:rPr>
          <w:rFonts w:ascii="Times New Roman" w:hAnsi="Times New Roman" w:cs="Times New Roman"/>
          <w:sz w:val="24"/>
          <w:szCs w:val="24"/>
        </w:rPr>
        <w:t>, vrt</w:t>
      </w:r>
      <w:r w:rsidR="00F03F10">
        <w:rPr>
          <w:rFonts w:ascii="Times New Roman" w:hAnsi="Times New Roman" w:cs="Times New Roman"/>
          <w:sz w:val="24"/>
          <w:szCs w:val="24"/>
        </w:rPr>
        <w:t>u</w:t>
      </w:r>
      <w:r w:rsidR="00D84D0C">
        <w:rPr>
          <w:rFonts w:ascii="Times New Roman" w:hAnsi="Times New Roman" w:cs="Times New Roman"/>
          <w:sz w:val="24"/>
          <w:szCs w:val="24"/>
        </w:rPr>
        <w:t>le</w:t>
      </w:r>
      <w:r w:rsidR="00B25809" w:rsidRPr="002D3055">
        <w:rPr>
          <w:rFonts w:ascii="Times New Roman" w:hAnsi="Times New Roman" w:cs="Times New Roman"/>
          <w:sz w:val="24"/>
          <w:szCs w:val="24"/>
        </w:rPr>
        <w:t>, súčast</w:t>
      </w:r>
      <w:r w:rsidR="00D84D0C">
        <w:rPr>
          <w:rFonts w:ascii="Times New Roman" w:hAnsi="Times New Roman" w:cs="Times New Roman"/>
          <w:sz w:val="24"/>
          <w:szCs w:val="24"/>
        </w:rPr>
        <w:t>i</w:t>
      </w:r>
      <w:r w:rsidR="00B25809" w:rsidRPr="002D3055">
        <w:rPr>
          <w:rFonts w:ascii="Times New Roman" w:hAnsi="Times New Roman" w:cs="Times New Roman"/>
          <w:sz w:val="24"/>
          <w:szCs w:val="24"/>
        </w:rPr>
        <w:t xml:space="preserve"> a nenainštalovan</w:t>
      </w:r>
      <w:r w:rsidR="00D84D0C">
        <w:rPr>
          <w:rFonts w:ascii="Times New Roman" w:hAnsi="Times New Roman" w:cs="Times New Roman"/>
          <w:sz w:val="24"/>
          <w:szCs w:val="24"/>
        </w:rPr>
        <w:t>ého</w:t>
      </w:r>
      <w:r w:rsidR="00B25809" w:rsidRPr="002D3055">
        <w:rPr>
          <w:rFonts w:ascii="Times New Roman" w:hAnsi="Times New Roman" w:cs="Times New Roman"/>
          <w:sz w:val="24"/>
          <w:szCs w:val="24"/>
        </w:rPr>
        <w:t xml:space="preserve"> vybaven</w:t>
      </w:r>
      <w:r w:rsidR="00D84D0C">
        <w:rPr>
          <w:rFonts w:ascii="Times New Roman" w:hAnsi="Times New Roman" w:cs="Times New Roman"/>
          <w:sz w:val="24"/>
          <w:szCs w:val="24"/>
        </w:rPr>
        <w:t>ia</w:t>
      </w:r>
      <w:r w:rsidR="00B25809" w:rsidRPr="002D3055">
        <w:rPr>
          <w:rFonts w:ascii="Times New Roman" w:hAnsi="Times New Roman" w:cs="Times New Roman"/>
          <w:sz w:val="24"/>
          <w:szCs w:val="24"/>
        </w:rPr>
        <w:t xml:space="preserve"> lietadl</w:t>
      </w:r>
      <w:r w:rsidR="00D84D0C">
        <w:rPr>
          <w:rFonts w:ascii="Times New Roman" w:hAnsi="Times New Roman" w:cs="Times New Roman"/>
          <w:sz w:val="24"/>
          <w:szCs w:val="24"/>
        </w:rPr>
        <w:t>a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, okrem bezpilotn</w:t>
      </w:r>
      <w:r w:rsidR="00D84D0C">
        <w:rPr>
          <w:rFonts w:ascii="Times New Roman" w:eastAsia="Times New Roman" w:hAnsi="Times New Roman" w:cs="Times New Roman"/>
          <w:noProof w:val="0"/>
          <w:sz w:val="24"/>
          <w:szCs w:val="24"/>
        </w:rPr>
        <w:t>ého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lietadl</w:t>
      </w:r>
      <w:r w:rsidR="00D84D0C">
        <w:rPr>
          <w:rFonts w:ascii="Times New Roman" w:eastAsia="Times New Roman" w:hAnsi="Times New Roman" w:cs="Times New Roman"/>
          <w:noProof w:val="0"/>
          <w:sz w:val="24"/>
          <w:szCs w:val="24"/>
        </w:rPr>
        <w:t>a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</w:p>
    <w:p w14:paraId="67423C10" w14:textId="2A713256" w:rsidR="00B36F00" w:rsidRPr="002D3055" w:rsidRDefault="00B36F00" w:rsidP="00B36F00">
      <w:pPr>
        <w:keepNext/>
        <w:widowControl w:val="0"/>
        <w:numPr>
          <w:ilvl w:val="0"/>
          <w:numId w:val="8"/>
        </w:numPr>
        <w:spacing w:before="60"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bezpilotné lietadl</w:t>
      </w:r>
      <w:r w:rsidR="00D84D0C">
        <w:rPr>
          <w:rFonts w:ascii="Times New Roman" w:eastAsia="Times New Roman" w:hAnsi="Times New Roman" w:cs="Times New Roman"/>
          <w:noProof w:val="0"/>
          <w:sz w:val="24"/>
          <w:szCs w:val="24"/>
        </w:rPr>
        <w:t>o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r w:rsidR="00B25809" w:rsidRPr="002D3055">
        <w:rPr>
          <w:rFonts w:ascii="Times New Roman" w:hAnsi="Times New Roman" w:cs="Times New Roman"/>
          <w:sz w:val="24"/>
          <w:szCs w:val="24"/>
        </w:rPr>
        <w:t>vrátane motor</w:t>
      </w:r>
      <w:r w:rsidR="00D84D0C">
        <w:rPr>
          <w:rFonts w:ascii="Times New Roman" w:hAnsi="Times New Roman" w:cs="Times New Roman"/>
          <w:sz w:val="24"/>
          <w:szCs w:val="24"/>
        </w:rPr>
        <w:t>a</w:t>
      </w:r>
      <w:r w:rsidR="00B25809" w:rsidRPr="002D3055">
        <w:rPr>
          <w:rFonts w:ascii="Times New Roman" w:hAnsi="Times New Roman" w:cs="Times New Roman"/>
          <w:sz w:val="24"/>
          <w:szCs w:val="24"/>
        </w:rPr>
        <w:t>, vrt</w:t>
      </w:r>
      <w:r w:rsidR="00D84D0C">
        <w:rPr>
          <w:rFonts w:ascii="Times New Roman" w:hAnsi="Times New Roman" w:cs="Times New Roman"/>
          <w:sz w:val="24"/>
          <w:szCs w:val="24"/>
        </w:rPr>
        <w:t>ule</w:t>
      </w:r>
      <w:r w:rsidR="00B25809" w:rsidRPr="002D3055">
        <w:rPr>
          <w:rFonts w:ascii="Times New Roman" w:hAnsi="Times New Roman" w:cs="Times New Roman"/>
          <w:sz w:val="24"/>
          <w:szCs w:val="24"/>
        </w:rPr>
        <w:t>, súčast</w:t>
      </w:r>
      <w:r w:rsidR="00D84D0C">
        <w:rPr>
          <w:rFonts w:ascii="Times New Roman" w:hAnsi="Times New Roman" w:cs="Times New Roman"/>
          <w:sz w:val="24"/>
          <w:szCs w:val="24"/>
        </w:rPr>
        <w:t>i</w:t>
      </w:r>
      <w:r w:rsidR="00B25809" w:rsidRPr="002D3055">
        <w:rPr>
          <w:rFonts w:ascii="Times New Roman" w:hAnsi="Times New Roman" w:cs="Times New Roman"/>
          <w:sz w:val="24"/>
          <w:szCs w:val="24"/>
        </w:rPr>
        <w:t xml:space="preserve"> a nenainštalovan</w:t>
      </w:r>
      <w:r w:rsidR="00D84D0C">
        <w:rPr>
          <w:rFonts w:ascii="Times New Roman" w:hAnsi="Times New Roman" w:cs="Times New Roman"/>
          <w:sz w:val="24"/>
          <w:szCs w:val="24"/>
        </w:rPr>
        <w:t>ého</w:t>
      </w:r>
      <w:r w:rsidR="00B25809" w:rsidRPr="002D3055">
        <w:rPr>
          <w:rFonts w:ascii="Times New Roman" w:hAnsi="Times New Roman" w:cs="Times New Roman"/>
          <w:sz w:val="24"/>
          <w:szCs w:val="24"/>
        </w:rPr>
        <w:t xml:space="preserve"> vybaven</w:t>
      </w:r>
      <w:r w:rsidR="00D84D0C">
        <w:rPr>
          <w:rFonts w:ascii="Times New Roman" w:hAnsi="Times New Roman" w:cs="Times New Roman"/>
          <w:sz w:val="24"/>
          <w:szCs w:val="24"/>
        </w:rPr>
        <w:t>ia</w:t>
      </w:r>
      <w:r w:rsidR="00B25809" w:rsidRPr="002D3055">
        <w:rPr>
          <w:rFonts w:ascii="Times New Roman" w:hAnsi="Times New Roman" w:cs="Times New Roman"/>
          <w:sz w:val="24"/>
          <w:szCs w:val="24"/>
        </w:rPr>
        <w:t xml:space="preserve"> bezpilotn</w:t>
      </w:r>
      <w:r w:rsidR="00D84D0C">
        <w:rPr>
          <w:rFonts w:ascii="Times New Roman" w:hAnsi="Times New Roman" w:cs="Times New Roman"/>
          <w:sz w:val="24"/>
          <w:szCs w:val="24"/>
        </w:rPr>
        <w:t>ého</w:t>
      </w:r>
      <w:r w:rsidR="00B25809" w:rsidRPr="002D3055">
        <w:rPr>
          <w:rFonts w:ascii="Times New Roman" w:hAnsi="Times New Roman" w:cs="Times New Roman"/>
          <w:sz w:val="24"/>
          <w:szCs w:val="24"/>
        </w:rPr>
        <w:t xml:space="preserve"> lietadl</w:t>
      </w:r>
      <w:r w:rsidR="00D84D0C">
        <w:rPr>
          <w:rFonts w:ascii="Times New Roman" w:hAnsi="Times New Roman" w:cs="Times New Roman"/>
          <w:sz w:val="24"/>
          <w:szCs w:val="24"/>
        </w:rPr>
        <w:t>a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, ktor</w:t>
      </w:r>
      <w:r w:rsidR="00D84D0C">
        <w:rPr>
          <w:rFonts w:ascii="Times New Roman" w:eastAsia="Times New Roman" w:hAnsi="Times New Roman" w:cs="Times New Roman"/>
          <w:noProof w:val="0"/>
          <w:sz w:val="24"/>
          <w:szCs w:val="24"/>
        </w:rPr>
        <w:t>ého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návrh sa osvedčuje podľa osobitného predpisu</w:t>
      </w:r>
      <w:r w:rsidR="000A7D65" w:rsidRPr="006164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3</w:t>
      </w:r>
      <w:r w:rsidR="002D3055" w:rsidRPr="006164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5a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) a ktoré </w:t>
      </w:r>
      <w:r w:rsidR="00D84D0C">
        <w:rPr>
          <w:rFonts w:ascii="Times New Roman" w:eastAsia="Times New Roman" w:hAnsi="Times New Roman" w:cs="Times New Roman"/>
          <w:noProof w:val="0"/>
          <w:sz w:val="24"/>
          <w:szCs w:val="24"/>
        </w:rPr>
        <w:t>je</w:t>
      </w:r>
      <w:r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určené na prevádzku výlučne na frekvenciách pridelených podľa osobitného predpisu</w:t>
      </w:r>
      <w:r w:rsidR="002D3055"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  <w:r w:rsidR="009B180C" w:rsidRPr="006164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3</w:t>
      </w:r>
      <w:r w:rsidR="002D3055" w:rsidRPr="006164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5b</w:t>
      </w:r>
      <w:r w:rsidR="000A7D65"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)“.</w:t>
      </w:r>
    </w:p>
    <w:p w14:paraId="1A03B733" w14:textId="53A4C5BD" w:rsidR="00B36F00" w:rsidRPr="0061641F" w:rsidRDefault="00B36F00" w:rsidP="0061641F">
      <w:pPr>
        <w:pStyle w:val="Odsekzoznamu"/>
        <w:spacing w:after="120"/>
        <w:ind w:left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Poznámky pod čiarou k odkazom 35</w:t>
      </w:r>
      <w:r w:rsidR="0053019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a</w:t>
      </w:r>
      <w:r w:rsidR="002D3055">
        <w:rPr>
          <w:rFonts w:ascii="Times New Roman" w:eastAsia="Times New Roman" w:hAnsi="Times New Roman" w:cs="Times New Roman"/>
          <w:noProof w:val="0"/>
          <w:sz w:val="24"/>
          <w:szCs w:val="24"/>
        </w:rPr>
        <w:t>ž</w:t>
      </w:r>
      <w:r w:rsidR="00530198">
        <w:rPr>
          <w:rFonts w:ascii="Times New Roman" w:eastAsia="Times New Roman" w:hAnsi="Times New Roman" w:cs="Times New Roman"/>
          <w:noProof w:val="0"/>
          <w:sz w:val="24"/>
          <w:szCs w:val="24"/>
        </w:rPr>
        <w:t> 35b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znejú:</w:t>
      </w:r>
      <w:r w:rsidR="000A7D65"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br/>
        <w:t>„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3</w:t>
      </w:r>
      <w:r w:rsidR="009B180C" w:rsidRPr="006164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5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)</w:t>
      </w:r>
      <w:r w:rsidR="00E4548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22.8.2018, s. 1).</w:t>
      </w:r>
    </w:p>
    <w:p w14:paraId="5102194A" w14:textId="622D6C04" w:rsidR="009B180C" w:rsidRPr="0061641F" w:rsidRDefault="00B36F00" w:rsidP="0061641F">
      <w:pPr>
        <w:spacing w:after="120"/>
        <w:ind w:firstLine="35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164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3</w:t>
      </w:r>
      <w:r w:rsidR="002D3055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5a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) Čl. 56 ods. 1 nariadenia (EÚ) 2018/1139</w:t>
      </w:r>
      <w:r w:rsidR="009B180C"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68000C2E" w14:textId="2985A491" w:rsidR="00B36F00" w:rsidRDefault="009B180C" w:rsidP="0061641F">
      <w:pPr>
        <w:spacing w:after="120"/>
        <w:ind w:firstLine="35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1641F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3</w:t>
      </w:r>
      <w:r w:rsidR="002D3055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5b</w:t>
      </w:r>
      <w:r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) </w:t>
      </w:r>
      <w:r w:rsidR="002D3055">
        <w:rPr>
          <w:rFonts w:ascii="Times New Roman" w:eastAsia="Times New Roman" w:hAnsi="Times New Roman" w:cs="Times New Roman"/>
          <w:noProof w:val="0"/>
          <w:sz w:val="24"/>
          <w:szCs w:val="24"/>
        </w:rPr>
        <w:t>§</w:t>
      </w:r>
      <w:r w:rsidR="00530198"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10 ods. 2 zákona č. 143/1998 Z. z. o civilnom letectve (letecký zákon) a o zmene a doplnení niektorých zákonov v znení neskorších predpisov</w:t>
      </w:r>
      <w:r w:rsidR="000A7D65"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  <w:r w:rsidR="00B36F00" w:rsidRPr="0061641F">
        <w:rPr>
          <w:rFonts w:ascii="Times New Roman" w:eastAsia="Times New Roman" w:hAnsi="Times New Roman" w:cs="Times New Roman"/>
          <w:noProof w:val="0"/>
          <w:sz w:val="24"/>
          <w:szCs w:val="24"/>
        </w:rPr>
        <w:t>“</w:t>
      </w:r>
      <w:r w:rsidR="000A7D65" w:rsidRPr="002D3055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27E06B32" w14:textId="2E8263E0" w:rsidR="00000567" w:rsidRDefault="00000567" w:rsidP="0061641F">
      <w:pPr>
        <w:pStyle w:val="Odsekzoznamu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 prílohe č. 3 </w:t>
      </w:r>
      <w:r w:rsidR="002C7C40">
        <w:rPr>
          <w:rFonts w:ascii="Times New Roman" w:eastAsia="Times New Roman" w:hAnsi="Times New Roman" w:cs="Times New Roman"/>
          <w:noProof w:val="0"/>
          <w:sz w:val="24"/>
          <w:szCs w:val="24"/>
        </w:rPr>
        <w:t>Modul</w:t>
      </w:r>
      <w:r w:rsidR="003A5001">
        <w:rPr>
          <w:rFonts w:ascii="Times New Roman" w:eastAsia="Times New Roman" w:hAnsi="Times New Roman" w:cs="Times New Roman"/>
          <w:noProof w:val="0"/>
          <w:sz w:val="24"/>
          <w:szCs w:val="24"/>
        </w:rPr>
        <w:t>e</w:t>
      </w:r>
      <w:r w:rsidR="002C7C4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B </w:t>
      </w:r>
      <w:r w:rsidR="003A500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ôsmom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bod</w:t>
      </w:r>
      <w:r w:rsidR="002C7C40">
        <w:rPr>
          <w:rFonts w:ascii="Times New Roman" w:eastAsia="Times New Roman" w:hAnsi="Times New Roman" w:cs="Times New Roman"/>
          <w:noProof w:val="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sa slová „úrad“ nahrádzajú slovami „Úrad</w:t>
      </w:r>
      <w:r w:rsidRPr="0000056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pre normalizáciu, metrológiu a skúšobníctvo Slovenskej republiky</w:t>
      </w:r>
      <w:r w:rsidR="00BD4C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(ďalej len „úrad“)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“</w:t>
      </w:r>
      <w:r w:rsidR="004850DE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487B8E77" w14:textId="1EF7A8EA" w:rsidR="00FA03E8" w:rsidRPr="00FA03E8" w:rsidRDefault="00FA03E8" w:rsidP="0061641F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prílohe č. 5 písm. i) sa slová „podľa § 9 písm. n)“ nahrádzajú slovami „podľa § 9 písm. </w:t>
      </w:r>
      <w:r w:rsidR="00A075B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h)“.</w:t>
      </w:r>
    </w:p>
    <w:p w14:paraId="47154751" w14:textId="77777777" w:rsidR="00FA03E8" w:rsidRPr="00A075B7" w:rsidRDefault="00FA03E8" w:rsidP="00A075B7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A075B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Čl. II</w:t>
      </w:r>
    </w:p>
    <w:p w14:paraId="165DD156" w14:textId="77777777" w:rsidR="00FA03E8" w:rsidRPr="00FA03E8" w:rsidRDefault="00FA03E8" w:rsidP="00FA03E8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A03E8">
        <w:rPr>
          <w:rFonts w:ascii="Times New Roman" w:eastAsia="Times New Roman" w:hAnsi="Times New Roman" w:cs="Times New Roman"/>
          <w:noProof w:val="0"/>
          <w:sz w:val="24"/>
          <w:szCs w:val="24"/>
        </w:rPr>
        <w:t>Toto nariadenie vlády nadobúda účinnosť 1. októbra 2018.</w:t>
      </w:r>
    </w:p>
    <w:p w14:paraId="28347ABA" w14:textId="77777777" w:rsidR="00FA03E8" w:rsidRPr="00FA03E8" w:rsidRDefault="00FA03E8" w:rsidP="00FA03E8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sectPr w:rsidR="00FA03E8" w:rsidRPr="00FA03E8" w:rsidSect="00324EA1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952D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52D76" w16cid:durableId="1F0D9E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9B839" w14:textId="77777777" w:rsidR="007564FC" w:rsidRDefault="007564FC" w:rsidP="000A787B">
      <w:pPr>
        <w:spacing w:after="0" w:line="240" w:lineRule="auto"/>
      </w:pPr>
      <w:r>
        <w:separator/>
      </w:r>
    </w:p>
  </w:endnote>
  <w:endnote w:type="continuationSeparator" w:id="0">
    <w:p w14:paraId="2142074B" w14:textId="77777777" w:rsidR="007564FC" w:rsidRDefault="007564FC" w:rsidP="000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6051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814ECB" w14:textId="66434C7A" w:rsidR="00B158D7" w:rsidRPr="0061641F" w:rsidRDefault="00B158D7">
        <w:pPr>
          <w:pStyle w:val="Pta"/>
          <w:jc w:val="center"/>
          <w:rPr>
            <w:rFonts w:ascii="Times New Roman" w:hAnsi="Times New Roman" w:cs="Times New Roman"/>
          </w:rPr>
        </w:pPr>
        <w:r w:rsidRPr="0061641F">
          <w:rPr>
            <w:rFonts w:ascii="Times New Roman" w:hAnsi="Times New Roman" w:cs="Times New Roman"/>
          </w:rPr>
          <w:fldChar w:fldCharType="begin"/>
        </w:r>
        <w:r w:rsidRPr="0061641F">
          <w:rPr>
            <w:rFonts w:ascii="Times New Roman" w:hAnsi="Times New Roman" w:cs="Times New Roman"/>
          </w:rPr>
          <w:instrText>PAGE   \* MERGEFORMAT</w:instrText>
        </w:r>
        <w:r w:rsidRPr="0061641F">
          <w:rPr>
            <w:rFonts w:ascii="Times New Roman" w:hAnsi="Times New Roman" w:cs="Times New Roman"/>
          </w:rPr>
          <w:fldChar w:fldCharType="separate"/>
        </w:r>
        <w:r w:rsidR="00380674">
          <w:rPr>
            <w:rFonts w:ascii="Times New Roman" w:hAnsi="Times New Roman" w:cs="Times New Roman"/>
          </w:rPr>
          <w:t>4</w:t>
        </w:r>
        <w:r w:rsidRPr="0061641F">
          <w:rPr>
            <w:rFonts w:ascii="Times New Roman" w:hAnsi="Times New Roman" w:cs="Times New Roman"/>
          </w:rPr>
          <w:fldChar w:fldCharType="end"/>
        </w:r>
      </w:p>
    </w:sdtContent>
  </w:sdt>
  <w:p w14:paraId="25CE8ABD" w14:textId="77777777" w:rsidR="00B158D7" w:rsidRDefault="00B158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7D969" w14:textId="77777777" w:rsidR="007564FC" w:rsidRDefault="007564FC" w:rsidP="000A787B">
      <w:pPr>
        <w:spacing w:after="0" w:line="240" w:lineRule="auto"/>
      </w:pPr>
      <w:r>
        <w:separator/>
      </w:r>
    </w:p>
  </w:footnote>
  <w:footnote w:type="continuationSeparator" w:id="0">
    <w:p w14:paraId="2374A962" w14:textId="77777777" w:rsidR="007564FC" w:rsidRDefault="007564FC" w:rsidP="000A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CA5"/>
    <w:multiLevelType w:val="multilevel"/>
    <w:tmpl w:val="73EA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ABF02F9"/>
    <w:multiLevelType w:val="hybridMultilevel"/>
    <w:tmpl w:val="0B9E26DC"/>
    <w:lvl w:ilvl="0" w:tplc="350C99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FC2099"/>
    <w:multiLevelType w:val="hybridMultilevel"/>
    <w:tmpl w:val="9D8816EC"/>
    <w:lvl w:ilvl="0" w:tplc="93409BF2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C81C10"/>
    <w:multiLevelType w:val="hybridMultilevel"/>
    <w:tmpl w:val="FDFA15D4"/>
    <w:lvl w:ilvl="0" w:tplc="19D8FA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167D9"/>
    <w:multiLevelType w:val="hybridMultilevel"/>
    <w:tmpl w:val="7BB42A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60A67DF"/>
    <w:multiLevelType w:val="hybridMultilevel"/>
    <w:tmpl w:val="83F82F6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D1363C1"/>
    <w:multiLevelType w:val="hybridMultilevel"/>
    <w:tmpl w:val="F21C9C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0C44A06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ind w:left="89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356249"/>
    <w:multiLevelType w:val="hybridMultilevel"/>
    <w:tmpl w:val="309ACAE6"/>
    <w:lvl w:ilvl="0" w:tplc="0BF86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">
    <w15:presenceInfo w15:providerId="None" w15:userId="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E8"/>
    <w:rsid w:val="00000567"/>
    <w:rsid w:val="00024C28"/>
    <w:rsid w:val="000566AC"/>
    <w:rsid w:val="000A787B"/>
    <w:rsid w:val="000A7D65"/>
    <w:rsid w:val="0012408C"/>
    <w:rsid w:val="0014735C"/>
    <w:rsid w:val="00210C82"/>
    <w:rsid w:val="00265A23"/>
    <w:rsid w:val="002B7D1D"/>
    <w:rsid w:val="002C7C40"/>
    <w:rsid w:val="002D3055"/>
    <w:rsid w:val="002D4B57"/>
    <w:rsid w:val="00324EA1"/>
    <w:rsid w:val="00380674"/>
    <w:rsid w:val="003A5001"/>
    <w:rsid w:val="003D06EF"/>
    <w:rsid w:val="003D51E4"/>
    <w:rsid w:val="00471B86"/>
    <w:rsid w:val="004850DE"/>
    <w:rsid w:val="00495553"/>
    <w:rsid w:val="004D2692"/>
    <w:rsid w:val="004D54FE"/>
    <w:rsid w:val="00530198"/>
    <w:rsid w:val="0061641F"/>
    <w:rsid w:val="00663503"/>
    <w:rsid w:val="006F5DF4"/>
    <w:rsid w:val="00705970"/>
    <w:rsid w:val="00733A8F"/>
    <w:rsid w:val="007564FC"/>
    <w:rsid w:val="007834C5"/>
    <w:rsid w:val="008368D7"/>
    <w:rsid w:val="008552E1"/>
    <w:rsid w:val="00856CA5"/>
    <w:rsid w:val="008943DA"/>
    <w:rsid w:val="008B6056"/>
    <w:rsid w:val="00903FC4"/>
    <w:rsid w:val="0093483C"/>
    <w:rsid w:val="00971EBA"/>
    <w:rsid w:val="009B180C"/>
    <w:rsid w:val="00A075B7"/>
    <w:rsid w:val="00A119C2"/>
    <w:rsid w:val="00A91BE6"/>
    <w:rsid w:val="00AD5A36"/>
    <w:rsid w:val="00AF02A7"/>
    <w:rsid w:val="00B158D7"/>
    <w:rsid w:val="00B25809"/>
    <w:rsid w:val="00B36F00"/>
    <w:rsid w:val="00B856A2"/>
    <w:rsid w:val="00B9145F"/>
    <w:rsid w:val="00BD4CD6"/>
    <w:rsid w:val="00C12F0B"/>
    <w:rsid w:val="00C26A45"/>
    <w:rsid w:val="00C34DC0"/>
    <w:rsid w:val="00CC5FA5"/>
    <w:rsid w:val="00D40408"/>
    <w:rsid w:val="00D74613"/>
    <w:rsid w:val="00D84D0C"/>
    <w:rsid w:val="00E01C3A"/>
    <w:rsid w:val="00E15D24"/>
    <w:rsid w:val="00E207F3"/>
    <w:rsid w:val="00E45483"/>
    <w:rsid w:val="00E536AF"/>
    <w:rsid w:val="00E70E4F"/>
    <w:rsid w:val="00EB0C08"/>
    <w:rsid w:val="00ED6BA5"/>
    <w:rsid w:val="00F03F10"/>
    <w:rsid w:val="00F44975"/>
    <w:rsid w:val="00F50562"/>
    <w:rsid w:val="00FA03E8"/>
    <w:rsid w:val="00FC6160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9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0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E4F"/>
    <w:rPr>
      <w:rFonts w:ascii="Tahoma" w:hAnsi="Tahoma" w:cs="Tahoma"/>
      <w:noProof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71B8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71B86"/>
    <w:pPr>
      <w:spacing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71B86"/>
    <w:rPr>
      <w:rFonts w:eastAsia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787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787B"/>
    <w:rPr>
      <w:noProof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787B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787B"/>
    <w:rPr>
      <w:rFonts w:eastAsiaTheme="minorHAnsi" w:cstheme="minorBidi"/>
      <w:b/>
      <w:bCs/>
      <w:noProof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787B"/>
    <w:rPr>
      <w:rFonts w:eastAsia="Times New Roman" w:cs="Times New Roman"/>
      <w:b/>
      <w:bCs/>
      <w:noProof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1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58D7"/>
    <w:rPr>
      <w:noProof/>
    </w:rPr>
  </w:style>
  <w:style w:type="paragraph" w:styleId="Pta">
    <w:name w:val="footer"/>
    <w:basedOn w:val="Normlny"/>
    <w:link w:val="PtaChar"/>
    <w:uiPriority w:val="99"/>
    <w:unhideWhenUsed/>
    <w:rsid w:val="00B1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58D7"/>
    <w:rPr>
      <w:noProof/>
    </w:rPr>
  </w:style>
  <w:style w:type="paragraph" w:styleId="Revzia">
    <w:name w:val="Revision"/>
    <w:hidden/>
    <w:uiPriority w:val="99"/>
    <w:semiHidden/>
    <w:rsid w:val="00ED6BA5"/>
    <w:pPr>
      <w:spacing w:after="0" w:line="240" w:lineRule="auto"/>
    </w:pPr>
    <w:rPr>
      <w:noProof/>
    </w:rPr>
  </w:style>
  <w:style w:type="character" w:styleId="Hypertextovprepojenie">
    <w:name w:val="Hyperlink"/>
    <w:basedOn w:val="Predvolenpsmoodseku"/>
    <w:uiPriority w:val="99"/>
    <w:unhideWhenUsed/>
    <w:rsid w:val="00B36F0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0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E4F"/>
    <w:rPr>
      <w:rFonts w:ascii="Tahoma" w:hAnsi="Tahoma" w:cs="Tahoma"/>
      <w:noProof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71B8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71B86"/>
    <w:pPr>
      <w:spacing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71B86"/>
    <w:rPr>
      <w:rFonts w:eastAsia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787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787B"/>
    <w:rPr>
      <w:noProof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787B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787B"/>
    <w:rPr>
      <w:rFonts w:eastAsiaTheme="minorHAnsi" w:cstheme="minorBidi"/>
      <w:b/>
      <w:bCs/>
      <w:noProof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787B"/>
    <w:rPr>
      <w:rFonts w:eastAsia="Times New Roman" w:cs="Times New Roman"/>
      <w:b/>
      <w:bCs/>
      <w:noProof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1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58D7"/>
    <w:rPr>
      <w:noProof/>
    </w:rPr>
  </w:style>
  <w:style w:type="paragraph" w:styleId="Pta">
    <w:name w:val="footer"/>
    <w:basedOn w:val="Normlny"/>
    <w:link w:val="PtaChar"/>
    <w:uiPriority w:val="99"/>
    <w:unhideWhenUsed/>
    <w:rsid w:val="00B1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58D7"/>
    <w:rPr>
      <w:noProof/>
    </w:rPr>
  </w:style>
  <w:style w:type="paragraph" w:styleId="Revzia">
    <w:name w:val="Revision"/>
    <w:hidden/>
    <w:uiPriority w:val="99"/>
    <w:semiHidden/>
    <w:rsid w:val="00ED6BA5"/>
    <w:pPr>
      <w:spacing w:after="0" w:line="240" w:lineRule="auto"/>
    </w:pPr>
    <w:rPr>
      <w:noProof/>
    </w:rPr>
  </w:style>
  <w:style w:type="character" w:styleId="Hypertextovprepojenie">
    <w:name w:val="Hyperlink"/>
    <w:basedOn w:val="Predvolenpsmoodseku"/>
    <w:uiPriority w:val="99"/>
    <w:unhideWhenUsed/>
    <w:rsid w:val="00B36F0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BA7C-1FC8-4BB5-A749-B481C151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Kalužská Veronika</dc:creator>
  <cp:lastModifiedBy>Pankievičová Anežka</cp:lastModifiedBy>
  <cp:revision>33</cp:revision>
  <cp:lastPrinted>2018-09-12T13:36:00Z</cp:lastPrinted>
  <dcterms:created xsi:type="dcterms:W3CDTF">2018-08-02T11:57:00Z</dcterms:created>
  <dcterms:modified xsi:type="dcterms:W3CDTF">2018-09-12T13:36:00Z</dcterms:modified>
</cp:coreProperties>
</file>