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AFD0DE0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337804C9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5BBD5A9A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767D34AB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777C36EE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7D5748" w14:paraId="407023C2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423290F" w14:textId="3FA75379" w:rsidR="007D5748" w:rsidRPr="007D5748" w:rsidRDefault="00BD627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3EB033C" w14:textId="0156BCD1" w:rsidR="007D5748" w:rsidRPr="007D5748" w:rsidRDefault="00E2195E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9E7E605" w14:textId="0F06E732" w:rsidR="007D5748" w:rsidRPr="007D5748" w:rsidRDefault="00E2195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7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5A567C37" w:rsidR="00A30FCE" w:rsidRPr="007D5748" w:rsidRDefault="00A30FCE" w:rsidP="000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12D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776C0440" w:rsidR="00A30FCE" w:rsidRPr="00BD627A" w:rsidRDefault="00BD627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2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noWrap/>
          </w:tcPr>
          <w:p w14:paraId="0C2D87AB" w14:textId="2868DA5B" w:rsidR="00A30FCE" w:rsidRPr="00743531" w:rsidRDefault="00E2195E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</w:tcPr>
          <w:p w14:paraId="49BA7467" w14:textId="3CA3AB79" w:rsidR="00A30FCE" w:rsidRPr="00743531" w:rsidRDefault="00E70D80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3008CE53" w:rsidR="00A30FCE" w:rsidRPr="00743531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22C479CB" w14:textId="4E4328AC" w:rsidR="00A30FCE" w:rsidRPr="00743531" w:rsidRDefault="00A30FC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66811425" w14:textId="6E22F5F8" w:rsidR="00A30FCE" w:rsidRPr="00743531" w:rsidRDefault="00A30FC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A30F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1B0F1E67" w:rsidR="00A30FCE" w:rsidRPr="00E2195E" w:rsidRDefault="00E2195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noWrap/>
          </w:tcPr>
          <w:p w14:paraId="7EC51314" w14:textId="1182EF74" w:rsidR="00A30FCE" w:rsidRPr="00E70D80" w:rsidRDefault="00636425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965 500</w:t>
            </w:r>
            <w:r w:rsidR="00E70D80" w:rsidRP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6979F1EE" w14:textId="67290264" w:rsidR="00A30FCE" w:rsidRPr="00E70D80" w:rsidRDefault="00636425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965 500</w:t>
            </w:r>
            <w:r w:rsid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59D0FB6D" w:rsidR="007D5748" w:rsidRPr="007D5748" w:rsidRDefault="000F46C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2F48FBD1" w:rsidR="007D5748" w:rsidRPr="007D5748" w:rsidRDefault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1DF1517A" w:rsidR="007D5748" w:rsidRPr="007D5748" w:rsidRDefault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6C4EF91F" w:rsidR="007D5748" w:rsidRPr="007D5748" w:rsidRDefault="007D5748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0EK0L04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1D1E916D" w:rsidR="007D5748" w:rsidRPr="007D5748" w:rsidRDefault="000F46CA" w:rsidP="00E2195E">
            <w:pPr>
              <w:pStyle w:val="Standard"/>
              <w:jc w:val="righ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7A47616C" w14:textId="72493ED4" w:rsidR="007D5748" w:rsidRPr="007D5748" w:rsidRDefault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F716E3D" w14:textId="715BA281" w:rsidR="007D5748" w:rsidRPr="007D5748" w:rsidRDefault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5046277" w:rsidR="00CE47E1" w:rsidRPr="00CE47E1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33966" w14:textId="3EAAACD1" w:rsidR="00CE47E1" w:rsidRPr="00CE47E1" w:rsidRDefault="000F46CA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40FDC829" w14:textId="7EFC4751" w:rsidR="00CE47E1" w:rsidRPr="00CE47E1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F49905" w14:textId="637619A2" w:rsidR="00CE47E1" w:rsidRPr="00CE47E1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E2195E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3CBCFB46" w:rsidR="00CE47E1" w:rsidRP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AC1DA7" w14:textId="627E9468" w:rsidR="00CE47E1" w:rsidRPr="00E2195E" w:rsidRDefault="000F46C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72FA8D2C" w14:textId="0880EA93" w:rsidR="00CE47E1" w:rsidRPr="00E2195E" w:rsidRDefault="00CE47E1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06B46B" w14:textId="44C255E9" w:rsidR="00CE47E1" w:rsidRPr="007A6B09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6869E9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36E61C" w14:textId="0420A5C5" w:rsidR="00E2195E" w:rsidRDefault="00E2195E" w:rsidP="00E2195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426AD31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ACF15A8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7E943D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09C991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A416AAB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23A1FF" w14:textId="73842458" w:rsidR="00E2195E" w:rsidRDefault="00E2195E" w:rsidP="00E2195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14:paraId="770A7F89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CBAB0B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6DC3FF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050944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4466DB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34B448" w14:textId="2F734380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obce</w:t>
            </w:r>
          </w:p>
        </w:tc>
        <w:tc>
          <w:tcPr>
            <w:tcW w:w="1267" w:type="dxa"/>
            <w:noWrap/>
            <w:vAlign w:val="center"/>
          </w:tcPr>
          <w:p w14:paraId="22F4EFB8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9D3D36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421284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1CD19E2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3525F99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F8F265" w14:textId="73F13EF8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177CE1B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C2AAB3D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81D4C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88DA27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14AE11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1D93EF" w14:textId="09099626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4C126F1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0FFD3B4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696672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8C1D40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388804C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67406CF" w14:textId="5785868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35FC7B" w14:textId="73EFF48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23C6E2" w14:textId="29A682AD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3720806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7D9D18" w14:textId="49F7811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004BD4" w14:textId="13C3649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69E101" w14:textId="552BFE3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24BF2FFA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D48E0FE" w14:textId="552FC5A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EC26D2" w14:textId="7AF647D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9A291E" w14:textId="74EB1E4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369C11F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A1DA4CB" w14:textId="3577239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47B637" w14:textId="7BB6F8E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0265E35" w14:textId="7CF91C1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5A01B70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090D27" w14:textId="2EA70F4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4A6431" w14:textId="0205AC1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F2692C" w14:textId="5C674D1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04582C7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4B2DAA" w14:textId="5FEF8F45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523C9D3" w14:textId="64CE7872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0248D1" w14:textId="0ED6E2F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475BDF2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6F0C7E7" w14:textId="3826E63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E31C35C" w14:textId="3EFE2D91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205D1C" w14:textId="45ADFE3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4CB6E48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C83BC0" w14:textId="713AB8A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A8FEA1" w14:textId="0C609B8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3D4414" w14:textId="2A8D5E1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E2195E" w:rsidRPr="00743531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00B40D34" w:rsidR="00E2195E" w:rsidRPr="00743531" w:rsidRDefault="00E2195E" w:rsidP="007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6B4FACF2" w:rsidR="00E2195E" w:rsidRPr="00743531" w:rsidRDefault="00E70D80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35753" w:rsidRPr="00366EAC" w14:paraId="7A52077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C13E1F" w14:textId="4CFB8B8E" w:rsidR="00B35753" w:rsidRPr="00743531" w:rsidRDefault="00B35753" w:rsidP="007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0EK0L04</w:t>
            </w:r>
          </w:p>
        </w:tc>
        <w:tc>
          <w:tcPr>
            <w:tcW w:w="1267" w:type="dxa"/>
            <w:noWrap/>
            <w:vAlign w:val="center"/>
          </w:tcPr>
          <w:p w14:paraId="577930C8" w14:textId="433CF745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515CDE" w14:textId="688D729B" w:rsidR="00B35753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64A649" w14:textId="37769B0F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4C1F1A" w14:textId="7CC8F1A2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E2195E" w:rsidRPr="00743531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2A29D7BD" w:rsidR="00E2195E" w:rsidRPr="00743531" w:rsidRDefault="007B551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1A2559D1" w:rsidR="00E2195E" w:rsidRPr="00743531" w:rsidRDefault="007B5513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AB48242" w:rsidR="00E2195E" w:rsidRPr="00743531" w:rsidRDefault="007B5513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E2195E" w:rsidRPr="00636425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</w:t>
            </w:r>
            <w:r w:rsidRPr="0063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/ </w:t>
            </w:r>
            <w:r w:rsidRPr="009A065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63BCEC" w:rsidR="00E2195E" w:rsidRPr="00E2195E" w:rsidRDefault="00E074A6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05743412" w:rsidR="00E2195E" w:rsidRPr="00E2195E" w:rsidRDefault="00E074A6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0AABDD43" w:rsidR="00E2195E" w:rsidRPr="00743531" w:rsidRDefault="00E074A6" w:rsidP="0022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2C55DA7E" w:rsidR="00E2195E" w:rsidRPr="00AE5596" w:rsidRDefault="00E70D80" w:rsidP="00E0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A0DD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7435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800C5A0" w14:textId="0E370990" w:rsidR="00260D0E" w:rsidRPr="00E074A6" w:rsidRDefault="00260D0E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Návrhom zákona sa zefektívňujú kontrolné mechanizmy a zjednodušujú podmienky v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taxislužbe s cieľom eliminovať nelegálnu činnosť v taxislužbe. </w:t>
      </w:r>
      <w:r w:rsidR="009A0653" w:rsidRPr="00905DAC">
        <w:rPr>
          <w:rFonts w:ascii="Times New Roman" w:hAnsi="Times New Roman" w:cs="Times New Roman"/>
          <w:sz w:val="24"/>
          <w:szCs w:val="24"/>
        </w:rPr>
        <w:t xml:space="preserve">Návrh zákona predpokladá </w:t>
      </w:r>
      <w:r w:rsidR="009A0653">
        <w:rPr>
          <w:rFonts w:ascii="Times New Roman" w:hAnsi="Times New Roman" w:cs="Times New Roman"/>
          <w:sz w:val="24"/>
          <w:szCs w:val="24"/>
        </w:rPr>
        <w:t xml:space="preserve">celkovo </w:t>
      </w:r>
      <w:r w:rsidR="009A0653" w:rsidRPr="00905DAC">
        <w:rPr>
          <w:rFonts w:ascii="Times New Roman" w:hAnsi="Times New Roman" w:cs="Times New Roman"/>
          <w:sz w:val="24"/>
          <w:szCs w:val="24"/>
        </w:rPr>
        <w:t xml:space="preserve">pozitívny vplyv na štátny rozpočet. </w:t>
      </w:r>
      <w:r w:rsidR="009A0653">
        <w:rPr>
          <w:rFonts w:ascii="Times New Roman" w:hAnsi="Times New Roman" w:cs="Times New Roman"/>
          <w:b/>
          <w:sz w:val="24"/>
          <w:szCs w:val="24"/>
        </w:rPr>
        <w:t>P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ozitívny vplyv 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sa očakáva </w:t>
      </w:r>
      <w:r w:rsidR="00490D54">
        <w:rPr>
          <w:rFonts w:ascii="Times New Roman" w:hAnsi="Times New Roman" w:cs="Times New Roman"/>
          <w:b/>
          <w:sz w:val="24"/>
          <w:szCs w:val="24"/>
        </w:rPr>
        <w:t xml:space="preserve">na strane príjmov verejnej správy v daňovej oblasti. Na základe uvedeného </w:t>
      </w:r>
      <w:r w:rsidR="00905DAC"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905DAC" w:rsidRPr="00E074A6">
        <w:rPr>
          <w:rFonts w:ascii="Times New Roman" w:hAnsi="Times New Roman" w:cs="Times New Roman"/>
          <w:b/>
          <w:sz w:val="24"/>
          <w:szCs w:val="24"/>
        </w:rPr>
        <w:t>o</w:t>
      </w:r>
      <w:r w:rsidRPr="00E074A6">
        <w:rPr>
          <w:rFonts w:ascii="Times New Roman" w:hAnsi="Times New Roman" w:cs="Times New Roman"/>
          <w:b/>
          <w:sz w:val="24"/>
          <w:szCs w:val="24"/>
        </w:rPr>
        <w:t>dhaduje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D54">
        <w:rPr>
          <w:rFonts w:ascii="Times New Roman" w:hAnsi="Times New Roman" w:cs="Times New Roman"/>
          <w:b/>
          <w:sz w:val="24"/>
          <w:szCs w:val="24"/>
        </w:rPr>
        <w:t xml:space="preserve">aj po započítaní rozpočtovo nekrytých výdavkov na realizáciu úpravy 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54" w:rsidRPr="009A0653">
        <w:rPr>
          <w:rFonts w:ascii="Times New Roman" w:hAnsi="Times New Roman" w:cs="Times New Roman"/>
          <w:b/>
          <w:sz w:val="24"/>
          <w:szCs w:val="24"/>
        </w:rPr>
        <w:t xml:space="preserve">informačného systému – „Jednotný informačný systém v cestnej doprave“ (ďalej len „JISCD“) 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vo výške 250</w:t>
      </w:r>
      <w:r w:rsidR="003E6736">
        <w:rPr>
          <w:rFonts w:ascii="Times New Roman" w:hAnsi="Times New Roman" w:cs="Times New Roman"/>
          <w:b/>
          <w:sz w:val="24"/>
          <w:szCs w:val="24"/>
        </w:rPr>
        <w:t> 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000</w:t>
      </w:r>
      <w:r w:rsidR="003E6736">
        <w:rPr>
          <w:rFonts w:ascii="Times New Roman" w:hAnsi="Times New Roman" w:cs="Times New Roman"/>
          <w:b/>
          <w:sz w:val="24"/>
          <w:szCs w:val="24"/>
        </w:rPr>
        <w:t> 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EUR</w:t>
      </w:r>
      <w:r w:rsidR="009A0653">
        <w:rPr>
          <w:rFonts w:ascii="Times New Roman" w:hAnsi="Times New Roman" w:cs="Times New Roman"/>
          <w:b/>
          <w:sz w:val="24"/>
          <w:szCs w:val="24"/>
        </w:rPr>
        <w:t>,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53">
        <w:rPr>
          <w:rFonts w:ascii="Times New Roman" w:hAnsi="Times New Roman" w:cs="Times New Roman"/>
          <w:b/>
          <w:sz w:val="24"/>
          <w:szCs w:val="24"/>
        </w:rPr>
        <w:t>pozitívny vplyv na štátny rozpočet</w:t>
      </w:r>
      <w:r w:rsidR="00FC4959" w:rsidRPr="009A0653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="0076534A" w:rsidRPr="009A0653">
        <w:rPr>
          <w:rFonts w:ascii="Times New Roman" w:hAnsi="Times New Roman" w:cs="Times New Roman"/>
          <w:b/>
          <w:sz w:val="24"/>
          <w:szCs w:val="24"/>
        </w:rPr>
        <w:t xml:space="preserve"> (na rok 2019 vo výške </w:t>
      </w:r>
      <w:r w:rsidR="001B5F7C" w:rsidRPr="009A0653">
        <w:rPr>
          <w:rFonts w:ascii="Times New Roman" w:hAnsi="Times New Roman" w:cs="Times New Roman"/>
          <w:b/>
          <w:sz w:val="24"/>
          <w:szCs w:val="24"/>
        </w:rPr>
        <w:t>381 500</w:t>
      </w:r>
      <w:r w:rsidR="0076534A" w:rsidRPr="00E074A6">
        <w:rPr>
          <w:rFonts w:ascii="Times New Roman" w:hAnsi="Times New Roman" w:cs="Times New Roman"/>
          <w:b/>
          <w:sz w:val="24"/>
          <w:szCs w:val="24"/>
        </w:rPr>
        <w:t xml:space="preserve"> EUR a na rok 2020 a ďalšie  vo výške </w:t>
      </w:r>
      <w:r w:rsidR="001B5F7C" w:rsidRPr="00E074A6">
        <w:rPr>
          <w:rFonts w:ascii="Times New Roman" w:hAnsi="Times New Roman" w:cs="Times New Roman"/>
          <w:b/>
          <w:sz w:val="24"/>
          <w:szCs w:val="24"/>
        </w:rPr>
        <w:t>965 5</w:t>
      </w:r>
      <w:r w:rsidR="00E70D80" w:rsidRPr="00E074A6">
        <w:rPr>
          <w:rFonts w:ascii="Times New Roman" w:hAnsi="Times New Roman" w:cs="Times New Roman"/>
          <w:b/>
          <w:sz w:val="24"/>
          <w:szCs w:val="24"/>
        </w:rPr>
        <w:t>00</w:t>
      </w:r>
      <w:r w:rsidR="0076534A" w:rsidRPr="00E074A6">
        <w:rPr>
          <w:rFonts w:ascii="Times New Roman" w:hAnsi="Times New Roman" w:cs="Times New Roman"/>
          <w:b/>
          <w:sz w:val="24"/>
          <w:szCs w:val="24"/>
        </w:rPr>
        <w:t xml:space="preserve"> EUR).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C615C" w14:textId="072D0EC9" w:rsidR="001903E8" w:rsidRDefault="00FC4959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Zároveň návrh zákona reaguje aj na nové trendy v oblasti kolaboratívnej ekonomiky 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podporuje využívanie digitálnych platforiem pri podnikaní v oblasti prepravy osôb. Podľa správy Európskej komisie pre Európsky parlament (COM 2016/356) je odhadované, že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260D0E" w:rsidRPr="00905DAC">
        <w:rPr>
          <w:rFonts w:ascii="Times New Roman" w:hAnsi="Times New Roman" w:cs="Times New Roman"/>
          <w:sz w:val="24"/>
          <w:szCs w:val="24"/>
        </w:rPr>
        <w:t>kolaboratívne platformy pôsobiace v piatich kľúčových odvetviach kolaboratívneho hospodárstva vytvorili v</w:t>
      </w:r>
      <w:r w:rsidR="001903E8">
        <w:rPr>
          <w:rFonts w:ascii="Times New Roman" w:hAnsi="Times New Roman" w:cs="Times New Roman"/>
          <w:sz w:val="24"/>
          <w:szCs w:val="24"/>
        </w:rPr>
        <w:t> </w:t>
      </w:r>
      <w:r w:rsidR="00260D0E" w:rsidRPr="00905DAC">
        <w:rPr>
          <w:rFonts w:ascii="Times New Roman" w:hAnsi="Times New Roman" w:cs="Times New Roman"/>
          <w:sz w:val="24"/>
          <w:szCs w:val="24"/>
        </w:rPr>
        <w:t>E</w:t>
      </w:r>
      <w:r w:rsidR="001903E8">
        <w:rPr>
          <w:rFonts w:ascii="Times New Roman" w:hAnsi="Times New Roman" w:cs="Times New Roman"/>
          <w:sz w:val="24"/>
          <w:szCs w:val="24"/>
        </w:rPr>
        <w:t>urópskej únii</w:t>
      </w:r>
      <w:r w:rsidR="00260D0E" w:rsidRPr="00905DAC">
        <w:rPr>
          <w:rFonts w:ascii="Times New Roman" w:hAnsi="Times New Roman" w:cs="Times New Roman"/>
          <w:sz w:val="24"/>
          <w:szCs w:val="24"/>
        </w:rPr>
        <w:t xml:space="preserve"> v roku 2015 výnosy vo výške 3,6 mld. EUR: ubytovanie (krátkodobý prenájom), osobná doprava, služby starostlivosti o domácnosť, odborné a technické služby a spoločn</w:t>
      </w:r>
      <w:r w:rsidRPr="00905DAC">
        <w:rPr>
          <w:rFonts w:ascii="Times New Roman" w:hAnsi="Times New Roman" w:cs="Times New Roman"/>
          <w:sz w:val="24"/>
          <w:szCs w:val="24"/>
        </w:rPr>
        <w:t xml:space="preserve">é (kolaboratívne) financovanie, pričom je odhadované, že kolaboratívna ekonomika by mohla do ekonomiky EÚ priniesť dodatočných </w:t>
      </w:r>
      <w:r w:rsidR="003E67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DAC">
        <w:rPr>
          <w:rFonts w:ascii="Times New Roman" w:hAnsi="Times New Roman" w:cs="Times New Roman"/>
          <w:sz w:val="24"/>
          <w:szCs w:val="24"/>
        </w:rPr>
        <w:t>16</w:t>
      </w:r>
      <w:r w:rsidR="003E6736">
        <w:rPr>
          <w:rFonts w:ascii="Times New Roman" w:hAnsi="Times New Roman" w:cs="Times New Roman"/>
          <w:sz w:val="24"/>
          <w:szCs w:val="24"/>
        </w:rPr>
        <w:t>0</w:t>
      </w:r>
      <w:r w:rsidRPr="00905DAC">
        <w:rPr>
          <w:rFonts w:ascii="Times New Roman" w:hAnsi="Times New Roman" w:cs="Times New Roman"/>
          <w:sz w:val="24"/>
          <w:szCs w:val="24"/>
        </w:rPr>
        <w:t>-572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mld.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EUR. </w:t>
      </w:r>
    </w:p>
    <w:p w14:paraId="4A9C96FE" w14:textId="5E491622" w:rsidR="00260D0E" w:rsidRPr="00905DAC" w:rsidRDefault="00FC4959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 xml:space="preserve">Z týchto dôvodov je možné očakávať ďalšie pozitívne vplyvy </w:t>
      </w:r>
      <w:r w:rsidR="00D37389" w:rsidRPr="00905DAC">
        <w:rPr>
          <w:rFonts w:ascii="Times New Roman" w:hAnsi="Times New Roman" w:cs="Times New Roman"/>
          <w:sz w:val="24"/>
          <w:szCs w:val="24"/>
        </w:rPr>
        <w:t>na ekonomiku, ktoré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D37389" w:rsidRPr="00905DAC">
        <w:rPr>
          <w:rFonts w:ascii="Times New Roman" w:hAnsi="Times New Roman" w:cs="Times New Roman"/>
          <w:sz w:val="24"/>
          <w:szCs w:val="24"/>
        </w:rPr>
        <w:t>v súčasnosti nevieme presne odhadnúť. Kolaboratívna ekonomika prinesie n</w:t>
      </w:r>
      <w:r w:rsidRPr="00905DAC">
        <w:rPr>
          <w:rFonts w:ascii="Times New Roman" w:hAnsi="Times New Roman" w:cs="Times New Roman"/>
          <w:sz w:val="24"/>
          <w:szCs w:val="24"/>
        </w:rPr>
        <w:t>ové technologické služby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905DAC">
        <w:rPr>
          <w:rFonts w:ascii="Times New Roman" w:hAnsi="Times New Roman" w:cs="Times New Roman"/>
          <w:sz w:val="24"/>
          <w:szCs w:val="24"/>
        </w:rPr>
        <w:t>stimulujú rast ekonomiky</w:t>
      </w:r>
      <w:r w:rsidR="00D37389" w:rsidRPr="00905DAC">
        <w:rPr>
          <w:rFonts w:ascii="Times New Roman" w:hAnsi="Times New Roman" w:cs="Times New Roman"/>
          <w:sz w:val="24"/>
          <w:szCs w:val="24"/>
        </w:rPr>
        <w:t>, zabezpečí nový dopyt po prepravných službách v podobe zákazníkov, ktorí by inak služby taxikárov nevyužili, čím sa daný trh bude zväčšovať. Nové technologické služby poskytujú dodatočné príjmy aj nízkopríjmovým skupinám obyvateľstva</w:t>
      </w:r>
      <w:r w:rsidR="001903E8">
        <w:rPr>
          <w:rFonts w:ascii="Times New Roman" w:hAnsi="Times New Roman" w:cs="Times New Roman"/>
          <w:sz w:val="24"/>
          <w:szCs w:val="24"/>
        </w:rPr>
        <w:t xml:space="preserve"> </w:t>
      </w:r>
      <w:r w:rsidR="00D37389" w:rsidRPr="00905DAC">
        <w:rPr>
          <w:rFonts w:ascii="Times New Roman" w:hAnsi="Times New Roman" w:cs="Times New Roman"/>
          <w:sz w:val="24"/>
          <w:szCs w:val="24"/>
        </w:rPr>
        <w:t>(napr. študentom, dôchodcom)</w:t>
      </w:r>
      <w:r w:rsidR="001903E8">
        <w:rPr>
          <w:rFonts w:ascii="Times New Roman" w:hAnsi="Times New Roman" w:cs="Times New Roman"/>
          <w:sz w:val="24"/>
          <w:szCs w:val="24"/>
        </w:rPr>
        <w:t>,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 ktorí následne tieto príjmy môžu vrátiť späť do ekonomiky. Konkurencia nespôsobuje len tlak na ceny ale aj 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na 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zlepšenie služieb 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u </w:t>
      </w:r>
      <w:r w:rsidR="00D37389" w:rsidRPr="00905DAC">
        <w:rPr>
          <w:rFonts w:ascii="Times New Roman" w:hAnsi="Times New Roman" w:cs="Times New Roman"/>
          <w:sz w:val="24"/>
          <w:szCs w:val="24"/>
        </w:rPr>
        <w:t>existujúcich poskytovateľov, č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ím sa 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vytvára tlak na inovácie v podnikateľskom prostredí. </w:t>
      </w:r>
      <w:r w:rsidR="00B96D51" w:rsidRPr="00905DAC">
        <w:rPr>
          <w:rFonts w:ascii="Times New Roman" w:hAnsi="Times New Roman" w:cs="Times New Roman"/>
          <w:sz w:val="24"/>
          <w:szCs w:val="24"/>
        </w:rPr>
        <w:t>Kolaboratívna ekonomika prináša výhody v podobe transparentnosti pre verejné inštitúcie a daňový systém a zjednodušuje a zlacňuje prepravu</w:t>
      </w:r>
      <w:r w:rsidR="00EE13E6">
        <w:rPr>
          <w:rFonts w:ascii="Times New Roman" w:hAnsi="Times New Roman" w:cs="Times New Roman"/>
          <w:sz w:val="24"/>
          <w:szCs w:val="24"/>
        </w:rPr>
        <w:t>,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 čo môže mať pozitívny vplyv na cestovný ruch a ďalšie služby súvisiace s týmto sektorom. </w:t>
      </w:r>
    </w:p>
    <w:p w14:paraId="48B2975A" w14:textId="56F62417" w:rsidR="00782CA5" w:rsidRPr="00905DAC" w:rsidRDefault="00782CA5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Návrh zákona predpokladá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 aj</w:t>
      </w:r>
      <w:r w:rsidRPr="00905DAC">
        <w:rPr>
          <w:rFonts w:ascii="Times New Roman" w:hAnsi="Times New Roman" w:cs="Times New Roman"/>
          <w:sz w:val="24"/>
          <w:szCs w:val="24"/>
        </w:rPr>
        <w:t xml:space="preserve"> negatívny vplyv na rozpočet verejnej správy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. </w:t>
      </w:r>
      <w:r w:rsidRPr="00905DAC">
        <w:rPr>
          <w:rFonts w:ascii="Times New Roman" w:hAnsi="Times New Roman" w:cs="Times New Roman"/>
          <w:sz w:val="24"/>
          <w:szCs w:val="24"/>
        </w:rPr>
        <w:t>V súvislosti so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zrušením skúšok na získanie odbornej spôsobilosti v taxislužbe sa návrhom zákona rušia aj správne poplatky v tejto oblasti. Odhadujeme negatívny dopad na rozpočet verejnej správy vo</w:t>
      </w:r>
      <w:r w:rsidR="00633359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výške 3</w:t>
      </w:r>
      <w:r w:rsidR="00EE13E6">
        <w:rPr>
          <w:rFonts w:ascii="Times New Roman" w:hAnsi="Times New Roman" w:cs="Times New Roman"/>
          <w:sz w:val="24"/>
          <w:szCs w:val="24"/>
        </w:rPr>
        <w:t>7</w:t>
      </w:r>
      <w:r w:rsidRPr="00905DAC">
        <w:rPr>
          <w:rFonts w:ascii="Times New Roman" w:hAnsi="Times New Roman" w:cs="Times New Roman"/>
          <w:sz w:val="24"/>
          <w:szCs w:val="24"/>
        </w:rPr>
        <w:t xml:space="preserve"> 000 EUR ročne. Zároveň sa dopĺňajú nové správne poplatky za vydanie povolenia na prevádzkovanie dispečingu. </w:t>
      </w:r>
      <w:r w:rsidR="00B96D51" w:rsidRPr="00905DAC">
        <w:rPr>
          <w:rFonts w:ascii="Times New Roman" w:hAnsi="Times New Roman" w:cs="Times New Roman"/>
          <w:sz w:val="24"/>
          <w:szCs w:val="24"/>
        </w:rPr>
        <w:t>P</w:t>
      </w:r>
      <w:r w:rsidRPr="00905DAC">
        <w:rPr>
          <w:rFonts w:ascii="Times New Roman" w:hAnsi="Times New Roman" w:cs="Times New Roman"/>
          <w:sz w:val="24"/>
          <w:szCs w:val="24"/>
        </w:rPr>
        <w:t>ríjem</w:t>
      </w:r>
      <w:r w:rsidR="001903E8">
        <w:rPr>
          <w:rFonts w:ascii="Times New Roman" w:hAnsi="Times New Roman" w:cs="Times New Roman"/>
          <w:sz w:val="24"/>
          <w:szCs w:val="24"/>
        </w:rPr>
        <w:t xml:space="preserve"> do štátneho rozpočtu</w:t>
      </w:r>
      <w:r w:rsidRPr="00905DAC">
        <w:rPr>
          <w:rFonts w:ascii="Times New Roman" w:hAnsi="Times New Roman" w:cs="Times New Roman"/>
          <w:sz w:val="24"/>
          <w:szCs w:val="24"/>
        </w:rPr>
        <w:t xml:space="preserve"> za vydanie povolenia na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prevádzkovanie dispečingu odhadujeme </w:t>
      </w:r>
      <w:r w:rsidR="001903E8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905DAC">
        <w:rPr>
          <w:rFonts w:ascii="Times New Roman" w:hAnsi="Times New Roman" w:cs="Times New Roman"/>
          <w:sz w:val="24"/>
          <w:szCs w:val="24"/>
        </w:rPr>
        <w:t>500 EUR ročne.</w:t>
      </w:r>
    </w:p>
    <w:p w14:paraId="1A0A0786" w14:textId="0E471F3A" w:rsidR="00782CA5" w:rsidRPr="00FC4959" w:rsidRDefault="00782CA5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5DAC">
        <w:rPr>
          <w:rFonts w:ascii="Times New Roman" w:hAnsi="Times New Roman" w:cs="Times New Roman"/>
          <w:sz w:val="24"/>
          <w:szCs w:val="24"/>
        </w:rPr>
        <w:t xml:space="preserve">V súvislosti s navrhovanou právnou úpravou </w:t>
      </w:r>
      <w:r w:rsidR="00EE13E6">
        <w:rPr>
          <w:rFonts w:ascii="Times New Roman" w:hAnsi="Times New Roman" w:cs="Times New Roman"/>
          <w:sz w:val="24"/>
          <w:szCs w:val="24"/>
        </w:rPr>
        <w:t>je</w:t>
      </w:r>
      <w:r w:rsidRPr="00905DAC">
        <w:rPr>
          <w:rFonts w:ascii="Times New Roman" w:hAnsi="Times New Roman" w:cs="Times New Roman"/>
          <w:sz w:val="24"/>
          <w:szCs w:val="24"/>
        </w:rPr>
        <w:t xml:space="preserve"> potrebné upraviť aj </w:t>
      </w:r>
      <w:r w:rsidR="00EE13E6">
        <w:rPr>
          <w:rFonts w:ascii="Times New Roman" w:hAnsi="Times New Roman" w:cs="Times New Roman"/>
          <w:sz w:val="24"/>
          <w:szCs w:val="24"/>
        </w:rPr>
        <w:t>informačný systém – „</w:t>
      </w:r>
      <w:r w:rsidRPr="00905DAC">
        <w:rPr>
          <w:rFonts w:ascii="Times New Roman" w:hAnsi="Times New Roman" w:cs="Times New Roman"/>
          <w:sz w:val="24"/>
          <w:szCs w:val="24"/>
        </w:rPr>
        <w:t>Jednotný informačný systém v cestnej doprave</w:t>
      </w:r>
      <w:r w:rsidR="00EE13E6">
        <w:rPr>
          <w:rFonts w:ascii="Times New Roman" w:hAnsi="Times New Roman" w:cs="Times New Roman"/>
          <w:sz w:val="24"/>
          <w:szCs w:val="24"/>
        </w:rPr>
        <w:t>“ (ďalej len „JISCD“)</w:t>
      </w:r>
      <w:r w:rsidR="00F23827">
        <w:rPr>
          <w:rFonts w:ascii="Times New Roman" w:hAnsi="Times New Roman" w:cs="Times New Roman"/>
          <w:sz w:val="24"/>
          <w:szCs w:val="24"/>
        </w:rPr>
        <w:t>.  Na úpravu JISCD</w:t>
      </w:r>
      <w:r w:rsidR="001B5F7C" w:rsidRPr="001B5F7C">
        <w:rPr>
          <w:rFonts w:ascii="Times New Roman" w:hAnsi="Times New Roman" w:cs="Times New Roman"/>
          <w:sz w:val="24"/>
          <w:szCs w:val="24"/>
        </w:rPr>
        <w:t xml:space="preserve"> </w:t>
      </w:r>
      <w:r w:rsidR="001B5F7C">
        <w:rPr>
          <w:rFonts w:ascii="Times New Roman" w:hAnsi="Times New Roman" w:cs="Times New Roman"/>
          <w:sz w:val="24"/>
          <w:szCs w:val="24"/>
        </w:rPr>
        <w:t>p</w:t>
      </w:r>
      <w:r w:rsidR="001B5F7C" w:rsidRPr="00905DAC">
        <w:rPr>
          <w:rFonts w:ascii="Times New Roman" w:hAnsi="Times New Roman" w:cs="Times New Roman"/>
          <w:sz w:val="24"/>
          <w:szCs w:val="24"/>
        </w:rPr>
        <w:t>redpoklad</w:t>
      </w:r>
      <w:r w:rsidR="001B5F7C">
        <w:rPr>
          <w:rFonts w:ascii="Times New Roman" w:hAnsi="Times New Roman" w:cs="Times New Roman"/>
          <w:sz w:val="24"/>
          <w:szCs w:val="24"/>
        </w:rPr>
        <w:t>áme</w:t>
      </w:r>
      <w:r w:rsidR="00F23827">
        <w:rPr>
          <w:rFonts w:ascii="Times New Roman" w:hAnsi="Times New Roman" w:cs="Times New Roman"/>
          <w:sz w:val="24"/>
          <w:szCs w:val="24"/>
        </w:rPr>
        <w:t>, na základe dopadovej analýzy, v roku 2019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F23827">
        <w:rPr>
          <w:rFonts w:ascii="Times New Roman" w:hAnsi="Times New Roman" w:cs="Times New Roman"/>
          <w:sz w:val="24"/>
          <w:szCs w:val="24"/>
        </w:rPr>
        <w:t>výdavky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905DAC">
        <w:rPr>
          <w:rFonts w:ascii="Times New Roman" w:hAnsi="Times New Roman" w:cs="Times New Roman"/>
          <w:sz w:val="24"/>
          <w:szCs w:val="24"/>
        </w:rPr>
        <w:t xml:space="preserve">250 000 </w:t>
      </w:r>
      <w:r w:rsidR="00385BC2" w:rsidRPr="00905DAC">
        <w:rPr>
          <w:rFonts w:ascii="Times New Roman" w:hAnsi="Times New Roman" w:cs="Times New Roman"/>
          <w:sz w:val="24"/>
          <w:szCs w:val="24"/>
        </w:rPr>
        <w:t>EUR</w:t>
      </w:r>
      <w:r w:rsidRPr="00905DAC">
        <w:rPr>
          <w:rFonts w:ascii="Times New Roman" w:hAnsi="Times New Roman" w:cs="Times New Roman"/>
          <w:sz w:val="24"/>
          <w:szCs w:val="24"/>
        </w:rPr>
        <w:t>.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 </w:t>
      </w:r>
      <w:r w:rsidR="00F23827">
        <w:rPr>
          <w:rFonts w:ascii="Times New Roman" w:hAnsi="Times New Roman" w:cs="Times New Roman"/>
          <w:sz w:val="24"/>
          <w:szCs w:val="24"/>
        </w:rPr>
        <w:lastRenderedPageBreak/>
        <w:t xml:space="preserve">Uvedené výdavky nemá MDV SR kryté v rámci návrhu limitov výdavkov na rok 2019, a preto si ich 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bude </w:t>
      </w:r>
      <w:r w:rsidR="00385BC2" w:rsidRPr="00E70D80">
        <w:rPr>
          <w:rFonts w:ascii="Times New Roman" w:hAnsi="Times New Roman" w:cs="Times New Roman"/>
          <w:sz w:val="24"/>
          <w:szCs w:val="24"/>
        </w:rPr>
        <w:t>uplatňovať v rámci prípravy rozpočtu vere</w:t>
      </w:r>
      <w:r w:rsidR="008E4309" w:rsidRPr="00E70D80">
        <w:rPr>
          <w:rFonts w:ascii="Times New Roman" w:hAnsi="Times New Roman" w:cs="Times New Roman"/>
          <w:sz w:val="24"/>
          <w:szCs w:val="24"/>
        </w:rPr>
        <w:t>jnej správy na roky 2019 – 2021</w:t>
      </w:r>
      <w:r w:rsidR="00E70D80" w:rsidRPr="00E70D80">
        <w:rPr>
          <w:rFonts w:ascii="Times New Roman" w:hAnsi="Times New Roman" w:cs="Times New Roman"/>
          <w:sz w:val="24"/>
          <w:szCs w:val="24"/>
        </w:rPr>
        <w:t>.</w:t>
      </w:r>
      <w:r w:rsidR="008E4309" w:rsidRPr="00E7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DEE2" w14:textId="77777777" w:rsidR="00782CA5" w:rsidRPr="00FC4959" w:rsidRDefault="00782CA5" w:rsidP="00FC4959"/>
    <w:p w14:paraId="46E0C7F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40F085E0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  <w:bookmarkStart w:id="1" w:name="_GoBack"/>
      <w:bookmarkEnd w:id="1"/>
    </w:p>
    <w:p w14:paraId="768878A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2A7462" w14:textId="77777777" w:rsidR="008E4309" w:rsidRPr="008E4309" w:rsidRDefault="008E4309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>Cieľom návrhu zákona je vytvoriť vhodnejšie podmienky v oblasti podnikania v taxislužbe, prijatie opatrení smerujúcich k predchádzaniu nelegálneho spôsobu podnikania v taxislužbe a zabezpečiť účinnejšiu kontrolu v tejto oblasti.</w:t>
      </w:r>
    </w:p>
    <w:p w14:paraId="37BFAFB0" w14:textId="77777777" w:rsidR="008E4309" w:rsidRPr="008E4309" w:rsidRDefault="008E4309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 xml:space="preserve">V súčasnosti je na prevádzkovanie taxislužby potrebná koncesia a zároveň je potrebné plniť podmienky ustanovené v zákone č. 56/2012 Z. z. o cestnej doprave v znení neskorších predpisov. Rámec podmienok, ktoré je potrebné splniť na prevádzkovanie taxislužby, bol stanovený v roku 2012. Aplikačná prax od roku 2012 však ukázala, že niektoré podmienky je potrebné revidovať. V niektorých prípadoch, predovšetkým pri nelegálnom prevádzkovaní taxislužby, je veľmi slabý kontrolný mechanizmus. Cieľom predloženého návrhu zákona je revidovať a zjednodušiť podmienky v taxislužbe na základe aplikačnej praxe a nastaviť vhodnejšie princípy tak, aby sa v čo najväčšej miere zamedzilo nelegálnemu spôsobu podnikania v taxislužbe. Zároveň návrh zákona reaguje aj na nové trendy v oblasti kolaboratívnej ekonomiky a podporuje využívanie digitálnych platforiem pri podnikaní v oblasti prepravy osôb. </w:t>
      </w:r>
    </w:p>
    <w:p w14:paraId="730D47D1" w14:textId="3B5DC819" w:rsidR="00A30FCE" w:rsidRPr="008E4309" w:rsidRDefault="00A30FCE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>Súčasťou návrhu zákona je</w:t>
      </w:r>
      <w:r w:rsidR="008E4309" w:rsidRPr="008E4309">
        <w:rPr>
          <w:rFonts w:ascii="Times New Roman" w:hAnsi="Times New Roman" w:cs="Times New Roman"/>
          <w:sz w:val="24"/>
          <w:szCs w:val="24"/>
        </w:rPr>
        <w:t xml:space="preserve"> aj</w:t>
      </w:r>
      <w:r w:rsidRPr="008E4309">
        <w:rPr>
          <w:rFonts w:ascii="Times New Roman" w:hAnsi="Times New Roman" w:cs="Times New Roman"/>
          <w:sz w:val="24"/>
          <w:szCs w:val="24"/>
        </w:rPr>
        <w:t xml:space="preserve"> súvisiaca novela zákona Národnej rady Slovenskej republiky č. 145/1995 Z. z. o správnych poplatkoch v znení neskorších predpisov. </w:t>
      </w:r>
      <w:r w:rsidR="008E4309" w:rsidRPr="008E4309">
        <w:rPr>
          <w:rFonts w:ascii="Times New Roman" w:hAnsi="Times New Roman" w:cs="Times New Roman"/>
          <w:sz w:val="24"/>
          <w:szCs w:val="24"/>
        </w:rPr>
        <w:t xml:space="preserve">V súvislosti so zrušením skúšok na získanie odbornej spôsobilosti v taxislužbe sa návrhom zákona rušia aj správne poplatky v tejto oblasti. Zároveň sa dopĺňajú nové správne poplatky za vydanie povolenia na prevádzkovanie dispečingu. </w:t>
      </w:r>
    </w:p>
    <w:p w14:paraId="42D100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97017D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C43841" w14:textId="38ECFB04" w:rsidR="00905DAC" w:rsidRDefault="00905DAC" w:rsidP="0090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predpokladá pozitívny vplyv na štátny rozpočet. Návrhom zákona </w:t>
      </w:r>
      <w:r w:rsidRPr="00385BC2">
        <w:rPr>
          <w:rFonts w:ascii="Times New Roman" w:hAnsi="Times New Roman" w:cs="Times New Roman"/>
          <w:sz w:val="24"/>
          <w:szCs w:val="24"/>
        </w:rPr>
        <w:t xml:space="preserve">sa zefektívňujú kontrolné mechanizmy a zjednodušujú podmienky v taxislužbe s cieľom eliminovať nelegálnu činnosť </w:t>
      </w:r>
      <w:r>
        <w:rPr>
          <w:rFonts w:ascii="Times New Roman" w:hAnsi="Times New Roman" w:cs="Times New Roman"/>
          <w:sz w:val="24"/>
          <w:szCs w:val="24"/>
        </w:rPr>
        <w:t xml:space="preserve">v taxislužbe. </w:t>
      </w:r>
      <w:r w:rsidR="00585166">
        <w:rPr>
          <w:rFonts w:ascii="Times New Roman" w:hAnsi="Times New Roman" w:cs="Times New Roman"/>
          <w:sz w:val="24"/>
          <w:szCs w:val="24"/>
        </w:rPr>
        <w:t>Na rok 2019 odhadujeme navýšenie počtu držiteľov koncesie a vodičov v objeme cca 500</w:t>
      </w:r>
      <w:r w:rsidR="0048569A">
        <w:rPr>
          <w:rFonts w:ascii="Times New Roman" w:hAnsi="Times New Roman" w:cs="Times New Roman"/>
          <w:sz w:val="24"/>
          <w:szCs w:val="24"/>
        </w:rPr>
        <w:t>,</w:t>
      </w:r>
      <w:r w:rsidR="00585166">
        <w:rPr>
          <w:rFonts w:ascii="Times New Roman" w:hAnsi="Times New Roman" w:cs="Times New Roman"/>
          <w:sz w:val="24"/>
          <w:szCs w:val="24"/>
        </w:rPr>
        <w:t xml:space="preserve"> čo pri priemernej hrubej mesačnej mzde </w:t>
      </w:r>
      <w:r w:rsidR="00585166">
        <w:rPr>
          <w:rFonts w:ascii="Times New Roman" w:hAnsi="Times New Roman" w:cs="Times New Roman"/>
          <w:sz w:val="24"/>
          <w:szCs w:val="24"/>
        </w:rPr>
        <w:lastRenderedPageBreak/>
        <w:t>835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EUR</w:t>
      </w:r>
      <w:r w:rsidR="00585166">
        <w:rPr>
          <w:rFonts w:ascii="Times New Roman" w:hAnsi="Times New Roman" w:cs="Times New Roman"/>
          <w:sz w:val="24"/>
          <w:szCs w:val="24"/>
        </w:rPr>
        <w:t xml:space="preserve"> (podľa Jednotnej metodiky na posudzovanie vybraných vplyvov</w:t>
      </w:r>
      <w:r w:rsidR="007F6794">
        <w:rPr>
          <w:rFonts w:ascii="Times New Roman" w:hAnsi="Times New Roman" w:cs="Times New Roman"/>
          <w:sz w:val="24"/>
          <w:szCs w:val="24"/>
        </w:rPr>
        <w:t>) tvorí príjem do</w:t>
      </w:r>
      <w:r w:rsidR="00633359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štátneho rozpočtu cca 668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000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EUR (za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8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mesiacov máj – december 2019  -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7F6794">
        <w:rPr>
          <w:rFonts w:ascii="Times New Roman" w:hAnsi="Times New Roman" w:cs="Times New Roman"/>
          <w:sz w:val="24"/>
          <w:szCs w:val="24"/>
        </w:rPr>
        <w:t>8</w:t>
      </w:r>
      <w:r w:rsidR="00E70D80">
        <w:rPr>
          <w:rFonts w:ascii="Times New Roman" w:hAnsi="Times New Roman" w:cs="Times New Roman"/>
          <w:sz w:val="24"/>
          <w:szCs w:val="24"/>
        </w:rPr>
        <w:t xml:space="preserve"> mesiacov x 835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E70D80">
        <w:rPr>
          <w:rFonts w:ascii="Times New Roman" w:hAnsi="Times New Roman" w:cs="Times New Roman"/>
          <w:sz w:val="24"/>
          <w:szCs w:val="24"/>
        </w:rPr>
        <w:t>EUR x 500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>x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>0,2). Po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E70D80">
        <w:rPr>
          <w:rFonts w:ascii="Times New Roman" w:hAnsi="Times New Roman" w:cs="Times New Roman"/>
          <w:sz w:val="24"/>
          <w:szCs w:val="24"/>
        </w:rPr>
        <w:t xml:space="preserve">zapracovaní negatívnych vplyvov (zrušenie správnych poplatkov vo výške 37 000 EUR) </w:t>
      </w:r>
      <w:r w:rsidR="00AA2969">
        <w:rPr>
          <w:rFonts w:ascii="Times New Roman" w:hAnsi="Times New Roman" w:cs="Times New Roman"/>
          <w:sz w:val="24"/>
          <w:szCs w:val="24"/>
        </w:rPr>
        <w:t>a ďalšieho pozitívneho vplyvu (</w:t>
      </w:r>
      <w:r w:rsidR="00AA2969" w:rsidRPr="00AA2969">
        <w:rPr>
          <w:rFonts w:ascii="Times New Roman" w:hAnsi="Times New Roman" w:cs="Times New Roman"/>
          <w:sz w:val="24"/>
          <w:szCs w:val="24"/>
        </w:rPr>
        <w:t xml:space="preserve">500 </w:t>
      </w:r>
      <w:r w:rsidR="00AA2969">
        <w:rPr>
          <w:rFonts w:ascii="Times New Roman" w:hAnsi="Times New Roman" w:cs="Times New Roman"/>
          <w:sz w:val="24"/>
          <w:szCs w:val="24"/>
        </w:rPr>
        <w:t>EUR</w:t>
      </w:r>
      <w:r w:rsidR="00AA2969" w:rsidRPr="00AA2969">
        <w:rPr>
          <w:rFonts w:ascii="Times New Roman" w:hAnsi="Times New Roman" w:cs="Times New Roman"/>
          <w:sz w:val="24"/>
          <w:szCs w:val="24"/>
        </w:rPr>
        <w:t xml:space="preserve"> za správny poplatok </w:t>
      </w:r>
      <w:r w:rsidR="00AA2969">
        <w:rPr>
          <w:rFonts w:ascii="Times New Roman" w:hAnsi="Times New Roman" w:cs="Times New Roman"/>
          <w:sz w:val="24"/>
          <w:szCs w:val="24"/>
        </w:rPr>
        <w:t>za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AA2969">
        <w:rPr>
          <w:rFonts w:ascii="Times New Roman" w:hAnsi="Times New Roman" w:cs="Times New Roman"/>
          <w:sz w:val="24"/>
          <w:szCs w:val="24"/>
        </w:rPr>
        <w:t xml:space="preserve">prevádzkovanie </w:t>
      </w:r>
      <w:r w:rsidR="00AA2969" w:rsidRPr="00AA2969">
        <w:rPr>
          <w:rFonts w:ascii="Times New Roman" w:hAnsi="Times New Roman" w:cs="Times New Roman"/>
          <w:sz w:val="24"/>
          <w:szCs w:val="24"/>
        </w:rPr>
        <w:t>dispečing</w:t>
      </w:r>
      <w:r w:rsidR="00AA2969">
        <w:rPr>
          <w:rFonts w:ascii="Times New Roman" w:hAnsi="Times New Roman" w:cs="Times New Roman"/>
          <w:sz w:val="24"/>
          <w:szCs w:val="24"/>
        </w:rPr>
        <w:t>u</w:t>
      </w:r>
      <w:r w:rsidR="00AA2969" w:rsidRPr="00AA2969">
        <w:rPr>
          <w:rFonts w:ascii="Times New Roman" w:hAnsi="Times New Roman" w:cs="Times New Roman"/>
          <w:sz w:val="24"/>
          <w:szCs w:val="24"/>
        </w:rPr>
        <w:t>)</w:t>
      </w:r>
      <w:r w:rsidR="00AA2969"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 xml:space="preserve">tvorí celkový príjem </w:t>
      </w:r>
      <w:r w:rsidR="0048569A">
        <w:rPr>
          <w:rFonts w:ascii="Times New Roman" w:hAnsi="Times New Roman" w:cs="Times New Roman"/>
          <w:sz w:val="24"/>
          <w:szCs w:val="24"/>
        </w:rPr>
        <w:t xml:space="preserve">v roku 2019 </w:t>
      </w:r>
      <w:r w:rsidR="00E70D80">
        <w:rPr>
          <w:rFonts w:ascii="Times New Roman" w:hAnsi="Times New Roman" w:cs="Times New Roman"/>
          <w:sz w:val="24"/>
          <w:szCs w:val="24"/>
        </w:rPr>
        <w:t>do štátneho rozpočtu sumu 631</w:t>
      </w:r>
      <w:r w:rsidR="00F6470D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 xml:space="preserve">500 EUR. </w:t>
      </w:r>
      <w:r w:rsidR="0048569A">
        <w:rPr>
          <w:rFonts w:ascii="Times New Roman" w:hAnsi="Times New Roman" w:cs="Times New Roman"/>
          <w:sz w:val="24"/>
          <w:szCs w:val="24"/>
        </w:rPr>
        <w:t>Pri použití tej istej metodiky v prepočte dopadov na celý rok sa v rokoch 2020 a 2021 predpokladá príjem do štátneho rozpočtu vo výške 965 500 EUR.</w:t>
      </w:r>
    </w:p>
    <w:p w14:paraId="7CAEE4A9" w14:textId="77777777" w:rsidR="00905DAC" w:rsidRDefault="00905DAC" w:rsidP="0063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8C967" w14:textId="77A6B7EE" w:rsidR="00416E93" w:rsidRDefault="00D57A72" w:rsidP="0063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už vyššie uvedené, n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ávrh zákona predpokladá </w:t>
      </w:r>
      <w:r w:rsidR="00905DAC">
        <w:rPr>
          <w:rFonts w:ascii="Times New Roman" w:hAnsi="Times New Roman" w:cs="Times New Roman"/>
          <w:sz w:val="24"/>
          <w:szCs w:val="24"/>
        </w:rPr>
        <w:t xml:space="preserve">aj </w:t>
      </w:r>
      <w:r w:rsidR="00416E93" w:rsidRPr="00385BC2">
        <w:rPr>
          <w:rFonts w:ascii="Times New Roman" w:hAnsi="Times New Roman" w:cs="Times New Roman"/>
          <w:sz w:val="24"/>
          <w:szCs w:val="24"/>
        </w:rPr>
        <w:t>negatívny vplyv na rozpočet verejnej správy</w:t>
      </w:r>
      <w:r w:rsidR="00416E93">
        <w:rPr>
          <w:rFonts w:ascii="Times New Roman" w:hAnsi="Times New Roman" w:cs="Times New Roman"/>
          <w:sz w:val="24"/>
          <w:szCs w:val="24"/>
        </w:rPr>
        <w:t xml:space="preserve">. </w:t>
      </w:r>
      <w:r w:rsidR="00416E93" w:rsidRPr="00385BC2">
        <w:rPr>
          <w:rFonts w:ascii="Times New Roman" w:hAnsi="Times New Roman" w:cs="Times New Roman"/>
          <w:sz w:val="24"/>
          <w:szCs w:val="24"/>
        </w:rPr>
        <w:t>V súvislosti so zrušením skúšok na získanie odbornej spôsobilosti v taxislužbe sa návrhom zákona rušia aj správne poplatky v tejto oblasti.</w:t>
      </w:r>
      <w:r w:rsidR="00416E93">
        <w:rPr>
          <w:rFonts w:ascii="Times New Roman" w:hAnsi="Times New Roman" w:cs="Times New Roman"/>
          <w:sz w:val="24"/>
          <w:szCs w:val="24"/>
        </w:rPr>
        <w:t xml:space="preserve"> </w:t>
      </w:r>
      <w:r w:rsidR="00416E93" w:rsidRPr="00385BC2">
        <w:rPr>
          <w:rFonts w:ascii="Times New Roman" w:hAnsi="Times New Roman" w:cs="Times New Roman"/>
          <w:sz w:val="24"/>
          <w:szCs w:val="24"/>
        </w:rPr>
        <w:t>Odhadujeme negatívny dopad na rozpočet verejnej správy vo výške 3</w:t>
      </w:r>
      <w:r w:rsidR="00E70D80">
        <w:rPr>
          <w:rFonts w:ascii="Times New Roman" w:hAnsi="Times New Roman" w:cs="Times New Roman"/>
          <w:sz w:val="24"/>
          <w:szCs w:val="24"/>
        </w:rPr>
        <w:t>7</w:t>
      </w:r>
      <w:r w:rsidR="00416E93" w:rsidRPr="00385BC2">
        <w:rPr>
          <w:rFonts w:ascii="Times New Roman" w:hAnsi="Times New Roman" w:cs="Times New Roman"/>
          <w:sz w:val="24"/>
          <w:szCs w:val="24"/>
        </w:rPr>
        <w:t> 000 EUR ročne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E93">
        <w:rPr>
          <w:rFonts w:ascii="Times New Roman" w:hAnsi="Times New Roman" w:cs="Times New Roman"/>
          <w:sz w:val="24"/>
          <w:szCs w:val="24"/>
        </w:rPr>
        <w:t xml:space="preserve"> 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Zároveň sa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416E93" w:rsidRPr="00385BC2">
        <w:rPr>
          <w:rFonts w:ascii="Times New Roman" w:hAnsi="Times New Roman" w:cs="Times New Roman"/>
          <w:sz w:val="24"/>
          <w:szCs w:val="24"/>
        </w:rPr>
        <w:t>dopĺňajú nové správne poplatky za vydanie povolenia na prevádzkovanie dispečingu. Príjem zo správnych</w:t>
      </w:r>
      <w:r w:rsidR="001903E8">
        <w:rPr>
          <w:rFonts w:ascii="Times New Roman" w:hAnsi="Times New Roman" w:cs="Times New Roman"/>
          <w:sz w:val="24"/>
          <w:szCs w:val="24"/>
        </w:rPr>
        <w:t xml:space="preserve"> poplatkov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 za vydanie povolenia na prevádzkovanie dispečingu odhadujeme </w:t>
      </w:r>
      <w:r w:rsidR="001903E8">
        <w:rPr>
          <w:rFonts w:ascii="Times New Roman" w:hAnsi="Times New Roman" w:cs="Times New Roman"/>
          <w:sz w:val="24"/>
          <w:szCs w:val="24"/>
        </w:rPr>
        <w:t>vo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1903E8">
        <w:rPr>
          <w:rFonts w:ascii="Times New Roman" w:hAnsi="Times New Roman" w:cs="Times New Roman"/>
          <w:sz w:val="24"/>
          <w:szCs w:val="24"/>
        </w:rPr>
        <w:t>výške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 500 EUR ročne</w:t>
      </w:r>
      <w:r w:rsidR="00416E93">
        <w:rPr>
          <w:rFonts w:ascii="Times New Roman" w:hAnsi="Times New Roman" w:cs="Times New Roman"/>
          <w:sz w:val="24"/>
          <w:szCs w:val="24"/>
        </w:rPr>
        <w:t xml:space="preserve"> (50 EUR x 10)</w:t>
      </w:r>
      <w:r w:rsidR="00416E93" w:rsidRPr="00385BC2">
        <w:rPr>
          <w:rFonts w:ascii="Times New Roman" w:hAnsi="Times New Roman" w:cs="Times New Roman"/>
          <w:sz w:val="24"/>
          <w:szCs w:val="24"/>
        </w:rPr>
        <w:t>.</w:t>
      </w:r>
    </w:p>
    <w:p w14:paraId="128EAD75" w14:textId="77777777" w:rsidR="00634016" w:rsidRDefault="00634016" w:rsidP="0041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C06F" w14:textId="77777777" w:rsidR="00180EF9" w:rsidRPr="00180EF9" w:rsidRDefault="00180EF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A87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3C2F341C" w:rsidR="007D5748" w:rsidRPr="007D5748" w:rsidRDefault="00012DEF" w:rsidP="0074353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06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Všeobecná pokladničná správa</w:t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9D69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157DFDA0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0777C82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495C7DB8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1E5525C8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10E667DB" w:rsidR="007D5748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45916AD2" w:rsidR="007D5748" w:rsidRPr="007D5748" w:rsidRDefault="00F35B14" w:rsidP="007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10405EF2" w:rsidR="007D5748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641C5D56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7D453C04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1AD1CA29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35B14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F35B14" w:rsidRPr="007D5748" w:rsidRDefault="00F35B14" w:rsidP="00F35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0CE0656E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2ABE0047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438F0B5A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F35B14" w:rsidRPr="007D5748" w:rsidRDefault="00F35B14" w:rsidP="00F3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57C6E16A" w:rsidR="007D5748" w:rsidRPr="007D5748" w:rsidRDefault="00180EF9" w:rsidP="007A6B0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9ED7A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7E3BCE90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0CCD51A2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56E0D382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63065AD8" w:rsidR="007D5748" w:rsidRPr="007A6B09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E8C8660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4A4CC774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05D7FE8B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02E434B3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1BE387FA" w:rsidR="00180EF9" w:rsidRPr="00180EF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700C1DE3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11873B7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63DC326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07C67752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420037F2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14E2205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0C00C715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75556CCD" w:rsidR="007D5748" w:rsidRPr="007D5748" w:rsidRDefault="000F46C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6D1D2A60" w:rsidR="007D5748" w:rsidRPr="007D5748" w:rsidRDefault="000F46C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30EA" w:rsidRPr="007D5748" w14:paraId="697F865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C68" w14:textId="321BC4D7" w:rsidR="003D30EA" w:rsidRPr="007D5748" w:rsidRDefault="003D30EA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tom: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0159" w14:textId="77777777" w:rsidR="003D30EA" w:rsidRPr="007D5748" w:rsidRDefault="003D30EA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B5EE" w14:textId="42284FA5" w:rsidR="003D30EA" w:rsidRDefault="003D30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250 000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5C60" w14:textId="75E47B6F" w:rsidR="003D30EA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C4E4" w14:textId="01FE8F68" w:rsidR="003D30EA" w:rsidRPr="007A6B09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159A" w14:textId="77777777" w:rsidR="003D30EA" w:rsidRPr="007D5748" w:rsidRDefault="003D30E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69754972" w:rsidR="007D5748" w:rsidRPr="007D5748" w:rsidRDefault="000F46CA" w:rsidP="0074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2E0E65C3" w:rsidR="007D5748" w:rsidRPr="007D5748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0673B820" w:rsidR="007D5748" w:rsidRPr="007A6B09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B688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8DDD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85F7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C3F8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1A980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46A1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B63E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8777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2D1B4C" w14:textId="77777777" w:rsidR="00CB3623" w:rsidRDefault="00CB3623"/>
    <w:sectPr w:rsidR="00CB3623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FFAC" w14:textId="77777777" w:rsidR="008758C0" w:rsidRDefault="008758C0">
      <w:pPr>
        <w:spacing w:after="0" w:line="240" w:lineRule="auto"/>
      </w:pPr>
      <w:r>
        <w:separator/>
      </w:r>
    </w:p>
  </w:endnote>
  <w:endnote w:type="continuationSeparator" w:id="0">
    <w:p w14:paraId="57EDC447" w14:textId="77777777" w:rsidR="008758C0" w:rsidRDefault="0087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7F6794" w:rsidRDefault="007F67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7F6794" w:rsidRDefault="007F67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3801F4C4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4DB1">
      <w:rPr>
        <w:noProof/>
      </w:rPr>
      <w:t>4</w:t>
    </w:r>
    <w:r>
      <w:fldChar w:fldCharType="end"/>
    </w:r>
  </w:p>
  <w:p w14:paraId="5B595F29" w14:textId="77777777" w:rsidR="007F6794" w:rsidRDefault="007F679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7F6794" w:rsidRDefault="007F67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2E38" w14:textId="77777777" w:rsidR="008758C0" w:rsidRDefault="008758C0">
      <w:pPr>
        <w:spacing w:after="0" w:line="240" w:lineRule="auto"/>
      </w:pPr>
      <w:r>
        <w:separator/>
      </w:r>
    </w:p>
  </w:footnote>
  <w:footnote w:type="continuationSeparator" w:id="0">
    <w:p w14:paraId="5D424DD3" w14:textId="77777777" w:rsidR="008758C0" w:rsidRDefault="0087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7F6794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7F6794" w:rsidRPr="00EB59C8" w:rsidRDefault="007F6794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7F6794" w:rsidRPr="000A15AE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F79F4"/>
    <w:multiLevelType w:val="hybridMultilevel"/>
    <w:tmpl w:val="CBA4F56A"/>
    <w:lvl w:ilvl="0" w:tplc="84E60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DEF"/>
    <w:rsid w:val="00035EB6"/>
    <w:rsid w:val="00054447"/>
    <w:rsid w:val="00057135"/>
    <w:rsid w:val="00061613"/>
    <w:rsid w:val="00074DEE"/>
    <w:rsid w:val="000762DE"/>
    <w:rsid w:val="000F46CA"/>
    <w:rsid w:val="001127A8"/>
    <w:rsid w:val="00170D2B"/>
    <w:rsid w:val="00180EF9"/>
    <w:rsid w:val="00190035"/>
    <w:rsid w:val="001903E8"/>
    <w:rsid w:val="001B5F7C"/>
    <w:rsid w:val="00200898"/>
    <w:rsid w:val="00212894"/>
    <w:rsid w:val="00213A1F"/>
    <w:rsid w:val="00222195"/>
    <w:rsid w:val="00260D0E"/>
    <w:rsid w:val="00280826"/>
    <w:rsid w:val="00317B90"/>
    <w:rsid w:val="0032369B"/>
    <w:rsid w:val="003378B3"/>
    <w:rsid w:val="00366EAC"/>
    <w:rsid w:val="00385BC2"/>
    <w:rsid w:val="003861B5"/>
    <w:rsid w:val="003D30EA"/>
    <w:rsid w:val="003E6736"/>
    <w:rsid w:val="00416E93"/>
    <w:rsid w:val="00433F03"/>
    <w:rsid w:val="00451CCD"/>
    <w:rsid w:val="00464E4A"/>
    <w:rsid w:val="0048569A"/>
    <w:rsid w:val="00487203"/>
    <w:rsid w:val="00490D54"/>
    <w:rsid w:val="005005EC"/>
    <w:rsid w:val="00507164"/>
    <w:rsid w:val="00514E59"/>
    <w:rsid w:val="00540115"/>
    <w:rsid w:val="0056142E"/>
    <w:rsid w:val="00574BC5"/>
    <w:rsid w:val="00585166"/>
    <w:rsid w:val="005C1E68"/>
    <w:rsid w:val="005E60DB"/>
    <w:rsid w:val="00633359"/>
    <w:rsid w:val="00634016"/>
    <w:rsid w:val="00636425"/>
    <w:rsid w:val="006D7092"/>
    <w:rsid w:val="006E7A65"/>
    <w:rsid w:val="007246BD"/>
    <w:rsid w:val="00727134"/>
    <w:rsid w:val="00743531"/>
    <w:rsid w:val="0076534A"/>
    <w:rsid w:val="00770A07"/>
    <w:rsid w:val="00782CA5"/>
    <w:rsid w:val="007A0C3E"/>
    <w:rsid w:val="007A6B09"/>
    <w:rsid w:val="007B180A"/>
    <w:rsid w:val="007B3932"/>
    <w:rsid w:val="007B5513"/>
    <w:rsid w:val="007D478B"/>
    <w:rsid w:val="007D5748"/>
    <w:rsid w:val="007F6794"/>
    <w:rsid w:val="00854EB9"/>
    <w:rsid w:val="008758C0"/>
    <w:rsid w:val="008960C6"/>
    <w:rsid w:val="008C1CFA"/>
    <w:rsid w:val="008C4DB1"/>
    <w:rsid w:val="008D339D"/>
    <w:rsid w:val="008E2736"/>
    <w:rsid w:val="008E4309"/>
    <w:rsid w:val="008F10C1"/>
    <w:rsid w:val="00905DAC"/>
    <w:rsid w:val="009706B7"/>
    <w:rsid w:val="009912C5"/>
    <w:rsid w:val="009A0653"/>
    <w:rsid w:val="009B66BC"/>
    <w:rsid w:val="00A27939"/>
    <w:rsid w:val="00A30FCE"/>
    <w:rsid w:val="00A43B5F"/>
    <w:rsid w:val="00A62289"/>
    <w:rsid w:val="00A73199"/>
    <w:rsid w:val="00A77C69"/>
    <w:rsid w:val="00AA2969"/>
    <w:rsid w:val="00AE5596"/>
    <w:rsid w:val="00AE7413"/>
    <w:rsid w:val="00AF4A39"/>
    <w:rsid w:val="00B12E84"/>
    <w:rsid w:val="00B238D6"/>
    <w:rsid w:val="00B35753"/>
    <w:rsid w:val="00B5535C"/>
    <w:rsid w:val="00B5574F"/>
    <w:rsid w:val="00B96D51"/>
    <w:rsid w:val="00BA2767"/>
    <w:rsid w:val="00BD5588"/>
    <w:rsid w:val="00BD627A"/>
    <w:rsid w:val="00BF3BCB"/>
    <w:rsid w:val="00C15212"/>
    <w:rsid w:val="00C3091B"/>
    <w:rsid w:val="00C51FD4"/>
    <w:rsid w:val="00C66393"/>
    <w:rsid w:val="00CB3623"/>
    <w:rsid w:val="00CE299A"/>
    <w:rsid w:val="00CE47E1"/>
    <w:rsid w:val="00CF4359"/>
    <w:rsid w:val="00D04BA3"/>
    <w:rsid w:val="00D10A70"/>
    <w:rsid w:val="00D37389"/>
    <w:rsid w:val="00D434C0"/>
    <w:rsid w:val="00D57A72"/>
    <w:rsid w:val="00DE5BF1"/>
    <w:rsid w:val="00E074A6"/>
    <w:rsid w:val="00E07CE9"/>
    <w:rsid w:val="00E20D01"/>
    <w:rsid w:val="00E2195E"/>
    <w:rsid w:val="00E27FDA"/>
    <w:rsid w:val="00E5384E"/>
    <w:rsid w:val="00E642FE"/>
    <w:rsid w:val="00E70D80"/>
    <w:rsid w:val="00E84B68"/>
    <w:rsid w:val="00E94978"/>
    <w:rsid w:val="00E963A3"/>
    <w:rsid w:val="00EA1E90"/>
    <w:rsid w:val="00EC501D"/>
    <w:rsid w:val="00EE13E6"/>
    <w:rsid w:val="00F11F85"/>
    <w:rsid w:val="00F208A6"/>
    <w:rsid w:val="00F23827"/>
    <w:rsid w:val="00F24F81"/>
    <w:rsid w:val="00F35B14"/>
    <w:rsid w:val="00F40136"/>
    <w:rsid w:val="00F51BEA"/>
    <w:rsid w:val="00F6470D"/>
    <w:rsid w:val="00F65B85"/>
    <w:rsid w:val="00FC495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84941A-FFA4-4ABD-884A-A44D6ECE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Dindofferová, Alexandra</cp:lastModifiedBy>
  <cp:revision>5</cp:revision>
  <cp:lastPrinted>2018-06-22T13:07:00Z</cp:lastPrinted>
  <dcterms:created xsi:type="dcterms:W3CDTF">2018-09-05T10:52:00Z</dcterms:created>
  <dcterms:modified xsi:type="dcterms:W3CDTF">2018-09-06T05:19:00Z</dcterms:modified>
</cp:coreProperties>
</file>