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F2F8A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F2F8A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F2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F2F8A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F2F8A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F2F8A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F2F8A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F2F8A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F2F8A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7E4F73" w:rsidRDefault="00687CD6" w:rsidP="004E6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2E00">
              <w:rPr>
                <w:rFonts w:ascii="Times New Roman" w:hAnsi="Times New Roman" w:cs="Times New Roman"/>
              </w:rPr>
              <w:t>Návrh zákona</w:t>
            </w:r>
            <w:r w:rsidR="002872A0">
              <w:rPr>
                <w:rFonts w:ascii="Times New Roman" w:hAnsi="Times New Roman" w:cs="Times New Roman"/>
              </w:rPr>
              <w:t>, ktorým sa</w:t>
            </w:r>
            <w:r w:rsidRPr="00D12E00">
              <w:rPr>
                <w:rFonts w:ascii="Times New Roman" w:hAnsi="Times New Roman" w:cs="Times New Roman"/>
              </w:rPr>
              <w:t xml:space="preserve"> </w:t>
            </w:r>
            <w:r w:rsidR="002872A0">
              <w:rPr>
                <w:rFonts w:ascii="Times New Roman" w:hAnsi="Times New Roman" w:cs="Times New Roman"/>
              </w:rPr>
              <w:t xml:space="preserve">mení a dopĺňa zákon </w:t>
            </w:r>
            <w:r w:rsidR="00493BB4">
              <w:rPr>
                <w:rFonts w:ascii="Times New Roman" w:hAnsi="Times New Roman" w:cs="Times New Roman"/>
              </w:rPr>
              <w:br/>
            </w:r>
            <w:r w:rsidR="002872A0">
              <w:rPr>
                <w:rFonts w:ascii="Times New Roman" w:hAnsi="Times New Roman" w:cs="Times New Roman"/>
              </w:rPr>
              <w:t xml:space="preserve">č. 553/2003 Z. z. o odmeňovaní niektorých zamestnancov pri výkone práce vo verejnom záujme a o zmene a doplnení niektorých zákonov v znení neskorších predpisov </w:t>
            </w:r>
            <w:r w:rsidRPr="00D12E00">
              <w:rPr>
                <w:rFonts w:ascii="Times New Roman" w:hAnsi="Times New Roman" w:cs="Times New Roman"/>
              </w:rPr>
              <w:t>bude mať</w:t>
            </w:r>
            <w:r w:rsidR="00EF7A6E">
              <w:rPr>
                <w:rFonts w:ascii="Times New Roman" w:hAnsi="Times New Roman" w:cs="Times New Roman"/>
              </w:rPr>
              <w:t xml:space="preserve"> mimoriadne</w:t>
            </w:r>
            <w:r w:rsidRPr="00D12E00">
              <w:rPr>
                <w:rFonts w:ascii="Times New Roman" w:hAnsi="Times New Roman" w:cs="Times New Roman"/>
              </w:rPr>
              <w:t xml:space="preserve"> pozitívny </w:t>
            </w:r>
            <w:r w:rsidR="002872A0">
              <w:rPr>
                <w:rFonts w:ascii="Times New Roman" w:hAnsi="Times New Roman" w:cs="Times New Roman"/>
              </w:rPr>
              <w:t xml:space="preserve">vplyv na hospodárenie domácností zamestnancov pri výkone práce vo verejnom záujme, ktorí sú odmeňovaní podľa predmetného zákona. </w:t>
            </w:r>
            <w:r w:rsidR="007E4F73">
              <w:rPr>
                <w:rFonts w:ascii="Times New Roman" w:hAnsi="Times New Roman" w:cs="Times New Roman"/>
              </w:rPr>
              <w:t>Pozitívny dopad na hospodárenie domácností týchto zamestnancov nastane v dôsledku zvýšenia jednotlivých platových taríf.</w:t>
            </w:r>
            <w:r w:rsidR="00A02D78">
              <w:rPr>
                <w:rFonts w:ascii="Times New Roman" w:hAnsi="Times New Roman" w:cs="Times New Roman"/>
              </w:rPr>
              <w:t xml:space="preserve"> Návrhom zákona sa odstraňuje dlhoročný problém s existenciou čoraz väčšieho počtu platových taríf pod úrovňou minimálnej mzdy.</w:t>
            </w:r>
            <w:r w:rsidR="000F4CEA">
              <w:rPr>
                <w:rFonts w:ascii="Times New Roman" w:hAnsi="Times New Roman" w:cs="Times New Roman"/>
              </w:rPr>
              <w:t xml:space="preserve"> Platové tarify sa zvýšia všetkým zamestnancom pri výkone práce vo verejnom záujme odmeňovaných podľa navrhnutej stupnice platových taríf</w:t>
            </w:r>
            <w:r w:rsidR="00D61660">
              <w:rPr>
                <w:rFonts w:ascii="Times New Roman" w:hAnsi="Times New Roman" w:cs="Times New Roman"/>
              </w:rPr>
              <w:t xml:space="preserve">, pričom pozitívny dopad na túto skupinu zamestnancov predstavuje aj navrhované zvýšenie počtu rokov započítavanej praxe zamestnanca nad rámec doterajšej právnej úpravy, t. j. </w:t>
            </w:r>
            <w:r w:rsidR="004E6E3A">
              <w:rPr>
                <w:rFonts w:ascii="Times New Roman" w:hAnsi="Times New Roman" w:cs="Times New Roman"/>
              </w:rPr>
              <w:t xml:space="preserve">z </w:t>
            </w:r>
            <w:r w:rsidR="00D61660">
              <w:rPr>
                <w:rFonts w:ascii="Times New Roman" w:hAnsi="Times New Roman" w:cs="Times New Roman"/>
              </w:rPr>
              <w:t xml:space="preserve">32 </w:t>
            </w:r>
            <w:r w:rsidR="004E6E3A">
              <w:rPr>
                <w:rFonts w:ascii="Times New Roman" w:hAnsi="Times New Roman" w:cs="Times New Roman"/>
              </w:rPr>
              <w:t>na</w:t>
            </w:r>
            <w:r w:rsidR="00D61660">
              <w:rPr>
                <w:rFonts w:ascii="Times New Roman" w:hAnsi="Times New Roman" w:cs="Times New Roman"/>
              </w:rPr>
              <w:t xml:space="preserve"> 40 rokov </w:t>
            </w:r>
            <w:r w:rsidR="004E6E3A">
              <w:rPr>
                <w:rFonts w:ascii="Times New Roman" w:hAnsi="Times New Roman" w:cs="Times New Roman"/>
              </w:rPr>
              <w:t>započítanej</w:t>
            </w:r>
            <w:r w:rsidR="00D61660">
              <w:rPr>
                <w:rFonts w:ascii="Times New Roman" w:hAnsi="Times New Roman" w:cs="Times New Roman"/>
              </w:rPr>
              <w:t xml:space="preserve"> praxe zamestnanca. </w:t>
            </w:r>
          </w:p>
        </w:tc>
      </w:tr>
      <w:tr w:rsidR="00224847" w:rsidRPr="00CD4982" w:rsidTr="00EF2F8A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64146" w:rsidRDefault="00EA47F0" w:rsidP="003438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146">
              <w:rPr>
                <w:rFonts w:ascii="Times New Roman" w:hAnsi="Times New Roman" w:cs="Times New Roman"/>
              </w:rPr>
              <w:t>Zamestnanci pri výkone práce vo verejnom záujme odmeňovaní podľa zákona č. 553/2003 Z. z.</w:t>
            </w:r>
            <w:r w:rsidR="00121F45">
              <w:rPr>
                <w:rFonts w:ascii="Times New Roman" w:hAnsi="Times New Roman" w:cs="Times New Roman"/>
              </w:rPr>
              <w:t xml:space="preserve"> (</w:t>
            </w:r>
            <w:r w:rsidR="00C6787C">
              <w:rPr>
                <w:rFonts w:ascii="Times New Roman" w:hAnsi="Times New Roman" w:cs="Times New Roman"/>
              </w:rPr>
              <w:t xml:space="preserve">cca </w:t>
            </w:r>
            <w:r w:rsidR="00327E0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3438BB">
              <w:rPr>
                <w:rFonts w:ascii="Times New Roman" w:hAnsi="Times New Roman" w:cs="Times New Roman"/>
                <w:bCs/>
                <w:sz w:val="24"/>
                <w:szCs w:val="24"/>
              </w:rPr>
              <w:t>9 000</w:t>
            </w:r>
            <w:r w:rsidR="00327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1F45">
              <w:rPr>
                <w:rFonts w:ascii="Times New Roman" w:hAnsi="Times New Roman" w:cs="Times New Roman"/>
              </w:rPr>
              <w:t>zamestnancov).</w:t>
            </w:r>
          </w:p>
        </w:tc>
      </w:tr>
      <w:tr w:rsidR="00224847" w:rsidRPr="00CD4982" w:rsidTr="00EF2F8A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D12E00" w:rsidRDefault="00687CD6" w:rsidP="00EF2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12E0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F2F8A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D12E00" w:rsidRDefault="00687CD6" w:rsidP="00EF2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12E0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687CD6">
        <w:trPr>
          <w:trHeight w:val="68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shd w:val="clear" w:color="auto" w:fill="auto"/>
          </w:tcPr>
          <w:p w:rsidR="00224847" w:rsidRPr="00D12E00" w:rsidRDefault="00687CD6" w:rsidP="00EF2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12E0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F2F8A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F2F8A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F2F8A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B079E5" w:rsidRPr="000A60C9" w:rsidRDefault="00224847" w:rsidP="000A60C9">
            <w:pPr>
              <w:jc w:val="both"/>
              <w:rPr>
                <w:b/>
              </w:rPr>
            </w:pPr>
            <w:r w:rsidRPr="000A60C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B079E5" w:rsidRPr="000A60C9">
              <w:rPr>
                <w:b/>
              </w:rPr>
              <w:t xml:space="preserve"> </w:t>
            </w:r>
            <w:r w:rsidR="000A60C9">
              <w:rPr>
                <w:b/>
              </w:rPr>
              <w:t xml:space="preserve"> </w:t>
            </w:r>
          </w:p>
          <w:p w:rsidR="00224847" w:rsidRPr="00CD4982" w:rsidRDefault="00224847" w:rsidP="00B0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:rsidTr="00EF2F8A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 w:colFirst="1" w:colLast="1"/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33B9D" w:rsidRPr="00042DDD" w:rsidRDefault="00C6787C" w:rsidP="00DC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DDD">
              <w:rPr>
                <w:rFonts w:ascii="Times New Roman" w:hAnsi="Times New Roman" w:cs="Times New Roman"/>
              </w:rPr>
              <w:t xml:space="preserve">Návrhom zákona, ktorým sa mení a dopĺňa zákon </w:t>
            </w:r>
            <w:r w:rsidR="00493BB4" w:rsidRPr="00042DDD">
              <w:rPr>
                <w:rFonts w:ascii="Times New Roman" w:hAnsi="Times New Roman" w:cs="Times New Roman"/>
              </w:rPr>
              <w:br/>
            </w:r>
            <w:r w:rsidRPr="00042DDD">
              <w:rPr>
                <w:rFonts w:ascii="Times New Roman" w:hAnsi="Times New Roman" w:cs="Times New Roman"/>
              </w:rPr>
              <w:t xml:space="preserve">č. 553/2003 Z. z. o odmeňovaní niektorých zamestnancov pri výkone práce vo verejnom záujme a o zmene a doplnení niektorých zákonov </w:t>
            </w:r>
            <w:r w:rsidRPr="00042DDD">
              <w:rPr>
                <w:rFonts w:ascii="Times New Roman" w:hAnsi="Times New Roman" w:cs="Times New Roman"/>
              </w:rPr>
              <w:lastRenderedPageBreak/>
              <w:t xml:space="preserve">v znení neskorších predpisov </w:t>
            </w:r>
            <w:r w:rsidR="004C32EF" w:rsidRPr="00042DDD">
              <w:rPr>
                <w:rFonts w:ascii="Times New Roman" w:hAnsi="Times New Roman" w:cs="Times New Roman"/>
              </w:rPr>
              <w:t xml:space="preserve">dôjde k zvýšeniu sumy všetkých platových taríf týkajúcich sa zamestnancov odmeňovaných podľa všeobecnej stupnice platových taríf. Uvedené sa netýka pedagogických zamestnancov, odborných zamestnancov, vedecko-výskumných a taktiež vysokoškolských zamestnancov. </w:t>
            </w:r>
            <w:r w:rsidR="00033B9D" w:rsidRPr="00042DDD">
              <w:rPr>
                <w:rFonts w:ascii="Times New Roman" w:hAnsi="Times New Roman" w:cs="Times New Roman"/>
              </w:rPr>
              <w:t>Odmeňovanie tejto skupiny</w:t>
            </w:r>
            <w:r w:rsidR="004C32EF" w:rsidRPr="00042DDD">
              <w:rPr>
                <w:rFonts w:ascii="Times New Roman" w:hAnsi="Times New Roman" w:cs="Times New Roman"/>
              </w:rPr>
              <w:t xml:space="preserve"> </w:t>
            </w:r>
            <w:r w:rsidR="00033B9D" w:rsidRPr="00042DDD">
              <w:rPr>
                <w:rFonts w:ascii="Times New Roman" w:hAnsi="Times New Roman" w:cs="Times New Roman"/>
              </w:rPr>
              <w:t>zamestnancov v kontexte zvýšenia príslušných platových taríf, ktoré sa ich týkajú, bude predmetom valorizácie v rámci kolektívneho vyjednávania.</w:t>
            </w:r>
          </w:p>
          <w:p w:rsidR="00224847" w:rsidRPr="00042DDD" w:rsidRDefault="00DB2935" w:rsidP="00EF2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DDD">
              <w:rPr>
                <w:rFonts w:ascii="Times New Roman" w:hAnsi="Times New Roman" w:cs="Times New Roman"/>
              </w:rPr>
              <w:t>Dotknutému okruhu zamestnancov v priemere narastie tarifný plat o 10 %.</w:t>
            </w:r>
            <w:r w:rsidR="00033B9D" w:rsidRPr="00042DDD">
              <w:rPr>
                <w:rFonts w:ascii="Times New Roman" w:hAnsi="Times New Roman" w:cs="Times New Roman"/>
              </w:rPr>
              <w:t xml:space="preserve">  </w:t>
            </w:r>
            <w:r w:rsidR="004C32EF" w:rsidRPr="00042DD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24847" w:rsidRPr="00CD4982" w:rsidTr="00EF2F8A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42DDD" w:rsidRDefault="000A60C9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42D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</w:t>
            </w:r>
          </w:p>
        </w:tc>
      </w:tr>
      <w:bookmarkEnd w:id="0"/>
      <w:tr w:rsidR="00224847" w:rsidRPr="00CD4982" w:rsidTr="00EF2F8A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D12E00" w:rsidRDefault="000A60C9" w:rsidP="00493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D12E00">
              <w:rPr>
                <w:rFonts w:ascii="Times New Roman" w:hAnsi="Times New Roman" w:cs="Times New Roman"/>
              </w:rPr>
              <w:t xml:space="preserve">cca </w:t>
            </w:r>
            <w:r w:rsidR="003438BB">
              <w:rPr>
                <w:rFonts w:ascii="Times New Roman" w:hAnsi="Times New Roman" w:cs="Times New Roman"/>
                <w:bCs/>
                <w:sz w:val="24"/>
                <w:szCs w:val="24"/>
              </w:rPr>
              <w:t>229 000</w:t>
            </w:r>
            <w:r w:rsidR="008A7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00">
              <w:rPr>
                <w:rFonts w:ascii="Times New Roman" w:hAnsi="Times New Roman" w:cs="Times New Roman"/>
              </w:rPr>
              <w:t>zamestnancov</w:t>
            </w:r>
            <w:r w:rsidR="00C6787C">
              <w:rPr>
                <w:rFonts w:ascii="Times New Roman" w:hAnsi="Times New Roman" w:cs="Times New Roman"/>
              </w:rPr>
              <w:t xml:space="preserve"> pri výkone práce vo verejnom záujme odmeňovaných podľa zákona č. 553/2003 Z. z.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F2F8A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F2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F2F8A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F2F8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F2F8A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6D4550" w:rsidRDefault="006D4550" w:rsidP="00DC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E00">
              <w:rPr>
                <w:rFonts w:ascii="Times New Roman" w:hAnsi="Times New Roman" w:cs="Times New Roman"/>
              </w:rPr>
              <w:t>Návrh zákona</w:t>
            </w:r>
            <w:r>
              <w:rPr>
                <w:rFonts w:ascii="Times New Roman" w:hAnsi="Times New Roman" w:cs="Times New Roman"/>
              </w:rPr>
              <w:t>, ktorým sa</w:t>
            </w:r>
            <w:r w:rsidRPr="00D1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mení a dopĺňa zákon č. 553/2003 Z. z. o odmeňovaní niektorých zamestnancov pri výkone práce vo verejnom záujme a o zmene a doplnení niektorých zákonov v znení neskorších predpisov nemá vplyv na prístup k zdrojom, právam, tovarom a službám.</w:t>
            </w:r>
          </w:p>
          <w:p w:rsidR="006D4550" w:rsidRDefault="006D4550" w:rsidP="00BC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BC74FB" w:rsidRPr="00CA7C66" w:rsidRDefault="00BC74FB" w:rsidP="00BC7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0F1C" w:rsidRPr="0040544D" w:rsidRDefault="00A30F1C" w:rsidP="00D81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F2F8A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F2F8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F2F8A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EA4109" w:rsidP="00DC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D12E00">
              <w:rPr>
                <w:rFonts w:ascii="Times New Roman" w:hAnsi="Times New Roman" w:cs="Times New Roman"/>
              </w:rPr>
              <w:t>Návrh zákona</w:t>
            </w:r>
            <w:r>
              <w:rPr>
                <w:rFonts w:ascii="Times New Roman" w:hAnsi="Times New Roman" w:cs="Times New Roman"/>
              </w:rPr>
              <w:t>, ktorým sa</w:t>
            </w:r>
            <w:r w:rsidRPr="00D1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mení a dopĺňa zákon č. 553/2003 Z. z. o odmeňovaní niektorých zamestnancov pri výkone práce vo verejnom záujme a o zmene a doplnení niektorých zákonov v znení neskorších predpisov nemá vplyv na žiadnu zo zraniteľných skupín obyvateľstva alebo skupín v riziku chudoby alebo sociálneho vylúčenia.  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163B28" w:rsidP="00DC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D12E00">
              <w:rPr>
                <w:rFonts w:ascii="Times New Roman" w:hAnsi="Times New Roman" w:cs="Times New Roman"/>
              </w:rPr>
              <w:lastRenderedPageBreak/>
              <w:t>Návrh zákona</w:t>
            </w:r>
            <w:r>
              <w:rPr>
                <w:rFonts w:ascii="Times New Roman" w:hAnsi="Times New Roman" w:cs="Times New Roman"/>
              </w:rPr>
              <w:t>, ktorým sa</w:t>
            </w:r>
            <w:r w:rsidRPr="00D1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mení a dopĺňa zákon č. 553/2003 Z. z. o odmeňovaní niektorých zamestnancov pri výkone práce vo verejnom záujme a o zmene a doplnení niektorých zákonov v znení neskorších predpisov nemá vplyv na rovnosť príležitostí a ani na rodovú rovnosť.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EF2F8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EF2F8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CA7C66" w:rsidRDefault="00BC2643" w:rsidP="00DC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2E00">
              <w:rPr>
                <w:rFonts w:ascii="Times New Roman" w:hAnsi="Times New Roman" w:cs="Times New Roman"/>
              </w:rPr>
              <w:t>Návrh zákona</w:t>
            </w:r>
            <w:r>
              <w:rPr>
                <w:rFonts w:ascii="Times New Roman" w:hAnsi="Times New Roman" w:cs="Times New Roman"/>
              </w:rPr>
              <w:t>, ktorým sa</w:t>
            </w:r>
            <w:r w:rsidRPr="00D1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mení a dopĺňa zákon č. 553/2003 Z. z. o odmeňovaní niektorých zamestnancov pri výkone práce vo verejnom záujme a o zmene a doplnení niektorých zákonov v znení neskorších predpisov nemá vplyv na zamestnanosť a na trh práce.</w:t>
            </w:r>
          </w:p>
        </w:tc>
      </w:tr>
      <w:tr w:rsidR="00994C53" w:rsidRPr="00994C53" w:rsidTr="00EF2F8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EF2F8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EF2F8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EF2F8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637782" w:rsidP="00DC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12E00">
              <w:rPr>
                <w:rFonts w:ascii="Times New Roman" w:hAnsi="Times New Roman" w:cs="Times New Roman"/>
              </w:rPr>
              <w:t>Návrh zákona</w:t>
            </w:r>
            <w:r>
              <w:rPr>
                <w:rFonts w:ascii="Times New Roman" w:hAnsi="Times New Roman" w:cs="Times New Roman"/>
              </w:rPr>
              <w:t>, ktorým sa</w:t>
            </w:r>
            <w:r w:rsidRPr="00D1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mení a dopĺňa zákon č. 553/2003 Z. z. o odmeňovaní niektorých zamestnancov pri výkone práce vo verejnom záujme a o zmene a doplnení niektorých zákonov v znení neskorších predpisov, ktorým dochádza k zvýšeniu platových taríf týkajúcich sa zamestnancov odmeňovaných podľa všeobecnej stupnice platových taríf môže mať v budúcnosti pozitívny vplyv na dopyt po práci pri výkone práce vo verejnom záujme. Uvedené však nie je možné kvantifikovať.   </w:t>
            </w:r>
          </w:p>
        </w:tc>
      </w:tr>
      <w:tr w:rsidR="00994C53" w:rsidRPr="00994C53" w:rsidTr="00EF2F8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EF2F8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Ponuka práce môže byť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EF2F8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EF2F8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C08DE" w:rsidP="00DE05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12E00">
              <w:rPr>
                <w:rFonts w:ascii="Times New Roman" w:hAnsi="Times New Roman" w:cs="Times New Roman"/>
              </w:rPr>
              <w:t>Návrh zákona</w:t>
            </w:r>
            <w:r>
              <w:rPr>
                <w:rFonts w:ascii="Times New Roman" w:hAnsi="Times New Roman" w:cs="Times New Roman"/>
              </w:rPr>
              <w:t>, ktorým sa</w:t>
            </w:r>
            <w:r w:rsidRPr="00D1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mení a dopĺňa zákon č. 553/2003 Z. z. o odmeňovaní niektorých zamestnancov pri výkone práce vo verejnom záujme a o zmene a doplnení niektorých zákonov v znení neskorších predpisov </w:t>
            </w:r>
            <w:r w:rsidR="00DE0500">
              <w:rPr>
                <w:rFonts w:ascii="Times New Roman" w:hAnsi="Times New Roman" w:cs="Times New Roman"/>
              </w:rPr>
              <w:t xml:space="preserve">nemá špecifické negatívne dôsledky pre žiadne skupiny profesií, skupiny zamestnancov a ani živnostníkov. </w:t>
            </w:r>
          </w:p>
        </w:tc>
      </w:tr>
      <w:tr w:rsidR="00994C53" w:rsidRPr="00994C53" w:rsidTr="00EF2F8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EF2F8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851B0" w:rsidRDefault="00DC08DE" w:rsidP="00DC08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12E00">
              <w:rPr>
                <w:rFonts w:ascii="Times New Roman" w:hAnsi="Times New Roman" w:cs="Times New Roman"/>
              </w:rPr>
              <w:t>Návrh zákona</w:t>
            </w:r>
            <w:r>
              <w:rPr>
                <w:rFonts w:ascii="Times New Roman" w:hAnsi="Times New Roman" w:cs="Times New Roman"/>
              </w:rPr>
              <w:t>, ktorým sa</w:t>
            </w:r>
            <w:r w:rsidRPr="00D1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mení a dopĺňa zákon č. 553/2003 Z. z. o odmeňovaní niektorých zamestnancov pri výkone práce vo verejnom záujme a o zmene a doplnení niektorých zákonov v znení neskorších predpisov neovplyvňuje špecifické vekové skupiny zamestnancov. </w:t>
            </w:r>
          </w:p>
        </w:tc>
      </w:tr>
    </w:tbl>
    <w:p w:rsidR="00CB3623" w:rsidRDefault="00CB3623" w:rsidP="00187C2F">
      <w:pPr>
        <w:spacing w:after="0" w:line="240" w:lineRule="auto"/>
        <w:outlineLvl w:val="0"/>
      </w:pPr>
    </w:p>
    <w:sectPr w:rsidR="00CB3623" w:rsidSect="00187C2F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09" w:rsidRDefault="00700D09" w:rsidP="001D6749">
      <w:pPr>
        <w:spacing w:after="0" w:line="240" w:lineRule="auto"/>
      </w:pPr>
      <w:r>
        <w:separator/>
      </w:r>
    </w:p>
  </w:endnote>
  <w:endnote w:type="continuationSeparator" w:id="0">
    <w:p w:rsidR="00700D09" w:rsidRDefault="00700D09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F2F8A" w:rsidRPr="001D6749" w:rsidRDefault="00EF2F8A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42DDD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F2F8A" w:rsidRPr="001D6749" w:rsidRDefault="00EF2F8A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42DDD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09" w:rsidRDefault="00700D09" w:rsidP="001D6749">
      <w:pPr>
        <w:spacing w:after="0" w:line="240" w:lineRule="auto"/>
      </w:pPr>
      <w:r>
        <w:separator/>
      </w:r>
    </w:p>
  </w:footnote>
  <w:footnote w:type="continuationSeparator" w:id="0">
    <w:p w:rsidR="00700D09" w:rsidRDefault="00700D09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8A" w:rsidRPr="00CD4982" w:rsidRDefault="00EF2F8A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8A" w:rsidRPr="00CD4982" w:rsidRDefault="00EF2F8A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14E1"/>
    <w:multiLevelType w:val="hybridMultilevel"/>
    <w:tmpl w:val="510EECF6"/>
    <w:lvl w:ilvl="0" w:tplc="E10E63A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E38"/>
    <w:multiLevelType w:val="hybridMultilevel"/>
    <w:tmpl w:val="F8D80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52CCE"/>
    <w:multiLevelType w:val="hybridMultilevel"/>
    <w:tmpl w:val="4F42E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6C16C7"/>
    <w:multiLevelType w:val="hybridMultilevel"/>
    <w:tmpl w:val="02EEB6E4"/>
    <w:lvl w:ilvl="0" w:tplc="B6E4D68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72797"/>
    <w:multiLevelType w:val="hybridMultilevel"/>
    <w:tmpl w:val="C38AFEF2"/>
    <w:lvl w:ilvl="0" w:tplc="24287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F109A"/>
    <w:multiLevelType w:val="hybridMultilevel"/>
    <w:tmpl w:val="2294FF2A"/>
    <w:lvl w:ilvl="0" w:tplc="8096920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74D09"/>
    <w:multiLevelType w:val="hybridMultilevel"/>
    <w:tmpl w:val="10700AD4"/>
    <w:lvl w:ilvl="0" w:tplc="308240C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4847A8E"/>
    <w:multiLevelType w:val="hybridMultilevel"/>
    <w:tmpl w:val="E3C456BE"/>
    <w:lvl w:ilvl="0" w:tplc="1BC6E57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E5407"/>
    <w:multiLevelType w:val="hybridMultilevel"/>
    <w:tmpl w:val="C38AFEF2"/>
    <w:lvl w:ilvl="0" w:tplc="24287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9"/>
  </w:num>
  <w:num w:numId="5">
    <w:abstractNumId w:val="15"/>
  </w:num>
  <w:num w:numId="6">
    <w:abstractNumId w:val="20"/>
  </w:num>
  <w:num w:numId="7">
    <w:abstractNumId w:val="0"/>
  </w:num>
  <w:num w:numId="8">
    <w:abstractNumId w:val="18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4"/>
  </w:num>
  <w:num w:numId="19">
    <w:abstractNumId w:val="1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33B9D"/>
    <w:rsid w:val="00042DDD"/>
    <w:rsid w:val="0004727B"/>
    <w:rsid w:val="000851B0"/>
    <w:rsid w:val="000A60C9"/>
    <w:rsid w:val="000C0F8D"/>
    <w:rsid w:val="000F4CEA"/>
    <w:rsid w:val="00121F45"/>
    <w:rsid w:val="00123CC4"/>
    <w:rsid w:val="00163B28"/>
    <w:rsid w:val="00165321"/>
    <w:rsid w:val="00187C2F"/>
    <w:rsid w:val="001D6749"/>
    <w:rsid w:val="001F7932"/>
    <w:rsid w:val="00204D10"/>
    <w:rsid w:val="00212A66"/>
    <w:rsid w:val="00224847"/>
    <w:rsid w:val="00227A26"/>
    <w:rsid w:val="00250DA5"/>
    <w:rsid w:val="00274552"/>
    <w:rsid w:val="00275F99"/>
    <w:rsid w:val="002872A0"/>
    <w:rsid w:val="002D7C90"/>
    <w:rsid w:val="002E56A9"/>
    <w:rsid w:val="00327E0E"/>
    <w:rsid w:val="00337B5D"/>
    <w:rsid w:val="003438BB"/>
    <w:rsid w:val="003541E9"/>
    <w:rsid w:val="00357E2A"/>
    <w:rsid w:val="00362CBF"/>
    <w:rsid w:val="003849C7"/>
    <w:rsid w:val="003D0962"/>
    <w:rsid w:val="0040544D"/>
    <w:rsid w:val="00466488"/>
    <w:rsid w:val="0048369C"/>
    <w:rsid w:val="00493BB4"/>
    <w:rsid w:val="004C32EF"/>
    <w:rsid w:val="004E6E3A"/>
    <w:rsid w:val="004F2664"/>
    <w:rsid w:val="0051643C"/>
    <w:rsid w:val="00520808"/>
    <w:rsid w:val="00585AD3"/>
    <w:rsid w:val="005A57C8"/>
    <w:rsid w:val="005B0803"/>
    <w:rsid w:val="00637782"/>
    <w:rsid w:val="00687CD6"/>
    <w:rsid w:val="00695AAB"/>
    <w:rsid w:val="006B34DA"/>
    <w:rsid w:val="006B3F51"/>
    <w:rsid w:val="006C70BC"/>
    <w:rsid w:val="006D4550"/>
    <w:rsid w:val="00700D09"/>
    <w:rsid w:val="00720D7A"/>
    <w:rsid w:val="007B003C"/>
    <w:rsid w:val="007C188B"/>
    <w:rsid w:val="007E4F73"/>
    <w:rsid w:val="00815EFE"/>
    <w:rsid w:val="00850008"/>
    <w:rsid w:val="00881728"/>
    <w:rsid w:val="008A4F7C"/>
    <w:rsid w:val="008A7EAF"/>
    <w:rsid w:val="00921D53"/>
    <w:rsid w:val="00943698"/>
    <w:rsid w:val="00943ED8"/>
    <w:rsid w:val="00952594"/>
    <w:rsid w:val="00972E46"/>
    <w:rsid w:val="00994C53"/>
    <w:rsid w:val="00997B26"/>
    <w:rsid w:val="009B3E8F"/>
    <w:rsid w:val="009B755F"/>
    <w:rsid w:val="009F385D"/>
    <w:rsid w:val="00A02D78"/>
    <w:rsid w:val="00A035CD"/>
    <w:rsid w:val="00A30F1C"/>
    <w:rsid w:val="00A53AFA"/>
    <w:rsid w:val="00A605B0"/>
    <w:rsid w:val="00A87D5B"/>
    <w:rsid w:val="00AA142A"/>
    <w:rsid w:val="00AF39B8"/>
    <w:rsid w:val="00B079E5"/>
    <w:rsid w:val="00B4080A"/>
    <w:rsid w:val="00B437B3"/>
    <w:rsid w:val="00B90A2F"/>
    <w:rsid w:val="00BC22E3"/>
    <w:rsid w:val="00BC2643"/>
    <w:rsid w:val="00BC74FB"/>
    <w:rsid w:val="00C176BB"/>
    <w:rsid w:val="00C63956"/>
    <w:rsid w:val="00C64146"/>
    <w:rsid w:val="00C6787C"/>
    <w:rsid w:val="00C77AA2"/>
    <w:rsid w:val="00CA023C"/>
    <w:rsid w:val="00CA3E12"/>
    <w:rsid w:val="00CA6BAF"/>
    <w:rsid w:val="00CA7C66"/>
    <w:rsid w:val="00CB3623"/>
    <w:rsid w:val="00CD4982"/>
    <w:rsid w:val="00D11FBF"/>
    <w:rsid w:val="00D12E00"/>
    <w:rsid w:val="00D61660"/>
    <w:rsid w:val="00D81A74"/>
    <w:rsid w:val="00D829FE"/>
    <w:rsid w:val="00D921AE"/>
    <w:rsid w:val="00DA4453"/>
    <w:rsid w:val="00DB2935"/>
    <w:rsid w:val="00DC08DE"/>
    <w:rsid w:val="00DE0500"/>
    <w:rsid w:val="00DE723A"/>
    <w:rsid w:val="00E22685"/>
    <w:rsid w:val="00E22952"/>
    <w:rsid w:val="00E40428"/>
    <w:rsid w:val="00E538C0"/>
    <w:rsid w:val="00EA04D3"/>
    <w:rsid w:val="00EA4109"/>
    <w:rsid w:val="00EA47F0"/>
    <w:rsid w:val="00EB735D"/>
    <w:rsid w:val="00EF0C21"/>
    <w:rsid w:val="00EF2F8A"/>
    <w:rsid w:val="00EF7A6E"/>
    <w:rsid w:val="00F2597D"/>
    <w:rsid w:val="00F30B4E"/>
    <w:rsid w:val="00F74B56"/>
    <w:rsid w:val="00F7696B"/>
    <w:rsid w:val="00F77D10"/>
    <w:rsid w:val="00F938A1"/>
    <w:rsid w:val="00FA11DD"/>
    <w:rsid w:val="00FA5C62"/>
    <w:rsid w:val="00FB04BD"/>
    <w:rsid w:val="00FB7660"/>
    <w:rsid w:val="00FC50A2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8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8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0C5C-7317-4BAE-975F-7738F112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Fíba Juraj</cp:lastModifiedBy>
  <cp:revision>58</cp:revision>
  <cp:lastPrinted>2016-03-03T08:34:00Z</cp:lastPrinted>
  <dcterms:created xsi:type="dcterms:W3CDTF">2016-03-03T09:55:00Z</dcterms:created>
  <dcterms:modified xsi:type="dcterms:W3CDTF">2018-08-14T07:27:00Z</dcterms:modified>
</cp:coreProperties>
</file>