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F6" w:rsidRDefault="000F4BF6" w:rsidP="000F4BF6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167005</wp:posOffset>
            </wp:positionV>
            <wp:extent cx="683895" cy="685800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BF6" w:rsidRDefault="000F4BF6" w:rsidP="000F4BF6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0F4BF6" w:rsidRDefault="000F4BF6" w:rsidP="000F4BF6">
      <w:pPr>
        <w:rPr>
          <w:rFonts w:ascii="Times New Roman" w:hAnsi="Times New Roman"/>
          <w:szCs w:val="24"/>
        </w:rPr>
      </w:pPr>
    </w:p>
    <w:p w:rsidR="000F4BF6" w:rsidRDefault="000F4BF6" w:rsidP="000F4BF6">
      <w:pPr>
        <w:rPr>
          <w:rFonts w:ascii="Times New Roman" w:hAnsi="Times New Roman"/>
          <w:szCs w:val="24"/>
        </w:rPr>
      </w:pPr>
    </w:p>
    <w:p w:rsidR="000F4BF6" w:rsidRDefault="000F4BF6" w:rsidP="000F4BF6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0F4BF6" w:rsidRDefault="000F4BF6" w:rsidP="000F4BF6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Materiál na rokovanie </w:t>
      </w:r>
    </w:p>
    <w:p w:rsidR="000F4BF6" w:rsidRDefault="000F4BF6" w:rsidP="000F4BF6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Hospodárskej a sociálnej rady SR</w:t>
      </w:r>
    </w:p>
    <w:p w:rsidR="000F4BF6" w:rsidRDefault="000F4BF6" w:rsidP="000F4BF6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dňa 20. 8. 2018</w:t>
      </w:r>
    </w:p>
    <w:p w:rsidR="000F4BF6" w:rsidRDefault="000F4BF6" w:rsidP="000F4BF6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0F4BF6" w:rsidRDefault="000F4BF6" w:rsidP="000F4BF6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k bodu č. 4)</w:t>
      </w:r>
    </w:p>
    <w:p w:rsidR="000F4BF6" w:rsidRDefault="000F4BF6" w:rsidP="000F4BF6">
      <w:pPr>
        <w:tabs>
          <w:tab w:val="left" w:pos="6570"/>
        </w:tabs>
        <w:jc w:val="center"/>
        <w:rPr>
          <w:rFonts w:ascii="Times New Roman" w:hAnsi="Times New Roman"/>
          <w:b/>
          <w:bCs/>
          <w:szCs w:val="24"/>
        </w:rPr>
      </w:pPr>
    </w:p>
    <w:p w:rsidR="000F4BF6" w:rsidRDefault="000F4BF6" w:rsidP="000F4BF6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0F4BF6" w:rsidRDefault="000F4BF6" w:rsidP="000F4BF6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0F4BF6" w:rsidRDefault="000F4BF6" w:rsidP="000F4BF6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návrhu zákona o registri mimovládnych neziskových organizácií a o zmene a doplnení niektorých zákonov</w:t>
      </w:r>
    </w:p>
    <w:p w:rsidR="000F4BF6" w:rsidRDefault="000F4BF6" w:rsidP="000F4BF6">
      <w:pPr>
        <w:pStyle w:val="Zkladntext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83345" w:rsidRPr="00012C53" w:rsidRDefault="000F4BF6" w:rsidP="00012C53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Všeobecne k návrhu:</w:t>
      </w:r>
    </w:p>
    <w:p w:rsidR="00083345" w:rsidRDefault="00083345" w:rsidP="00083345">
      <w:pPr>
        <w:widowControl w:val="0"/>
        <w:autoSpaceDE w:val="0"/>
        <w:autoSpaceDN w:val="0"/>
        <w:adjustRightInd w:val="0"/>
        <w:spacing w:line="276" w:lineRule="auto"/>
        <w:ind w:right="55"/>
        <w:jc w:val="both"/>
        <w:rPr>
          <w:rFonts w:ascii="Times New Roman" w:hAnsi="Times New Roman"/>
          <w:spacing w:val="2"/>
          <w:szCs w:val="24"/>
        </w:rPr>
      </w:pPr>
      <w:r>
        <w:rPr>
          <w:rFonts w:ascii="Times New Roman" w:hAnsi="Times New Roman"/>
          <w:spacing w:val="2"/>
          <w:szCs w:val="24"/>
        </w:rPr>
        <w:t>Register mimovládnych neziskových organizácií bude poskytovať subjektom relevantné informácie o jednotlivých mimovládnych neziskových organizáciách.</w:t>
      </w:r>
    </w:p>
    <w:p w:rsidR="000F4BF6" w:rsidRDefault="0082315E" w:rsidP="00083345">
      <w:pPr>
        <w:widowControl w:val="0"/>
        <w:autoSpaceDE w:val="0"/>
        <w:autoSpaceDN w:val="0"/>
        <w:adjustRightInd w:val="0"/>
        <w:spacing w:line="276" w:lineRule="auto"/>
        <w:ind w:right="5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2"/>
          <w:szCs w:val="24"/>
        </w:rPr>
        <w:t xml:space="preserve">Prostredníctvom </w:t>
      </w:r>
      <w:r w:rsidR="000F4BF6">
        <w:rPr>
          <w:rFonts w:ascii="Times New Roman" w:hAnsi="Times New Roman"/>
          <w:spacing w:val="2"/>
          <w:szCs w:val="24"/>
        </w:rPr>
        <w:t xml:space="preserve">registra mimovládnych neziskových organizácií </w:t>
      </w:r>
      <w:r w:rsidR="000F4BF6">
        <w:rPr>
          <w:rFonts w:ascii="Times New Roman" w:hAnsi="Times New Roman"/>
          <w:szCs w:val="24"/>
        </w:rPr>
        <w:t>bude v</w:t>
      </w:r>
      <w:r w:rsidR="000F4BF6">
        <w:rPr>
          <w:rFonts w:ascii="Times New Roman" w:hAnsi="Times New Roman"/>
          <w:spacing w:val="1"/>
          <w:szCs w:val="24"/>
        </w:rPr>
        <w:t> </w:t>
      </w:r>
      <w:r w:rsidR="000F4BF6">
        <w:rPr>
          <w:rFonts w:ascii="Times New Roman" w:hAnsi="Times New Roman"/>
          <w:szCs w:val="24"/>
        </w:rPr>
        <w:t>budú</w:t>
      </w:r>
      <w:r w:rsidR="000F4BF6">
        <w:rPr>
          <w:rFonts w:ascii="Times New Roman" w:hAnsi="Times New Roman"/>
          <w:spacing w:val="-1"/>
          <w:szCs w:val="24"/>
        </w:rPr>
        <w:t>c</w:t>
      </w:r>
      <w:r w:rsidR="000F4BF6">
        <w:rPr>
          <w:rFonts w:ascii="Times New Roman" w:hAnsi="Times New Roman"/>
          <w:szCs w:val="24"/>
        </w:rPr>
        <w:t>nosti</w:t>
      </w:r>
      <w:r w:rsidR="000F4BF6">
        <w:rPr>
          <w:rFonts w:ascii="Times New Roman" w:hAnsi="Times New Roman"/>
          <w:spacing w:val="1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mo</w:t>
      </w:r>
      <w:r w:rsidR="000F4BF6">
        <w:rPr>
          <w:rFonts w:ascii="Times New Roman" w:hAnsi="Times New Roman"/>
          <w:spacing w:val="1"/>
          <w:szCs w:val="24"/>
        </w:rPr>
        <w:t>ž</w:t>
      </w:r>
      <w:r w:rsidR="000F4BF6">
        <w:rPr>
          <w:rFonts w:ascii="Times New Roman" w:hAnsi="Times New Roman"/>
          <w:spacing w:val="-2"/>
          <w:szCs w:val="24"/>
        </w:rPr>
        <w:t>n</w:t>
      </w:r>
      <w:r w:rsidR="000F4BF6">
        <w:rPr>
          <w:rFonts w:ascii="Times New Roman" w:hAnsi="Times New Roman"/>
          <w:szCs w:val="24"/>
        </w:rPr>
        <w:t xml:space="preserve">é </w:t>
      </w:r>
      <w:r w:rsidR="000F4BF6">
        <w:rPr>
          <w:rFonts w:ascii="Times New Roman" w:hAnsi="Times New Roman"/>
          <w:spacing w:val="1"/>
          <w:szCs w:val="24"/>
        </w:rPr>
        <w:t>z</w:t>
      </w:r>
      <w:r w:rsidR="000F4BF6">
        <w:rPr>
          <w:rFonts w:ascii="Times New Roman" w:hAnsi="Times New Roman"/>
          <w:szCs w:val="24"/>
        </w:rPr>
        <w:t>ísk</w:t>
      </w:r>
      <w:r w:rsidR="000F4BF6">
        <w:rPr>
          <w:rFonts w:ascii="Times New Roman" w:hAnsi="Times New Roman"/>
          <w:spacing w:val="-1"/>
          <w:szCs w:val="24"/>
        </w:rPr>
        <w:t>a</w:t>
      </w:r>
      <w:r w:rsidR="000F4BF6">
        <w:rPr>
          <w:rFonts w:ascii="Times New Roman" w:hAnsi="Times New Roman"/>
          <w:szCs w:val="24"/>
        </w:rPr>
        <w:t>ť</w:t>
      </w:r>
      <w:r w:rsidR="000F4BF6">
        <w:rPr>
          <w:rFonts w:ascii="Times New Roman" w:hAnsi="Times New Roman"/>
          <w:spacing w:val="1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kompl</w:t>
      </w:r>
      <w:r w:rsidR="000F4BF6">
        <w:rPr>
          <w:rFonts w:ascii="Times New Roman" w:hAnsi="Times New Roman"/>
          <w:spacing w:val="-3"/>
          <w:szCs w:val="24"/>
        </w:rPr>
        <w:t>e</w:t>
      </w:r>
      <w:r w:rsidR="000F4BF6">
        <w:rPr>
          <w:rFonts w:ascii="Times New Roman" w:hAnsi="Times New Roman"/>
          <w:spacing w:val="2"/>
          <w:szCs w:val="24"/>
        </w:rPr>
        <w:t>x</w:t>
      </w:r>
      <w:r w:rsidR="000F4BF6">
        <w:rPr>
          <w:rFonts w:ascii="Times New Roman" w:hAnsi="Times New Roman"/>
          <w:szCs w:val="24"/>
        </w:rPr>
        <w:t>né úd</w:t>
      </w:r>
      <w:r w:rsidR="000F4BF6">
        <w:rPr>
          <w:rFonts w:ascii="Times New Roman" w:hAnsi="Times New Roman"/>
          <w:spacing w:val="-1"/>
          <w:szCs w:val="24"/>
        </w:rPr>
        <w:t>a</w:t>
      </w:r>
      <w:r w:rsidR="000F4BF6">
        <w:rPr>
          <w:rFonts w:ascii="Times New Roman" w:hAnsi="Times New Roman"/>
          <w:spacing w:val="-2"/>
          <w:szCs w:val="24"/>
        </w:rPr>
        <w:t>j</w:t>
      </w:r>
      <w:r w:rsidR="000F4BF6">
        <w:rPr>
          <w:rFonts w:ascii="Times New Roman" w:hAnsi="Times New Roman"/>
          <w:szCs w:val="24"/>
        </w:rPr>
        <w:t>e o</w:t>
      </w:r>
      <w:r w:rsidR="000F4BF6">
        <w:rPr>
          <w:rFonts w:ascii="Times New Roman" w:hAnsi="Times New Roman"/>
          <w:spacing w:val="1"/>
          <w:szCs w:val="24"/>
        </w:rPr>
        <w:t> </w:t>
      </w:r>
      <w:r w:rsidR="000F4BF6">
        <w:rPr>
          <w:rFonts w:ascii="Times New Roman" w:hAnsi="Times New Roman"/>
          <w:szCs w:val="24"/>
        </w:rPr>
        <w:t>mimovládnych neziskových organizáciách</w:t>
      </w:r>
      <w:r w:rsidR="00083345">
        <w:rPr>
          <w:rFonts w:ascii="Times New Roman" w:hAnsi="Times New Roman"/>
          <w:szCs w:val="24"/>
        </w:rPr>
        <w:t xml:space="preserve"> a zároveň </w:t>
      </w:r>
      <w:r w:rsidR="000F4BF6">
        <w:rPr>
          <w:rFonts w:ascii="Times New Roman" w:hAnsi="Times New Roman"/>
          <w:spacing w:val="1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na</w:t>
      </w:r>
      <w:r w:rsidR="000F4BF6">
        <w:rPr>
          <w:rFonts w:ascii="Times New Roman" w:hAnsi="Times New Roman"/>
          <w:spacing w:val="2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i</w:t>
      </w:r>
      <w:r w:rsidR="000F4BF6">
        <w:rPr>
          <w:rFonts w:ascii="Times New Roman" w:hAnsi="Times New Roman"/>
          <w:spacing w:val="-1"/>
          <w:szCs w:val="24"/>
        </w:rPr>
        <w:t>c</w:t>
      </w:r>
      <w:r w:rsidR="000F4BF6">
        <w:rPr>
          <w:rFonts w:ascii="Times New Roman" w:hAnsi="Times New Roman"/>
          <w:szCs w:val="24"/>
        </w:rPr>
        <w:t>h</w:t>
      </w:r>
      <w:r w:rsidR="000F4BF6">
        <w:rPr>
          <w:rFonts w:ascii="Times New Roman" w:hAnsi="Times New Roman"/>
          <w:spacing w:val="1"/>
          <w:szCs w:val="24"/>
        </w:rPr>
        <w:t xml:space="preserve"> z</w:t>
      </w:r>
      <w:r w:rsidR="000F4BF6">
        <w:rPr>
          <w:rFonts w:ascii="Times New Roman" w:hAnsi="Times New Roman"/>
          <w:spacing w:val="-1"/>
          <w:szCs w:val="24"/>
        </w:rPr>
        <w:t>á</w:t>
      </w:r>
      <w:r w:rsidR="000F4BF6">
        <w:rPr>
          <w:rFonts w:ascii="Times New Roman" w:hAnsi="Times New Roman"/>
          <w:szCs w:val="24"/>
        </w:rPr>
        <w:t>kl</w:t>
      </w:r>
      <w:r w:rsidR="000F4BF6">
        <w:rPr>
          <w:rFonts w:ascii="Times New Roman" w:hAnsi="Times New Roman"/>
          <w:spacing w:val="-1"/>
          <w:szCs w:val="24"/>
        </w:rPr>
        <w:t>a</w:t>
      </w:r>
      <w:r w:rsidR="000F4BF6">
        <w:rPr>
          <w:rFonts w:ascii="Times New Roman" w:hAnsi="Times New Roman"/>
          <w:szCs w:val="24"/>
        </w:rPr>
        <w:t>de</w:t>
      </w:r>
      <w:r w:rsidR="000F4BF6">
        <w:rPr>
          <w:rFonts w:ascii="Times New Roman" w:hAnsi="Times New Roman"/>
          <w:spacing w:val="2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p</w:t>
      </w:r>
      <w:r w:rsidR="000F4BF6">
        <w:rPr>
          <w:rFonts w:ascii="Times New Roman" w:hAnsi="Times New Roman"/>
          <w:spacing w:val="2"/>
          <w:szCs w:val="24"/>
        </w:rPr>
        <w:t>r</w:t>
      </w:r>
      <w:r w:rsidR="000F4BF6">
        <w:rPr>
          <w:rFonts w:ascii="Times New Roman" w:hAnsi="Times New Roman"/>
          <w:spacing w:val="-1"/>
          <w:szCs w:val="24"/>
        </w:rPr>
        <w:t>e</w:t>
      </w:r>
      <w:r w:rsidR="000F4BF6">
        <w:rPr>
          <w:rFonts w:ascii="Times New Roman" w:hAnsi="Times New Roman"/>
          <w:szCs w:val="24"/>
        </w:rPr>
        <w:t>dvíd</w:t>
      </w:r>
      <w:r w:rsidR="000F4BF6">
        <w:rPr>
          <w:rFonts w:ascii="Times New Roman" w:hAnsi="Times New Roman"/>
          <w:spacing w:val="-1"/>
          <w:szCs w:val="24"/>
        </w:rPr>
        <w:t>a</w:t>
      </w:r>
      <w:r w:rsidR="000F4BF6">
        <w:rPr>
          <w:rFonts w:ascii="Times New Roman" w:hAnsi="Times New Roman"/>
          <w:szCs w:val="24"/>
        </w:rPr>
        <w:t>ť</w:t>
      </w:r>
      <w:r w:rsidR="000F4BF6">
        <w:rPr>
          <w:rFonts w:ascii="Times New Roman" w:hAnsi="Times New Roman"/>
          <w:spacing w:val="1"/>
          <w:szCs w:val="24"/>
        </w:rPr>
        <w:t xml:space="preserve"> právne</w:t>
      </w:r>
      <w:r w:rsidR="000F4BF6">
        <w:rPr>
          <w:rFonts w:ascii="Times New Roman" w:hAnsi="Times New Roman"/>
          <w:szCs w:val="24"/>
        </w:rPr>
        <w:t xml:space="preserve"> situ</w:t>
      </w:r>
      <w:r w:rsidR="000F4BF6">
        <w:rPr>
          <w:rFonts w:ascii="Times New Roman" w:hAnsi="Times New Roman"/>
          <w:spacing w:val="-1"/>
          <w:szCs w:val="24"/>
        </w:rPr>
        <w:t>ác</w:t>
      </w:r>
      <w:r w:rsidR="000F4BF6">
        <w:rPr>
          <w:rFonts w:ascii="Times New Roman" w:hAnsi="Times New Roman"/>
          <w:szCs w:val="24"/>
        </w:rPr>
        <w:t>ie mimovládnych neziskových organizácií</w:t>
      </w:r>
      <w:r w:rsidR="000F4BF6">
        <w:rPr>
          <w:rFonts w:ascii="Times New Roman" w:hAnsi="Times New Roman"/>
          <w:spacing w:val="1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a </w:t>
      </w:r>
      <w:r w:rsidR="000F4BF6">
        <w:rPr>
          <w:rFonts w:ascii="Times New Roman" w:hAnsi="Times New Roman"/>
          <w:spacing w:val="5"/>
          <w:szCs w:val="24"/>
        </w:rPr>
        <w:t>v</w:t>
      </w:r>
      <w:r w:rsidR="000F4BF6">
        <w:rPr>
          <w:rFonts w:ascii="Times New Roman" w:hAnsi="Times New Roman"/>
          <w:spacing w:val="-5"/>
          <w:szCs w:val="24"/>
        </w:rPr>
        <w:t>y</w:t>
      </w:r>
      <w:r w:rsidR="000F4BF6">
        <w:rPr>
          <w:rFonts w:ascii="Times New Roman" w:hAnsi="Times New Roman"/>
          <w:szCs w:val="24"/>
        </w:rPr>
        <w:t>tv</w:t>
      </w:r>
      <w:r w:rsidR="000F4BF6">
        <w:rPr>
          <w:rFonts w:ascii="Times New Roman" w:hAnsi="Times New Roman"/>
          <w:spacing w:val="-1"/>
          <w:szCs w:val="24"/>
        </w:rPr>
        <w:t>o</w:t>
      </w:r>
      <w:r w:rsidR="000F4BF6">
        <w:rPr>
          <w:rFonts w:ascii="Times New Roman" w:hAnsi="Times New Roman"/>
          <w:szCs w:val="24"/>
        </w:rPr>
        <w:t xml:space="preserve">riť tak predpoklad pre </w:t>
      </w:r>
      <w:r w:rsidR="000F4BF6">
        <w:rPr>
          <w:rFonts w:ascii="Times New Roman" w:hAnsi="Times New Roman"/>
          <w:spacing w:val="1"/>
          <w:szCs w:val="24"/>
        </w:rPr>
        <w:t xml:space="preserve">poskytovanie </w:t>
      </w:r>
      <w:proofErr w:type="spellStart"/>
      <w:r w:rsidR="000F4BF6">
        <w:rPr>
          <w:rFonts w:ascii="Times New Roman" w:hAnsi="Times New Roman"/>
          <w:spacing w:val="1"/>
          <w:szCs w:val="24"/>
        </w:rPr>
        <w:t>proaktívnych</w:t>
      </w:r>
      <w:proofErr w:type="spellEnd"/>
      <w:r w:rsidR="000F4BF6">
        <w:rPr>
          <w:rFonts w:ascii="Times New Roman" w:hAnsi="Times New Roman"/>
          <w:spacing w:val="1"/>
          <w:szCs w:val="24"/>
        </w:rPr>
        <w:t xml:space="preserve"> služieb </w:t>
      </w:r>
      <w:r w:rsidR="000F4BF6">
        <w:rPr>
          <w:rFonts w:ascii="Times New Roman" w:hAnsi="Times New Roman"/>
          <w:szCs w:val="24"/>
        </w:rPr>
        <w:t xml:space="preserve">zo strany štátu neziskovým mimovládnym organizáciám. </w:t>
      </w:r>
      <w:r w:rsidR="000F4BF6">
        <w:rPr>
          <w:rFonts w:ascii="Times New Roman" w:hAnsi="Times New Roman"/>
          <w:spacing w:val="1"/>
          <w:szCs w:val="24"/>
        </w:rPr>
        <w:t>P</w:t>
      </w:r>
      <w:r w:rsidR="000F4BF6">
        <w:rPr>
          <w:rFonts w:ascii="Times New Roman" w:hAnsi="Times New Roman"/>
          <w:spacing w:val="-1"/>
          <w:szCs w:val="24"/>
        </w:rPr>
        <w:t>rá</w:t>
      </w:r>
      <w:r w:rsidR="000F4BF6">
        <w:rPr>
          <w:rFonts w:ascii="Times New Roman" w:hAnsi="Times New Roman"/>
          <w:szCs w:val="24"/>
        </w:rPr>
        <w:t>vne</w:t>
      </w:r>
      <w:r w:rsidR="000F4BF6">
        <w:rPr>
          <w:rFonts w:ascii="Times New Roman" w:hAnsi="Times New Roman"/>
          <w:spacing w:val="4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subj</w:t>
      </w:r>
      <w:r w:rsidR="000F4BF6">
        <w:rPr>
          <w:rFonts w:ascii="Times New Roman" w:hAnsi="Times New Roman"/>
          <w:spacing w:val="-1"/>
          <w:szCs w:val="24"/>
        </w:rPr>
        <w:t>e</w:t>
      </w:r>
      <w:r w:rsidR="000F4BF6">
        <w:rPr>
          <w:rFonts w:ascii="Times New Roman" w:hAnsi="Times New Roman"/>
          <w:szCs w:val="24"/>
        </w:rPr>
        <w:t>k</w:t>
      </w:r>
      <w:r w:rsidR="000F4BF6">
        <w:rPr>
          <w:rFonts w:ascii="Times New Roman" w:hAnsi="Times New Roman"/>
          <w:spacing w:val="3"/>
          <w:szCs w:val="24"/>
        </w:rPr>
        <w:t>t</w:t>
      </w:r>
      <w:r w:rsidR="000F4BF6">
        <w:rPr>
          <w:rFonts w:ascii="Times New Roman" w:hAnsi="Times New Roman"/>
          <w:szCs w:val="24"/>
        </w:rPr>
        <w:t xml:space="preserve">y </w:t>
      </w:r>
      <w:r w:rsidR="000F4BF6">
        <w:rPr>
          <w:rFonts w:ascii="Times New Roman" w:hAnsi="Times New Roman"/>
          <w:spacing w:val="-1"/>
          <w:szCs w:val="24"/>
        </w:rPr>
        <w:t>e</w:t>
      </w:r>
      <w:r w:rsidR="000F4BF6">
        <w:rPr>
          <w:rFonts w:ascii="Times New Roman" w:hAnsi="Times New Roman"/>
          <w:szCs w:val="24"/>
        </w:rPr>
        <w:t>vidov</w:t>
      </w:r>
      <w:r w:rsidR="000F4BF6">
        <w:rPr>
          <w:rFonts w:ascii="Times New Roman" w:hAnsi="Times New Roman"/>
          <w:spacing w:val="-1"/>
          <w:szCs w:val="24"/>
        </w:rPr>
        <w:t>a</w:t>
      </w:r>
      <w:r w:rsidR="000F4BF6">
        <w:rPr>
          <w:rFonts w:ascii="Times New Roman" w:hAnsi="Times New Roman"/>
          <w:spacing w:val="2"/>
          <w:szCs w:val="24"/>
        </w:rPr>
        <w:t>n</w:t>
      </w:r>
      <w:r w:rsidR="000F4BF6">
        <w:rPr>
          <w:rFonts w:ascii="Times New Roman" w:hAnsi="Times New Roman"/>
          <w:szCs w:val="24"/>
        </w:rPr>
        <w:t>é</w:t>
      </w:r>
      <w:r w:rsidR="000F4BF6">
        <w:rPr>
          <w:rFonts w:ascii="Times New Roman" w:hAnsi="Times New Roman"/>
          <w:spacing w:val="6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v</w:t>
      </w:r>
      <w:r w:rsidR="000F4BF6">
        <w:rPr>
          <w:rFonts w:ascii="Times New Roman" w:hAnsi="Times New Roman"/>
          <w:spacing w:val="5"/>
          <w:szCs w:val="24"/>
        </w:rPr>
        <w:t> </w:t>
      </w:r>
      <w:r w:rsidR="000F4BF6">
        <w:rPr>
          <w:rFonts w:ascii="Times New Roman" w:hAnsi="Times New Roman"/>
          <w:spacing w:val="-1"/>
          <w:szCs w:val="24"/>
        </w:rPr>
        <w:t>re</w:t>
      </w:r>
      <w:r w:rsidR="000F4BF6">
        <w:rPr>
          <w:rFonts w:ascii="Times New Roman" w:hAnsi="Times New Roman"/>
          <w:spacing w:val="-2"/>
          <w:szCs w:val="24"/>
        </w:rPr>
        <w:t>g</w:t>
      </w:r>
      <w:r w:rsidR="000F4BF6">
        <w:rPr>
          <w:rFonts w:ascii="Times New Roman" w:hAnsi="Times New Roman"/>
          <w:szCs w:val="24"/>
        </w:rPr>
        <w:t>ist</w:t>
      </w:r>
      <w:r w:rsidR="000F4BF6">
        <w:rPr>
          <w:rFonts w:ascii="Times New Roman" w:hAnsi="Times New Roman"/>
          <w:spacing w:val="-1"/>
          <w:szCs w:val="24"/>
        </w:rPr>
        <w:t>r</w:t>
      </w:r>
      <w:r w:rsidR="000F4BF6">
        <w:rPr>
          <w:rFonts w:ascii="Times New Roman" w:hAnsi="Times New Roman"/>
          <w:szCs w:val="24"/>
        </w:rPr>
        <w:t>i</w:t>
      </w:r>
      <w:r w:rsidR="000F4BF6">
        <w:rPr>
          <w:rFonts w:ascii="Times New Roman" w:hAnsi="Times New Roman"/>
          <w:spacing w:val="5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mimovládnych neziskových organizácii</w:t>
      </w:r>
      <w:r w:rsidR="000F4BF6">
        <w:rPr>
          <w:rFonts w:ascii="Times New Roman" w:hAnsi="Times New Roman"/>
          <w:spacing w:val="5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budú</w:t>
      </w:r>
      <w:r w:rsidR="000F4BF6">
        <w:rPr>
          <w:rFonts w:ascii="Times New Roman" w:hAnsi="Times New Roman"/>
          <w:spacing w:val="5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j</w:t>
      </w:r>
      <w:r w:rsidR="000F4BF6">
        <w:rPr>
          <w:rFonts w:ascii="Times New Roman" w:hAnsi="Times New Roman"/>
          <w:spacing w:val="-1"/>
          <w:szCs w:val="24"/>
        </w:rPr>
        <w:t>e</w:t>
      </w:r>
      <w:r w:rsidR="000F4BF6">
        <w:rPr>
          <w:rFonts w:ascii="Times New Roman" w:hAnsi="Times New Roman"/>
          <w:szCs w:val="24"/>
        </w:rPr>
        <w:t>dno</w:t>
      </w:r>
      <w:r w:rsidR="000F4BF6">
        <w:rPr>
          <w:rFonts w:ascii="Times New Roman" w:hAnsi="Times New Roman"/>
          <w:spacing w:val="1"/>
          <w:szCs w:val="24"/>
        </w:rPr>
        <w:t>z</w:t>
      </w:r>
      <w:r w:rsidR="000F4BF6">
        <w:rPr>
          <w:rFonts w:ascii="Times New Roman" w:hAnsi="Times New Roman"/>
          <w:szCs w:val="24"/>
        </w:rPr>
        <w:t>n</w:t>
      </w:r>
      <w:r w:rsidR="000F4BF6">
        <w:rPr>
          <w:rFonts w:ascii="Times New Roman" w:hAnsi="Times New Roman"/>
          <w:spacing w:val="-1"/>
          <w:szCs w:val="24"/>
        </w:rPr>
        <w:t>ač</w:t>
      </w:r>
      <w:r w:rsidR="000F4BF6">
        <w:rPr>
          <w:rFonts w:ascii="Times New Roman" w:hAnsi="Times New Roman"/>
          <w:szCs w:val="24"/>
        </w:rPr>
        <w:t>ne id</w:t>
      </w:r>
      <w:r w:rsidR="000F4BF6">
        <w:rPr>
          <w:rFonts w:ascii="Times New Roman" w:hAnsi="Times New Roman"/>
          <w:spacing w:val="-1"/>
          <w:szCs w:val="24"/>
        </w:rPr>
        <w:t>e</w:t>
      </w:r>
      <w:r w:rsidR="000F4BF6">
        <w:rPr>
          <w:rFonts w:ascii="Times New Roman" w:hAnsi="Times New Roman"/>
          <w:szCs w:val="24"/>
        </w:rPr>
        <w:t>nti</w:t>
      </w:r>
      <w:r w:rsidR="000F4BF6">
        <w:rPr>
          <w:rFonts w:ascii="Times New Roman" w:hAnsi="Times New Roman"/>
          <w:spacing w:val="-1"/>
          <w:szCs w:val="24"/>
        </w:rPr>
        <w:t>f</w:t>
      </w:r>
      <w:r w:rsidR="000F4BF6">
        <w:rPr>
          <w:rFonts w:ascii="Times New Roman" w:hAnsi="Times New Roman"/>
          <w:szCs w:val="24"/>
        </w:rPr>
        <w:t>ikov</w:t>
      </w:r>
      <w:r w:rsidR="000F4BF6">
        <w:rPr>
          <w:rFonts w:ascii="Times New Roman" w:hAnsi="Times New Roman"/>
          <w:spacing w:val="-1"/>
          <w:szCs w:val="24"/>
        </w:rPr>
        <w:t>a</w:t>
      </w:r>
      <w:r w:rsidR="000F4BF6">
        <w:rPr>
          <w:rFonts w:ascii="Times New Roman" w:hAnsi="Times New Roman"/>
          <w:szCs w:val="24"/>
        </w:rPr>
        <w:t>né a budú tvoriť spoľahlivú a aktuálnu zdrojovú agendu pre register právnických osôb, podnikateľov a</w:t>
      </w:r>
      <w:r w:rsidR="000F4BF6">
        <w:rPr>
          <w:rFonts w:ascii="Times New Roman" w:hAnsi="Times New Roman"/>
          <w:spacing w:val="-1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o</w:t>
      </w:r>
      <w:r w:rsidR="000F4BF6">
        <w:rPr>
          <w:rFonts w:ascii="Times New Roman" w:hAnsi="Times New Roman"/>
          <w:spacing w:val="2"/>
          <w:szCs w:val="24"/>
        </w:rPr>
        <w:t>r</w:t>
      </w:r>
      <w:r w:rsidR="000F4BF6">
        <w:rPr>
          <w:rFonts w:ascii="Times New Roman" w:hAnsi="Times New Roman"/>
          <w:spacing w:val="-2"/>
          <w:szCs w:val="24"/>
        </w:rPr>
        <w:t>g</w:t>
      </w:r>
      <w:r w:rsidR="000F4BF6">
        <w:rPr>
          <w:rFonts w:ascii="Times New Roman" w:hAnsi="Times New Roman"/>
          <w:spacing w:val="-1"/>
          <w:szCs w:val="24"/>
        </w:rPr>
        <w:t>á</w:t>
      </w:r>
      <w:r w:rsidR="000F4BF6">
        <w:rPr>
          <w:rFonts w:ascii="Times New Roman" w:hAnsi="Times New Roman"/>
          <w:szCs w:val="24"/>
        </w:rPr>
        <w:t>nov v</w:t>
      </w:r>
      <w:r w:rsidR="000F4BF6">
        <w:rPr>
          <w:rFonts w:ascii="Times New Roman" w:hAnsi="Times New Roman"/>
          <w:spacing w:val="-1"/>
          <w:szCs w:val="24"/>
        </w:rPr>
        <w:t>ere</w:t>
      </w:r>
      <w:r w:rsidR="000F4BF6">
        <w:rPr>
          <w:rFonts w:ascii="Times New Roman" w:hAnsi="Times New Roman"/>
          <w:szCs w:val="24"/>
        </w:rPr>
        <w:t>jn</w:t>
      </w:r>
      <w:r w:rsidR="000F4BF6">
        <w:rPr>
          <w:rFonts w:ascii="Times New Roman" w:hAnsi="Times New Roman"/>
          <w:spacing w:val="-1"/>
          <w:szCs w:val="24"/>
        </w:rPr>
        <w:t>e</w:t>
      </w:r>
      <w:r w:rsidR="000F4BF6">
        <w:rPr>
          <w:rFonts w:ascii="Times New Roman" w:hAnsi="Times New Roman"/>
          <w:szCs w:val="24"/>
        </w:rPr>
        <w:t>j</w:t>
      </w:r>
      <w:r w:rsidR="000F4BF6">
        <w:rPr>
          <w:rFonts w:ascii="Times New Roman" w:hAnsi="Times New Roman"/>
          <w:spacing w:val="5"/>
          <w:szCs w:val="24"/>
        </w:rPr>
        <w:t xml:space="preserve"> </w:t>
      </w:r>
      <w:r w:rsidR="000F4BF6">
        <w:rPr>
          <w:rFonts w:ascii="Times New Roman" w:hAnsi="Times New Roman"/>
          <w:szCs w:val="24"/>
        </w:rPr>
        <w:t>m</w:t>
      </w:r>
      <w:r w:rsidR="000F4BF6">
        <w:rPr>
          <w:rFonts w:ascii="Times New Roman" w:hAnsi="Times New Roman"/>
          <w:spacing w:val="2"/>
          <w:szCs w:val="24"/>
        </w:rPr>
        <w:t>o</w:t>
      </w:r>
      <w:r w:rsidR="000F4BF6">
        <w:rPr>
          <w:rFonts w:ascii="Times New Roman" w:hAnsi="Times New Roman"/>
          <w:spacing w:val="-1"/>
          <w:szCs w:val="24"/>
        </w:rPr>
        <w:t>c</w:t>
      </w:r>
      <w:r w:rsidR="000F4BF6">
        <w:rPr>
          <w:rFonts w:ascii="Times New Roman" w:hAnsi="Times New Roman"/>
          <w:szCs w:val="24"/>
        </w:rPr>
        <w:t>i.</w:t>
      </w:r>
    </w:p>
    <w:p w:rsidR="0082315E" w:rsidRDefault="000F4BF6" w:rsidP="00083345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Orgány verejnej moci, ani</w:t>
      </w:r>
      <w:r w:rsidRPr="008B6011">
        <w:rPr>
          <w:rFonts w:ascii="Times New Roman" w:hAnsi="Times New Roman"/>
          <w:szCs w:val="24"/>
        </w:rPr>
        <w:t> tretie strany</w:t>
      </w:r>
      <w:r>
        <w:rPr>
          <w:rFonts w:ascii="Times New Roman" w:hAnsi="Times New Roman"/>
          <w:szCs w:val="24"/>
        </w:rPr>
        <w:t>,</w:t>
      </w:r>
      <w:r w:rsidRPr="008B6011">
        <w:rPr>
          <w:rFonts w:ascii="Times New Roman" w:hAnsi="Times New Roman"/>
          <w:szCs w:val="24"/>
        </w:rPr>
        <w:t xml:space="preserve"> nemajú </w:t>
      </w:r>
      <w:r>
        <w:rPr>
          <w:rFonts w:ascii="Times New Roman" w:hAnsi="Times New Roman"/>
          <w:szCs w:val="24"/>
        </w:rPr>
        <w:t xml:space="preserve">v súčasnosti </w:t>
      </w:r>
      <w:r w:rsidRPr="008B6011">
        <w:rPr>
          <w:rFonts w:ascii="Times New Roman" w:hAnsi="Times New Roman"/>
          <w:szCs w:val="24"/>
        </w:rPr>
        <w:t xml:space="preserve">k dispozícii relevantné údaje o organizačných jednotkách </w:t>
      </w:r>
      <w:r>
        <w:rPr>
          <w:rFonts w:ascii="Times New Roman" w:hAnsi="Times New Roman"/>
          <w:szCs w:val="24"/>
        </w:rPr>
        <w:t>občianskych združení</w:t>
      </w:r>
      <w:r w:rsidRPr="008B6011">
        <w:rPr>
          <w:rFonts w:ascii="Times New Roman" w:hAnsi="Times New Roman"/>
          <w:szCs w:val="24"/>
        </w:rPr>
        <w:t xml:space="preserve">. </w:t>
      </w:r>
    </w:p>
    <w:p w:rsidR="00083345" w:rsidRDefault="000F4BF6" w:rsidP="00083345">
      <w:pPr>
        <w:spacing w:line="276" w:lineRule="auto"/>
        <w:jc w:val="both"/>
        <w:rPr>
          <w:rFonts w:ascii="Times New Roman" w:hAnsi="Times New Roman"/>
          <w:szCs w:val="24"/>
        </w:rPr>
      </w:pPr>
      <w:r w:rsidRPr="008B6011">
        <w:rPr>
          <w:rFonts w:ascii="Times New Roman" w:hAnsi="Times New Roman"/>
          <w:szCs w:val="24"/>
        </w:rPr>
        <w:t xml:space="preserve">Zákon o združovaní občanov </w:t>
      </w:r>
      <w:r>
        <w:rPr>
          <w:rFonts w:ascii="Times New Roman" w:hAnsi="Times New Roman"/>
          <w:szCs w:val="24"/>
        </w:rPr>
        <w:t xml:space="preserve">od roku 1990 </w:t>
      </w:r>
      <w:r w:rsidRPr="008B6011">
        <w:rPr>
          <w:rFonts w:ascii="Times New Roman" w:hAnsi="Times New Roman"/>
          <w:szCs w:val="24"/>
        </w:rPr>
        <w:t xml:space="preserve">umožňuje občianskym združeniam, aby si založili svoje organizačné jednotky, ktoré majú oprávnenie konať vo vlastnom mene. Tieto organizačné jednotky </w:t>
      </w:r>
      <w:r>
        <w:rPr>
          <w:rFonts w:ascii="Times New Roman" w:hAnsi="Times New Roman"/>
          <w:szCs w:val="24"/>
        </w:rPr>
        <w:t>vstupujú do </w:t>
      </w:r>
      <w:r w:rsidRPr="008B6011">
        <w:rPr>
          <w:rFonts w:ascii="Times New Roman" w:hAnsi="Times New Roman"/>
          <w:szCs w:val="24"/>
        </w:rPr>
        <w:t>zmluvných vzťahov</w:t>
      </w:r>
      <w:r>
        <w:rPr>
          <w:rFonts w:ascii="Times New Roman" w:hAnsi="Times New Roman"/>
          <w:szCs w:val="24"/>
        </w:rPr>
        <w:t>.</w:t>
      </w:r>
      <w:r w:rsidRPr="008B601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pacing w:val="2"/>
          <w:szCs w:val="24"/>
        </w:rPr>
        <w:t>Subjekty verejnej správy a tretie strany majú ťažkosti pri identifikovaní osôb oprávnených</w:t>
      </w:r>
      <w:r w:rsidRPr="008F1BAD">
        <w:rPr>
          <w:rFonts w:ascii="Times New Roman" w:hAnsi="Times New Roman"/>
          <w:spacing w:val="2"/>
          <w:szCs w:val="24"/>
        </w:rPr>
        <w:t xml:space="preserve"> konať v mene </w:t>
      </w:r>
      <w:r>
        <w:rPr>
          <w:rFonts w:ascii="Times New Roman" w:hAnsi="Times New Roman"/>
          <w:spacing w:val="2"/>
          <w:szCs w:val="24"/>
        </w:rPr>
        <w:t>týchto organizačných jednotiek, ako aj ťažkosti pri identifikácii samotných organizačných jednotiek.</w:t>
      </w:r>
    </w:p>
    <w:p w:rsidR="00083345" w:rsidRDefault="00083345" w:rsidP="00083345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083345" w:rsidRDefault="000F4BF6" w:rsidP="00083345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Pripomienky k návrhu:</w:t>
      </w:r>
    </w:p>
    <w:p w:rsidR="000F4BF6" w:rsidRPr="00083345" w:rsidRDefault="000F4BF6" w:rsidP="00083345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</w:rPr>
        <w:t xml:space="preserve">ZMOS nemá k predloženému </w:t>
      </w:r>
      <w:r w:rsidR="00D76D64">
        <w:rPr>
          <w:rFonts w:ascii="Times New Roman" w:hAnsi="Times New Roman"/>
          <w:b/>
          <w:bCs/>
          <w:i/>
        </w:rPr>
        <w:t>návrhu zákona</w:t>
      </w:r>
      <w:r>
        <w:rPr>
          <w:rFonts w:ascii="Times New Roman" w:hAnsi="Times New Roman"/>
          <w:b/>
          <w:bCs/>
          <w:i/>
        </w:rPr>
        <w:t xml:space="preserve"> žiadne pripomienky.</w:t>
      </w:r>
    </w:p>
    <w:p w:rsidR="000F4BF6" w:rsidRDefault="000F4BF6" w:rsidP="000F4BF6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0F4BF6" w:rsidRDefault="000F4BF6" w:rsidP="000F4BF6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Záver:</w:t>
      </w:r>
    </w:p>
    <w:p w:rsidR="000F4BF6" w:rsidRDefault="000F4BF6" w:rsidP="000F4BF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ZMOS navrhuje, aby Hospodárska a sociálna rada SR </w:t>
      </w:r>
      <w:r w:rsidR="00012C53">
        <w:rPr>
          <w:rFonts w:ascii="Times New Roman" w:hAnsi="Times New Roman"/>
          <w:bCs/>
        </w:rPr>
        <w:t>predložený návrh zákona odporučila na ďalšie legislatívne konanie.</w:t>
      </w:r>
    </w:p>
    <w:p w:rsidR="000F4BF6" w:rsidRDefault="000F4BF6" w:rsidP="000F4BF6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0F4BF6" w:rsidRDefault="000F4BF6" w:rsidP="000F4BF6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0F4BF6" w:rsidRDefault="000F4BF6" w:rsidP="000F4BF6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Michal Sýkora</w:t>
      </w:r>
    </w:p>
    <w:p w:rsidR="000F4BF6" w:rsidRDefault="000F4BF6" w:rsidP="000F4BF6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predseda ZMOS</w:t>
      </w:r>
    </w:p>
    <w:sectPr w:rsidR="000F4BF6" w:rsidSect="003D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BF6"/>
    <w:rsid w:val="00012C53"/>
    <w:rsid w:val="00083345"/>
    <w:rsid w:val="000F4BF6"/>
    <w:rsid w:val="00261049"/>
    <w:rsid w:val="007E2734"/>
    <w:rsid w:val="0082315E"/>
    <w:rsid w:val="00D7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B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F4BF6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4BF6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F4BF6"/>
    <w:pPr>
      <w:spacing w:after="120" w:line="25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F4BF6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6</cp:revision>
  <dcterms:created xsi:type="dcterms:W3CDTF">2018-08-14T13:54:00Z</dcterms:created>
  <dcterms:modified xsi:type="dcterms:W3CDTF">2018-08-17T07:28:00Z</dcterms:modified>
</cp:coreProperties>
</file>