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5E" w:rsidRPr="0061505E" w:rsidRDefault="0061505E" w:rsidP="0061505E">
      <w:pPr>
        <w:jc w:val="center"/>
        <w:rPr>
          <w:b/>
          <w:bCs/>
        </w:rPr>
      </w:pPr>
      <w:r w:rsidRPr="00083360">
        <w:rPr>
          <w:b/>
          <w:bCs/>
        </w:rPr>
        <w:t>Predkladacia správa</w:t>
      </w:r>
    </w:p>
    <w:p w:rsidR="0061505E" w:rsidRDefault="0061505E" w:rsidP="0061505E"/>
    <w:p w:rsidR="0061505E" w:rsidRPr="00720C12" w:rsidRDefault="0061505E" w:rsidP="0061505E">
      <w:pPr>
        <w:pStyle w:val="AKSS"/>
        <w:ind w:firstLine="708"/>
        <w:rPr>
          <w:rFonts w:ascii="Times New Roman" w:hAnsi="Times New Roman"/>
          <w:sz w:val="24"/>
          <w:szCs w:val="24"/>
        </w:rPr>
      </w:pPr>
      <w:r w:rsidRPr="00720C12">
        <w:rPr>
          <w:rFonts w:ascii="Times New Roman" w:hAnsi="Times New Roman"/>
          <w:sz w:val="24"/>
          <w:szCs w:val="24"/>
        </w:rPr>
        <w:t>Návrh zákona, ktorým sa mení a dopĺňa zákon č. 309/2009 Z. z. o podpore obnoviteľných zdrojov energie a vysoko účinnej kombinovanej výroby a o zmene a doplnení niektorých zákonov v znení neskorších predpisov a ktorým sa menia a dopĺňajú niektoré zákony</w:t>
      </w:r>
      <w:r>
        <w:rPr>
          <w:rFonts w:ascii="Times New Roman" w:hAnsi="Times New Roman"/>
          <w:sz w:val="24"/>
          <w:szCs w:val="24"/>
        </w:rPr>
        <w:t>,</w:t>
      </w:r>
      <w:r w:rsidRPr="00720C12">
        <w:rPr>
          <w:rFonts w:ascii="Times New Roman" w:hAnsi="Times New Roman"/>
          <w:sz w:val="24"/>
          <w:szCs w:val="24"/>
        </w:rPr>
        <w:t xml:space="preserve"> predkladá </w:t>
      </w:r>
      <w:r>
        <w:rPr>
          <w:rFonts w:ascii="Times New Roman" w:hAnsi="Times New Roman"/>
          <w:sz w:val="24"/>
          <w:szCs w:val="24"/>
        </w:rPr>
        <w:t xml:space="preserve">Ministerstvo hospodárstva Slovenskej republiky ako iniciatívny materiál </w:t>
      </w:r>
      <w:r w:rsidRPr="00720C12">
        <w:rPr>
          <w:rFonts w:ascii="Times New Roman" w:hAnsi="Times New Roman"/>
          <w:sz w:val="24"/>
          <w:szCs w:val="24"/>
        </w:rPr>
        <w:t>na základe cieľov, ktoré si vláda Slovenskej republiky stanovila v Programovom vyhlásení vlády Slovenskej republiky na obdobie rokov 2016 – 2020.</w:t>
      </w:r>
    </w:p>
    <w:p w:rsidR="00DB1746" w:rsidRPr="00720C12" w:rsidRDefault="00DB1746" w:rsidP="00DB1746">
      <w:pPr>
        <w:pStyle w:val="AKSS"/>
        <w:rPr>
          <w:rFonts w:ascii="Times New Roman" w:hAnsi="Times New Roman"/>
          <w:sz w:val="24"/>
          <w:szCs w:val="24"/>
        </w:rPr>
      </w:pPr>
    </w:p>
    <w:p w:rsidR="00DB1746" w:rsidRPr="00720C12" w:rsidRDefault="00DB1746" w:rsidP="00DB1746">
      <w:pPr>
        <w:pStyle w:val="AKSS"/>
        <w:ind w:firstLine="708"/>
        <w:rPr>
          <w:rFonts w:ascii="Times New Roman" w:hAnsi="Times New Roman"/>
          <w:sz w:val="24"/>
          <w:szCs w:val="24"/>
        </w:rPr>
      </w:pPr>
      <w:r w:rsidRPr="00720C12">
        <w:rPr>
          <w:rFonts w:ascii="Times New Roman" w:hAnsi="Times New Roman"/>
          <w:sz w:val="24"/>
          <w:szCs w:val="24"/>
        </w:rPr>
        <w:t xml:space="preserve">Už od roku 2009 prebieha diskusia o optimalizácii nastavenia systému podpory elektriny vyrobenej z obnoviteľných zdrojov energie alebo vysoko účinnou kombinovanou výrobou </w:t>
      </w:r>
      <w:r>
        <w:rPr>
          <w:rFonts w:ascii="Times New Roman" w:hAnsi="Times New Roman"/>
          <w:sz w:val="24"/>
          <w:szCs w:val="24"/>
        </w:rPr>
        <w:t>v Slovenskej republike</w:t>
      </w:r>
      <w:r w:rsidRPr="00720C12">
        <w:rPr>
          <w:rFonts w:ascii="Times New Roman" w:hAnsi="Times New Roman"/>
          <w:sz w:val="24"/>
          <w:szCs w:val="24"/>
        </w:rPr>
        <w:t>, pričom výzvy, ktorým je potrebné v tejto súvislosti čeliť</w:t>
      </w:r>
      <w:r>
        <w:rPr>
          <w:rFonts w:ascii="Times New Roman" w:hAnsi="Times New Roman"/>
          <w:sz w:val="24"/>
          <w:szCs w:val="24"/>
        </w:rPr>
        <w:t>,</w:t>
      </w:r>
      <w:r w:rsidRPr="00720C12">
        <w:rPr>
          <w:rFonts w:ascii="Times New Roman" w:hAnsi="Times New Roman"/>
          <w:sz w:val="24"/>
          <w:szCs w:val="24"/>
        </w:rPr>
        <w:t xml:space="preserve"> sú </w:t>
      </w:r>
      <w:r>
        <w:rPr>
          <w:rFonts w:ascii="Times New Roman" w:hAnsi="Times New Roman"/>
          <w:sz w:val="24"/>
          <w:szCs w:val="24"/>
        </w:rPr>
        <w:t xml:space="preserve">v dôsledku </w:t>
      </w:r>
      <w:r w:rsidRPr="00720C12">
        <w:rPr>
          <w:rFonts w:ascii="Times New Roman" w:hAnsi="Times New Roman"/>
          <w:sz w:val="24"/>
          <w:szCs w:val="24"/>
        </w:rPr>
        <w:t>významné</w:t>
      </w:r>
      <w:r>
        <w:rPr>
          <w:rFonts w:ascii="Times New Roman" w:hAnsi="Times New Roman"/>
          <w:sz w:val="24"/>
          <w:szCs w:val="24"/>
        </w:rPr>
        <w:t>ho</w:t>
      </w:r>
      <w:r w:rsidRPr="00720C12">
        <w:rPr>
          <w:rFonts w:ascii="Times New Roman" w:hAnsi="Times New Roman"/>
          <w:sz w:val="24"/>
          <w:szCs w:val="24"/>
        </w:rPr>
        <w:t xml:space="preserve"> nárastu inštalovanej kapacity čoraz </w:t>
      </w:r>
      <w:r>
        <w:rPr>
          <w:rFonts w:ascii="Times New Roman" w:hAnsi="Times New Roman"/>
          <w:sz w:val="24"/>
          <w:szCs w:val="24"/>
        </w:rPr>
        <w:t>naliehavejšie</w:t>
      </w:r>
      <w:r w:rsidRPr="00720C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Ďalší</w:t>
      </w:r>
      <w:r w:rsidRPr="00720C12">
        <w:rPr>
          <w:rFonts w:ascii="Times New Roman" w:hAnsi="Times New Roman"/>
          <w:sz w:val="24"/>
          <w:szCs w:val="24"/>
        </w:rPr>
        <w:t xml:space="preserve"> problém </w:t>
      </w:r>
      <w:r>
        <w:rPr>
          <w:rFonts w:ascii="Times New Roman" w:hAnsi="Times New Roman"/>
          <w:sz w:val="24"/>
          <w:szCs w:val="24"/>
        </w:rPr>
        <w:t>predstavuje skutočnosť</w:t>
      </w:r>
      <w:r w:rsidRPr="00720C12">
        <w:rPr>
          <w:rFonts w:ascii="Times New Roman" w:hAnsi="Times New Roman"/>
          <w:sz w:val="24"/>
          <w:szCs w:val="24"/>
        </w:rPr>
        <w:t xml:space="preserve">, že celková produkcia elektriny vyrobenej z obnoviteľných zdrojov energie a vysoko účinnou kombinovanou výrobou, ktorá sa podľa </w:t>
      </w:r>
      <w:r>
        <w:rPr>
          <w:rFonts w:ascii="Times New Roman" w:hAnsi="Times New Roman"/>
          <w:sz w:val="24"/>
          <w:szCs w:val="24"/>
        </w:rPr>
        <w:t>súčasnej</w:t>
      </w:r>
      <w:r w:rsidRPr="00720C12">
        <w:rPr>
          <w:rFonts w:ascii="Times New Roman" w:hAnsi="Times New Roman"/>
          <w:sz w:val="24"/>
          <w:szCs w:val="24"/>
        </w:rPr>
        <w:t xml:space="preserve"> právnej úpravy používa na krytie strát v sústave, v súčasnosti prevyšuje reálne straty sústavy. </w:t>
      </w:r>
      <w:r>
        <w:rPr>
          <w:rFonts w:ascii="Times New Roman" w:hAnsi="Times New Roman"/>
          <w:sz w:val="24"/>
          <w:szCs w:val="24"/>
        </w:rPr>
        <w:t>A</w:t>
      </w:r>
      <w:r w:rsidRPr="00720C12">
        <w:rPr>
          <w:rFonts w:ascii="Times New Roman" w:hAnsi="Times New Roman"/>
          <w:sz w:val="24"/>
          <w:szCs w:val="24"/>
        </w:rPr>
        <w:t>genda podpory elektriny vyrobenej</w:t>
      </w:r>
      <w:r>
        <w:rPr>
          <w:rFonts w:ascii="Times New Roman" w:hAnsi="Times New Roman"/>
          <w:sz w:val="24"/>
          <w:szCs w:val="24"/>
        </w:rPr>
        <w:t xml:space="preserve"> z</w:t>
      </w:r>
      <w:r w:rsidRPr="00720C12">
        <w:rPr>
          <w:rFonts w:ascii="Times New Roman" w:hAnsi="Times New Roman"/>
          <w:sz w:val="24"/>
          <w:szCs w:val="24"/>
        </w:rPr>
        <w:t xml:space="preserve"> obnoviteľných zdrojov energie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C12">
        <w:rPr>
          <w:rFonts w:ascii="Times New Roman" w:hAnsi="Times New Roman"/>
          <w:sz w:val="24"/>
          <w:szCs w:val="24"/>
        </w:rPr>
        <w:t>a vysoko účinnou kombinovanou výrobou je decentralizovaná medzi troch prevádzkovateľov regionálnych distribučných sústav, čo zvyšuje administratívne náklady aj náklady na predikciu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C12">
        <w:rPr>
          <w:rFonts w:ascii="Times New Roman" w:hAnsi="Times New Roman"/>
          <w:sz w:val="24"/>
          <w:szCs w:val="24"/>
        </w:rPr>
        <w:t>a následné manažovanie odchýlok.</w:t>
      </w:r>
    </w:p>
    <w:p w:rsidR="00DB1746" w:rsidRDefault="00DB1746" w:rsidP="0061505E">
      <w:pPr>
        <w:pStyle w:val="AKSS"/>
        <w:ind w:firstLine="708"/>
        <w:rPr>
          <w:rFonts w:ascii="Times New Roman" w:hAnsi="Times New Roman"/>
          <w:sz w:val="24"/>
          <w:szCs w:val="24"/>
        </w:rPr>
      </w:pPr>
    </w:p>
    <w:p w:rsidR="0061505E" w:rsidRPr="00720C12" w:rsidRDefault="0061505E" w:rsidP="0061505E">
      <w:pPr>
        <w:pStyle w:val="AKSS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Preto</w:t>
      </w:r>
      <w:r w:rsidRPr="00720C12">
        <w:rPr>
          <w:rFonts w:ascii="Times New Roman" w:hAnsi="Times New Roman"/>
          <w:sz w:val="24"/>
          <w:szCs w:val="24"/>
        </w:rPr>
        <w:t xml:space="preserve"> sa navrhuje centrálna správa systému podpory elektriny vyrobenej </w:t>
      </w:r>
      <w:r w:rsidR="00222B5A">
        <w:rPr>
          <w:rFonts w:ascii="Times New Roman" w:hAnsi="Times New Roman"/>
          <w:sz w:val="24"/>
          <w:szCs w:val="24"/>
        </w:rPr>
        <w:t xml:space="preserve">                              </w:t>
      </w:r>
      <w:r w:rsidRPr="00720C12">
        <w:rPr>
          <w:rFonts w:ascii="Times New Roman" w:hAnsi="Times New Roman"/>
          <w:sz w:val="24"/>
          <w:szCs w:val="24"/>
        </w:rPr>
        <w:t>z obnoviteľných zdrojov energie a vysoko účinnou kombinovanou výrobou, a to administrácia podpory, dátový manažment a financovanie podpory organizátorom krátkodobého trhu</w:t>
      </w:r>
      <w:r w:rsidR="00222B5A">
        <w:rPr>
          <w:rFonts w:ascii="Times New Roman" w:hAnsi="Times New Roman"/>
          <w:sz w:val="24"/>
          <w:szCs w:val="24"/>
        </w:rPr>
        <w:t xml:space="preserve">                     </w:t>
      </w:r>
      <w:r w:rsidRPr="00720C12">
        <w:rPr>
          <w:rFonts w:ascii="Times New Roman" w:hAnsi="Times New Roman"/>
          <w:sz w:val="24"/>
          <w:szCs w:val="24"/>
        </w:rPr>
        <w:t xml:space="preserve"> s elektrinou.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C12">
        <w:rPr>
          <w:rFonts w:ascii="Times New Roman" w:hAnsi="Times New Roman"/>
          <w:sz w:val="24"/>
          <w:szCs w:val="24"/>
        </w:rPr>
        <w:t>Za súčasného zachovania podmienok pre ex</w:t>
      </w:r>
      <w:r>
        <w:rPr>
          <w:rFonts w:ascii="Times New Roman" w:hAnsi="Times New Roman"/>
          <w:sz w:val="24"/>
          <w:szCs w:val="24"/>
        </w:rPr>
        <w:t>istujúcich výrobcov elektriny z </w:t>
      </w:r>
      <w:r w:rsidRPr="00720C12">
        <w:rPr>
          <w:rFonts w:ascii="Times New Roman" w:hAnsi="Times New Roman"/>
          <w:sz w:val="24"/>
          <w:szCs w:val="24"/>
        </w:rPr>
        <w:t>obnoviteľných zdrojov energie a vysoko úč</w:t>
      </w:r>
      <w:r>
        <w:rPr>
          <w:rFonts w:ascii="Times New Roman" w:hAnsi="Times New Roman"/>
          <w:sz w:val="24"/>
          <w:szCs w:val="24"/>
        </w:rPr>
        <w:t xml:space="preserve">innou kombinovanou výrobou sa v záujme </w:t>
      </w:r>
      <w:r w:rsidRPr="00720C12">
        <w:rPr>
          <w:rFonts w:ascii="Times New Roman" w:hAnsi="Times New Roman"/>
          <w:sz w:val="24"/>
          <w:szCs w:val="24"/>
        </w:rPr>
        <w:t>udržateľnosti systému podpory navrhuje zmena systému podpory na viac trhovo orientovaný typ podpory v súlade s najlepšou zahraničnou praxou a požiadavkami legislatívy Európskej únie.</w:t>
      </w:r>
      <w:bookmarkStart w:id="0" w:name="_GoBack"/>
      <w:bookmarkEnd w:id="0"/>
    </w:p>
    <w:p w:rsidR="0061505E" w:rsidRDefault="0061505E" w:rsidP="0061505E">
      <w:pPr>
        <w:pStyle w:val="AKSS"/>
        <w:ind w:firstLine="708"/>
        <w:rPr>
          <w:rFonts w:ascii="Times New Roman" w:hAnsi="Times New Roman"/>
          <w:sz w:val="24"/>
          <w:szCs w:val="24"/>
        </w:rPr>
      </w:pPr>
    </w:p>
    <w:p w:rsidR="0061505E" w:rsidRPr="00720C12" w:rsidRDefault="0061505E" w:rsidP="0061505E">
      <w:pPr>
        <w:pStyle w:val="AKSS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B7671">
        <w:rPr>
          <w:rFonts w:ascii="Times New Roman" w:hAnsi="Times New Roman"/>
          <w:sz w:val="24"/>
          <w:szCs w:val="24"/>
        </w:rPr>
        <w:t>ávrh zákona nebude mať vplyv na životné prostredie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7671">
        <w:rPr>
          <w:rFonts w:ascii="Times New Roman" w:hAnsi="Times New Roman"/>
          <w:sz w:val="24"/>
          <w:szCs w:val="24"/>
        </w:rPr>
        <w:t>na informatizáciu spoločnosti</w:t>
      </w:r>
      <w:r>
        <w:rPr>
          <w:rFonts w:ascii="Times New Roman" w:hAnsi="Times New Roman"/>
          <w:sz w:val="24"/>
          <w:szCs w:val="24"/>
        </w:rPr>
        <w:t xml:space="preserve">, nebude mať </w:t>
      </w:r>
      <w:r w:rsidRPr="006B7671">
        <w:rPr>
          <w:rFonts w:ascii="Times New Roman" w:hAnsi="Times New Roman"/>
          <w:sz w:val="24"/>
          <w:szCs w:val="24"/>
        </w:rPr>
        <w:t>sociálne vplyvy</w:t>
      </w:r>
      <w:r>
        <w:rPr>
          <w:rFonts w:ascii="Times New Roman" w:hAnsi="Times New Roman"/>
          <w:sz w:val="24"/>
          <w:szCs w:val="24"/>
        </w:rPr>
        <w:t>,</w:t>
      </w:r>
      <w:r w:rsidRPr="006B767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ni</w:t>
      </w:r>
      <w:r w:rsidRPr="006B7671">
        <w:rPr>
          <w:rFonts w:ascii="Times New Roman" w:hAnsi="Times New Roman"/>
          <w:sz w:val="24"/>
          <w:szCs w:val="24"/>
        </w:rPr>
        <w:t xml:space="preserve"> vplyv na služby verejnej správy pre občana, bude mať negatívny vplyv na rozpočet verejnej správy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B7671">
        <w:rPr>
          <w:rFonts w:ascii="Times New Roman" w:hAnsi="Times New Roman"/>
          <w:sz w:val="24"/>
          <w:szCs w:val="24"/>
        </w:rPr>
        <w:t>pozitívny aj negatívny vplyv na podnikateľské prostredi</w:t>
      </w:r>
      <w:r>
        <w:rPr>
          <w:rFonts w:ascii="Times New Roman" w:hAnsi="Times New Roman"/>
          <w:sz w:val="24"/>
          <w:szCs w:val="24"/>
        </w:rPr>
        <w:t>e.</w:t>
      </w:r>
      <w:r w:rsidRPr="006B7671">
        <w:rPr>
          <w:rFonts w:ascii="Times New Roman" w:hAnsi="Times New Roman"/>
          <w:sz w:val="24"/>
          <w:szCs w:val="24"/>
        </w:rPr>
        <w:t xml:space="preserve"> </w:t>
      </w:r>
    </w:p>
    <w:p w:rsidR="0061505E" w:rsidRPr="004F5848" w:rsidRDefault="0061505E" w:rsidP="0061505E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  <w:r w:rsidRPr="004F5848">
        <w:rPr>
          <w:rFonts w:ascii="Times New Roman" w:hAnsi="Times New Roman"/>
          <w:sz w:val="24"/>
          <w:szCs w:val="24"/>
        </w:rPr>
        <w:tab/>
      </w:r>
    </w:p>
    <w:p w:rsidR="0061505E" w:rsidRDefault="0061505E" w:rsidP="0061505E">
      <w:pPr>
        <w:ind w:firstLine="708"/>
        <w:jc w:val="both"/>
      </w:pPr>
      <w:r w:rsidRPr="00930694"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61505E" w:rsidRPr="004B0C04" w:rsidRDefault="0061505E" w:rsidP="0061505E">
      <w:pPr>
        <w:jc w:val="both"/>
      </w:pPr>
    </w:p>
    <w:p w:rsidR="0061505E" w:rsidRPr="00036748" w:rsidRDefault="0061505E" w:rsidP="0061505E">
      <w:pPr>
        <w:ind w:firstLine="708"/>
        <w:jc w:val="both"/>
      </w:pPr>
      <w:r w:rsidRPr="00036748">
        <w:t xml:space="preserve">Materiál nebude predmetom </w:t>
      </w:r>
      <w:proofErr w:type="spellStart"/>
      <w:r w:rsidRPr="00036748">
        <w:t>vnútrokomunitárneho</w:t>
      </w:r>
      <w:proofErr w:type="spellEnd"/>
      <w:r w:rsidRPr="00036748">
        <w:t xml:space="preserve"> pripomienkového konania. </w:t>
      </w:r>
    </w:p>
    <w:p w:rsidR="0061505E" w:rsidRPr="00036748" w:rsidRDefault="0061505E" w:rsidP="0061505E"/>
    <w:p w:rsidR="00386F18" w:rsidRDefault="0061505E" w:rsidP="0061505E">
      <w:pPr>
        <w:ind w:firstLine="708"/>
      </w:pPr>
      <w:r w:rsidRPr="00036748">
        <w:t xml:space="preserve">Účinnosť </w:t>
      </w:r>
      <w:r>
        <w:t xml:space="preserve">zákona </w:t>
      </w:r>
      <w:r w:rsidRPr="00036748">
        <w:t xml:space="preserve">sa navrhuje od 1. </w:t>
      </w:r>
      <w:r w:rsidR="001F03CB">
        <w:t>januára 2019</w:t>
      </w:r>
      <w:r w:rsidRPr="00036748">
        <w:t>.</w:t>
      </w:r>
    </w:p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505E"/>
    <w:rsid w:val="0013420A"/>
    <w:rsid w:val="001F03CB"/>
    <w:rsid w:val="0021372B"/>
    <w:rsid w:val="00222B5A"/>
    <w:rsid w:val="00386F18"/>
    <w:rsid w:val="00407593"/>
    <w:rsid w:val="004B0AF0"/>
    <w:rsid w:val="0061505E"/>
    <w:rsid w:val="00B7656A"/>
    <w:rsid w:val="00C5507C"/>
    <w:rsid w:val="00DB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61505E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8</cp:revision>
  <dcterms:created xsi:type="dcterms:W3CDTF">2018-04-05T07:25:00Z</dcterms:created>
  <dcterms:modified xsi:type="dcterms:W3CDTF">2018-08-08T09:57:00Z</dcterms:modified>
</cp:coreProperties>
</file>