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6" w:rsidRPr="00D426CC" w:rsidRDefault="00C11F06" w:rsidP="00BC669D">
      <w:pPr>
        <w:jc w:val="right"/>
        <w:rPr>
          <w:i/>
          <w:iCs/>
          <w:lang w:eastAsia="sk-SK"/>
        </w:rPr>
      </w:pPr>
      <w:r w:rsidRPr="00D426CC">
        <w:rPr>
          <w:i/>
          <w:iCs/>
          <w:lang w:eastAsia="sk-SK"/>
        </w:rPr>
        <w:t>Príloha D</w:t>
      </w:r>
    </w:p>
    <w:p w:rsidR="00C11F06" w:rsidRPr="00D426CC" w:rsidRDefault="00C11F06" w:rsidP="00C11F06">
      <w:pPr>
        <w:autoSpaceDE w:val="0"/>
        <w:autoSpaceDN w:val="0"/>
        <w:spacing w:before="120"/>
        <w:jc w:val="both"/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jc w:val="center"/>
        <w:rPr>
          <w:b/>
          <w:bCs/>
          <w:iCs/>
          <w:sz w:val="36"/>
          <w:szCs w:val="36"/>
          <w:lang w:eastAsia="sk-SK"/>
        </w:rPr>
      </w:pPr>
    </w:p>
    <w:p w:rsidR="00C11F06" w:rsidRPr="00D426CC" w:rsidRDefault="00C11F06" w:rsidP="00C11F06">
      <w:pPr>
        <w:jc w:val="center"/>
        <w:rPr>
          <w:b/>
          <w:bCs/>
          <w:iCs/>
          <w:sz w:val="36"/>
          <w:szCs w:val="36"/>
          <w:lang w:eastAsia="sk-SK"/>
        </w:rPr>
      </w:pPr>
    </w:p>
    <w:p w:rsidR="00C11F06" w:rsidRPr="00D426CC" w:rsidRDefault="00C11F06" w:rsidP="00C11F06">
      <w:pPr>
        <w:jc w:val="center"/>
        <w:rPr>
          <w:b/>
          <w:bCs/>
          <w:i/>
          <w:iCs/>
          <w:sz w:val="36"/>
          <w:szCs w:val="36"/>
          <w:lang w:eastAsia="sk-SK"/>
        </w:rPr>
      </w:pPr>
      <w:r w:rsidRPr="00D426CC">
        <w:rPr>
          <w:b/>
          <w:bCs/>
          <w:i/>
          <w:iCs/>
          <w:sz w:val="36"/>
          <w:szCs w:val="36"/>
          <w:lang w:eastAsia="sk-SK"/>
        </w:rPr>
        <w:t xml:space="preserve">Ministerstvo obrany Slovenskej republiky, ozbrojené sily Slovenskej republiky </w:t>
      </w:r>
    </w:p>
    <w:p w:rsidR="00C11F06" w:rsidRPr="00D426CC" w:rsidRDefault="00C11F06" w:rsidP="00C11F06">
      <w:pPr>
        <w:jc w:val="center"/>
        <w:rPr>
          <w:i/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jc w:val="center"/>
        <w:rPr>
          <w:iCs/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EA6E88" w:rsidRPr="00D426CC" w:rsidRDefault="00EA6E88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lang w:eastAsia="sk-SK"/>
        </w:rPr>
      </w:pPr>
    </w:p>
    <w:p w:rsidR="00C11F06" w:rsidRPr="00D426CC" w:rsidRDefault="00C11F06" w:rsidP="00C11F06">
      <w:pPr>
        <w:rPr>
          <w:i/>
          <w:iCs/>
          <w:lang w:eastAsia="sk-SK"/>
        </w:rPr>
      </w:pPr>
      <w:r w:rsidRPr="00D426CC">
        <w:rPr>
          <w:i/>
          <w:iCs/>
          <w:lang w:eastAsia="sk-SK"/>
        </w:rPr>
        <w:t>Zdroj údajov: MO SR</w:t>
      </w:r>
      <w:r w:rsidRPr="00D426CC">
        <w:rPr>
          <w:i/>
          <w:lang w:eastAsia="sk-SK"/>
        </w:rPr>
        <w:t xml:space="preserve"> </w:t>
      </w:r>
      <w:r w:rsidRPr="00D426CC">
        <w:rPr>
          <w:i/>
          <w:iCs/>
          <w:lang w:eastAsia="sk-SK"/>
        </w:rPr>
        <w:t xml:space="preserve"> </w:t>
      </w:r>
    </w:p>
    <w:p w:rsidR="00C11F06" w:rsidRPr="00D426CC" w:rsidRDefault="00C11F06" w:rsidP="00C11F06">
      <w:pPr>
        <w:rPr>
          <w:i/>
          <w:iCs/>
          <w:lang w:eastAsia="sk-SK"/>
        </w:rPr>
      </w:pPr>
    </w:p>
    <w:p w:rsidR="00F601CC" w:rsidRPr="00D426CC" w:rsidRDefault="00F601CC" w:rsidP="00F601CC">
      <w:pPr>
        <w:jc w:val="center"/>
        <w:rPr>
          <w:b/>
          <w:iCs/>
        </w:rPr>
        <w:sectPr w:rsidR="00F601CC" w:rsidRPr="00D426CC">
          <w:footerReference w:type="default" r:id="rId9"/>
          <w:footerReference w:type="first" r:id="rId10"/>
          <w:pgSz w:w="11906" w:h="16838"/>
          <w:pgMar w:top="1418" w:right="1418" w:bottom="567" w:left="1418" w:header="709" w:footer="709" w:gutter="0"/>
          <w:pgNumType w:start="1"/>
          <w:cols w:space="708"/>
        </w:sect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D426CC" w:rsidRDefault="00D426CC" w:rsidP="00F601CC">
      <w:pPr>
        <w:spacing w:after="120"/>
        <w:jc w:val="center"/>
        <w:rPr>
          <w:b/>
          <w:iCs/>
        </w:rPr>
      </w:pPr>
    </w:p>
    <w:p w:rsidR="00F601CC" w:rsidRPr="00D426CC" w:rsidRDefault="00F601CC" w:rsidP="00F601CC">
      <w:pPr>
        <w:spacing w:after="120"/>
        <w:jc w:val="center"/>
        <w:rPr>
          <w:b/>
          <w:iCs/>
        </w:rPr>
      </w:pPr>
      <w:r w:rsidRPr="00D426CC">
        <w:rPr>
          <w:b/>
          <w:iCs/>
        </w:rPr>
        <w:lastRenderedPageBreak/>
        <w:t xml:space="preserve">Informácia </w:t>
      </w:r>
    </w:p>
    <w:p w:rsidR="00F601CC" w:rsidRPr="00D426CC" w:rsidRDefault="00F601CC" w:rsidP="00F601CC">
      <w:pPr>
        <w:jc w:val="center"/>
        <w:rPr>
          <w:b/>
          <w:iCs/>
        </w:rPr>
      </w:pPr>
      <w:r w:rsidRPr="00D426CC">
        <w:rPr>
          <w:b/>
          <w:iCs/>
        </w:rPr>
        <w:t>o stave bezpečnosti a ochrany zdravia pri práci, pracovnej úrazovosti, chorôb z povolania a iných poškodení zdravia z práce v rezorte Ministerstva obrany Slovenskej republiky v roku 2017</w:t>
      </w:r>
    </w:p>
    <w:p w:rsidR="00F601CC" w:rsidRPr="00D426CC" w:rsidRDefault="00F601CC" w:rsidP="00EE5A6E">
      <w:pPr>
        <w:rPr>
          <w:b/>
          <w:lang w:val="cs-CZ"/>
        </w:rPr>
      </w:pPr>
    </w:p>
    <w:p w:rsidR="00EE5A6E" w:rsidRPr="00D426CC" w:rsidRDefault="0079513D" w:rsidP="0079513D">
      <w:pPr>
        <w:rPr>
          <w:b/>
          <w:lang w:val="cs-CZ"/>
        </w:rPr>
      </w:pPr>
      <w:r w:rsidRPr="00D426CC">
        <w:rPr>
          <w:b/>
          <w:lang w:val="cs-CZ"/>
        </w:rPr>
        <w:t>1. Úvod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Informácia o stave bezpečnosti a ochrany zdravia pri práci (ďalej len „BOZP“), pracovnej úrazovosti, chorôb z povolania a iných poškodení zdravia z práce v rezorte ministerstva obrany za predchádzajúci kalendárny rok je každoročne predkladaná Ministerstvu práce, sociálnych vecí a rodiny Slovenskej republiky (ďalej len „MPSVR SR“) v</w:t>
      </w:r>
      <w:r w:rsidR="00C14B24" w:rsidRPr="00D426CC">
        <w:rPr>
          <w:bCs/>
        </w:rPr>
        <w:t> </w:t>
      </w:r>
      <w:r w:rsidRPr="00D426CC">
        <w:rPr>
          <w:bCs/>
        </w:rPr>
        <w:t>nadväznosti na bod B.1 a B 4. uznesenia vlády Slovenskej republiky č. 475 z 11. júna 2003 a v termíne v zmysle bodu B. 2 uznesenia vlády Slovenskej republiky č. 624 z 9. septembra 2009.</w:t>
      </w:r>
      <w:r w:rsidR="0079513D" w:rsidRPr="00D426CC">
        <w:rPr>
          <w:bCs/>
        </w:rPr>
        <w:t xml:space="preserve"> </w:t>
      </w:r>
    </w:p>
    <w:p w:rsidR="00EE5A6E" w:rsidRPr="00D426CC" w:rsidRDefault="00EE5A6E" w:rsidP="0079513D">
      <w:pPr>
        <w:autoSpaceDE w:val="0"/>
        <w:autoSpaceDN w:val="0"/>
        <w:ind w:firstLine="708"/>
        <w:jc w:val="both"/>
        <w:rPr>
          <w:bCs/>
        </w:rPr>
      </w:pPr>
      <w:r w:rsidRPr="00D426CC">
        <w:rPr>
          <w:bCs/>
        </w:rPr>
        <w:t>Obsahom informácie je hodnotenie stavu ochrany práce v rezorte Ministerstva obrany SR (ďalej len „MO SR“) za rok 2017. Informácia obsahuje najzávažnejšie zistenia a poznatky inšpekcie práce rezortu ministerstva obrany z oblastí BOZP, pracovnoprávnych vzťahov, záväzkov vyplývajúcich z kolektívnych zmlúv a tiež z dohľadu podľa osobitných predpisov, pri výkone inšpekcie práce v roku 2017. Informácia taktiež obsahuje informácie o počtoch jednotlivých dozorných a inšpekčných výkonov, o počtoch prešetrených podnetov a o počtoch vydaných oprávnení a osvedčení zo strany rezortnej inšpekcie práce. Ďalej obsahuje informácie týkajúce sa počtov a členenia pracovných úrazov</w:t>
      </w:r>
      <w:r w:rsidR="00701D8B" w:rsidRPr="00D426CC">
        <w:rPr>
          <w:bCs/>
        </w:rPr>
        <w:t xml:space="preserve"> (ďalej len „PÚ“)</w:t>
      </w:r>
      <w:r w:rsidR="0083509F" w:rsidRPr="00D426CC">
        <w:rPr>
          <w:bCs/>
        </w:rPr>
        <w:t>, ich zdrojov a </w:t>
      </w:r>
      <w:r w:rsidRPr="00D426CC">
        <w:rPr>
          <w:bCs/>
        </w:rPr>
        <w:t>príčin, počtov chorôb z</w:t>
      </w:r>
      <w:r w:rsidR="00701D8B" w:rsidRPr="00D426CC">
        <w:rPr>
          <w:bCs/>
        </w:rPr>
        <w:t> </w:t>
      </w:r>
      <w:r w:rsidRPr="00D426CC">
        <w:rPr>
          <w:bCs/>
        </w:rPr>
        <w:t>povolania</w:t>
      </w:r>
      <w:r w:rsidR="00701D8B" w:rsidRPr="00D426CC">
        <w:rPr>
          <w:bCs/>
        </w:rPr>
        <w:t xml:space="preserve"> (ďalej len „</w:t>
      </w:r>
      <w:proofErr w:type="spellStart"/>
      <w:r w:rsidR="00701D8B" w:rsidRPr="00D426CC">
        <w:rPr>
          <w:bCs/>
        </w:rPr>
        <w:t>CHzP</w:t>
      </w:r>
      <w:proofErr w:type="spellEnd"/>
      <w:r w:rsidR="00701D8B" w:rsidRPr="00D426CC">
        <w:rPr>
          <w:bCs/>
        </w:rPr>
        <w:t>“)</w:t>
      </w:r>
      <w:r w:rsidRPr="00D426CC">
        <w:rPr>
          <w:bCs/>
        </w:rPr>
        <w:t>, ktoré sú u</w:t>
      </w:r>
      <w:r w:rsidR="00C14B24" w:rsidRPr="00D426CC">
        <w:rPr>
          <w:bCs/>
        </w:rPr>
        <w:t>vedené v tabuľkách</w:t>
      </w:r>
      <w:r w:rsidR="0079513D" w:rsidRPr="00D426CC">
        <w:rPr>
          <w:bCs/>
        </w:rPr>
        <w:t>.</w:t>
      </w:r>
    </w:p>
    <w:p w:rsidR="00EE5A6E" w:rsidRPr="00D426CC" w:rsidRDefault="00EE5A6E" w:rsidP="00C14B24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2. Orgány dozoru</w:t>
      </w:r>
    </w:p>
    <w:p w:rsidR="00EE5A6E" w:rsidRPr="00D426CC" w:rsidRDefault="00EE5A6E" w:rsidP="00EE5A6E">
      <w:pPr>
        <w:autoSpaceDE w:val="0"/>
        <w:autoSpaceDN w:val="0"/>
        <w:spacing w:before="120"/>
        <w:ind w:firstLine="709"/>
        <w:jc w:val="both"/>
      </w:pPr>
      <w:r w:rsidRPr="00D426CC">
        <w:t xml:space="preserve">Dozor nad dodržiavaním povinností v oblasti BOZP v nadväznosti na § 2 ods. 4 zákona č. 125/2006 Z. z. o inšpekcii práce a o zmene a doplnení zákona č. 82/2005 Z. z. o nelegálnej práci a nelegálnom zamestnávaní a o zmene a doplnení niektorých zákonov v znení neskorších predpisov (ďalej len „zákon č. 125/2006 Z. z.“) a § 6 ods. 3 písm. i) zákona č. 321/2002 Z. z. o ozbrojených silách Slovenskej republiky v znení neskorších predpisov a § 14 zákona č. 124/2006 Z. z. o bezpečnosti a ochrane zdravia pri práci a o zmene a doplnení niektorých zákonov v znení neskorších predpisov (ďalej len „zákon č. 124/2006 Z. z.“) v rezorte ministerstva obrany, je vykonávaný rezortnými inšpektormi práce a inšpektormi pre bezpečnosť technických zariadení (ďalej len „inšpektori práce MO SR“). Inšpektori práce MO SR dozerajú na dodržiavanie podmienok zaisťujúcich </w:t>
      </w:r>
      <w:r w:rsidR="00ED22A4" w:rsidRPr="00D426CC">
        <w:t>BOZP</w:t>
      </w:r>
      <w:r w:rsidRPr="00D426CC">
        <w:t xml:space="preserve"> zamestnanca v pracovnom alebo služobnom pomere, ktoré majú zabezpečiť zachovanie zdravia a pracovnej schopnosti zamestnanca. Inšpekcia práce bola vykonávaná na pracoviskách MO SR a Ozbrojených síl Slovenskej republiky (ďalej len „OS SR“).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 rezorte ministerstva obrany je zároveň vykonávaný vlastný štátny zdravotný dozor nad dodržiavaním všeobecne záväzných právnych predpisov upravujúcich ochranu verejného zdravia v nadväznosti na § 3 ods. 1 písm. d) zákona č. 355/2007 Z. z.</w:t>
      </w:r>
      <w:r w:rsidR="0083509F" w:rsidRPr="00D426CC">
        <w:t xml:space="preserve"> o ochrane, podpore a </w:t>
      </w:r>
      <w:r w:rsidRPr="00D426CC">
        <w:t>rozvoji verejného zdravia a o zmene a doplnení niektorých zákonov v znení neskorších predpisov</w:t>
      </w:r>
      <w:r w:rsidR="00D879D9" w:rsidRPr="00D426CC">
        <w:t xml:space="preserve"> (ďalej len „zákon č. 355/2007 Z. z.“)</w:t>
      </w:r>
      <w:r w:rsidRPr="00D426CC">
        <w:t xml:space="preserve">. Povinnosti vyplývajúce z ustanovení </w:t>
      </w:r>
      <w:r w:rsidR="00DD37A5" w:rsidRPr="00D426CC">
        <w:t xml:space="preserve">tohto </w:t>
      </w:r>
      <w:r w:rsidRPr="00D426CC">
        <w:t xml:space="preserve"> zákona vykonáva Vojenský ústav hygieny a epidemiológie Bratislava MO SR (ďalej len „VÚHE“). Štátny zdravotný dozor bol vykonávaný na</w:t>
      </w:r>
      <w:r w:rsidR="00D426CC">
        <w:t xml:space="preserve"> pracoviskách MO SR a OS SR, na </w:t>
      </w:r>
      <w:r w:rsidRPr="00D426CC">
        <w:t>pracoviskách rozpočtových organizácií a príspevkových organizác</w:t>
      </w:r>
      <w:r w:rsidR="0083509F" w:rsidRPr="00D426CC">
        <w:t>ií, ktorých zriaďovateľom je MO </w:t>
      </w:r>
      <w:r w:rsidRPr="00D426CC">
        <w:t xml:space="preserve">SR, ďalej na pracoviskách akciových spoločností a štátnych podnikov, </w:t>
      </w:r>
      <w:r w:rsidR="0079513D" w:rsidRPr="00D426CC">
        <w:t xml:space="preserve">ktorých zakladateľom je MO SR. </w:t>
      </w:r>
    </w:p>
    <w:p w:rsidR="005E72CC" w:rsidRPr="00D426CC" w:rsidRDefault="005E72CC" w:rsidP="0079513D">
      <w:pPr>
        <w:autoSpaceDE w:val="0"/>
        <w:autoSpaceDN w:val="0"/>
        <w:spacing w:before="120" w:after="120"/>
        <w:ind w:firstLine="709"/>
        <w:jc w:val="both"/>
      </w:pPr>
    </w:p>
    <w:p w:rsidR="00EE5A6E" w:rsidRPr="00D426CC" w:rsidRDefault="00EE5A6E" w:rsidP="0079513D">
      <w:pPr>
        <w:autoSpaceDE w:val="0"/>
        <w:autoSpaceDN w:val="0"/>
        <w:spacing w:before="120" w:after="120"/>
        <w:jc w:val="both"/>
      </w:pPr>
      <w:r w:rsidRPr="00D426CC">
        <w:rPr>
          <w:b/>
        </w:rPr>
        <w:lastRenderedPageBreak/>
        <w:t>3. Ciele a priority dozorného orgánu v roku 2017</w:t>
      </w:r>
    </w:p>
    <w:p w:rsidR="00EE5A6E" w:rsidRPr="00D426CC" w:rsidRDefault="00EE5A6E" w:rsidP="0079513D">
      <w:pPr>
        <w:spacing w:before="120"/>
        <w:jc w:val="both"/>
      </w:pPr>
      <w:r w:rsidRPr="00D426CC">
        <w:t>Pozornosť inšpekcie práce MO SR bola v</w:t>
      </w:r>
      <w:r w:rsidR="00ED22A4" w:rsidRPr="00D426CC">
        <w:t xml:space="preserve"> roku 2017 zameraná najmä na </w:t>
      </w:r>
      <w:r w:rsidR="0079513D" w:rsidRPr="00D426CC">
        <w:t xml:space="preserve"> 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>dozor nad dodržiavaním predpisov na zaistenie BOZP,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>zvýšenie povedomia vedúcich zamestnancov a ostatných zamestnancov preventívnou činnosťou inšpekcie práce a poskytovanie odborného poradenstva,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 xml:space="preserve">bezpečný technický stav stavebných objektov a pracovných priestorov, 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 xml:space="preserve">bezpečný stav technických zariadení, pri ich uvádzaní do prevádzky a počas prevádzky, 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>overovanie odbornej spôsobilosti subjektov vykonávajúcich odborné činnosti (odborné prehliadky, odborné skúšky a opravy) na vyhradených technických zariadeniach (ďalej len „VTZ“),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>kontrolu odbornej spôsobilosti obslužného personálu,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 xml:space="preserve">dodržiavanie pracovnoprávnych predpisov a vyšetrovanie podnetov, </w:t>
      </w:r>
    </w:p>
    <w:p w:rsidR="00EE5A6E" w:rsidRPr="00D426CC" w:rsidRDefault="00EE5A6E" w:rsidP="00ED22A4">
      <w:pPr>
        <w:numPr>
          <w:ilvl w:val="0"/>
          <w:numId w:val="28"/>
        </w:numPr>
        <w:ind w:left="284" w:hanging="284"/>
        <w:jc w:val="both"/>
      </w:pPr>
      <w:r w:rsidRPr="00D426CC">
        <w:t xml:space="preserve">uplatňovanie požiadaviek BOZP pri povoľovaní a kolaudácii stavieb a ich zmien.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Hlavným poslaním inšpekcie práce MO SR je presadzovanie zákonných podmienok na úseku ochrany práce, bezpečnosti prevádzky technických zariadení a pracovných podmienok v rezorte ministerstva obrany, ktoré zamestnancom v potrebnej miere zaistia vhodné pracovné podmienky a dôsledné dodržiav</w:t>
      </w:r>
      <w:r w:rsidR="0079513D" w:rsidRPr="00D426CC">
        <w:t xml:space="preserve">anie pracovnoprávnych vzťahov.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 oblasti ochrany práce zohráva dôležitú úlohu preventívne pôsobenie inšpekcie práce a v spojitosti s tým aj aktívne pôsobenie inšpektorov práce</w:t>
      </w:r>
      <w:r w:rsidR="0083509F" w:rsidRPr="00D426CC">
        <w:t>. Najmä v oblasti vzdelávania a </w:t>
      </w:r>
      <w:r w:rsidRPr="00D426CC">
        <w:t>výchovy bolo snahou dosiahnuť väčšiu mieru informovan</w:t>
      </w:r>
      <w:r w:rsidR="0083509F" w:rsidRPr="00D426CC">
        <w:t>osti a prehlbovania vedomostí u </w:t>
      </w:r>
      <w:r w:rsidRPr="00D426CC">
        <w:t>vedúcich zamestnancov, zamestnancov, ako aj odborných pracovníkov, smerujúcich k zvýšeniu úrovne zaistenia BOZP, k znižovaniu výskytu pracovných rizík a porušovania predpisov v tejto oblasti. Tak ako v predchádzajúcich rokoch k tomuto cieľu napomáhali aktualizačné školenia pre odborných pracovníkov pre oblasť BOZP a bezpečnostných technikov, ktoré boli organizačne zabezpečované odbornými pracovníkmi MO SR a OS SR, s lektorskou a metodickou pomocou  inšpektoro</w:t>
      </w:r>
      <w:r w:rsidR="0079513D" w:rsidRPr="00D426CC">
        <w:t xml:space="preserve">v práce MO SR.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Podobne ako v predchádzajúcich rokoch, aj v roku 2017, inšpektori pre bezpečnosť technických zariadení organizačne a lektorsky zabezpečovali odbornú prípravu revíznych technikov rezortu ministerstva obrany, a to formou základných školení a aktualizačnej odbornej prípravy v oblasti elektrických, tlakových a zdvíhacích zariadení a tiež odbornú prípravu kuričov. Zároveň sa podieľali na odbornej prípra</w:t>
      </w:r>
      <w:r w:rsidR="0083509F" w:rsidRPr="00D426CC">
        <w:t>ve pracovníkov na obsluhu VTZ a </w:t>
      </w:r>
      <w:r w:rsidRPr="00D426CC">
        <w:t>na tieto činnosti vydávali osvedčenia o odbornej spôsobilosti.</w:t>
      </w:r>
      <w:r w:rsidR="0079513D" w:rsidRPr="00D426CC">
        <w:t xml:space="preserve">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Už niekoľko rokov sa inšpektori pre bezpečnosť technických zariadení aktívne spolupodieľajú aj na činnosti redakčnej rady bulletinovej služby Úradu logistického zabezpečenia OS SR v oblasti BOZP a bezpečnosti technických zariadení.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/>
        </w:rPr>
      </w:pPr>
      <w:r w:rsidRPr="00D426CC">
        <w:rPr>
          <w:b/>
        </w:rPr>
        <w:t xml:space="preserve">4. Prehľad </w:t>
      </w:r>
      <w:proofErr w:type="spellStart"/>
      <w:r w:rsidRPr="00D426CC">
        <w:rPr>
          <w:b/>
        </w:rPr>
        <w:t>dozorovaných</w:t>
      </w:r>
      <w:proofErr w:type="spellEnd"/>
      <w:r w:rsidRPr="00D426CC">
        <w:rPr>
          <w:b/>
        </w:rPr>
        <w:t xml:space="preserve"> subjektov</w:t>
      </w:r>
    </w:p>
    <w:p w:rsidR="00EE5A6E" w:rsidRPr="00D426CC" w:rsidRDefault="00EE5A6E" w:rsidP="0079513D">
      <w:pPr>
        <w:spacing w:before="120"/>
        <w:ind w:firstLine="709"/>
        <w:jc w:val="both"/>
      </w:pPr>
      <w:r w:rsidRPr="00D426CC">
        <w:t xml:space="preserve">Výkon inšpekcie práce so zameraním najmä na oblasť BOZP, bezpečnosti technických zariadení a pracovných podmienok bol realizovaný na pracoviskách MO SR a OS SR, a to v rámci jednotlivých útvarov, úradov a zariadení. Prehľad inšpekčných výkonov, zistených počtov porušení predpisov podľa skupiny objektov dozoru a podľa kódov štatistickej klasifikácie sú špecifikované v </w:t>
      </w:r>
      <w:r w:rsidR="00ED22A4" w:rsidRPr="00D426CC">
        <w:t>tabuľkách č. 2, 3 a 4</w:t>
      </w:r>
      <w:r w:rsidR="0079513D" w:rsidRPr="00D426CC">
        <w:t>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/>
        </w:rPr>
      </w:pPr>
      <w:r w:rsidRPr="00D426CC">
        <w:rPr>
          <w:b/>
        </w:rPr>
        <w:t>5. Zistenia dozorného orgánu v kontrolovaných subjektoch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Pri výkone dozornej činnosti bolo inšpektormi práce v hodnotenom období roku 2017 celkovo zistených 125 porušení právnych predpisov a ostatných predpisov upravujúcich pracovnoprávne vzťahy, pracovné podmienky, zaistenie BOZP vrátane faktorov pracovného prostredia, plnenie požiadaviek bezpečnosti technických zariadení, prevádzkovanie budov </w:t>
      </w:r>
      <w:r w:rsidRPr="00D426CC">
        <w:lastRenderedPageBreak/>
        <w:t>a objektov, čo predstavuje nárast o 5 % oproti porušeniam zistených v predchádzajúcom roku (118). Ich podrobný popis je uvedený v tabuľke č</w:t>
      </w:r>
      <w:r w:rsidR="00ED22A4" w:rsidRPr="00D426CC">
        <w:t>. 3</w:t>
      </w:r>
      <w:r w:rsidRPr="00D426CC">
        <w:t xml:space="preserve">. </w:t>
      </w:r>
    </w:p>
    <w:p w:rsidR="00EE5A6E" w:rsidRPr="00D426CC" w:rsidRDefault="00EE5A6E" w:rsidP="00EE5A6E">
      <w:pPr>
        <w:autoSpaceDE w:val="0"/>
        <w:autoSpaceDN w:val="0"/>
        <w:spacing w:before="120"/>
        <w:ind w:firstLine="709"/>
        <w:jc w:val="both"/>
      </w:pPr>
      <w:r w:rsidRPr="00D426CC">
        <w:t>Medzi najčastejšie porušenia patrili nedostatky v oblasti VTZ (35), riadenia BOZP (32) a technického stavu prevádzkových budov a objektov (16). V porovnaní s rokom 2016 došlo k zníženiu počtu porušení v oblasti pracovného prostredia, ustanovených pracovných podmienok a dodržiavania pracovnoprávnych a mzdových predpisov. Naproti tomu zvýšenie počtu nedostatkov pri VTZ (z 33 na 35) a riadeniu BOZP (z 30 na 32) nasvedčuje tomu, že kontrolované subjekty nevenujú týmto oblastiam dostatočnú pozornosť. Celkovo však možno konštatovať, že kontrolované subjekty v oblastiach podliehajúcim dozoru zo strany inšpekcie práce sa priebežne zlepšujú v dodržiavaní požiadaviek všeobecných záväzných právnych predpisov, ktoré tieto oblasti upravujú. Tento pozitív</w:t>
      </w:r>
      <w:r w:rsidR="00D426CC">
        <w:t>ny trend bol zaznamenaný aj pri </w:t>
      </w:r>
      <w:r w:rsidRPr="00D426CC">
        <w:t>hodnotení  predchádzajúcich období. Porušenia predpisov síce nie sú ojedinelé a sú spravidla priamo úmerné aktivitám, času a finančným prostriedkom venovaným na účely zabezpečenia BOZP zo strany kontrolovaných subjektov.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Bližšie informácie o počtoch zistených nedostatkov v jednotlivých oblastiach vykonaného dozoru</w:t>
      </w:r>
      <w:r w:rsidR="00EB266F" w:rsidRPr="00D426CC">
        <w:t xml:space="preserve"> sú uvedené v tabuľke č. 3</w:t>
      </w:r>
      <w:r w:rsidRPr="00D426CC">
        <w:t>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Pri výkone inšpekcie práce a overovaní plnenia požiadaviek bezpečnosti technických zariadení boli napriek zlepšeniu stavu v oblasti pracovného prostredia, ustanovených pracovných podmienok a dodržiavania pracovnoprávnych a mzdových predpisov zistené najmä </w:t>
      </w:r>
      <w:r w:rsidRPr="00D426CC">
        <w:rPr>
          <w:bCs/>
        </w:rPr>
        <w:t>tieto</w:t>
      </w:r>
      <w:r w:rsidR="0079513D" w:rsidRPr="00D426CC">
        <w:t xml:space="preserve"> nedostatky: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v oblasti ustanovených pracovných podmienok sa nedostatky týkali v nezabezpečení udržiavania poriadku na pracovisku, voľnosti prístupu k regálom, správneho uloženia materiálu v regáloch a označenia nosnosti regálov (chýba označenie nosnosti regálovej bunky, počtu buniek a nosnosti regálového stĺpca), ďalej v nedodržaní bezpečnostných vzdialeností medzi regál</w:t>
      </w:r>
      <w:r w:rsidR="00EB266F" w:rsidRPr="00D426CC">
        <w:t>mi, resp. medzi stohmi paliet, v</w:t>
      </w:r>
      <w:r w:rsidRPr="00D426CC">
        <w:t> nevykonaní nevyhnutných stavebných opráv priestorov sociálnyc</w:t>
      </w:r>
      <w:r w:rsidR="00EB266F" w:rsidRPr="00D426CC">
        <w:t>h zariadení (sprchy, záchody), v</w:t>
      </w:r>
      <w:r w:rsidRPr="00D426CC">
        <w:t> nezabezpečení minerálnych nápojov zamestnancom počas mimoriadne teplých dní,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v oblasti riadenia BOZP sa zistené nedostatky týkali prevádzkovej a technickej dokumentácie (neaktuálna, neúplná alebo chýbajúca dokumentácia: kniha kontrol BOZP, smernice BOZP, písomné prípravy slúžiace ako podklad pre oboznamovanie novoprijatých zamestnancov, posúdenie a hodnotenie rizík, traumatologické plány, dokument o spôsobe hlásenia, evidencie</w:t>
      </w:r>
      <w:r w:rsidR="002F4DE0" w:rsidRPr="00D426CC">
        <w:t xml:space="preserve"> a registrácie PÚ</w:t>
      </w:r>
      <w:r w:rsidRPr="00D426CC">
        <w:t>, zoznam prác a pracovísk zakázaných tehotným ženám, matkám do konca deviateho mesiaca po pôrode a dojčiacim ženám, pokyny na zaistenie pitného režimu, smernica na výkon kontroly zákazu používania alkoholických nápojov, omamných a psychotropných látok, prevádzkové poriadky, zoznamy o poskytovaných osobných ochr</w:t>
      </w:r>
      <w:r w:rsidR="00EB266F" w:rsidRPr="00D426CC">
        <w:t>anných pracovných prostriedkov (</w:t>
      </w:r>
      <w:r w:rsidRPr="00D426CC">
        <w:t>ďalej len „OOPP“</w:t>
      </w:r>
      <w:r w:rsidR="00EB266F" w:rsidRPr="00D426CC">
        <w:t>)</w:t>
      </w:r>
      <w:r w:rsidRPr="00D426CC">
        <w:t>, evidencia o poskytovaných OOPP, dohody na</w:t>
      </w:r>
      <w:r w:rsidR="0083509F" w:rsidRPr="00D426CC">
        <w:t xml:space="preserve"> zaistenie BOZP zamestnancov na </w:t>
      </w:r>
      <w:r w:rsidRPr="00D426CC">
        <w:t>spoločnom</w:t>
      </w:r>
      <w:r w:rsidR="00EB266F" w:rsidRPr="00D426CC">
        <w:t xml:space="preserve"> pracovisku); ď</w:t>
      </w:r>
      <w:r w:rsidRPr="00D426CC">
        <w:t>alej boli v tejto oblasti</w:t>
      </w:r>
      <w:r w:rsidR="00EB266F" w:rsidRPr="00D426CC">
        <w:t xml:space="preserve"> zistené nasledujúce nedostatky - n</w:t>
      </w:r>
      <w:r w:rsidRPr="00D426CC">
        <w:t xml:space="preserve">edostatočné oboznamovania novoprijatých zamestnancov s podmienkami zaistenia BOZP </w:t>
      </w:r>
      <w:r w:rsidR="00EB266F" w:rsidRPr="00D426CC">
        <w:t>na pracovisku ako aj</w:t>
      </w:r>
      <w:r w:rsidRPr="00D426CC">
        <w:t xml:space="preserve"> nedostatky zistené pri nedostatočnom oboz</w:t>
      </w:r>
      <w:r w:rsidR="00EB266F" w:rsidRPr="00D426CC">
        <w:t>namovaní ostatných zamestnancov, n</w:t>
      </w:r>
      <w:r w:rsidRPr="00D426CC">
        <w:t>edostatočné a formálne vykonávanie kontrol BOZP na pracovisku zo strany vedúcich zamestnancov, ako aj zamestnancov zodpovedných za riadenie BOZP, tiež nedostatočné odstraňovanie nedostatkov zistených takouto kon</w:t>
      </w:r>
      <w:r w:rsidR="00EB266F" w:rsidRPr="00D426CC">
        <w:t>trolou, n</w:t>
      </w:r>
      <w:r w:rsidRPr="00D426CC">
        <w:t>a pracoviskách sa nachádzali lekárničky prvej pomoci, ktoré obsahovali zdravotnícky materiál s </w:t>
      </w:r>
      <w:r w:rsidR="00EB266F" w:rsidRPr="00D426CC">
        <w:t>prekročenou expiračnou dobou, n</w:t>
      </w:r>
      <w:r w:rsidRPr="00D426CC">
        <w:t>eurčenie zamestnancov na poskytovanie prv</w:t>
      </w:r>
      <w:r w:rsidR="00EB266F" w:rsidRPr="00D426CC">
        <w:t>ej pomoci na danom pracovisku, n</w:t>
      </w:r>
      <w:r w:rsidRPr="00D426CC">
        <w:t>evykonávanie poúrazového školenia všetkých zamestnancov na pracovisku, na ktorom sa stal úraz za účelom predchádza</w:t>
      </w:r>
      <w:r w:rsidR="00EB266F" w:rsidRPr="00D426CC">
        <w:t>nia opakovaniu podobných úrazov, n</w:t>
      </w:r>
      <w:r w:rsidRPr="00D426CC">
        <w:t>ekompletné zloženie úrazovej komisie na vyšetrovanie úrazov na danom pracovisku, a to bez zahrnutia zástu</w:t>
      </w:r>
      <w:r w:rsidR="00EB266F" w:rsidRPr="00D426CC">
        <w:t>pcov zamestnancov pre BOZP</w:t>
      </w:r>
      <w:r w:rsidRPr="00D426CC">
        <w:t xml:space="preserve">,  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lastRenderedPageBreak/>
        <w:t xml:space="preserve">v oblasti bezpečnostnotechnickej služby bola zistená nevhodná kumulácia funkcie bezpečnostného technika s inými odbornými funkciami, čím sa znemožňuje kvalitné plnenie úloh v oblasti BOZP zo strany bezpečnostného technika,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týkajúce sa dodržiavania právnych predpisov a ostatných predpisov upravujúcich registráciu a vyšetrovanie</w:t>
      </w:r>
      <w:r w:rsidR="00EB266F" w:rsidRPr="00D426CC">
        <w:t xml:space="preserve"> pracovných (služobných) úrazov; n</w:t>
      </w:r>
      <w:r w:rsidRPr="00D426CC">
        <w:t>evedie sa ri</w:t>
      </w:r>
      <w:r w:rsidR="002F4DE0" w:rsidRPr="00D426CC">
        <w:t>adna evidencia PÚ</w:t>
      </w:r>
      <w:r w:rsidRPr="00D426CC">
        <w:t>, iných úrazov a nebe</w:t>
      </w:r>
      <w:r w:rsidR="00EB266F" w:rsidRPr="00D426CC">
        <w:t>zpečných udalostí na pracovisku,  n</w:t>
      </w:r>
      <w:r w:rsidRPr="00D426CC">
        <w:t xml:space="preserve">evypracovávanie záznamov o registrovanom pracovnom úraze </w:t>
      </w:r>
      <w:r w:rsidR="002F4DE0" w:rsidRPr="00D426CC">
        <w:t xml:space="preserve">(ďalej len „RPÚ“) </w:t>
      </w:r>
      <w:r w:rsidRPr="00D426CC">
        <w:t>v</w:t>
      </w:r>
      <w:r w:rsidR="00D426CC">
        <w:t> súlade s vyhláškou MPSVR SR č. </w:t>
      </w:r>
      <w:r w:rsidRPr="00D426CC">
        <w:t>500/2006 Z. z., ktorou sa ustanovuje vzor záznamu o</w:t>
      </w:r>
      <w:r w:rsidR="002F4DE0" w:rsidRPr="00D426CC">
        <w:t> RPÚ</w:t>
      </w:r>
      <w:r w:rsidR="00EB266F" w:rsidRPr="00D426CC">
        <w:t xml:space="preserve"> - </w:t>
      </w:r>
      <w:r w:rsidRPr="00D426CC">
        <w:t>týka sa to  služobných</w:t>
      </w:r>
      <w:r w:rsidR="00EB266F" w:rsidRPr="00D426CC">
        <w:t xml:space="preserve"> úrazov profesionálnych vojakov a z</w:t>
      </w:r>
      <w:r w:rsidRPr="00D426CC">
        <w:t>áznamy</w:t>
      </w:r>
      <w:r w:rsidR="002F4DE0" w:rsidRPr="00D426CC">
        <w:t xml:space="preserve"> o RPÚ</w:t>
      </w:r>
      <w:r w:rsidRPr="00D426CC">
        <w:t xml:space="preserve"> neboli v zákonnej lehote doručené orgánu inšpekcie práce MO SR,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v oblasti OOPP zistené nedostatky spočívali najmä v tom, že zamestnancom neboli p</w:t>
      </w:r>
      <w:r w:rsidR="00EB266F" w:rsidRPr="00D426CC">
        <w:t>oskytnuté príslušné OOPP (napr.</w:t>
      </w:r>
      <w:r w:rsidRPr="00D426CC">
        <w:t xml:space="preserve"> v súvislosti s výkonom práce piliar, chyžná, vodič), ako aj tiež v tom, že v niektorých prípadoch neboli zamestnancom poskytnuté v dostato</w:t>
      </w:r>
      <w:r w:rsidR="00EB266F" w:rsidRPr="00D426CC">
        <w:t>čnom množstve a</w:t>
      </w:r>
      <w:r w:rsidR="00B05E96" w:rsidRPr="00D426CC">
        <w:t> </w:t>
      </w:r>
      <w:r w:rsidR="00EB266F" w:rsidRPr="00D426CC">
        <w:t>rozsahu</w:t>
      </w:r>
      <w:r w:rsidR="00B05E96" w:rsidRPr="00D426CC">
        <w:t xml:space="preserve"> a</w:t>
      </w:r>
      <w:r w:rsidRPr="00D426CC">
        <w:t xml:space="preserve"> nebol zamestnancom poskytnutý pracovný odev a obuv,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v oblasti prevádzkových budov a objektov boli zistené nedostatky týkajúce sa zlého techni</w:t>
      </w:r>
      <w:r w:rsidR="00B05E96" w:rsidRPr="00D426CC">
        <w:t xml:space="preserve">ckého stavu prevádzkových budov </w:t>
      </w:r>
      <w:r w:rsidRPr="00D426CC">
        <w:t>a objektov, ako i vnútorných a vonkajších komunikácii (poškodené podlahy, spevnené plochy, s</w:t>
      </w:r>
      <w:r w:rsidR="00B05E96" w:rsidRPr="00D426CC">
        <w:t>chody, rošty na čistenie obuvi); v</w:t>
      </w:r>
      <w:r w:rsidRPr="00D426CC">
        <w:t> prípade prevádzkových budov a objektov nebola v požadovanom rozsahu realizovaná</w:t>
      </w:r>
      <w:r w:rsidR="00B05E96" w:rsidRPr="00D426CC">
        <w:t xml:space="preserve"> ich pravidelná údržba a opravy, n</w:t>
      </w:r>
      <w:r w:rsidRPr="00D426CC">
        <w:t>a jednotlivých pracoviskách chýbali alebo boli poškodené bezpečnostné značenia zvýšených nášľapných plôch, ktoré sú nad úrovňou podlahy, ostatných prekážok, n</w:t>
      </w:r>
      <w:r w:rsidR="00B05E96" w:rsidRPr="00D426CC">
        <w:t>ebezpečných miest a komunikácií, bol p</w:t>
      </w:r>
      <w:r w:rsidRPr="00D426CC">
        <w:t>oškodený ochranný náter proti presakovaniu ropných látok a prašnosti (v hale technickej opravovne vozidiel, garážach), poškodené garážové brány, ďalej chýbajúce fare</w:t>
      </w:r>
      <w:r w:rsidR="00B05E96" w:rsidRPr="00D426CC">
        <w:t>bné označenie skladovacích zón, neboli vykonané pravidelné</w:t>
      </w:r>
      <w:r w:rsidRPr="00D426CC">
        <w:t xml:space="preserve"> kontrol</w:t>
      </w:r>
      <w:r w:rsidR="00B05E96" w:rsidRPr="00D426CC">
        <w:t>y</w:t>
      </w:r>
      <w:r w:rsidRPr="00D426CC">
        <w:t xml:space="preserve"> regálov a rebríkov v zmysl</w:t>
      </w:r>
      <w:r w:rsidR="00B05E96" w:rsidRPr="00D426CC">
        <w:t>e platných technických noriem, c</w:t>
      </w:r>
      <w:r w:rsidRPr="00D426CC">
        <w:t>hýbali prostri</w:t>
      </w:r>
      <w:r w:rsidR="00B05E96" w:rsidRPr="00D426CC">
        <w:t>edky kolektívnej ochrany (napr.</w:t>
      </w:r>
      <w:r w:rsidRPr="00D426CC">
        <w:t xml:space="preserve"> bočné ukotvenie vrát proti samovoľnému zatvoreniu, záchytné reťaze, ako sním</w:t>
      </w:r>
      <w:r w:rsidR="0083509F" w:rsidRPr="00D426CC">
        <w:t>ateľné zábrany proti pádu do </w:t>
      </w:r>
      <w:r w:rsidRPr="00D426CC">
        <w:t>jamy, chýbajúce zábradlie n</w:t>
      </w:r>
      <w:r w:rsidR="00B05E96" w:rsidRPr="00D426CC">
        <w:t xml:space="preserve">a schodisku k nakladacej rampe), </w:t>
      </w:r>
      <w:r w:rsidRPr="00D426CC">
        <w:t xml:space="preserve">využívanie prevádzkových budov </w:t>
      </w:r>
      <w:r w:rsidR="00B05E96" w:rsidRPr="00D426CC">
        <w:t xml:space="preserve">bolo </w:t>
      </w:r>
      <w:r w:rsidRPr="00D426CC">
        <w:t>v nesúlade s kolaudačným rozhodnutím, kto</w:t>
      </w:r>
      <w:r w:rsidR="00B05E96" w:rsidRPr="00D426CC">
        <w:t>ré vydal Vojenský stavebný úrad a bolo n</w:t>
      </w:r>
      <w:r w:rsidRPr="00D426CC">
        <w:t>ezabezpečenie zverejnenia prevádzkového p</w:t>
      </w:r>
      <w:r w:rsidR="00B05E96" w:rsidRPr="00D426CC">
        <w:t>oriadku ubytovacieho zariadenia,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 xml:space="preserve">v oblasti VTZ išlo o nedostatky týkajúce sa overovania bezpečnosti VTZ (elektrických, tlakových, plynových a zdvíhacích) spočívajúce v nevykonaní odborných prehliadok, odborných skúšok, úradných skúšok v predpísaných lehotách a neodstraňovanie nedostatkov zistených uvedenými skúškami. Nedostatky boli zistené aj v evidencií technickej dokumentácie, v neúplnosti sprievodnej dokumentácie. Neplatné doklady o odbornej spôsobilosti zamestnanca na vykonávanie odbornej činnosti, </w:t>
      </w:r>
    </w:p>
    <w:p w:rsidR="00EE5A6E" w:rsidRPr="00D426CC" w:rsidRDefault="00EE5A6E" w:rsidP="00EB266F">
      <w:pPr>
        <w:numPr>
          <w:ilvl w:val="0"/>
          <w:numId w:val="29"/>
        </w:numPr>
        <w:ind w:left="284" w:hanging="284"/>
        <w:contextualSpacing/>
        <w:jc w:val="both"/>
      </w:pPr>
      <w:r w:rsidRPr="00D426CC">
        <w:t>v oblasti pracovnoprávnych a mzdových vzťahov boli zistené nedostatky týkajúce sa úpravy pracovného času, rozvrhu pracovného času, ne</w:t>
      </w:r>
      <w:r w:rsidR="0083509F" w:rsidRPr="00D426CC">
        <w:t>určenia rozvrhového obdobia pri </w:t>
      </w:r>
      <w:r w:rsidRPr="00D426CC">
        <w:t>nerovnomernom rozvrhnutom pracovnom čase, dodržiavania stanoveného pracovného času zo strany zamestnancov, nedodržania dĺžky ustanoveného pracovného času,  pravidelného plánovania práce nadčas do rozvrhu pracovných zmien, chýbajúcej evidencie pracovného času a práce nadčas, neposkytnutia náhradného voľna za prácu nadčas, poskytovania pracovného voľna pri prekážkach na strane zamestnanca, uzatvárania dohôd o zmene pracovného pomeru, nedostatočného vymedzenia pracovnej náplne zamestnancov, vyvodzovania zodpovednosti za porušenie pracovnej disciplíny, skončenia pracovného pomeru výpoveďou pre porušenie pracovnej disciplíny, poskytovania príplatku za starostlivosť a vedenie služobného motorového vozidla, prideľovanie služobného motorového vozidla zamestnancovi bez príslušného oprávnenia, posudzovanie zdravotnej spôsobilosti zamestnanca na prácu.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lastRenderedPageBreak/>
        <w:t>Väčšina zistených nedostatkov v oblasti BOZP, bezpečnosti technických zariadení a pracovných podmienok vyplýva práve z nedostatočnej pozornosti, ako aj neprijímania adekvátnych nápravných opatrení. Úroveň riešenia zlého technického stavu prevádzkových budov a objektov, ako aj zabezpečenie požadovanej úrovne ustanovených pracovných podmienok bola často podmieňovaná finančnými možnosťami zamestnávateľa. Nedostatky boli zistené najmä v prevádzkových a skladovacích priestoroch. V oblasti riadenia BOZP nebola zo strany zamestnávateľa venovaná požadovaná pozornosť jednotlivým prvkom systému riadenia BOZP. Boli zistené nedostatky v evidencií  a vedení dokumentácie, v určovaní bezpečných pracovných postupov, v kontrolnej činnosti zamestnávateľa. Úroveň riadenia BOZP je pritom závislá od odbornej úrovne zamestnancov zodpovedných za riadenie BOZP a právneho vedomia vedúcich zamestnancov na všetkých stupňoch riadenia. Napokon, ako to vyplýva z ustanovenia § 6 ods. 8 zákona č. 124/20</w:t>
      </w:r>
      <w:r w:rsidR="0083509F" w:rsidRPr="00D426CC">
        <w:t>06 Z. z. úlohy zamestnávateľa v </w:t>
      </w:r>
      <w:r w:rsidRPr="00D426CC">
        <w:t xml:space="preserve">oblasti starostlivosti o BOZP sú povinní zabezpečovať vedúci zamestnanci na všetkých stupňoch riadenia v rozsahu úloh vyplývajúcich z ich funkcií. Tieto úlohy sú rovnocennou a neoddeliteľnou súčasťou ich pracovných povinností. Je preto nevyhnutné, aby sa zvýšil záujem o riešenie otázok v oblasti BOZP, a to nielen zo strany bezpečnostných technikov rezortu ministerstva obrany, ako aj samotných zástupcov zamestnancov pre </w:t>
      </w:r>
      <w:r w:rsidR="00B05E96" w:rsidRPr="00D426CC">
        <w:t xml:space="preserve">BOZP </w:t>
      </w:r>
      <w:r w:rsidR="0083509F" w:rsidRPr="00D426CC">
        <w:t>a </w:t>
      </w:r>
      <w:r w:rsidRPr="00D426CC">
        <w:t xml:space="preserve">zástupcov zamestnancov v zmysle ustanovenia § 11a Zákonníka práce, ale tiež aj vedúcich zamestnancov, aby nepristupovali k týmto otázkam len formálne. Práve zodpovedný a aktívny prístup všetkých zainteresovaných je ten správny spôsob vedúci k zabezpečeniu dostatočnej miery zaistenia úrovne BOZP na pracovisku a tým aj k lepšej ochrane zdravia a života zamestnancov.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V porovnaní s predchádzajúcim rokom je možné konštatovať, že aj napriek zisteným nedostatkom, úroveň BOZP a bezpečnosti mobilných technických zariadení si udržiava relatívne mierny pozitívny trend.   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 oblasti odborných prehliadok a odborných skúšok mobilných VTZ na technike OS SR tieto činnosti v prevažnej miere zabezpečovali odborné pracoviská rezortu ministerstva obrany. V tejto oblasti možno konštatovať, že zo strany prevádzkovateľov bola technike venovaná dostatočná pozornosť a prípadné nedostatky boli priebežne odstraňované. Nedostatky v oblasti VTZ sa týkali najmä nesplnenia povinnosti prevádzkovateľa VTZ overovať bezpečnosť VTZ úradnými skúškami v predpísaných lehotách. Ďalšie nedostatky boli zistené v evidencii VTZ, dokumentácia bola neakt</w:t>
      </w:r>
      <w:r w:rsidR="00D426CC">
        <w:t>uálna (neaktuálne zoznamy VTZ a </w:t>
      </w:r>
      <w:r w:rsidRPr="00D426CC">
        <w:t xml:space="preserve">pracovníkov na ich obsluhu). </w:t>
      </w:r>
    </w:p>
    <w:p w:rsidR="00EE5A6E" w:rsidRPr="00D426CC" w:rsidRDefault="002A3D8C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 A</w:t>
      </w:r>
      <w:r w:rsidR="00EE5A6E" w:rsidRPr="00D426CC">
        <w:t>ni v roku 2017 v oblasti stabilných technických zariadení a údržby nehnuteľného majetku nebol zaznamenaný zásadnejší obrat k lepšiemu, najmä kvôli  zdĺhavému procesu obstarávania služieb a prideľ</w:t>
      </w:r>
      <w:r w:rsidR="0079513D" w:rsidRPr="00D426CC">
        <w:t>ovania finančných prostriedkov.</w:t>
      </w:r>
    </w:p>
    <w:p w:rsidR="00EE5A6E" w:rsidRPr="00D426CC" w:rsidRDefault="00EE5A6E" w:rsidP="00EE5A6E">
      <w:pPr>
        <w:autoSpaceDE w:val="0"/>
        <w:autoSpaceDN w:val="0"/>
        <w:jc w:val="both"/>
        <w:rPr>
          <w:b/>
        </w:rPr>
      </w:pPr>
      <w:r w:rsidRPr="00D426CC">
        <w:rPr>
          <w:b/>
        </w:rPr>
        <w:t>6. Nápravné a sankčné opatrenia dozorného orgánu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Zo strany dozorných orgánov boli už počas inšpekčných kontrol nariadené technické, organizačné a iné opatrenia</w:t>
      </w:r>
      <w:r w:rsidR="002A3D8C" w:rsidRPr="00D426CC">
        <w:t xml:space="preserve"> za účelom zabezpečenia nápravy;</w:t>
      </w:r>
      <w:r w:rsidRPr="00D426CC">
        <w:t xml:space="preserve"> pokiaľ si to charakter nedostatku vyžadoval boli takéto opatrenia nariadené okamžite, v ostatných prípadoch boli dozornými orgánmi uložené termínované opatrenia.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Nápravné opatrenia, ktoré boli zo strany dozorného orgánu uplatňované, mali charakter  preventívnych opatrení na zamedzenie prevádzkovania zariadení nevyhovujúcich, bezpečnej prevádzke a osobných postihov zodpovedných zamestnancov. Účel týchto opatrení bol zaistiť zvýšenie úrovne BOZP a minimalizovanie ohrozenia života a zdravia zamestnancov. V rámci hodnoteného obdobia nemuseli byť zo strany inšpekcie práce MO SR ani VÚHE voči kontrolovaným subjektom uplatňované sankčné opatrenia vo forme pokút, </w:t>
      </w:r>
      <w:r w:rsidRPr="00D426CC">
        <w:lastRenderedPageBreak/>
        <w:t>nakoľko závažnosť zistených nedostatkov si to nevyžadovala a uložené nápravné opatrenia boli dostatočné na ich odstránenie.</w:t>
      </w:r>
    </w:p>
    <w:p w:rsidR="00EE5A6E" w:rsidRPr="00D426CC" w:rsidRDefault="002F4DE0" w:rsidP="00EE5A6E">
      <w:pPr>
        <w:spacing w:before="240"/>
        <w:jc w:val="both"/>
        <w:rPr>
          <w:b/>
        </w:rPr>
      </w:pPr>
      <w:r w:rsidRPr="00D426CC">
        <w:rPr>
          <w:b/>
        </w:rPr>
        <w:t>7. Stav a vývoj PÚ</w:t>
      </w:r>
      <w:r w:rsidR="00701D8B" w:rsidRPr="00D426CC">
        <w:rPr>
          <w:b/>
        </w:rPr>
        <w:t xml:space="preserve"> a </w:t>
      </w:r>
      <w:proofErr w:type="spellStart"/>
      <w:r w:rsidR="00701D8B" w:rsidRPr="00D426CC">
        <w:rPr>
          <w:b/>
        </w:rPr>
        <w:t>CHzP</w:t>
      </w:r>
      <w:proofErr w:type="spellEnd"/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Na základe spresnenia MPSVR SR sa do správy o stave ochrany práce a o činnosti orgánov štátnej správy v oblasti inšpekcie práce, v tomto materiáli uvádzajú iba informácie  o úrazoch evidovaných Štatistickým úradom SR. Z tohto dôvodu sú v tejto informácií uvádzan</w:t>
      </w:r>
      <w:r w:rsidR="002F4DE0" w:rsidRPr="00D426CC">
        <w:t>é iba údaje o PÚ</w:t>
      </w:r>
      <w:r w:rsidRPr="00D426CC">
        <w:t xml:space="preserve"> civilných zamestnancov, ktoré bol</w:t>
      </w:r>
      <w:r w:rsidR="0083509F" w:rsidRPr="00D426CC">
        <w:t>i v roku 2017 zaregistrované na </w:t>
      </w:r>
      <w:r w:rsidRPr="00D426CC">
        <w:t>pracoviskách MO SR a OS SR, podliehajúce dozoru inšpekcie práce MO SR.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Na pracoviskách MO SR a OS SR v roku 2017 bolo zareg</w:t>
      </w:r>
      <w:r w:rsidR="002F4DE0" w:rsidRPr="00D426CC">
        <w:t>istrovaných 28 PÚ</w:t>
      </w:r>
      <w:r w:rsidRPr="00D426CC">
        <w:t xml:space="preserve"> civilných zamestnancov, pričom bol zaregistrovan</w:t>
      </w:r>
      <w:r w:rsidR="002F4DE0" w:rsidRPr="00D426CC">
        <w:t>ý aj jeden závažný PÚ</w:t>
      </w:r>
      <w:r w:rsidRPr="00D426CC">
        <w:t>. Podro</w:t>
      </w:r>
      <w:r w:rsidR="002F4DE0" w:rsidRPr="00D426CC">
        <w:t>bné údaje o PÚ</w:t>
      </w:r>
      <w:r w:rsidRPr="00D426CC">
        <w:t xml:space="preserve"> civilných zamestnancov v rámci rezortu ministerstva obrany sú uvedené v tabu</w:t>
      </w:r>
      <w:r w:rsidR="002A3D8C" w:rsidRPr="00D426CC">
        <w:t>ľkách č. 7 až 13</w:t>
      </w:r>
      <w:r w:rsidRPr="00D426CC">
        <w:t xml:space="preserve">. </w:t>
      </w:r>
    </w:p>
    <w:p w:rsidR="00EE5A6E" w:rsidRPr="00D426CC" w:rsidRDefault="002A3D8C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Oproti roku 2016 </w:t>
      </w:r>
      <w:r w:rsidR="00EE5A6E" w:rsidRPr="00D426CC">
        <w:t>nebol zaz</w:t>
      </w:r>
      <w:r w:rsidR="002F4DE0" w:rsidRPr="00D426CC">
        <w:t>namenaný ani jeden PÚ</w:t>
      </w:r>
      <w:r w:rsidR="00EE5A6E" w:rsidRPr="00D426CC">
        <w:t xml:space="preserve"> civilné</w:t>
      </w:r>
      <w:r w:rsidR="0083509F" w:rsidRPr="00D426CC">
        <w:t>ho zamestnanca s </w:t>
      </w:r>
      <w:r w:rsidR="00EE5A6E" w:rsidRPr="00D426CC">
        <w:t>následkom smrti</w:t>
      </w:r>
      <w:r w:rsidR="002F4DE0" w:rsidRPr="00D426CC">
        <w:t xml:space="preserve"> (ďalej len </w:t>
      </w:r>
      <w:r w:rsidR="00867480" w:rsidRPr="00D426CC">
        <w:t>„SPÚ“)</w:t>
      </w:r>
      <w:r w:rsidR="00EE5A6E" w:rsidRPr="00D426CC">
        <w:t xml:space="preserve"> a ani s ťažkou ujmou na zdraví</w:t>
      </w:r>
      <w:r w:rsidR="00867480" w:rsidRPr="00D426CC">
        <w:t xml:space="preserve"> (ŤUZ“)</w:t>
      </w:r>
      <w:r w:rsidR="00EE5A6E" w:rsidRPr="00D426CC">
        <w:t>, tak v roku 2017 bol zaznamenaný jeden</w:t>
      </w:r>
      <w:r w:rsidR="00867480" w:rsidRPr="00D426CC">
        <w:t xml:space="preserve"> prípad s ŤUZ</w:t>
      </w:r>
      <w:r w:rsidR="00EE5A6E" w:rsidRPr="00D426CC">
        <w:t xml:space="preserve"> a jeden prípad úmrtia zamestnanca na pracovisku, ktoré však nesúviselo s výkonom práce. </w:t>
      </w:r>
      <w:r w:rsidR="00867480" w:rsidRPr="00D426CC">
        <w:t>Vývoj PÚ</w:t>
      </w:r>
      <w:r w:rsidR="00EE5A6E" w:rsidRPr="00D426CC">
        <w:t xml:space="preserve"> v hodnotenom období v absolútnych číslach je v porovnaní s predchádzajúcim rokom rovnaký. V obidvoch rokoch 2016 a 2017 bolo zaznamenaný</w:t>
      </w:r>
      <w:r w:rsidR="00867480" w:rsidRPr="00D426CC">
        <w:t>ch 28 prípadov PÚ</w:t>
      </w:r>
      <w:r w:rsidR="00EE5A6E" w:rsidRPr="00D426CC">
        <w:t>, preto pri hodnotení roku 2017 nemožno hovoriť o pokračujúcom pozitívnom trende v z</w:t>
      </w:r>
      <w:r w:rsidR="00867480" w:rsidRPr="00D426CC">
        <w:t>nižovaní počtu PÚ</w:t>
      </w:r>
      <w:r w:rsidR="00EE5A6E" w:rsidRPr="00D426CC">
        <w:t xml:space="preserve">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Pre pokračovanie v znižovaní celkovej úrazovosti civilných zamestnancov je preto potrebné naďalej zvyšovať úroveň BOZP, bezpečnosti technických zariadení a pracovných podmienok, a to najmä so zameraním na prevenciu a zvyšovanie právneho a spoločenského povedomia o význame ochrany práce na pracovisku. Práve pracovné podmienky a kvalita pracovného prostredia, ako takého, majú rozhodujúci vpl</w:t>
      </w:r>
      <w:r w:rsidR="00867480" w:rsidRPr="00D426CC">
        <w:t>yv na vývoj PÚ</w:t>
      </w:r>
      <w:r w:rsidRPr="00D426CC">
        <w:t>, ak</w:t>
      </w:r>
      <w:r w:rsidR="00701D8B" w:rsidRPr="00D426CC">
        <w:t xml:space="preserve">o aj na vývoj </w:t>
      </w:r>
      <w:proofErr w:type="spellStart"/>
      <w:r w:rsidR="00701D8B" w:rsidRPr="00D426CC">
        <w:t>CHzP</w:t>
      </w:r>
      <w:proofErr w:type="spellEnd"/>
      <w:r w:rsidRPr="00D426CC">
        <w:t xml:space="preserve">.   </w:t>
      </w:r>
    </w:p>
    <w:p w:rsidR="00EE5A6E" w:rsidRPr="00D426CC" w:rsidRDefault="001E6B25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Pri RPÚ</w:t>
      </w:r>
      <w:r w:rsidR="00EE5A6E" w:rsidRPr="00D426CC">
        <w:t xml:space="preserve"> (tabuľka č. 12) boli najčastejším zdrojom ich </w:t>
      </w:r>
      <w:r w:rsidR="0083509F" w:rsidRPr="00D426CC">
        <w:t>vzniku pracovné, príp. cestné a </w:t>
      </w:r>
      <w:r w:rsidR="00EE5A6E" w:rsidRPr="00D426CC">
        <w:t xml:space="preserve">dopravné priestory ako zdroje pádov osôb v 8 prípadoch, čo predstavuje 28,6 % z celkového počtu úrazov. Ďalej to boli ľudia, zvieratá a prírodné živly v 5 prípadoch – 17,9 % a iné zdroje v 5 prípadoch – 17,9 %. Najčastejšími príčinami </w:t>
      </w:r>
      <w:r w:rsidRPr="00D426CC">
        <w:t>RPÚ</w:t>
      </w:r>
      <w:r w:rsidR="00EE5A6E" w:rsidRPr="00D426CC">
        <w:t xml:space="preserve"> (tabuľka č. 13) boli predovšetkým nezistené príčiny (10 prípadov – 35,7 %), ďalej absencia osobných predpokladov na riadny výkon prác</w:t>
      </w:r>
      <w:r w:rsidRPr="00D426CC">
        <w:t>e v čase vzniku PÚ</w:t>
      </w:r>
      <w:r w:rsidR="00EE5A6E" w:rsidRPr="00D426CC">
        <w:t xml:space="preserve"> ako rôzne indispozície, nepozornosť a pod. (9 prípadov – 32,1  %) a ďalšou príčinou bolo ohrozenie zvieratami a prírodnými živlami (4 prípady – 14,3 %). Pr</w:t>
      </w:r>
      <w:r w:rsidR="005741DE" w:rsidRPr="00D426CC">
        <w:t>i PÚ</w:t>
      </w:r>
      <w:r w:rsidRPr="00D426CC">
        <w:t xml:space="preserve"> s ŤUZ</w:t>
      </w:r>
      <w:r w:rsidR="00EE5A6E" w:rsidRPr="00D426CC">
        <w:t xml:space="preserve"> bol jeho zdrojom vzniku pracovné priestory ako zdroj pádu osôb. Pričom príčinou tohto úrazu bolo ohrozenie zvieratami.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Z p</w:t>
      </w:r>
      <w:r w:rsidR="00701D8B" w:rsidRPr="00D426CC">
        <w:t>odkladov o </w:t>
      </w:r>
      <w:proofErr w:type="spellStart"/>
      <w:r w:rsidR="00701D8B" w:rsidRPr="00D426CC">
        <w:t>CHzP</w:t>
      </w:r>
      <w:proofErr w:type="spellEnd"/>
      <w:r w:rsidRPr="00D426CC">
        <w:t>, ktoré poskytuje inšpekcii práce MO SR klinika pracovného lekárstva a </w:t>
      </w:r>
      <w:proofErr w:type="spellStart"/>
      <w:r w:rsidRPr="00D426CC">
        <w:t>toxikológie</w:t>
      </w:r>
      <w:proofErr w:type="spellEnd"/>
      <w:r w:rsidRPr="00D426CC">
        <w:t>, Ústrednej vojenskej nemocnice SNP Ružomberok – fakultná nemocnica, vyplýva, že v roku 2017 bol zaznamenaný jeden prí</w:t>
      </w:r>
      <w:r w:rsidR="00701D8B" w:rsidRPr="00D426CC">
        <w:t xml:space="preserve">pad </w:t>
      </w:r>
      <w:proofErr w:type="spellStart"/>
      <w:r w:rsidR="00701D8B" w:rsidRPr="00D426CC">
        <w:t>CHzP</w:t>
      </w:r>
      <w:proofErr w:type="spellEnd"/>
      <w:r w:rsidRPr="00D426CC">
        <w:t xml:space="preserve">. V tomto </w:t>
      </w:r>
      <w:r w:rsidR="00701D8B" w:rsidRPr="00D426CC">
        <w:t xml:space="preserve">prípade bola </w:t>
      </w:r>
      <w:proofErr w:type="spellStart"/>
      <w:r w:rsidR="00701D8B" w:rsidRPr="00D426CC">
        <w:t>CHzP</w:t>
      </w:r>
      <w:proofErr w:type="spellEnd"/>
      <w:r w:rsidRPr="00D426CC">
        <w:t xml:space="preserve"> priznaná profesionálnemu vojakovi (z dôvodu poškodenia sluchu hlukom z práce). Bližšie inform</w:t>
      </w:r>
      <w:r w:rsidR="00701D8B" w:rsidRPr="00D426CC">
        <w:t xml:space="preserve">ácie o vývoji </w:t>
      </w:r>
      <w:proofErr w:type="spellStart"/>
      <w:r w:rsidR="00701D8B" w:rsidRPr="00D426CC">
        <w:t>CHzP</w:t>
      </w:r>
      <w:proofErr w:type="spellEnd"/>
      <w:r w:rsidRPr="00D426CC">
        <w:t>, profesionálnych otráv a in</w:t>
      </w:r>
      <w:r w:rsidR="0083509F" w:rsidRPr="00D426CC">
        <w:t>ých poškodení zdravia z práce v </w:t>
      </w:r>
      <w:r w:rsidRPr="00D426CC">
        <w:t>rokoch 2006 – 2017 sú uvedené v tabuľke</w:t>
      </w:r>
      <w:r w:rsidR="002A3D8C" w:rsidRPr="00D426CC">
        <w:t xml:space="preserve"> č. 22</w:t>
      </w:r>
      <w:r w:rsidRPr="00D426CC">
        <w:t>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V roku 2017 nebola v podmienkach rezortu ministerstva obrany evidovaná žiadna závažná priemyselná havária.   </w:t>
      </w:r>
    </w:p>
    <w:p w:rsidR="004522F6" w:rsidRPr="00D426CC" w:rsidRDefault="00EE5A6E" w:rsidP="00D879D9">
      <w:pPr>
        <w:autoSpaceDE w:val="0"/>
        <w:autoSpaceDN w:val="0"/>
        <w:spacing w:before="120" w:after="120"/>
        <w:ind w:firstLine="709"/>
        <w:jc w:val="both"/>
      </w:pPr>
      <w:r w:rsidRPr="00D426CC">
        <w:t>V roku 2017 VÚHE vydal celkom 218 rozhodnutí na ochranu zdravia zamestnancov (bližšie informácie v tabuľke č. 14), z toho 37 rozhodnutí bolo o vyhlásení rizikových prác, 95 rozhodnutí bolo vydaných k návrhom na schválenie prevá</w:t>
      </w:r>
      <w:r w:rsidR="0083509F" w:rsidRPr="00D426CC">
        <w:t>dzkových poriadkov a návrhom na </w:t>
      </w:r>
      <w:r w:rsidRPr="00D426CC">
        <w:t>ich zmenu a 66 rozhodnutí o návrhoch na uve</w:t>
      </w:r>
      <w:r w:rsidR="002A3D8C" w:rsidRPr="00D426CC">
        <w:t xml:space="preserve">denie priestorov do prevádzky. </w:t>
      </w:r>
    </w:p>
    <w:p w:rsidR="00EE5A6E" w:rsidRPr="00D426CC" w:rsidRDefault="0079513D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lastRenderedPageBreak/>
        <w:t>8. Spolupráca dozorného orgánu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 roku 2017 pokračovala spolupráca s inými zložkami inšpekcie práce orgánov osobitnej inšpekcie práce MO SR, Ministerstva vnútra SR, Zboru väzenskej a justičnej stráže SR (ďalej len „ZVJS“) a Finančnej správy SR. Na základe tejto vzájomnej spolupráce sa v dňoch 16. - 17. 5. 2017 uskutočnilo pracovné stretnutie orgánov o</w:t>
      </w:r>
      <w:r w:rsidR="00307E4A" w:rsidRPr="00D426CC">
        <w:t xml:space="preserve">sobitnej inšpekcie práce, MPSVR </w:t>
      </w:r>
      <w:r w:rsidRPr="00D426CC">
        <w:t>a Národného inšpektorátu práce v Liečebno-rehabilitačnom stredisku ZVJS v Kováčovej. Pracovné stretnutie bolo venované témam Stratégie bezpečnosti a ochrany zdravia pri práci v SR na roky 2016 až 2020, výmene poznatkov a skúseností z výkonu osobitnej inšpekcie práce, odbornej diskusii k aplikácii právnych predpisov a ostatných predpisov týkajúcich sa výkonu inšpekcie práce a tiež prezentácii a praktickým ukážkam technických prostriedkov z oblasti bezpečnosti práce vo výškach a z oblasti dýc</w:t>
      </w:r>
      <w:r w:rsidR="0079513D" w:rsidRPr="00D426CC">
        <w:t>hacích a izolačných prístrojov.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Inšpekcia práce MO SR spolupracovala s Vojenským stavebným ú</w:t>
      </w:r>
      <w:r w:rsidR="0083509F" w:rsidRPr="00D426CC">
        <w:t>radom pri </w:t>
      </w:r>
      <w:r w:rsidRPr="00D426CC">
        <w:t>povoľovacích a kolaudačných konaniach.</w:t>
      </w:r>
    </w:p>
    <w:p w:rsidR="00EE5A6E" w:rsidRPr="00D426CC" w:rsidRDefault="00EE5A6E" w:rsidP="0079513D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bCs/>
        </w:rPr>
      </w:pPr>
      <w:r w:rsidRPr="00D426CC">
        <w:rPr>
          <w:bCs/>
        </w:rPr>
        <w:t xml:space="preserve">V rámci medzinárodnej spolupráce sa v dňoch 3. - 4. 10. 2017 uskutočnilo pracovné rokovanie na úrovni generálneho riaditeľa sekcie kontroly MO SR a námestníka sekcie dozoru a kontroly Ministerstva obrany Českej republiky. Účelom pracovného rokovania bola výmena informácií a praktických skúseností, týkajúcich sa aktuálnej problematiky v oblasti kontrolných činností a aplikácie súčasných legislatív do procesov výkonu kontrol a inšpekcií </w:t>
      </w:r>
      <w:r w:rsidR="0079513D" w:rsidRPr="00D426CC">
        <w:rPr>
          <w:bCs/>
        </w:rPr>
        <w:t xml:space="preserve">v obidvoch silových rezortoch.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iCs/>
        </w:rPr>
      </w:pPr>
      <w:r w:rsidRPr="00D426CC">
        <w:rPr>
          <w:b/>
          <w:iCs/>
        </w:rPr>
        <w:t>9. Hodnotenie stavu ochrany práce v roku 2017 a opatrenia dozorného orgánu na zlepšenie stavu</w:t>
      </w:r>
      <w:r w:rsidR="0079513D" w:rsidRPr="00D426CC">
        <w:rPr>
          <w:iCs/>
        </w:rPr>
        <w:t xml:space="preserve">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Nedostatky zistené za h</w:t>
      </w:r>
      <w:r w:rsidR="004C779E" w:rsidRPr="00D426CC">
        <w:t>odnotené obdobie poukazujú</w:t>
      </w:r>
      <w:r w:rsidRPr="00D426CC">
        <w:t>, že situácia v oblasti BOZP, bezpečnosti technických zariadení, prevádzkových budov a objektov sa v podstate nemení.  Rovnako aj v roku 2017 bolo zistených v  kontrolovaných subjektov veľa nedostatkov, ktoré poukazujú na nesprávnu organizáciu práce, systémové riadenie v oblasti BOZP a na chyby vedúcich zamestnancov, ako aj zamestnancov zodpovedných za  riad</w:t>
      </w:r>
      <w:r w:rsidR="0083509F" w:rsidRPr="00D426CC">
        <w:t>enie BOZP pri </w:t>
      </w:r>
      <w:r w:rsidRPr="00D426CC">
        <w:t>dodržiav</w:t>
      </w:r>
      <w:r w:rsidR="0079513D" w:rsidRPr="00D426CC">
        <w:t xml:space="preserve">aní predpisov na úseku BOZP.   </w:t>
      </w:r>
    </w:p>
    <w:p w:rsidR="00EE5A6E" w:rsidRPr="00D426CC" w:rsidRDefault="00EE5A6E" w:rsidP="0079513D">
      <w:pPr>
        <w:ind w:firstLine="708"/>
        <w:jc w:val="both"/>
      </w:pPr>
      <w:r w:rsidRPr="00D426CC">
        <w:t>Ned</w:t>
      </w:r>
      <w:r w:rsidR="004C779E" w:rsidRPr="00D426CC">
        <w:t xml:space="preserve">ostatky zistené v oblasti BOZP, </w:t>
      </w:r>
      <w:r w:rsidRPr="00D426CC">
        <w:t>bezpečnosti technických zariadení, prevádzkových budov a objektov sa často opakujú a na ich opakovaní majú v mnohých prípadoch vplyv ekonomické možnosti zamestnávateľa (výška vyčlenených finančných prostriedkov) a z toho vyplývajúce zanedbanie povinnosti zamestnávateľa zabezpečovať kontrolu, opravy a údržbu. Tento neuspokojivý stav je spôsobený aj v dôsledku nedostatočného vzťahu zam</w:t>
      </w:r>
      <w:r w:rsidR="004C779E" w:rsidRPr="00D426CC">
        <w:t>estnávateľa k problematike BOZP</w:t>
      </w:r>
      <w:r w:rsidRPr="00D426CC">
        <w:t xml:space="preserve"> vrátane nedostatočného právneho vedomia zamestnancov, respektíve vedúcich zamestnancov na všetkých stupňoch riadenia, ktorí stále dávajú väčší dôraz na odstraňovanie nedostatkov zistených inšpekciou práce, ako na uplatňovanie vlastných preventívnych a kont</w:t>
      </w:r>
      <w:r w:rsidR="0079513D" w:rsidRPr="00D426CC">
        <w:t xml:space="preserve">rolných činností.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Poznatky získané pri inšp</w:t>
      </w:r>
      <w:r w:rsidR="004C779E" w:rsidRPr="00D426CC">
        <w:t>ekcii práce tiež poukazujú</w:t>
      </w:r>
      <w:r w:rsidRPr="00D426CC">
        <w:t>,</w:t>
      </w:r>
      <w:r w:rsidR="0083509F" w:rsidRPr="00D426CC">
        <w:t xml:space="preserve"> že starostlivosti o BOZP je zo </w:t>
      </w:r>
      <w:r w:rsidRPr="00D426CC">
        <w:t>strany hlavne vedúcich zamestnancov  naďalej venovaná len formálna pozornosť. Nízka pozornosť sa venuje posudzovaniu a hodnoteniu rizík, spolupráca vedúcich zamestnancov a zamestnancov je zväčša minimálna a formálna, kvalita a rozsah oboznamovania zamestnancov s problematikou BOZP je nedostatočná, nezabezpečuje sa a nekontroluje sa dôsledne používanie OOPP, tiež ochranných zariadení a iných ochranných opatrení. Pritom viaceré opatrenia v oblasti BOZP, hlavne organizačné, je možné realizovať bez akýchkoľvek, resp. m</w:t>
      </w:r>
      <w:r w:rsidR="0079513D" w:rsidRPr="00D426CC">
        <w:t>inimálnych finančných nákladov.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 oblasti prevádzkových budov a objektov pretrváva nepriaznivý trend, a to vo vzťahu k znižovaniu úrovne ich bezpečného technického stavu, a</w:t>
      </w:r>
      <w:r w:rsidR="0083509F" w:rsidRPr="00D426CC">
        <w:t xml:space="preserve"> tiež sa to týka i vnútorných </w:t>
      </w:r>
      <w:r w:rsidR="0083509F" w:rsidRPr="00D426CC">
        <w:lastRenderedPageBreak/>
        <w:t>a </w:t>
      </w:r>
      <w:r w:rsidRPr="00D426CC">
        <w:t>vonkajších komunikácii (poškodené podlahy, spevnené plochy, schody). V požadovanom rozsahu nebola realizovaná ich pravidelná údržba a opravy, prípadná rekonštrukcia, čo bolo opätovne zdôvodňované nedostatkom finančných prostriedkov a zdĺhavým procesom obstarávania služieb. Ďalej bolo zistené chýbajúce alebo poškodené bezpečnostné značenia zvýšených nášľapných plôch, ktoré sú nad úrovňou podlahy, ostatných prekážok, nebezpečných miest a komunikácií. Poškodený ochranný náter proti presakovaniu ropných látok a prašnosti (v hale technickej opravovne vozidiel, garážach), poškodené garážové brány, ďalej chýbajúce farebné označenie skladovacích zón. Chýbali prostriedky kolektívnej ochrany (napr.: chýbajúce zábradlie, bočné ukotvenie vrát proti samovoľnému zatvoreniu a pod.). Toto všetko má potom za následok zníženie úrovne zaistenia BOZP a v konečnom dôsledku predstavuje ohrozenie zdravia a života zamestn</w:t>
      </w:r>
      <w:r w:rsidR="0079513D" w:rsidRPr="00D426CC">
        <w:t xml:space="preserve">ancov v pracovnom prostredí. 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V oblasti VTZ zistené nedostatky spočívali v dodržiavaní zákonných povinností, kedy zo strany niektorých kontrolovaných subjektov neboli dodržané termíny na vykonanie odborných prehliadok a odborných skúšok VTZ a tiež nebola venovaná dostatočná pozornosť odstraňovaniu n</w:t>
      </w:r>
      <w:r w:rsidR="0079513D" w:rsidRPr="00D426CC">
        <w:t xml:space="preserve">edostatkov pri nich zistených.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Pri zvýšenom počte výkonov v oblasti pracovnoprávnych vzťahov bol v roku 2017 oproti predchádzajúcom roku zaznamenaný nižší počet zistených nedostatkov. Tento pozitívny výsledok je možné pripísať pôsobeniu preventívnej činnosti inšpekcie práce MO SR, a to v rámci poradenstva a účasti na školeniach organizovaných zamestnávateľom, čo prispieva k postupnému zvyšovaniu povedomie zamestnáva</w:t>
      </w:r>
      <w:r w:rsidR="0083509F" w:rsidRPr="00D426CC">
        <w:t>teľa a zamestnancov o právach a </w:t>
      </w:r>
      <w:r w:rsidRPr="00D426CC">
        <w:t>povinnostiach vyplývajúcich z pracovnoprávnych vzťah</w:t>
      </w:r>
      <w:r w:rsidR="0079513D" w:rsidRPr="00D426CC">
        <w:t xml:space="preserve">ov.    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>Pre zlepšenie stavu ochrany práce, zníženie počtu nedostatkov v predmetnej oblasti, bude aj naďalej pozornosť inšpekcie</w:t>
      </w:r>
      <w:r w:rsidR="0079513D" w:rsidRPr="00D426CC">
        <w:t xml:space="preserve"> práce M</w:t>
      </w:r>
      <w:r w:rsidR="004C779E" w:rsidRPr="00D426CC">
        <w:t>O SR zameraná najmä na</w:t>
      </w:r>
    </w:p>
    <w:p w:rsidR="00EE5A6E" w:rsidRPr="00D426CC" w:rsidRDefault="00EE5A6E" w:rsidP="004C779E">
      <w:pPr>
        <w:numPr>
          <w:ilvl w:val="0"/>
          <w:numId w:val="30"/>
        </w:numPr>
        <w:ind w:left="284" w:hanging="284"/>
        <w:jc w:val="both"/>
      </w:pPr>
      <w:r w:rsidRPr="00D426CC">
        <w:t>metodickú pomoc zamestnávateľovi pri vytváraní potrebných organizačných, personálnych, finančných, technických a materiálnych podmienok pre dôsledné naplňovanie stratégie BOZP v rezorte ministerstva obrany do roku 2020,</w:t>
      </w:r>
    </w:p>
    <w:p w:rsidR="00EE5A6E" w:rsidRPr="00D426CC" w:rsidRDefault="00EE5A6E" w:rsidP="004C779E">
      <w:pPr>
        <w:numPr>
          <w:ilvl w:val="0"/>
          <w:numId w:val="30"/>
        </w:numPr>
        <w:ind w:left="284" w:hanging="284"/>
        <w:jc w:val="both"/>
      </w:pPr>
      <w:r w:rsidRPr="00D426CC">
        <w:t>výkon inšpekcie práce zameraný na systém riadenia B</w:t>
      </w:r>
      <w:r w:rsidR="0083509F" w:rsidRPr="00D426CC">
        <w:t>OZP pri prevádzke, údržbe a pri </w:t>
      </w:r>
      <w:r w:rsidRPr="00D426CC">
        <w:t>preventívnej starostlivosti o technické zariadenia, prevádzkové budovy a pod.</w:t>
      </w:r>
    </w:p>
    <w:p w:rsidR="00EE5A6E" w:rsidRPr="00D426CC" w:rsidRDefault="00EE5A6E" w:rsidP="004C779E">
      <w:pPr>
        <w:numPr>
          <w:ilvl w:val="0"/>
          <w:numId w:val="30"/>
        </w:numPr>
        <w:ind w:left="284" w:hanging="284"/>
        <w:jc w:val="both"/>
      </w:pPr>
      <w:r w:rsidRPr="00D426CC">
        <w:t xml:space="preserve">vyžadovanie dôsledného plnenia základných zákonných povinností zo strany zamestnávateľa pri zaisťovaní BOZP, </w:t>
      </w:r>
    </w:p>
    <w:p w:rsidR="00EE5A6E" w:rsidRPr="00D426CC" w:rsidRDefault="00EE5A6E" w:rsidP="004C779E">
      <w:pPr>
        <w:numPr>
          <w:ilvl w:val="0"/>
          <w:numId w:val="30"/>
        </w:numPr>
        <w:ind w:left="284" w:hanging="284"/>
        <w:jc w:val="both"/>
      </w:pPr>
      <w:r w:rsidRPr="00D426CC">
        <w:t>kontrolu prijatých opatrení na odstránenie zistených poru</w:t>
      </w:r>
      <w:r w:rsidR="0083509F" w:rsidRPr="00D426CC">
        <w:t>šení predpisov a ich príčin,  v </w:t>
      </w:r>
      <w:r w:rsidRPr="00D426CC">
        <w:t>odôvodnených prípadoch vykonaním následnej kontroly,</w:t>
      </w:r>
    </w:p>
    <w:p w:rsidR="00EE5A6E" w:rsidRPr="00D426CC" w:rsidRDefault="00EE5A6E" w:rsidP="004C779E">
      <w:pPr>
        <w:numPr>
          <w:ilvl w:val="0"/>
          <w:numId w:val="30"/>
        </w:numPr>
        <w:ind w:left="284" w:hanging="284"/>
        <w:jc w:val="both"/>
      </w:pPr>
      <w:r w:rsidRPr="00D426CC">
        <w:t>dôsledné vyžadovanie plnenia všetkých prijatých opatrení zo strany kontrolovaných subjektov, bezodkladné informovanie nadriadených veli</w:t>
      </w:r>
      <w:r w:rsidR="0083509F" w:rsidRPr="00D426CC">
        <w:t>teľských a riadiacich orgánov o </w:t>
      </w:r>
      <w:r w:rsidRPr="00D426CC">
        <w:t>zisteniach a vyžadovanie ich aktívnej účasti pri riešení odstraňovani</w:t>
      </w:r>
      <w:r w:rsidR="0083509F" w:rsidRPr="00D426CC">
        <w:t>a nedostatkov v </w:t>
      </w:r>
      <w:r w:rsidRPr="00D426CC">
        <w:t xml:space="preserve">podriadených subjektoch.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</w:pPr>
      <w:r w:rsidRPr="00D426CC">
        <w:t xml:space="preserve">Dôležitou úlohou inšpekcie práce MO SR v oblasti BOZP a prevádzky technických zariadení v rezorte ministerstva obrany bude aj naďalej dôsledné presadzovanie zákonných podmienok pre bezpečné vykonávanie práce a dohľad nad dodržiavaním právnych predpisov a ostatných predpisov upravujúcich oblasť BOZP, ktoré majú zamestnancom garantovať bezpečné a zdraviu neškodné pracovné prostredie. </w:t>
      </w:r>
    </w:p>
    <w:p w:rsidR="00EE5A6E" w:rsidRPr="00D426CC" w:rsidRDefault="00EE5A6E" w:rsidP="00EE5A6E">
      <w:pPr>
        <w:spacing w:after="120"/>
        <w:jc w:val="both"/>
      </w:pPr>
    </w:p>
    <w:p w:rsidR="00EE5A6E" w:rsidRPr="00D426CC" w:rsidRDefault="00EE5A6E" w:rsidP="00EE5A6E">
      <w:pPr>
        <w:sectPr w:rsidR="00EE5A6E" w:rsidRPr="00D426CC">
          <w:pgSz w:w="11906" w:h="16838"/>
          <w:pgMar w:top="1418" w:right="1418" w:bottom="567" w:left="1418" w:header="709" w:footer="709" w:gutter="0"/>
          <w:cols w:space="708"/>
        </w:sectPr>
      </w:pPr>
    </w:p>
    <w:p w:rsidR="004C779E" w:rsidRPr="00D426CC" w:rsidRDefault="004C779E" w:rsidP="004C779E">
      <w:pPr>
        <w:autoSpaceDE w:val="0"/>
        <w:autoSpaceDN w:val="0"/>
        <w:spacing w:before="240"/>
        <w:jc w:val="both"/>
        <w:rPr>
          <w:b/>
          <w:bCs/>
          <w:sz w:val="28"/>
          <w:szCs w:val="28"/>
        </w:rPr>
      </w:pPr>
      <w:r w:rsidRPr="00D426CC">
        <w:rPr>
          <w:b/>
          <w:bCs/>
          <w:sz w:val="28"/>
          <w:szCs w:val="28"/>
        </w:rPr>
        <w:lastRenderedPageBreak/>
        <w:t>Príloha k informácia o stave bezpečnosti a ochrany zdravia pri práci, pracovnej úrazovosti, chorôb z povolania a iných poškodení zdravia z práce v rezorte Ministerstva obrany Slovenskej republiky v roku 2017</w:t>
      </w:r>
    </w:p>
    <w:p w:rsidR="004C779E" w:rsidRPr="00D426CC" w:rsidRDefault="004C779E" w:rsidP="0079513D">
      <w:pPr>
        <w:autoSpaceDE w:val="0"/>
        <w:autoSpaceDN w:val="0"/>
        <w:spacing w:before="120" w:after="120"/>
        <w:jc w:val="both"/>
        <w:rPr>
          <w:b/>
          <w:bCs/>
          <w:sz w:val="28"/>
          <w:szCs w:val="28"/>
        </w:rPr>
      </w:pP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 xml:space="preserve">1. Personálne údaje </w:t>
      </w:r>
    </w:p>
    <w:p w:rsidR="00EE5A6E" w:rsidRPr="00D426CC" w:rsidRDefault="00EE5A6E" w:rsidP="00EE5A6E">
      <w:pPr>
        <w:autoSpaceDE w:val="0"/>
        <w:autoSpaceDN w:val="0"/>
        <w:spacing w:before="120"/>
        <w:ind w:firstLine="709"/>
        <w:jc w:val="both"/>
        <w:rPr>
          <w:bCs/>
        </w:rPr>
      </w:pPr>
      <w:r w:rsidRPr="00D426CC">
        <w:rPr>
          <w:bCs/>
        </w:rPr>
        <w:t>Inšpekciu práce v rezorte ministerstva obrany v roku 2017 vykonávali inšpektori práce a inšpektori pre bezpečnosť technických zariadení, kto</w:t>
      </w:r>
      <w:r w:rsidR="0083509F" w:rsidRPr="00D426CC">
        <w:rPr>
          <w:bCs/>
        </w:rPr>
        <w:t>rí boli organizačne zaradení do </w:t>
      </w:r>
      <w:r w:rsidRPr="00D426CC">
        <w:rPr>
          <w:bCs/>
        </w:rPr>
        <w:t>oddelenia inšpekcie práce a dozoru nad bezpečnosťou technických zariadení, odboru dozorných činností a inšpektorátu práce Trenčín, sekcie kontroly MO SR.</w:t>
      </w:r>
    </w:p>
    <w:p w:rsidR="00EE5A6E" w:rsidRPr="00D426CC" w:rsidRDefault="00EE5A6E" w:rsidP="00EE5A6E">
      <w:pPr>
        <w:autoSpaceDE w:val="0"/>
        <w:autoSpaceDN w:val="0"/>
        <w:spacing w:before="120"/>
        <w:ind w:firstLine="709"/>
        <w:jc w:val="both"/>
        <w:rPr>
          <w:bCs/>
        </w:rPr>
      </w:pPr>
      <w:r w:rsidRPr="00D426CC">
        <w:rPr>
          <w:bCs/>
        </w:rPr>
        <w:t>Výkon inšpekcie práce na pracoviskách MO SR a OS SR v roku 2017 personálne zabezpečovali traja inšpektori práce a šiesti inšpektori pre bez</w:t>
      </w:r>
      <w:r w:rsidR="0083509F" w:rsidRPr="00D426CC">
        <w:rPr>
          <w:bCs/>
        </w:rPr>
        <w:t>pečnosť technických zariadení v </w:t>
      </w:r>
      <w:r w:rsidRPr="00D426CC">
        <w:rPr>
          <w:bCs/>
        </w:rPr>
        <w:t>príslušnom rozsahu pre jednotlivé druhy technických zariadení.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2. Výkony</w:t>
      </w:r>
    </w:p>
    <w:p w:rsidR="00EE5A6E" w:rsidRPr="00D426CC" w:rsidRDefault="00EE5A6E" w:rsidP="00EE5A6E">
      <w:pPr>
        <w:spacing w:before="120"/>
        <w:ind w:firstLine="709"/>
        <w:jc w:val="both"/>
        <w:rPr>
          <w:bCs/>
        </w:rPr>
      </w:pPr>
      <w:r w:rsidRPr="00D426CC">
        <w:rPr>
          <w:bCs/>
        </w:rPr>
        <w:t>Výsledky činnosti inšpekcie práce týkajúce sa počtu odborných výkonov sú štatisticky spracované v ta</w:t>
      </w:r>
      <w:r w:rsidR="004C779E" w:rsidRPr="00D426CC">
        <w:rPr>
          <w:bCs/>
        </w:rPr>
        <w:t>buľkách č. 2 a 3</w:t>
      </w:r>
      <w:r w:rsidRPr="00D426CC">
        <w:rPr>
          <w:bCs/>
        </w:rPr>
        <w:t xml:space="preserve">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V oblasti inšpekcie práce a dozoru nad bezpečnosťou technických zariadení bolo vykonaných 7 plánovaných inšpekčných kontrol so zameraním na dodržiavanie všeobecne záväzných právnych predpisov a ostatných predpisov na zaistenie BOZP vrátane bezpečnosti technických zariadení. Vo všetkých prípadoch bola inšpekcia práce zameraná podrobnejšie aj na oblasť plnenia požiadaviek bezpečnosti VTZ.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Ďalšou dôležitou oblasťou pôsobenia inšpektorov práce a inšpektorov pre bezpečnosť technických zariadení je posudzovanie bezpečnosti stavieb, pracovných priestorov, pracovných prostriedkov a pracovných postupov a overovanie plnenia požiadaviek bezpečnosti technických zariadení. V tejto oblasti j</w:t>
      </w:r>
      <w:r w:rsidR="0083509F" w:rsidRPr="00D426CC">
        <w:rPr>
          <w:bCs/>
        </w:rPr>
        <w:t>e okrem plánovanej činnosti pri </w:t>
      </w:r>
      <w:r w:rsidRPr="00D426CC">
        <w:rPr>
          <w:bCs/>
        </w:rPr>
        <w:t>posudzovaní a schvaľovaní odbornej spôsobilosti osôb, prevažná väčšina činností zabezpečovaná operatívne na základe vyžiadania.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V roku 2017 bolo predložených na posúdenie 28 projek</w:t>
      </w:r>
      <w:r w:rsidR="0083509F" w:rsidRPr="00D426CC">
        <w:rPr>
          <w:bCs/>
        </w:rPr>
        <w:t>tov stavieb. Inšpektori práce a </w:t>
      </w:r>
      <w:r w:rsidRPr="00D426CC">
        <w:rPr>
          <w:bCs/>
        </w:rPr>
        <w:t>inšpektori pre bezpečnosť technických zariadení vydali celkom 101 odborných alebo záväzných stanovísk k projektovej dokumentácii stavieb a ich zmien, dokumentácii technických zariadení a technologických postupov. In</w:t>
      </w:r>
      <w:r w:rsidR="0083509F" w:rsidRPr="00D426CC">
        <w:rPr>
          <w:bCs/>
        </w:rPr>
        <w:t>špektori práce a inšpektori pre </w:t>
      </w:r>
      <w:r w:rsidRPr="00D426CC">
        <w:rPr>
          <w:bCs/>
        </w:rPr>
        <w:t xml:space="preserve">bezpečnosť technických zariadení sa zúčastnili 43 kolaudácií stavieb, ku ktorým vydali spolu 105 stanovísk. 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3. Poradenská činnosť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V rámci poradenskej činnosti v roku 2017 inšpektori práce a inšpektori pre bezpečnosť technických zariadení poskytovali poradenstvo v oblasti pracovnoprávnych vzťahov, záväzkov vyplývajúcich z kolektívnych zmlúv, BOZP, zabezpečovania opakovaných úradných skúšok VTZ, zabezpečovania odborných prehliadok a odborných skúšok, prevádzky VTZ a odbornej spôsobilosti osôb na obsluhu VTZ. Prehľad je uvede</w:t>
      </w:r>
      <w:r w:rsidR="004C779E" w:rsidRPr="00D426CC">
        <w:rPr>
          <w:bCs/>
        </w:rPr>
        <w:t xml:space="preserve">ný v tabuľke č. 2.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V súlade so zákonom č. 125/2006 Z. z. poskytovali inšpektori práce v roku 2017 poradenstvo vedúcim zamestnancom kontrolovaných subjekt</w:t>
      </w:r>
      <w:r w:rsidR="0083509F" w:rsidRPr="00D426CC">
        <w:rPr>
          <w:bCs/>
        </w:rPr>
        <w:t>ov a zamestnancom prakticky pri </w:t>
      </w:r>
      <w:r w:rsidRPr="00D426CC">
        <w:rPr>
          <w:bCs/>
        </w:rPr>
        <w:t xml:space="preserve">každej vykonanej inšpekcie práce, pri kolaudáciách a tiež na základe žiadosti o poradenstvo vo forme elektronickej a telefonickej komunikácie, ako aj písomnou formou a osobne v priestoroch inšpekcie práce MO SR.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lastRenderedPageBreak/>
        <w:t xml:space="preserve">V pracovnoprávnej oblasti sú inšpektorom práce najčastejšie položené otázky ohľadom skončenia pracovného pomeru, nevyplatenia mzdového zvýhodnenia za prácu nadčas, sviatok, v noci, v zdraviu škodlivom prostredí a pod. Poradenstvo v oblasti BOZP sa najčastejšie týkalo otázok ohľadom riadenia BOZP, pracovného prostredia, zabezpečenia OOPP, VTZ a pod. 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sz w:val="16"/>
          <w:szCs w:val="16"/>
        </w:rPr>
      </w:pPr>
      <w:r w:rsidRPr="00D426CC">
        <w:rPr>
          <w:bCs/>
        </w:rPr>
        <w:t>Oblasť poradenstva tvorí neoddeliteľnú súčasť preventívnej činnosti inšpekcie práce a prispieva k zvyš</w:t>
      </w:r>
      <w:r w:rsidR="00B9133B" w:rsidRPr="00D426CC">
        <w:rPr>
          <w:bCs/>
        </w:rPr>
        <w:t xml:space="preserve">ovaniu právneho povedomia </w:t>
      </w:r>
      <w:r w:rsidRPr="00D426CC">
        <w:rPr>
          <w:bCs/>
        </w:rPr>
        <w:t xml:space="preserve">vedúcich zamestnancov, ako aj u ostatných zamestnancov. 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 xml:space="preserve">4. Poskytovanie informácií </w:t>
      </w:r>
    </w:p>
    <w:p w:rsidR="00EE5A6E" w:rsidRPr="00D426CC" w:rsidRDefault="00EE5A6E" w:rsidP="0079513D">
      <w:pPr>
        <w:autoSpaceDE w:val="0"/>
        <w:autoSpaceDN w:val="0"/>
        <w:spacing w:before="120"/>
        <w:ind w:firstLine="709"/>
        <w:jc w:val="both"/>
        <w:rPr>
          <w:bCs/>
        </w:rPr>
      </w:pPr>
      <w:r w:rsidRPr="00D426CC">
        <w:rPr>
          <w:bCs/>
        </w:rPr>
        <w:t xml:space="preserve">V hodnotenom období roku 2017 inšpekcia práce MO SR </w:t>
      </w:r>
      <w:proofErr w:type="spellStart"/>
      <w:r w:rsidRPr="00D426CC">
        <w:rPr>
          <w:bCs/>
        </w:rPr>
        <w:t>neobdržala</w:t>
      </w:r>
      <w:proofErr w:type="spellEnd"/>
      <w:r w:rsidRPr="00D426CC">
        <w:rPr>
          <w:bCs/>
        </w:rPr>
        <w:t xml:space="preserve"> ani jednu žiadosť o poskytnutie informácie </w:t>
      </w:r>
      <w:r w:rsidRPr="00D426CC">
        <w:t>v zmysle zákona č. 211/2000 Z. z. o slobodnom prístupe k informáciám a o zmene a doplnení niektorých zákonov (zákon o slobode informácií) v znení neskorších predpisov.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5. Sťažnosti a podnety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Na základe podnetov bolo vykonaných 8 mimoriadnych inšpekčných kontrol</w:t>
      </w:r>
      <w:r w:rsidR="0083509F" w:rsidRPr="00D426CC">
        <w:rPr>
          <w:bCs/>
        </w:rPr>
        <w:t xml:space="preserve"> za </w:t>
      </w:r>
      <w:r w:rsidRPr="00D426CC">
        <w:rPr>
          <w:bCs/>
        </w:rPr>
        <w:t>účelom prešetrenia dodržiavania predpisov v obl</w:t>
      </w:r>
      <w:r w:rsidR="0083509F" w:rsidRPr="00D426CC">
        <w:rPr>
          <w:bCs/>
        </w:rPr>
        <w:t>asti pracovnoprávnych vzťahov a </w:t>
      </w:r>
      <w:r w:rsidRPr="00D426CC">
        <w:rPr>
          <w:bCs/>
        </w:rPr>
        <w:t>predpisov na zaistenie BOZP. Z celkového počtu prešetrovaných podneto</w:t>
      </w:r>
      <w:r w:rsidR="0083509F" w:rsidRPr="00D426CC">
        <w:rPr>
          <w:bCs/>
        </w:rPr>
        <w:t>v bolo 5 </w:t>
      </w:r>
      <w:r w:rsidRPr="00D426CC">
        <w:rPr>
          <w:bCs/>
        </w:rPr>
        <w:t>opod</w:t>
      </w:r>
      <w:r w:rsidR="0083509F" w:rsidRPr="00D426CC">
        <w:rPr>
          <w:bCs/>
        </w:rPr>
        <w:t xml:space="preserve">statnených, </w:t>
      </w:r>
      <w:r w:rsidRPr="00D426CC">
        <w:rPr>
          <w:bCs/>
        </w:rPr>
        <w:t xml:space="preserve">1 čiastočne opodstatnený a </w:t>
      </w:r>
      <w:r w:rsidR="0083509F" w:rsidRPr="00D426CC">
        <w:rPr>
          <w:bCs/>
        </w:rPr>
        <w:t>2 neopodstatnené. V porovnaní s </w:t>
      </w:r>
      <w:r w:rsidRPr="00D426CC">
        <w:rPr>
          <w:bCs/>
        </w:rPr>
        <w:t>predchádzajúcim obdobím došlo v roku 2017 k miernemu nárastu počtu riešených prípadov (2017 – 8, 2016 – 7, 2015 – 10, 2014 – 19, 2013 – 16, 2012 – 6).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6. Príprava predpisov a technická normalizácia</w:t>
      </w:r>
    </w:p>
    <w:p w:rsidR="00B9133B" w:rsidRPr="00D426CC" w:rsidRDefault="00B9133B" w:rsidP="00B9133B">
      <w:pPr>
        <w:autoSpaceDE w:val="0"/>
        <w:autoSpaceDN w:val="0"/>
        <w:spacing w:before="120" w:after="120"/>
        <w:ind w:firstLine="708"/>
        <w:jc w:val="both"/>
        <w:rPr>
          <w:bCs/>
        </w:rPr>
      </w:pPr>
      <w:r w:rsidRPr="00D426CC">
        <w:rPr>
          <w:bCs/>
        </w:rPr>
        <w:t>A</w:t>
      </w:r>
      <w:r w:rsidR="00EE5A6E" w:rsidRPr="00D426CC">
        <w:rPr>
          <w:bCs/>
        </w:rPr>
        <w:t>j v roku 2017 sa inšpektori práce podieľali na pripomienkovaní právnych a ostatných predpisoch</w:t>
      </w:r>
      <w:r w:rsidRPr="00D426CC">
        <w:rPr>
          <w:bCs/>
        </w:rPr>
        <w:t>,</w:t>
      </w:r>
      <w:r w:rsidR="00EE5A6E" w:rsidRPr="00D426CC">
        <w:rPr>
          <w:bCs/>
        </w:rPr>
        <w:t xml:space="preserve"> a to v rámci medzirezortného, či </w:t>
      </w:r>
      <w:proofErr w:type="spellStart"/>
      <w:r w:rsidR="00EE5A6E" w:rsidRPr="00D426CC">
        <w:rPr>
          <w:bCs/>
        </w:rPr>
        <w:t>vnútrorezortného</w:t>
      </w:r>
      <w:proofErr w:type="spellEnd"/>
      <w:r w:rsidR="00EE5A6E" w:rsidRPr="00D426CC">
        <w:rPr>
          <w:bCs/>
        </w:rPr>
        <w:t xml:space="preserve"> pripomienkového konania.</w:t>
      </w:r>
    </w:p>
    <w:p w:rsidR="00EE5A6E" w:rsidRPr="00D426CC" w:rsidRDefault="00EE5A6E" w:rsidP="00B9133B">
      <w:pPr>
        <w:autoSpaceDE w:val="0"/>
        <w:autoSpaceDN w:val="0"/>
        <w:ind w:firstLine="708"/>
        <w:jc w:val="both"/>
        <w:rPr>
          <w:bCs/>
        </w:rPr>
      </w:pPr>
      <w:r w:rsidRPr="00D426CC">
        <w:rPr>
          <w:bCs/>
        </w:rPr>
        <w:t>V roku 2017 sa inšpektori práce podieľali na pripomienkovaní nasledovných predpisov:</w:t>
      </w:r>
    </w:p>
    <w:p w:rsidR="00EE5A6E" w:rsidRPr="00D426CC" w:rsidRDefault="00EE5A6E" w:rsidP="00B9133B">
      <w:pPr>
        <w:autoSpaceDE w:val="0"/>
        <w:autoSpaceDN w:val="0"/>
        <w:ind w:left="284" w:hanging="284"/>
        <w:jc w:val="both"/>
        <w:rPr>
          <w:bCs/>
        </w:rPr>
      </w:pPr>
      <w:r w:rsidRPr="00D426CC">
        <w:rPr>
          <w:bCs/>
        </w:rPr>
        <w:t xml:space="preserve">- </w:t>
      </w:r>
      <w:r w:rsidR="00D426CC" w:rsidRPr="00D426CC">
        <w:rPr>
          <w:bCs/>
        </w:rPr>
        <w:t xml:space="preserve">  </w:t>
      </w:r>
      <w:r w:rsidRPr="00D426CC">
        <w:rPr>
          <w:bCs/>
        </w:rPr>
        <w:t>návrh zákona, ktorým sa mení a</w:t>
      </w:r>
      <w:r w:rsidR="00D879D9" w:rsidRPr="00D426CC">
        <w:rPr>
          <w:bCs/>
        </w:rPr>
        <w:t> dopĺňa zákon č. 355/2007 Z. z.</w:t>
      </w:r>
      <w:r w:rsidRPr="00D426CC">
        <w:rPr>
          <w:bCs/>
        </w:rPr>
        <w:t>,</w:t>
      </w:r>
    </w:p>
    <w:p w:rsidR="00EE5A6E" w:rsidRPr="00D426CC" w:rsidRDefault="00EE5A6E" w:rsidP="00B9133B">
      <w:pPr>
        <w:autoSpaceDE w:val="0"/>
        <w:autoSpaceDN w:val="0"/>
        <w:ind w:left="284" w:hanging="283"/>
        <w:jc w:val="both"/>
        <w:rPr>
          <w:bCs/>
        </w:rPr>
      </w:pPr>
      <w:r w:rsidRPr="00D426CC">
        <w:rPr>
          <w:bCs/>
        </w:rPr>
        <w:t xml:space="preserve">- </w:t>
      </w:r>
      <w:r w:rsidR="00B9133B" w:rsidRPr="00D426CC">
        <w:rPr>
          <w:bCs/>
        </w:rPr>
        <w:t xml:space="preserve">  </w:t>
      </w:r>
      <w:r w:rsidRPr="00D426CC">
        <w:rPr>
          <w:bCs/>
        </w:rPr>
        <w:t>návrh naria</w:t>
      </w:r>
      <w:r w:rsidR="00B9133B" w:rsidRPr="00D426CC">
        <w:rPr>
          <w:bCs/>
        </w:rPr>
        <w:t>denia vlády SR</w:t>
      </w:r>
      <w:r w:rsidRPr="00D426CC">
        <w:rPr>
          <w:bCs/>
        </w:rPr>
        <w:t xml:space="preserve">, ktorým sa mení a dopĺňa nariadenie </w:t>
      </w:r>
      <w:r w:rsidR="00B9133B" w:rsidRPr="00D426CC">
        <w:rPr>
          <w:bCs/>
        </w:rPr>
        <w:t>vlády SR</w:t>
      </w:r>
      <w:r w:rsidRPr="00D426CC">
        <w:rPr>
          <w:bCs/>
        </w:rPr>
        <w:t xml:space="preserve"> č. 355/2006 Z. z. o ochrane zamestnancov pred rizikami súvisiacimi s ex</w:t>
      </w:r>
      <w:r w:rsidR="0083509F" w:rsidRPr="00D426CC">
        <w:rPr>
          <w:bCs/>
        </w:rPr>
        <w:t>pozíciou chemickým faktorom pri </w:t>
      </w:r>
      <w:r w:rsidRPr="00D426CC">
        <w:rPr>
          <w:bCs/>
        </w:rPr>
        <w:t xml:space="preserve">práci v znení nariadenia vlády </w:t>
      </w:r>
      <w:r w:rsidR="00B9133B" w:rsidRPr="00D426CC">
        <w:rPr>
          <w:bCs/>
        </w:rPr>
        <w:t>SR</w:t>
      </w:r>
      <w:r w:rsidRPr="00D426CC">
        <w:rPr>
          <w:bCs/>
        </w:rPr>
        <w:t xml:space="preserve"> č. 300/2007 Z. z., č. 471/2011 Z. z. a č. 82/2015 Z. z.,</w:t>
      </w:r>
    </w:p>
    <w:p w:rsidR="00EE5A6E" w:rsidRPr="00D426CC" w:rsidRDefault="00EE5A6E" w:rsidP="00B9133B">
      <w:pPr>
        <w:autoSpaceDE w:val="0"/>
        <w:autoSpaceDN w:val="0"/>
        <w:ind w:left="284" w:hanging="283"/>
        <w:jc w:val="both"/>
        <w:rPr>
          <w:bCs/>
        </w:rPr>
      </w:pPr>
      <w:r w:rsidRPr="00D426CC">
        <w:rPr>
          <w:bCs/>
        </w:rPr>
        <w:t>-</w:t>
      </w:r>
      <w:r w:rsidR="0083509F" w:rsidRPr="00D426CC">
        <w:rPr>
          <w:bCs/>
        </w:rPr>
        <w:t xml:space="preserve"> </w:t>
      </w:r>
      <w:r w:rsidRPr="00D426CC">
        <w:rPr>
          <w:bCs/>
        </w:rPr>
        <w:t>návrh služobného predpisu hlavného služobného úradu MO SR o výške príplatku z</w:t>
      </w:r>
      <w:r w:rsidR="0083509F" w:rsidRPr="00D426CC">
        <w:rPr>
          <w:bCs/>
        </w:rPr>
        <w:t>a </w:t>
      </w:r>
      <w:r w:rsidRPr="00D426CC">
        <w:rPr>
          <w:bCs/>
        </w:rPr>
        <w:t>ohrozenie života alebo zdravia,</w:t>
      </w:r>
    </w:p>
    <w:p w:rsidR="00EE5A6E" w:rsidRPr="00D426CC" w:rsidRDefault="00EE5A6E" w:rsidP="00B9133B">
      <w:pPr>
        <w:autoSpaceDE w:val="0"/>
        <w:autoSpaceDN w:val="0"/>
        <w:ind w:firstLine="1"/>
        <w:jc w:val="both"/>
        <w:rPr>
          <w:bCs/>
        </w:rPr>
      </w:pPr>
      <w:r w:rsidRPr="00D426CC">
        <w:rPr>
          <w:bCs/>
        </w:rPr>
        <w:t xml:space="preserve">- </w:t>
      </w:r>
      <w:r w:rsidR="0083509F" w:rsidRPr="00D426CC">
        <w:rPr>
          <w:bCs/>
        </w:rPr>
        <w:t xml:space="preserve">  návrh smernice MO SR o BOZP</w:t>
      </w:r>
      <w:r w:rsidRPr="00D426CC">
        <w:rPr>
          <w:bCs/>
        </w:rPr>
        <w:t xml:space="preserve">. </w:t>
      </w:r>
    </w:p>
    <w:p w:rsidR="00EE5A6E" w:rsidRPr="00D426CC" w:rsidRDefault="00EE5A6E" w:rsidP="00EE5A6E">
      <w:pPr>
        <w:autoSpaceDE w:val="0"/>
        <w:autoSpaceDN w:val="0"/>
        <w:spacing w:before="120"/>
        <w:ind w:firstLine="709"/>
        <w:jc w:val="both"/>
        <w:rPr>
          <w:bCs/>
        </w:rPr>
      </w:pPr>
      <w:r w:rsidRPr="00D426CC">
        <w:rPr>
          <w:bCs/>
        </w:rPr>
        <w:t xml:space="preserve"> Ďalšie spracovateľské aktivity sa týkali prí</w:t>
      </w:r>
      <w:r w:rsidR="00B9133B" w:rsidRPr="00D426CC">
        <w:rPr>
          <w:bCs/>
        </w:rPr>
        <w:t xml:space="preserve">pravy vlastných materiálov </w:t>
      </w:r>
      <w:r w:rsidRPr="00D426CC">
        <w:rPr>
          <w:bCs/>
        </w:rPr>
        <w:t>alebo poskytovanie odborných podkladov za svoju oblasť pre iných spracovateľov.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7. Zahraničná spolupráca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V roku 2017 sa okrem pracovného rokovania na úrovni generálneho riaditeľa sekcie kontroly MO SR a námestníka sekcie dozoru a kontroly Ministerstva obrany Českej rep</w:t>
      </w:r>
      <w:r w:rsidR="00B9133B" w:rsidRPr="00D426CC">
        <w:rPr>
          <w:bCs/>
        </w:rPr>
        <w:t>ubliky v dňoch 3. - 4. 10. 2017</w:t>
      </w:r>
      <w:r w:rsidRPr="00D426CC">
        <w:rPr>
          <w:bCs/>
        </w:rPr>
        <w:t xml:space="preserve"> neuskutočnila žiadna iná aktivita orgánov inšpekcie práce v o</w:t>
      </w:r>
      <w:r w:rsidR="0079513D" w:rsidRPr="00D426CC">
        <w:rPr>
          <w:bCs/>
        </w:rPr>
        <w:t xml:space="preserve">blasti zahraničnej spolupráce. </w:t>
      </w:r>
    </w:p>
    <w:p w:rsidR="00EE5A6E" w:rsidRPr="00D426CC" w:rsidRDefault="00EE5A6E" w:rsidP="0079513D">
      <w:pPr>
        <w:autoSpaceDE w:val="0"/>
        <w:autoSpaceDN w:val="0"/>
        <w:spacing w:before="120" w:after="120"/>
        <w:jc w:val="both"/>
        <w:rPr>
          <w:b/>
          <w:bCs/>
        </w:rPr>
      </w:pPr>
      <w:r w:rsidRPr="00D426CC">
        <w:rPr>
          <w:b/>
          <w:bCs/>
        </w:rPr>
        <w:t>8. Vydávanie oprávnení, osvedčení a preukazov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 xml:space="preserve">Pri overovaní odbornej spôsobilosti osôb bolo vydaných celkom 1448 osvedčení odbornej spôsobilosti na obsluhu alebo opravy VTZ, revíznych technikov alebo kuričov (počet osvedčení podľa jednotlivých </w:t>
      </w:r>
      <w:r w:rsidR="00B9133B" w:rsidRPr="00D426CC">
        <w:rPr>
          <w:bCs/>
        </w:rPr>
        <w:t>oblastí: elektrické zariadenia (EZ</w:t>
      </w:r>
      <w:r w:rsidRPr="00D426CC">
        <w:rPr>
          <w:bCs/>
        </w:rPr>
        <w:t xml:space="preserve"> – 608</w:t>
      </w:r>
      <w:r w:rsidR="00B9133B" w:rsidRPr="00D426CC">
        <w:rPr>
          <w:bCs/>
        </w:rPr>
        <w:t>), tlakové zariadenia (TZ</w:t>
      </w:r>
      <w:r w:rsidRPr="00D426CC">
        <w:rPr>
          <w:bCs/>
        </w:rPr>
        <w:t xml:space="preserve"> – 265</w:t>
      </w:r>
      <w:r w:rsidR="00B9133B" w:rsidRPr="00D426CC">
        <w:rPr>
          <w:bCs/>
        </w:rPr>
        <w:t>), zdvíhacie zariadenia (ZZ</w:t>
      </w:r>
      <w:r w:rsidRPr="00D426CC">
        <w:rPr>
          <w:bCs/>
        </w:rPr>
        <w:t xml:space="preserve"> – 496</w:t>
      </w:r>
      <w:r w:rsidR="00B9133B" w:rsidRPr="00D426CC">
        <w:rPr>
          <w:bCs/>
        </w:rPr>
        <w:t>) , kuriči (</w:t>
      </w:r>
      <w:r w:rsidRPr="00D426CC">
        <w:rPr>
          <w:bCs/>
        </w:rPr>
        <w:t>79). Porovnanie s predošlým</w:t>
      </w:r>
      <w:r w:rsidR="007F62CA" w:rsidRPr="00D426CC">
        <w:rPr>
          <w:bCs/>
        </w:rPr>
        <w:t>i</w:t>
      </w:r>
      <w:r w:rsidRPr="00D426CC">
        <w:rPr>
          <w:bCs/>
        </w:rPr>
        <w:t xml:space="preserve"> </w:t>
      </w:r>
      <w:r w:rsidRPr="00D426CC">
        <w:rPr>
          <w:bCs/>
        </w:rPr>
        <w:lastRenderedPageBreak/>
        <w:t>rok</w:t>
      </w:r>
      <w:r w:rsidR="007F62CA" w:rsidRPr="00D426CC">
        <w:rPr>
          <w:bCs/>
        </w:rPr>
        <w:t xml:space="preserve">mi je nasledovný: v roku 2016 bolo </w:t>
      </w:r>
      <w:r w:rsidR="00B9133B" w:rsidRPr="00D426CC">
        <w:rPr>
          <w:bCs/>
        </w:rPr>
        <w:t xml:space="preserve">vydaných </w:t>
      </w:r>
      <w:r w:rsidRPr="00D426CC">
        <w:rPr>
          <w:bCs/>
        </w:rPr>
        <w:t>1357 osvedčení (41</w:t>
      </w:r>
      <w:r w:rsidR="00B9133B" w:rsidRPr="00D426CC">
        <w:rPr>
          <w:bCs/>
        </w:rPr>
        <w:t xml:space="preserve"> EZ, 275 TZ, 637 ZZ, 35 kuriči); v </w:t>
      </w:r>
      <w:r w:rsidRPr="00D426CC">
        <w:rPr>
          <w:bCs/>
        </w:rPr>
        <w:t xml:space="preserve"> rok</w:t>
      </w:r>
      <w:r w:rsidR="00B9133B" w:rsidRPr="00D426CC">
        <w:rPr>
          <w:bCs/>
        </w:rPr>
        <w:t>u</w:t>
      </w:r>
      <w:r w:rsidRPr="00D426CC">
        <w:rPr>
          <w:bCs/>
        </w:rPr>
        <w:t xml:space="preserve"> 2015</w:t>
      </w:r>
      <w:r w:rsidR="00B9133B" w:rsidRPr="00D426CC">
        <w:rPr>
          <w:bCs/>
        </w:rPr>
        <w:t xml:space="preserve"> bolo vydaných 1580 osvedčení </w:t>
      </w:r>
      <w:r w:rsidRPr="00D426CC">
        <w:rPr>
          <w:bCs/>
        </w:rPr>
        <w:t xml:space="preserve">(413 EZ, 271 TZ, 728 ZZ, 168 kuriči), </w:t>
      </w:r>
      <w:r w:rsidR="00D426CC">
        <w:rPr>
          <w:bCs/>
        </w:rPr>
        <w:t>v </w:t>
      </w:r>
      <w:bookmarkStart w:id="0" w:name="_GoBack"/>
      <w:bookmarkEnd w:id="0"/>
      <w:r w:rsidRPr="00D426CC">
        <w:rPr>
          <w:bCs/>
        </w:rPr>
        <w:t>rok</w:t>
      </w:r>
      <w:r w:rsidR="007F62CA" w:rsidRPr="00D426CC">
        <w:rPr>
          <w:bCs/>
        </w:rPr>
        <w:t xml:space="preserve">u 2014 bolo vydaných 1522 osvedčení </w:t>
      </w:r>
      <w:r w:rsidRPr="00D426CC">
        <w:rPr>
          <w:bCs/>
        </w:rPr>
        <w:t xml:space="preserve">(668 EZ, 193 TZ, 591 ZZ, 70 kuriči), </w:t>
      </w:r>
      <w:r w:rsidR="007F62CA" w:rsidRPr="00D426CC">
        <w:rPr>
          <w:bCs/>
        </w:rPr>
        <w:t xml:space="preserve">v </w:t>
      </w:r>
      <w:r w:rsidRPr="00D426CC">
        <w:rPr>
          <w:bCs/>
        </w:rPr>
        <w:t>rok</w:t>
      </w:r>
      <w:r w:rsidR="007F62CA" w:rsidRPr="00D426CC">
        <w:rPr>
          <w:bCs/>
        </w:rPr>
        <w:t>u 2013 bolo vydaných</w:t>
      </w:r>
      <w:r w:rsidRPr="00D426CC">
        <w:rPr>
          <w:bCs/>
        </w:rPr>
        <w:t xml:space="preserve"> 6</w:t>
      </w:r>
      <w:r w:rsidR="007F62CA" w:rsidRPr="00D426CC">
        <w:rPr>
          <w:bCs/>
        </w:rPr>
        <w:t>60 osvedčení</w:t>
      </w:r>
      <w:r w:rsidRPr="00D426CC">
        <w:rPr>
          <w:bCs/>
        </w:rPr>
        <w:t xml:space="preserve"> (408 EZ, 111 TZ, 103 ZZ, 38 kuriči)</w:t>
      </w:r>
      <w:r w:rsidR="007F62CA" w:rsidRPr="00D426CC">
        <w:rPr>
          <w:bCs/>
        </w:rPr>
        <w:t xml:space="preserve">, v roku 2012 bolo vydaných 1070 osvedčení </w:t>
      </w:r>
      <w:r w:rsidRPr="00D426CC">
        <w:rPr>
          <w:bCs/>
        </w:rPr>
        <w:t xml:space="preserve">(361 EZ, 227 TZ, 383 ZZ, 99 kuriči). </w:t>
      </w:r>
    </w:p>
    <w:p w:rsidR="00EE5A6E" w:rsidRPr="00D426CC" w:rsidRDefault="00EE5A6E" w:rsidP="0079513D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D426CC">
        <w:rPr>
          <w:bCs/>
        </w:rPr>
        <w:t>Na základe vyžiadania bola preverená odborná spôsobilosť rezortných a externých subjektov a bolo vydaných 77 oprávnení na vykonávanie odbornýc</w:t>
      </w:r>
      <w:r w:rsidR="007F62CA" w:rsidRPr="00D426CC">
        <w:rPr>
          <w:bCs/>
        </w:rPr>
        <w:t>h prehliadok a odborných skúšok</w:t>
      </w:r>
      <w:r w:rsidRPr="00D426CC">
        <w:rPr>
          <w:bCs/>
        </w:rPr>
        <w:t xml:space="preserve"> alebo iných činností na VTZ (počet oprávnení podľa jednotlivých oblastí: </w:t>
      </w:r>
      <w:r w:rsidR="007F62CA" w:rsidRPr="00D426CC">
        <w:rPr>
          <w:bCs/>
        </w:rPr>
        <w:t>EZ – 38, TZ – 28, ZZ</w:t>
      </w:r>
      <w:r w:rsidRPr="00D426CC">
        <w:rPr>
          <w:bCs/>
        </w:rPr>
        <w:t xml:space="preserve"> – 11). Porovnanie s predošlým obdobím: rok 2016 </w:t>
      </w:r>
      <w:r w:rsidR="0083509F" w:rsidRPr="00D426CC">
        <w:rPr>
          <w:bCs/>
        </w:rPr>
        <w:t>– 81 oprávnení (47 EZ, 29 TZ, 5 </w:t>
      </w:r>
      <w:r w:rsidRPr="00D426CC">
        <w:rPr>
          <w:bCs/>
        </w:rPr>
        <w:t xml:space="preserve">ZZ), rok 2015 – 113 oprávnení (54 EZ, 46 TZ, 13 ZZ), rok 2014 – 199 oprávnení (88 EZ, 90 TZ, 21 ZZ), rok 2013 – 35 oprávnení (16 EZ, 11 TZ, 8 </w:t>
      </w:r>
      <w:r w:rsidR="0083509F" w:rsidRPr="00D426CC">
        <w:rPr>
          <w:bCs/>
        </w:rPr>
        <w:t>ZZ) rok 2012 – 41 oprávnení (15 </w:t>
      </w:r>
      <w:r w:rsidRPr="00D426CC">
        <w:rPr>
          <w:bCs/>
        </w:rPr>
        <w:t xml:space="preserve">EZ, 18 TZ, 8 ZZ). </w:t>
      </w:r>
    </w:p>
    <w:p w:rsidR="00C11F06" w:rsidRPr="00D426CC" w:rsidRDefault="00C11F06" w:rsidP="00C11F06">
      <w:pPr>
        <w:spacing w:after="120"/>
        <w:ind w:left="283"/>
        <w:jc w:val="both"/>
      </w:pPr>
    </w:p>
    <w:sectPr w:rsidR="00C11F06" w:rsidRPr="00D426CC" w:rsidSect="002008FD">
      <w:footerReference w:type="default" r:id="rId11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47" w:rsidRDefault="00872F47" w:rsidP="00A614E2">
      <w:r>
        <w:separator/>
      </w:r>
    </w:p>
  </w:endnote>
  <w:endnote w:type="continuationSeparator" w:id="0">
    <w:p w:rsidR="00872F47" w:rsidRDefault="00872F47" w:rsidP="00A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A4" w:rsidRDefault="00ED22A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E5C37">
      <w:rPr>
        <w:noProof/>
      </w:rPr>
      <w:t>1</w:t>
    </w:r>
    <w:r>
      <w:fldChar w:fldCharType="end"/>
    </w:r>
  </w:p>
  <w:p w:rsidR="00ED22A4" w:rsidRDefault="00ED22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CC" w:rsidRDefault="005E72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E5C37">
      <w:rPr>
        <w:noProof/>
      </w:rPr>
      <w:t>11</w:t>
    </w:r>
    <w:r>
      <w:fldChar w:fldCharType="end"/>
    </w:r>
  </w:p>
  <w:p w:rsidR="005E72CC" w:rsidRDefault="005E72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CC" w:rsidRDefault="005E72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E5C37">
      <w:rPr>
        <w:noProof/>
      </w:rPr>
      <w:t>12</w:t>
    </w:r>
    <w:r>
      <w:fldChar w:fldCharType="end"/>
    </w:r>
  </w:p>
  <w:p w:rsidR="0072668E" w:rsidRDefault="00726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47" w:rsidRDefault="00872F47" w:rsidP="00A614E2">
      <w:r>
        <w:separator/>
      </w:r>
    </w:p>
  </w:footnote>
  <w:footnote w:type="continuationSeparator" w:id="0">
    <w:p w:rsidR="00872F47" w:rsidRDefault="00872F47" w:rsidP="00A6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96"/>
    <w:multiLevelType w:val="hybridMultilevel"/>
    <w:tmpl w:val="071E76D2"/>
    <w:lvl w:ilvl="0" w:tplc="305247E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/>
      </w:rPr>
    </w:lvl>
  </w:abstractNum>
  <w:abstractNum w:abstractNumId="2">
    <w:nsid w:val="073A7076"/>
    <w:multiLevelType w:val="hybridMultilevel"/>
    <w:tmpl w:val="0AE2E9F8"/>
    <w:lvl w:ilvl="0" w:tplc="76668CD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0F486941"/>
    <w:multiLevelType w:val="hybridMultilevel"/>
    <w:tmpl w:val="3CEA3A14"/>
    <w:lvl w:ilvl="0" w:tplc="EB560AC4">
      <w:start w:val="9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E69"/>
    <w:multiLevelType w:val="hybridMultilevel"/>
    <w:tmpl w:val="6A1C4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33088"/>
    <w:multiLevelType w:val="hybridMultilevel"/>
    <w:tmpl w:val="4BB02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42DAD"/>
    <w:multiLevelType w:val="hybridMultilevel"/>
    <w:tmpl w:val="81A894D6"/>
    <w:lvl w:ilvl="0" w:tplc="8034BAD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9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>
    <w:nsid w:val="367970AD"/>
    <w:multiLevelType w:val="hybridMultilevel"/>
    <w:tmpl w:val="C0DEA97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97ABA"/>
    <w:multiLevelType w:val="hybridMultilevel"/>
    <w:tmpl w:val="6BD41E82"/>
    <w:lvl w:ilvl="0" w:tplc="4B12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2974"/>
    <w:multiLevelType w:val="hybridMultilevel"/>
    <w:tmpl w:val="1696D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B1E0C"/>
    <w:multiLevelType w:val="hybridMultilevel"/>
    <w:tmpl w:val="AD30AD52"/>
    <w:lvl w:ilvl="0" w:tplc="552AAE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C24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CA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480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F6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A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164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EC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8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0605D"/>
    <w:multiLevelType w:val="hybridMultilevel"/>
    <w:tmpl w:val="B7E0AF5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7F77A8"/>
    <w:multiLevelType w:val="hybridMultilevel"/>
    <w:tmpl w:val="6B5AF9C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90D38B1"/>
    <w:multiLevelType w:val="hybridMultilevel"/>
    <w:tmpl w:val="2DE04A4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8">
    <w:nsid w:val="6A8945D2"/>
    <w:multiLevelType w:val="hybridMultilevel"/>
    <w:tmpl w:val="A7087FF0"/>
    <w:lvl w:ilvl="0" w:tplc="D75A53F2">
      <w:start w:val="1"/>
      <w:numFmt w:val="bullet"/>
      <w:lvlText w:val=""/>
      <w:lvlJc w:val="left"/>
      <w:pPr>
        <w:ind w:left="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9">
    <w:nsid w:val="6B684CB7"/>
    <w:multiLevelType w:val="hybridMultilevel"/>
    <w:tmpl w:val="B3FC5AC0"/>
    <w:lvl w:ilvl="0" w:tplc="D75A53F2">
      <w:start w:val="1"/>
      <w:numFmt w:val="bullet"/>
      <w:lvlText w:val=""/>
      <w:lvlJc w:val="left"/>
      <w:pPr>
        <w:ind w:left="-9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4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</w:abstractNum>
  <w:abstractNum w:abstractNumId="20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1">
    <w:nsid w:val="7F3D14FE"/>
    <w:multiLevelType w:val="hybridMultilevel"/>
    <w:tmpl w:val="37A414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1"/>
  </w:num>
  <w:num w:numId="6">
    <w:abstractNumId w:val="11"/>
  </w:num>
  <w:num w:numId="7">
    <w:abstractNumId w:val="1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9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5"/>
    <w:rsid w:val="000008AC"/>
    <w:rsid w:val="0000292B"/>
    <w:rsid w:val="000111FC"/>
    <w:rsid w:val="00012CCC"/>
    <w:rsid w:val="00013EC9"/>
    <w:rsid w:val="00024A26"/>
    <w:rsid w:val="000306ED"/>
    <w:rsid w:val="00033B39"/>
    <w:rsid w:val="000346CB"/>
    <w:rsid w:val="000400D3"/>
    <w:rsid w:val="00040289"/>
    <w:rsid w:val="00042BFA"/>
    <w:rsid w:val="00042C76"/>
    <w:rsid w:val="00044456"/>
    <w:rsid w:val="0004560C"/>
    <w:rsid w:val="00045C6A"/>
    <w:rsid w:val="0005115B"/>
    <w:rsid w:val="00054D55"/>
    <w:rsid w:val="00056AFD"/>
    <w:rsid w:val="0005734A"/>
    <w:rsid w:val="00060B97"/>
    <w:rsid w:val="00061C24"/>
    <w:rsid w:val="000645BE"/>
    <w:rsid w:val="00071705"/>
    <w:rsid w:val="00075101"/>
    <w:rsid w:val="00077CB6"/>
    <w:rsid w:val="00084119"/>
    <w:rsid w:val="00091646"/>
    <w:rsid w:val="00094905"/>
    <w:rsid w:val="00095823"/>
    <w:rsid w:val="000A2A09"/>
    <w:rsid w:val="000A75EB"/>
    <w:rsid w:val="000B08B0"/>
    <w:rsid w:val="000B7D2B"/>
    <w:rsid w:val="000B7F17"/>
    <w:rsid w:val="000C1351"/>
    <w:rsid w:val="000C693E"/>
    <w:rsid w:val="000D0878"/>
    <w:rsid w:val="000D0A35"/>
    <w:rsid w:val="000D4DA7"/>
    <w:rsid w:val="000D67B8"/>
    <w:rsid w:val="000D69AE"/>
    <w:rsid w:val="000E2A0D"/>
    <w:rsid w:val="000E38F4"/>
    <w:rsid w:val="000E7D16"/>
    <w:rsid w:val="000F3123"/>
    <w:rsid w:val="000F5D60"/>
    <w:rsid w:val="00104437"/>
    <w:rsid w:val="00106A7A"/>
    <w:rsid w:val="00107980"/>
    <w:rsid w:val="001130D7"/>
    <w:rsid w:val="00113669"/>
    <w:rsid w:val="00113B3E"/>
    <w:rsid w:val="00114795"/>
    <w:rsid w:val="00115A83"/>
    <w:rsid w:val="00115AD6"/>
    <w:rsid w:val="00120C2E"/>
    <w:rsid w:val="00123DAE"/>
    <w:rsid w:val="00127BF2"/>
    <w:rsid w:val="0013005E"/>
    <w:rsid w:val="00131BAC"/>
    <w:rsid w:val="00137A8D"/>
    <w:rsid w:val="00140253"/>
    <w:rsid w:val="001414D2"/>
    <w:rsid w:val="0014230F"/>
    <w:rsid w:val="00144485"/>
    <w:rsid w:val="00146311"/>
    <w:rsid w:val="00150F42"/>
    <w:rsid w:val="00155D9B"/>
    <w:rsid w:val="00156175"/>
    <w:rsid w:val="0015789B"/>
    <w:rsid w:val="001624F4"/>
    <w:rsid w:val="00162EA5"/>
    <w:rsid w:val="00164E32"/>
    <w:rsid w:val="00167060"/>
    <w:rsid w:val="001676B9"/>
    <w:rsid w:val="00186A60"/>
    <w:rsid w:val="00190216"/>
    <w:rsid w:val="0019177C"/>
    <w:rsid w:val="00194D22"/>
    <w:rsid w:val="00196421"/>
    <w:rsid w:val="001A2475"/>
    <w:rsid w:val="001A457E"/>
    <w:rsid w:val="001A5062"/>
    <w:rsid w:val="001A6E42"/>
    <w:rsid w:val="001A77F3"/>
    <w:rsid w:val="001B0293"/>
    <w:rsid w:val="001B3A6F"/>
    <w:rsid w:val="001B78B8"/>
    <w:rsid w:val="001C2531"/>
    <w:rsid w:val="001C4983"/>
    <w:rsid w:val="001E3492"/>
    <w:rsid w:val="001E477D"/>
    <w:rsid w:val="001E4D21"/>
    <w:rsid w:val="001E6A67"/>
    <w:rsid w:val="001E6B25"/>
    <w:rsid w:val="002007E9"/>
    <w:rsid w:val="002008FD"/>
    <w:rsid w:val="0020747F"/>
    <w:rsid w:val="00212DCC"/>
    <w:rsid w:val="002148B9"/>
    <w:rsid w:val="00216B0A"/>
    <w:rsid w:val="0022108C"/>
    <w:rsid w:val="0022340B"/>
    <w:rsid w:val="00226049"/>
    <w:rsid w:val="0022703C"/>
    <w:rsid w:val="00227249"/>
    <w:rsid w:val="00227C32"/>
    <w:rsid w:val="0023096B"/>
    <w:rsid w:val="0023164A"/>
    <w:rsid w:val="00235318"/>
    <w:rsid w:val="00237510"/>
    <w:rsid w:val="00241DFA"/>
    <w:rsid w:val="0024228B"/>
    <w:rsid w:val="002445D8"/>
    <w:rsid w:val="00244AE0"/>
    <w:rsid w:val="0024727A"/>
    <w:rsid w:val="00247E63"/>
    <w:rsid w:val="00252467"/>
    <w:rsid w:val="00252A8A"/>
    <w:rsid w:val="00252F5D"/>
    <w:rsid w:val="002531FA"/>
    <w:rsid w:val="002537FA"/>
    <w:rsid w:val="00253B5B"/>
    <w:rsid w:val="00255C47"/>
    <w:rsid w:val="00263877"/>
    <w:rsid w:val="00263EB4"/>
    <w:rsid w:val="00267392"/>
    <w:rsid w:val="00270584"/>
    <w:rsid w:val="00272B7B"/>
    <w:rsid w:val="00272E3D"/>
    <w:rsid w:val="00272F04"/>
    <w:rsid w:val="0027468D"/>
    <w:rsid w:val="002751A4"/>
    <w:rsid w:val="0028223D"/>
    <w:rsid w:val="00291E68"/>
    <w:rsid w:val="0029749B"/>
    <w:rsid w:val="002A1BB6"/>
    <w:rsid w:val="002A2347"/>
    <w:rsid w:val="002A34A5"/>
    <w:rsid w:val="002A3D8C"/>
    <w:rsid w:val="002A3F5B"/>
    <w:rsid w:val="002C27C9"/>
    <w:rsid w:val="002C3CB9"/>
    <w:rsid w:val="002D0128"/>
    <w:rsid w:val="002D0320"/>
    <w:rsid w:val="002E06E2"/>
    <w:rsid w:val="002E13AE"/>
    <w:rsid w:val="002E44A5"/>
    <w:rsid w:val="002E49A4"/>
    <w:rsid w:val="002E5AEE"/>
    <w:rsid w:val="002F05A1"/>
    <w:rsid w:val="002F4DE0"/>
    <w:rsid w:val="002F5226"/>
    <w:rsid w:val="0030279A"/>
    <w:rsid w:val="00302A89"/>
    <w:rsid w:val="00302FFB"/>
    <w:rsid w:val="00307E4A"/>
    <w:rsid w:val="003156FB"/>
    <w:rsid w:val="0031622D"/>
    <w:rsid w:val="003176C4"/>
    <w:rsid w:val="003222EA"/>
    <w:rsid w:val="003275B9"/>
    <w:rsid w:val="003316A1"/>
    <w:rsid w:val="0034471A"/>
    <w:rsid w:val="003468CC"/>
    <w:rsid w:val="00346B25"/>
    <w:rsid w:val="00346B8E"/>
    <w:rsid w:val="00350B7C"/>
    <w:rsid w:val="00355BB5"/>
    <w:rsid w:val="00355C06"/>
    <w:rsid w:val="00356029"/>
    <w:rsid w:val="00357B51"/>
    <w:rsid w:val="00364DF5"/>
    <w:rsid w:val="00364E22"/>
    <w:rsid w:val="003655B6"/>
    <w:rsid w:val="00374301"/>
    <w:rsid w:val="00377582"/>
    <w:rsid w:val="0038176B"/>
    <w:rsid w:val="00382352"/>
    <w:rsid w:val="003830B1"/>
    <w:rsid w:val="0038462B"/>
    <w:rsid w:val="00391572"/>
    <w:rsid w:val="003956F2"/>
    <w:rsid w:val="003A0CA0"/>
    <w:rsid w:val="003A43C6"/>
    <w:rsid w:val="003A65DB"/>
    <w:rsid w:val="003A6FBE"/>
    <w:rsid w:val="003B18E8"/>
    <w:rsid w:val="003B1B04"/>
    <w:rsid w:val="003B2B6D"/>
    <w:rsid w:val="003B6255"/>
    <w:rsid w:val="003B6EE8"/>
    <w:rsid w:val="003C26CC"/>
    <w:rsid w:val="003C7DD2"/>
    <w:rsid w:val="003D2436"/>
    <w:rsid w:val="003D2BFB"/>
    <w:rsid w:val="003D43C2"/>
    <w:rsid w:val="003D5468"/>
    <w:rsid w:val="003E3A0A"/>
    <w:rsid w:val="003E4CB7"/>
    <w:rsid w:val="003E5E26"/>
    <w:rsid w:val="003E6566"/>
    <w:rsid w:val="003E754C"/>
    <w:rsid w:val="003F38EC"/>
    <w:rsid w:val="004015A2"/>
    <w:rsid w:val="0040269D"/>
    <w:rsid w:val="00410030"/>
    <w:rsid w:val="00411B7E"/>
    <w:rsid w:val="00412A91"/>
    <w:rsid w:val="004135F6"/>
    <w:rsid w:val="00415EC3"/>
    <w:rsid w:val="00417B84"/>
    <w:rsid w:val="00420700"/>
    <w:rsid w:val="0042329E"/>
    <w:rsid w:val="004238CB"/>
    <w:rsid w:val="0042395D"/>
    <w:rsid w:val="00427F1A"/>
    <w:rsid w:val="0043019D"/>
    <w:rsid w:val="00431A75"/>
    <w:rsid w:val="004351B3"/>
    <w:rsid w:val="004353DC"/>
    <w:rsid w:val="00436050"/>
    <w:rsid w:val="00444065"/>
    <w:rsid w:val="00445842"/>
    <w:rsid w:val="00446E08"/>
    <w:rsid w:val="0044738C"/>
    <w:rsid w:val="00447510"/>
    <w:rsid w:val="00450427"/>
    <w:rsid w:val="0045042E"/>
    <w:rsid w:val="00452193"/>
    <w:rsid w:val="004522F6"/>
    <w:rsid w:val="00453458"/>
    <w:rsid w:val="004553E5"/>
    <w:rsid w:val="004555BF"/>
    <w:rsid w:val="00456D6A"/>
    <w:rsid w:val="004579B6"/>
    <w:rsid w:val="0046198F"/>
    <w:rsid w:val="004624FA"/>
    <w:rsid w:val="00467820"/>
    <w:rsid w:val="00467C86"/>
    <w:rsid w:val="00473560"/>
    <w:rsid w:val="004735BE"/>
    <w:rsid w:val="00473B41"/>
    <w:rsid w:val="00476337"/>
    <w:rsid w:val="00482005"/>
    <w:rsid w:val="00485E55"/>
    <w:rsid w:val="004904DB"/>
    <w:rsid w:val="0049190A"/>
    <w:rsid w:val="00493E2B"/>
    <w:rsid w:val="004967E9"/>
    <w:rsid w:val="0049799E"/>
    <w:rsid w:val="004A1618"/>
    <w:rsid w:val="004B39F6"/>
    <w:rsid w:val="004B3C46"/>
    <w:rsid w:val="004C11FA"/>
    <w:rsid w:val="004C2B2D"/>
    <w:rsid w:val="004C2E76"/>
    <w:rsid w:val="004C717D"/>
    <w:rsid w:val="004C779E"/>
    <w:rsid w:val="004D0C8F"/>
    <w:rsid w:val="004D168E"/>
    <w:rsid w:val="004D32F2"/>
    <w:rsid w:val="004D514D"/>
    <w:rsid w:val="004D7F2C"/>
    <w:rsid w:val="004E086D"/>
    <w:rsid w:val="004E41E0"/>
    <w:rsid w:val="004E4668"/>
    <w:rsid w:val="004E4DB0"/>
    <w:rsid w:val="004E5FB2"/>
    <w:rsid w:val="004F0AF1"/>
    <w:rsid w:val="004F0DC0"/>
    <w:rsid w:val="004F466B"/>
    <w:rsid w:val="004F61FA"/>
    <w:rsid w:val="004F78CC"/>
    <w:rsid w:val="004F78E7"/>
    <w:rsid w:val="00501975"/>
    <w:rsid w:val="005063F9"/>
    <w:rsid w:val="00506AFA"/>
    <w:rsid w:val="00514682"/>
    <w:rsid w:val="0051633D"/>
    <w:rsid w:val="00517C71"/>
    <w:rsid w:val="00521231"/>
    <w:rsid w:val="0052410F"/>
    <w:rsid w:val="00524373"/>
    <w:rsid w:val="0052570E"/>
    <w:rsid w:val="00530AD5"/>
    <w:rsid w:val="005327C2"/>
    <w:rsid w:val="00534471"/>
    <w:rsid w:val="00534694"/>
    <w:rsid w:val="00535033"/>
    <w:rsid w:val="005364BE"/>
    <w:rsid w:val="0053680D"/>
    <w:rsid w:val="00551331"/>
    <w:rsid w:val="00555A4A"/>
    <w:rsid w:val="00557DBA"/>
    <w:rsid w:val="0056007A"/>
    <w:rsid w:val="00560A80"/>
    <w:rsid w:val="00562ECF"/>
    <w:rsid w:val="00566C5B"/>
    <w:rsid w:val="005677BF"/>
    <w:rsid w:val="0056788D"/>
    <w:rsid w:val="005709F0"/>
    <w:rsid w:val="0057311F"/>
    <w:rsid w:val="005741DE"/>
    <w:rsid w:val="005758E4"/>
    <w:rsid w:val="005848AC"/>
    <w:rsid w:val="00585BB2"/>
    <w:rsid w:val="00593CD4"/>
    <w:rsid w:val="005945B6"/>
    <w:rsid w:val="00594DE9"/>
    <w:rsid w:val="00596173"/>
    <w:rsid w:val="005A2CC1"/>
    <w:rsid w:val="005B12DC"/>
    <w:rsid w:val="005B58BB"/>
    <w:rsid w:val="005B73AD"/>
    <w:rsid w:val="005C3CD3"/>
    <w:rsid w:val="005C4F3F"/>
    <w:rsid w:val="005D0202"/>
    <w:rsid w:val="005D101A"/>
    <w:rsid w:val="005D4EA6"/>
    <w:rsid w:val="005D575B"/>
    <w:rsid w:val="005D7AF1"/>
    <w:rsid w:val="005E09D3"/>
    <w:rsid w:val="005E72CC"/>
    <w:rsid w:val="005E74A9"/>
    <w:rsid w:val="005E7DD1"/>
    <w:rsid w:val="005E7FD2"/>
    <w:rsid w:val="005F445E"/>
    <w:rsid w:val="00604706"/>
    <w:rsid w:val="006059D5"/>
    <w:rsid w:val="00610D06"/>
    <w:rsid w:val="00611265"/>
    <w:rsid w:val="00612493"/>
    <w:rsid w:val="00616063"/>
    <w:rsid w:val="0062198B"/>
    <w:rsid w:val="00623010"/>
    <w:rsid w:val="00624610"/>
    <w:rsid w:val="006325B2"/>
    <w:rsid w:val="006335A6"/>
    <w:rsid w:val="0063372E"/>
    <w:rsid w:val="00633C5F"/>
    <w:rsid w:val="00637BF3"/>
    <w:rsid w:val="00640996"/>
    <w:rsid w:val="00641114"/>
    <w:rsid w:val="0064370A"/>
    <w:rsid w:val="006446A8"/>
    <w:rsid w:val="0065218C"/>
    <w:rsid w:val="00654E70"/>
    <w:rsid w:val="00663200"/>
    <w:rsid w:val="006636E7"/>
    <w:rsid w:val="00664570"/>
    <w:rsid w:val="0067075A"/>
    <w:rsid w:val="006708C8"/>
    <w:rsid w:val="00672E0F"/>
    <w:rsid w:val="00674391"/>
    <w:rsid w:val="006755AC"/>
    <w:rsid w:val="0068393D"/>
    <w:rsid w:val="006845E2"/>
    <w:rsid w:val="0069319D"/>
    <w:rsid w:val="006979ED"/>
    <w:rsid w:val="006A1159"/>
    <w:rsid w:val="006A376E"/>
    <w:rsid w:val="006A5D71"/>
    <w:rsid w:val="006A7E6A"/>
    <w:rsid w:val="006B4A0A"/>
    <w:rsid w:val="006B6F23"/>
    <w:rsid w:val="006C1456"/>
    <w:rsid w:val="006C27E4"/>
    <w:rsid w:val="006C50D8"/>
    <w:rsid w:val="006D392A"/>
    <w:rsid w:val="006D4771"/>
    <w:rsid w:val="006D4D77"/>
    <w:rsid w:val="006D5C5F"/>
    <w:rsid w:val="006D6786"/>
    <w:rsid w:val="006D7A46"/>
    <w:rsid w:val="006E3C0F"/>
    <w:rsid w:val="006F0C09"/>
    <w:rsid w:val="006F1803"/>
    <w:rsid w:val="006F2D38"/>
    <w:rsid w:val="00701D8B"/>
    <w:rsid w:val="0070238C"/>
    <w:rsid w:val="007024B8"/>
    <w:rsid w:val="00704E8B"/>
    <w:rsid w:val="00705048"/>
    <w:rsid w:val="00707CFC"/>
    <w:rsid w:val="00723F1A"/>
    <w:rsid w:val="0072668E"/>
    <w:rsid w:val="00734605"/>
    <w:rsid w:val="007420B4"/>
    <w:rsid w:val="00744B18"/>
    <w:rsid w:val="00744EA9"/>
    <w:rsid w:val="00755DAE"/>
    <w:rsid w:val="00756F29"/>
    <w:rsid w:val="007601AD"/>
    <w:rsid w:val="00765C84"/>
    <w:rsid w:val="00765DA8"/>
    <w:rsid w:val="00766F92"/>
    <w:rsid w:val="00776FF0"/>
    <w:rsid w:val="00777C85"/>
    <w:rsid w:val="0078072D"/>
    <w:rsid w:val="007807C5"/>
    <w:rsid w:val="0078257F"/>
    <w:rsid w:val="0079513D"/>
    <w:rsid w:val="007A3201"/>
    <w:rsid w:val="007A4CCE"/>
    <w:rsid w:val="007A7C66"/>
    <w:rsid w:val="007B27D7"/>
    <w:rsid w:val="007C61D1"/>
    <w:rsid w:val="007C6A5B"/>
    <w:rsid w:val="007D053E"/>
    <w:rsid w:val="007D2C78"/>
    <w:rsid w:val="007D3D26"/>
    <w:rsid w:val="007D4AAC"/>
    <w:rsid w:val="007E110A"/>
    <w:rsid w:val="007E27DD"/>
    <w:rsid w:val="007E4B56"/>
    <w:rsid w:val="007E50E0"/>
    <w:rsid w:val="007E7CCB"/>
    <w:rsid w:val="007F1788"/>
    <w:rsid w:val="007F1AEB"/>
    <w:rsid w:val="007F2A3C"/>
    <w:rsid w:val="007F62CA"/>
    <w:rsid w:val="007F7BA8"/>
    <w:rsid w:val="00800915"/>
    <w:rsid w:val="00801889"/>
    <w:rsid w:val="00803DD8"/>
    <w:rsid w:val="008048EF"/>
    <w:rsid w:val="00805C8C"/>
    <w:rsid w:val="00806E0F"/>
    <w:rsid w:val="00813727"/>
    <w:rsid w:val="008150FC"/>
    <w:rsid w:val="00821F1B"/>
    <w:rsid w:val="0082493F"/>
    <w:rsid w:val="008250EB"/>
    <w:rsid w:val="00831303"/>
    <w:rsid w:val="00834488"/>
    <w:rsid w:val="0083509F"/>
    <w:rsid w:val="0084066D"/>
    <w:rsid w:val="008406A6"/>
    <w:rsid w:val="008424CA"/>
    <w:rsid w:val="00844D8E"/>
    <w:rsid w:val="00845C8D"/>
    <w:rsid w:val="008462EF"/>
    <w:rsid w:val="00853EBC"/>
    <w:rsid w:val="00854A0D"/>
    <w:rsid w:val="00855324"/>
    <w:rsid w:val="00856233"/>
    <w:rsid w:val="00856943"/>
    <w:rsid w:val="008621F1"/>
    <w:rsid w:val="008624FE"/>
    <w:rsid w:val="00867480"/>
    <w:rsid w:val="00872AEE"/>
    <w:rsid w:val="00872F47"/>
    <w:rsid w:val="0087504A"/>
    <w:rsid w:val="0087623F"/>
    <w:rsid w:val="00880062"/>
    <w:rsid w:val="00880F8E"/>
    <w:rsid w:val="00883930"/>
    <w:rsid w:val="00887F07"/>
    <w:rsid w:val="00891B9B"/>
    <w:rsid w:val="008972DC"/>
    <w:rsid w:val="008A209F"/>
    <w:rsid w:val="008A2FD0"/>
    <w:rsid w:val="008C238B"/>
    <w:rsid w:val="008C7410"/>
    <w:rsid w:val="008D24A2"/>
    <w:rsid w:val="008D3D47"/>
    <w:rsid w:val="008E2130"/>
    <w:rsid w:val="008E22F7"/>
    <w:rsid w:val="008E26BC"/>
    <w:rsid w:val="008E362D"/>
    <w:rsid w:val="008E3ADE"/>
    <w:rsid w:val="008E5145"/>
    <w:rsid w:val="008E6987"/>
    <w:rsid w:val="008E7398"/>
    <w:rsid w:val="008F057F"/>
    <w:rsid w:val="008F0947"/>
    <w:rsid w:val="008F17A1"/>
    <w:rsid w:val="008F4B99"/>
    <w:rsid w:val="008F6680"/>
    <w:rsid w:val="008F6ABD"/>
    <w:rsid w:val="008F7DF4"/>
    <w:rsid w:val="008F7FD7"/>
    <w:rsid w:val="009020A6"/>
    <w:rsid w:val="00903201"/>
    <w:rsid w:val="00903DE3"/>
    <w:rsid w:val="00903E9A"/>
    <w:rsid w:val="00907C08"/>
    <w:rsid w:val="0091099D"/>
    <w:rsid w:val="009152BB"/>
    <w:rsid w:val="0091645F"/>
    <w:rsid w:val="00920613"/>
    <w:rsid w:val="0092600A"/>
    <w:rsid w:val="00927FB9"/>
    <w:rsid w:val="009308F7"/>
    <w:rsid w:val="009342FD"/>
    <w:rsid w:val="00935B0A"/>
    <w:rsid w:val="009364D5"/>
    <w:rsid w:val="00941D53"/>
    <w:rsid w:val="00942EAA"/>
    <w:rsid w:val="00942EF0"/>
    <w:rsid w:val="009431FB"/>
    <w:rsid w:val="009443E5"/>
    <w:rsid w:val="009456E9"/>
    <w:rsid w:val="00950CCF"/>
    <w:rsid w:val="0095203A"/>
    <w:rsid w:val="00952341"/>
    <w:rsid w:val="00954054"/>
    <w:rsid w:val="00961381"/>
    <w:rsid w:val="00962DEE"/>
    <w:rsid w:val="00963A27"/>
    <w:rsid w:val="00967084"/>
    <w:rsid w:val="0096782C"/>
    <w:rsid w:val="009721F9"/>
    <w:rsid w:val="00982AF5"/>
    <w:rsid w:val="00984A2D"/>
    <w:rsid w:val="00986CBA"/>
    <w:rsid w:val="00987027"/>
    <w:rsid w:val="0099116F"/>
    <w:rsid w:val="00993756"/>
    <w:rsid w:val="009945BD"/>
    <w:rsid w:val="00997088"/>
    <w:rsid w:val="009A25D5"/>
    <w:rsid w:val="009A275D"/>
    <w:rsid w:val="009A45A9"/>
    <w:rsid w:val="009A4D6D"/>
    <w:rsid w:val="009A6566"/>
    <w:rsid w:val="009A67A7"/>
    <w:rsid w:val="009B01D0"/>
    <w:rsid w:val="009C3187"/>
    <w:rsid w:val="009C321F"/>
    <w:rsid w:val="009C353B"/>
    <w:rsid w:val="009C45D3"/>
    <w:rsid w:val="009C479F"/>
    <w:rsid w:val="009C56DE"/>
    <w:rsid w:val="009C598D"/>
    <w:rsid w:val="009C6A84"/>
    <w:rsid w:val="009D2BCB"/>
    <w:rsid w:val="009D2BFC"/>
    <w:rsid w:val="009D3EDB"/>
    <w:rsid w:val="009D5251"/>
    <w:rsid w:val="009E026B"/>
    <w:rsid w:val="009E2D86"/>
    <w:rsid w:val="009E445F"/>
    <w:rsid w:val="009E53A6"/>
    <w:rsid w:val="009F0177"/>
    <w:rsid w:val="009F04E7"/>
    <w:rsid w:val="009F1F12"/>
    <w:rsid w:val="009F2610"/>
    <w:rsid w:val="009F4A51"/>
    <w:rsid w:val="009F5313"/>
    <w:rsid w:val="00A013B0"/>
    <w:rsid w:val="00A02333"/>
    <w:rsid w:val="00A0357F"/>
    <w:rsid w:val="00A111F4"/>
    <w:rsid w:val="00A12004"/>
    <w:rsid w:val="00A12A27"/>
    <w:rsid w:val="00A13264"/>
    <w:rsid w:val="00A206C6"/>
    <w:rsid w:val="00A25541"/>
    <w:rsid w:val="00A259CC"/>
    <w:rsid w:val="00A26163"/>
    <w:rsid w:val="00A2713B"/>
    <w:rsid w:val="00A34498"/>
    <w:rsid w:val="00A36A00"/>
    <w:rsid w:val="00A40E95"/>
    <w:rsid w:val="00A4249E"/>
    <w:rsid w:val="00A427C0"/>
    <w:rsid w:val="00A43F0D"/>
    <w:rsid w:val="00A44D30"/>
    <w:rsid w:val="00A454CC"/>
    <w:rsid w:val="00A5313F"/>
    <w:rsid w:val="00A55FAB"/>
    <w:rsid w:val="00A56803"/>
    <w:rsid w:val="00A60C63"/>
    <w:rsid w:val="00A60F8E"/>
    <w:rsid w:val="00A614E2"/>
    <w:rsid w:val="00A62239"/>
    <w:rsid w:val="00A72A76"/>
    <w:rsid w:val="00A7527E"/>
    <w:rsid w:val="00A75FA6"/>
    <w:rsid w:val="00A8135B"/>
    <w:rsid w:val="00A93E73"/>
    <w:rsid w:val="00A94A6F"/>
    <w:rsid w:val="00A950B3"/>
    <w:rsid w:val="00AA755D"/>
    <w:rsid w:val="00AB035D"/>
    <w:rsid w:val="00AB2E81"/>
    <w:rsid w:val="00AB3BA8"/>
    <w:rsid w:val="00AB41FD"/>
    <w:rsid w:val="00AC0DDD"/>
    <w:rsid w:val="00AC24A8"/>
    <w:rsid w:val="00AC598F"/>
    <w:rsid w:val="00AC59DD"/>
    <w:rsid w:val="00AC5D6D"/>
    <w:rsid w:val="00AC6242"/>
    <w:rsid w:val="00AD1706"/>
    <w:rsid w:val="00AD286D"/>
    <w:rsid w:val="00AD5B17"/>
    <w:rsid w:val="00AD5CB1"/>
    <w:rsid w:val="00AD65B7"/>
    <w:rsid w:val="00AD669C"/>
    <w:rsid w:val="00AD6BB7"/>
    <w:rsid w:val="00AE3F4C"/>
    <w:rsid w:val="00AE57FB"/>
    <w:rsid w:val="00AE5C37"/>
    <w:rsid w:val="00AF0135"/>
    <w:rsid w:val="00AF27EC"/>
    <w:rsid w:val="00AF488F"/>
    <w:rsid w:val="00AF5E5A"/>
    <w:rsid w:val="00AF60A7"/>
    <w:rsid w:val="00B0064C"/>
    <w:rsid w:val="00B00A24"/>
    <w:rsid w:val="00B026A3"/>
    <w:rsid w:val="00B02DEC"/>
    <w:rsid w:val="00B05E96"/>
    <w:rsid w:val="00B069EA"/>
    <w:rsid w:val="00B07A95"/>
    <w:rsid w:val="00B13650"/>
    <w:rsid w:val="00B1417F"/>
    <w:rsid w:val="00B17B00"/>
    <w:rsid w:val="00B21422"/>
    <w:rsid w:val="00B2151C"/>
    <w:rsid w:val="00B252E2"/>
    <w:rsid w:val="00B25D5D"/>
    <w:rsid w:val="00B32947"/>
    <w:rsid w:val="00B34331"/>
    <w:rsid w:val="00B35055"/>
    <w:rsid w:val="00B35D64"/>
    <w:rsid w:val="00B418F2"/>
    <w:rsid w:val="00B41B74"/>
    <w:rsid w:val="00B42598"/>
    <w:rsid w:val="00B4603A"/>
    <w:rsid w:val="00B460EB"/>
    <w:rsid w:val="00B5080A"/>
    <w:rsid w:val="00B53594"/>
    <w:rsid w:val="00B57B97"/>
    <w:rsid w:val="00B60338"/>
    <w:rsid w:val="00B60944"/>
    <w:rsid w:val="00B61FCD"/>
    <w:rsid w:val="00B63F96"/>
    <w:rsid w:val="00B65B96"/>
    <w:rsid w:val="00B66562"/>
    <w:rsid w:val="00B714F8"/>
    <w:rsid w:val="00B73344"/>
    <w:rsid w:val="00B73A79"/>
    <w:rsid w:val="00B77308"/>
    <w:rsid w:val="00B808C5"/>
    <w:rsid w:val="00B82EAB"/>
    <w:rsid w:val="00B85869"/>
    <w:rsid w:val="00B86873"/>
    <w:rsid w:val="00B90C93"/>
    <w:rsid w:val="00B9133B"/>
    <w:rsid w:val="00B9681A"/>
    <w:rsid w:val="00B96F4F"/>
    <w:rsid w:val="00BA197E"/>
    <w:rsid w:val="00BA4543"/>
    <w:rsid w:val="00BA4B88"/>
    <w:rsid w:val="00BA5B7A"/>
    <w:rsid w:val="00BB2D31"/>
    <w:rsid w:val="00BB4C67"/>
    <w:rsid w:val="00BB4DF4"/>
    <w:rsid w:val="00BB5C51"/>
    <w:rsid w:val="00BB7429"/>
    <w:rsid w:val="00BB7B7F"/>
    <w:rsid w:val="00BC008B"/>
    <w:rsid w:val="00BC239D"/>
    <w:rsid w:val="00BC4CB0"/>
    <w:rsid w:val="00BC669D"/>
    <w:rsid w:val="00BD051C"/>
    <w:rsid w:val="00BD2BE2"/>
    <w:rsid w:val="00BD5598"/>
    <w:rsid w:val="00BD5A51"/>
    <w:rsid w:val="00BE20A8"/>
    <w:rsid w:val="00BE6BEF"/>
    <w:rsid w:val="00BE7406"/>
    <w:rsid w:val="00BF0815"/>
    <w:rsid w:val="00BF0D0B"/>
    <w:rsid w:val="00BF1384"/>
    <w:rsid w:val="00BF59BB"/>
    <w:rsid w:val="00BF5EB3"/>
    <w:rsid w:val="00BF61A3"/>
    <w:rsid w:val="00BF63BB"/>
    <w:rsid w:val="00BF6FA8"/>
    <w:rsid w:val="00C0000B"/>
    <w:rsid w:val="00C016ED"/>
    <w:rsid w:val="00C01C99"/>
    <w:rsid w:val="00C03ADF"/>
    <w:rsid w:val="00C04DFA"/>
    <w:rsid w:val="00C069DC"/>
    <w:rsid w:val="00C07708"/>
    <w:rsid w:val="00C10039"/>
    <w:rsid w:val="00C11F06"/>
    <w:rsid w:val="00C14B24"/>
    <w:rsid w:val="00C16E6A"/>
    <w:rsid w:val="00C22EB9"/>
    <w:rsid w:val="00C242A7"/>
    <w:rsid w:val="00C30E37"/>
    <w:rsid w:val="00C34801"/>
    <w:rsid w:val="00C3557E"/>
    <w:rsid w:val="00C35EF7"/>
    <w:rsid w:val="00C41E34"/>
    <w:rsid w:val="00C42226"/>
    <w:rsid w:val="00C47EA9"/>
    <w:rsid w:val="00C52204"/>
    <w:rsid w:val="00C52CE3"/>
    <w:rsid w:val="00C54A86"/>
    <w:rsid w:val="00C575F3"/>
    <w:rsid w:val="00C63E5A"/>
    <w:rsid w:val="00C65234"/>
    <w:rsid w:val="00C65827"/>
    <w:rsid w:val="00C7178B"/>
    <w:rsid w:val="00C71EC5"/>
    <w:rsid w:val="00C7550C"/>
    <w:rsid w:val="00C800DE"/>
    <w:rsid w:val="00C84059"/>
    <w:rsid w:val="00C860CD"/>
    <w:rsid w:val="00C86F41"/>
    <w:rsid w:val="00C903E8"/>
    <w:rsid w:val="00C90F1F"/>
    <w:rsid w:val="00C92F06"/>
    <w:rsid w:val="00C9413D"/>
    <w:rsid w:val="00C943D4"/>
    <w:rsid w:val="00C958C4"/>
    <w:rsid w:val="00C95B1E"/>
    <w:rsid w:val="00CA6B14"/>
    <w:rsid w:val="00CB0380"/>
    <w:rsid w:val="00CB1865"/>
    <w:rsid w:val="00CB4B43"/>
    <w:rsid w:val="00CB4CA4"/>
    <w:rsid w:val="00CC022D"/>
    <w:rsid w:val="00CC26DD"/>
    <w:rsid w:val="00CC2DEF"/>
    <w:rsid w:val="00CC3AFC"/>
    <w:rsid w:val="00CC7967"/>
    <w:rsid w:val="00CD293D"/>
    <w:rsid w:val="00CD2A95"/>
    <w:rsid w:val="00CD5F61"/>
    <w:rsid w:val="00CD634D"/>
    <w:rsid w:val="00CD70C9"/>
    <w:rsid w:val="00CE2648"/>
    <w:rsid w:val="00CE2CFF"/>
    <w:rsid w:val="00CE78D6"/>
    <w:rsid w:val="00CF28A7"/>
    <w:rsid w:val="00D01262"/>
    <w:rsid w:val="00D02543"/>
    <w:rsid w:val="00D03299"/>
    <w:rsid w:val="00D039A6"/>
    <w:rsid w:val="00D03BBE"/>
    <w:rsid w:val="00D0509F"/>
    <w:rsid w:val="00D06B6E"/>
    <w:rsid w:val="00D12479"/>
    <w:rsid w:val="00D136CB"/>
    <w:rsid w:val="00D13B2E"/>
    <w:rsid w:val="00D165C0"/>
    <w:rsid w:val="00D1690D"/>
    <w:rsid w:val="00D20A4A"/>
    <w:rsid w:val="00D23232"/>
    <w:rsid w:val="00D270EC"/>
    <w:rsid w:val="00D31688"/>
    <w:rsid w:val="00D31C15"/>
    <w:rsid w:val="00D3367C"/>
    <w:rsid w:val="00D350D0"/>
    <w:rsid w:val="00D426CC"/>
    <w:rsid w:val="00D44243"/>
    <w:rsid w:val="00D50437"/>
    <w:rsid w:val="00D5113C"/>
    <w:rsid w:val="00D51DFF"/>
    <w:rsid w:val="00D5227F"/>
    <w:rsid w:val="00D529C9"/>
    <w:rsid w:val="00D52ECB"/>
    <w:rsid w:val="00D60991"/>
    <w:rsid w:val="00D60EC1"/>
    <w:rsid w:val="00D6129B"/>
    <w:rsid w:val="00D700D1"/>
    <w:rsid w:val="00D70329"/>
    <w:rsid w:val="00D70DE4"/>
    <w:rsid w:val="00D7181E"/>
    <w:rsid w:val="00D7258C"/>
    <w:rsid w:val="00D7708C"/>
    <w:rsid w:val="00D81760"/>
    <w:rsid w:val="00D879D9"/>
    <w:rsid w:val="00D91A30"/>
    <w:rsid w:val="00D93D61"/>
    <w:rsid w:val="00D955F5"/>
    <w:rsid w:val="00DA040B"/>
    <w:rsid w:val="00DA3D07"/>
    <w:rsid w:val="00DA66DE"/>
    <w:rsid w:val="00DB6355"/>
    <w:rsid w:val="00DC0243"/>
    <w:rsid w:val="00DC07F6"/>
    <w:rsid w:val="00DC6066"/>
    <w:rsid w:val="00DC6D21"/>
    <w:rsid w:val="00DD1DA3"/>
    <w:rsid w:val="00DD22DD"/>
    <w:rsid w:val="00DD3709"/>
    <w:rsid w:val="00DD37A5"/>
    <w:rsid w:val="00DE1C69"/>
    <w:rsid w:val="00DE33EC"/>
    <w:rsid w:val="00DE3A7A"/>
    <w:rsid w:val="00DE6FA3"/>
    <w:rsid w:val="00DF1D66"/>
    <w:rsid w:val="00DF49BB"/>
    <w:rsid w:val="00DF5A3A"/>
    <w:rsid w:val="00DF5AB2"/>
    <w:rsid w:val="00DF6CA1"/>
    <w:rsid w:val="00DF7618"/>
    <w:rsid w:val="00E13183"/>
    <w:rsid w:val="00E1495B"/>
    <w:rsid w:val="00E14CFD"/>
    <w:rsid w:val="00E173AA"/>
    <w:rsid w:val="00E20827"/>
    <w:rsid w:val="00E26C12"/>
    <w:rsid w:val="00E27A2C"/>
    <w:rsid w:val="00E31535"/>
    <w:rsid w:val="00E3268B"/>
    <w:rsid w:val="00E34793"/>
    <w:rsid w:val="00E349FB"/>
    <w:rsid w:val="00E35E09"/>
    <w:rsid w:val="00E36B5E"/>
    <w:rsid w:val="00E42AB5"/>
    <w:rsid w:val="00E4633C"/>
    <w:rsid w:val="00E5384A"/>
    <w:rsid w:val="00E558F5"/>
    <w:rsid w:val="00E57094"/>
    <w:rsid w:val="00E62098"/>
    <w:rsid w:val="00E657F5"/>
    <w:rsid w:val="00E6689F"/>
    <w:rsid w:val="00E6713E"/>
    <w:rsid w:val="00E679DA"/>
    <w:rsid w:val="00E76D7D"/>
    <w:rsid w:val="00E8163E"/>
    <w:rsid w:val="00E832B4"/>
    <w:rsid w:val="00E83D00"/>
    <w:rsid w:val="00E84267"/>
    <w:rsid w:val="00E84EAB"/>
    <w:rsid w:val="00E90773"/>
    <w:rsid w:val="00E907A9"/>
    <w:rsid w:val="00E928E0"/>
    <w:rsid w:val="00E943D7"/>
    <w:rsid w:val="00E94ED5"/>
    <w:rsid w:val="00EA0C25"/>
    <w:rsid w:val="00EA3CCE"/>
    <w:rsid w:val="00EA55AD"/>
    <w:rsid w:val="00EA6E88"/>
    <w:rsid w:val="00EB266F"/>
    <w:rsid w:val="00EB32ED"/>
    <w:rsid w:val="00EB38D6"/>
    <w:rsid w:val="00EB4A1E"/>
    <w:rsid w:val="00EB588E"/>
    <w:rsid w:val="00EB776B"/>
    <w:rsid w:val="00EB7F90"/>
    <w:rsid w:val="00EC2636"/>
    <w:rsid w:val="00EC4514"/>
    <w:rsid w:val="00EC4F51"/>
    <w:rsid w:val="00EC5883"/>
    <w:rsid w:val="00ED22A4"/>
    <w:rsid w:val="00ED2838"/>
    <w:rsid w:val="00ED3B81"/>
    <w:rsid w:val="00EE0E7A"/>
    <w:rsid w:val="00EE0ED9"/>
    <w:rsid w:val="00EE3C2C"/>
    <w:rsid w:val="00EE42EA"/>
    <w:rsid w:val="00EE44CD"/>
    <w:rsid w:val="00EE5892"/>
    <w:rsid w:val="00EE5A6E"/>
    <w:rsid w:val="00EE5F67"/>
    <w:rsid w:val="00EF012D"/>
    <w:rsid w:val="00EF0424"/>
    <w:rsid w:val="00EF50B9"/>
    <w:rsid w:val="00EF6BBF"/>
    <w:rsid w:val="00EF7218"/>
    <w:rsid w:val="00F049B5"/>
    <w:rsid w:val="00F060CB"/>
    <w:rsid w:val="00F07E26"/>
    <w:rsid w:val="00F116B5"/>
    <w:rsid w:val="00F134BE"/>
    <w:rsid w:val="00F24999"/>
    <w:rsid w:val="00F340E2"/>
    <w:rsid w:val="00F34DA3"/>
    <w:rsid w:val="00F36122"/>
    <w:rsid w:val="00F3619C"/>
    <w:rsid w:val="00F407BA"/>
    <w:rsid w:val="00F41A5F"/>
    <w:rsid w:val="00F45352"/>
    <w:rsid w:val="00F539B7"/>
    <w:rsid w:val="00F53A42"/>
    <w:rsid w:val="00F5571E"/>
    <w:rsid w:val="00F601CC"/>
    <w:rsid w:val="00F6418E"/>
    <w:rsid w:val="00F70C7F"/>
    <w:rsid w:val="00F73966"/>
    <w:rsid w:val="00F73F4B"/>
    <w:rsid w:val="00F760EC"/>
    <w:rsid w:val="00F778EE"/>
    <w:rsid w:val="00F77E61"/>
    <w:rsid w:val="00F81BC2"/>
    <w:rsid w:val="00F81C5B"/>
    <w:rsid w:val="00F8272A"/>
    <w:rsid w:val="00F83AED"/>
    <w:rsid w:val="00F8455D"/>
    <w:rsid w:val="00F86D66"/>
    <w:rsid w:val="00FA06A2"/>
    <w:rsid w:val="00FA4497"/>
    <w:rsid w:val="00FA6FC9"/>
    <w:rsid w:val="00FB0D8A"/>
    <w:rsid w:val="00FB0F8D"/>
    <w:rsid w:val="00FB3692"/>
    <w:rsid w:val="00FB4232"/>
    <w:rsid w:val="00FB4CCF"/>
    <w:rsid w:val="00FC16D3"/>
    <w:rsid w:val="00FD5FA9"/>
    <w:rsid w:val="00FD62BB"/>
    <w:rsid w:val="00FE1074"/>
    <w:rsid w:val="00FE2DF9"/>
    <w:rsid w:val="00FF40AD"/>
    <w:rsid w:val="00FF4A17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CC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CC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9B6B-B32A-40B8-A09E-3AF455A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dolinskym</dc:creator>
  <cp:lastModifiedBy>Kuntova Gabriela</cp:lastModifiedBy>
  <cp:revision>2</cp:revision>
  <cp:lastPrinted>2018-05-09T11:26:00Z</cp:lastPrinted>
  <dcterms:created xsi:type="dcterms:W3CDTF">2018-05-09T11:27:00Z</dcterms:created>
  <dcterms:modified xsi:type="dcterms:W3CDTF">2018-05-09T11:27:00Z</dcterms:modified>
</cp:coreProperties>
</file>