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CC3A" w14:textId="6F9D9C6A" w:rsidR="00ED3569" w:rsidRPr="00804678" w:rsidRDefault="00ED3569" w:rsidP="00EF0D8B">
      <w:pPr>
        <w:autoSpaceDE w:val="0"/>
        <w:autoSpaceDN w:val="0"/>
        <w:adjustRightInd w:val="0"/>
        <w:jc w:val="center"/>
        <w:rPr>
          <w:b/>
          <w:bCs/>
          <w:color w:val="000000"/>
        </w:rPr>
      </w:pPr>
      <w:r w:rsidRPr="00804678">
        <w:rPr>
          <w:b/>
          <w:bCs/>
          <w:color w:val="000000"/>
        </w:rPr>
        <w:t>DOLOŽKA VPLYVOV STRATEGICKÉHO DOKUMENTU S CELOŠTÁTNYM DOSAHOM</w:t>
      </w:r>
      <w:r w:rsidR="00CC1524" w:rsidRPr="00804678">
        <w:rPr>
          <w:b/>
          <w:bCs/>
          <w:color w:val="000000"/>
        </w:rPr>
        <w:t xml:space="preserve"> </w:t>
      </w:r>
      <w:r w:rsidRPr="00804678">
        <w:rPr>
          <w:b/>
          <w:bCs/>
          <w:color w:val="000000"/>
        </w:rPr>
        <w:t>NA ŽIVOTNÉ PROSTREDIE</w:t>
      </w:r>
    </w:p>
    <w:p w14:paraId="75AA8710" w14:textId="77777777" w:rsidR="00ED3569" w:rsidRPr="00804678" w:rsidRDefault="00ED3569" w:rsidP="00EF0D8B">
      <w:pPr>
        <w:autoSpaceDE w:val="0"/>
        <w:autoSpaceDN w:val="0"/>
        <w:adjustRightInd w:val="0"/>
        <w:jc w:val="both"/>
        <w:rPr>
          <w:b/>
          <w:bCs/>
          <w:color w:val="000000"/>
        </w:rPr>
      </w:pPr>
    </w:p>
    <w:p w14:paraId="2A0C6148" w14:textId="77777777" w:rsidR="00407C12" w:rsidRPr="00804678" w:rsidRDefault="00407C12" w:rsidP="00EF0D8B">
      <w:pPr>
        <w:autoSpaceDE w:val="0"/>
        <w:autoSpaceDN w:val="0"/>
        <w:adjustRightInd w:val="0"/>
        <w:jc w:val="both"/>
        <w:rPr>
          <w:b/>
          <w:bCs/>
          <w:color w:val="000000"/>
        </w:rPr>
      </w:pPr>
    </w:p>
    <w:p w14:paraId="79453FD8" w14:textId="77777777" w:rsidR="00407C12" w:rsidRPr="00804678" w:rsidRDefault="00407C12" w:rsidP="00EF0D8B">
      <w:pPr>
        <w:autoSpaceDE w:val="0"/>
        <w:autoSpaceDN w:val="0"/>
        <w:adjustRightInd w:val="0"/>
        <w:jc w:val="both"/>
        <w:rPr>
          <w:b/>
          <w:bCs/>
          <w:color w:val="000000"/>
        </w:rPr>
      </w:pPr>
      <w:r w:rsidRPr="00804678">
        <w:rPr>
          <w:b/>
          <w:bCs/>
          <w:color w:val="000000"/>
        </w:rPr>
        <w:t>I. ZÁKLADNÉ ÚDAJE O STRATEGICKOM DOKUMENTE</w:t>
      </w:r>
      <w:r w:rsidR="00ED3569" w:rsidRPr="00804678">
        <w:rPr>
          <w:b/>
          <w:bCs/>
          <w:color w:val="000000"/>
        </w:rPr>
        <w:t xml:space="preserve"> </w:t>
      </w:r>
    </w:p>
    <w:p w14:paraId="70AF2FFC" w14:textId="77777777" w:rsidR="00407C12" w:rsidRPr="00804678" w:rsidRDefault="00407C12" w:rsidP="009E562A">
      <w:pPr>
        <w:jc w:val="both"/>
      </w:pPr>
    </w:p>
    <w:p w14:paraId="65585AAB" w14:textId="180E0EE4" w:rsidR="00ED3569" w:rsidRPr="00804678" w:rsidRDefault="00ED3569" w:rsidP="009E562A">
      <w:pPr>
        <w:jc w:val="both"/>
        <w:rPr>
          <w:bCs/>
          <w:color w:val="000000"/>
        </w:rPr>
      </w:pPr>
      <w:r w:rsidRPr="00804678">
        <w:rPr>
          <w:b/>
          <w:bCs/>
          <w:color w:val="000000"/>
        </w:rPr>
        <w:t xml:space="preserve">Stratégia hospodárskej politiky Slovenskej republiky do roku 2030 </w:t>
      </w:r>
      <w:r w:rsidRPr="00804678">
        <w:rPr>
          <w:bCs/>
          <w:color w:val="000000"/>
        </w:rPr>
        <w:t>(ďalej len „SHP SR 2030“)</w:t>
      </w:r>
      <w:r w:rsidR="009E562A" w:rsidRPr="00804678">
        <w:rPr>
          <w:bCs/>
          <w:color w:val="000000"/>
        </w:rPr>
        <w:t>.</w:t>
      </w:r>
    </w:p>
    <w:p w14:paraId="099B3DDF" w14:textId="77777777" w:rsidR="00ED3569" w:rsidRPr="00804678" w:rsidRDefault="00ED3569" w:rsidP="009E562A">
      <w:pPr>
        <w:autoSpaceDE w:val="0"/>
        <w:autoSpaceDN w:val="0"/>
        <w:adjustRightInd w:val="0"/>
        <w:jc w:val="both"/>
        <w:rPr>
          <w:color w:val="000000"/>
        </w:rPr>
      </w:pPr>
    </w:p>
    <w:p w14:paraId="23A14F22" w14:textId="0354F596" w:rsidR="00ED3569" w:rsidRPr="00804678" w:rsidRDefault="005D3D3D" w:rsidP="009E562A">
      <w:pPr>
        <w:autoSpaceDE w:val="0"/>
        <w:autoSpaceDN w:val="0"/>
        <w:adjustRightInd w:val="0"/>
        <w:jc w:val="both"/>
        <w:rPr>
          <w:b/>
          <w:bCs/>
          <w:color w:val="000000"/>
        </w:rPr>
      </w:pPr>
      <w:r w:rsidRPr="00804678">
        <w:rPr>
          <w:b/>
          <w:bCs/>
          <w:color w:val="000000"/>
        </w:rPr>
        <w:t xml:space="preserve">1. </w:t>
      </w:r>
      <w:r w:rsidR="00ED3569" w:rsidRPr="00804678">
        <w:rPr>
          <w:b/>
          <w:bCs/>
          <w:color w:val="000000"/>
        </w:rPr>
        <w:t>Hlavné ciele</w:t>
      </w:r>
    </w:p>
    <w:p w14:paraId="20BD5EE9" w14:textId="77777777" w:rsidR="005D3D3D" w:rsidRPr="00804678" w:rsidRDefault="005D3D3D" w:rsidP="009E562A">
      <w:pPr>
        <w:jc w:val="both"/>
      </w:pPr>
    </w:p>
    <w:p w14:paraId="64D0995E" w14:textId="6A93BC78" w:rsidR="006406AD" w:rsidRPr="00804678" w:rsidRDefault="00ED3569" w:rsidP="006406AD">
      <w:pPr>
        <w:autoSpaceDE w:val="0"/>
        <w:autoSpaceDN w:val="0"/>
        <w:adjustRightInd w:val="0"/>
        <w:jc w:val="both"/>
        <w:rPr>
          <w:color w:val="000000"/>
        </w:rPr>
      </w:pPr>
      <w:r w:rsidRPr="00804678">
        <w:rPr>
          <w:color w:val="000000"/>
        </w:rPr>
        <w:t xml:space="preserve">SHP SR 2030 je strategickým dokumentom dlhodobého charakteru a jeho hlavným cieľom </w:t>
      </w:r>
      <w:r w:rsidR="00E17A9F" w:rsidRPr="00804678">
        <w:rPr>
          <w:color w:val="000000"/>
        </w:rPr>
        <w:br/>
      </w:r>
      <w:r w:rsidRPr="00804678">
        <w:rPr>
          <w:color w:val="000000"/>
        </w:rPr>
        <w:t>je</w:t>
      </w:r>
      <w:r w:rsidR="006406AD" w:rsidRPr="00804678">
        <w:t xml:space="preserve"> z</w:t>
      </w:r>
      <w:r w:rsidR="006406AD" w:rsidRPr="00804678">
        <w:rPr>
          <w:color w:val="000000"/>
        </w:rPr>
        <w:t>výšiť konkurencieschopnosť hospodárstva SR s dôrazom na rast produktivi</w:t>
      </w:r>
      <w:r w:rsidR="0040767C" w:rsidRPr="00804678">
        <w:rPr>
          <w:color w:val="000000"/>
        </w:rPr>
        <w:t xml:space="preserve">ty všetkých výrobných faktorov </w:t>
      </w:r>
      <w:r w:rsidR="006406AD" w:rsidRPr="00804678">
        <w:rPr>
          <w:color w:val="000000"/>
        </w:rPr>
        <w:t xml:space="preserve">pomocou prioritných kľúčových oblastí, ktorými sú: rozvoj ľudských zdrojov, podpora výskumu a inovácií, environmentálne a energeticky efektívne hospodárstvo, podnikateľské prostredie a regionálny rozvoj s pôdohospodárstvom. </w:t>
      </w:r>
    </w:p>
    <w:p w14:paraId="7E658AE3" w14:textId="43417FE9" w:rsidR="00ED3569" w:rsidRPr="00804678" w:rsidRDefault="006406AD" w:rsidP="009E562A">
      <w:pPr>
        <w:autoSpaceDE w:val="0"/>
        <w:autoSpaceDN w:val="0"/>
        <w:adjustRightInd w:val="0"/>
        <w:jc w:val="both"/>
        <w:rPr>
          <w:color w:val="000000"/>
        </w:rPr>
      </w:pPr>
      <w:r w:rsidRPr="00804678">
        <w:rPr>
          <w:color w:val="000000"/>
        </w:rPr>
        <w:t>Cieľom je takisto</w:t>
      </w:r>
      <w:r w:rsidR="00ED3569" w:rsidRPr="00804678">
        <w:rPr>
          <w:color w:val="000000"/>
        </w:rPr>
        <w:t xml:space="preserve"> určiť strategické smerovanie hospodárskej politiky Slovenska do roku 2030</w:t>
      </w:r>
      <w:r w:rsidR="00CC1524" w:rsidRPr="00804678">
        <w:rPr>
          <w:color w:val="000000"/>
        </w:rPr>
        <w:t>,</w:t>
      </w:r>
      <w:r w:rsidR="00ED3569" w:rsidRPr="00804678">
        <w:rPr>
          <w:color w:val="000000"/>
        </w:rPr>
        <w:t xml:space="preserve"> ktoré poskytne predstavu o ďalšom vývoji a rozvoji hospodárstva Slovenskej republiky s</w:t>
      </w:r>
      <w:r w:rsidRPr="00804678">
        <w:rPr>
          <w:color w:val="000000"/>
        </w:rPr>
        <w:t> </w:t>
      </w:r>
      <w:r w:rsidR="00ED3569" w:rsidRPr="00804678">
        <w:rPr>
          <w:color w:val="000000"/>
        </w:rPr>
        <w:t>apolitickým charakterom, a</w:t>
      </w:r>
      <w:r w:rsidR="00F20A03" w:rsidRPr="00804678">
        <w:rPr>
          <w:color w:val="000000"/>
        </w:rPr>
        <w:t> </w:t>
      </w:r>
      <w:r w:rsidR="00ED3569" w:rsidRPr="00804678">
        <w:rPr>
          <w:color w:val="000000"/>
        </w:rPr>
        <w:t>tým umožní dlhodobo absentujúce koncepčné venovanie sa</w:t>
      </w:r>
      <w:r w:rsidRPr="00804678">
        <w:t> </w:t>
      </w:r>
      <w:r w:rsidR="00ED3569" w:rsidRPr="00804678">
        <w:rPr>
          <w:color w:val="000000"/>
        </w:rPr>
        <w:t>problematike nad rámec politického cyklu s ambíciou poskytnúť východiská tak pre súčasnú, ako aj budúce vlády SR. Vďaka tomu prispeje k lepšej predvídateľnosti a stabilite verejných rozhodnutí.</w:t>
      </w:r>
    </w:p>
    <w:p w14:paraId="188E27DE" w14:textId="77777777" w:rsidR="00ED3569" w:rsidRPr="00804678" w:rsidRDefault="00ED3569" w:rsidP="00EF0D8B">
      <w:pPr>
        <w:autoSpaceDE w:val="0"/>
        <w:autoSpaceDN w:val="0"/>
        <w:adjustRightInd w:val="0"/>
        <w:jc w:val="both"/>
        <w:rPr>
          <w:color w:val="000000"/>
        </w:rPr>
      </w:pPr>
    </w:p>
    <w:p w14:paraId="209C3DCD" w14:textId="77007D99" w:rsidR="00ED3569" w:rsidRPr="00804678" w:rsidRDefault="00ED3569" w:rsidP="00EF0D8B">
      <w:pPr>
        <w:autoSpaceDE w:val="0"/>
        <w:autoSpaceDN w:val="0"/>
        <w:adjustRightInd w:val="0"/>
        <w:jc w:val="both"/>
        <w:rPr>
          <w:color w:val="000000"/>
        </w:rPr>
      </w:pPr>
      <w:r w:rsidRPr="00804678">
        <w:rPr>
          <w:color w:val="000000"/>
        </w:rPr>
        <w:t xml:space="preserve">Stratégia je zameraná na dosiahnutie rozvoja hospodárstva SR a determinuje dlhodobé priority a ciele rozvíjajúce sféru hospodárstva SR s výhľadom do roku 2030 s charakterom presahujúcim vládny cyklus. Stratégia hospodárskej politiky má zabezpečiť inteligentný, udržateľný a </w:t>
      </w:r>
      <w:proofErr w:type="spellStart"/>
      <w:r w:rsidRPr="00804678">
        <w:rPr>
          <w:color w:val="000000"/>
        </w:rPr>
        <w:t>inkluzívny</w:t>
      </w:r>
      <w:proofErr w:type="spellEnd"/>
      <w:r w:rsidRPr="00804678">
        <w:rPr>
          <w:color w:val="000000"/>
        </w:rPr>
        <w:t xml:space="preserve"> rast hospodárstva, založený na podpore znalostí a inovácií, konkurencieschopného hospodárstva s</w:t>
      </w:r>
      <w:r w:rsidR="00F20A03" w:rsidRPr="00804678">
        <w:rPr>
          <w:color w:val="000000"/>
        </w:rPr>
        <w:t> </w:t>
      </w:r>
      <w:r w:rsidRPr="00804678">
        <w:rPr>
          <w:color w:val="000000"/>
        </w:rPr>
        <w:t>efektívnym využívaním zdrojov a s nízkou mierou nezamestnanosti pre hospodársku, sociálnu a</w:t>
      </w:r>
      <w:r w:rsidR="00F20A03" w:rsidRPr="00804678">
        <w:rPr>
          <w:color w:val="000000"/>
        </w:rPr>
        <w:t> </w:t>
      </w:r>
      <w:r w:rsidRPr="00804678">
        <w:rPr>
          <w:color w:val="000000"/>
        </w:rPr>
        <w:t xml:space="preserve">územnú súdržnosť Slovenskej republiky </w:t>
      </w:r>
      <w:r w:rsidR="00CC1524" w:rsidRPr="00804678">
        <w:rPr>
          <w:color w:val="000000"/>
        </w:rPr>
        <w:br/>
      </w:r>
      <w:r w:rsidRPr="00804678">
        <w:rPr>
          <w:color w:val="000000"/>
        </w:rPr>
        <w:t xml:space="preserve">s výhľadom do roku 2030. </w:t>
      </w:r>
    </w:p>
    <w:p w14:paraId="24FBA642" w14:textId="77777777" w:rsidR="00ED3569" w:rsidRPr="00804678" w:rsidRDefault="00ED3569" w:rsidP="00EF0D8B">
      <w:pPr>
        <w:autoSpaceDE w:val="0"/>
        <w:autoSpaceDN w:val="0"/>
        <w:adjustRightInd w:val="0"/>
        <w:jc w:val="both"/>
        <w:rPr>
          <w:color w:val="000000"/>
        </w:rPr>
      </w:pPr>
    </w:p>
    <w:p w14:paraId="65260213" w14:textId="51EC631F" w:rsidR="00ED3569" w:rsidRPr="00804678" w:rsidRDefault="00ED3569" w:rsidP="00EF0D8B">
      <w:pPr>
        <w:autoSpaceDE w:val="0"/>
        <w:autoSpaceDN w:val="0"/>
        <w:adjustRightInd w:val="0"/>
        <w:jc w:val="both"/>
        <w:rPr>
          <w:color w:val="000000"/>
        </w:rPr>
      </w:pPr>
      <w:r w:rsidRPr="00804678">
        <w:rPr>
          <w:color w:val="000000"/>
        </w:rPr>
        <w:t xml:space="preserve">Z dlhodobého hľadiska ide najmä o kontinuálny a rovnovážny makroekonomicky rast, </w:t>
      </w:r>
      <w:r w:rsidR="00E17A9F" w:rsidRPr="00804678">
        <w:rPr>
          <w:color w:val="000000"/>
        </w:rPr>
        <w:br/>
      </w:r>
      <w:r w:rsidRPr="00804678">
        <w:rPr>
          <w:color w:val="000000"/>
        </w:rPr>
        <w:t>so zabezpečením hospodárskej stability a konkurencieschopnosti. Stanovené dlhodobé priority a ciele budú orientované na podporu tvorby a kvalifikovanú štruktúru pracovných miest s</w:t>
      </w:r>
      <w:r w:rsidR="0040767C" w:rsidRPr="00804678">
        <w:rPr>
          <w:color w:val="000000"/>
        </w:rPr>
        <w:t> </w:t>
      </w:r>
      <w:r w:rsidRPr="00804678">
        <w:rPr>
          <w:color w:val="000000"/>
        </w:rPr>
        <w:t>dôrazom na odstraňovanie regionálnych rozdielov, vytvorenie optimálneho podnikateľského prostredia, aktívny prístup k zlepšovaniu dynamiky rozvoja výskum</w:t>
      </w:r>
      <w:r w:rsidR="0040767C" w:rsidRPr="00804678">
        <w:rPr>
          <w:color w:val="000000"/>
        </w:rPr>
        <w:t xml:space="preserve"> </w:t>
      </w:r>
      <w:r w:rsidRPr="00804678">
        <w:rPr>
          <w:color w:val="000000"/>
        </w:rPr>
        <w:t>a inovácií a udržateľnosť rozvoja vo vzťahu k životnému prostrediu. Zabezpečenie hospodárskeho rastu je možné len jeho rozvojom a udržovaním konkurencieschopnosti v oblastiach, ktoré zásadným spôsobom určujú charakter hospodárstva SR.</w:t>
      </w:r>
    </w:p>
    <w:p w14:paraId="4024971D" w14:textId="77777777" w:rsidR="00195A66" w:rsidRPr="00804678" w:rsidRDefault="00195A66" w:rsidP="00EF0D8B">
      <w:pPr>
        <w:autoSpaceDE w:val="0"/>
        <w:autoSpaceDN w:val="0"/>
        <w:adjustRightInd w:val="0"/>
        <w:rPr>
          <w:rStyle w:val="Intenzvnezvraznenie"/>
          <w:rFonts w:ascii="Times New Roman" w:hAnsi="Times New Roman"/>
          <w:color w:val="auto"/>
        </w:rPr>
      </w:pPr>
    </w:p>
    <w:p w14:paraId="6BAFA4C9" w14:textId="77777777" w:rsidR="00195A66" w:rsidRPr="00804678" w:rsidRDefault="00195A66" w:rsidP="00EF0D8B">
      <w:pPr>
        <w:autoSpaceDE w:val="0"/>
        <w:autoSpaceDN w:val="0"/>
        <w:adjustRightInd w:val="0"/>
        <w:rPr>
          <w:rStyle w:val="Intenzvnezvraznenie"/>
          <w:rFonts w:ascii="Times New Roman" w:hAnsi="Times New Roman"/>
          <w:color w:val="auto"/>
        </w:rPr>
      </w:pPr>
      <w:r w:rsidRPr="00804678">
        <w:rPr>
          <w:rStyle w:val="Intenzvnezvraznenie"/>
          <w:rFonts w:ascii="Times New Roman" w:hAnsi="Times New Roman"/>
          <w:color w:val="auto"/>
        </w:rPr>
        <w:t>Hlavný strategický cieľ hospodárskej politiky:</w:t>
      </w:r>
    </w:p>
    <w:p w14:paraId="4C51B266" w14:textId="24BD2529" w:rsidR="00195A66" w:rsidRPr="00804678" w:rsidRDefault="00195A66" w:rsidP="00EF0D8B">
      <w:pPr>
        <w:autoSpaceDE w:val="0"/>
        <w:autoSpaceDN w:val="0"/>
        <w:adjustRightInd w:val="0"/>
        <w:jc w:val="both"/>
        <w:rPr>
          <w:rFonts w:eastAsia="Calibri"/>
        </w:rPr>
      </w:pPr>
      <w:r w:rsidRPr="00804678">
        <w:rPr>
          <w:rFonts w:eastAsia="Calibri"/>
        </w:rPr>
        <w:t xml:space="preserve">Zabezpečiť inteligentný, udržateľný a </w:t>
      </w:r>
      <w:proofErr w:type="spellStart"/>
      <w:r w:rsidRPr="00804678">
        <w:rPr>
          <w:rFonts w:eastAsia="Calibri"/>
        </w:rPr>
        <w:t>inkluzívny</w:t>
      </w:r>
      <w:proofErr w:type="spellEnd"/>
      <w:r w:rsidRPr="00804678">
        <w:rPr>
          <w:rFonts w:eastAsia="Calibri"/>
        </w:rPr>
        <w:t xml:space="preserve"> rast hospodárstva, založený na podpore znalostí a inovácií, konkurencieschopného hospodárstva s efektívnym využívaním všetkých zdrojov (vrátane prírodných) a s nízkou mierou nezamestnanosti pre hospodársku, sociálnu a</w:t>
      </w:r>
      <w:r w:rsidR="009E562A" w:rsidRPr="00804678">
        <w:rPr>
          <w:rFonts w:eastAsia="Calibri"/>
        </w:rPr>
        <w:t> </w:t>
      </w:r>
      <w:r w:rsidRPr="00804678">
        <w:rPr>
          <w:rFonts w:eastAsia="Calibri"/>
        </w:rPr>
        <w:t>územnú súdržnosť Slovenskej republiky s výhľadom do roku 2030.</w:t>
      </w:r>
    </w:p>
    <w:p w14:paraId="7535C4CC" w14:textId="77777777" w:rsidR="00195A66" w:rsidRPr="00804678" w:rsidRDefault="00195A66" w:rsidP="00EF0D8B">
      <w:pPr>
        <w:autoSpaceDE w:val="0"/>
        <w:autoSpaceDN w:val="0"/>
        <w:adjustRightInd w:val="0"/>
        <w:jc w:val="both"/>
        <w:rPr>
          <w:rFonts w:eastAsia="Calibri"/>
        </w:rPr>
      </w:pPr>
    </w:p>
    <w:p w14:paraId="2ACBCCD5" w14:textId="77777777" w:rsidR="00195A66" w:rsidRPr="00804678" w:rsidRDefault="00195A66" w:rsidP="00EF0D8B">
      <w:pPr>
        <w:autoSpaceDE w:val="0"/>
        <w:autoSpaceDN w:val="0"/>
        <w:adjustRightInd w:val="0"/>
        <w:jc w:val="both"/>
        <w:rPr>
          <w:b/>
          <w:bCs/>
          <w:i/>
          <w:iCs/>
        </w:rPr>
      </w:pPr>
      <w:r w:rsidRPr="00804678">
        <w:rPr>
          <w:rStyle w:val="Intenzvnezvraznenie"/>
          <w:rFonts w:ascii="Times New Roman" w:hAnsi="Times New Roman"/>
          <w:color w:val="auto"/>
        </w:rPr>
        <w:t>Vízia hospodárskej stratégie</w:t>
      </w:r>
    </w:p>
    <w:p w14:paraId="677DD17B" w14:textId="3D5E3BF9" w:rsidR="00195A66" w:rsidRPr="00804678" w:rsidRDefault="00195A66" w:rsidP="00EF0D8B">
      <w:pPr>
        <w:autoSpaceDE w:val="0"/>
        <w:autoSpaceDN w:val="0"/>
        <w:adjustRightInd w:val="0"/>
        <w:jc w:val="both"/>
        <w:rPr>
          <w:rFonts w:eastAsia="Calibri"/>
        </w:rPr>
      </w:pPr>
      <w:r w:rsidRPr="00804678">
        <w:rPr>
          <w:rFonts w:eastAsia="Calibri"/>
        </w:rPr>
        <w:t xml:space="preserve">Víziou hospodárskej politiky je dosiahnuť v roku 2030 konkurencieschopné hospodárstvo umožňujúce flexibilne reagovať na nové globálne trendy a technológie.  Primárnou výzvou </w:t>
      </w:r>
      <w:r w:rsidRPr="00804678">
        <w:rPr>
          <w:rFonts w:eastAsia="Calibri"/>
        </w:rPr>
        <w:lastRenderedPageBreak/>
        <w:t>je</w:t>
      </w:r>
      <w:r w:rsidR="0040767C" w:rsidRPr="00804678">
        <w:rPr>
          <w:rFonts w:eastAsia="Calibri"/>
        </w:rPr>
        <w:t> </w:t>
      </w:r>
      <w:r w:rsidRPr="00804678">
        <w:rPr>
          <w:rFonts w:eastAsia="Calibri"/>
        </w:rPr>
        <w:t>adaptácia na dynamické zmeny v oblasti ekonomiky, výroby, trhu práce, technológií, demografických zmien, životného prostredia, či prístupov k riadeniu.</w:t>
      </w:r>
    </w:p>
    <w:p w14:paraId="6F1BCB20" w14:textId="2CD1307A" w:rsidR="00E7527F" w:rsidRPr="00804678" w:rsidRDefault="00E7527F" w:rsidP="00EF0D8B">
      <w:r w:rsidRPr="00804678">
        <w:t xml:space="preserve">Nový charakter hospodárskeho rozvoja SR je determinovaný piatimi kľúčovými oblasťami: </w:t>
      </w:r>
    </w:p>
    <w:p w14:paraId="184C800A" w14:textId="677F7478" w:rsidR="00E7527F" w:rsidRPr="00804678" w:rsidRDefault="00E7527F" w:rsidP="00EF0D8B">
      <w:pPr>
        <w:pStyle w:val="Odsekzoznamu"/>
        <w:numPr>
          <w:ilvl w:val="0"/>
          <w:numId w:val="30"/>
        </w:numPr>
        <w:ind w:left="284" w:hanging="284"/>
        <w:jc w:val="both"/>
      </w:pPr>
      <w:r w:rsidRPr="00804678">
        <w:t>Rozvojom ľudského kapitálu s cieľom dosiahnuť želaný stav: Kvalitne vzdelaná a</w:t>
      </w:r>
      <w:r w:rsidR="00EF0D8B" w:rsidRPr="00804678">
        <w:t> </w:t>
      </w:r>
      <w:r w:rsidRPr="00804678">
        <w:t xml:space="preserve">flexibilná pracovná sila uplatniteľná na modernom trhu práce, </w:t>
      </w:r>
    </w:p>
    <w:p w14:paraId="49D8CB63" w14:textId="75ACAF0E" w:rsidR="00E7527F" w:rsidRPr="00804678" w:rsidRDefault="00E7527F" w:rsidP="00EF0D8B">
      <w:pPr>
        <w:pStyle w:val="Odsekzoznamu"/>
        <w:numPr>
          <w:ilvl w:val="0"/>
          <w:numId w:val="30"/>
        </w:numPr>
        <w:ind w:left="284" w:hanging="284"/>
        <w:jc w:val="both"/>
      </w:pPr>
      <w:r w:rsidRPr="00804678">
        <w:t>Technologickými zmenami s cieľom dosiahnuť želaný stav: Inovatívne hospodárstvo s</w:t>
      </w:r>
      <w:r w:rsidR="00EF0D8B" w:rsidRPr="00804678">
        <w:t> </w:t>
      </w:r>
      <w:r w:rsidRPr="00804678">
        <w:t xml:space="preserve">predpokladmi pre zavádzanie moderných výrobných procesov , </w:t>
      </w:r>
    </w:p>
    <w:p w14:paraId="1CFF60F2" w14:textId="77777777" w:rsidR="00E7527F" w:rsidRPr="00804678" w:rsidRDefault="00E7527F" w:rsidP="00EF0D8B">
      <w:pPr>
        <w:pStyle w:val="Odsekzoznamu"/>
        <w:numPr>
          <w:ilvl w:val="0"/>
          <w:numId w:val="30"/>
        </w:numPr>
        <w:ind w:left="284" w:hanging="284"/>
        <w:jc w:val="both"/>
      </w:pPr>
      <w:r w:rsidRPr="00804678">
        <w:t xml:space="preserve">Ekologickou efektívnosťou hospodárstva s cieľom dosiahnuť želaný stav: Ekologicky efektívne hospodárstvo postavené na zdrojovej a energetickej efektivite , </w:t>
      </w:r>
    </w:p>
    <w:p w14:paraId="0C36DE70" w14:textId="1F492DAF" w:rsidR="00E7527F" w:rsidRPr="00804678" w:rsidRDefault="00E7527F" w:rsidP="00EF0D8B">
      <w:pPr>
        <w:pStyle w:val="Odsekzoznamu"/>
        <w:numPr>
          <w:ilvl w:val="0"/>
          <w:numId w:val="30"/>
        </w:numPr>
        <w:ind w:left="284" w:hanging="284"/>
        <w:jc w:val="both"/>
      </w:pPr>
      <w:r w:rsidRPr="00804678">
        <w:t>Rozvojom podnikateľského prostredia s cieľom dosiahnuť želaný stav: Optimálne a</w:t>
      </w:r>
      <w:r w:rsidR="00EF0D8B" w:rsidRPr="00804678">
        <w:t> </w:t>
      </w:r>
      <w:r w:rsidRPr="00804678">
        <w:t>konkurencieschopné podnikateľské prostredie s kvalitnými službami štátu v modernom digitálnom svete.</w:t>
      </w:r>
    </w:p>
    <w:p w14:paraId="30001CD8" w14:textId="797A8C10" w:rsidR="00E7527F" w:rsidRPr="00804678" w:rsidRDefault="00E7527F" w:rsidP="00EF0D8B">
      <w:pPr>
        <w:pStyle w:val="Odsekzoznamu"/>
        <w:numPr>
          <w:ilvl w:val="0"/>
          <w:numId w:val="30"/>
        </w:numPr>
        <w:ind w:left="284" w:hanging="284"/>
        <w:jc w:val="both"/>
      </w:pPr>
      <w:r w:rsidRPr="00804678">
        <w:t xml:space="preserve">Regionálnym rozvojom  súčasne s oblasťou pôdohospodárstva </w:t>
      </w:r>
      <w:r w:rsidR="009E562A" w:rsidRPr="00804678">
        <w:t xml:space="preserve">s cieľom dosiahnuť želaný stav: </w:t>
      </w:r>
      <w:r w:rsidRPr="00804678">
        <w:t>Vyvážený regionálny rozvoj s inovatívnym pôdohospodárstvom rozvíjajúcim potravinovú sebestačnosť a zamestnanosť v regiónoch.</w:t>
      </w:r>
    </w:p>
    <w:p w14:paraId="0F5F601D" w14:textId="3657FAE6" w:rsidR="00E7527F" w:rsidRPr="00804678" w:rsidRDefault="00E7527F" w:rsidP="009E562A">
      <w:pPr>
        <w:jc w:val="both"/>
      </w:pPr>
      <w:r w:rsidRPr="00804678">
        <w:t>V každej z </w:t>
      </w:r>
      <w:r w:rsidR="0040767C" w:rsidRPr="00804678">
        <w:t>uvedených</w:t>
      </w:r>
      <w:r w:rsidRPr="00804678">
        <w:t xml:space="preserve"> oblastí sú navrh</w:t>
      </w:r>
      <w:r w:rsidR="0040767C" w:rsidRPr="00804678">
        <w:t>nuté</w:t>
      </w:r>
      <w:r w:rsidRPr="00804678">
        <w:t xml:space="preserve"> hlavné opatrenia na dosiahnutie cieľov, ktoré budú rozpracované v akčných plánoch </w:t>
      </w:r>
      <w:r w:rsidR="0040767C" w:rsidRPr="00804678">
        <w:t>v trojročných cykloch</w:t>
      </w:r>
      <w:r w:rsidRPr="00804678">
        <w:t>.</w:t>
      </w:r>
    </w:p>
    <w:p w14:paraId="03ED29D3" w14:textId="77777777" w:rsidR="002F54DD" w:rsidRPr="00804678" w:rsidRDefault="002F54DD" w:rsidP="00EF0D8B">
      <w:pPr>
        <w:autoSpaceDE w:val="0"/>
        <w:autoSpaceDN w:val="0"/>
        <w:adjustRightInd w:val="0"/>
        <w:jc w:val="both"/>
      </w:pPr>
    </w:p>
    <w:p w14:paraId="3D9A5B30" w14:textId="7FE8FC80" w:rsidR="00ED3569" w:rsidRPr="00804678" w:rsidRDefault="00ED3569" w:rsidP="00EF0D8B">
      <w:pPr>
        <w:autoSpaceDE w:val="0"/>
        <w:autoSpaceDN w:val="0"/>
        <w:adjustRightInd w:val="0"/>
        <w:jc w:val="both"/>
        <w:rPr>
          <w:b/>
          <w:bCs/>
          <w:color w:val="000000"/>
        </w:rPr>
      </w:pPr>
      <w:r w:rsidRPr="00804678">
        <w:rPr>
          <w:b/>
          <w:bCs/>
          <w:color w:val="000000"/>
        </w:rPr>
        <w:t>2. Vzťah</w:t>
      </w:r>
      <w:r w:rsidR="00CC1524" w:rsidRPr="00804678">
        <w:rPr>
          <w:b/>
          <w:bCs/>
          <w:color w:val="000000"/>
        </w:rPr>
        <w:t xml:space="preserve"> k iným strategickým dokumentom</w:t>
      </w:r>
    </w:p>
    <w:p w14:paraId="65A90465" w14:textId="77777777" w:rsidR="00AA331B" w:rsidRPr="00804678" w:rsidRDefault="00AA331B" w:rsidP="00EF0D8B">
      <w:pPr>
        <w:autoSpaceDE w:val="0"/>
        <w:autoSpaceDN w:val="0"/>
        <w:adjustRightInd w:val="0"/>
        <w:jc w:val="both"/>
        <w:rPr>
          <w:color w:val="000000"/>
        </w:rPr>
      </w:pPr>
    </w:p>
    <w:p w14:paraId="3C23DA69" w14:textId="6DA26780" w:rsidR="00503112" w:rsidRPr="00804678" w:rsidRDefault="00503112" w:rsidP="00EF0D8B">
      <w:pPr>
        <w:autoSpaceDE w:val="0"/>
        <w:autoSpaceDN w:val="0"/>
        <w:adjustRightInd w:val="0"/>
        <w:jc w:val="both"/>
        <w:rPr>
          <w:color w:val="000000"/>
        </w:rPr>
      </w:pPr>
      <w:r w:rsidRPr="00804678">
        <w:rPr>
          <w:color w:val="000000"/>
        </w:rPr>
        <w:t>SHP SR 2030 je vypracovaná v súlade s cieľmi a prioritami ustanovenými v strategických dokumentoch spracovaných na medzinárodnej, národnej a regionálnej úrovni.</w:t>
      </w:r>
    </w:p>
    <w:p w14:paraId="035FE923" w14:textId="77777777" w:rsidR="00503112" w:rsidRPr="00804678" w:rsidRDefault="00503112" w:rsidP="00EF0D8B">
      <w:pPr>
        <w:autoSpaceDE w:val="0"/>
        <w:autoSpaceDN w:val="0"/>
        <w:adjustRightInd w:val="0"/>
        <w:jc w:val="both"/>
        <w:rPr>
          <w:color w:val="000000"/>
        </w:rPr>
      </w:pPr>
    </w:p>
    <w:p w14:paraId="201A8D3B" w14:textId="77777777" w:rsidR="00AA331B" w:rsidRPr="00804678" w:rsidRDefault="00AA331B" w:rsidP="00EF0D8B">
      <w:pPr>
        <w:autoSpaceDE w:val="0"/>
        <w:autoSpaceDN w:val="0"/>
        <w:adjustRightInd w:val="0"/>
        <w:jc w:val="both"/>
        <w:rPr>
          <w:i/>
          <w:color w:val="000000"/>
        </w:rPr>
      </w:pPr>
      <w:r w:rsidRPr="00804678">
        <w:rPr>
          <w:i/>
          <w:color w:val="000000"/>
        </w:rPr>
        <w:t>Vzťah k národným strategickým a koncepčným dokumentom:</w:t>
      </w:r>
    </w:p>
    <w:p w14:paraId="35A8D18C"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Národná stratégia trvalo udržateľného rozvoja Slovenskej republiky</w:t>
      </w:r>
    </w:p>
    <w:p w14:paraId="287BBBC8"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Národný program reforiem 2016</w:t>
      </w:r>
    </w:p>
    <w:p w14:paraId="78D31C0D"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Program stability Slovenskej republiky na roky 2016 až 2019</w:t>
      </w:r>
    </w:p>
    <w:p w14:paraId="55E81C14"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Energetická politika Slovenskej republiky</w:t>
      </w:r>
    </w:p>
    <w:p w14:paraId="448A00C2"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Surovinová politika Slovenskej republiky</w:t>
      </w:r>
    </w:p>
    <w:p w14:paraId="7D4BF5FA"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Poznatkami k prosperite – Stratégia výskumu a inovácií pre inteligentnú špecializáciu Slovenskej republiky</w:t>
      </w:r>
    </w:p>
    <w:p w14:paraId="6628806A"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Stratégia vonkajších ekonomických vzťahov SR na obdobie 2014 – 2020</w:t>
      </w:r>
    </w:p>
    <w:p w14:paraId="3AD34171"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Zameranie ekonomickej diplomacie v oblasti bilaterálnych a multilaterálnych vzťahov do roku 2020</w:t>
      </w:r>
    </w:p>
    <w:p w14:paraId="55826B35"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Program odpadového hospodárstva na roky 2016 – 2020</w:t>
      </w:r>
    </w:p>
    <w:p w14:paraId="0757C452"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Program predchádzania vzniku odpadu Slovenskej republiky na roky 2014 – 2018</w:t>
      </w:r>
    </w:p>
    <w:p w14:paraId="4D133F20"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Národná stratégia regionálneho rozvoja SR</w:t>
      </w:r>
    </w:p>
    <w:p w14:paraId="76699772"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Stratégia vyššieho využitia obnoviteľných zdrojov energie v SR</w:t>
      </w:r>
    </w:p>
    <w:p w14:paraId="4BE3F509"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Koncepcia rozvoja pôdohospodárstva SR na roky 2013 – 2020</w:t>
      </w:r>
    </w:p>
    <w:p w14:paraId="033C4798"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Akčný plán rozvoja pôdohospodárstva SR na roky 2014 – 2020</w:t>
      </w:r>
    </w:p>
    <w:p w14:paraId="3A934638"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Koncepcia podpory pre malých, mladých a rodinných farmárov</w:t>
      </w:r>
    </w:p>
    <w:p w14:paraId="3EF9AE6F"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Koncepcia rozvoja potravinárskeho priemyslu 2014 – 2020</w:t>
      </w:r>
    </w:p>
    <w:p w14:paraId="0BA5ABDF"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Národný plán ochrany lesov Slovenskej republiky</w:t>
      </w:r>
    </w:p>
    <w:p w14:paraId="6DBF51CA"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Národný program ochrany lesných genetických zdrojov na roky 2015-2020</w:t>
      </w:r>
    </w:p>
    <w:p w14:paraId="5FB1B308"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Národný program využitia potenciálu dreva Slovenskej republiky</w:t>
      </w:r>
    </w:p>
    <w:p w14:paraId="3F2E3577"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Akčný plán Národného programu využitia potenciálu dreva Slovenskej republiky</w:t>
      </w:r>
    </w:p>
    <w:p w14:paraId="6AC5DDDC"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Plán predchádzania plytvaniu potravinami</w:t>
      </w:r>
    </w:p>
    <w:p w14:paraId="43DD33A3"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Koncepcia podpory centier podnikových služieb na Slovensku</w:t>
      </w:r>
    </w:p>
    <w:p w14:paraId="1812D1A7"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Stratégia rozvoja dopravy do roku 2020</w:t>
      </w:r>
    </w:p>
    <w:p w14:paraId="2501BA8D"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Plán rozvoja dopravnej infraštruktúry SR do 2020</w:t>
      </w:r>
    </w:p>
    <w:p w14:paraId="4E5E869E"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lastRenderedPageBreak/>
        <w:t>Koncepcia rozvoja cestovného ruchu</w:t>
      </w:r>
    </w:p>
    <w:p w14:paraId="1B5F3B9C"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Stratégia rozvoja elektromobility v Slovenskej republike a jej vplyv na národné hospodárstvo Slovenskej republiky</w:t>
      </w:r>
    </w:p>
    <w:p w14:paraId="2F7E8BD7"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Národný politický rámec pre rozvoj trhu s alternatívnymi palivami</w:t>
      </w:r>
    </w:p>
    <w:p w14:paraId="24C78B7A"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Stratégia rozvoja kreatívneho priemyslu v Slovenskej republike</w:t>
      </w:r>
    </w:p>
    <w:p w14:paraId="163E8F08"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Strategický dokument pre oblasť rastu digitálnych služieb a oblasť infraštruktúry prístupovej siete novej generácie (2014-2020)</w:t>
      </w:r>
    </w:p>
    <w:p w14:paraId="7901D2DC"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Stratégia uplatňovania dobrovoľných nástrojov environmentálnej politiky, 2007</w:t>
      </w:r>
    </w:p>
    <w:p w14:paraId="56034186"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Národný akčný plán pre zelené verejné obstarávanie (NAP GPP III)</w:t>
      </w:r>
    </w:p>
    <w:p w14:paraId="55F59868"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Operačný program výskum a inovácie 2014 – 2020</w:t>
      </w:r>
    </w:p>
    <w:p w14:paraId="49E4A8BE"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 xml:space="preserve">Operačný program kvalita životného prostredia – tematický cieľ 4 Podpora prechodu na </w:t>
      </w:r>
      <w:proofErr w:type="spellStart"/>
      <w:r w:rsidRPr="00804678">
        <w:rPr>
          <w:color w:val="000000"/>
        </w:rPr>
        <w:t>nízkouhlíkové</w:t>
      </w:r>
      <w:proofErr w:type="spellEnd"/>
      <w:r w:rsidRPr="00804678">
        <w:rPr>
          <w:color w:val="000000"/>
        </w:rPr>
        <w:t xml:space="preserve"> hospodárstvo vo všetkých sektoroch</w:t>
      </w:r>
    </w:p>
    <w:p w14:paraId="642A6E7E"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 xml:space="preserve">Akčný plán na posilnenie integrácie dlhodobo nezamestnaných na trh práce </w:t>
      </w:r>
      <w:r w:rsidR="00E17A9F" w:rsidRPr="00804678">
        <w:rPr>
          <w:color w:val="000000"/>
        </w:rPr>
        <w:br/>
      </w:r>
      <w:r w:rsidRPr="00804678">
        <w:rPr>
          <w:color w:val="000000"/>
        </w:rPr>
        <w:t>v Slovenskej republike, schválený  25.11.2016</w:t>
      </w:r>
    </w:p>
    <w:p w14:paraId="4ADDC013"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Systém záruky pre mladých ľudí zavedený v roku 2014 v súlade s Národným plánom implementácie Záruky pre mladých ľudí v Slovenskej republike</w:t>
      </w:r>
    </w:p>
    <w:p w14:paraId="381E6CBF"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Národná stratégia zamestnanosti Slovenskej republiky do roku 2020</w:t>
      </w:r>
    </w:p>
    <w:p w14:paraId="023EBF0C"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Národný program aktívneho starnutia na roky 2014 – 2020</w:t>
      </w:r>
    </w:p>
    <w:p w14:paraId="3C33D2CD"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 xml:space="preserve">Dlhodobý zámer vo vzdelávacej, výskumnej a vývojovej a ďalšej tvorivej činnosti </w:t>
      </w:r>
      <w:r w:rsidR="00E17A9F" w:rsidRPr="00804678">
        <w:rPr>
          <w:color w:val="000000"/>
        </w:rPr>
        <w:br/>
      </w:r>
      <w:r w:rsidRPr="00804678">
        <w:rPr>
          <w:color w:val="000000"/>
        </w:rPr>
        <w:t>pre oblasť vysokých škôl za roky 2016 – 2021</w:t>
      </w:r>
    </w:p>
    <w:p w14:paraId="2B2AD918"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Koncepcia modernizácie a stabilizácie súdnictva</w:t>
      </w:r>
    </w:p>
    <w:p w14:paraId="25D7374D"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Aktualizovaná Koncepcia väzenstva Slovenskej republiky na roky 2011 až 2020</w:t>
      </w:r>
    </w:p>
    <w:p w14:paraId="4C7146AF"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Celoštátna stratégia ochrany a podpory ľudských práv v Slovenskej republike</w:t>
      </w:r>
    </w:p>
    <w:p w14:paraId="30B18CE1" w14:textId="77777777" w:rsidR="00AA331B" w:rsidRPr="00804678" w:rsidRDefault="00AA331B" w:rsidP="00EF0D8B">
      <w:pPr>
        <w:pStyle w:val="Odsekzoznamu"/>
        <w:numPr>
          <w:ilvl w:val="0"/>
          <w:numId w:val="10"/>
        </w:numPr>
        <w:autoSpaceDE w:val="0"/>
        <w:autoSpaceDN w:val="0"/>
        <w:adjustRightInd w:val="0"/>
        <w:jc w:val="both"/>
        <w:rPr>
          <w:color w:val="000000"/>
        </w:rPr>
      </w:pPr>
      <w:r w:rsidRPr="00804678">
        <w:rPr>
          <w:color w:val="000000"/>
        </w:rPr>
        <w:t>Rámec národnej stratégie reformy verejnej správy v súvislosti s prioritami definovanými Európskou komisiou do roku 2020.</w:t>
      </w:r>
    </w:p>
    <w:p w14:paraId="26765D65" w14:textId="77777777" w:rsidR="00AA331B" w:rsidRPr="00804678" w:rsidRDefault="00AA331B" w:rsidP="00EF0D8B">
      <w:pPr>
        <w:autoSpaceDE w:val="0"/>
        <w:autoSpaceDN w:val="0"/>
        <w:adjustRightInd w:val="0"/>
        <w:jc w:val="both"/>
        <w:rPr>
          <w:color w:val="000000"/>
        </w:rPr>
      </w:pPr>
    </w:p>
    <w:p w14:paraId="25E9B460" w14:textId="77777777" w:rsidR="00AA331B" w:rsidRPr="00804678" w:rsidRDefault="00AA331B" w:rsidP="00EF0D8B">
      <w:pPr>
        <w:autoSpaceDE w:val="0"/>
        <w:autoSpaceDN w:val="0"/>
        <w:adjustRightInd w:val="0"/>
        <w:jc w:val="both"/>
        <w:rPr>
          <w:i/>
          <w:color w:val="000000"/>
        </w:rPr>
      </w:pPr>
      <w:r w:rsidRPr="00804678">
        <w:rPr>
          <w:i/>
          <w:color w:val="000000"/>
        </w:rPr>
        <w:t>Vzťah k EÚ a medzinárodným strategickým a koncepčným dokumentom:</w:t>
      </w:r>
    </w:p>
    <w:p w14:paraId="11B981B2"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Agenda 2030 pre udržateľný rozvoj (OSN 2016) </w:t>
      </w:r>
    </w:p>
    <w:p w14:paraId="14B153B2"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Ciele udržateľného rozvoja  - Agenda 2030 </w:t>
      </w:r>
    </w:p>
    <w:p w14:paraId="71E498D2"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Európa 2020 – Stratégia na zabezpečenie inteligentného, udržateľného </w:t>
      </w:r>
      <w:r w:rsidR="00E17A9F" w:rsidRPr="00804678">
        <w:rPr>
          <w:color w:val="000000"/>
        </w:rPr>
        <w:br/>
      </w:r>
      <w:r w:rsidRPr="00804678">
        <w:rPr>
          <w:color w:val="000000"/>
        </w:rPr>
        <w:t xml:space="preserve">a </w:t>
      </w:r>
      <w:proofErr w:type="spellStart"/>
      <w:r w:rsidRPr="00804678">
        <w:rPr>
          <w:color w:val="000000"/>
        </w:rPr>
        <w:t>inkluzívneho</w:t>
      </w:r>
      <w:proofErr w:type="spellEnd"/>
      <w:r w:rsidRPr="00804678">
        <w:rPr>
          <w:color w:val="000000"/>
        </w:rPr>
        <w:t xml:space="preserve"> rastu </w:t>
      </w:r>
    </w:p>
    <w:p w14:paraId="69C7A33A"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Stratégia zeleného rastu (OECD 2011) </w:t>
      </w:r>
    </w:p>
    <w:p w14:paraId="2ACDDA7D"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Plán pre Európu efektívne využívajúcu zdroje </w:t>
      </w:r>
    </w:p>
    <w:p w14:paraId="3643AEE6"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Addis Abeba </w:t>
      </w:r>
      <w:proofErr w:type="spellStart"/>
      <w:r w:rsidRPr="00804678">
        <w:rPr>
          <w:color w:val="000000"/>
        </w:rPr>
        <w:t>Action</w:t>
      </w:r>
      <w:proofErr w:type="spellEnd"/>
      <w:r w:rsidRPr="00804678">
        <w:rPr>
          <w:color w:val="000000"/>
        </w:rPr>
        <w:t xml:space="preserve"> Agenda – financovanie pre rozvoj (OSN 2015) </w:t>
      </w:r>
    </w:p>
    <w:p w14:paraId="5D997DF4"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COP21 (OSN 2015) </w:t>
      </w:r>
    </w:p>
    <w:p w14:paraId="6481CFA8"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Akčný  plán EÚ  pre obehové  hospodárstvo </w:t>
      </w:r>
    </w:p>
    <w:p w14:paraId="63084DF3" w14:textId="12342B1A" w:rsidR="00AA331B" w:rsidRPr="00804678" w:rsidRDefault="00AA331B" w:rsidP="00EF0D8B">
      <w:pPr>
        <w:pStyle w:val="Odsekzoznamu"/>
        <w:numPr>
          <w:ilvl w:val="0"/>
          <w:numId w:val="9"/>
        </w:numPr>
        <w:autoSpaceDE w:val="0"/>
        <w:autoSpaceDN w:val="0"/>
        <w:adjustRightInd w:val="0"/>
        <w:jc w:val="both"/>
        <w:rPr>
          <w:color w:val="000000"/>
        </w:rPr>
      </w:pPr>
      <w:proofErr w:type="spellStart"/>
      <w:r w:rsidRPr="00804678">
        <w:rPr>
          <w:color w:val="000000"/>
        </w:rPr>
        <w:t>Trvaloudržateľná</w:t>
      </w:r>
      <w:proofErr w:type="spellEnd"/>
      <w:r w:rsidRPr="00804678">
        <w:rPr>
          <w:color w:val="000000"/>
        </w:rPr>
        <w:t xml:space="preserve">  spotreba a výroba </w:t>
      </w:r>
      <w:r w:rsidR="00835424" w:rsidRPr="00804678">
        <w:rPr>
          <w:color w:val="000000"/>
        </w:rPr>
        <w:t>a</w:t>
      </w:r>
      <w:r w:rsidRPr="00804678">
        <w:rPr>
          <w:color w:val="000000"/>
        </w:rPr>
        <w:t xml:space="preserve"> integrovaná  výrobková  politika</w:t>
      </w:r>
    </w:p>
    <w:p w14:paraId="50A34F06"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Stratégia Európa 2020 "Plán pre Európu efektívne využívajúcu zdroje" </w:t>
      </w:r>
    </w:p>
    <w:p w14:paraId="241B7AAA" w14:textId="77777777" w:rsidR="00AA331B" w:rsidRPr="00804678" w:rsidRDefault="00AA331B" w:rsidP="00EF0D8B">
      <w:pPr>
        <w:pStyle w:val="Odsekzoznamu"/>
        <w:numPr>
          <w:ilvl w:val="0"/>
          <w:numId w:val="9"/>
        </w:numPr>
        <w:autoSpaceDE w:val="0"/>
        <w:autoSpaceDN w:val="0"/>
        <w:adjustRightInd w:val="0"/>
        <w:jc w:val="both"/>
        <w:rPr>
          <w:color w:val="000000"/>
        </w:rPr>
      </w:pPr>
      <w:proofErr w:type="spellStart"/>
      <w:r w:rsidRPr="00804678">
        <w:rPr>
          <w:color w:val="000000"/>
        </w:rPr>
        <w:t>Three</w:t>
      </w:r>
      <w:proofErr w:type="spellEnd"/>
      <w:r w:rsidRPr="00804678">
        <w:rPr>
          <w:color w:val="000000"/>
        </w:rPr>
        <w:t xml:space="preserve"> Os – </w:t>
      </w:r>
      <w:proofErr w:type="spellStart"/>
      <w:r w:rsidRPr="00804678">
        <w:rPr>
          <w:color w:val="000000"/>
        </w:rPr>
        <w:t>Open</w:t>
      </w:r>
      <w:proofErr w:type="spellEnd"/>
      <w:r w:rsidRPr="00804678">
        <w:rPr>
          <w:color w:val="000000"/>
        </w:rPr>
        <w:t xml:space="preserve"> </w:t>
      </w:r>
      <w:proofErr w:type="spellStart"/>
      <w:r w:rsidRPr="00804678">
        <w:rPr>
          <w:color w:val="000000"/>
        </w:rPr>
        <w:t>Innovátion</w:t>
      </w:r>
      <w:proofErr w:type="spellEnd"/>
      <w:r w:rsidRPr="00804678">
        <w:rPr>
          <w:color w:val="000000"/>
        </w:rPr>
        <w:t xml:space="preserve">, </w:t>
      </w:r>
      <w:proofErr w:type="spellStart"/>
      <w:r w:rsidRPr="00804678">
        <w:rPr>
          <w:color w:val="000000"/>
        </w:rPr>
        <w:t>Open</w:t>
      </w:r>
      <w:proofErr w:type="spellEnd"/>
      <w:r w:rsidRPr="00804678">
        <w:rPr>
          <w:color w:val="000000"/>
        </w:rPr>
        <w:t xml:space="preserve"> </w:t>
      </w:r>
      <w:proofErr w:type="spellStart"/>
      <w:r w:rsidRPr="00804678">
        <w:rPr>
          <w:color w:val="000000"/>
        </w:rPr>
        <w:t>Science</w:t>
      </w:r>
      <w:proofErr w:type="spellEnd"/>
      <w:r w:rsidRPr="00804678">
        <w:rPr>
          <w:color w:val="000000"/>
        </w:rPr>
        <w:t xml:space="preserve">, </w:t>
      </w:r>
      <w:proofErr w:type="spellStart"/>
      <w:r w:rsidRPr="00804678">
        <w:rPr>
          <w:color w:val="000000"/>
        </w:rPr>
        <w:t>Open</w:t>
      </w:r>
      <w:proofErr w:type="spellEnd"/>
      <w:r w:rsidRPr="00804678">
        <w:rPr>
          <w:color w:val="000000"/>
        </w:rPr>
        <w:t xml:space="preserve"> to </w:t>
      </w:r>
      <w:proofErr w:type="spellStart"/>
      <w:r w:rsidRPr="00804678">
        <w:rPr>
          <w:color w:val="000000"/>
        </w:rPr>
        <w:t>the</w:t>
      </w:r>
      <w:proofErr w:type="spellEnd"/>
      <w:r w:rsidRPr="00804678">
        <w:rPr>
          <w:color w:val="000000"/>
        </w:rPr>
        <w:t xml:space="preserve"> </w:t>
      </w:r>
      <w:proofErr w:type="spellStart"/>
      <w:r w:rsidRPr="00804678">
        <w:rPr>
          <w:color w:val="000000"/>
        </w:rPr>
        <w:t>World</w:t>
      </w:r>
      <w:proofErr w:type="spellEnd"/>
      <w:r w:rsidRPr="00804678">
        <w:rPr>
          <w:color w:val="000000"/>
        </w:rPr>
        <w:t xml:space="preserve"> – dlhodobá stratégia výskumu á inovácií ÉU</w:t>
      </w:r>
    </w:p>
    <w:p w14:paraId="4D3D8B4C"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Plán prechodu na konkurencieschopné nízko uhlíkové hospodárstvo do roku 2050, KOM (2011) 112 v konečnom znení</w:t>
      </w:r>
    </w:p>
    <w:p w14:paraId="4D15BDA6"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 xml:space="preserve">Akčný plán EU pre </w:t>
      </w:r>
      <w:proofErr w:type="spellStart"/>
      <w:r w:rsidRPr="00804678">
        <w:rPr>
          <w:color w:val="000000"/>
        </w:rPr>
        <w:t>ekoinovácie</w:t>
      </w:r>
      <w:proofErr w:type="spellEnd"/>
      <w:r w:rsidRPr="00804678">
        <w:rPr>
          <w:color w:val="000000"/>
        </w:rPr>
        <w:t xml:space="preserve"> </w:t>
      </w:r>
      <w:proofErr w:type="spellStart"/>
      <w:r w:rsidRPr="00804678">
        <w:rPr>
          <w:color w:val="000000"/>
        </w:rPr>
        <w:t>EcoAP</w:t>
      </w:r>
      <w:proofErr w:type="spellEnd"/>
    </w:p>
    <w:p w14:paraId="56195761" w14:textId="77777777" w:rsidR="00AA331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7. environmentálny akčný program EU</w:t>
      </w:r>
    </w:p>
    <w:p w14:paraId="253A086B" w14:textId="77777777" w:rsidR="00AA331B" w:rsidRPr="00804678" w:rsidRDefault="00AA331B" w:rsidP="00EF0D8B">
      <w:pPr>
        <w:pStyle w:val="Odsekzoznamu"/>
        <w:numPr>
          <w:ilvl w:val="0"/>
          <w:numId w:val="9"/>
        </w:numPr>
        <w:autoSpaceDE w:val="0"/>
        <w:autoSpaceDN w:val="0"/>
        <w:adjustRightInd w:val="0"/>
        <w:jc w:val="both"/>
        <w:rPr>
          <w:color w:val="000000"/>
        </w:rPr>
      </w:pPr>
      <w:proofErr w:type="spellStart"/>
      <w:r w:rsidRPr="00804678">
        <w:rPr>
          <w:color w:val="000000"/>
        </w:rPr>
        <w:t>Guidebook</w:t>
      </w:r>
      <w:proofErr w:type="spellEnd"/>
      <w:r w:rsidRPr="00804678">
        <w:rPr>
          <w:color w:val="000000"/>
        </w:rPr>
        <w:t xml:space="preserve"> to </w:t>
      </w:r>
      <w:proofErr w:type="spellStart"/>
      <w:r w:rsidRPr="00804678">
        <w:rPr>
          <w:color w:val="000000"/>
        </w:rPr>
        <w:t>the</w:t>
      </w:r>
      <w:proofErr w:type="spellEnd"/>
      <w:r w:rsidRPr="00804678">
        <w:rPr>
          <w:color w:val="000000"/>
        </w:rPr>
        <w:t xml:space="preserve"> </w:t>
      </w:r>
      <w:proofErr w:type="spellStart"/>
      <w:r w:rsidRPr="00804678">
        <w:rPr>
          <w:color w:val="000000"/>
        </w:rPr>
        <w:t>green</w:t>
      </w:r>
      <w:proofErr w:type="spellEnd"/>
      <w:r w:rsidRPr="00804678">
        <w:rPr>
          <w:color w:val="000000"/>
        </w:rPr>
        <w:t xml:space="preserve"> </w:t>
      </w:r>
      <w:proofErr w:type="spellStart"/>
      <w:r w:rsidRPr="00804678">
        <w:rPr>
          <w:color w:val="000000"/>
        </w:rPr>
        <w:t>economy</w:t>
      </w:r>
      <w:proofErr w:type="spellEnd"/>
    </w:p>
    <w:p w14:paraId="3E61C517" w14:textId="5E0E9360" w:rsidR="00EF0D8B" w:rsidRPr="00804678" w:rsidRDefault="00AA331B" w:rsidP="00EF0D8B">
      <w:pPr>
        <w:pStyle w:val="Odsekzoznamu"/>
        <w:numPr>
          <w:ilvl w:val="0"/>
          <w:numId w:val="9"/>
        </w:numPr>
        <w:autoSpaceDE w:val="0"/>
        <w:autoSpaceDN w:val="0"/>
        <w:adjustRightInd w:val="0"/>
        <w:jc w:val="both"/>
        <w:rPr>
          <w:color w:val="000000"/>
        </w:rPr>
      </w:pPr>
      <w:r w:rsidRPr="00804678">
        <w:rPr>
          <w:color w:val="000000"/>
        </w:rPr>
        <w:t>Dunajská stratégia</w:t>
      </w:r>
      <w:r w:rsidR="00F20A03" w:rsidRPr="00804678">
        <w:rPr>
          <w:color w:val="000000"/>
        </w:rPr>
        <w:t>.</w:t>
      </w:r>
    </w:p>
    <w:p w14:paraId="191AE1F3" w14:textId="71B549F5" w:rsidR="00ED3569" w:rsidRPr="00804678" w:rsidRDefault="00EF0D8B" w:rsidP="00EF0D8B">
      <w:pPr>
        <w:autoSpaceDE w:val="0"/>
        <w:autoSpaceDN w:val="0"/>
        <w:adjustRightInd w:val="0"/>
        <w:jc w:val="both"/>
        <w:rPr>
          <w:b/>
          <w:bCs/>
          <w:color w:val="000000"/>
        </w:rPr>
      </w:pPr>
      <w:r w:rsidRPr="00804678">
        <w:rPr>
          <w:color w:val="000000"/>
        </w:rPr>
        <w:br w:type="column"/>
      </w:r>
      <w:r w:rsidR="00ED3569" w:rsidRPr="00804678">
        <w:rPr>
          <w:b/>
          <w:bCs/>
          <w:color w:val="000000"/>
        </w:rPr>
        <w:lastRenderedPageBreak/>
        <w:t xml:space="preserve">II. </w:t>
      </w:r>
      <w:r w:rsidR="00407C12" w:rsidRPr="00804678">
        <w:rPr>
          <w:b/>
          <w:bCs/>
          <w:color w:val="000000"/>
        </w:rPr>
        <w:t>OPIS PRIEBEHU PRÍPRAVY A POSUDZOVANIA</w:t>
      </w:r>
    </w:p>
    <w:p w14:paraId="375AEE9C" w14:textId="77777777" w:rsidR="00407C12" w:rsidRPr="00804678" w:rsidRDefault="00407C12" w:rsidP="00EF0D8B">
      <w:pPr>
        <w:autoSpaceDE w:val="0"/>
        <w:autoSpaceDN w:val="0"/>
        <w:adjustRightInd w:val="0"/>
        <w:jc w:val="both"/>
        <w:rPr>
          <w:b/>
          <w:bCs/>
          <w:color w:val="000000"/>
        </w:rPr>
      </w:pPr>
    </w:p>
    <w:p w14:paraId="3680B904" w14:textId="713677DF" w:rsidR="00ED3569" w:rsidRPr="00804678" w:rsidRDefault="00ED3569" w:rsidP="009E562A">
      <w:pPr>
        <w:pStyle w:val="Odsekzoznamu"/>
        <w:numPr>
          <w:ilvl w:val="0"/>
          <w:numId w:val="34"/>
        </w:numPr>
        <w:autoSpaceDE w:val="0"/>
        <w:autoSpaceDN w:val="0"/>
        <w:adjustRightInd w:val="0"/>
        <w:jc w:val="both"/>
        <w:rPr>
          <w:b/>
          <w:bCs/>
          <w:color w:val="000000"/>
        </w:rPr>
      </w:pPr>
      <w:r w:rsidRPr="00804678">
        <w:rPr>
          <w:b/>
          <w:bCs/>
          <w:color w:val="000000"/>
        </w:rPr>
        <w:t>Vecný a časový harm</w:t>
      </w:r>
      <w:r w:rsidR="001413CD" w:rsidRPr="00804678">
        <w:rPr>
          <w:b/>
          <w:bCs/>
          <w:color w:val="000000"/>
        </w:rPr>
        <w:t>onogram prípravy a posudzovania</w:t>
      </w:r>
    </w:p>
    <w:p w14:paraId="0346A4A0" w14:textId="77777777" w:rsidR="001413CD" w:rsidRPr="00804678" w:rsidRDefault="001413CD" w:rsidP="00EF0D8B">
      <w:pPr>
        <w:autoSpaceDE w:val="0"/>
        <w:autoSpaceDN w:val="0"/>
        <w:adjustRightInd w:val="0"/>
        <w:jc w:val="both"/>
        <w:rPr>
          <w:i/>
          <w:iCs/>
          <w:color w:val="000000"/>
        </w:rPr>
      </w:pPr>
    </w:p>
    <w:p w14:paraId="608EB407" w14:textId="3FA405E8" w:rsidR="00835424" w:rsidRPr="00804678" w:rsidRDefault="00835424" w:rsidP="00EF0D8B">
      <w:pPr>
        <w:autoSpaceDE w:val="0"/>
        <w:autoSpaceDN w:val="0"/>
        <w:adjustRightInd w:val="0"/>
        <w:jc w:val="both"/>
        <w:rPr>
          <w:iCs/>
          <w:color w:val="000000"/>
        </w:rPr>
      </w:pPr>
      <w:r w:rsidRPr="00804678">
        <w:rPr>
          <w:iCs/>
          <w:color w:val="000000"/>
        </w:rPr>
        <w:t xml:space="preserve">Vypracovanie návrhu SHP SR 2030 zabezpečilo Ministerstvo hospodárstva SR. Z dôvodu </w:t>
      </w:r>
      <w:proofErr w:type="spellStart"/>
      <w:r w:rsidRPr="00804678">
        <w:rPr>
          <w:iCs/>
          <w:color w:val="000000"/>
        </w:rPr>
        <w:t>nadrezortnosti</w:t>
      </w:r>
      <w:proofErr w:type="spellEnd"/>
      <w:r w:rsidRPr="00804678">
        <w:rPr>
          <w:iCs/>
          <w:color w:val="000000"/>
        </w:rPr>
        <w:t xml:space="preserve"> a prierezového obsahu dokumentu bola vytvorená koordinačná skupina </w:t>
      </w:r>
      <w:r w:rsidRPr="00804678">
        <w:rPr>
          <w:iCs/>
          <w:color w:val="000000"/>
        </w:rPr>
        <w:br/>
        <w:t>pre prípravu strategického dokumentu, ktorá bola zložená okrem zástupcov z vecne príslušných ústredných orgánov štátnej správy aj zo zástupcov z akademickej obce (univerzity, výskumné inštitúcie) a zamestnávateľských zväzov</w:t>
      </w:r>
      <w:r w:rsidR="00EF0D8B" w:rsidRPr="00804678">
        <w:rPr>
          <w:iCs/>
          <w:color w:val="000000"/>
        </w:rPr>
        <w:t>.</w:t>
      </w:r>
    </w:p>
    <w:p w14:paraId="5D9D49EE" w14:textId="77777777" w:rsidR="00835424" w:rsidRPr="00804678" w:rsidRDefault="00835424" w:rsidP="00EF0D8B">
      <w:pPr>
        <w:autoSpaceDE w:val="0"/>
        <w:autoSpaceDN w:val="0"/>
        <w:adjustRightInd w:val="0"/>
        <w:jc w:val="both"/>
        <w:rPr>
          <w:iCs/>
          <w:color w:val="000000"/>
        </w:rPr>
      </w:pPr>
    </w:p>
    <w:p w14:paraId="762A240C" w14:textId="288B9975" w:rsidR="00835424" w:rsidRPr="00804678" w:rsidRDefault="00835424" w:rsidP="00EF0D8B">
      <w:pPr>
        <w:autoSpaceDE w:val="0"/>
        <w:autoSpaceDN w:val="0"/>
        <w:adjustRightInd w:val="0"/>
        <w:jc w:val="both"/>
        <w:rPr>
          <w:iCs/>
          <w:color w:val="000000"/>
        </w:rPr>
      </w:pPr>
      <w:r w:rsidRPr="00804678">
        <w:rPr>
          <w:iCs/>
          <w:color w:val="000000"/>
        </w:rPr>
        <w:t xml:space="preserve">Strategický dokument s celoštátnym dosahom SHP SR 2030 podliehal povinnému hodnoteniu podľa § 17 zákona č. 24/2006 Z. z. o posudzovaní vplyvov na životné prostredie a o zmene a doplnení niektorých zákonov v znení neskorších predpisov (ďalej len „zákon </w:t>
      </w:r>
      <w:r w:rsidRPr="00804678">
        <w:rPr>
          <w:iCs/>
          <w:color w:val="000000"/>
        </w:rPr>
        <w:br/>
        <w:t>č. 24/2006 Z. z.“) a proces prebehol v nasledovných krokoch:</w:t>
      </w:r>
    </w:p>
    <w:p w14:paraId="5F585E5F" w14:textId="3C6A4152" w:rsidR="00835424" w:rsidRPr="00804678" w:rsidRDefault="00835424" w:rsidP="00EF0D8B">
      <w:pPr>
        <w:pStyle w:val="Odsekzoznamu"/>
        <w:numPr>
          <w:ilvl w:val="0"/>
          <w:numId w:val="25"/>
        </w:numPr>
        <w:autoSpaceDE w:val="0"/>
        <w:autoSpaceDN w:val="0"/>
        <w:adjustRightInd w:val="0"/>
        <w:ind w:left="714" w:hanging="357"/>
        <w:jc w:val="both"/>
        <w:rPr>
          <w:iCs/>
          <w:color w:val="000000"/>
        </w:rPr>
      </w:pPr>
      <w:r w:rsidRPr="00804678">
        <w:rPr>
          <w:iCs/>
          <w:color w:val="000000"/>
        </w:rPr>
        <w:t>Oznámenie o strategickom dokumente s celoštátny</w:t>
      </w:r>
      <w:r w:rsidR="002F54DD" w:rsidRPr="00804678">
        <w:rPr>
          <w:iCs/>
          <w:color w:val="000000"/>
        </w:rPr>
        <w:t>m</w:t>
      </w:r>
      <w:r w:rsidRPr="00804678">
        <w:rPr>
          <w:iCs/>
          <w:color w:val="000000"/>
        </w:rPr>
        <w:t xml:space="preserve"> dosahom vypracovalo MH SR a doručilo MŽP SR podľa § 17 ods. 3 zákona č. 24/2006 Z. z. listom č. 21056/2017-4210-29582 zo dňa 29. júna 2017. Dňa 6. júla 2017 bolo oznámenie zverejnené </w:t>
      </w:r>
      <w:r w:rsidRPr="00804678">
        <w:rPr>
          <w:iCs/>
          <w:color w:val="000000"/>
        </w:rPr>
        <w:br/>
        <w:t xml:space="preserve">na webovom sídle MH SR </w:t>
      </w:r>
      <w:hyperlink r:id="rId8" w:history="1">
        <w:r w:rsidRPr="00804678">
          <w:rPr>
            <w:rStyle w:val="Hypertextovprepojenie"/>
            <w:iCs/>
          </w:rPr>
          <w:t>www.mhsr.sk</w:t>
        </w:r>
      </w:hyperlink>
      <w:r w:rsidRPr="00804678">
        <w:rPr>
          <w:iCs/>
          <w:color w:val="000000"/>
        </w:rPr>
        <w:t xml:space="preserve"> a na webovom sídle MŽP SR </w:t>
      </w:r>
      <w:hyperlink r:id="rId9" w:history="1">
        <w:r w:rsidRPr="00804678">
          <w:rPr>
            <w:rStyle w:val="Hypertextovprepojenie"/>
            <w:iCs/>
          </w:rPr>
          <w:t>www.enviroportal.sk</w:t>
        </w:r>
      </w:hyperlink>
      <w:r w:rsidRPr="00804678">
        <w:rPr>
          <w:iCs/>
          <w:color w:val="000000"/>
        </w:rPr>
        <w:t xml:space="preserve"> s určením termínu a miesta na predloženie pripomienok. Zároveň bol oznam o jeho zverejnení uverejnený dňa 6. júla 2017 v hromadnom  informačnom prostriedku s celoštátnym dosahom (denník Pravda). Do stanoveného termínu neboli k oznámeniu o strategickom dokumente doručené žiadne stanoviská.</w:t>
      </w:r>
    </w:p>
    <w:p w14:paraId="6FD63C75" w14:textId="70801FD6" w:rsidR="00835424" w:rsidRPr="00804678" w:rsidRDefault="00835424" w:rsidP="00EF0D8B">
      <w:pPr>
        <w:pStyle w:val="Odsekzoznamu"/>
        <w:numPr>
          <w:ilvl w:val="0"/>
          <w:numId w:val="25"/>
        </w:numPr>
        <w:autoSpaceDE w:val="0"/>
        <w:autoSpaceDN w:val="0"/>
        <w:adjustRightInd w:val="0"/>
        <w:ind w:left="714" w:hanging="357"/>
        <w:jc w:val="both"/>
        <w:rPr>
          <w:iCs/>
          <w:color w:val="000000"/>
        </w:rPr>
      </w:pPr>
      <w:r w:rsidRPr="00804678">
        <w:rPr>
          <w:iCs/>
          <w:color w:val="000000"/>
        </w:rPr>
        <w:t xml:space="preserve">Dňa 31. júla 2017 MH SR v spolupráci s MŽP SR určilo podľa § 8 a § 17 ods. 5 zákona č. 24/2006 Z. z. rozsah hodnotenia. Rozsah hodnotenia bol dňa 17. augusta 2017 zverejnený na webovom sídle MH SR </w:t>
      </w:r>
      <w:hyperlink r:id="rId10" w:history="1">
        <w:r w:rsidRPr="00804678">
          <w:rPr>
            <w:rStyle w:val="Hypertextovprepojenie"/>
            <w:iCs/>
          </w:rPr>
          <w:t>www.mhsr.sk</w:t>
        </w:r>
      </w:hyperlink>
      <w:r w:rsidRPr="00804678">
        <w:rPr>
          <w:iCs/>
          <w:color w:val="000000"/>
        </w:rPr>
        <w:t xml:space="preserve"> a na webovom sídle MŽP SR </w:t>
      </w:r>
      <w:hyperlink r:id="rId11" w:history="1">
        <w:r w:rsidRPr="00804678">
          <w:rPr>
            <w:rStyle w:val="Hypertextovprepojenie"/>
            <w:iCs/>
          </w:rPr>
          <w:t>www.enviroportal.sk</w:t>
        </w:r>
      </w:hyperlink>
      <w:r w:rsidRPr="00804678">
        <w:rPr>
          <w:iCs/>
          <w:color w:val="000000"/>
        </w:rPr>
        <w:t xml:space="preserve"> s určením termínu a miesta na predloženie pripomienok k rozsahu hodnotenia. Rozsah hodn</w:t>
      </w:r>
      <w:r w:rsidR="009E562A" w:rsidRPr="00804678">
        <w:rPr>
          <w:iCs/>
          <w:color w:val="000000"/>
        </w:rPr>
        <w:t xml:space="preserve">otenia bol dňa 17. augusta 2017 </w:t>
      </w:r>
      <w:r w:rsidRPr="00804678">
        <w:rPr>
          <w:iCs/>
          <w:color w:val="000000"/>
        </w:rPr>
        <w:t xml:space="preserve">uverejnený </w:t>
      </w:r>
      <w:r w:rsidRPr="00804678">
        <w:rPr>
          <w:iCs/>
          <w:color w:val="000000"/>
        </w:rPr>
        <w:br/>
        <w:t xml:space="preserve">aj v hromadnom informačnom prostriedku s celoštátnym dosahom (denník Pravda). V stanovenom termíne neboli k rozsahu hodnotenia doručené žiadne pripomienky. </w:t>
      </w:r>
    </w:p>
    <w:p w14:paraId="74FEC369" w14:textId="16779557" w:rsidR="00835424" w:rsidRPr="00804678" w:rsidRDefault="00835424" w:rsidP="00EF0D8B">
      <w:pPr>
        <w:pStyle w:val="Odsekzoznamu"/>
        <w:numPr>
          <w:ilvl w:val="0"/>
          <w:numId w:val="25"/>
        </w:numPr>
        <w:autoSpaceDE w:val="0"/>
        <w:autoSpaceDN w:val="0"/>
        <w:adjustRightInd w:val="0"/>
        <w:ind w:left="714" w:hanging="357"/>
        <w:jc w:val="both"/>
        <w:rPr>
          <w:iCs/>
          <w:color w:val="000000"/>
        </w:rPr>
      </w:pPr>
      <w:r w:rsidRPr="00804678">
        <w:rPr>
          <w:iCs/>
          <w:color w:val="000000"/>
        </w:rPr>
        <w:t xml:space="preserve">Správu o hodnotení strategického dokumentu s celoštátnym dosahom (ďalej </w:t>
      </w:r>
      <w:r w:rsidRPr="00804678">
        <w:rPr>
          <w:iCs/>
          <w:color w:val="000000"/>
        </w:rPr>
        <w:br/>
        <w:t xml:space="preserve">len „Správa o hodnotení“) vypracovala v marci 2018 spoločnosť ECO-AS </w:t>
      </w:r>
      <w:proofErr w:type="spellStart"/>
      <w:r w:rsidRPr="00804678">
        <w:rPr>
          <w:iCs/>
          <w:color w:val="000000"/>
        </w:rPr>
        <w:t>s.r.o</w:t>
      </w:r>
      <w:proofErr w:type="spellEnd"/>
      <w:r w:rsidRPr="00804678">
        <w:rPr>
          <w:iCs/>
          <w:color w:val="000000"/>
        </w:rPr>
        <w:t>., Bratislava. MH SR v súlade s § 17 ods. 8 zákona č. 24/2006 Z. z. doručilo MŽP SR listom č. 14646/2018-4210-17877 zo dňa 27. marca 2018 návrh strategického dokumentu s celoštátnym dosahom a Správu o hodnotení. Uvedené dokumenty boli dňa 29. marca 2018 zverejnené na webových sídlach MH SR (</w:t>
      </w:r>
      <w:hyperlink r:id="rId12" w:history="1">
        <w:r w:rsidRPr="00804678">
          <w:rPr>
            <w:rStyle w:val="Hypertextovprepojenie"/>
            <w:iCs/>
          </w:rPr>
          <w:t>www.mhsr.sk</w:t>
        </w:r>
      </w:hyperlink>
      <w:r w:rsidRPr="00804678">
        <w:rPr>
          <w:iCs/>
          <w:color w:val="000000"/>
        </w:rPr>
        <w:t xml:space="preserve">) </w:t>
      </w:r>
      <w:r w:rsidRPr="00804678">
        <w:rPr>
          <w:iCs/>
          <w:color w:val="000000"/>
        </w:rPr>
        <w:br/>
        <w:t>a MŽP SR (</w:t>
      </w:r>
      <w:hyperlink r:id="rId13" w:history="1">
        <w:r w:rsidRPr="00804678">
          <w:rPr>
            <w:rStyle w:val="Hypertextovprepojenie"/>
            <w:iCs/>
          </w:rPr>
          <w:t>www.enviroportal.sk</w:t>
        </w:r>
      </w:hyperlink>
      <w:r w:rsidRPr="00804678">
        <w:rPr>
          <w:iCs/>
          <w:color w:val="000000"/>
        </w:rPr>
        <w:t xml:space="preserve">) a podľa § 17 ods. 7 zákona č. 24/2006 Z. z. </w:t>
      </w:r>
      <w:r w:rsidRPr="00804678">
        <w:rPr>
          <w:iCs/>
          <w:color w:val="000000"/>
        </w:rPr>
        <w:br/>
        <w:t>dňa 3. apríla 2018 v hromadnom informačnom prostriedku s celoštátnym dosahom (denník Pravda) s uvedením termínu a miesta na predkladanie stanovísk. Súčasne bolo zverejnené aj oznámenie o termíne a mieste verejného prerokovania návrhu strategického dokumentu s celoštátnym dosahom a Správy o hodnotení.</w:t>
      </w:r>
    </w:p>
    <w:p w14:paraId="052FDE29" w14:textId="06C5590A" w:rsidR="00835424" w:rsidRPr="00804678" w:rsidRDefault="00835424" w:rsidP="00EF0D8B">
      <w:pPr>
        <w:pStyle w:val="Odsekzoznamu"/>
        <w:numPr>
          <w:ilvl w:val="0"/>
          <w:numId w:val="25"/>
        </w:numPr>
        <w:autoSpaceDE w:val="0"/>
        <w:autoSpaceDN w:val="0"/>
        <w:adjustRightInd w:val="0"/>
        <w:ind w:left="714" w:hanging="357"/>
        <w:jc w:val="both"/>
        <w:rPr>
          <w:iCs/>
          <w:color w:val="000000"/>
        </w:rPr>
      </w:pPr>
      <w:r w:rsidRPr="00804678">
        <w:rPr>
          <w:iCs/>
          <w:color w:val="000000"/>
        </w:rPr>
        <w:t>Verejné prerokovanie návrhu strategického dokumentu s celoštátnym dosahom a Správy o hodnotení sa uskutočnilo dňa 19. apríla 2018 o 14.00 h</w:t>
      </w:r>
      <w:r w:rsidR="00F75A28" w:rsidRPr="00804678">
        <w:rPr>
          <w:iCs/>
          <w:color w:val="000000"/>
        </w:rPr>
        <w:t>od.</w:t>
      </w:r>
      <w:r w:rsidRPr="00804678">
        <w:rPr>
          <w:iCs/>
          <w:color w:val="000000"/>
        </w:rPr>
        <w:t xml:space="preserve"> na MH SR, Mierová 19, 827 15 Bratislava v zasadacej miestnosti č. 21, z ktorého bol vyhotovený záznam. </w:t>
      </w:r>
    </w:p>
    <w:p w14:paraId="186A8258" w14:textId="67751A07" w:rsidR="00835424" w:rsidRPr="00804678" w:rsidRDefault="00835424" w:rsidP="00EF0D8B">
      <w:pPr>
        <w:pStyle w:val="Odsekzoznamu"/>
        <w:numPr>
          <w:ilvl w:val="0"/>
          <w:numId w:val="25"/>
        </w:numPr>
        <w:autoSpaceDE w:val="0"/>
        <w:autoSpaceDN w:val="0"/>
        <w:adjustRightInd w:val="0"/>
        <w:ind w:left="714" w:hanging="357"/>
        <w:jc w:val="both"/>
        <w:rPr>
          <w:iCs/>
          <w:color w:val="000000"/>
        </w:rPr>
      </w:pPr>
      <w:r w:rsidRPr="00804678">
        <w:rPr>
          <w:iCs/>
          <w:color w:val="000000"/>
        </w:rPr>
        <w:t>Konzultácie podľa § 63 zákona č. 24/2006 Z. z. bolo možné uskutočniť počas celého procesu posudzovania vplyvov strategického dokumentu na MH SR v pracovných dňoch počas úradných hodín.</w:t>
      </w:r>
    </w:p>
    <w:p w14:paraId="73952404" w14:textId="017667A1" w:rsidR="00835424" w:rsidRPr="00804678" w:rsidRDefault="00835424" w:rsidP="00EF0D8B">
      <w:pPr>
        <w:pStyle w:val="Odsekzoznamu"/>
        <w:numPr>
          <w:ilvl w:val="0"/>
          <w:numId w:val="25"/>
        </w:numPr>
        <w:autoSpaceDE w:val="0"/>
        <w:autoSpaceDN w:val="0"/>
        <w:adjustRightInd w:val="0"/>
        <w:jc w:val="both"/>
        <w:rPr>
          <w:iCs/>
          <w:color w:val="000000"/>
        </w:rPr>
      </w:pPr>
      <w:r w:rsidRPr="00804678">
        <w:rPr>
          <w:iCs/>
          <w:color w:val="000000"/>
        </w:rPr>
        <w:t xml:space="preserve">MH SR zabezpečilo vypracovanie odborného posudku. MŽP SR listom č. 926/2018-1.7 zo dňa 23. apríla 2018 určilo v súlade s § 17 ods. 11 zákona č. 24/2006 Z. z. </w:t>
      </w:r>
      <w:r w:rsidRPr="00804678">
        <w:rPr>
          <w:iCs/>
          <w:color w:val="000000"/>
        </w:rPr>
        <w:br/>
        <w:t xml:space="preserve">za spracovateľa odborného posudku Doc. RNDr. Ingrid </w:t>
      </w:r>
      <w:proofErr w:type="spellStart"/>
      <w:r w:rsidRPr="00804678">
        <w:rPr>
          <w:iCs/>
          <w:color w:val="000000"/>
        </w:rPr>
        <w:t>Belčákovú</w:t>
      </w:r>
      <w:proofErr w:type="spellEnd"/>
      <w:r w:rsidRPr="00804678">
        <w:rPr>
          <w:iCs/>
          <w:color w:val="000000"/>
        </w:rPr>
        <w:t xml:space="preserve">, PhD., zapísanú </w:t>
      </w:r>
      <w:r w:rsidRPr="00804678">
        <w:rPr>
          <w:iCs/>
          <w:color w:val="000000"/>
        </w:rPr>
        <w:br/>
      </w:r>
      <w:r w:rsidRPr="00804678">
        <w:rPr>
          <w:iCs/>
          <w:color w:val="000000"/>
        </w:rPr>
        <w:lastRenderedPageBreak/>
        <w:t xml:space="preserve">v zozname odborne spôsobilých osôb podľa § 8 vyhlášky MŽP SR č. 113/2006 Z. z., ktorou sa ustanovujú podrobnosti o odbornej spôsobilosti na účely posudzovania vplyvov na životné prostredie pod č. 11/95-OPV. MH SR doručilo MŽP SR listom </w:t>
      </w:r>
      <w:r w:rsidRPr="00804678">
        <w:rPr>
          <w:iCs/>
          <w:color w:val="000000"/>
        </w:rPr>
        <w:br/>
        <w:t>č. 14646/2018-4210-26533 zo dňa 18. mája 2018 vypracovaný odborný posudok.</w:t>
      </w:r>
    </w:p>
    <w:p w14:paraId="2C7B1F90" w14:textId="706AD913" w:rsidR="00835424" w:rsidRPr="00804678" w:rsidRDefault="00835424" w:rsidP="00EF0D8B">
      <w:pPr>
        <w:pStyle w:val="Odsekzoznamu"/>
        <w:numPr>
          <w:ilvl w:val="0"/>
          <w:numId w:val="25"/>
        </w:numPr>
        <w:autoSpaceDE w:val="0"/>
        <w:autoSpaceDN w:val="0"/>
        <w:adjustRightInd w:val="0"/>
        <w:jc w:val="both"/>
        <w:rPr>
          <w:iCs/>
          <w:color w:val="000000"/>
        </w:rPr>
      </w:pPr>
      <w:r w:rsidRPr="00804678">
        <w:rPr>
          <w:iCs/>
          <w:color w:val="000000"/>
        </w:rPr>
        <w:t xml:space="preserve">MŽP SR vypracovalo na základe odborného posudku záverečné stanovisko z procesu posudzovania vplyvov, ktoré bolo doručené MH SR dňa </w:t>
      </w:r>
      <w:r w:rsidR="00C074DD" w:rsidRPr="00804678">
        <w:rPr>
          <w:iCs/>
          <w:color w:val="000000"/>
        </w:rPr>
        <w:t>1. júna 2018,</w:t>
      </w:r>
      <w:r w:rsidRPr="00804678">
        <w:rPr>
          <w:iCs/>
          <w:color w:val="000000"/>
        </w:rPr>
        <w:t xml:space="preserve"> a ktorým bolo odporučené schválenie návrhu SHP SR 2030.</w:t>
      </w:r>
    </w:p>
    <w:p w14:paraId="0A76B2CE" w14:textId="1C309AEA" w:rsidR="00835424" w:rsidRPr="00804678" w:rsidRDefault="00835424" w:rsidP="00EF0D8B">
      <w:pPr>
        <w:pStyle w:val="Odsekzoznamu"/>
        <w:numPr>
          <w:ilvl w:val="0"/>
          <w:numId w:val="25"/>
        </w:numPr>
        <w:autoSpaceDE w:val="0"/>
        <w:autoSpaceDN w:val="0"/>
        <w:adjustRightInd w:val="0"/>
        <w:jc w:val="both"/>
        <w:rPr>
          <w:iCs/>
          <w:color w:val="000000"/>
        </w:rPr>
      </w:pPr>
      <w:r w:rsidRPr="00804678">
        <w:rPr>
          <w:iCs/>
          <w:color w:val="000000"/>
        </w:rPr>
        <w:t xml:space="preserve">Predmetný strategický dokument prešiel medzirezortným pripomienkovým konaním v termíne od 4. apríla 2018 do 17. apríla 2018. Vyhodnotenie pripomienok </w:t>
      </w:r>
      <w:r w:rsidRPr="00804678">
        <w:rPr>
          <w:iCs/>
          <w:color w:val="000000"/>
        </w:rPr>
        <w:br/>
        <w:t xml:space="preserve">je súčasťou predkladaného materiálu. </w:t>
      </w:r>
    </w:p>
    <w:p w14:paraId="06B63400" w14:textId="0FB3D582" w:rsidR="00835424" w:rsidRPr="00804678" w:rsidRDefault="00835424" w:rsidP="00EF0D8B">
      <w:pPr>
        <w:pStyle w:val="Odsekzoznamu"/>
        <w:numPr>
          <w:ilvl w:val="0"/>
          <w:numId w:val="25"/>
        </w:numPr>
        <w:autoSpaceDE w:val="0"/>
        <w:autoSpaceDN w:val="0"/>
        <w:adjustRightInd w:val="0"/>
        <w:jc w:val="both"/>
        <w:rPr>
          <w:iCs/>
          <w:color w:val="000000"/>
        </w:rPr>
      </w:pPr>
      <w:r w:rsidRPr="00804678">
        <w:rPr>
          <w:iCs/>
          <w:color w:val="000000"/>
        </w:rPr>
        <w:t xml:space="preserve">Termín predloženia návrhu strategického dokumentu na rokovanie vlády SR </w:t>
      </w:r>
      <w:r w:rsidRPr="00804678">
        <w:rPr>
          <w:iCs/>
          <w:color w:val="000000"/>
        </w:rPr>
        <w:br/>
        <w:t>je stanovený na jún 2018.</w:t>
      </w:r>
    </w:p>
    <w:p w14:paraId="36723E24" w14:textId="77777777" w:rsidR="00835424" w:rsidRPr="00804678" w:rsidRDefault="00835424" w:rsidP="00EF0D8B">
      <w:pPr>
        <w:autoSpaceDE w:val="0"/>
        <w:autoSpaceDN w:val="0"/>
        <w:adjustRightInd w:val="0"/>
        <w:ind w:left="360"/>
        <w:jc w:val="both"/>
        <w:rPr>
          <w:iCs/>
          <w:color w:val="000000"/>
        </w:rPr>
      </w:pPr>
    </w:p>
    <w:p w14:paraId="2474DFF1" w14:textId="794A0612" w:rsidR="00ED3569" w:rsidRPr="00804678" w:rsidRDefault="00ED3569" w:rsidP="006406AD">
      <w:pPr>
        <w:pStyle w:val="Odsekzoznamu"/>
        <w:numPr>
          <w:ilvl w:val="0"/>
          <w:numId w:val="34"/>
        </w:numPr>
        <w:autoSpaceDE w:val="0"/>
        <w:autoSpaceDN w:val="0"/>
        <w:adjustRightInd w:val="0"/>
        <w:jc w:val="both"/>
        <w:rPr>
          <w:b/>
          <w:bCs/>
          <w:color w:val="000000"/>
        </w:rPr>
      </w:pPr>
      <w:r w:rsidRPr="00804678">
        <w:rPr>
          <w:b/>
          <w:bCs/>
          <w:color w:val="000000"/>
        </w:rPr>
        <w:t>Stanoviská predložené k správe o hodnotení strategického dokumentu na vládnej</w:t>
      </w:r>
      <w:r w:rsidR="009E562A" w:rsidRPr="00804678">
        <w:rPr>
          <w:b/>
          <w:bCs/>
          <w:color w:val="000000"/>
        </w:rPr>
        <w:t xml:space="preserve"> </w:t>
      </w:r>
      <w:r w:rsidRPr="00804678">
        <w:rPr>
          <w:b/>
          <w:bCs/>
          <w:color w:val="000000"/>
        </w:rPr>
        <w:t>úrovni a ich vyhodnoten</w:t>
      </w:r>
      <w:r w:rsidR="001413CD" w:rsidRPr="00804678">
        <w:rPr>
          <w:b/>
          <w:bCs/>
          <w:color w:val="000000"/>
        </w:rPr>
        <w:t>ie (akceptované, neakceptované)</w:t>
      </w:r>
    </w:p>
    <w:p w14:paraId="32BFE290" w14:textId="77777777" w:rsidR="001413CD" w:rsidRPr="00804678" w:rsidRDefault="001413CD" w:rsidP="00EF0D8B">
      <w:pPr>
        <w:autoSpaceDE w:val="0"/>
        <w:autoSpaceDN w:val="0"/>
        <w:adjustRightInd w:val="0"/>
        <w:jc w:val="both"/>
        <w:rPr>
          <w:b/>
          <w:bCs/>
          <w:color w:val="000000"/>
        </w:rPr>
      </w:pPr>
    </w:p>
    <w:p w14:paraId="5FB2896C" w14:textId="77777777" w:rsidR="009E562A" w:rsidRPr="00804678" w:rsidRDefault="00F05861" w:rsidP="00EF0D8B">
      <w:pPr>
        <w:autoSpaceDE w:val="0"/>
        <w:autoSpaceDN w:val="0"/>
        <w:adjustRightInd w:val="0"/>
        <w:jc w:val="both"/>
        <w:rPr>
          <w:color w:val="000000"/>
        </w:rPr>
      </w:pPr>
      <w:r w:rsidRPr="00804678">
        <w:rPr>
          <w:color w:val="000000"/>
        </w:rPr>
        <w:t xml:space="preserve">Vzhľadom na to, že v rámci pripomienkovania oznámenia o strategickom dokumente s celoštátnym dosahom neboli doručené žiadne stanoviská, neboli pre vypracovanie </w:t>
      </w:r>
      <w:r w:rsidR="00F75A28" w:rsidRPr="00804678">
        <w:rPr>
          <w:color w:val="000000"/>
        </w:rPr>
        <w:t>S</w:t>
      </w:r>
      <w:r w:rsidRPr="00804678">
        <w:rPr>
          <w:color w:val="000000"/>
        </w:rPr>
        <w:t>právy o hodnotení a samotného návrhu strategického dokumentu s celoštátnym dosahom vo fáze určenia rozsahu hodnotenia uplatnené osobitné požiadavky.</w:t>
      </w:r>
      <w:r w:rsidR="009E562A" w:rsidRPr="00804678">
        <w:rPr>
          <w:color w:val="000000"/>
        </w:rPr>
        <w:t xml:space="preserve"> </w:t>
      </w:r>
    </w:p>
    <w:p w14:paraId="6EFC4CC9" w14:textId="77777777" w:rsidR="009E562A" w:rsidRPr="00804678" w:rsidRDefault="009E562A" w:rsidP="00EF0D8B">
      <w:pPr>
        <w:autoSpaceDE w:val="0"/>
        <w:autoSpaceDN w:val="0"/>
        <w:adjustRightInd w:val="0"/>
        <w:jc w:val="both"/>
        <w:rPr>
          <w:color w:val="000000"/>
        </w:rPr>
      </w:pPr>
    </w:p>
    <w:p w14:paraId="06638921" w14:textId="5F4ED989" w:rsidR="00ED3569" w:rsidRPr="00804678" w:rsidRDefault="00ED3569" w:rsidP="00EF0D8B">
      <w:pPr>
        <w:autoSpaceDE w:val="0"/>
        <w:autoSpaceDN w:val="0"/>
        <w:adjustRightInd w:val="0"/>
        <w:jc w:val="both"/>
        <w:rPr>
          <w:color w:val="000000"/>
        </w:rPr>
      </w:pPr>
      <w:r w:rsidRPr="00804678">
        <w:rPr>
          <w:color w:val="000000"/>
        </w:rPr>
        <w:t>V zákonom stanovenej lehote 21 dní</w:t>
      </w:r>
      <w:r w:rsidR="00F05861" w:rsidRPr="00804678">
        <w:rPr>
          <w:color w:val="000000"/>
        </w:rPr>
        <w:t xml:space="preserve"> </w:t>
      </w:r>
      <w:r w:rsidRPr="00804678">
        <w:rPr>
          <w:color w:val="000000"/>
        </w:rPr>
        <w:t>podľa</w:t>
      </w:r>
      <w:r w:rsidR="009A4CC1" w:rsidRPr="00804678">
        <w:rPr>
          <w:color w:val="000000"/>
        </w:rPr>
        <w:t xml:space="preserve"> § 12 </w:t>
      </w:r>
      <w:r w:rsidR="00F05861" w:rsidRPr="00804678">
        <w:rPr>
          <w:iCs/>
          <w:color w:val="000000"/>
        </w:rPr>
        <w:t xml:space="preserve">ods. 1 a 2 zákona č. 24/2006 Z. z. </w:t>
      </w:r>
      <w:r w:rsidR="009A4CC1" w:rsidRPr="00804678">
        <w:rPr>
          <w:color w:val="000000"/>
        </w:rPr>
        <w:t xml:space="preserve">neboli </w:t>
      </w:r>
      <w:r w:rsidR="00F75A28" w:rsidRPr="00804678">
        <w:rPr>
          <w:color w:val="000000"/>
        </w:rPr>
        <w:br/>
      </w:r>
      <w:r w:rsidR="009A4CC1" w:rsidRPr="00804678">
        <w:rPr>
          <w:color w:val="000000"/>
        </w:rPr>
        <w:t xml:space="preserve">k návrhu SHP </w:t>
      </w:r>
      <w:r w:rsidR="00E17A9F" w:rsidRPr="00804678">
        <w:rPr>
          <w:color w:val="000000"/>
        </w:rPr>
        <w:t xml:space="preserve">SR </w:t>
      </w:r>
      <w:r w:rsidR="009A4CC1" w:rsidRPr="00804678">
        <w:rPr>
          <w:color w:val="000000"/>
        </w:rPr>
        <w:t xml:space="preserve">2030 </w:t>
      </w:r>
      <w:r w:rsidR="00F05861" w:rsidRPr="00804678">
        <w:rPr>
          <w:color w:val="000000"/>
        </w:rPr>
        <w:t>a</w:t>
      </w:r>
      <w:r w:rsidR="00E17A9F" w:rsidRPr="00804678">
        <w:rPr>
          <w:color w:val="000000"/>
        </w:rPr>
        <w:t> </w:t>
      </w:r>
      <w:r w:rsidRPr="00804678">
        <w:rPr>
          <w:color w:val="000000"/>
        </w:rPr>
        <w:t>k</w:t>
      </w:r>
      <w:r w:rsidR="00E17A9F" w:rsidRPr="00804678">
        <w:rPr>
          <w:color w:val="000000"/>
        </w:rPr>
        <w:t xml:space="preserve"> </w:t>
      </w:r>
      <w:r w:rsidR="00F75A28" w:rsidRPr="00804678">
        <w:rPr>
          <w:color w:val="000000"/>
        </w:rPr>
        <w:t>S</w:t>
      </w:r>
      <w:r w:rsidRPr="00804678">
        <w:rPr>
          <w:color w:val="000000"/>
        </w:rPr>
        <w:t>práve o hodnotení  doručené</w:t>
      </w:r>
      <w:r w:rsidR="00E17A9F" w:rsidRPr="00804678">
        <w:rPr>
          <w:color w:val="000000"/>
        </w:rPr>
        <w:t xml:space="preserve"> </w:t>
      </w:r>
      <w:r w:rsidRPr="00804678">
        <w:rPr>
          <w:color w:val="000000"/>
        </w:rPr>
        <w:t>žiadne stanoviská.</w:t>
      </w:r>
    </w:p>
    <w:p w14:paraId="33907029" w14:textId="77777777" w:rsidR="009A4CC1" w:rsidRPr="00804678" w:rsidRDefault="009A4CC1" w:rsidP="00EF0D8B">
      <w:pPr>
        <w:autoSpaceDE w:val="0"/>
        <w:autoSpaceDN w:val="0"/>
        <w:adjustRightInd w:val="0"/>
        <w:jc w:val="both"/>
        <w:rPr>
          <w:color w:val="000000"/>
        </w:rPr>
      </w:pPr>
    </w:p>
    <w:p w14:paraId="472B9F13" w14:textId="56B83087" w:rsidR="009A4CC1" w:rsidRPr="00804678" w:rsidRDefault="009A4CC1" w:rsidP="00EF0D8B">
      <w:pPr>
        <w:autoSpaceDE w:val="0"/>
        <w:autoSpaceDN w:val="0"/>
        <w:adjustRightInd w:val="0"/>
        <w:jc w:val="both"/>
        <w:rPr>
          <w:color w:val="000000"/>
        </w:rPr>
      </w:pPr>
      <w:r w:rsidRPr="00804678">
        <w:rPr>
          <w:color w:val="000000"/>
        </w:rPr>
        <w:t xml:space="preserve">Po uplynutí stanovenej </w:t>
      </w:r>
      <w:r w:rsidR="00F05861" w:rsidRPr="00804678">
        <w:rPr>
          <w:color w:val="000000"/>
        </w:rPr>
        <w:t xml:space="preserve">zákonnej </w:t>
      </w:r>
      <w:r w:rsidRPr="00804678">
        <w:rPr>
          <w:color w:val="000000"/>
        </w:rPr>
        <w:t xml:space="preserve">lehoty boli </w:t>
      </w:r>
      <w:r w:rsidR="00F05861" w:rsidRPr="00804678">
        <w:rPr>
          <w:color w:val="000000"/>
        </w:rPr>
        <w:t xml:space="preserve">doručené </w:t>
      </w:r>
      <w:r w:rsidRPr="00804678">
        <w:rPr>
          <w:color w:val="000000"/>
        </w:rPr>
        <w:t xml:space="preserve"> stanoviská od nasledovných subjektov:</w:t>
      </w:r>
    </w:p>
    <w:p w14:paraId="79E91755" w14:textId="77777777" w:rsidR="009A4CC1" w:rsidRPr="00804678" w:rsidRDefault="009A4CC1" w:rsidP="00EF0D8B">
      <w:pPr>
        <w:pStyle w:val="Odsekzoznamu"/>
        <w:numPr>
          <w:ilvl w:val="0"/>
          <w:numId w:val="14"/>
        </w:numPr>
        <w:autoSpaceDE w:val="0"/>
        <w:autoSpaceDN w:val="0"/>
        <w:adjustRightInd w:val="0"/>
        <w:jc w:val="both"/>
        <w:rPr>
          <w:i/>
          <w:color w:val="000000"/>
        </w:rPr>
      </w:pPr>
      <w:r w:rsidRPr="00804678">
        <w:rPr>
          <w:i/>
          <w:color w:val="000000"/>
        </w:rPr>
        <w:t>Ministerstvo životného prostredia SR, Nám. Ľ. Štúra 1, 812 32 Bratislava</w:t>
      </w:r>
    </w:p>
    <w:p w14:paraId="7E310AE4" w14:textId="4D482FAE" w:rsidR="00C27E83" w:rsidRPr="00804678" w:rsidRDefault="009A4CC1" w:rsidP="00EF0D8B">
      <w:pPr>
        <w:pStyle w:val="Odsekzoznamu"/>
        <w:numPr>
          <w:ilvl w:val="0"/>
          <w:numId w:val="14"/>
        </w:numPr>
        <w:autoSpaceDE w:val="0"/>
        <w:autoSpaceDN w:val="0"/>
        <w:adjustRightInd w:val="0"/>
        <w:jc w:val="both"/>
        <w:rPr>
          <w:i/>
          <w:color w:val="000000"/>
        </w:rPr>
      </w:pPr>
      <w:r w:rsidRPr="00804678">
        <w:rPr>
          <w:i/>
          <w:color w:val="000000"/>
        </w:rPr>
        <w:t>Združenie domových samospráv, P.O. BOX 218, 850 00 Bratislava</w:t>
      </w:r>
      <w:r w:rsidR="00CD3975" w:rsidRPr="00804678">
        <w:rPr>
          <w:i/>
          <w:color w:val="000000"/>
        </w:rPr>
        <w:t>.</w:t>
      </w:r>
    </w:p>
    <w:p w14:paraId="3A7BC623" w14:textId="77777777" w:rsidR="00C27E83" w:rsidRPr="00804678" w:rsidRDefault="00C27E83" w:rsidP="00EF0D8B">
      <w:pPr>
        <w:autoSpaceDE w:val="0"/>
        <w:autoSpaceDN w:val="0"/>
        <w:adjustRightInd w:val="0"/>
        <w:jc w:val="both"/>
        <w:rPr>
          <w:color w:val="000000"/>
        </w:rPr>
      </w:pPr>
    </w:p>
    <w:p w14:paraId="27144216" w14:textId="7387E1F5" w:rsidR="00451BA1" w:rsidRPr="00804678" w:rsidRDefault="00F8059C" w:rsidP="00EF0D8B">
      <w:pPr>
        <w:autoSpaceDE w:val="0"/>
        <w:autoSpaceDN w:val="0"/>
        <w:adjustRightInd w:val="0"/>
        <w:jc w:val="both"/>
        <w:rPr>
          <w:color w:val="000000"/>
        </w:rPr>
      </w:pPr>
      <w:r w:rsidRPr="00804678">
        <w:rPr>
          <w:color w:val="000000"/>
        </w:rPr>
        <w:t xml:space="preserve">V súlade s § 22 ods. 3 </w:t>
      </w:r>
      <w:r w:rsidRPr="00804678">
        <w:rPr>
          <w:iCs/>
          <w:color w:val="000000"/>
        </w:rPr>
        <w:t xml:space="preserve">zákona č. 24/2006 Z. z. </w:t>
      </w:r>
      <w:r w:rsidRPr="00804678">
        <w:rPr>
          <w:color w:val="000000"/>
        </w:rPr>
        <w:t xml:space="preserve">nemusí príslušný orgán, t. j. MH SR prihliadať na stanoviská doručené po uplynutí zákonom stanovenej lehoty. Ani jedna zo zaslaných pripomienok nebola zásadného charakteru a nebola zamietavá voči prijatiu a schváleniu </w:t>
      </w:r>
      <w:r w:rsidR="00F75A28" w:rsidRPr="00804678">
        <w:rPr>
          <w:color w:val="000000"/>
        </w:rPr>
        <w:br/>
      </w:r>
      <w:r w:rsidRPr="00804678">
        <w:rPr>
          <w:color w:val="000000"/>
        </w:rPr>
        <w:t>SHP SR 2030.</w:t>
      </w:r>
    </w:p>
    <w:p w14:paraId="03375F0A" w14:textId="77777777" w:rsidR="00F8059C" w:rsidRPr="00804678" w:rsidRDefault="00F8059C" w:rsidP="00EF0D8B">
      <w:pPr>
        <w:autoSpaceDE w:val="0"/>
        <w:autoSpaceDN w:val="0"/>
        <w:adjustRightInd w:val="0"/>
        <w:jc w:val="both"/>
        <w:rPr>
          <w:b/>
          <w:bCs/>
          <w:color w:val="000000"/>
        </w:rPr>
      </w:pPr>
    </w:p>
    <w:p w14:paraId="4F3813FE" w14:textId="77777777" w:rsidR="00ED3569" w:rsidRPr="00804678" w:rsidRDefault="00ED3569" w:rsidP="00EF0D8B">
      <w:pPr>
        <w:autoSpaceDE w:val="0"/>
        <w:autoSpaceDN w:val="0"/>
        <w:adjustRightInd w:val="0"/>
        <w:jc w:val="both"/>
        <w:rPr>
          <w:b/>
          <w:bCs/>
          <w:color w:val="000000"/>
        </w:rPr>
      </w:pPr>
      <w:r w:rsidRPr="00804678">
        <w:rPr>
          <w:b/>
          <w:bCs/>
          <w:color w:val="000000"/>
        </w:rPr>
        <w:t>3. Informácia o ver</w:t>
      </w:r>
      <w:r w:rsidR="00E17A9F" w:rsidRPr="00804678">
        <w:rPr>
          <w:b/>
          <w:bCs/>
          <w:color w:val="000000"/>
        </w:rPr>
        <w:t>ejnom prerokovaní a jeho závery</w:t>
      </w:r>
    </w:p>
    <w:p w14:paraId="4794D86E" w14:textId="77777777" w:rsidR="00F8059C" w:rsidRPr="00804678" w:rsidRDefault="00F8059C" w:rsidP="00EF0D8B">
      <w:pPr>
        <w:autoSpaceDE w:val="0"/>
        <w:autoSpaceDN w:val="0"/>
        <w:adjustRightInd w:val="0"/>
        <w:jc w:val="both"/>
        <w:rPr>
          <w:color w:val="000000"/>
        </w:rPr>
      </w:pPr>
    </w:p>
    <w:p w14:paraId="51059BA4" w14:textId="7CFB92E8" w:rsidR="00451BA1" w:rsidRPr="00804678" w:rsidRDefault="00451BA1" w:rsidP="00EF0D8B">
      <w:pPr>
        <w:autoSpaceDE w:val="0"/>
        <w:autoSpaceDN w:val="0"/>
        <w:adjustRightInd w:val="0"/>
        <w:jc w:val="both"/>
        <w:rPr>
          <w:color w:val="000000"/>
        </w:rPr>
      </w:pPr>
      <w:r w:rsidRPr="00804678">
        <w:rPr>
          <w:color w:val="000000"/>
        </w:rPr>
        <w:t xml:space="preserve">Verejné prerokovanie návrhu SHP </w:t>
      </w:r>
      <w:r w:rsidR="00E17A9F" w:rsidRPr="00804678">
        <w:rPr>
          <w:color w:val="000000"/>
        </w:rPr>
        <w:t xml:space="preserve">SR </w:t>
      </w:r>
      <w:r w:rsidRPr="00804678">
        <w:rPr>
          <w:color w:val="000000"/>
        </w:rPr>
        <w:t xml:space="preserve">2030 a </w:t>
      </w:r>
      <w:r w:rsidR="00F8059C" w:rsidRPr="00804678">
        <w:rPr>
          <w:color w:val="000000"/>
        </w:rPr>
        <w:t>S</w:t>
      </w:r>
      <w:r w:rsidRPr="00804678">
        <w:rPr>
          <w:color w:val="000000"/>
        </w:rPr>
        <w:t xml:space="preserve">právy o hodnotení sa </w:t>
      </w:r>
      <w:r w:rsidR="009D59C4" w:rsidRPr="00804678">
        <w:rPr>
          <w:color w:val="000000"/>
        </w:rPr>
        <w:t xml:space="preserve">uskutočnilo </w:t>
      </w:r>
      <w:r w:rsidRPr="00804678">
        <w:rPr>
          <w:color w:val="000000"/>
        </w:rPr>
        <w:t xml:space="preserve"> v budove MH SR, Mierová 19, 827 15 Bratislava 212, dňa 19.</w:t>
      </w:r>
      <w:r w:rsidR="00F75A28" w:rsidRPr="00804678">
        <w:rPr>
          <w:color w:val="000000"/>
        </w:rPr>
        <w:t xml:space="preserve"> apríla </w:t>
      </w:r>
      <w:r w:rsidRPr="00804678">
        <w:rPr>
          <w:color w:val="000000"/>
        </w:rPr>
        <w:t>2018 o 14:00 hod.</w:t>
      </w:r>
      <w:r w:rsidR="009D59C4" w:rsidRPr="00804678">
        <w:rPr>
          <w:color w:val="000000"/>
        </w:rPr>
        <w:t>, v zasadacej miestnosti č. 21.</w:t>
      </w:r>
    </w:p>
    <w:p w14:paraId="6A8AD6C7" w14:textId="77777777" w:rsidR="00DA2B90" w:rsidRPr="00804678" w:rsidRDefault="00DA2B90" w:rsidP="00EF0D8B">
      <w:pPr>
        <w:autoSpaceDE w:val="0"/>
        <w:autoSpaceDN w:val="0"/>
        <w:adjustRightInd w:val="0"/>
        <w:jc w:val="both"/>
        <w:rPr>
          <w:color w:val="000000"/>
        </w:rPr>
      </w:pPr>
    </w:p>
    <w:p w14:paraId="5BC09E5B" w14:textId="7108FEC4" w:rsidR="00F8059C" w:rsidRPr="00804678" w:rsidRDefault="00F8059C" w:rsidP="00EF0D8B">
      <w:pPr>
        <w:jc w:val="both"/>
      </w:pPr>
      <w:r w:rsidRPr="00804678">
        <w:t>Stretnutie otvorila za MH SR riaditeľka odboru priemyselného rozvoja Ing. Andrea Fa</w:t>
      </w:r>
      <w:r w:rsidR="00DA2B90" w:rsidRPr="00804678">
        <w:t xml:space="preserve">rkašová, ktorá </w:t>
      </w:r>
      <w:r w:rsidRPr="00804678">
        <w:t>oboznámila prítomných s programom verejného prerokovania a predstavila samotný dokument, jeho štruktúru, cieľ a postup jeho spracovania. Na záver úvodného vystúpenia vyzvala zúčastnených</w:t>
      </w:r>
      <w:r w:rsidR="00DA2B90" w:rsidRPr="00804678">
        <w:t>,</w:t>
      </w:r>
      <w:r w:rsidRPr="00804678">
        <w:t xml:space="preserve"> aby počas stretnutia uviedli, či si uplatňujú pripomienku k Správe o hodnotení  </w:t>
      </w:r>
      <w:r w:rsidR="00DA2B90" w:rsidRPr="00804678">
        <w:t>a</w:t>
      </w:r>
      <w:r w:rsidRPr="00804678">
        <w:t xml:space="preserve"> dala slovo zástupcovi MŽP SR p. Lukáčovi, ktorý pripomenul zúčastneným, že</w:t>
      </w:r>
      <w:r w:rsidR="009E562A" w:rsidRPr="00804678">
        <w:t> </w:t>
      </w:r>
      <w:r w:rsidRPr="00804678">
        <w:t xml:space="preserve">účelom stretnutia je </w:t>
      </w:r>
      <w:r w:rsidRPr="00804678">
        <w:rPr>
          <w:b/>
          <w:bCs/>
        </w:rPr>
        <w:t xml:space="preserve">Verejné prerokovanie </w:t>
      </w:r>
      <w:r w:rsidR="00F75A28" w:rsidRPr="00804678">
        <w:rPr>
          <w:b/>
          <w:bCs/>
        </w:rPr>
        <w:t>S</w:t>
      </w:r>
      <w:r w:rsidR="00EF0D8B" w:rsidRPr="00804678">
        <w:rPr>
          <w:b/>
          <w:bCs/>
        </w:rPr>
        <w:t xml:space="preserve">právy </w:t>
      </w:r>
      <w:r w:rsidRPr="00804678">
        <w:rPr>
          <w:b/>
          <w:bCs/>
        </w:rPr>
        <w:t xml:space="preserve">o hodnotení a návrhu strategického dokumentu </w:t>
      </w:r>
      <w:r w:rsidRPr="00804678">
        <w:t>zabezpečené podľa § 17 ods. 9 zákona č. 24/2006 Z. z.</w:t>
      </w:r>
      <w:r w:rsidR="00DA2B90" w:rsidRPr="00804678">
        <w:t xml:space="preserve"> </w:t>
      </w:r>
      <w:r w:rsidRPr="00804678">
        <w:t>Dodal, že termín</w:t>
      </w:r>
      <w:r w:rsidR="00DA2B90" w:rsidRPr="00804678">
        <w:t xml:space="preserve"> </w:t>
      </w:r>
      <w:r w:rsidRPr="00804678">
        <w:t xml:space="preserve">a miesto konania verejného prerokovania boli zverejnené podľa § 17 ods. 10 zákona č. 24/2006 Z. z. dňa </w:t>
      </w:r>
      <w:r w:rsidRPr="00804678">
        <w:rPr>
          <w:b/>
          <w:bCs/>
        </w:rPr>
        <w:t>29.</w:t>
      </w:r>
      <w:r w:rsidR="00EF0D8B" w:rsidRPr="00804678">
        <w:rPr>
          <w:b/>
          <w:bCs/>
        </w:rPr>
        <w:t> </w:t>
      </w:r>
      <w:r w:rsidR="00F75A28" w:rsidRPr="00804678">
        <w:rPr>
          <w:b/>
          <w:bCs/>
        </w:rPr>
        <w:t>marca</w:t>
      </w:r>
      <w:r w:rsidRPr="00804678">
        <w:rPr>
          <w:b/>
          <w:bCs/>
        </w:rPr>
        <w:t xml:space="preserve"> 2018 </w:t>
      </w:r>
      <w:r w:rsidRPr="00804678">
        <w:t xml:space="preserve">na webovom sídle </w:t>
      </w:r>
      <w:hyperlink r:id="rId14" w:history="1">
        <w:r w:rsidRPr="00804678">
          <w:rPr>
            <w:rStyle w:val="Hypertextovprepojenie"/>
            <w:color w:val="auto"/>
          </w:rPr>
          <w:t>www.</w:t>
        </w:r>
        <w:r w:rsidR="00F75A28" w:rsidRPr="00804678">
          <w:rPr>
            <w:rStyle w:val="Hypertextovprepojenie"/>
            <w:color w:val="auto"/>
          </w:rPr>
          <w:t>mhsr.</w:t>
        </w:r>
        <w:r w:rsidRPr="00804678">
          <w:rPr>
            <w:rStyle w:val="Hypertextovprepojenie"/>
            <w:color w:val="auto"/>
          </w:rPr>
          <w:t>sk</w:t>
        </w:r>
      </w:hyperlink>
      <w:r w:rsidRPr="00804678">
        <w:t xml:space="preserve">; oznámené MŽP SR odboru posudzovania vplyvov na ŽP, zverejnené na webovom sídle </w:t>
      </w:r>
      <w:hyperlink r:id="rId15" w:history="1">
        <w:r w:rsidRPr="00804678">
          <w:rPr>
            <w:rStyle w:val="Hypertextovprepojenie"/>
            <w:color w:val="auto"/>
          </w:rPr>
          <w:t>www.enviroportal.sk</w:t>
        </w:r>
      </w:hyperlink>
      <w:r w:rsidRPr="00804678">
        <w:rPr>
          <w:rStyle w:val="Hypertextovprepojenie"/>
          <w:color w:val="auto"/>
        </w:rPr>
        <w:t>.</w:t>
      </w:r>
      <w:r w:rsidR="00DA2B90" w:rsidRPr="00804678">
        <w:rPr>
          <w:rStyle w:val="Hypertextovprepojenie"/>
          <w:color w:val="auto"/>
        </w:rPr>
        <w:t xml:space="preserve"> </w:t>
      </w:r>
      <w:r w:rsidRPr="00804678">
        <w:t xml:space="preserve">Následne p. Lukáč upozornil, že sa strategický dokument  posudzuje z hľadiska vplyvov </w:t>
      </w:r>
      <w:r w:rsidR="00F75A28" w:rsidRPr="00804678">
        <w:br/>
      </w:r>
      <w:r w:rsidRPr="00804678">
        <w:lastRenderedPageBreak/>
        <w:t>na životné prostredie v zmysle zákona č. 24/2006 Z. z., nakoľko ide o strategický dokument pripravovaný pre oblasť rozvoja hospodárstva, ktorý vytvára rámec na schválenie niektorej z</w:t>
      </w:r>
      <w:r w:rsidR="00EF0D8B" w:rsidRPr="00804678">
        <w:t> </w:t>
      </w:r>
      <w:r w:rsidRPr="00804678">
        <w:t>navrhovaných činností uvedených v prílohe č. 8 zákona č. 24/2006 Z. z. V súvislosti s procesom posudzovania vplyvov (SEA) zopakoval, že je vykonávaný podľa § 17 zákona č.</w:t>
      </w:r>
      <w:r w:rsidR="00EF0D8B" w:rsidRPr="00804678">
        <w:t> </w:t>
      </w:r>
      <w:r w:rsidRPr="00804678">
        <w:t xml:space="preserve">24/2006 Z. z. </w:t>
      </w:r>
      <w:r w:rsidR="00DA2B90" w:rsidRPr="00804678">
        <w:t xml:space="preserve"> </w:t>
      </w:r>
      <w:r w:rsidRPr="00804678">
        <w:t xml:space="preserve">Zástupca MŽP SR ďalej uviedol podrobnosti ohľadom miesta zverejnenia jednotlivých stupňov dokumentácie – oznámenia o strategickom dokumente, určeného rozsahu hodnotenia, návrhu strategického dokumentu a </w:t>
      </w:r>
      <w:r w:rsidR="00F75A28" w:rsidRPr="00804678">
        <w:t>S</w:t>
      </w:r>
      <w:r w:rsidRPr="00804678">
        <w:t>právy o hodnotení , možnosti realizovaných konzultácií a predkladania stanovísk k oznámeniu o strategickom dokumente, rozsahu hodnotenia, návrhu strategického dokumentu a </w:t>
      </w:r>
      <w:r w:rsidR="00F75A28" w:rsidRPr="00804678">
        <w:t>S</w:t>
      </w:r>
      <w:r w:rsidR="009E562A" w:rsidRPr="00804678">
        <w:t>práve o hodnotení</w:t>
      </w:r>
      <w:r w:rsidRPr="00804678">
        <w:t>. Osobitný dôraz kládol na</w:t>
      </w:r>
      <w:r w:rsidR="009E562A" w:rsidRPr="00804678">
        <w:t> </w:t>
      </w:r>
      <w:r w:rsidRPr="00804678">
        <w:t xml:space="preserve">informovanie o splnení povinností upravujúcich rozsah, dodržanie lehôt hodnotenia dokumentu a obsahu </w:t>
      </w:r>
      <w:r w:rsidR="00F75A28" w:rsidRPr="00804678">
        <w:t>S</w:t>
      </w:r>
      <w:r w:rsidRPr="00804678">
        <w:t>právy</w:t>
      </w:r>
      <w:r w:rsidR="009E562A" w:rsidRPr="00804678">
        <w:t xml:space="preserve"> </w:t>
      </w:r>
      <w:r w:rsidR="00F75A28" w:rsidRPr="00804678">
        <w:t>o hodnotení</w:t>
      </w:r>
      <w:r w:rsidRPr="00804678">
        <w:t>, ktoré upravuje uvedený zákon a ktoré MŽP SR splnilo.</w:t>
      </w:r>
      <w:r w:rsidR="00DA2B90" w:rsidRPr="00804678">
        <w:t xml:space="preserve"> </w:t>
      </w:r>
      <w:r w:rsidRPr="00804678">
        <w:t>Na záver svojho vystúpenia, p. Lukáč v stručnosti uviedol kroky procesu posudzovania vplyvov, ktoré ešte budú nasledovať po uskutočnení verejného prerokovania.</w:t>
      </w:r>
    </w:p>
    <w:p w14:paraId="5972791C" w14:textId="77777777" w:rsidR="00DA2B90" w:rsidRPr="00804678" w:rsidRDefault="00DA2B90" w:rsidP="00EF0D8B">
      <w:pPr>
        <w:jc w:val="both"/>
      </w:pPr>
    </w:p>
    <w:p w14:paraId="46140E0A" w14:textId="3C17904A" w:rsidR="00F8059C" w:rsidRPr="00804678" w:rsidRDefault="00F8059C" w:rsidP="00EF0D8B">
      <w:pPr>
        <w:shd w:val="clear" w:color="auto" w:fill="FFFFFF"/>
        <w:jc w:val="both"/>
      </w:pPr>
      <w:r w:rsidRPr="00804678">
        <w:t>Následn</w:t>
      </w:r>
      <w:r w:rsidR="00F75A28" w:rsidRPr="00804678">
        <w:t>e</w:t>
      </w:r>
      <w:r w:rsidRPr="00804678">
        <w:t xml:space="preserve"> </w:t>
      </w:r>
      <w:r w:rsidR="00F75A28" w:rsidRPr="00804678">
        <w:t xml:space="preserve">bolo </w:t>
      </w:r>
      <w:r w:rsidR="00503112" w:rsidRPr="00804678">
        <w:t xml:space="preserve">udelené </w:t>
      </w:r>
      <w:r w:rsidRPr="00804678">
        <w:t xml:space="preserve">slovo  p. Antalovej, ktorá prezentovala samotný proces priebehu SEA a zvolený prístup k vypracovaniu Správy o hodnotení. Pokiaľ ide o obsah a štruktúru </w:t>
      </w:r>
      <w:r w:rsidR="00F75A28" w:rsidRPr="00804678">
        <w:t>S</w:t>
      </w:r>
      <w:r w:rsidRPr="00804678">
        <w:t>právy</w:t>
      </w:r>
      <w:r w:rsidR="00F75A28" w:rsidRPr="00804678">
        <w:t xml:space="preserve"> o hodnotení</w:t>
      </w:r>
      <w:r w:rsidRPr="00804678">
        <w:t xml:space="preserve"> informovala, že v zmysle prílohy č. 4 zákona č. 24/2006 Z. z. boli pri jej príprave využívané domáce a zahraničné informácie a analýzy, pričom samotný rozsah analýzy určil, že bude využitý tzv. nulový variant, ktorým je príprava návrhu strategického dokumentu. Medzi kľúčové oblasti S</w:t>
      </w:r>
      <w:r w:rsidR="00F75A28" w:rsidRPr="00804678">
        <w:t xml:space="preserve">HP SR </w:t>
      </w:r>
      <w:r w:rsidRPr="00804678">
        <w:t xml:space="preserve"> 2030 boli určené rozvoj ľudského kapitálu, technologické zmeny, ekologická efektívnosť, rozvoj podnikateľského prostredia a regionálny rozvoj súčasne s oblasťou pôdohospodárstva.</w:t>
      </w:r>
      <w:r w:rsidR="00DA2B90" w:rsidRPr="00804678">
        <w:t xml:space="preserve"> </w:t>
      </w:r>
      <w:r w:rsidRPr="00804678">
        <w:t xml:space="preserve">V nadväznosti na uvedené, boli </w:t>
      </w:r>
      <w:proofErr w:type="spellStart"/>
      <w:r w:rsidRPr="00804678">
        <w:t>odprezentované</w:t>
      </w:r>
      <w:proofErr w:type="spellEnd"/>
      <w:r w:rsidRPr="00804678">
        <w:t xml:space="preserve"> postupy a metódy pri identifikácii a hodnotení vplyvov na zdravie človeka a životné prostredie. Prezentácia pokračovala v definovaní samotných vplyvov, ktoré vychádzali z uvedených vstupov a výstupov. Z uvedeného boli účastníci informovaní o najvýznamnejších environmentálnych kritériách vo vzťahu ku kľúčovým oblastiam strategického dokumentu, medzi ktoré boli zaradené klimatická zmena/emisie skleníkových vplyvov, kvalita a pohoda života s osobitným dôrazom na oblasť rozvoja ľudského potenciálu a regionálny rozvoj a inovatívne pôdohospodárstvo.</w:t>
      </w:r>
      <w:r w:rsidR="00DA2B90" w:rsidRPr="00804678">
        <w:t xml:space="preserve"> </w:t>
      </w:r>
      <w:r w:rsidRPr="00804678">
        <w:t xml:space="preserve">Na záver p. Antalová uviedla sumárne zhodnotenie vplyvov, kde možno predpokladať výraznú </w:t>
      </w:r>
      <w:r w:rsidRPr="00804678">
        <w:rPr>
          <w:bCs/>
        </w:rPr>
        <w:t>prevahu pozitívnych vplyvov na životné prostredie a zdravie</w:t>
      </w:r>
      <w:r w:rsidRPr="00804678">
        <w:t xml:space="preserve"> nad negatívnymi a to najmä v oblasti socioekonomických determinantov, kvality a pohody života a zdravia obyvateľov ako aj v oblasti zmierňovania negatívnych dopadov ekonomických činností na prírodné prostredie. Následne bol predstavený návrh monitorovania vplyvov na</w:t>
      </w:r>
      <w:r w:rsidR="000B37C0" w:rsidRPr="00804678">
        <w:t> </w:t>
      </w:r>
      <w:r w:rsidRPr="00804678">
        <w:t>životné prostredie, t.</w:t>
      </w:r>
      <w:r w:rsidR="00DA2B90" w:rsidRPr="00804678">
        <w:t xml:space="preserve"> </w:t>
      </w:r>
      <w:r w:rsidRPr="00804678">
        <w:t xml:space="preserve">j. ako sa bude </w:t>
      </w:r>
      <w:r w:rsidRPr="00804678">
        <w:rPr>
          <w:bCs/>
        </w:rPr>
        <w:t>dôsledne monitorovať plnenie cieľov a účinnosť navrhovaných opatrení, pričom nepriamo sa budú monitorovať aj vplyvy na životné prostredie vrátane zdravia</w:t>
      </w:r>
      <w:r w:rsidRPr="00804678">
        <w:t xml:space="preserve">. Na konci svojho vystúpenia informovala o ďalších krokoch v procese SEA ktorými sú, spracovanie záznamu z verejného prerokovania, určenie spracovateľa odborného posudku a zabezpečenie vypracovanie odborného posudku (§ 17 ods.11), odborne spôsobilá osoba vypracuje odborný posudok (§ 11  ods. 6 a 8 a §13), príslušný orgán predloží svoje stanovisko rezortnému orgánu (§ 17 ods. 12), rezortný orgán zohľadní stanovisko príslušného orgánu, predložené stanoviská, a obsah verejného prerokovania v návrhu strategického dokumentu a na záver rezortný orgán vypracuje doložku vplyvov podľa prílohy č. 7 zákona. </w:t>
      </w:r>
    </w:p>
    <w:p w14:paraId="53142430" w14:textId="77777777" w:rsidR="00503112" w:rsidRPr="00804678" w:rsidRDefault="00503112" w:rsidP="00EF0D8B">
      <w:pPr>
        <w:shd w:val="clear" w:color="auto" w:fill="FFFFFF"/>
        <w:tabs>
          <w:tab w:val="num" w:pos="720"/>
        </w:tabs>
        <w:jc w:val="both"/>
      </w:pPr>
    </w:p>
    <w:p w14:paraId="057FD0A8" w14:textId="6A7FFAC9" w:rsidR="00F8059C" w:rsidRPr="00804678" w:rsidRDefault="00F8059C" w:rsidP="00EF0D8B">
      <w:pPr>
        <w:shd w:val="clear" w:color="auto" w:fill="FFFFFF"/>
        <w:tabs>
          <w:tab w:val="num" w:pos="720"/>
        </w:tabs>
        <w:jc w:val="both"/>
      </w:pPr>
      <w:r w:rsidRPr="00804678">
        <w:t>Pani Farkašová poďakovala za prezentácie a otvorila moderovanú diskusiu.</w:t>
      </w:r>
      <w:r w:rsidR="00DA2B90" w:rsidRPr="00804678">
        <w:t xml:space="preserve"> </w:t>
      </w:r>
      <w:r w:rsidRPr="00804678">
        <w:t xml:space="preserve">Do diskusie </w:t>
      </w:r>
      <w:r w:rsidR="00F75A28" w:rsidRPr="00804678">
        <w:br/>
      </w:r>
      <w:r w:rsidRPr="00804678">
        <w:t>sa prihlásil</w:t>
      </w:r>
      <w:r w:rsidR="00503112" w:rsidRPr="00804678">
        <w:t>i 2 zástupcovia</w:t>
      </w:r>
      <w:r w:rsidRPr="00804678">
        <w:t xml:space="preserve"> verejnos</w:t>
      </w:r>
      <w:r w:rsidR="000B37C0" w:rsidRPr="00804678">
        <w:t xml:space="preserve">ti – pán </w:t>
      </w:r>
      <w:proofErr w:type="spellStart"/>
      <w:r w:rsidR="000B37C0" w:rsidRPr="00804678">
        <w:t>Jurč</w:t>
      </w:r>
      <w:proofErr w:type="spellEnd"/>
      <w:r w:rsidR="000B37C0" w:rsidRPr="00804678">
        <w:t xml:space="preserve"> a pán</w:t>
      </w:r>
      <w:r w:rsidR="00503112" w:rsidRPr="00804678">
        <w:t xml:space="preserve"> </w:t>
      </w:r>
      <w:proofErr w:type="spellStart"/>
      <w:r w:rsidR="00503112" w:rsidRPr="00804678">
        <w:t>Kosorin</w:t>
      </w:r>
      <w:proofErr w:type="spellEnd"/>
      <w:r w:rsidRPr="00804678">
        <w:t xml:space="preserve">. </w:t>
      </w:r>
    </w:p>
    <w:p w14:paraId="13746A71" w14:textId="1B1145B5" w:rsidR="00F8059C" w:rsidRPr="00804678" w:rsidRDefault="00503112" w:rsidP="00E14274">
      <w:pPr>
        <w:shd w:val="clear" w:color="auto" w:fill="FFFFFF"/>
        <w:spacing w:before="120"/>
        <w:jc w:val="both"/>
      </w:pPr>
      <w:r w:rsidRPr="00804678">
        <w:rPr>
          <w:b/>
        </w:rPr>
        <w:t>Pán</w:t>
      </w:r>
      <w:r w:rsidR="00F8059C" w:rsidRPr="00804678">
        <w:rPr>
          <w:b/>
        </w:rPr>
        <w:t xml:space="preserve"> </w:t>
      </w:r>
      <w:proofErr w:type="spellStart"/>
      <w:r w:rsidR="00F8059C" w:rsidRPr="00804678">
        <w:rPr>
          <w:b/>
        </w:rPr>
        <w:t>Jurč</w:t>
      </w:r>
      <w:proofErr w:type="spellEnd"/>
      <w:r w:rsidR="00F8059C" w:rsidRPr="00804678">
        <w:rPr>
          <w:b/>
        </w:rPr>
        <w:t xml:space="preserve"> </w:t>
      </w:r>
      <w:r w:rsidR="00F8059C" w:rsidRPr="00804678">
        <w:t xml:space="preserve">položil otázku, v ktorej sa informoval, či sú nastavené, resp. či boli prekročené limity doteraz vybudovaných výrobných hál na úrodnej poľnohospodárskej pôde a či je uvedená oblasť z pohľadu štátu monitorovaná. Pani Antalová v reakcii uviedla, že uvedené limity nie sú stanovené, že týmto problémom by sa malo zaoberať ministerstvo pôdohospodárstva, ale  </w:t>
      </w:r>
      <w:r w:rsidR="00F8059C" w:rsidRPr="00804678">
        <w:lastRenderedPageBreak/>
        <w:t>eviduje sa problém s úbytkom poľnohospodárskej pôdy a s tým aj súvisiacu potravinovú bezpečnosť Slovenska, ktorej neprospieva ani skupovanie pôdy cudzími štátnymi príslušníkmi.</w:t>
      </w:r>
    </w:p>
    <w:p w14:paraId="2A075BCD" w14:textId="237C9C28" w:rsidR="00F8059C" w:rsidRPr="00804678" w:rsidRDefault="00503112" w:rsidP="00E14274">
      <w:pPr>
        <w:shd w:val="clear" w:color="auto" w:fill="FFFFFF"/>
        <w:spacing w:before="120"/>
        <w:jc w:val="both"/>
      </w:pPr>
      <w:r w:rsidRPr="00804678">
        <w:rPr>
          <w:b/>
        </w:rPr>
        <w:t>Pán</w:t>
      </w:r>
      <w:r w:rsidR="00F8059C" w:rsidRPr="00804678">
        <w:rPr>
          <w:b/>
        </w:rPr>
        <w:t xml:space="preserve"> </w:t>
      </w:r>
      <w:proofErr w:type="spellStart"/>
      <w:r w:rsidR="00F8059C" w:rsidRPr="00804678">
        <w:rPr>
          <w:b/>
        </w:rPr>
        <w:t>Kosorin</w:t>
      </w:r>
      <w:proofErr w:type="spellEnd"/>
      <w:r w:rsidR="00F8059C" w:rsidRPr="00804678">
        <w:t xml:space="preserve"> sa zaujímal o proces hodnotenia samotnej stratégie hospodárskej politiky, kde zástupcovia MH SR reagovali, že aj napriek tomu, že proces hodnotenia bol už v medzirezortnom pripomienkovom konaní,  je tu stále možnosť sa zapojiť do tohto procesu a svoje pripomienky môže doručiť aj písomne, prípadne emailom.</w:t>
      </w:r>
      <w:r w:rsidR="00DA2B90" w:rsidRPr="00804678">
        <w:t xml:space="preserve"> </w:t>
      </w:r>
      <w:r w:rsidR="00F8059C" w:rsidRPr="00804678">
        <w:t xml:space="preserve">Zástupcu verejnosti taktiež zaujímala oblasť samotnej stratégie hospodárskej politiky, konkrétne namietal, že stratégia nereflektuje na svetový vývoj, pričom nedostatky vidí najmä z pohľadu jej kvantitatívnych, ako aj kvalifikovaných kritérií. Taktiež podľa jeho názoru absentuje prepojenie ukazovateľa vplyvov na samotné obyvateľstvo a možnosti ako ho dosiahnuť. Nedostatky vidí aj v oblasti nastavenia udržateľnosti a samotnej konkurencieschopnosti. </w:t>
      </w:r>
    </w:p>
    <w:p w14:paraId="77599DB6" w14:textId="7E7F6BB7" w:rsidR="00F8059C" w:rsidRPr="00804678" w:rsidRDefault="00F8059C" w:rsidP="00EF0D8B">
      <w:pPr>
        <w:shd w:val="clear" w:color="auto" w:fill="FFFFFF"/>
        <w:jc w:val="both"/>
        <w:rPr>
          <w:b/>
        </w:rPr>
      </w:pPr>
      <w:r w:rsidRPr="00804678">
        <w:t xml:space="preserve">Zástupcovia MH SR v reakcii uviedli, že spracovateľ </w:t>
      </w:r>
      <w:r w:rsidR="00243F79" w:rsidRPr="00804678">
        <w:t>S</w:t>
      </w:r>
      <w:r w:rsidRPr="00804678">
        <w:t>právy</w:t>
      </w:r>
      <w:r w:rsidR="00243F79" w:rsidRPr="00804678">
        <w:t xml:space="preserve"> o hodnotení</w:t>
      </w:r>
      <w:r w:rsidRPr="00804678">
        <w:t xml:space="preserve"> pri príprave materiálu úzko spolupracoval aj s katedrou hospodárskej politiky Národohospodárskej fakulty, ktorej pripomienky dôkladne analyzoval a zapracovával do stratégie.</w:t>
      </w:r>
    </w:p>
    <w:p w14:paraId="6E92D969" w14:textId="77777777" w:rsidR="00243F79" w:rsidRPr="00804678" w:rsidRDefault="00243F79" w:rsidP="00EF0D8B">
      <w:pPr>
        <w:autoSpaceDE w:val="0"/>
        <w:autoSpaceDN w:val="0"/>
        <w:adjustRightInd w:val="0"/>
        <w:jc w:val="both"/>
      </w:pPr>
    </w:p>
    <w:p w14:paraId="3AA6B58B" w14:textId="13B562DE" w:rsidR="00DA2B90" w:rsidRPr="00804678" w:rsidRDefault="00F8059C" w:rsidP="00EF0D8B">
      <w:pPr>
        <w:autoSpaceDE w:val="0"/>
        <w:autoSpaceDN w:val="0"/>
        <w:adjustRightInd w:val="0"/>
        <w:jc w:val="both"/>
        <w:rPr>
          <w:color w:val="000000"/>
        </w:rPr>
      </w:pPr>
      <w:r w:rsidRPr="00804678">
        <w:t xml:space="preserve">Na záver pani Farkašová poďakovala za účasť a pripomienky v rámci diskusie a verejné prerokovanie ukončila. </w:t>
      </w:r>
      <w:r w:rsidR="00DA2B90" w:rsidRPr="00804678">
        <w:rPr>
          <w:color w:val="000000"/>
        </w:rPr>
        <w:t>Z verejného prerokovania neboli prijaté žiadne osobitné závery.</w:t>
      </w:r>
      <w:r w:rsidR="00243F79" w:rsidRPr="00804678">
        <w:rPr>
          <w:color w:val="000000"/>
        </w:rPr>
        <w:t xml:space="preserve"> </w:t>
      </w:r>
      <w:r w:rsidR="00DA2B90" w:rsidRPr="00804678">
        <w:rPr>
          <w:color w:val="000000"/>
        </w:rPr>
        <w:t xml:space="preserve">Priebeh verejného rokovania bol písomne zaznamenaný, záznam z verejného prerokovania </w:t>
      </w:r>
      <w:r w:rsidR="00DA2B90" w:rsidRPr="00804678">
        <w:rPr>
          <w:color w:val="000000"/>
        </w:rPr>
        <w:br/>
        <w:t>je spolu s prezenčnou listinou súčasťou archivovanej dokumentácie z procesu posudzovania.</w:t>
      </w:r>
    </w:p>
    <w:p w14:paraId="508287F5" w14:textId="77777777" w:rsidR="00DA2B90" w:rsidRPr="00804678" w:rsidRDefault="00DA2B90" w:rsidP="00EF0D8B">
      <w:pPr>
        <w:shd w:val="clear" w:color="auto" w:fill="FFFFFF"/>
        <w:jc w:val="both"/>
        <w:rPr>
          <w:color w:val="000000"/>
          <w:highlight w:val="yellow"/>
        </w:rPr>
      </w:pPr>
    </w:p>
    <w:p w14:paraId="1BF2E982" w14:textId="77777777" w:rsidR="00ED3569" w:rsidRPr="00804678" w:rsidRDefault="00ED3569" w:rsidP="00EF0D8B">
      <w:pPr>
        <w:autoSpaceDE w:val="0"/>
        <w:autoSpaceDN w:val="0"/>
        <w:adjustRightInd w:val="0"/>
        <w:jc w:val="both"/>
        <w:rPr>
          <w:b/>
          <w:bCs/>
          <w:color w:val="000000"/>
        </w:rPr>
      </w:pPr>
      <w:r w:rsidRPr="00804678">
        <w:rPr>
          <w:b/>
          <w:bCs/>
          <w:color w:val="000000"/>
        </w:rPr>
        <w:t xml:space="preserve">4. Stanovisko </w:t>
      </w:r>
      <w:r w:rsidR="0027143D" w:rsidRPr="00804678">
        <w:rPr>
          <w:b/>
          <w:bCs/>
          <w:color w:val="000000"/>
        </w:rPr>
        <w:t>m</w:t>
      </w:r>
      <w:r w:rsidRPr="00804678">
        <w:rPr>
          <w:b/>
          <w:bCs/>
          <w:color w:val="000000"/>
        </w:rPr>
        <w:t>inisterstva a jeho vyhodnoten</w:t>
      </w:r>
      <w:r w:rsidR="0027143D" w:rsidRPr="00804678">
        <w:rPr>
          <w:b/>
          <w:bCs/>
          <w:color w:val="000000"/>
        </w:rPr>
        <w:t>ie (akceptované, neakceptované)</w:t>
      </w:r>
    </w:p>
    <w:p w14:paraId="07E1FB50" w14:textId="77777777" w:rsidR="00655F1E" w:rsidRPr="00804678" w:rsidRDefault="00655F1E" w:rsidP="00EF0D8B">
      <w:pPr>
        <w:autoSpaceDE w:val="0"/>
        <w:autoSpaceDN w:val="0"/>
        <w:adjustRightInd w:val="0"/>
        <w:jc w:val="both"/>
        <w:rPr>
          <w:b/>
          <w:bCs/>
          <w:color w:val="000000"/>
        </w:rPr>
      </w:pPr>
    </w:p>
    <w:p w14:paraId="4B88A014" w14:textId="79544CBB" w:rsidR="00655F1E" w:rsidRPr="00804678" w:rsidRDefault="00655F1E" w:rsidP="00EF0D8B">
      <w:pPr>
        <w:autoSpaceDE w:val="0"/>
        <w:autoSpaceDN w:val="0"/>
        <w:adjustRightInd w:val="0"/>
        <w:jc w:val="both"/>
        <w:rPr>
          <w:bCs/>
          <w:color w:val="000000"/>
        </w:rPr>
      </w:pPr>
      <w:r w:rsidRPr="00804678">
        <w:rPr>
          <w:bCs/>
          <w:color w:val="000000"/>
        </w:rPr>
        <w:t xml:space="preserve">MŽP SR vypracovalo stanovisko k SHP SR 2030 č. </w:t>
      </w:r>
      <w:r w:rsidR="00C074DD" w:rsidRPr="00804678">
        <w:rPr>
          <w:bCs/>
          <w:color w:val="000000"/>
        </w:rPr>
        <w:t>926/2018-1.7/</w:t>
      </w:r>
      <w:proofErr w:type="spellStart"/>
      <w:r w:rsidR="00C074DD" w:rsidRPr="00804678">
        <w:rPr>
          <w:bCs/>
          <w:color w:val="000000"/>
        </w:rPr>
        <w:t>gn</w:t>
      </w:r>
      <w:proofErr w:type="spellEnd"/>
      <w:r w:rsidRPr="00804678">
        <w:rPr>
          <w:bCs/>
          <w:color w:val="000000"/>
        </w:rPr>
        <w:t xml:space="preserve"> zo dňa </w:t>
      </w:r>
      <w:r w:rsidR="00C074DD" w:rsidRPr="00804678">
        <w:rPr>
          <w:bCs/>
          <w:color w:val="000000"/>
        </w:rPr>
        <w:t xml:space="preserve">28. mája </w:t>
      </w:r>
      <w:r w:rsidRPr="00804678">
        <w:rPr>
          <w:bCs/>
          <w:color w:val="000000"/>
        </w:rPr>
        <w:t>2018 podľa § 17 ods. 12 zákona č. 24/2006 Z. z. a predložilo ho MH SR</w:t>
      </w:r>
      <w:r w:rsidR="00243F79" w:rsidRPr="00804678">
        <w:rPr>
          <w:bCs/>
          <w:color w:val="000000"/>
        </w:rPr>
        <w:t xml:space="preserve"> dňa 1. júna 2018.</w:t>
      </w:r>
    </w:p>
    <w:p w14:paraId="1397BF30" w14:textId="77777777" w:rsidR="00847A80" w:rsidRPr="00804678" w:rsidRDefault="00847A80" w:rsidP="00EF0D8B">
      <w:pPr>
        <w:autoSpaceDE w:val="0"/>
        <w:autoSpaceDN w:val="0"/>
        <w:adjustRightInd w:val="0"/>
        <w:jc w:val="both"/>
        <w:rPr>
          <w:bCs/>
          <w:color w:val="000000"/>
        </w:rPr>
      </w:pPr>
    </w:p>
    <w:p w14:paraId="598A8EA8" w14:textId="2921F940" w:rsidR="00655F1E" w:rsidRPr="00804678" w:rsidRDefault="00655F1E" w:rsidP="00EF0D8B">
      <w:pPr>
        <w:jc w:val="both"/>
        <w:rPr>
          <w:bCs/>
          <w:color w:val="000000"/>
        </w:rPr>
      </w:pPr>
      <w:r w:rsidRPr="00804678">
        <w:rPr>
          <w:bCs/>
          <w:color w:val="000000"/>
        </w:rPr>
        <w:t>MŽP SR v stanovisku odporučilo schválenie strategického dokumentu s celoštátnym dosahom</w:t>
      </w:r>
      <w:r w:rsidR="00243F79" w:rsidRPr="00804678">
        <w:rPr>
          <w:bCs/>
          <w:color w:val="000000"/>
        </w:rPr>
        <w:t xml:space="preserve"> </w:t>
      </w:r>
      <w:r w:rsidRPr="00804678">
        <w:rPr>
          <w:bCs/>
          <w:color w:val="000000"/>
        </w:rPr>
        <w:t>– SHP SR 2030.</w:t>
      </w:r>
      <w:r w:rsidRPr="00804678">
        <w:t xml:space="preserve"> </w:t>
      </w:r>
      <w:r w:rsidRPr="00804678">
        <w:rPr>
          <w:bCs/>
          <w:color w:val="000000"/>
        </w:rPr>
        <w:t xml:space="preserve">Na schválenie MŽP SR odporučilo návrh SHP SR 2030 </w:t>
      </w:r>
      <w:r w:rsidRPr="00804678">
        <w:rPr>
          <w:bCs/>
          <w:color w:val="000000"/>
        </w:rPr>
        <w:br/>
        <w:t>vo variante, ktorý bol posudzovaný z hľadiska vplyvov na životné prostredie</w:t>
      </w:r>
      <w:r w:rsidR="00243F79" w:rsidRPr="00804678">
        <w:rPr>
          <w:bCs/>
          <w:color w:val="000000"/>
        </w:rPr>
        <w:t xml:space="preserve"> podľa zákona č.</w:t>
      </w:r>
      <w:r w:rsidR="009E562A" w:rsidRPr="00804678">
        <w:rPr>
          <w:bCs/>
          <w:color w:val="000000"/>
        </w:rPr>
        <w:t> </w:t>
      </w:r>
      <w:r w:rsidR="00243F79" w:rsidRPr="00804678">
        <w:rPr>
          <w:bCs/>
          <w:color w:val="000000"/>
        </w:rPr>
        <w:t>24/2006 Z. z.</w:t>
      </w:r>
      <w:r w:rsidRPr="00804678">
        <w:rPr>
          <w:bCs/>
          <w:color w:val="000000"/>
        </w:rPr>
        <w:t>.</w:t>
      </w:r>
    </w:p>
    <w:p w14:paraId="50F4F33F" w14:textId="77777777" w:rsidR="0032066B" w:rsidRPr="00804678" w:rsidRDefault="0032066B" w:rsidP="00EF0D8B">
      <w:pPr>
        <w:autoSpaceDE w:val="0"/>
        <w:autoSpaceDN w:val="0"/>
        <w:adjustRightInd w:val="0"/>
        <w:jc w:val="both"/>
        <w:rPr>
          <w:color w:val="000000"/>
        </w:rPr>
      </w:pPr>
    </w:p>
    <w:p w14:paraId="04AF9189" w14:textId="77777777" w:rsidR="00E312F8" w:rsidRPr="00804678" w:rsidRDefault="00655F1E" w:rsidP="00E312F8">
      <w:pPr>
        <w:autoSpaceDE w:val="0"/>
        <w:autoSpaceDN w:val="0"/>
        <w:adjustRightInd w:val="0"/>
        <w:jc w:val="both"/>
        <w:rPr>
          <w:color w:val="000000"/>
        </w:rPr>
      </w:pPr>
      <w:r w:rsidRPr="00804678">
        <w:rPr>
          <w:color w:val="000000"/>
        </w:rPr>
        <w:t>Z priebehu posudzovania vplyvov posudzovaného strategického dokumentu nevzišli závažné pripomienky resp. také pripomienky, na základe ktorých by bolo potrebné prepracovať strategický dokument</w:t>
      </w:r>
      <w:r w:rsidR="00C074DD" w:rsidRPr="00804678">
        <w:rPr>
          <w:color w:val="000000"/>
        </w:rPr>
        <w:t xml:space="preserve">. </w:t>
      </w:r>
    </w:p>
    <w:p w14:paraId="5F606F9A" w14:textId="77777777" w:rsidR="00E312F8" w:rsidRPr="00804678" w:rsidRDefault="00E312F8" w:rsidP="00E312F8">
      <w:pPr>
        <w:autoSpaceDE w:val="0"/>
        <w:autoSpaceDN w:val="0"/>
        <w:adjustRightInd w:val="0"/>
        <w:jc w:val="both"/>
        <w:rPr>
          <w:color w:val="000000"/>
        </w:rPr>
      </w:pPr>
    </w:p>
    <w:p w14:paraId="5A726291" w14:textId="5E6EE552" w:rsidR="00E312F8" w:rsidRPr="00804678" w:rsidRDefault="00E312F8" w:rsidP="00E312F8">
      <w:pPr>
        <w:autoSpaceDE w:val="0"/>
        <w:autoSpaceDN w:val="0"/>
        <w:adjustRightInd w:val="0"/>
        <w:jc w:val="both"/>
        <w:rPr>
          <w:lang w:eastAsia="sk-SK"/>
        </w:rPr>
      </w:pPr>
      <w:r w:rsidRPr="00804678">
        <w:rPr>
          <w:lang w:eastAsia="sk-SK"/>
        </w:rPr>
        <w:t>Vzhľadom na charakter posudzovaného strategického dokumentu aj jeho tematickú orientáciu sa navrhujú nasledovné opatrenia, ktoré vychádzajú zo Správy o hodnotení:</w:t>
      </w:r>
    </w:p>
    <w:p w14:paraId="02CE5E36" w14:textId="3F51D6B1" w:rsidR="00E312F8" w:rsidRPr="00804678" w:rsidRDefault="00E312F8" w:rsidP="00E14274">
      <w:pPr>
        <w:pStyle w:val="ListDash1"/>
        <w:numPr>
          <w:ilvl w:val="0"/>
          <w:numId w:val="31"/>
        </w:numPr>
        <w:tabs>
          <w:tab w:val="left" w:pos="-3060"/>
        </w:tabs>
        <w:adjustRightInd w:val="0"/>
        <w:spacing w:before="120" w:after="120"/>
        <w:ind w:left="357" w:hanging="357"/>
        <w:rPr>
          <w:szCs w:val="24"/>
          <w:lang w:val="sk-SK" w:eastAsia="sk-SK"/>
        </w:rPr>
      </w:pPr>
      <w:r w:rsidRPr="00804678">
        <w:rPr>
          <w:szCs w:val="24"/>
          <w:lang w:val="sk-SK" w:eastAsia="sk-SK"/>
        </w:rPr>
        <w:t xml:space="preserve">Sledovať vyváženosť environmentálnych, sociálnych a ekonomických vplyvov;  </w:t>
      </w:r>
    </w:p>
    <w:p w14:paraId="4200E27B" w14:textId="4795BD6D" w:rsidR="00E312F8" w:rsidRPr="00804678" w:rsidRDefault="00E312F8" w:rsidP="00E312F8">
      <w:pPr>
        <w:pStyle w:val="ListDash1"/>
        <w:numPr>
          <w:ilvl w:val="0"/>
          <w:numId w:val="31"/>
        </w:numPr>
        <w:tabs>
          <w:tab w:val="left" w:pos="-3060"/>
        </w:tabs>
        <w:adjustRightInd w:val="0"/>
        <w:spacing w:after="120"/>
        <w:rPr>
          <w:szCs w:val="24"/>
          <w:lang w:val="sk-SK" w:eastAsia="sk-SK"/>
        </w:rPr>
      </w:pPr>
      <w:r w:rsidRPr="00804678">
        <w:rPr>
          <w:szCs w:val="24"/>
          <w:lang w:val="sk-SK" w:eastAsia="sk-SK"/>
        </w:rPr>
        <w:t xml:space="preserve">Sledovať vyváženosť lokálnych a regionálnych vplyvov projektov s prihliadnutím </w:t>
      </w:r>
      <w:r w:rsidR="00243F79" w:rsidRPr="00804678">
        <w:rPr>
          <w:szCs w:val="24"/>
          <w:lang w:val="sk-SK" w:eastAsia="sk-SK"/>
        </w:rPr>
        <w:br/>
      </w:r>
      <w:r w:rsidRPr="00804678">
        <w:rPr>
          <w:szCs w:val="24"/>
          <w:lang w:val="sk-SK" w:eastAsia="sk-SK"/>
        </w:rPr>
        <w:t>na cezhraničné vplyvy;</w:t>
      </w:r>
    </w:p>
    <w:p w14:paraId="36FD709D" w14:textId="77777777" w:rsidR="00E312F8" w:rsidRPr="00804678" w:rsidRDefault="00E312F8" w:rsidP="00E312F8">
      <w:pPr>
        <w:pStyle w:val="ListDash1"/>
        <w:numPr>
          <w:ilvl w:val="0"/>
          <w:numId w:val="31"/>
        </w:numPr>
        <w:tabs>
          <w:tab w:val="left" w:pos="-3060"/>
        </w:tabs>
        <w:adjustRightInd w:val="0"/>
        <w:spacing w:after="120"/>
        <w:rPr>
          <w:szCs w:val="24"/>
          <w:lang w:val="sk-SK" w:eastAsia="sk-SK"/>
        </w:rPr>
      </w:pPr>
      <w:r w:rsidRPr="00804678">
        <w:rPr>
          <w:szCs w:val="24"/>
          <w:lang w:val="sk-SK" w:eastAsia="sk-SK"/>
        </w:rPr>
        <w:t>Sledovať nielen prínos aktivity a jej finančnú realizovateľnosť ale aj mieru ohrozenia životného prostredia a hodnotu potrebných environmentálnych opatrení;</w:t>
      </w:r>
    </w:p>
    <w:p w14:paraId="33D5FF0B" w14:textId="77777777" w:rsidR="00E312F8" w:rsidRPr="00804678" w:rsidRDefault="00E312F8" w:rsidP="00E312F8">
      <w:pPr>
        <w:pStyle w:val="ListDash1"/>
        <w:numPr>
          <w:ilvl w:val="0"/>
          <w:numId w:val="31"/>
        </w:numPr>
        <w:tabs>
          <w:tab w:val="left" w:pos="-3060"/>
        </w:tabs>
        <w:adjustRightInd w:val="0"/>
        <w:spacing w:after="120"/>
        <w:rPr>
          <w:szCs w:val="24"/>
          <w:lang w:val="sk-SK" w:eastAsia="sk-SK"/>
        </w:rPr>
      </w:pPr>
      <w:r w:rsidRPr="00804678">
        <w:rPr>
          <w:szCs w:val="24"/>
          <w:lang w:val="sk-SK" w:eastAsia="sk-SK"/>
        </w:rPr>
        <w:t>Zabezpečiť transparentnosť, vrátane prístupu k informáciám, v celom procese vyhlasovania výziev, výberu a prideľovania prostriedkov ako aj monitoringu a hodnotenia projektov a opatrení;</w:t>
      </w:r>
    </w:p>
    <w:p w14:paraId="33A611D4" w14:textId="6DDB04E6" w:rsidR="00E312F8" w:rsidRPr="00804678" w:rsidRDefault="00E312F8" w:rsidP="00E312F8">
      <w:pPr>
        <w:pStyle w:val="ListDash1"/>
        <w:numPr>
          <w:ilvl w:val="0"/>
          <w:numId w:val="31"/>
        </w:numPr>
        <w:tabs>
          <w:tab w:val="left" w:pos="-3060"/>
        </w:tabs>
        <w:adjustRightInd w:val="0"/>
        <w:spacing w:after="120"/>
        <w:rPr>
          <w:szCs w:val="24"/>
          <w:lang w:val="sk-SK" w:eastAsia="sk-SK"/>
        </w:rPr>
      </w:pPr>
      <w:r w:rsidRPr="00804678">
        <w:rPr>
          <w:szCs w:val="24"/>
          <w:lang w:val="sk-SK" w:eastAsia="sk-SK"/>
        </w:rPr>
        <w:t>Zefektívniť a zjednodušiť administráciu prípravy a realizácie projektov tak, aby boli prístupné širšiemu okruhu adresátov pomoci z rôznych obcí bez zvláštnych požiadaviek na</w:t>
      </w:r>
      <w:r w:rsidR="009E562A" w:rsidRPr="00804678">
        <w:rPr>
          <w:szCs w:val="24"/>
          <w:lang w:val="sk-SK" w:eastAsia="sk-SK"/>
        </w:rPr>
        <w:t> </w:t>
      </w:r>
      <w:r w:rsidRPr="00804678">
        <w:rPr>
          <w:szCs w:val="24"/>
          <w:lang w:val="sk-SK" w:eastAsia="sk-SK"/>
        </w:rPr>
        <w:t>ich finančné, technické a personálne kapacity za súčasného zabezpečenia objektívnosti výberu a dôslednosti kontroly;</w:t>
      </w:r>
    </w:p>
    <w:p w14:paraId="0506BAC6" w14:textId="77777777" w:rsidR="00E312F8" w:rsidRPr="00804678" w:rsidRDefault="00E312F8" w:rsidP="00E312F8">
      <w:pPr>
        <w:pStyle w:val="ListDash1"/>
        <w:numPr>
          <w:ilvl w:val="0"/>
          <w:numId w:val="31"/>
        </w:numPr>
        <w:tabs>
          <w:tab w:val="left" w:pos="-3060"/>
        </w:tabs>
        <w:adjustRightInd w:val="0"/>
        <w:spacing w:after="120"/>
        <w:rPr>
          <w:szCs w:val="24"/>
          <w:lang w:val="sk-SK" w:eastAsia="sk-SK"/>
        </w:rPr>
      </w:pPr>
      <w:r w:rsidRPr="00804678">
        <w:rPr>
          <w:szCs w:val="24"/>
          <w:lang w:val="sk-SK" w:eastAsia="sk-SK"/>
        </w:rPr>
        <w:lastRenderedPageBreak/>
        <w:t>Zvýšiť účasť obyvateľstva na príprave projektov a vytvoriť podmienky na dialóg medzi expertmi, zástupcami navrhovateľov projektov, samosprávou a verejnosťou;</w:t>
      </w:r>
    </w:p>
    <w:p w14:paraId="6E37FFB7" w14:textId="5690E33A" w:rsidR="00E312F8" w:rsidRPr="00804678" w:rsidRDefault="00E312F8" w:rsidP="00E14274">
      <w:pPr>
        <w:pStyle w:val="ListDash1"/>
        <w:numPr>
          <w:ilvl w:val="0"/>
          <w:numId w:val="31"/>
        </w:numPr>
        <w:tabs>
          <w:tab w:val="left" w:pos="-3060"/>
        </w:tabs>
        <w:adjustRightInd w:val="0"/>
        <w:spacing w:after="120"/>
        <w:ind w:left="357" w:hanging="357"/>
        <w:rPr>
          <w:szCs w:val="24"/>
          <w:lang w:val="sk-SK" w:eastAsia="sk-SK"/>
        </w:rPr>
      </w:pPr>
      <w:r w:rsidRPr="00804678">
        <w:rPr>
          <w:szCs w:val="24"/>
          <w:lang w:val="sk-SK" w:eastAsia="sk-SK"/>
        </w:rPr>
        <w:t xml:space="preserve">Zabezpečiť uplatnenie posudzovania vplyvov na životné prostredie na úrovni konkretizácie aktivít pre jednotlivé činnosti v súlade so zákonom o posudzovaní tak, aby bola zabezpečená technická a technologická optimalizácia, ich vhodná lokalizácia, výber najlepších dostupných technológií, ako aj vyváženosť environmentálnych, sociálnych </w:t>
      </w:r>
      <w:r w:rsidR="00243F79" w:rsidRPr="00804678">
        <w:rPr>
          <w:szCs w:val="24"/>
          <w:lang w:val="sk-SK" w:eastAsia="sk-SK"/>
        </w:rPr>
        <w:br/>
      </w:r>
      <w:r w:rsidRPr="00804678">
        <w:rPr>
          <w:szCs w:val="24"/>
          <w:lang w:val="sk-SK" w:eastAsia="sk-SK"/>
        </w:rPr>
        <w:t>a ekonomických aspektov;</w:t>
      </w:r>
    </w:p>
    <w:p w14:paraId="7559FBC0" w14:textId="77777777" w:rsidR="00E312F8" w:rsidRPr="00804678" w:rsidRDefault="00E312F8" w:rsidP="00E312F8">
      <w:pPr>
        <w:pStyle w:val="ListDash1"/>
        <w:numPr>
          <w:ilvl w:val="0"/>
          <w:numId w:val="31"/>
        </w:numPr>
        <w:tabs>
          <w:tab w:val="left" w:pos="-3060"/>
        </w:tabs>
        <w:adjustRightInd w:val="0"/>
        <w:spacing w:after="120"/>
        <w:rPr>
          <w:szCs w:val="24"/>
          <w:lang w:val="sk-SK" w:eastAsia="sk-SK"/>
        </w:rPr>
      </w:pPr>
      <w:r w:rsidRPr="00804678">
        <w:rPr>
          <w:szCs w:val="24"/>
          <w:lang w:val="sk-SK" w:eastAsia="sk-SK"/>
        </w:rPr>
        <w:t>Zachovať princípy ochrany prírody a krajiny;</w:t>
      </w:r>
    </w:p>
    <w:p w14:paraId="181BE0B9" w14:textId="77777777" w:rsidR="00E312F8" w:rsidRPr="00804678" w:rsidRDefault="00E312F8" w:rsidP="00E312F8">
      <w:pPr>
        <w:pStyle w:val="ListDash1"/>
        <w:numPr>
          <w:ilvl w:val="0"/>
          <w:numId w:val="31"/>
        </w:numPr>
        <w:tabs>
          <w:tab w:val="left" w:pos="-3060"/>
        </w:tabs>
        <w:adjustRightInd w:val="0"/>
        <w:spacing w:after="120"/>
        <w:rPr>
          <w:szCs w:val="24"/>
          <w:lang w:val="sk-SK" w:eastAsia="sk-SK"/>
        </w:rPr>
      </w:pPr>
      <w:r w:rsidRPr="00804678">
        <w:rPr>
          <w:szCs w:val="24"/>
          <w:lang w:val="sk-SK" w:eastAsia="sk-SK"/>
        </w:rPr>
        <w:t>Sledovať možnosť dodržiavania štandardných platných technických, technologických, organizačných a bezpečnostných predpisov súvisiacich s navrhovanou aktivitou vrátane protipožiarnych opatrení.</w:t>
      </w:r>
    </w:p>
    <w:p w14:paraId="0088E94F" w14:textId="6D860341" w:rsidR="00E312F8" w:rsidRPr="00804678" w:rsidRDefault="00E312F8" w:rsidP="00E312F8">
      <w:pPr>
        <w:pStyle w:val="ListDash1"/>
        <w:tabs>
          <w:tab w:val="clear" w:pos="720"/>
          <w:tab w:val="left" w:pos="-3060"/>
        </w:tabs>
        <w:adjustRightInd w:val="0"/>
        <w:spacing w:after="120"/>
        <w:ind w:left="0" w:firstLine="0"/>
        <w:rPr>
          <w:szCs w:val="24"/>
          <w:lang w:val="sk-SK" w:eastAsia="sk-SK"/>
        </w:rPr>
      </w:pPr>
      <w:r w:rsidRPr="00804678">
        <w:rPr>
          <w:szCs w:val="24"/>
          <w:lang w:val="sk-SK" w:eastAsia="sk-SK"/>
        </w:rPr>
        <w:t>Ďalej sa navrhujú opatrenia viažuce sa na aktivity realizované v rámci priorít, cieľov a opatrení ktoré tiež vychádzajú zo Správy o hodnotení a ktoré smerujú k posilneniu pozitívneho vplyvu S</w:t>
      </w:r>
      <w:r w:rsidR="00243F79" w:rsidRPr="00804678">
        <w:rPr>
          <w:szCs w:val="24"/>
          <w:lang w:val="sk-SK" w:eastAsia="sk-SK"/>
        </w:rPr>
        <w:t xml:space="preserve">HP SR </w:t>
      </w:r>
      <w:r w:rsidRPr="00804678">
        <w:rPr>
          <w:szCs w:val="24"/>
          <w:lang w:val="sk-SK" w:eastAsia="sk-SK"/>
        </w:rPr>
        <w:t>2030  a k vytvoreniu lepších možností pre dosiahnutie udržateľného rozvoja Slovenskej republiky:</w:t>
      </w:r>
    </w:p>
    <w:p w14:paraId="1F6B35D9" w14:textId="3D9722DA"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Podporovať využívanie obnoviteľných zdrojov energie (napr. zmeniť všade, kde je to možné palivovú základňu energetických zdrojov na výrobu tepla a teplej vody </w:t>
      </w:r>
      <w:r w:rsidR="00243F79" w:rsidRPr="00804678">
        <w:rPr>
          <w:szCs w:val="24"/>
          <w:lang w:val="sk-SK" w:eastAsia="sk-SK"/>
        </w:rPr>
        <w:br/>
      </w:r>
      <w:r w:rsidRPr="00804678">
        <w:rPr>
          <w:szCs w:val="24"/>
          <w:lang w:val="sk-SK" w:eastAsia="sk-SK"/>
        </w:rPr>
        <w:t>v prospech využívania obnoviteľných zdrojov energie);</w:t>
      </w:r>
    </w:p>
    <w:p w14:paraId="6EFD7782"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Zamerať sa na dosiahnutie takej úrovne zeleného obstarávania, akú v súčasnosti dosahujú členské štáty EÚ s najlepšími výsledkami;</w:t>
      </w:r>
    </w:p>
    <w:p w14:paraId="0CDEABFB" w14:textId="6A20D00C"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Implementovať základné princípy udržateľného rozvoja do učebných osnov </w:t>
      </w:r>
      <w:r w:rsidR="00243F79" w:rsidRPr="00804678">
        <w:rPr>
          <w:szCs w:val="24"/>
          <w:lang w:val="sk-SK" w:eastAsia="sk-SK"/>
        </w:rPr>
        <w:br/>
      </w:r>
      <w:r w:rsidRPr="00804678">
        <w:rPr>
          <w:szCs w:val="24"/>
          <w:lang w:val="sk-SK" w:eastAsia="sk-SK"/>
        </w:rPr>
        <w:t>na všetkých stupňoch škôl a tiež do celoživotného vzdelávania učiteľov a riadiacich pracovníkov;</w:t>
      </w:r>
    </w:p>
    <w:p w14:paraId="55786DB6" w14:textId="07DA47CF"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Podporiť vzdelávanie v otázkach ako je napr. udržateľné využívanie energie </w:t>
      </w:r>
      <w:r w:rsidR="00243F79" w:rsidRPr="00804678">
        <w:rPr>
          <w:szCs w:val="24"/>
          <w:lang w:val="sk-SK" w:eastAsia="sk-SK"/>
        </w:rPr>
        <w:br/>
      </w:r>
      <w:r w:rsidRPr="00804678">
        <w:rPr>
          <w:szCs w:val="24"/>
          <w:lang w:val="sk-SK" w:eastAsia="sk-SK"/>
        </w:rPr>
        <w:t>a dopravných systémov, modely udržateľnej výroby a spotreby, zdravie, zodpovedné občianstvo a podobne;</w:t>
      </w:r>
    </w:p>
    <w:p w14:paraId="0815BB6F"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Čo najviac škôl zapojiť do programu „Zelená škola“ ako aj do ďalších environmentálne orientovaných iniciatív (Zdravá škola a pod.);</w:t>
      </w:r>
    </w:p>
    <w:p w14:paraId="44C43C68"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Zavádzať integrované environmentálne riadenie do škôl a školských zariadení;</w:t>
      </w:r>
    </w:p>
    <w:p w14:paraId="374E4CA1" w14:textId="5C0195CE"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Spolupracovať s rezortom zdravotníctva pri realizácii preventívnych opatrení </w:t>
      </w:r>
      <w:r w:rsidR="00243F79" w:rsidRPr="00804678">
        <w:rPr>
          <w:szCs w:val="24"/>
          <w:lang w:val="sk-SK" w:eastAsia="sk-SK"/>
        </w:rPr>
        <w:br/>
      </w:r>
      <w:r w:rsidRPr="00804678">
        <w:rPr>
          <w:szCs w:val="24"/>
          <w:lang w:val="sk-SK" w:eastAsia="sk-SK"/>
        </w:rPr>
        <w:t>na zlepšenie kvality ovzdušia v školách tak, aby sa znižovala chorobnosť na respiračné choroby;</w:t>
      </w:r>
    </w:p>
    <w:p w14:paraId="51DE9713" w14:textId="43DCF639"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Vytvoriť podmienky pre plnenie medzinárodných záväzkov v oblasti starostlivosti </w:t>
      </w:r>
      <w:r w:rsidR="00243F79" w:rsidRPr="00804678">
        <w:rPr>
          <w:szCs w:val="24"/>
          <w:lang w:val="sk-SK" w:eastAsia="sk-SK"/>
        </w:rPr>
        <w:br/>
      </w:r>
      <w:r w:rsidRPr="00804678">
        <w:rPr>
          <w:szCs w:val="24"/>
          <w:lang w:val="sk-SK" w:eastAsia="sk-SK"/>
        </w:rPr>
        <w:t>o životné prostredie a zdravie na regionálnej úrovni;</w:t>
      </w:r>
    </w:p>
    <w:p w14:paraId="6356A4E4"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Pri vypracovaní programov starostlivosti o chránené územia, najmä chránené vtáčie územia a územia európskeho významu aktívne spolupracovať v rámci cezhraničnej spolupráce so zahraničnými partnermi;</w:t>
      </w:r>
    </w:p>
    <w:p w14:paraId="0E00BBBD"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Aktívne spolupracovať pri vytváraní integrovaného dopravného systému;</w:t>
      </w:r>
    </w:p>
    <w:p w14:paraId="4D2EED45"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Pri zlepšovaní bezpečnostných parametrov ciest podporovať realizáciu cyklistických trás a cyklistickej dopravy;</w:t>
      </w:r>
    </w:p>
    <w:p w14:paraId="1C513EF8"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Vypracovať plán udržateľnej mestskej a prímestskej dopravy s cieľom dosiahnuť rovnováhu medzi individuálnou a hromadnou dopravou;</w:t>
      </w:r>
    </w:p>
    <w:p w14:paraId="73E96DD5"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Rozširovať udržateľné formy dopravy, ako je verejná hromadná doprava a cyklistika;</w:t>
      </w:r>
    </w:p>
    <w:p w14:paraId="5D2777FE"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lastRenderedPageBreak/>
        <w:t>Brať ohľad na najzraniteľnejších účastníkov dopravy, napr. znížením najvyššej prípustnej rýchlosti alebo vytvorením peších zón v centrách miest alebo obytných zón;</w:t>
      </w:r>
    </w:p>
    <w:p w14:paraId="4E332F9A"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Zlepšiť hospodársky a environmentálny výkon všetkých druhov dopravy a v prípade potreby realizovať opatrenia v prospech presunu toku cestujúcich a tovarov od cestnej na železničnú a verejnú dopravu;</w:t>
      </w:r>
    </w:p>
    <w:p w14:paraId="1CB6091B"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Podporovať vybudovanie udržateľných komunít v mestských a vidieckych oblastiach;</w:t>
      </w:r>
    </w:p>
    <w:p w14:paraId="0E880257"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Posilňovať a podporovať prístupy ako miestna Agenda 21 a iné procesy so širokou účasťou verejnosti;</w:t>
      </w:r>
    </w:p>
    <w:p w14:paraId="12CE798F"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Podporiť zvyšovanie environmentálnej výkonnosti energeticky úsporných budov (izolácia, využitie obnoviteľných zdrojov energie, zelené strechy, pasívna / solárna konštrukcia, nízkoenergetické stavby a pod.);</w:t>
      </w:r>
    </w:p>
    <w:p w14:paraId="161A0E09"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V procese regenerácie sa zamerať na hnedé parky, pri riešení ktorých by mohli vzniknúť verejno-súkromné partnerstvá so smerovaním k novému rozvoju týchto území, napr. objekty pre zariadenia sociálnej starostlivosti, ale aj iné služby (bývanie, rekreácia, občianska vybavenosť);</w:t>
      </w:r>
    </w:p>
    <w:p w14:paraId="009933C2"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V procese regenerácie hnedých parkov môžu poskytovať nové funkcie aj tzv. objekty priemyselného dedičstva, ktoré môžu byť selektívne zachované;</w:t>
      </w:r>
    </w:p>
    <w:p w14:paraId="10634DB4"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Zavádzať integrované environmentálne riadenie mestského prostredia (napr. zavedenie systémov EMAS alebo ISO 14001);</w:t>
      </w:r>
    </w:p>
    <w:p w14:paraId="4CA8BD05" w14:textId="0EDEC240"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Podporovať ekologické inovácie, ktorých cieľom je pokrok smerom k dosiahnutiu udržateľného rozvoja tým, že znižujú vplyv na životné prostredie, alebo vedú </w:t>
      </w:r>
      <w:r w:rsidR="00243F79" w:rsidRPr="00804678">
        <w:rPr>
          <w:szCs w:val="24"/>
          <w:lang w:val="sk-SK" w:eastAsia="sk-SK"/>
        </w:rPr>
        <w:br/>
      </w:r>
      <w:r w:rsidRPr="00804678">
        <w:rPr>
          <w:szCs w:val="24"/>
          <w:lang w:val="sk-SK" w:eastAsia="sk-SK"/>
        </w:rPr>
        <w:t>k účinnejšiemu a zodpovednejšiemu využívaniu prírodných zdrojov, vrátane energie;</w:t>
      </w:r>
    </w:p>
    <w:p w14:paraId="00684ADD" w14:textId="7777777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Podporovať medzi disciplinárny a prierezový výskum;</w:t>
      </w:r>
    </w:p>
    <w:p w14:paraId="3C0CBA94" w14:textId="7C5F7642"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Dosiahnuť pokrok v medzinárodnej a cezhraničnej spolupráci tak, aby sa</w:t>
      </w:r>
      <w:r w:rsidR="00804678" w:rsidRPr="00804678">
        <w:rPr>
          <w:szCs w:val="24"/>
          <w:lang w:val="sk-SK" w:eastAsia="sk-SK"/>
        </w:rPr>
        <w:t> </w:t>
      </w:r>
      <w:r w:rsidRPr="00804678">
        <w:rPr>
          <w:szCs w:val="24"/>
          <w:lang w:val="sk-SK" w:eastAsia="sk-SK"/>
        </w:rPr>
        <w:t>environmentálne politiky a opatrenia navzájom podporovali;</w:t>
      </w:r>
    </w:p>
    <w:p w14:paraId="4F5EA5BE" w14:textId="12CEC70D"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Stimulovať environmentálne a ekologické inovácie prostredníctvom rozsiahleho zavádzania informačných a komunikačných technológií (ďalej len „IKT“) </w:t>
      </w:r>
      <w:r w:rsidR="00243F79" w:rsidRPr="00804678">
        <w:rPr>
          <w:szCs w:val="24"/>
          <w:lang w:val="sk-SK" w:eastAsia="sk-SK"/>
        </w:rPr>
        <w:br/>
      </w:r>
      <w:r w:rsidRPr="00804678">
        <w:rPr>
          <w:szCs w:val="24"/>
          <w:lang w:val="sk-SK" w:eastAsia="sk-SK"/>
        </w:rPr>
        <w:t>a investovania do IKT;</w:t>
      </w:r>
    </w:p>
    <w:p w14:paraId="7D095A6A" w14:textId="21B7013C"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Rozširovať IKT vrátane digitálneho obsahu, prístupnosť a digitálna gramotnosť </w:t>
      </w:r>
      <w:r w:rsidR="00243F79" w:rsidRPr="00804678">
        <w:rPr>
          <w:szCs w:val="24"/>
          <w:lang w:val="sk-SK" w:eastAsia="sk-SK"/>
        </w:rPr>
        <w:br/>
      </w:r>
      <w:r w:rsidRPr="00804678">
        <w:rPr>
          <w:szCs w:val="24"/>
          <w:lang w:val="sk-SK" w:eastAsia="sk-SK"/>
        </w:rPr>
        <w:t>a podporovať vzdelávacie aktivity zamerané na zvyšovanie znalostí a vedomostí o internete;</w:t>
      </w:r>
    </w:p>
    <w:p w14:paraId="6ADE8007" w14:textId="04B72787" w:rsidR="00E312F8" w:rsidRPr="00804678" w:rsidRDefault="00E312F8" w:rsidP="00E14274">
      <w:pPr>
        <w:pStyle w:val="ListDash1"/>
        <w:numPr>
          <w:ilvl w:val="0"/>
          <w:numId w:val="32"/>
        </w:numPr>
        <w:tabs>
          <w:tab w:val="left" w:pos="-3060"/>
        </w:tabs>
        <w:adjustRightInd w:val="0"/>
        <w:spacing w:after="120"/>
        <w:ind w:left="714" w:hanging="357"/>
        <w:rPr>
          <w:szCs w:val="24"/>
          <w:lang w:val="sk-SK" w:eastAsia="sk-SK"/>
        </w:rPr>
      </w:pPr>
      <w:r w:rsidRPr="00804678">
        <w:rPr>
          <w:szCs w:val="24"/>
          <w:lang w:val="sk-SK" w:eastAsia="sk-SK"/>
        </w:rPr>
        <w:t xml:space="preserve">Zavádzať rozšírené verejné e-služby v prístupe k informáciám o životnom prostredí </w:t>
      </w:r>
      <w:r w:rsidR="00243F79" w:rsidRPr="00804678">
        <w:rPr>
          <w:szCs w:val="24"/>
          <w:lang w:val="sk-SK" w:eastAsia="sk-SK"/>
        </w:rPr>
        <w:br/>
      </w:r>
      <w:r w:rsidRPr="00804678">
        <w:rPr>
          <w:szCs w:val="24"/>
          <w:lang w:val="sk-SK" w:eastAsia="sk-SK"/>
        </w:rPr>
        <w:t>a zdraví a vo výchove a vzdelávaní k udržateľnému rozvoju;</w:t>
      </w:r>
    </w:p>
    <w:p w14:paraId="74E27F8E" w14:textId="01741986" w:rsidR="00E312F8" w:rsidRPr="00804678" w:rsidRDefault="00E312F8" w:rsidP="00E312F8">
      <w:pPr>
        <w:pStyle w:val="ListDash1"/>
        <w:numPr>
          <w:ilvl w:val="0"/>
          <w:numId w:val="32"/>
        </w:numPr>
        <w:tabs>
          <w:tab w:val="left" w:pos="-3060"/>
        </w:tabs>
        <w:adjustRightInd w:val="0"/>
        <w:spacing w:after="0"/>
        <w:rPr>
          <w:szCs w:val="24"/>
          <w:lang w:val="sk-SK" w:eastAsia="sk-SK"/>
        </w:rPr>
      </w:pPr>
      <w:r w:rsidRPr="00804678">
        <w:rPr>
          <w:szCs w:val="24"/>
          <w:lang w:val="sk-SK" w:eastAsia="sk-SK"/>
        </w:rPr>
        <w:t xml:space="preserve">Posilňovať dôveru v IKT a podporu pri používaní IKT a osobitným dôrazom </w:t>
      </w:r>
      <w:r w:rsidR="00243F79" w:rsidRPr="00804678">
        <w:rPr>
          <w:szCs w:val="24"/>
          <w:lang w:val="sk-SK" w:eastAsia="sk-SK"/>
        </w:rPr>
        <w:br/>
      </w:r>
      <w:r w:rsidRPr="00804678">
        <w:rPr>
          <w:szCs w:val="24"/>
          <w:lang w:val="sk-SK" w:eastAsia="sk-SK"/>
        </w:rPr>
        <w:t>na aspekty súkromia.</w:t>
      </w:r>
    </w:p>
    <w:p w14:paraId="7772CD2B" w14:textId="731254BE" w:rsidR="00ED3569" w:rsidRPr="00804678" w:rsidRDefault="009E562A" w:rsidP="009E562A">
      <w:pPr>
        <w:pStyle w:val="ListDash1"/>
        <w:tabs>
          <w:tab w:val="clear" w:pos="720"/>
          <w:tab w:val="left" w:pos="-3060"/>
        </w:tabs>
        <w:adjustRightInd w:val="0"/>
        <w:spacing w:after="0"/>
        <w:ind w:left="360"/>
        <w:rPr>
          <w:b/>
          <w:bCs/>
          <w:color w:val="000000"/>
          <w:lang w:val="sk-SK"/>
        </w:rPr>
      </w:pPr>
      <w:r w:rsidRPr="00804678">
        <w:rPr>
          <w:szCs w:val="24"/>
          <w:lang w:val="sk-SK" w:eastAsia="sk-SK"/>
        </w:rPr>
        <w:br w:type="column"/>
      </w:r>
      <w:r w:rsidR="00ED3569" w:rsidRPr="00804678">
        <w:rPr>
          <w:b/>
          <w:bCs/>
          <w:color w:val="000000"/>
          <w:lang w:val="sk-SK"/>
        </w:rPr>
        <w:lastRenderedPageBreak/>
        <w:t>5. Rámcový prehľad uplatnených pripomienok s charakteristikou akceptovaných a</w:t>
      </w:r>
      <w:r w:rsidR="00EF0D8B" w:rsidRPr="00804678">
        <w:rPr>
          <w:b/>
          <w:bCs/>
          <w:color w:val="000000"/>
          <w:lang w:val="sk-SK"/>
        </w:rPr>
        <w:t> </w:t>
      </w:r>
      <w:r w:rsidR="00ED3569" w:rsidRPr="00804678">
        <w:rPr>
          <w:b/>
          <w:bCs/>
          <w:color w:val="000000"/>
          <w:lang w:val="sk-SK"/>
        </w:rPr>
        <w:t>neakceptovaných pri</w:t>
      </w:r>
      <w:r w:rsidR="0027143D" w:rsidRPr="00804678">
        <w:rPr>
          <w:b/>
          <w:bCs/>
          <w:color w:val="000000"/>
          <w:lang w:val="sk-SK"/>
        </w:rPr>
        <w:t xml:space="preserve">pomienok a dôvodov </w:t>
      </w:r>
      <w:proofErr w:type="spellStart"/>
      <w:r w:rsidR="0027143D" w:rsidRPr="00804678">
        <w:rPr>
          <w:b/>
          <w:bCs/>
          <w:color w:val="000000"/>
          <w:lang w:val="sk-SK"/>
        </w:rPr>
        <w:t>neakceptácie</w:t>
      </w:r>
      <w:proofErr w:type="spellEnd"/>
    </w:p>
    <w:p w14:paraId="47DA4805" w14:textId="77777777" w:rsidR="007E0A3C" w:rsidRPr="00804678" w:rsidRDefault="007E0A3C" w:rsidP="00EF0D8B">
      <w:pPr>
        <w:autoSpaceDE w:val="0"/>
        <w:autoSpaceDN w:val="0"/>
        <w:adjustRightInd w:val="0"/>
        <w:jc w:val="both"/>
        <w:rPr>
          <w:b/>
          <w:bCs/>
          <w:color w:val="000000"/>
        </w:rPr>
      </w:pPr>
    </w:p>
    <w:p w14:paraId="441DF22E" w14:textId="77715A46" w:rsidR="007A7E72" w:rsidRPr="00804678" w:rsidRDefault="007E0A3C" w:rsidP="00EF0D8B">
      <w:pPr>
        <w:autoSpaceDE w:val="0"/>
        <w:autoSpaceDN w:val="0"/>
        <w:adjustRightInd w:val="0"/>
        <w:jc w:val="both"/>
        <w:rPr>
          <w:bCs/>
          <w:color w:val="000000"/>
        </w:rPr>
      </w:pPr>
      <w:r w:rsidRPr="00804678">
        <w:rPr>
          <w:bCs/>
          <w:color w:val="000000"/>
        </w:rPr>
        <w:t xml:space="preserve">K návrhu oznámenia </w:t>
      </w:r>
      <w:r w:rsidR="007A7E72" w:rsidRPr="00804678">
        <w:rPr>
          <w:color w:val="000000"/>
        </w:rPr>
        <w:t xml:space="preserve">o strategickom dokumente s celoštátnym dosahom ako ani k rozsahu hodnotenia neboli </w:t>
      </w:r>
      <w:r w:rsidR="007A7E72" w:rsidRPr="00804678">
        <w:rPr>
          <w:bCs/>
          <w:color w:val="000000"/>
        </w:rPr>
        <w:t xml:space="preserve">v stanovenej lehote </w:t>
      </w:r>
      <w:r w:rsidR="007A7E72" w:rsidRPr="00804678">
        <w:rPr>
          <w:color w:val="000000"/>
        </w:rPr>
        <w:t>doručené žiadne stanoviská</w:t>
      </w:r>
      <w:r w:rsidR="007A7E72" w:rsidRPr="00804678">
        <w:rPr>
          <w:bCs/>
          <w:color w:val="000000"/>
        </w:rPr>
        <w:t>.</w:t>
      </w:r>
    </w:p>
    <w:p w14:paraId="0358EA4A" w14:textId="77777777" w:rsidR="007A7E72" w:rsidRPr="00804678" w:rsidRDefault="007A7E72" w:rsidP="00EF0D8B">
      <w:pPr>
        <w:autoSpaceDE w:val="0"/>
        <w:autoSpaceDN w:val="0"/>
        <w:adjustRightInd w:val="0"/>
        <w:jc w:val="both"/>
        <w:rPr>
          <w:bCs/>
          <w:color w:val="000000"/>
        </w:rPr>
      </w:pPr>
    </w:p>
    <w:p w14:paraId="5FC9958D" w14:textId="0E0BDBD3" w:rsidR="007A7E72" w:rsidRPr="00804678" w:rsidRDefault="007A7E72" w:rsidP="00EF0D8B">
      <w:pPr>
        <w:autoSpaceDE w:val="0"/>
        <w:autoSpaceDN w:val="0"/>
        <w:adjustRightInd w:val="0"/>
        <w:jc w:val="both"/>
        <w:rPr>
          <w:color w:val="000000"/>
        </w:rPr>
      </w:pPr>
      <w:r w:rsidRPr="00804678">
        <w:rPr>
          <w:color w:val="000000"/>
        </w:rPr>
        <w:t xml:space="preserve">K návrhu SHP SR 2030 a k </w:t>
      </w:r>
      <w:r w:rsidR="0092771B" w:rsidRPr="00804678">
        <w:rPr>
          <w:color w:val="000000"/>
        </w:rPr>
        <w:t>S</w:t>
      </w:r>
      <w:r w:rsidRPr="00804678">
        <w:rPr>
          <w:color w:val="000000"/>
        </w:rPr>
        <w:t xml:space="preserve">práve o hodnotení  neboli v zákonom stanovenej lehote 21 dní </w:t>
      </w:r>
      <w:r w:rsidR="00611F87" w:rsidRPr="00804678">
        <w:rPr>
          <w:color w:val="000000"/>
        </w:rPr>
        <w:t xml:space="preserve">( </w:t>
      </w:r>
      <w:proofErr w:type="spellStart"/>
      <w:r w:rsidR="00611F87" w:rsidRPr="00804678">
        <w:rPr>
          <w:color w:val="000000"/>
        </w:rPr>
        <w:t>t.j</w:t>
      </w:r>
      <w:proofErr w:type="spellEnd"/>
      <w:r w:rsidR="00611F87" w:rsidRPr="00804678">
        <w:rPr>
          <w:color w:val="000000"/>
        </w:rPr>
        <w:t xml:space="preserve">. do 24. apríla 2018) </w:t>
      </w:r>
      <w:r w:rsidRPr="00804678">
        <w:rPr>
          <w:color w:val="000000"/>
        </w:rPr>
        <w:t xml:space="preserve">podľa § 12 </w:t>
      </w:r>
      <w:r w:rsidRPr="00804678">
        <w:rPr>
          <w:iCs/>
          <w:color w:val="000000"/>
        </w:rPr>
        <w:t xml:space="preserve">ods. 1 a 2 zákona č. 24/2006 Z. z. </w:t>
      </w:r>
      <w:r w:rsidRPr="00804678">
        <w:rPr>
          <w:color w:val="000000"/>
        </w:rPr>
        <w:t>doručené žiadne stanoviská. Po uplynutí stanovenej zákonnej lehoty boli doručené  stanoviská od nasledovných subjektov:</w:t>
      </w:r>
    </w:p>
    <w:p w14:paraId="537B35E9" w14:textId="77777777" w:rsidR="007A7E72" w:rsidRPr="00804678" w:rsidRDefault="007A7E72" w:rsidP="00EF0D8B">
      <w:pPr>
        <w:autoSpaceDE w:val="0"/>
        <w:autoSpaceDN w:val="0"/>
        <w:adjustRightInd w:val="0"/>
        <w:jc w:val="both"/>
        <w:rPr>
          <w:color w:val="000000"/>
        </w:rPr>
      </w:pPr>
    </w:p>
    <w:p w14:paraId="38D016DE" w14:textId="77777777" w:rsidR="007A7E72" w:rsidRPr="00804678" w:rsidRDefault="007A7E72" w:rsidP="00EF0D8B">
      <w:pPr>
        <w:pStyle w:val="Odsekzoznamu"/>
        <w:numPr>
          <w:ilvl w:val="0"/>
          <w:numId w:val="14"/>
        </w:numPr>
        <w:autoSpaceDE w:val="0"/>
        <w:autoSpaceDN w:val="0"/>
        <w:adjustRightInd w:val="0"/>
        <w:jc w:val="both"/>
        <w:rPr>
          <w:i/>
          <w:color w:val="000000"/>
        </w:rPr>
      </w:pPr>
      <w:r w:rsidRPr="00804678">
        <w:rPr>
          <w:i/>
          <w:color w:val="000000"/>
        </w:rPr>
        <w:t>Ministerstvo životného prostredia SR, Nám. Ľ. Štúra 1, 812 32 Bratislava</w:t>
      </w:r>
    </w:p>
    <w:p w14:paraId="220A19B8" w14:textId="77777777" w:rsidR="007A7E72" w:rsidRPr="00804678" w:rsidRDefault="007A7E72" w:rsidP="00EF0D8B">
      <w:pPr>
        <w:pStyle w:val="Odsekzoznamu"/>
        <w:numPr>
          <w:ilvl w:val="0"/>
          <w:numId w:val="14"/>
        </w:numPr>
        <w:autoSpaceDE w:val="0"/>
        <w:autoSpaceDN w:val="0"/>
        <w:adjustRightInd w:val="0"/>
        <w:jc w:val="both"/>
        <w:rPr>
          <w:i/>
          <w:color w:val="000000"/>
        </w:rPr>
      </w:pPr>
      <w:r w:rsidRPr="00804678">
        <w:rPr>
          <w:i/>
          <w:color w:val="000000"/>
        </w:rPr>
        <w:t>Združenie domových samospráv, P.O. BOX 218, 850 00 Bratislava</w:t>
      </w:r>
    </w:p>
    <w:p w14:paraId="032CE62D" w14:textId="77777777" w:rsidR="007A7E72" w:rsidRPr="00804678" w:rsidRDefault="007A7E72" w:rsidP="00EF0D8B">
      <w:pPr>
        <w:autoSpaceDE w:val="0"/>
        <w:autoSpaceDN w:val="0"/>
        <w:adjustRightInd w:val="0"/>
        <w:jc w:val="both"/>
        <w:rPr>
          <w:bCs/>
          <w:color w:val="000000"/>
        </w:rPr>
      </w:pPr>
    </w:p>
    <w:p w14:paraId="324EF455" w14:textId="77777777" w:rsidR="0092771B" w:rsidRPr="00804678" w:rsidRDefault="00E21A66" w:rsidP="00EF0D8B">
      <w:pPr>
        <w:autoSpaceDE w:val="0"/>
        <w:autoSpaceDN w:val="0"/>
        <w:adjustRightInd w:val="0"/>
        <w:jc w:val="both"/>
        <w:rPr>
          <w:b/>
          <w:bCs/>
          <w:i/>
          <w:color w:val="000000"/>
        </w:rPr>
      </w:pPr>
      <w:r w:rsidRPr="00804678">
        <w:rPr>
          <w:b/>
          <w:bCs/>
          <w:i/>
          <w:color w:val="000000"/>
        </w:rPr>
        <w:t>Ministerstvo životného prostredia SR, Nám. Ľ. Štúra 1, 812 32 Bratislava</w:t>
      </w:r>
      <w:r w:rsidR="00C074DD" w:rsidRPr="00804678">
        <w:rPr>
          <w:b/>
          <w:bCs/>
          <w:i/>
          <w:color w:val="000000"/>
        </w:rPr>
        <w:t xml:space="preserve"> </w:t>
      </w:r>
    </w:p>
    <w:p w14:paraId="33A52A13" w14:textId="1A002DC2" w:rsidR="00E21A66" w:rsidRPr="00804678" w:rsidRDefault="00E21A66" w:rsidP="00EF0D8B">
      <w:pPr>
        <w:autoSpaceDE w:val="0"/>
        <w:autoSpaceDN w:val="0"/>
        <w:adjustRightInd w:val="0"/>
        <w:jc w:val="both"/>
        <w:rPr>
          <w:bCs/>
          <w:i/>
          <w:color w:val="000000"/>
        </w:rPr>
      </w:pPr>
      <w:r w:rsidRPr="00804678">
        <w:rPr>
          <w:bCs/>
          <w:i/>
          <w:color w:val="000000"/>
        </w:rPr>
        <w:t xml:space="preserve">(list č. </w:t>
      </w:r>
      <w:r w:rsidR="007A7E72" w:rsidRPr="00804678">
        <w:rPr>
          <w:bCs/>
          <w:i/>
          <w:color w:val="000000"/>
        </w:rPr>
        <w:t>926/2018-1.7 z</w:t>
      </w:r>
      <w:r w:rsidRPr="00804678">
        <w:rPr>
          <w:bCs/>
          <w:i/>
          <w:color w:val="000000"/>
        </w:rPr>
        <w:t xml:space="preserve">o dňa </w:t>
      </w:r>
      <w:r w:rsidR="007A7E72" w:rsidRPr="00804678">
        <w:rPr>
          <w:bCs/>
          <w:i/>
          <w:color w:val="000000"/>
        </w:rPr>
        <w:t>18. apríla 2018</w:t>
      </w:r>
      <w:r w:rsidR="00611F87" w:rsidRPr="00804678">
        <w:rPr>
          <w:bCs/>
          <w:i/>
          <w:color w:val="000000"/>
        </w:rPr>
        <w:t xml:space="preserve"> odovzdaný na poštovú prepravu 2. mája 2018</w:t>
      </w:r>
      <w:r w:rsidRPr="00804678">
        <w:rPr>
          <w:bCs/>
          <w:i/>
          <w:color w:val="000000"/>
        </w:rPr>
        <w:t xml:space="preserve">) </w:t>
      </w:r>
    </w:p>
    <w:p w14:paraId="41CA4E37" w14:textId="0927716B" w:rsidR="00E21A66" w:rsidRPr="00804678" w:rsidRDefault="00E21A66" w:rsidP="00EF0D8B">
      <w:pPr>
        <w:autoSpaceDE w:val="0"/>
        <w:autoSpaceDN w:val="0"/>
        <w:adjustRightInd w:val="0"/>
        <w:jc w:val="both"/>
        <w:rPr>
          <w:bCs/>
          <w:color w:val="000000"/>
          <w:u w:val="single"/>
        </w:rPr>
      </w:pPr>
      <w:r w:rsidRPr="00804678">
        <w:rPr>
          <w:bCs/>
          <w:color w:val="000000"/>
          <w:u w:val="single"/>
        </w:rPr>
        <w:t>Pripomienka č. 1</w:t>
      </w:r>
    </w:p>
    <w:p w14:paraId="456F3EFE" w14:textId="3F8E51A7" w:rsidR="00E21A66" w:rsidRPr="00804678" w:rsidRDefault="00E21A66" w:rsidP="00EF0D8B">
      <w:pPr>
        <w:autoSpaceDE w:val="0"/>
        <w:autoSpaceDN w:val="0"/>
        <w:adjustRightInd w:val="0"/>
        <w:jc w:val="both"/>
        <w:rPr>
          <w:color w:val="000000"/>
        </w:rPr>
      </w:pPr>
      <w:r w:rsidRPr="00804678">
        <w:rPr>
          <w:color w:val="000000"/>
        </w:rPr>
        <w:t>V časti "Indikátor - vývoj emisií S</w:t>
      </w:r>
      <w:r w:rsidR="00B6514D" w:rsidRPr="00804678">
        <w:rPr>
          <w:color w:val="000000"/>
        </w:rPr>
        <w:t>O</w:t>
      </w:r>
      <w:r w:rsidRPr="00804678">
        <w:rPr>
          <w:color w:val="000000"/>
          <w:vertAlign w:val="subscript"/>
        </w:rPr>
        <w:t>2</w:t>
      </w:r>
      <w:r w:rsidRPr="00804678">
        <w:rPr>
          <w:color w:val="000000"/>
        </w:rPr>
        <w:t xml:space="preserve"> podľa cieľov medzinárodných záväzkov - Kľúčové zistenia" je požadované poslednú vetu doplniť nasledovne: SR stanovené medzinárodné ciele pribežne plní, je však potrebné zabezpečiť aj plnenie prísnejších redukčných záväzkov </w:t>
      </w:r>
      <w:r w:rsidR="00B6514D" w:rsidRPr="00804678">
        <w:rPr>
          <w:color w:val="000000"/>
        </w:rPr>
        <w:br/>
      </w:r>
      <w:r w:rsidRPr="00804678">
        <w:rPr>
          <w:color w:val="000000"/>
        </w:rPr>
        <w:t>do roku 2030 v zmysle novej smernice o znížení národných emisií určitých látok znečisťujúcich ovzdušie (Smernica EP a Rady EÚ 2016/2284) o znížení národných emisií určitých látok znečisťujúcich ovzdušie</w:t>
      </w:r>
      <w:r w:rsidR="00B6514D" w:rsidRPr="00804678">
        <w:rPr>
          <w:color w:val="000000"/>
        </w:rPr>
        <w:t>.</w:t>
      </w:r>
    </w:p>
    <w:p w14:paraId="4F76245D" w14:textId="220BDF3C" w:rsidR="00E21A66" w:rsidRPr="00804678" w:rsidRDefault="00E21A66" w:rsidP="00EF0D8B">
      <w:pPr>
        <w:autoSpaceDE w:val="0"/>
        <w:autoSpaceDN w:val="0"/>
        <w:adjustRightInd w:val="0"/>
        <w:jc w:val="both"/>
        <w:rPr>
          <w:bCs/>
          <w:color w:val="000000"/>
          <w:u w:val="single"/>
        </w:rPr>
      </w:pPr>
      <w:r w:rsidRPr="00804678">
        <w:rPr>
          <w:bCs/>
          <w:color w:val="000000"/>
          <w:u w:val="single"/>
        </w:rPr>
        <w:t>Pripomienka č. 2</w:t>
      </w:r>
    </w:p>
    <w:p w14:paraId="1188EFE8" w14:textId="58DBE179" w:rsidR="00E21A66" w:rsidRPr="00804678" w:rsidRDefault="00E21A66" w:rsidP="00EF0D8B">
      <w:pPr>
        <w:autoSpaceDE w:val="0"/>
        <w:autoSpaceDN w:val="0"/>
        <w:adjustRightInd w:val="0"/>
        <w:jc w:val="both"/>
        <w:rPr>
          <w:color w:val="000000"/>
        </w:rPr>
      </w:pPr>
      <w:r w:rsidRPr="00804678">
        <w:rPr>
          <w:color w:val="000000"/>
        </w:rPr>
        <w:t xml:space="preserve">V časti „Indikátor – vývoj emisií </w:t>
      </w:r>
      <w:proofErr w:type="spellStart"/>
      <w:r w:rsidRPr="00804678">
        <w:rPr>
          <w:color w:val="000000"/>
        </w:rPr>
        <w:t>NO</w:t>
      </w:r>
      <w:r w:rsidRPr="00804678">
        <w:rPr>
          <w:color w:val="000000"/>
          <w:vertAlign w:val="subscript"/>
        </w:rPr>
        <w:t>x</w:t>
      </w:r>
      <w:proofErr w:type="spellEnd"/>
      <w:r w:rsidRPr="00804678">
        <w:rPr>
          <w:color w:val="000000"/>
        </w:rPr>
        <w:t xml:space="preserve"> podľa cieľov medzinárodných záväzkov – Kľúčové zistenia žiadajú v závere odseku poslednú vetu doplniť nasl</w:t>
      </w:r>
      <w:r w:rsidR="00B6514D" w:rsidRPr="00804678">
        <w:rPr>
          <w:color w:val="000000"/>
        </w:rPr>
        <w:t>edovne</w:t>
      </w:r>
      <w:r w:rsidRPr="00804678">
        <w:rPr>
          <w:color w:val="000000"/>
        </w:rPr>
        <w:t>: „SR stanovené medzinárodné ciele priebežne plní, je však potrebné zabezpečiť aj plnenie prísnejších redukčných záväzkov na roky 2030 v zmysle novej NEC smernice.</w:t>
      </w:r>
    </w:p>
    <w:p w14:paraId="79292C1E" w14:textId="616F04B6" w:rsidR="00E21A66" w:rsidRPr="00804678" w:rsidRDefault="00E21A66" w:rsidP="00EF0D8B">
      <w:pPr>
        <w:autoSpaceDE w:val="0"/>
        <w:autoSpaceDN w:val="0"/>
        <w:adjustRightInd w:val="0"/>
        <w:jc w:val="both"/>
        <w:rPr>
          <w:bCs/>
          <w:color w:val="000000"/>
          <w:u w:val="single"/>
        </w:rPr>
      </w:pPr>
      <w:r w:rsidRPr="00804678">
        <w:rPr>
          <w:bCs/>
          <w:color w:val="000000"/>
          <w:u w:val="single"/>
        </w:rPr>
        <w:t>Pripomienka č. 3</w:t>
      </w:r>
    </w:p>
    <w:p w14:paraId="3827E232" w14:textId="13E82CE4" w:rsidR="00E21A66" w:rsidRPr="00804678" w:rsidRDefault="00E21A66" w:rsidP="00EF0D8B">
      <w:pPr>
        <w:autoSpaceDE w:val="0"/>
        <w:autoSpaceDN w:val="0"/>
        <w:adjustRightInd w:val="0"/>
        <w:jc w:val="both"/>
        <w:rPr>
          <w:color w:val="000000"/>
        </w:rPr>
      </w:pPr>
      <w:r w:rsidRPr="00804678">
        <w:rPr>
          <w:color w:val="000000"/>
        </w:rPr>
        <w:t xml:space="preserve">V časti „Imisná situácia“ je potrebné k indikátoru Expozícia obyvateľstva voči znečisteniu ovzdušia pevnými časticami (PM10) doplniť aj zhodnotenie situácie PM2,5, ktoré znamenajú pre ŽP a zdravie obyvateľstva ešte väčší problém (aj v zmysle novej NEC smernice), str. 22 </w:t>
      </w:r>
      <w:r w:rsidR="0092771B" w:rsidRPr="00804678">
        <w:rPr>
          <w:color w:val="000000"/>
        </w:rPr>
        <w:br/>
      </w:r>
      <w:r w:rsidRPr="00804678">
        <w:rPr>
          <w:color w:val="000000"/>
        </w:rPr>
        <w:t>aj str. 168</w:t>
      </w:r>
      <w:r w:rsidR="00B6514D" w:rsidRPr="00804678">
        <w:rPr>
          <w:color w:val="000000"/>
        </w:rPr>
        <w:t>.</w:t>
      </w:r>
    </w:p>
    <w:p w14:paraId="155122B7" w14:textId="6E299DCD" w:rsidR="00E21A66" w:rsidRPr="00804678" w:rsidRDefault="00E21A66" w:rsidP="00EF0D8B">
      <w:pPr>
        <w:autoSpaceDE w:val="0"/>
        <w:autoSpaceDN w:val="0"/>
        <w:adjustRightInd w:val="0"/>
        <w:jc w:val="both"/>
        <w:rPr>
          <w:bCs/>
          <w:color w:val="000000"/>
          <w:u w:val="single"/>
        </w:rPr>
      </w:pPr>
      <w:r w:rsidRPr="00804678">
        <w:rPr>
          <w:bCs/>
          <w:color w:val="000000"/>
          <w:u w:val="single"/>
        </w:rPr>
        <w:t>Pripomienka č. 4</w:t>
      </w:r>
    </w:p>
    <w:p w14:paraId="6D1D76CC" w14:textId="4D0EF042" w:rsidR="00E21A66" w:rsidRPr="00804678" w:rsidRDefault="00E21A66" w:rsidP="00EF0D8B">
      <w:pPr>
        <w:autoSpaceDE w:val="0"/>
        <w:autoSpaceDN w:val="0"/>
        <w:adjustRightInd w:val="0"/>
        <w:jc w:val="both"/>
        <w:rPr>
          <w:color w:val="000000"/>
        </w:rPr>
      </w:pPr>
      <w:r w:rsidRPr="00804678">
        <w:rPr>
          <w:color w:val="000000"/>
        </w:rPr>
        <w:t>V tabuľke IV-</w:t>
      </w:r>
      <w:r w:rsidR="00B6514D" w:rsidRPr="00804678">
        <w:rPr>
          <w:color w:val="000000"/>
        </w:rPr>
        <w:t xml:space="preserve">8 chýba hodnotenie opatrenia č. </w:t>
      </w:r>
      <w:r w:rsidRPr="00804678">
        <w:rPr>
          <w:color w:val="000000"/>
        </w:rPr>
        <w:t xml:space="preserve">3.9. Navrhované znenie opatrenia </w:t>
      </w:r>
      <w:r w:rsidR="0092771B" w:rsidRPr="00804678">
        <w:rPr>
          <w:color w:val="000000"/>
        </w:rPr>
        <w:br/>
      </w:r>
      <w:r w:rsidRPr="00804678">
        <w:rPr>
          <w:color w:val="000000"/>
        </w:rPr>
        <w:t xml:space="preserve">je </w:t>
      </w:r>
      <w:r w:rsidR="00B6514D" w:rsidRPr="00804678">
        <w:rPr>
          <w:color w:val="000000"/>
        </w:rPr>
        <w:br/>
      </w:r>
      <w:r w:rsidRPr="00804678">
        <w:rPr>
          <w:color w:val="000000"/>
        </w:rPr>
        <w:t>„Podporovať energeticky efektívne opatrenia zohľadňujúce požiadavky na ochranu životného prostredia vo všetkých sektoroch národného hospodárstva s cieľom dosiahnutia zníženia energetickej náročnosti hospodárstva na úroveň priemeru EÚ“ (str. 143)</w:t>
      </w:r>
      <w:r w:rsidR="00B6514D" w:rsidRPr="00804678">
        <w:rPr>
          <w:color w:val="000000"/>
        </w:rPr>
        <w:t>.</w:t>
      </w:r>
    </w:p>
    <w:p w14:paraId="5C61A8E6" w14:textId="7E68826F" w:rsidR="00E21A66" w:rsidRPr="00804678" w:rsidRDefault="00E21A66" w:rsidP="00EF0D8B">
      <w:pPr>
        <w:autoSpaceDE w:val="0"/>
        <w:autoSpaceDN w:val="0"/>
        <w:adjustRightInd w:val="0"/>
        <w:jc w:val="both"/>
        <w:rPr>
          <w:bCs/>
          <w:color w:val="000000"/>
          <w:u w:val="single"/>
        </w:rPr>
      </w:pPr>
      <w:r w:rsidRPr="00804678">
        <w:rPr>
          <w:bCs/>
          <w:color w:val="000000"/>
          <w:u w:val="single"/>
        </w:rPr>
        <w:t>Pripomienka č. 5</w:t>
      </w:r>
    </w:p>
    <w:p w14:paraId="1E6359C3" w14:textId="28A9AFAF" w:rsidR="00E21A66" w:rsidRPr="00804678" w:rsidRDefault="00E21A66" w:rsidP="00EF0D8B">
      <w:pPr>
        <w:autoSpaceDE w:val="0"/>
        <w:autoSpaceDN w:val="0"/>
        <w:adjustRightInd w:val="0"/>
        <w:jc w:val="both"/>
        <w:rPr>
          <w:color w:val="000000"/>
        </w:rPr>
      </w:pPr>
      <w:r w:rsidRPr="00804678">
        <w:rPr>
          <w:color w:val="000000"/>
        </w:rPr>
        <w:t xml:space="preserve">Navrhujú aktualizovať text týkajúci sa indikátora „Emisie skleníkových plynov“ nasledovne: „Celkové </w:t>
      </w:r>
      <w:proofErr w:type="spellStart"/>
      <w:r w:rsidRPr="00804678">
        <w:rPr>
          <w:color w:val="000000"/>
        </w:rPr>
        <w:t>antropogénne</w:t>
      </w:r>
      <w:proofErr w:type="spellEnd"/>
      <w:r w:rsidRPr="00804678">
        <w:rPr>
          <w:color w:val="000000"/>
        </w:rPr>
        <w:t xml:space="preserve"> emisie skleníkových plynov za rok 2015 predstavovali 41 269,49 </w:t>
      </w:r>
      <w:proofErr w:type="spellStart"/>
      <w:r w:rsidRPr="00804678">
        <w:rPr>
          <w:color w:val="000000"/>
        </w:rPr>
        <w:t>Gg</w:t>
      </w:r>
      <w:proofErr w:type="spellEnd"/>
      <w:r w:rsidRPr="00804678">
        <w:rPr>
          <w:color w:val="000000"/>
        </w:rPr>
        <w:t xml:space="preserve"> CO</w:t>
      </w:r>
      <w:r w:rsidRPr="00804678">
        <w:rPr>
          <w:color w:val="000000"/>
          <w:vertAlign w:val="subscript"/>
        </w:rPr>
        <w:t>2</w:t>
      </w:r>
      <w:r w:rsidRPr="00804678">
        <w:rPr>
          <w:color w:val="000000"/>
        </w:rPr>
        <w:t xml:space="preserve"> (bez LULUCF). V porovnaní s rokom 1990 klesli celkové emisie o 44,6</w:t>
      </w:r>
      <w:r w:rsidR="00B6514D" w:rsidRPr="00804678">
        <w:rPr>
          <w:color w:val="000000"/>
        </w:rPr>
        <w:t xml:space="preserve"> </w:t>
      </w:r>
      <w:r w:rsidRPr="00804678">
        <w:rPr>
          <w:color w:val="000000"/>
        </w:rPr>
        <w:t>%. Medziročne vzrástli o 1,45</w:t>
      </w:r>
      <w:r w:rsidR="00B6514D" w:rsidRPr="00804678">
        <w:rPr>
          <w:color w:val="000000"/>
        </w:rPr>
        <w:t xml:space="preserve"> </w:t>
      </w:r>
      <w:r w:rsidRPr="00804678">
        <w:rPr>
          <w:color w:val="000000"/>
        </w:rPr>
        <w:t>% v porovnaní s rokom 2014.</w:t>
      </w:r>
    </w:p>
    <w:p w14:paraId="2CD18DCA" w14:textId="77A723A3" w:rsidR="00E21A66" w:rsidRPr="00804678" w:rsidRDefault="00E21A66" w:rsidP="00EF0D8B">
      <w:pPr>
        <w:autoSpaceDE w:val="0"/>
        <w:autoSpaceDN w:val="0"/>
        <w:adjustRightInd w:val="0"/>
        <w:jc w:val="both"/>
        <w:rPr>
          <w:bCs/>
          <w:color w:val="000000"/>
          <w:u w:val="single"/>
        </w:rPr>
      </w:pPr>
      <w:r w:rsidRPr="00804678">
        <w:rPr>
          <w:bCs/>
          <w:color w:val="000000"/>
          <w:u w:val="single"/>
        </w:rPr>
        <w:t>Pripomienka č. 6</w:t>
      </w:r>
    </w:p>
    <w:p w14:paraId="647745CF" w14:textId="4EA63A89" w:rsidR="00E21A66" w:rsidRPr="00804678" w:rsidRDefault="00E21A66" w:rsidP="00EF0D8B">
      <w:pPr>
        <w:autoSpaceDE w:val="0"/>
        <w:autoSpaceDN w:val="0"/>
        <w:adjustRightInd w:val="0"/>
        <w:jc w:val="both"/>
        <w:rPr>
          <w:color w:val="000000"/>
        </w:rPr>
      </w:pPr>
      <w:r w:rsidRPr="00804678">
        <w:rPr>
          <w:color w:val="000000"/>
        </w:rPr>
        <w:t>V zozname medzinárodných, národných a E</w:t>
      </w:r>
      <w:r w:rsidR="00B6514D" w:rsidRPr="00804678">
        <w:rPr>
          <w:color w:val="000000"/>
        </w:rPr>
        <w:t>Ú</w:t>
      </w:r>
      <w:r w:rsidRPr="00804678">
        <w:rPr>
          <w:color w:val="000000"/>
        </w:rPr>
        <w:t xml:space="preserve"> dokumentov chýbajú dokumenty týkajúce </w:t>
      </w:r>
      <w:r w:rsidR="0092771B" w:rsidRPr="00804678">
        <w:rPr>
          <w:color w:val="000000"/>
        </w:rPr>
        <w:br/>
      </w:r>
      <w:r w:rsidRPr="00804678">
        <w:rPr>
          <w:color w:val="000000"/>
        </w:rPr>
        <w:t>sa ochrany prírodných zdrojov tvoriace základ pre väčšinu ekonomík</w:t>
      </w:r>
      <w:r w:rsidR="00B6514D" w:rsidRPr="00804678">
        <w:rPr>
          <w:color w:val="000000"/>
        </w:rPr>
        <w:t>.</w:t>
      </w:r>
    </w:p>
    <w:p w14:paraId="7BEFC139" w14:textId="746E2510" w:rsidR="00E21A66" w:rsidRPr="00804678" w:rsidRDefault="00E21A66" w:rsidP="00EF0D8B">
      <w:pPr>
        <w:autoSpaceDE w:val="0"/>
        <w:autoSpaceDN w:val="0"/>
        <w:adjustRightInd w:val="0"/>
        <w:jc w:val="both"/>
        <w:rPr>
          <w:bCs/>
          <w:color w:val="000000"/>
          <w:u w:val="single"/>
        </w:rPr>
      </w:pPr>
      <w:r w:rsidRPr="00804678">
        <w:rPr>
          <w:bCs/>
          <w:color w:val="000000"/>
          <w:u w:val="single"/>
        </w:rPr>
        <w:t>Pripomienka č. 7</w:t>
      </w:r>
    </w:p>
    <w:p w14:paraId="4EBE0A56" w14:textId="2E4A217A" w:rsidR="00804678" w:rsidRDefault="00E21A66" w:rsidP="00EF0D8B">
      <w:pPr>
        <w:autoSpaceDE w:val="0"/>
        <w:autoSpaceDN w:val="0"/>
        <w:adjustRightInd w:val="0"/>
        <w:jc w:val="both"/>
        <w:rPr>
          <w:color w:val="000000"/>
        </w:rPr>
      </w:pPr>
      <w:r w:rsidRPr="00804678">
        <w:rPr>
          <w:color w:val="000000"/>
        </w:rPr>
        <w:t>Na str. 59 a 70 pravdepodobne chýbajú údaje k Natura 2000 C etape za roky 2017/2018 (zásadná pripomienka)</w:t>
      </w:r>
      <w:r w:rsidR="00B6514D" w:rsidRPr="00804678">
        <w:rPr>
          <w:color w:val="000000"/>
        </w:rPr>
        <w:t>.</w:t>
      </w:r>
      <w:r w:rsidR="00804678">
        <w:rPr>
          <w:color w:val="000000"/>
        </w:rPr>
        <w:t> </w:t>
      </w:r>
    </w:p>
    <w:p w14:paraId="450E62FD" w14:textId="6CF31E8F" w:rsidR="00E21A66" w:rsidRPr="00804678" w:rsidRDefault="00804678" w:rsidP="00EF0D8B">
      <w:pPr>
        <w:autoSpaceDE w:val="0"/>
        <w:autoSpaceDN w:val="0"/>
        <w:adjustRightInd w:val="0"/>
        <w:jc w:val="both"/>
        <w:rPr>
          <w:bCs/>
          <w:color w:val="000000"/>
          <w:u w:val="single"/>
        </w:rPr>
      </w:pPr>
      <w:r>
        <w:rPr>
          <w:color w:val="000000"/>
        </w:rPr>
        <w:br w:type="column"/>
      </w:r>
      <w:r w:rsidR="00E21A66" w:rsidRPr="00804678">
        <w:rPr>
          <w:bCs/>
          <w:color w:val="000000"/>
          <w:u w:val="single"/>
        </w:rPr>
        <w:lastRenderedPageBreak/>
        <w:t>Pripomienka č. 8</w:t>
      </w:r>
    </w:p>
    <w:p w14:paraId="6B9F73E9" w14:textId="695F7E49" w:rsidR="00E21A66" w:rsidRPr="00804678" w:rsidRDefault="00E21A66" w:rsidP="00EF0D8B">
      <w:pPr>
        <w:autoSpaceDE w:val="0"/>
        <w:autoSpaceDN w:val="0"/>
        <w:adjustRightInd w:val="0"/>
        <w:jc w:val="both"/>
        <w:rPr>
          <w:color w:val="000000"/>
        </w:rPr>
      </w:pPr>
      <w:r w:rsidRPr="00804678">
        <w:rPr>
          <w:color w:val="000000"/>
        </w:rPr>
        <w:t>Pri časti týkajúcej sa poľnohospodárstva chýbajú dopady poľnohospodárstva na ochranu biodiverzity resp. niektoré druhy biotopov a</w:t>
      </w:r>
      <w:r w:rsidR="00B6514D" w:rsidRPr="00804678">
        <w:rPr>
          <w:color w:val="000000"/>
        </w:rPr>
        <w:t> </w:t>
      </w:r>
      <w:r w:rsidRPr="00804678">
        <w:rPr>
          <w:color w:val="000000"/>
        </w:rPr>
        <w:t>druhov</w:t>
      </w:r>
      <w:r w:rsidR="00B6514D" w:rsidRPr="00804678">
        <w:rPr>
          <w:color w:val="000000"/>
        </w:rPr>
        <w:t>.</w:t>
      </w:r>
    </w:p>
    <w:p w14:paraId="3E552A39" w14:textId="46FDCAC1" w:rsidR="00E21A66" w:rsidRPr="00804678" w:rsidRDefault="00E21A66" w:rsidP="00EF0D8B">
      <w:pPr>
        <w:autoSpaceDE w:val="0"/>
        <w:autoSpaceDN w:val="0"/>
        <w:adjustRightInd w:val="0"/>
        <w:jc w:val="both"/>
        <w:rPr>
          <w:bCs/>
          <w:color w:val="000000"/>
          <w:u w:val="single"/>
        </w:rPr>
      </w:pPr>
      <w:r w:rsidRPr="00804678">
        <w:rPr>
          <w:bCs/>
          <w:color w:val="000000"/>
          <w:u w:val="single"/>
        </w:rPr>
        <w:t>Pripomienka č. 9</w:t>
      </w:r>
    </w:p>
    <w:p w14:paraId="7177D4DD" w14:textId="77777777" w:rsidR="00E312F8" w:rsidRPr="00804678" w:rsidRDefault="00E21A66" w:rsidP="00EF0D8B">
      <w:pPr>
        <w:autoSpaceDE w:val="0"/>
        <w:autoSpaceDN w:val="0"/>
        <w:adjustRightInd w:val="0"/>
        <w:jc w:val="both"/>
        <w:rPr>
          <w:color w:val="000000"/>
        </w:rPr>
      </w:pPr>
      <w:r w:rsidRPr="00804678">
        <w:rPr>
          <w:color w:val="000000"/>
        </w:rPr>
        <w:t>Pri lesníctve je potrebné doplniť aj vplyvy aktivít v lesníctve na ochranu biodiverzity, biotopy a</w:t>
      </w:r>
      <w:r w:rsidR="00B6514D" w:rsidRPr="00804678">
        <w:rPr>
          <w:color w:val="000000"/>
        </w:rPr>
        <w:t> </w:t>
      </w:r>
      <w:r w:rsidRPr="00804678">
        <w:rPr>
          <w:color w:val="000000"/>
        </w:rPr>
        <w:t>druhy</w:t>
      </w:r>
      <w:r w:rsidR="00B6514D" w:rsidRPr="00804678">
        <w:rPr>
          <w:color w:val="000000"/>
        </w:rPr>
        <w:t>.</w:t>
      </w:r>
    </w:p>
    <w:p w14:paraId="0EF09B85" w14:textId="77777777" w:rsidR="00E312F8" w:rsidRPr="00804678" w:rsidRDefault="00E312F8" w:rsidP="00EF0D8B">
      <w:pPr>
        <w:autoSpaceDE w:val="0"/>
        <w:autoSpaceDN w:val="0"/>
        <w:adjustRightInd w:val="0"/>
        <w:jc w:val="both"/>
        <w:rPr>
          <w:color w:val="000000"/>
        </w:rPr>
      </w:pPr>
    </w:p>
    <w:p w14:paraId="77741067" w14:textId="1D2E293C" w:rsidR="00E21A66" w:rsidRPr="00804678" w:rsidRDefault="0083575E" w:rsidP="00EF0D8B">
      <w:pPr>
        <w:autoSpaceDE w:val="0"/>
        <w:autoSpaceDN w:val="0"/>
        <w:adjustRightInd w:val="0"/>
        <w:jc w:val="both"/>
        <w:rPr>
          <w:b/>
          <w:bCs/>
          <w:i/>
          <w:color w:val="000000"/>
        </w:rPr>
      </w:pPr>
      <w:r w:rsidRPr="00804678">
        <w:rPr>
          <w:b/>
          <w:bCs/>
          <w:i/>
          <w:color w:val="000000"/>
        </w:rPr>
        <w:t>Združenie domových samospráv, P.O. BOX 218, 850 00 Bratislava</w:t>
      </w:r>
    </w:p>
    <w:p w14:paraId="27E32EA1" w14:textId="0D3F9EB6" w:rsidR="0083575E" w:rsidRPr="00804678" w:rsidRDefault="0083575E" w:rsidP="00EF0D8B">
      <w:pPr>
        <w:autoSpaceDE w:val="0"/>
        <w:autoSpaceDN w:val="0"/>
        <w:adjustRightInd w:val="0"/>
        <w:jc w:val="both"/>
        <w:rPr>
          <w:bCs/>
          <w:i/>
          <w:color w:val="000000"/>
        </w:rPr>
      </w:pPr>
      <w:r w:rsidRPr="00804678">
        <w:rPr>
          <w:bCs/>
          <w:i/>
          <w:color w:val="000000"/>
        </w:rPr>
        <w:t>(</w:t>
      </w:r>
      <w:r w:rsidR="00611F87" w:rsidRPr="00804678">
        <w:rPr>
          <w:bCs/>
          <w:i/>
          <w:color w:val="000000"/>
        </w:rPr>
        <w:t>e-mail zo dňa 28. apríla 2018</w:t>
      </w:r>
      <w:r w:rsidRPr="00804678">
        <w:rPr>
          <w:bCs/>
          <w:i/>
          <w:color w:val="000000"/>
        </w:rPr>
        <w:t xml:space="preserve">) </w:t>
      </w:r>
    </w:p>
    <w:p w14:paraId="5007E30D" w14:textId="27A3FC36"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1</w:t>
      </w:r>
    </w:p>
    <w:p w14:paraId="55A28FE2" w14:textId="252335C2" w:rsidR="0083575E" w:rsidRPr="00804678" w:rsidRDefault="0083575E" w:rsidP="00EF0D8B">
      <w:pPr>
        <w:autoSpaceDE w:val="0"/>
        <w:autoSpaceDN w:val="0"/>
        <w:adjustRightInd w:val="0"/>
        <w:jc w:val="both"/>
        <w:rPr>
          <w:color w:val="000000"/>
        </w:rPr>
      </w:pPr>
      <w:r w:rsidRPr="00804678">
        <w:rPr>
          <w:color w:val="000000"/>
        </w:rPr>
        <w:t>Pri posudzovaní a príprave nových priemyselných a hospodárskych zámerov a činností aby bolo podrobne rozpracované v textovej aj grafickej časti dopravné napojenie, ako aj celková organizácia dopravy v území súvisiacom s navrhovanou činnosťou v súlade s príslušnými normami STN a Technickými podmienkami TP 09/2008 , TP 10/2008.</w:t>
      </w:r>
    </w:p>
    <w:p w14:paraId="1140476B" w14:textId="3016215C"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2</w:t>
      </w:r>
    </w:p>
    <w:p w14:paraId="614D17F2" w14:textId="77029C95" w:rsidR="0083575E" w:rsidRPr="00804678" w:rsidRDefault="0083575E" w:rsidP="0092771B">
      <w:pPr>
        <w:autoSpaceDE w:val="0"/>
        <w:autoSpaceDN w:val="0"/>
        <w:adjustRightInd w:val="0"/>
        <w:jc w:val="both"/>
        <w:rPr>
          <w:color w:val="000000"/>
        </w:rPr>
      </w:pPr>
      <w:r w:rsidRPr="00804678">
        <w:rPr>
          <w:color w:val="000000"/>
        </w:rPr>
        <w:t xml:space="preserve">Doplniť </w:t>
      </w:r>
      <w:proofErr w:type="spellStart"/>
      <w:r w:rsidRPr="00804678">
        <w:rPr>
          <w:color w:val="000000"/>
        </w:rPr>
        <w:t>dopravno</w:t>
      </w:r>
      <w:proofErr w:type="spellEnd"/>
      <w:r w:rsidRPr="00804678">
        <w:rPr>
          <w:color w:val="000000"/>
        </w:rPr>
        <w:t xml:space="preserve"> – kapacitné posúdenie v súlade s príslušnými normami STN a metodikami (STN 73 6102, STN 73 6101, Technické podmienky TP 10/2010), Metodika dopravno-kapacitného posudzovania vplyvov veľkých investičných projektov) pre existujúce križovatky ovplyvnené zvýšenou dopravou navrhovanej stavby a zohľadniť širšie vzťahy vychádzajúce</w:t>
      </w:r>
      <w:r w:rsidR="0092771B" w:rsidRPr="00804678">
        <w:rPr>
          <w:color w:val="000000"/>
        </w:rPr>
        <w:br/>
        <w:t>z</w:t>
      </w:r>
      <w:r w:rsidRPr="00804678">
        <w:rPr>
          <w:color w:val="000000"/>
        </w:rPr>
        <w:t xml:space="preserve"> vývoja dopravnej situácie v dotknutom území, z jej súčasného stavu a aj z koncepčných materiálov mesta zaoberajúcich sa vývojom dopravy v budúcnosti (20 rokov od uvedenia stavby do prevádzky).</w:t>
      </w:r>
    </w:p>
    <w:p w14:paraId="56F4BA32" w14:textId="11B9D3E3" w:rsidR="0083575E" w:rsidRPr="00804678" w:rsidRDefault="00EF0D8B" w:rsidP="00EF0D8B">
      <w:pPr>
        <w:autoSpaceDE w:val="0"/>
        <w:autoSpaceDN w:val="0"/>
        <w:adjustRightInd w:val="0"/>
        <w:jc w:val="both"/>
        <w:rPr>
          <w:bCs/>
          <w:color w:val="000000"/>
          <w:u w:val="single"/>
        </w:rPr>
      </w:pPr>
      <w:r w:rsidRPr="00804678">
        <w:rPr>
          <w:bCs/>
          <w:color w:val="000000"/>
          <w:u w:val="single"/>
        </w:rPr>
        <w:t>P</w:t>
      </w:r>
      <w:r w:rsidR="0083575E" w:rsidRPr="00804678">
        <w:rPr>
          <w:bCs/>
          <w:color w:val="000000"/>
          <w:u w:val="single"/>
        </w:rPr>
        <w:t>ripomienka č. 3</w:t>
      </w:r>
    </w:p>
    <w:p w14:paraId="659C94A0" w14:textId="242439D5" w:rsidR="0083575E" w:rsidRPr="00804678" w:rsidRDefault="0083575E" w:rsidP="00EF0D8B">
      <w:pPr>
        <w:autoSpaceDE w:val="0"/>
        <w:autoSpaceDN w:val="0"/>
        <w:adjustRightInd w:val="0"/>
        <w:jc w:val="both"/>
        <w:rPr>
          <w:color w:val="000000"/>
        </w:rPr>
      </w:pPr>
      <w:r w:rsidRPr="00804678">
        <w:rPr>
          <w:color w:val="000000"/>
        </w:rPr>
        <w:t>Pri posudzovaní a príprave nových priemyselných a hospodárskych zámerov a činností overiť obsluhu územia verejnou hromadnou dopravou; príslušná zastávka hromadnej dopravy aby bola maximálne v 5-minútovej pešej dostupnosti.</w:t>
      </w:r>
    </w:p>
    <w:p w14:paraId="4371710E" w14:textId="2D649D9D"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4</w:t>
      </w:r>
    </w:p>
    <w:p w14:paraId="3E26B8BC" w14:textId="07FD36D4" w:rsidR="0083575E" w:rsidRPr="00804678" w:rsidRDefault="0083575E" w:rsidP="00EF0D8B">
      <w:pPr>
        <w:autoSpaceDE w:val="0"/>
        <w:autoSpaceDN w:val="0"/>
        <w:adjustRightInd w:val="0"/>
        <w:jc w:val="both"/>
        <w:rPr>
          <w:color w:val="000000"/>
        </w:rPr>
      </w:pPr>
      <w:r w:rsidRPr="00804678">
        <w:rPr>
          <w:color w:val="000000"/>
        </w:rPr>
        <w:t>Pri posudzovaní a príprave nových priemyselných a hospodárskych zámerov a činností overiť výpočet potrebného počtu parkovacích miest v súlade s aktuálnym znením príslušnej normy STN 73 6110.</w:t>
      </w:r>
    </w:p>
    <w:p w14:paraId="2A9CCC3C" w14:textId="16A90016"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5</w:t>
      </w:r>
    </w:p>
    <w:p w14:paraId="6E89EACC" w14:textId="360E5AC0" w:rsidR="0083575E" w:rsidRPr="00804678" w:rsidRDefault="0083575E" w:rsidP="00EF0D8B">
      <w:pPr>
        <w:autoSpaceDE w:val="0"/>
        <w:autoSpaceDN w:val="0"/>
        <w:adjustRightInd w:val="0"/>
        <w:jc w:val="both"/>
        <w:rPr>
          <w:color w:val="000000"/>
        </w:rPr>
      </w:pPr>
      <w:r w:rsidRPr="00804678">
        <w:rPr>
          <w:color w:val="000000"/>
        </w:rPr>
        <w:t xml:space="preserve">Pri posudzovaní a príprave nových priemyselných a hospodárskych zámerov a činností riešiť parkovacie miesta formou podzemných garáží pod objektami stavieb a povrch územia upraviť ako lokálny parčík, maximálne pripustiť využitie striech parkovacích domov ako zatrávnených ihrísk či </w:t>
      </w:r>
      <w:proofErr w:type="spellStart"/>
      <w:r w:rsidRPr="00804678">
        <w:rPr>
          <w:color w:val="000000"/>
        </w:rPr>
        <w:t>outdoorových</w:t>
      </w:r>
      <w:proofErr w:type="spellEnd"/>
      <w:r w:rsidRPr="00804678">
        <w:rPr>
          <w:color w:val="000000"/>
        </w:rPr>
        <w:t xml:space="preserve"> cvičísk.</w:t>
      </w:r>
    </w:p>
    <w:p w14:paraId="2704FD64" w14:textId="25580377"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6</w:t>
      </w:r>
    </w:p>
    <w:p w14:paraId="3C018088" w14:textId="746693AA" w:rsidR="0083575E" w:rsidRPr="00804678" w:rsidRDefault="0083575E" w:rsidP="00EF0D8B">
      <w:pPr>
        <w:autoSpaceDE w:val="0"/>
        <w:autoSpaceDN w:val="0"/>
        <w:adjustRightInd w:val="0"/>
        <w:jc w:val="both"/>
        <w:rPr>
          <w:color w:val="000000"/>
        </w:rPr>
      </w:pPr>
      <w:r w:rsidRPr="00804678">
        <w:rPr>
          <w:color w:val="000000"/>
        </w:rPr>
        <w:t xml:space="preserve">Pri posudzovaní a príprave nových priemyselných a hospodárskych zámerov a činností rešpektovať Technicko-kvalitatívne podmienky MDVRR SR, časť 9 – Kryty chodníkov </w:t>
      </w:r>
      <w:r w:rsidR="0092771B" w:rsidRPr="00804678">
        <w:rPr>
          <w:color w:val="000000"/>
        </w:rPr>
        <w:br/>
      </w:r>
      <w:r w:rsidRPr="00804678">
        <w:rPr>
          <w:color w:val="000000"/>
        </w:rPr>
        <w:t xml:space="preserve">a iných plôch z dlažby, Technické podmienky projektovania odvodňovacích zariadení </w:t>
      </w:r>
      <w:r w:rsidR="0092771B" w:rsidRPr="00804678">
        <w:rPr>
          <w:color w:val="000000"/>
        </w:rPr>
        <w:br/>
      </w:r>
      <w:r w:rsidRPr="00804678">
        <w:rPr>
          <w:color w:val="000000"/>
        </w:rPr>
        <w:t>na cestných komunikáciách ako aj ostatné spomínané technické predpisy v plnom rozsahu.</w:t>
      </w:r>
    </w:p>
    <w:p w14:paraId="7CB11091" w14:textId="2B2FCEAA"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7</w:t>
      </w:r>
    </w:p>
    <w:p w14:paraId="20ACB4F4" w14:textId="7926BB37" w:rsidR="0083575E" w:rsidRPr="00804678" w:rsidRDefault="0083575E" w:rsidP="00EF0D8B">
      <w:pPr>
        <w:autoSpaceDE w:val="0"/>
        <w:autoSpaceDN w:val="0"/>
        <w:adjustRightInd w:val="0"/>
        <w:jc w:val="both"/>
        <w:rPr>
          <w:color w:val="000000"/>
        </w:rPr>
      </w:pPr>
      <w:r w:rsidRPr="00804678">
        <w:rPr>
          <w:color w:val="000000"/>
        </w:rPr>
        <w:t xml:space="preserve">Pri posudzovaní a príprave nových priemyselných a hospodárskych zámerov a činností boli </w:t>
      </w:r>
      <w:r w:rsidR="0092771B" w:rsidRPr="00804678">
        <w:rPr>
          <w:color w:val="000000"/>
        </w:rPr>
        <w:br/>
      </w:r>
      <w:r w:rsidRPr="00804678">
        <w:rPr>
          <w:color w:val="000000"/>
        </w:rPr>
        <w:t xml:space="preserve">v prípade nevyhnutnosti povrchových státí ako aj na ploché strechy a iné spevnené vodorovné plochy  používať drenážne dlažby , ktoré zabezpečia minimálne 80% podiel priesakovej plochy preukázateľne zadržania minimálne 8 l vody/m2 po dobu prvých 15 min. dažďa </w:t>
      </w:r>
      <w:r w:rsidR="0092771B" w:rsidRPr="00804678">
        <w:rPr>
          <w:color w:val="000000"/>
        </w:rPr>
        <w:br/>
      </w:r>
      <w:r w:rsidRPr="00804678">
        <w:rPr>
          <w:color w:val="000000"/>
        </w:rPr>
        <w:t>a znížia tepelné napätie v danom území.</w:t>
      </w:r>
    </w:p>
    <w:p w14:paraId="1E8B81E6" w14:textId="3543A1F9"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8</w:t>
      </w:r>
    </w:p>
    <w:p w14:paraId="1CA6BC6D" w14:textId="444E11FA" w:rsidR="0083575E" w:rsidRPr="00804678" w:rsidRDefault="0083575E" w:rsidP="00EF0D8B">
      <w:pPr>
        <w:autoSpaceDE w:val="0"/>
        <w:autoSpaceDN w:val="0"/>
        <w:adjustRightInd w:val="0"/>
        <w:jc w:val="both"/>
        <w:rPr>
          <w:color w:val="000000"/>
        </w:rPr>
      </w:pPr>
      <w:r w:rsidRPr="00804678">
        <w:rPr>
          <w:color w:val="000000"/>
        </w:rPr>
        <w:t>Pri posudzovaní a príprave nových priemyselných a hospodárskych zámerov a činností dôsledne uplatniť strategický dokument Slovenskej republiky "Stratégie adaptácie Slovenskej republiky na nepriaznivé dôsledky zmeny klímy" schválený uznesením vlády SR č. 148/2014.</w:t>
      </w:r>
    </w:p>
    <w:p w14:paraId="5B0DF8DA" w14:textId="77777777" w:rsidR="009E562A" w:rsidRPr="00804678" w:rsidRDefault="009E562A" w:rsidP="00EF0D8B">
      <w:pPr>
        <w:autoSpaceDE w:val="0"/>
        <w:autoSpaceDN w:val="0"/>
        <w:adjustRightInd w:val="0"/>
        <w:jc w:val="both"/>
        <w:rPr>
          <w:color w:val="000000"/>
        </w:rPr>
      </w:pPr>
    </w:p>
    <w:p w14:paraId="68186E8D" w14:textId="77777777"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9</w:t>
      </w:r>
    </w:p>
    <w:p w14:paraId="43975586" w14:textId="6DF1A62A" w:rsidR="0083575E" w:rsidRPr="00804678" w:rsidRDefault="0083575E" w:rsidP="00EF0D8B">
      <w:pPr>
        <w:autoSpaceDE w:val="0"/>
        <w:autoSpaceDN w:val="0"/>
        <w:adjustRightInd w:val="0"/>
        <w:jc w:val="both"/>
        <w:rPr>
          <w:color w:val="000000"/>
        </w:rPr>
      </w:pPr>
      <w:r w:rsidRPr="00804678">
        <w:rPr>
          <w:color w:val="000000"/>
        </w:rPr>
        <w:t>Pri posudzovaní a príprave nových priemyselných a h</w:t>
      </w:r>
      <w:r w:rsidR="0036524A">
        <w:rPr>
          <w:color w:val="000000"/>
        </w:rPr>
        <w:t xml:space="preserve">ospodárskych zámerom a činností, </w:t>
      </w:r>
      <w:r w:rsidRPr="00804678">
        <w:rPr>
          <w:color w:val="000000"/>
        </w:rPr>
        <w:t>aby boli realizované tzv. dažďové záhrady.</w:t>
      </w:r>
    </w:p>
    <w:p w14:paraId="20061FED" w14:textId="7236C065" w:rsidR="0083575E" w:rsidRPr="00804678" w:rsidRDefault="0083575E" w:rsidP="00EF0D8B">
      <w:pPr>
        <w:autoSpaceDE w:val="0"/>
        <w:autoSpaceDN w:val="0"/>
        <w:adjustRightInd w:val="0"/>
        <w:jc w:val="both"/>
        <w:rPr>
          <w:bCs/>
          <w:color w:val="000000"/>
          <w:u w:val="single"/>
        </w:rPr>
      </w:pPr>
      <w:r w:rsidRPr="00804678">
        <w:rPr>
          <w:bCs/>
          <w:color w:val="000000"/>
          <w:u w:val="single"/>
        </w:rPr>
        <w:t>Pripomienka č. 10</w:t>
      </w:r>
    </w:p>
    <w:p w14:paraId="0F48DB24" w14:textId="34323398" w:rsidR="0083575E" w:rsidRPr="00804678" w:rsidRDefault="0083575E" w:rsidP="00EF0D8B">
      <w:pPr>
        <w:autoSpaceDE w:val="0"/>
        <w:autoSpaceDN w:val="0"/>
        <w:adjustRightInd w:val="0"/>
        <w:jc w:val="both"/>
        <w:rPr>
          <w:color w:val="000000"/>
        </w:rPr>
      </w:pPr>
      <w:r w:rsidRPr="00804678">
        <w:rPr>
          <w:color w:val="000000"/>
        </w:rPr>
        <w:t>Dôsledne uplatňovať a zapracovať Program odpadového hospodárstva SR do záväznej časti predmetného strategického dokumentu.</w:t>
      </w:r>
    </w:p>
    <w:p w14:paraId="1B6BE681" w14:textId="7ACBE4C9" w:rsidR="0083575E" w:rsidRPr="00804678" w:rsidRDefault="00847A80" w:rsidP="00EF0D8B">
      <w:pPr>
        <w:autoSpaceDE w:val="0"/>
        <w:autoSpaceDN w:val="0"/>
        <w:adjustRightInd w:val="0"/>
        <w:jc w:val="both"/>
        <w:rPr>
          <w:bCs/>
          <w:color w:val="000000"/>
          <w:u w:val="single"/>
        </w:rPr>
      </w:pPr>
      <w:r w:rsidRPr="00804678">
        <w:rPr>
          <w:bCs/>
          <w:color w:val="000000"/>
          <w:u w:val="single"/>
        </w:rPr>
        <w:t>Pripomienka č. 11</w:t>
      </w:r>
    </w:p>
    <w:p w14:paraId="790B9E2F" w14:textId="376C661A" w:rsidR="0083575E" w:rsidRPr="00804678" w:rsidRDefault="0083575E" w:rsidP="00EF0D8B">
      <w:pPr>
        <w:autoSpaceDE w:val="0"/>
        <w:autoSpaceDN w:val="0"/>
        <w:adjustRightInd w:val="0"/>
        <w:jc w:val="both"/>
        <w:rPr>
          <w:color w:val="000000"/>
        </w:rPr>
      </w:pPr>
      <w:r w:rsidRPr="00804678">
        <w:rPr>
          <w:color w:val="000000"/>
        </w:rPr>
        <w:t>Vyriešiť a zabezpečiť separovaný zber odpadu; v dostatočnom množstve zabezpečiť umiestnenie zberných nádob osobitne pre zber: komunálneho zmesového odpadu označeného čiernou farbou, kovov označeného červenou farbou, papiera označeného modrou farbou, skla označeného zelenou farbou, plastov označeného žltou farbou, bio-odpadu označeného hnedého farbou (zapracovať túto pripomienku do záväznej časti strategického dokumentu).</w:t>
      </w:r>
    </w:p>
    <w:p w14:paraId="2EB66F4D" w14:textId="59F385E8" w:rsidR="0083575E" w:rsidRPr="00804678" w:rsidRDefault="00847A80" w:rsidP="00EF0D8B">
      <w:pPr>
        <w:autoSpaceDE w:val="0"/>
        <w:autoSpaceDN w:val="0"/>
        <w:adjustRightInd w:val="0"/>
        <w:jc w:val="both"/>
        <w:rPr>
          <w:bCs/>
          <w:color w:val="000000"/>
          <w:u w:val="single"/>
        </w:rPr>
      </w:pPr>
      <w:r w:rsidRPr="00804678">
        <w:rPr>
          <w:bCs/>
          <w:color w:val="000000"/>
          <w:u w:val="single"/>
        </w:rPr>
        <w:t>Pripomienka č. 12</w:t>
      </w:r>
    </w:p>
    <w:p w14:paraId="4DC0746C" w14:textId="03FBEE4F" w:rsidR="0083575E" w:rsidRPr="00804678" w:rsidRDefault="0083575E" w:rsidP="00EF0D8B">
      <w:pPr>
        <w:autoSpaceDE w:val="0"/>
        <w:autoSpaceDN w:val="0"/>
        <w:adjustRightInd w:val="0"/>
        <w:jc w:val="both"/>
        <w:rPr>
          <w:color w:val="000000"/>
        </w:rPr>
      </w:pPr>
      <w:r w:rsidRPr="00804678">
        <w:rPr>
          <w:color w:val="000000"/>
        </w:rPr>
        <w:t>Realizovať akú súčasť verejných priestorov aj ich  architektonického stvárnenie  v podobe fasády,, exteriérov a spoločných interiérových prvkov bolo aj  nehnuteľné umelecké dielo neoddeliteľné od samotnej stavby (socha, plastika, reliéf, fontána a pod.). Túto pripomienku zapracovať do záväznej časti strategického dokumentu.</w:t>
      </w:r>
    </w:p>
    <w:p w14:paraId="63032CCF" w14:textId="6ADB910E" w:rsidR="0083575E" w:rsidRPr="00804678" w:rsidRDefault="00847A80" w:rsidP="00EF0D8B">
      <w:pPr>
        <w:autoSpaceDE w:val="0"/>
        <w:autoSpaceDN w:val="0"/>
        <w:adjustRightInd w:val="0"/>
        <w:jc w:val="both"/>
        <w:rPr>
          <w:bCs/>
          <w:color w:val="000000"/>
          <w:u w:val="single"/>
        </w:rPr>
      </w:pPr>
      <w:r w:rsidRPr="00804678">
        <w:rPr>
          <w:bCs/>
          <w:color w:val="000000"/>
          <w:u w:val="single"/>
        </w:rPr>
        <w:t>Pripomienka č. 13</w:t>
      </w:r>
    </w:p>
    <w:p w14:paraId="6B3F3D1B" w14:textId="43937394" w:rsidR="0083575E" w:rsidRPr="00804678" w:rsidRDefault="0083575E" w:rsidP="00EF0D8B">
      <w:pPr>
        <w:autoSpaceDE w:val="0"/>
        <w:autoSpaceDN w:val="0"/>
        <w:adjustRightInd w:val="0"/>
        <w:jc w:val="both"/>
        <w:rPr>
          <w:color w:val="000000"/>
        </w:rPr>
      </w:pPr>
      <w:r w:rsidRPr="00804678">
        <w:rPr>
          <w:color w:val="000000"/>
        </w:rPr>
        <w:t>Výber stvárnenia a aj konkrétneho autora diela podľa bodu 14 má byť  predmetom obstarávania resp. súťaže, ktorá má spĺňať minimálne nasledovné charakteristiky: - otvorená súťaž, o ktorej sa dozvie relevantný okruh potenciálnych autorov; - zverejnená na webstránke projektu; - vo výberovej komisii bude zástupca investora, architekt spracúvajúci projektovú dokumentáciu, zástupca mestskej aj miestnej samosprávy, zástupca zainteresovanej verejnosti a  predstaviteľ akademickej umeleckej obce; -  investor bude rešpektovať výsledok tejto súťaže; - dielo rešpektuje charakter a obsah stavby, priestoru v ktorom sa umiestni</w:t>
      </w:r>
      <w:r w:rsidR="00C57C6D" w:rsidRPr="00804678">
        <w:rPr>
          <w:color w:val="000000"/>
        </w:rPr>
        <w:t>,</w:t>
      </w:r>
      <w:r w:rsidRPr="00804678">
        <w:rPr>
          <w:color w:val="000000"/>
        </w:rPr>
        <w:t xml:space="preserve"> ako aj charakter danej lokality.</w:t>
      </w:r>
    </w:p>
    <w:p w14:paraId="244F58F6" w14:textId="4E95C9C4" w:rsidR="0083575E" w:rsidRPr="00804678" w:rsidRDefault="00847A80" w:rsidP="00EF0D8B">
      <w:pPr>
        <w:autoSpaceDE w:val="0"/>
        <w:autoSpaceDN w:val="0"/>
        <w:adjustRightInd w:val="0"/>
        <w:jc w:val="both"/>
        <w:rPr>
          <w:bCs/>
          <w:color w:val="000000"/>
          <w:u w:val="single"/>
        </w:rPr>
      </w:pPr>
      <w:r w:rsidRPr="00804678">
        <w:rPr>
          <w:bCs/>
          <w:color w:val="000000"/>
          <w:u w:val="single"/>
        </w:rPr>
        <w:t>Pripomienka č. 14</w:t>
      </w:r>
    </w:p>
    <w:p w14:paraId="5DBF7C64" w14:textId="637A05FB" w:rsidR="0083575E" w:rsidRPr="00804678" w:rsidRDefault="0083575E" w:rsidP="00EF0D8B">
      <w:pPr>
        <w:autoSpaceDE w:val="0"/>
        <w:autoSpaceDN w:val="0"/>
        <w:adjustRightInd w:val="0"/>
        <w:jc w:val="both"/>
        <w:rPr>
          <w:color w:val="000000"/>
        </w:rPr>
      </w:pPr>
      <w:r w:rsidRPr="00804678">
        <w:rPr>
          <w:color w:val="000000"/>
        </w:rPr>
        <w:t>Dôsledne dodržiavať zákon o ochrane poľnohospodárskej pôdy č.220/2004 Z. z.</w:t>
      </w:r>
    </w:p>
    <w:p w14:paraId="22FCA243" w14:textId="55809CB9" w:rsidR="0083575E" w:rsidRPr="00804678" w:rsidRDefault="00847A80" w:rsidP="00EF0D8B">
      <w:pPr>
        <w:autoSpaceDE w:val="0"/>
        <w:autoSpaceDN w:val="0"/>
        <w:adjustRightInd w:val="0"/>
        <w:jc w:val="both"/>
        <w:rPr>
          <w:bCs/>
          <w:color w:val="000000"/>
          <w:u w:val="single"/>
        </w:rPr>
      </w:pPr>
      <w:r w:rsidRPr="00804678">
        <w:rPr>
          <w:bCs/>
          <w:color w:val="000000"/>
          <w:u w:val="single"/>
        </w:rPr>
        <w:t>Pripomienka č. 15</w:t>
      </w:r>
    </w:p>
    <w:p w14:paraId="194AB2F8" w14:textId="3CCDFFA4" w:rsidR="00E21A66" w:rsidRPr="00804678" w:rsidRDefault="0083575E" w:rsidP="00EF0D8B">
      <w:pPr>
        <w:autoSpaceDE w:val="0"/>
        <w:autoSpaceDN w:val="0"/>
        <w:adjustRightInd w:val="0"/>
        <w:jc w:val="both"/>
        <w:rPr>
          <w:color w:val="000000"/>
        </w:rPr>
      </w:pPr>
      <w:r w:rsidRPr="00804678">
        <w:rPr>
          <w:color w:val="000000"/>
        </w:rPr>
        <w:t>Overiť bonitu zaberaných poľnohospodárskych pôd a predložiť odôvodnenie nevyhnutnosti takéhoto záberu.</w:t>
      </w:r>
    </w:p>
    <w:p w14:paraId="36BC6655" w14:textId="77777777" w:rsidR="00611F87" w:rsidRPr="00804678" w:rsidRDefault="00611F87" w:rsidP="00EF0D8B">
      <w:pPr>
        <w:autoSpaceDE w:val="0"/>
        <w:autoSpaceDN w:val="0"/>
        <w:adjustRightInd w:val="0"/>
        <w:jc w:val="both"/>
        <w:rPr>
          <w:color w:val="000000"/>
        </w:rPr>
      </w:pPr>
    </w:p>
    <w:p w14:paraId="74AE9402" w14:textId="12BE4FEF" w:rsidR="00611F87" w:rsidRPr="00804678" w:rsidRDefault="00611F87" w:rsidP="00EF0D8B">
      <w:pPr>
        <w:autoSpaceDE w:val="0"/>
        <w:autoSpaceDN w:val="0"/>
        <w:adjustRightInd w:val="0"/>
        <w:jc w:val="both"/>
        <w:rPr>
          <w:color w:val="000000"/>
        </w:rPr>
      </w:pPr>
      <w:r w:rsidRPr="00804678">
        <w:rPr>
          <w:color w:val="000000"/>
        </w:rPr>
        <w:t xml:space="preserve">Vyjadrenie: </w:t>
      </w:r>
      <w:r w:rsidR="00D234C1" w:rsidRPr="00804678">
        <w:rPr>
          <w:color w:val="000000"/>
        </w:rPr>
        <w:t>Posudzovaný strategický dokument je v zhode so schválenými strategickými dokumentmi na celoštátnej úrovni. Pripomi</w:t>
      </w:r>
      <w:r w:rsidR="009E562A" w:rsidRPr="00804678">
        <w:rPr>
          <w:color w:val="000000"/>
        </w:rPr>
        <w:t xml:space="preserve">enky týkajúce sa úrovne zámerov, </w:t>
      </w:r>
      <w:r w:rsidR="00D234C1" w:rsidRPr="00804678">
        <w:rPr>
          <w:color w:val="000000"/>
        </w:rPr>
        <w:t xml:space="preserve">resp. činnosti </w:t>
      </w:r>
      <w:r w:rsidR="0092771B" w:rsidRPr="00804678">
        <w:rPr>
          <w:color w:val="000000"/>
        </w:rPr>
        <w:br/>
      </w:r>
      <w:r w:rsidR="00D234C1" w:rsidRPr="00804678">
        <w:rPr>
          <w:color w:val="000000"/>
        </w:rPr>
        <w:t>sú pre posudzovanie tohto strategického dokumentu irelevantné.</w:t>
      </w:r>
    </w:p>
    <w:p w14:paraId="003B211B" w14:textId="77777777" w:rsidR="00D23F18" w:rsidRPr="00804678" w:rsidRDefault="00D23F18" w:rsidP="00EF0D8B">
      <w:pPr>
        <w:autoSpaceDE w:val="0"/>
        <w:autoSpaceDN w:val="0"/>
        <w:adjustRightInd w:val="0"/>
        <w:jc w:val="both"/>
        <w:rPr>
          <w:b/>
          <w:bCs/>
          <w:color w:val="000000"/>
        </w:rPr>
      </w:pPr>
    </w:p>
    <w:p w14:paraId="1B7131BB" w14:textId="77777777" w:rsidR="0092771B" w:rsidRPr="00804678" w:rsidRDefault="0092771B" w:rsidP="00EF0D8B">
      <w:pPr>
        <w:autoSpaceDE w:val="0"/>
        <w:autoSpaceDN w:val="0"/>
        <w:adjustRightInd w:val="0"/>
        <w:jc w:val="both"/>
        <w:rPr>
          <w:b/>
          <w:bCs/>
          <w:color w:val="000000"/>
        </w:rPr>
      </w:pPr>
    </w:p>
    <w:p w14:paraId="608D9984" w14:textId="77777777" w:rsidR="0092771B" w:rsidRPr="00804678" w:rsidRDefault="0092771B" w:rsidP="00EF0D8B">
      <w:pPr>
        <w:autoSpaceDE w:val="0"/>
        <w:autoSpaceDN w:val="0"/>
        <w:adjustRightInd w:val="0"/>
        <w:jc w:val="both"/>
        <w:rPr>
          <w:b/>
          <w:bCs/>
          <w:color w:val="000000"/>
        </w:rPr>
      </w:pPr>
    </w:p>
    <w:p w14:paraId="5064BF13" w14:textId="2E6B0790" w:rsidR="00ED3569" w:rsidRPr="00804678" w:rsidRDefault="009E562A" w:rsidP="00EF0D8B">
      <w:pPr>
        <w:autoSpaceDE w:val="0"/>
        <w:autoSpaceDN w:val="0"/>
        <w:adjustRightInd w:val="0"/>
        <w:jc w:val="both"/>
        <w:rPr>
          <w:b/>
          <w:bCs/>
          <w:color w:val="000000"/>
        </w:rPr>
      </w:pPr>
      <w:r w:rsidRPr="00804678">
        <w:rPr>
          <w:b/>
          <w:bCs/>
          <w:color w:val="000000"/>
        </w:rPr>
        <w:br w:type="column"/>
      </w:r>
      <w:r w:rsidR="00E2498D" w:rsidRPr="00804678">
        <w:rPr>
          <w:b/>
          <w:bCs/>
          <w:color w:val="000000"/>
        </w:rPr>
        <w:lastRenderedPageBreak/>
        <w:t xml:space="preserve">III. ZHRNUTIE HODNOTENIA VPLYVOV STRATEGICKÉHO DOKUMENTU </w:t>
      </w:r>
      <w:r w:rsidR="005D3D3D" w:rsidRPr="00804678">
        <w:rPr>
          <w:b/>
          <w:bCs/>
          <w:color w:val="000000"/>
        </w:rPr>
        <w:br/>
      </w:r>
      <w:r w:rsidR="00E2498D" w:rsidRPr="00804678">
        <w:rPr>
          <w:b/>
          <w:bCs/>
          <w:color w:val="000000"/>
        </w:rPr>
        <w:t>NA VLÁDNEJ ÚROVNI</w:t>
      </w:r>
    </w:p>
    <w:p w14:paraId="44030A21" w14:textId="77777777" w:rsidR="00E2498D" w:rsidRPr="00804678" w:rsidRDefault="00E2498D" w:rsidP="00EF0D8B">
      <w:pPr>
        <w:autoSpaceDE w:val="0"/>
        <w:autoSpaceDN w:val="0"/>
        <w:adjustRightInd w:val="0"/>
        <w:jc w:val="both"/>
        <w:rPr>
          <w:b/>
          <w:bCs/>
          <w:color w:val="000000"/>
        </w:rPr>
      </w:pPr>
    </w:p>
    <w:p w14:paraId="43A85FBE" w14:textId="77777777" w:rsidR="00ED3569" w:rsidRPr="00804678" w:rsidRDefault="00ED3569" w:rsidP="00EF0D8B">
      <w:pPr>
        <w:autoSpaceDE w:val="0"/>
        <w:autoSpaceDN w:val="0"/>
        <w:adjustRightInd w:val="0"/>
        <w:jc w:val="both"/>
        <w:rPr>
          <w:b/>
          <w:bCs/>
          <w:color w:val="000000"/>
        </w:rPr>
      </w:pPr>
      <w:r w:rsidRPr="00804678">
        <w:rPr>
          <w:b/>
          <w:bCs/>
          <w:color w:val="000000"/>
        </w:rPr>
        <w:t>1. Vplyv</w:t>
      </w:r>
      <w:r w:rsidR="00E2498D" w:rsidRPr="00804678">
        <w:rPr>
          <w:b/>
          <w:bCs/>
          <w:color w:val="000000"/>
        </w:rPr>
        <w:t xml:space="preserve"> na zložky životného prostredia</w:t>
      </w:r>
    </w:p>
    <w:p w14:paraId="51AE817A" w14:textId="77777777" w:rsidR="0092771B" w:rsidRPr="00804678" w:rsidRDefault="0092771B" w:rsidP="00EF0D8B">
      <w:pPr>
        <w:pStyle w:val="Nadpis2"/>
        <w:keepLines/>
        <w:numPr>
          <w:ilvl w:val="0"/>
          <w:numId w:val="0"/>
        </w:numPr>
        <w:spacing w:before="0" w:after="0"/>
        <w:jc w:val="both"/>
        <w:rPr>
          <w:rFonts w:ascii="Times New Roman" w:hAnsi="Times New Roman" w:cs="Times New Roman"/>
          <w:i w:val="0"/>
          <w:sz w:val="24"/>
          <w:szCs w:val="24"/>
          <w:lang w:eastAsia="cs-CZ"/>
        </w:rPr>
      </w:pPr>
      <w:bookmarkStart w:id="0" w:name="_Toc508616205"/>
    </w:p>
    <w:p w14:paraId="2D6DC801" w14:textId="6D5E352F" w:rsidR="000814EE" w:rsidRPr="00804678" w:rsidRDefault="005D3D3D" w:rsidP="00EF0D8B">
      <w:pPr>
        <w:pStyle w:val="Nadpis2"/>
        <w:keepLines/>
        <w:numPr>
          <w:ilvl w:val="0"/>
          <w:numId w:val="0"/>
        </w:numPr>
        <w:spacing w:before="0" w:after="0"/>
        <w:jc w:val="both"/>
        <w:rPr>
          <w:rFonts w:ascii="Times New Roman" w:hAnsi="Times New Roman" w:cs="Times New Roman"/>
          <w:i w:val="0"/>
          <w:sz w:val="24"/>
          <w:szCs w:val="24"/>
          <w:lang w:eastAsia="cs-CZ"/>
        </w:rPr>
      </w:pPr>
      <w:r w:rsidRPr="00804678">
        <w:rPr>
          <w:rFonts w:ascii="Times New Roman" w:hAnsi="Times New Roman" w:cs="Times New Roman"/>
          <w:i w:val="0"/>
          <w:sz w:val="24"/>
          <w:szCs w:val="24"/>
          <w:lang w:eastAsia="cs-CZ"/>
        </w:rPr>
        <w:t xml:space="preserve">1.1 </w:t>
      </w:r>
      <w:r w:rsidR="000814EE" w:rsidRPr="00804678">
        <w:rPr>
          <w:rFonts w:ascii="Times New Roman" w:hAnsi="Times New Roman" w:cs="Times New Roman"/>
          <w:i w:val="0"/>
          <w:sz w:val="24"/>
          <w:szCs w:val="24"/>
          <w:lang w:eastAsia="cs-CZ"/>
        </w:rPr>
        <w:t>Vplyvy súvisiace so zmenou klímy</w:t>
      </w:r>
      <w:bookmarkEnd w:id="0"/>
      <w:r w:rsidR="000814EE" w:rsidRPr="00804678">
        <w:rPr>
          <w:rFonts w:ascii="Times New Roman" w:hAnsi="Times New Roman" w:cs="Times New Roman"/>
          <w:i w:val="0"/>
          <w:sz w:val="24"/>
          <w:szCs w:val="24"/>
          <w:lang w:eastAsia="cs-CZ"/>
        </w:rPr>
        <w:t xml:space="preserve"> </w:t>
      </w:r>
    </w:p>
    <w:p w14:paraId="2EAA145E" w14:textId="77777777" w:rsidR="0092771B" w:rsidRPr="00804678" w:rsidRDefault="0092771B" w:rsidP="00EF0D8B">
      <w:pPr>
        <w:pStyle w:val="Normaltext"/>
        <w:spacing w:before="0" w:after="0"/>
        <w:rPr>
          <w:rFonts w:ascii="Times New Roman" w:hAnsi="Times New Roman"/>
          <w:sz w:val="24"/>
          <w:szCs w:val="24"/>
          <w:lang w:eastAsia="cs-CZ"/>
        </w:rPr>
      </w:pPr>
    </w:p>
    <w:p w14:paraId="679E88E1" w14:textId="77777777" w:rsidR="000814EE" w:rsidRPr="00804678" w:rsidRDefault="000814EE" w:rsidP="00EF0D8B">
      <w:pPr>
        <w:pStyle w:val="Normaltext"/>
        <w:spacing w:before="0" w:after="0"/>
        <w:rPr>
          <w:rStyle w:val="Intenzvnezvraznenie"/>
          <w:rFonts w:ascii="Times New Roman" w:hAnsi="Times New Roman"/>
          <w:b w:val="0"/>
          <w:bCs w:val="0"/>
          <w:i/>
          <w:iCs w:val="0"/>
          <w:szCs w:val="24"/>
          <w:lang w:eastAsia="cs-CZ"/>
        </w:rPr>
      </w:pPr>
      <w:r w:rsidRPr="00804678">
        <w:rPr>
          <w:rFonts w:ascii="Times New Roman" w:hAnsi="Times New Roman"/>
          <w:sz w:val="24"/>
          <w:szCs w:val="24"/>
          <w:lang w:eastAsia="cs-CZ"/>
        </w:rPr>
        <w:t>Jednotlivé odvetvia hospodárstva budú vykazovať rozdielnu zraniteľnosť na dopady súvisiace so zmenou klímy a budú si vyžadovať aj rozdielne prístupy k adaptácií na dôsledky zmeny klímy. Významný dopad možno predpokladať v tých odvetviach kde zvyšovanie teploty a extrémne prejavy počasia budú ohrozovať základné prírodne zdroje – pôdu, vodu, lesy a prejavia sa najmä v poľnohospodárstve, lesníctve, vodohospodárstve, ale aj v cestovnom ruchu, energetike či v doprave.</w:t>
      </w:r>
    </w:p>
    <w:p w14:paraId="4DDC14F7" w14:textId="77777777" w:rsidR="0092771B" w:rsidRPr="00804678" w:rsidRDefault="0092771B" w:rsidP="00EF0D8B">
      <w:pPr>
        <w:rPr>
          <w:rFonts w:eastAsia="Cambria"/>
          <w:bCs/>
          <w:iCs/>
          <w:u w:val="single"/>
        </w:rPr>
      </w:pPr>
    </w:p>
    <w:p w14:paraId="47F61A9F" w14:textId="30A2A66A" w:rsidR="000814EE" w:rsidRPr="00804678" w:rsidRDefault="000814EE" w:rsidP="00EF0D8B">
      <w:pPr>
        <w:rPr>
          <w:rStyle w:val="Intenzvnezvraznenie"/>
          <w:rFonts w:ascii="Times New Roman" w:eastAsia="Cambria" w:hAnsi="Times New Roman"/>
          <w:b w:val="0"/>
          <w:color w:val="auto"/>
          <w:u w:val="single"/>
        </w:rPr>
      </w:pPr>
      <w:r w:rsidRPr="00804678">
        <w:rPr>
          <w:rFonts w:eastAsia="Cambria"/>
          <w:bCs/>
          <w:iCs/>
          <w:u w:val="single"/>
        </w:rPr>
        <w:t xml:space="preserve">a) Dôsledky klimatickej zmeny v odvetví </w:t>
      </w:r>
      <w:r w:rsidRPr="00804678">
        <w:rPr>
          <w:rStyle w:val="Intenzvnezvraznenie"/>
          <w:rFonts w:ascii="Times New Roman" w:eastAsia="Cambria" w:hAnsi="Times New Roman"/>
          <w:b w:val="0"/>
          <w:color w:val="auto"/>
          <w:u w:val="single"/>
        </w:rPr>
        <w:t>poľnohospodárstva</w:t>
      </w:r>
    </w:p>
    <w:p w14:paraId="1BA55460" w14:textId="77777777" w:rsidR="0092771B" w:rsidRPr="00804678" w:rsidRDefault="0092771B" w:rsidP="00EF0D8B">
      <w:pPr>
        <w:rPr>
          <w:rStyle w:val="Intenzvnezvraznenie"/>
          <w:rFonts w:ascii="Times New Roman" w:eastAsia="Cambria" w:hAnsi="Times New Roman"/>
          <w:color w:val="auto"/>
          <w:u w:val="single"/>
        </w:rPr>
      </w:pPr>
    </w:p>
    <w:p w14:paraId="47681B68" w14:textId="77777777" w:rsidR="000814EE" w:rsidRPr="00804678" w:rsidRDefault="000814EE" w:rsidP="00EF0D8B">
      <w:pPr>
        <w:contextualSpacing/>
        <w:jc w:val="both"/>
        <w:rPr>
          <w:rFonts w:eastAsia="Cambria"/>
        </w:rPr>
      </w:pPr>
      <w:r w:rsidRPr="00804678">
        <w:rPr>
          <w:rFonts w:eastAsia="Cambria"/>
        </w:rPr>
        <w:t xml:space="preserve">Predpokladané globálne klimatické zmeny sa v podmienkach Slovenska budú premietať hlavne do zmeny teplotnej a vlahovej zabezpečenosti rastlinnej výroby, zmeny fenologických pomerov, zmeny fyzikálnych a chemických vlastností pôd, zmeny podmienok prezimovania </w:t>
      </w:r>
      <w:r w:rsidR="00E17A9F" w:rsidRPr="00804678">
        <w:rPr>
          <w:rFonts w:eastAsia="Cambria"/>
        </w:rPr>
        <w:br/>
      </w:r>
      <w:r w:rsidRPr="00804678">
        <w:rPr>
          <w:rFonts w:eastAsia="Cambria"/>
        </w:rPr>
        <w:t>a zmeny vo výskyte chorôb, škodcov a burín.</w:t>
      </w:r>
    </w:p>
    <w:p w14:paraId="7FF02FDB" w14:textId="77777777" w:rsidR="00E17A9F" w:rsidRPr="00804678" w:rsidRDefault="00E17A9F" w:rsidP="00EF0D8B">
      <w:pPr>
        <w:contextualSpacing/>
        <w:jc w:val="both"/>
        <w:rPr>
          <w:rFonts w:eastAsia="Cambria"/>
        </w:rPr>
      </w:pPr>
    </w:p>
    <w:p w14:paraId="3C68E4E9" w14:textId="77777777" w:rsidR="000814EE" w:rsidRPr="00804678" w:rsidRDefault="000814EE" w:rsidP="00EF0D8B">
      <w:pPr>
        <w:contextualSpacing/>
        <w:jc w:val="both"/>
        <w:rPr>
          <w:rFonts w:eastAsia="Cambria"/>
        </w:rPr>
      </w:pPr>
      <w:r w:rsidRPr="00804678">
        <w:rPr>
          <w:rFonts w:eastAsia="Cambria"/>
        </w:rPr>
        <w:t>Sektor poľnohospodárstva je však aj zdrojom emisií plynov, ktoré klimatickú zmenu vyvolávajú, najmä metánu (CH</w:t>
      </w:r>
      <w:r w:rsidRPr="00804678">
        <w:rPr>
          <w:rFonts w:eastAsia="Cambria"/>
          <w:vertAlign w:val="subscript"/>
        </w:rPr>
        <w:t>4</w:t>
      </w:r>
      <w:r w:rsidRPr="00804678">
        <w:rPr>
          <w:rFonts w:eastAsia="Cambria"/>
        </w:rPr>
        <w:t>), oxidu dusného (N</w:t>
      </w:r>
      <w:r w:rsidRPr="00804678">
        <w:rPr>
          <w:rFonts w:eastAsia="Cambria"/>
          <w:vertAlign w:val="subscript"/>
        </w:rPr>
        <w:t>2</w:t>
      </w:r>
      <w:r w:rsidRPr="00804678">
        <w:rPr>
          <w:rFonts w:eastAsia="Cambria"/>
        </w:rPr>
        <w:t>O) a amoniaku (NH</w:t>
      </w:r>
      <w:r w:rsidRPr="00804678">
        <w:rPr>
          <w:rFonts w:eastAsia="Cambria"/>
          <w:vertAlign w:val="subscript"/>
        </w:rPr>
        <w:t>3</w:t>
      </w:r>
      <w:r w:rsidRPr="00804678">
        <w:rPr>
          <w:rFonts w:eastAsia="Cambria"/>
        </w:rPr>
        <w:t xml:space="preserve">). </w:t>
      </w:r>
    </w:p>
    <w:p w14:paraId="1F229E55" w14:textId="77777777" w:rsidR="000814EE" w:rsidRPr="00804678" w:rsidRDefault="000814EE" w:rsidP="00EF0D8B">
      <w:pPr>
        <w:contextualSpacing/>
        <w:jc w:val="both"/>
        <w:rPr>
          <w:rFonts w:eastAsia="Cambria"/>
        </w:rPr>
      </w:pPr>
    </w:p>
    <w:p w14:paraId="0E20D4A2" w14:textId="77777777" w:rsidR="000814EE" w:rsidRPr="00804678" w:rsidRDefault="000814EE" w:rsidP="00EF0D8B">
      <w:pPr>
        <w:contextualSpacing/>
        <w:jc w:val="both"/>
        <w:rPr>
          <w:rFonts w:eastAsia="Cambria"/>
        </w:rPr>
      </w:pPr>
      <w:r w:rsidRPr="00804678">
        <w:rPr>
          <w:rFonts w:eastAsia="Cambria"/>
        </w:rPr>
        <w:t xml:space="preserve">Na základe výsledkov analýzy doterajších poznatkov a poznania </w:t>
      </w:r>
      <w:proofErr w:type="spellStart"/>
      <w:r w:rsidRPr="00804678">
        <w:rPr>
          <w:rFonts w:eastAsia="Cambria"/>
        </w:rPr>
        <w:t>agroklimatických</w:t>
      </w:r>
      <w:proofErr w:type="spellEnd"/>
      <w:r w:rsidRPr="00804678">
        <w:rPr>
          <w:rFonts w:eastAsia="Cambria"/>
        </w:rPr>
        <w:t xml:space="preserve"> podmienok poľnohospodárskej výroby na Slovensku sa odhaduje miera rizika negatívneho vplyvu zmeny klímy na sektor poľnohospodárstva pre vybrané geomorfologické celky. </w:t>
      </w:r>
    </w:p>
    <w:p w14:paraId="1C8A15B5" w14:textId="77777777" w:rsidR="000814EE" w:rsidRPr="00804678" w:rsidRDefault="000814EE" w:rsidP="00EF0D8B">
      <w:pPr>
        <w:contextualSpacing/>
        <w:jc w:val="both"/>
        <w:rPr>
          <w:rFonts w:eastAsia="Cambria"/>
        </w:rPr>
      </w:pPr>
    </w:p>
    <w:p w14:paraId="786F85D6" w14:textId="77777777" w:rsidR="000814EE" w:rsidRPr="00804678" w:rsidRDefault="000814EE" w:rsidP="00EF0D8B">
      <w:pPr>
        <w:contextualSpacing/>
        <w:jc w:val="both"/>
      </w:pPr>
      <w:r w:rsidRPr="00804678">
        <w:rPr>
          <w:rFonts w:eastAsia="Cambria"/>
        </w:rPr>
        <w:t xml:space="preserve">V oblasti poľnohospodárstva sa predpokladajú dve skupiny adaptačných opatrení, </w:t>
      </w:r>
      <w:r w:rsidR="00E17A9F" w:rsidRPr="00804678">
        <w:rPr>
          <w:rFonts w:eastAsia="Cambria"/>
        </w:rPr>
        <w:br/>
      </w:r>
      <w:r w:rsidRPr="00804678">
        <w:rPr>
          <w:rFonts w:eastAsia="Cambria"/>
        </w:rPr>
        <w:t xml:space="preserve">a to </w:t>
      </w:r>
      <w:r w:rsidRPr="00804678">
        <w:t xml:space="preserve">využívanie závlahových systémov pre zabezpečenie vodného režimu rastlinnej výroby </w:t>
      </w:r>
      <w:r w:rsidR="00E17A9F" w:rsidRPr="00804678">
        <w:br/>
      </w:r>
      <w:r w:rsidRPr="00804678">
        <w:t xml:space="preserve">a realizácia ochranných a obranných opatrení v oblasti integrovanej ochrany rastlín. </w:t>
      </w:r>
    </w:p>
    <w:p w14:paraId="696E4EB6" w14:textId="77777777" w:rsidR="00E17A9F" w:rsidRPr="00804678" w:rsidRDefault="00E17A9F" w:rsidP="00EF0D8B">
      <w:pPr>
        <w:contextualSpacing/>
        <w:jc w:val="both"/>
        <w:rPr>
          <w:rFonts w:eastAsia="Cambria"/>
        </w:rPr>
      </w:pPr>
    </w:p>
    <w:p w14:paraId="47CE9294" w14:textId="77777777" w:rsidR="000814EE" w:rsidRPr="00804678" w:rsidRDefault="000814EE" w:rsidP="00EF0D8B">
      <w:pPr>
        <w:contextualSpacing/>
        <w:jc w:val="both"/>
        <w:rPr>
          <w:rFonts w:eastAsia="Cambria"/>
        </w:rPr>
      </w:pPr>
      <w:r w:rsidRPr="00804678">
        <w:rPr>
          <w:rFonts w:eastAsia="Cambria"/>
        </w:rPr>
        <w:t xml:space="preserve">Investície budú potrebné na </w:t>
      </w:r>
      <w:r w:rsidRPr="00804678">
        <w:t>rekonštrukciu závlahových systémov, nákup mobilných závlahových zariadení a nákup strojov pre zabezpečenie prevádzky a mobility závlahových systémov.</w:t>
      </w:r>
    </w:p>
    <w:p w14:paraId="5ADA1846" w14:textId="77777777" w:rsidR="000814EE" w:rsidRPr="00804678" w:rsidRDefault="000814EE" w:rsidP="00EF0D8B">
      <w:pPr>
        <w:contextualSpacing/>
        <w:rPr>
          <w:rFonts w:eastAsia="Cambria"/>
        </w:rPr>
      </w:pPr>
    </w:p>
    <w:p w14:paraId="7BE20D78" w14:textId="77777777" w:rsidR="000814EE" w:rsidRPr="00804678" w:rsidRDefault="000814EE" w:rsidP="00EF0D8B">
      <w:pPr>
        <w:contextualSpacing/>
        <w:rPr>
          <w:rStyle w:val="Intenzvnezvraznenie"/>
          <w:rFonts w:ascii="Times New Roman" w:eastAsia="Cambria" w:hAnsi="Times New Roman"/>
          <w:u w:val="single"/>
        </w:rPr>
      </w:pPr>
      <w:r w:rsidRPr="00804678">
        <w:rPr>
          <w:rFonts w:eastAsia="Cambria"/>
          <w:bCs/>
          <w:iCs/>
          <w:u w:val="single"/>
        </w:rPr>
        <w:t xml:space="preserve">b) Dôsledky klimatickej zmeny v odvetví </w:t>
      </w:r>
      <w:r w:rsidRPr="00804678">
        <w:rPr>
          <w:rStyle w:val="Intenzvnezvraznenie"/>
          <w:rFonts w:ascii="Times New Roman" w:eastAsia="Cambria" w:hAnsi="Times New Roman"/>
          <w:b w:val="0"/>
          <w:color w:val="auto"/>
          <w:u w:val="single"/>
        </w:rPr>
        <w:t>lesného hospodárstva</w:t>
      </w:r>
    </w:p>
    <w:p w14:paraId="2A2B9ED8" w14:textId="77777777" w:rsidR="000814EE" w:rsidRPr="00804678" w:rsidRDefault="000814EE" w:rsidP="00EF0D8B">
      <w:pPr>
        <w:contextualSpacing/>
        <w:rPr>
          <w:rFonts w:eastAsia="Cambria"/>
        </w:rPr>
      </w:pPr>
    </w:p>
    <w:p w14:paraId="66798DD2" w14:textId="77777777" w:rsidR="000814EE" w:rsidRPr="00804678" w:rsidRDefault="000814EE" w:rsidP="00EF0D8B">
      <w:pPr>
        <w:contextualSpacing/>
        <w:rPr>
          <w:rFonts w:eastAsia="Cambria"/>
        </w:rPr>
      </w:pPr>
      <w:r w:rsidRPr="00804678">
        <w:rPr>
          <w:rFonts w:eastAsia="Cambria"/>
        </w:rPr>
        <w:t xml:space="preserve">Dôsledky zmeny klímy na lesné ekosystémy: </w:t>
      </w:r>
    </w:p>
    <w:p w14:paraId="6042AAD2" w14:textId="025C2D28"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mena bioklimatických podmienok o 1-2 vegetačné stupne, na juh od Zlatníkov klimatick</w:t>
      </w:r>
      <w:r w:rsidR="00E17A9F" w:rsidRPr="00804678">
        <w:rPr>
          <w:rFonts w:ascii="Times New Roman" w:hAnsi="Times New Roman"/>
          <w:sz w:val="24"/>
          <w:szCs w:val="24"/>
          <w:lang w:val="sk-SK"/>
        </w:rPr>
        <w:t>ej čiary bude zmena výraznejšia</w:t>
      </w:r>
      <w:r w:rsidRPr="00804678">
        <w:rPr>
          <w:rFonts w:ascii="Times New Roman" w:hAnsi="Times New Roman"/>
          <w:sz w:val="24"/>
          <w:szCs w:val="24"/>
          <w:lang w:val="sk-SK"/>
        </w:rPr>
        <w:t>,</w:t>
      </w:r>
    </w:p>
    <w:p w14:paraId="78A02BF4" w14:textId="253D0D08"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mena rastových podmienok lesných drevín, od 5. Lesného vegetačného stupňa (</w:t>
      </w:r>
      <w:proofErr w:type="spellStart"/>
      <w:r w:rsidR="000814EE" w:rsidRPr="00804678">
        <w:rPr>
          <w:rFonts w:ascii="Times New Roman" w:hAnsi="Times New Roman"/>
          <w:sz w:val="24"/>
          <w:szCs w:val="24"/>
          <w:lang w:val="sk-SK"/>
        </w:rPr>
        <w:t>Lvs</w:t>
      </w:r>
      <w:proofErr w:type="spellEnd"/>
      <w:r w:rsidR="000814EE" w:rsidRPr="00804678">
        <w:rPr>
          <w:rFonts w:ascii="Times New Roman" w:hAnsi="Times New Roman"/>
          <w:sz w:val="24"/>
          <w:szCs w:val="24"/>
          <w:lang w:val="sk-SK"/>
        </w:rPr>
        <w:t xml:space="preserve">) nadol bude prevládať negatívny vplyv na rastovú aktivitu drevín, od 6. </w:t>
      </w:r>
      <w:proofErr w:type="spellStart"/>
      <w:r w:rsidR="00E17A9F" w:rsidRPr="00804678">
        <w:rPr>
          <w:rFonts w:ascii="Times New Roman" w:hAnsi="Times New Roman"/>
          <w:sz w:val="24"/>
          <w:szCs w:val="24"/>
          <w:lang w:val="sk-SK"/>
        </w:rPr>
        <w:t>Lvs</w:t>
      </w:r>
      <w:proofErr w:type="spellEnd"/>
      <w:r w:rsidR="00E17A9F" w:rsidRPr="00804678">
        <w:rPr>
          <w:rFonts w:ascii="Times New Roman" w:hAnsi="Times New Roman"/>
          <w:sz w:val="24"/>
          <w:szCs w:val="24"/>
          <w:lang w:val="sk-SK"/>
        </w:rPr>
        <w:t xml:space="preserve"> nahor bude zmena pozitívna</w:t>
      </w:r>
      <w:r w:rsidRPr="00804678">
        <w:rPr>
          <w:rFonts w:ascii="Times New Roman" w:hAnsi="Times New Roman"/>
          <w:sz w:val="24"/>
          <w:szCs w:val="24"/>
          <w:lang w:val="sk-SK"/>
        </w:rPr>
        <w:t>,</w:t>
      </w:r>
    </w:p>
    <w:p w14:paraId="33C31E89" w14:textId="3229B9E9"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d</w:t>
      </w:r>
      <w:r w:rsidR="000814EE" w:rsidRPr="00804678">
        <w:rPr>
          <w:rFonts w:ascii="Times New Roman" w:hAnsi="Times New Roman"/>
          <w:sz w:val="24"/>
          <w:szCs w:val="24"/>
          <w:lang w:val="sk-SK"/>
        </w:rPr>
        <w:t xml:space="preserve">ôjde k zmene v pôsobení abiotických škodlivých činiteľov, poškodenie snehom </w:t>
      </w:r>
      <w:r w:rsidR="00E17A9F" w:rsidRPr="00804678">
        <w:rPr>
          <w:rFonts w:ascii="Times New Roman" w:hAnsi="Times New Roman"/>
          <w:sz w:val="24"/>
          <w:szCs w:val="24"/>
          <w:lang w:val="sk-SK"/>
        </w:rPr>
        <w:br/>
      </w:r>
      <w:r w:rsidR="000814EE" w:rsidRPr="00804678">
        <w:rPr>
          <w:rFonts w:ascii="Times New Roman" w:hAnsi="Times New Roman"/>
          <w:sz w:val="24"/>
          <w:szCs w:val="24"/>
          <w:lang w:val="sk-SK"/>
        </w:rPr>
        <w:t>sa rozšír</w:t>
      </w:r>
      <w:r w:rsidR="00E17A9F" w:rsidRPr="00804678">
        <w:rPr>
          <w:rFonts w:ascii="Times New Roman" w:hAnsi="Times New Roman"/>
          <w:sz w:val="24"/>
          <w:szCs w:val="24"/>
          <w:lang w:val="sk-SK"/>
        </w:rPr>
        <w:t>i do vyšších nadmorských výšok</w:t>
      </w:r>
      <w:r w:rsidRPr="00804678">
        <w:rPr>
          <w:rFonts w:ascii="Times New Roman" w:hAnsi="Times New Roman"/>
          <w:sz w:val="24"/>
          <w:szCs w:val="24"/>
          <w:lang w:val="sk-SK"/>
        </w:rPr>
        <w:t>,</w:t>
      </w:r>
    </w:p>
    <w:p w14:paraId="5F774103" w14:textId="05CDED80"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mení sa časopriestorové pôsobenie biotických škodcov, očakáva sa postupná invázia nových š</w:t>
      </w:r>
      <w:r w:rsidR="00E17A9F" w:rsidRPr="00804678">
        <w:rPr>
          <w:rFonts w:ascii="Times New Roman" w:hAnsi="Times New Roman"/>
          <w:sz w:val="24"/>
          <w:szCs w:val="24"/>
          <w:lang w:val="sk-SK"/>
        </w:rPr>
        <w:t>kodcov najmä z oblasti Balkánu</w:t>
      </w:r>
      <w:r w:rsidRPr="00804678">
        <w:rPr>
          <w:rFonts w:ascii="Times New Roman" w:hAnsi="Times New Roman"/>
          <w:sz w:val="24"/>
          <w:szCs w:val="24"/>
          <w:lang w:val="sk-SK"/>
        </w:rPr>
        <w:t>.</w:t>
      </w:r>
    </w:p>
    <w:p w14:paraId="7D0608B9" w14:textId="77777777" w:rsidR="00E17A9F" w:rsidRPr="00804678" w:rsidRDefault="00E17A9F" w:rsidP="00EF0D8B">
      <w:pPr>
        <w:pStyle w:val="Bulletslevel2"/>
        <w:numPr>
          <w:ilvl w:val="0"/>
          <w:numId w:val="0"/>
        </w:numPr>
        <w:spacing w:after="0"/>
        <w:ind w:left="357"/>
        <w:rPr>
          <w:rFonts w:ascii="Times New Roman" w:hAnsi="Times New Roman"/>
          <w:sz w:val="24"/>
          <w:szCs w:val="24"/>
          <w:lang w:val="sk-SK"/>
        </w:rPr>
      </w:pPr>
    </w:p>
    <w:p w14:paraId="6B898BFA" w14:textId="77777777" w:rsidR="000814EE" w:rsidRPr="00804678" w:rsidRDefault="000814EE" w:rsidP="00EF0D8B">
      <w:pPr>
        <w:pStyle w:val="Bulletslevel2"/>
        <w:numPr>
          <w:ilvl w:val="0"/>
          <w:numId w:val="0"/>
        </w:numPr>
        <w:spacing w:after="0"/>
        <w:rPr>
          <w:rFonts w:ascii="Times New Roman" w:hAnsi="Times New Roman"/>
          <w:sz w:val="24"/>
          <w:szCs w:val="24"/>
          <w:lang w:val="sk-SK"/>
        </w:rPr>
      </w:pPr>
      <w:r w:rsidRPr="00804678">
        <w:rPr>
          <w:rFonts w:ascii="Times New Roman" w:hAnsi="Times New Roman"/>
          <w:sz w:val="24"/>
          <w:szCs w:val="24"/>
          <w:lang w:val="sk-SK"/>
        </w:rPr>
        <w:lastRenderedPageBreak/>
        <w:t xml:space="preserve">Tieto dopady si budú vyžadovať postupnú zmenu drevinového zloženia lesov Slovenska, prostredníctvom umelej obnovy najohrozenejších skupín lesných porastov, uplatňovanie princípov integrovanej ochrany lesov proti kalamitným a inváznym druhom škodcov, zabezpečenie realizácie opatrení na posilňovanie </w:t>
      </w:r>
      <w:proofErr w:type="spellStart"/>
      <w:r w:rsidRPr="00804678">
        <w:rPr>
          <w:rFonts w:ascii="Times New Roman" w:hAnsi="Times New Roman"/>
          <w:sz w:val="24"/>
          <w:szCs w:val="24"/>
          <w:lang w:val="sk-SK"/>
        </w:rPr>
        <w:t>hydrických</w:t>
      </w:r>
      <w:proofErr w:type="spellEnd"/>
      <w:r w:rsidRPr="00804678">
        <w:rPr>
          <w:rFonts w:ascii="Times New Roman" w:hAnsi="Times New Roman"/>
          <w:sz w:val="24"/>
          <w:szCs w:val="24"/>
          <w:lang w:val="sk-SK"/>
        </w:rPr>
        <w:t xml:space="preserve"> funkcií a biodiverzity lesov uplatňovaním princípov prírode blízkeho obhospodarovania lesov a poznatkov lesníckych </w:t>
      </w:r>
      <w:proofErr w:type="spellStart"/>
      <w:r w:rsidRPr="00804678">
        <w:rPr>
          <w:rFonts w:ascii="Times New Roman" w:hAnsi="Times New Roman"/>
          <w:sz w:val="24"/>
          <w:szCs w:val="24"/>
          <w:lang w:val="sk-SK"/>
        </w:rPr>
        <w:t>hydromeliorácií</w:t>
      </w:r>
      <w:proofErr w:type="spellEnd"/>
      <w:r w:rsidRPr="00804678">
        <w:rPr>
          <w:rFonts w:ascii="Times New Roman" w:hAnsi="Times New Roman"/>
          <w:sz w:val="24"/>
          <w:szCs w:val="24"/>
          <w:lang w:val="sk-SK"/>
        </w:rPr>
        <w:t>.</w:t>
      </w:r>
    </w:p>
    <w:p w14:paraId="16CBEFE2" w14:textId="77777777" w:rsidR="000814EE" w:rsidRPr="00804678" w:rsidRDefault="000814EE" w:rsidP="00EF0D8B">
      <w:pPr>
        <w:contextualSpacing/>
        <w:rPr>
          <w:rFonts w:eastAsia="Cambria"/>
        </w:rPr>
      </w:pPr>
    </w:p>
    <w:p w14:paraId="28BE6088" w14:textId="77777777" w:rsidR="000814EE" w:rsidRPr="00804678" w:rsidRDefault="000814EE" w:rsidP="00EF0D8B">
      <w:pPr>
        <w:contextualSpacing/>
        <w:rPr>
          <w:rFonts w:eastAsia="Cambria"/>
          <w:u w:val="single"/>
        </w:rPr>
      </w:pPr>
      <w:r w:rsidRPr="00804678">
        <w:rPr>
          <w:rFonts w:eastAsia="Cambria"/>
          <w:u w:val="single"/>
        </w:rPr>
        <w:t xml:space="preserve">c) Dôsledky </w:t>
      </w:r>
      <w:r w:rsidR="003D259A" w:rsidRPr="00804678">
        <w:rPr>
          <w:rFonts w:eastAsia="Cambria"/>
          <w:bCs/>
          <w:iCs/>
          <w:u w:val="single"/>
        </w:rPr>
        <w:t xml:space="preserve">klimatickej zmeny </w:t>
      </w:r>
      <w:r w:rsidRPr="00804678">
        <w:rPr>
          <w:rFonts w:eastAsia="Cambria"/>
          <w:u w:val="single"/>
        </w:rPr>
        <w:t xml:space="preserve">na vodné hospodárstvo </w:t>
      </w:r>
    </w:p>
    <w:p w14:paraId="2A8A1A6C" w14:textId="77777777" w:rsidR="000814EE" w:rsidRPr="00804678" w:rsidRDefault="000814EE" w:rsidP="00EF0D8B">
      <w:pPr>
        <w:contextualSpacing/>
        <w:rPr>
          <w:rFonts w:eastAsia="Cambria"/>
          <w:u w:val="single"/>
        </w:rPr>
      </w:pPr>
    </w:p>
    <w:p w14:paraId="0F2472FC" w14:textId="77777777" w:rsidR="000814EE" w:rsidRPr="00804678" w:rsidRDefault="000814EE" w:rsidP="00EF0D8B">
      <w:pPr>
        <w:contextualSpacing/>
        <w:jc w:val="both"/>
        <w:rPr>
          <w:rFonts w:eastAsia="Cambria"/>
        </w:rPr>
      </w:pPr>
      <w:r w:rsidRPr="00804678">
        <w:rPr>
          <w:rFonts w:eastAsia="Cambria"/>
        </w:rPr>
        <w:t xml:space="preserve">Vodné hospodárstvo, podobne ako energetika, je odvetvie, ktoré zabezpečuje vodu </w:t>
      </w:r>
      <w:r w:rsidR="00E17A9F" w:rsidRPr="00804678">
        <w:rPr>
          <w:rFonts w:eastAsia="Cambria"/>
        </w:rPr>
        <w:br/>
      </w:r>
      <w:r w:rsidRPr="00804678">
        <w:rPr>
          <w:rFonts w:eastAsia="Cambria"/>
        </w:rPr>
        <w:t xml:space="preserve">pre všetky ostatné sektory a pre celú spoločnosť podľa jej potrieb. Na rozdiel od energetiky však nemá alternatívne zdroje. </w:t>
      </w:r>
    </w:p>
    <w:p w14:paraId="589359CA" w14:textId="77777777" w:rsidR="00611F87" w:rsidRPr="00804678" w:rsidRDefault="00611F87" w:rsidP="00EF0D8B">
      <w:pPr>
        <w:contextualSpacing/>
        <w:jc w:val="both"/>
        <w:rPr>
          <w:rFonts w:eastAsia="Cambria"/>
        </w:rPr>
      </w:pPr>
    </w:p>
    <w:p w14:paraId="27E87353" w14:textId="481CF069" w:rsidR="00611F87" w:rsidRPr="00804678" w:rsidRDefault="00611F87" w:rsidP="00EF0D8B">
      <w:pPr>
        <w:contextualSpacing/>
        <w:jc w:val="both"/>
        <w:rPr>
          <w:rFonts w:eastAsia="Cambria"/>
        </w:rPr>
      </w:pPr>
      <w:r w:rsidRPr="00804678">
        <w:rPr>
          <w:rFonts w:eastAsia="Cambria"/>
        </w:rPr>
        <w:t xml:space="preserve">Dôsledky zmeny klímy na vodné </w:t>
      </w:r>
      <w:r w:rsidR="00EF0D8B" w:rsidRPr="00804678">
        <w:rPr>
          <w:rFonts w:eastAsia="Cambria"/>
        </w:rPr>
        <w:t>hospodárstvo</w:t>
      </w:r>
      <w:r w:rsidRPr="00804678">
        <w:rPr>
          <w:rFonts w:eastAsia="Cambria"/>
        </w:rPr>
        <w:t>:</w:t>
      </w:r>
    </w:p>
    <w:p w14:paraId="045BE78C" w14:textId="193FCCBB"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mena prietokového režimu povrchových vôd, očakávaný pokles prie</w:t>
      </w:r>
      <w:r w:rsidR="00E17A9F" w:rsidRPr="00804678">
        <w:rPr>
          <w:rFonts w:ascii="Times New Roman" w:hAnsi="Times New Roman"/>
          <w:sz w:val="24"/>
          <w:szCs w:val="24"/>
          <w:lang w:val="sk-SK"/>
        </w:rPr>
        <w:t>tokov v južnej časti Slovenska</w:t>
      </w:r>
      <w:r w:rsidRPr="00804678">
        <w:rPr>
          <w:rFonts w:ascii="Times New Roman" w:hAnsi="Times New Roman"/>
          <w:sz w:val="24"/>
          <w:szCs w:val="24"/>
          <w:lang w:val="sk-SK"/>
        </w:rPr>
        <w:t>,</w:t>
      </w:r>
    </w:p>
    <w:p w14:paraId="54CE8999" w14:textId="3F9DDA94"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horšenie vodohospodárskych podmienok pre zásobo</w:t>
      </w:r>
      <w:r w:rsidR="00E17A9F" w:rsidRPr="00804678">
        <w:rPr>
          <w:rFonts w:ascii="Times New Roman" w:hAnsi="Times New Roman"/>
          <w:sz w:val="24"/>
          <w:szCs w:val="24"/>
          <w:lang w:val="sk-SK"/>
        </w:rPr>
        <w:t>vanie obyvateľstva pitnou vodou</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1281A513" w14:textId="25D745E5"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 xml:space="preserve">horšenie vodohospodárskych podmienok pre zásobovanie poľnohospodárstva </w:t>
      </w:r>
      <w:r w:rsidR="00E17A9F" w:rsidRPr="00804678">
        <w:rPr>
          <w:rFonts w:ascii="Times New Roman" w:hAnsi="Times New Roman"/>
          <w:sz w:val="24"/>
          <w:szCs w:val="24"/>
          <w:lang w:val="sk-SK"/>
        </w:rPr>
        <w:br/>
      </w:r>
      <w:r w:rsidR="000814EE" w:rsidRPr="00804678">
        <w:rPr>
          <w:rFonts w:ascii="Times New Roman" w:hAnsi="Times New Roman"/>
          <w:sz w:val="24"/>
          <w:szCs w:val="24"/>
          <w:lang w:val="sk-SK"/>
        </w:rPr>
        <w:t xml:space="preserve">a priemyslu vodou Návrh adaptačných </w:t>
      </w:r>
      <w:r w:rsidR="00E17A9F" w:rsidRPr="00804678">
        <w:rPr>
          <w:rFonts w:ascii="Times New Roman" w:hAnsi="Times New Roman"/>
          <w:sz w:val="24"/>
          <w:szCs w:val="24"/>
          <w:lang w:val="sk-SK"/>
        </w:rPr>
        <w:t>opatrení vo vodnom hospodárstve</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12A6925C" w14:textId="18190CA5"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d</w:t>
      </w:r>
      <w:r w:rsidR="000814EE" w:rsidRPr="00804678">
        <w:rPr>
          <w:rFonts w:ascii="Times New Roman" w:hAnsi="Times New Roman"/>
          <w:sz w:val="24"/>
          <w:szCs w:val="24"/>
          <w:lang w:val="sk-SK"/>
        </w:rPr>
        <w:t>obudovanie systému vodných nádrží pre potreby ochrany pred povodňami, zásobovania obyvateľstva pitnou vodou a zabezpečenia vody pr</w:t>
      </w:r>
      <w:r w:rsidR="00E17A9F" w:rsidRPr="00804678">
        <w:rPr>
          <w:rFonts w:ascii="Times New Roman" w:hAnsi="Times New Roman"/>
          <w:sz w:val="24"/>
          <w:szCs w:val="24"/>
          <w:lang w:val="sk-SK"/>
        </w:rPr>
        <w:t>e poľnohospodárstvo a</w:t>
      </w:r>
      <w:r w:rsidRPr="00804678">
        <w:rPr>
          <w:rFonts w:ascii="Times New Roman" w:hAnsi="Times New Roman"/>
          <w:sz w:val="24"/>
          <w:szCs w:val="24"/>
          <w:lang w:val="sk-SK"/>
        </w:rPr>
        <w:t> </w:t>
      </w:r>
      <w:r w:rsidR="00E17A9F" w:rsidRPr="00804678">
        <w:rPr>
          <w:rFonts w:ascii="Times New Roman" w:hAnsi="Times New Roman"/>
          <w:sz w:val="24"/>
          <w:szCs w:val="24"/>
          <w:lang w:val="sk-SK"/>
        </w:rPr>
        <w:t>priemysel</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1B499FB4" w14:textId="1406D4E2"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d</w:t>
      </w:r>
      <w:r w:rsidR="000814EE" w:rsidRPr="00804678">
        <w:rPr>
          <w:rFonts w:ascii="Times New Roman" w:hAnsi="Times New Roman"/>
          <w:sz w:val="24"/>
          <w:szCs w:val="24"/>
          <w:lang w:val="sk-SK"/>
        </w:rPr>
        <w:t>obudovanie systému protipovodňovej ochrany veľkých povodí (ochran</w:t>
      </w:r>
      <w:r w:rsidR="00E17A9F" w:rsidRPr="00804678">
        <w:rPr>
          <w:rFonts w:ascii="Times New Roman" w:hAnsi="Times New Roman"/>
          <w:sz w:val="24"/>
          <w:szCs w:val="24"/>
          <w:lang w:val="sk-SK"/>
        </w:rPr>
        <w:t xml:space="preserve">né hrádze, suché </w:t>
      </w:r>
      <w:proofErr w:type="spellStart"/>
      <w:r w:rsidR="00E17A9F" w:rsidRPr="00804678">
        <w:rPr>
          <w:rFonts w:ascii="Times New Roman" w:hAnsi="Times New Roman"/>
          <w:sz w:val="24"/>
          <w:szCs w:val="24"/>
          <w:lang w:val="sk-SK"/>
        </w:rPr>
        <w:t>poldre</w:t>
      </w:r>
      <w:proofErr w:type="spellEnd"/>
      <w:r w:rsidR="00E17A9F" w:rsidRPr="00804678">
        <w:rPr>
          <w:rFonts w:ascii="Times New Roman" w:hAnsi="Times New Roman"/>
          <w:sz w:val="24"/>
          <w:szCs w:val="24"/>
          <w:lang w:val="sk-SK"/>
        </w:rPr>
        <w:t xml:space="preserve"> a pod.)</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72806C6B" w14:textId="6521ABC1" w:rsidR="000814EE" w:rsidRPr="00804678" w:rsidRDefault="00611F87"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r</w:t>
      </w:r>
      <w:r w:rsidR="000814EE" w:rsidRPr="00804678">
        <w:rPr>
          <w:rFonts w:ascii="Times New Roman" w:hAnsi="Times New Roman"/>
          <w:sz w:val="24"/>
          <w:szCs w:val="24"/>
          <w:lang w:val="sk-SK"/>
        </w:rPr>
        <w:t xml:space="preserve">evitalizácia objektov zahrádzania bystrín a postupná realizácia </w:t>
      </w:r>
      <w:proofErr w:type="spellStart"/>
      <w:r w:rsidR="000814EE" w:rsidRPr="00804678">
        <w:rPr>
          <w:rFonts w:ascii="Times New Roman" w:hAnsi="Times New Roman"/>
          <w:sz w:val="24"/>
          <w:szCs w:val="24"/>
          <w:lang w:val="sk-SK"/>
        </w:rPr>
        <w:t>hydromelioračných</w:t>
      </w:r>
      <w:proofErr w:type="spellEnd"/>
      <w:r w:rsidR="000814EE" w:rsidRPr="00804678">
        <w:rPr>
          <w:rFonts w:ascii="Times New Roman" w:hAnsi="Times New Roman"/>
          <w:sz w:val="24"/>
          <w:szCs w:val="24"/>
          <w:lang w:val="sk-SK"/>
        </w:rPr>
        <w:t xml:space="preserve"> opatrení v lesnom hospodárstve a poľnohospodárstve pre zvýšenie protipovodňovej ochrany územia v najo</w:t>
      </w:r>
      <w:r w:rsidR="00E17A9F" w:rsidRPr="00804678">
        <w:rPr>
          <w:rFonts w:ascii="Times New Roman" w:hAnsi="Times New Roman"/>
          <w:sz w:val="24"/>
          <w:szCs w:val="24"/>
          <w:lang w:val="sk-SK"/>
        </w:rPr>
        <w:t>hrozenejších „malých“ povodiach</w:t>
      </w:r>
      <w:r w:rsidRPr="00804678">
        <w:rPr>
          <w:rFonts w:ascii="Times New Roman" w:hAnsi="Times New Roman"/>
          <w:sz w:val="24"/>
          <w:szCs w:val="24"/>
          <w:lang w:val="sk-SK"/>
        </w:rPr>
        <w:t>.</w:t>
      </w:r>
    </w:p>
    <w:p w14:paraId="43CC2F45" w14:textId="77777777" w:rsidR="000814EE" w:rsidRPr="00804678" w:rsidRDefault="000814EE" w:rsidP="00EF0D8B">
      <w:pPr>
        <w:contextualSpacing/>
        <w:rPr>
          <w:rFonts w:eastAsia="Cambria"/>
        </w:rPr>
      </w:pPr>
    </w:p>
    <w:p w14:paraId="0B3E4136" w14:textId="77777777" w:rsidR="000814EE" w:rsidRPr="00804678" w:rsidRDefault="003D259A" w:rsidP="00EF0D8B">
      <w:pPr>
        <w:contextualSpacing/>
        <w:rPr>
          <w:rFonts w:eastAsia="Cambria"/>
          <w:bCs/>
          <w:iCs/>
          <w:u w:val="single"/>
        </w:rPr>
      </w:pPr>
      <w:r w:rsidRPr="00804678">
        <w:rPr>
          <w:rFonts w:eastAsia="Cambria"/>
          <w:u w:val="single"/>
        </w:rPr>
        <w:t xml:space="preserve">d) </w:t>
      </w:r>
      <w:r w:rsidR="000814EE" w:rsidRPr="00804678">
        <w:rPr>
          <w:rFonts w:eastAsia="Cambria"/>
          <w:u w:val="single"/>
        </w:rPr>
        <w:t>Dôsledky klimatickej zmeny v oblasti cestovného ruchu a</w:t>
      </w:r>
      <w:r w:rsidRPr="00804678">
        <w:rPr>
          <w:rFonts w:eastAsia="Cambria"/>
          <w:u w:val="single"/>
        </w:rPr>
        <w:t> </w:t>
      </w:r>
      <w:r w:rsidR="000814EE" w:rsidRPr="00804678">
        <w:rPr>
          <w:rFonts w:eastAsia="Cambria"/>
          <w:bCs/>
          <w:iCs/>
          <w:u w:val="single"/>
        </w:rPr>
        <w:t>turizmu</w:t>
      </w:r>
    </w:p>
    <w:p w14:paraId="6E58719B" w14:textId="77777777" w:rsidR="003D259A" w:rsidRPr="00804678" w:rsidRDefault="003D259A" w:rsidP="00EF0D8B">
      <w:pPr>
        <w:contextualSpacing/>
      </w:pPr>
    </w:p>
    <w:p w14:paraId="520B41F7" w14:textId="59979FC0" w:rsidR="000814EE" w:rsidRPr="00804678" w:rsidRDefault="000814EE" w:rsidP="00EF0D8B">
      <w:pPr>
        <w:contextualSpacing/>
        <w:jc w:val="both"/>
      </w:pPr>
      <w:r w:rsidRPr="00804678">
        <w:t xml:space="preserve">Nepriame dôsledky vyvolaných environmentálnych zmien ako dôsledok zmien klímy môžu významne ovplyvniť turistickú atraktivitu na lokálnej až regionálnej úrovni. Také zmeny </w:t>
      </w:r>
      <w:r w:rsidR="00F7124A" w:rsidRPr="00804678">
        <w:br/>
      </w:r>
      <w:r w:rsidRPr="00804678">
        <w:t xml:space="preserve">ako sú napr. dostupnosť vody, strata biodiverzity, strata estetickej hodnoty krajiny alebo typických poľnohospodárskych produktov (napr. vínna turistika), zvýšenie rizika výskytu nebezpečných chorôb môžu spôsobiť výrazné zníženie turistického potenciálu danej destinácie. Na druhej strane určité oblasti môžu z environmentálnych zmien aj profitovať </w:t>
      </w:r>
      <w:r w:rsidR="00F7124A" w:rsidRPr="00804678">
        <w:br/>
      </w:r>
      <w:r w:rsidRPr="00804678">
        <w:t xml:space="preserve">a ich turistický potenciál sa môže zvýšiť. </w:t>
      </w:r>
    </w:p>
    <w:p w14:paraId="14EE87E9" w14:textId="77777777" w:rsidR="00E17A9F" w:rsidRPr="00804678" w:rsidRDefault="00E17A9F" w:rsidP="00EF0D8B">
      <w:pPr>
        <w:contextualSpacing/>
        <w:jc w:val="both"/>
      </w:pPr>
    </w:p>
    <w:p w14:paraId="1DE0ADB1" w14:textId="77777777" w:rsidR="000814EE" w:rsidRPr="00804678" w:rsidRDefault="000814EE" w:rsidP="00EF0D8B">
      <w:pPr>
        <w:contextualSpacing/>
        <w:jc w:val="both"/>
      </w:pPr>
      <w:r w:rsidRPr="00804678">
        <w:t>V súvislosti so zmenou klímy možno očakávať:</w:t>
      </w:r>
    </w:p>
    <w:p w14:paraId="4F74340B" w14:textId="57C6FA28" w:rsidR="000814EE" w:rsidRPr="00804678" w:rsidRDefault="002F68DC"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lepšenie podmienok pre letné turistické aktivity viazan</w:t>
      </w:r>
      <w:r w:rsidR="00E17A9F" w:rsidRPr="00804678">
        <w:rPr>
          <w:rFonts w:ascii="Times New Roman" w:hAnsi="Times New Roman"/>
          <w:sz w:val="24"/>
          <w:szCs w:val="24"/>
          <w:lang w:val="sk-SK"/>
        </w:rPr>
        <w:t>é na kúpanie a horskú turistiku</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37FD748C" w14:textId="0777B1B8" w:rsidR="000814EE" w:rsidRPr="00804678" w:rsidRDefault="002F68DC"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horšovanie podmienok pre prevádzkovanie zimných športov viazaných na výskyt snehovej pokrývky – najmä v nižšie položených zimných</w:t>
      </w:r>
      <w:r w:rsidR="00E17A9F" w:rsidRPr="00804678">
        <w:rPr>
          <w:rFonts w:ascii="Times New Roman" w:hAnsi="Times New Roman"/>
          <w:sz w:val="24"/>
          <w:szCs w:val="24"/>
          <w:lang w:val="sk-SK"/>
        </w:rPr>
        <w:t xml:space="preserve"> strediskách pod 1000 m </w:t>
      </w:r>
      <w:proofErr w:type="spellStart"/>
      <w:r w:rsidR="00E17A9F" w:rsidRPr="00804678">
        <w:rPr>
          <w:rFonts w:ascii="Times New Roman" w:hAnsi="Times New Roman"/>
          <w:sz w:val="24"/>
          <w:szCs w:val="24"/>
          <w:lang w:val="sk-SK"/>
        </w:rPr>
        <w:t>n.m</w:t>
      </w:r>
      <w:proofErr w:type="spellEnd"/>
      <w:r w:rsidR="00E17A9F" w:rsidRPr="00804678">
        <w:rPr>
          <w:rFonts w:ascii="Times New Roman" w:hAnsi="Times New Roman"/>
          <w:sz w:val="24"/>
          <w:szCs w:val="24"/>
          <w:lang w:val="sk-SK"/>
        </w:rPr>
        <w:t>.</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116CDD94" w14:textId="15E98383" w:rsidR="000814EE" w:rsidRPr="00804678" w:rsidRDefault="002F68DC"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horšovanie podmienok pre zimné turistické aktivity na horách (bež</w:t>
      </w:r>
      <w:r w:rsidR="00E17A9F" w:rsidRPr="00804678">
        <w:rPr>
          <w:rFonts w:ascii="Times New Roman" w:hAnsi="Times New Roman"/>
          <w:sz w:val="24"/>
          <w:szCs w:val="24"/>
          <w:lang w:val="sk-SK"/>
        </w:rPr>
        <w:t>ecké lyžovanie, skialpinizmus)</w:t>
      </w:r>
      <w:r w:rsidRPr="00804678">
        <w:rPr>
          <w:rFonts w:ascii="Times New Roman" w:hAnsi="Times New Roman"/>
          <w:sz w:val="24"/>
          <w:szCs w:val="24"/>
          <w:lang w:val="sk-SK"/>
        </w:rPr>
        <w:t>.</w:t>
      </w:r>
    </w:p>
    <w:p w14:paraId="187D2B85" w14:textId="77777777" w:rsidR="00E17A9F" w:rsidRPr="00804678" w:rsidRDefault="00E17A9F" w:rsidP="00EF0D8B">
      <w:pPr>
        <w:pStyle w:val="Bulletslevel2"/>
        <w:numPr>
          <w:ilvl w:val="0"/>
          <w:numId w:val="0"/>
        </w:numPr>
        <w:spacing w:after="0"/>
        <w:ind w:left="357"/>
        <w:rPr>
          <w:rFonts w:ascii="Times New Roman" w:hAnsi="Times New Roman"/>
          <w:sz w:val="24"/>
          <w:szCs w:val="24"/>
          <w:lang w:val="sk-SK"/>
        </w:rPr>
      </w:pPr>
    </w:p>
    <w:p w14:paraId="14FB3C00" w14:textId="08E3D47F" w:rsidR="000814EE" w:rsidRPr="00804678" w:rsidRDefault="000814EE" w:rsidP="00EF0D8B">
      <w:pPr>
        <w:pStyle w:val="Bulletslevel2"/>
        <w:numPr>
          <w:ilvl w:val="0"/>
          <w:numId w:val="0"/>
        </w:numPr>
        <w:spacing w:after="0"/>
        <w:rPr>
          <w:rFonts w:ascii="Times New Roman" w:hAnsi="Times New Roman"/>
          <w:sz w:val="24"/>
          <w:szCs w:val="24"/>
          <w:lang w:val="sk-SK"/>
        </w:rPr>
      </w:pPr>
      <w:r w:rsidRPr="00804678">
        <w:rPr>
          <w:rFonts w:ascii="Times New Roman" w:hAnsi="Times New Roman"/>
          <w:sz w:val="24"/>
          <w:szCs w:val="24"/>
          <w:lang w:val="sk-SK"/>
        </w:rPr>
        <w:t>Predpokladané zmeny si budú vyžadovať zapracovať riziká zmeny klímy pre oblasť cestovného ruchu na Slovensku do strategických rozvojových aktivít v oblasti cestovného ruchu, vypracovať regionálne štúdie dôsledkov zmeny klímy pre jednotlivé turistické regióny Sloven</w:t>
      </w:r>
      <w:r w:rsidR="00E17A9F" w:rsidRPr="00804678">
        <w:rPr>
          <w:rFonts w:ascii="Times New Roman" w:hAnsi="Times New Roman"/>
          <w:sz w:val="24"/>
          <w:szCs w:val="24"/>
          <w:lang w:val="sk-SK"/>
        </w:rPr>
        <w:t>ska so zohľadnením ich špecifík, a</w:t>
      </w:r>
      <w:r w:rsidRPr="00804678">
        <w:rPr>
          <w:rFonts w:ascii="Times New Roman" w:hAnsi="Times New Roman"/>
          <w:sz w:val="24"/>
          <w:szCs w:val="24"/>
          <w:lang w:val="sk-SK"/>
        </w:rPr>
        <w:t xml:space="preserve">le aj dobudovať infraštruktúru zimných stredísk najmä s ohľadom zvýšenia zabezpečenosti umelej snehovej pokrývky, vypracovať funkčný systém komplexných informačných centier v hlavných strediskách cestovného ruchu s online </w:t>
      </w:r>
      <w:r w:rsidRPr="00804678">
        <w:rPr>
          <w:rFonts w:ascii="Times New Roman" w:hAnsi="Times New Roman"/>
          <w:sz w:val="24"/>
          <w:szCs w:val="24"/>
          <w:lang w:val="sk-SK"/>
        </w:rPr>
        <w:lastRenderedPageBreak/>
        <w:t>poskytovaním informácií (</w:t>
      </w:r>
      <w:proofErr w:type="spellStart"/>
      <w:r w:rsidRPr="00804678">
        <w:rPr>
          <w:rFonts w:ascii="Times New Roman" w:hAnsi="Times New Roman"/>
          <w:sz w:val="24"/>
          <w:szCs w:val="24"/>
          <w:lang w:val="sk-SK"/>
        </w:rPr>
        <w:t>meteo</w:t>
      </w:r>
      <w:proofErr w:type="spellEnd"/>
      <w:r w:rsidRPr="00804678">
        <w:rPr>
          <w:rFonts w:ascii="Times New Roman" w:hAnsi="Times New Roman"/>
          <w:sz w:val="24"/>
          <w:szCs w:val="24"/>
          <w:lang w:val="sk-SK"/>
        </w:rPr>
        <w:t xml:space="preserve"> podmienky pre turistiku, nebezpečné javy, služby, ponuky atď.) a zabezpečiť ich vybudovanie. Potrebné bude aj  dobudovanie systémov bezpečnosti </w:t>
      </w:r>
      <w:r w:rsidR="00F7124A" w:rsidRPr="00804678">
        <w:rPr>
          <w:rFonts w:ascii="Times New Roman" w:hAnsi="Times New Roman"/>
          <w:sz w:val="24"/>
          <w:szCs w:val="24"/>
          <w:lang w:val="sk-SK"/>
        </w:rPr>
        <w:br/>
      </w:r>
      <w:r w:rsidRPr="00804678">
        <w:rPr>
          <w:rFonts w:ascii="Times New Roman" w:hAnsi="Times New Roman"/>
          <w:sz w:val="24"/>
          <w:szCs w:val="24"/>
          <w:lang w:val="sk-SK"/>
        </w:rPr>
        <w:t>pre turistov – technické a kapacitné posilnenie stredísk horskej záchrannej služby, rýchlej zdravotnej pomoci v turistických centrách a strediska protilavínovej prevencie.</w:t>
      </w:r>
    </w:p>
    <w:p w14:paraId="053985B3" w14:textId="77777777" w:rsidR="000814EE" w:rsidRPr="00804678" w:rsidRDefault="000814EE" w:rsidP="00EF0D8B">
      <w:pPr>
        <w:contextualSpacing/>
        <w:rPr>
          <w:rFonts w:eastAsia="Cambria"/>
        </w:rPr>
      </w:pPr>
    </w:p>
    <w:p w14:paraId="0ACAD243" w14:textId="77777777" w:rsidR="000814EE" w:rsidRPr="00804678" w:rsidRDefault="003D259A" w:rsidP="00EF0D8B">
      <w:pPr>
        <w:contextualSpacing/>
        <w:rPr>
          <w:rFonts w:eastAsia="Cambria"/>
          <w:bCs/>
          <w:iCs/>
          <w:u w:val="single"/>
        </w:rPr>
      </w:pPr>
      <w:r w:rsidRPr="00804678">
        <w:rPr>
          <w:rFonts w:eastAsia="Cambria"/>
          <w:bCs/>
          <w:iCs/>
          <w:u w:val="single"/>
        </w:rPr>
        <w:t xml:space="preserve">e) </w:t>
      </w:r>
      <w:r w:rsidR="000814EE" w:rsidRPr="00804678">
        <w:rPr>
          <w:rFonts w:eastAsia="Cambria"/>
          <w:bCs/>
          <w:iCs/>
          <w:u w:val="single"/>
        </w:rPr>
        <w:t>Dôsledky klimatickej zmeny na dopravu</w:t>
      </w:r>
    </w:p>
    <w:p w14:paraId="21F10A97" w14:textId="77777777" w:rsidR="003D259A" w:rsidRPr="00804678" w:rsidRDefault="003D259A" w:rsidP="00EF0D8B">
      <w:pPr>
        <w:contextualSpacing/>
        <w:rPr>
          <w:rFonts w:eastAsia="Cambria"/>
          <w:bCs/>
          <w:iCs/>
          <w:u w:val="single"/>
        </w:rPr>
      </w:pPr>
    </w:p>
    <w:p w14:paraId="373009D0" w14:textId="77777777" w:rsidR="000814EE" w:rsidRPr="00804678" w:rsidRDefault="000814EE" w:rsidP="00EF0D8B">
      <w:pPr>
        <w:contextualSpacing/>
        <w:jc w:val="both"/>
      </w:pPr>
      <w:r w:rsidRPr="00804678">
        <w:t xml:space="preserve">V podmienkach Slovenska sa očakávajú nasledovné dopady vo vzťahu k dôsledkom zmeny klímy v sektore doprava: </w:t>
      </w:r>
    </w:p>
    <w:p w14:paraId="48F54AED" w14:textId="12A833AE"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 xml:space="preserve">cestná doprava bude na hlavných koridoroch negatívne ovplyvňovaná aj v budúcnosti najmä v zimnom období (snehová pokrývka, námraza, poľadovica, vietor) v horských oblastiach a vyššie položených horských priechodoch </w:t>
      </w:r>
      <w:r w:rsidR="007F741A" w:rsidRPr="00804678">
        <w:rPr>
          <w:rFonts w:ascii="Times New Roman" w:hAnsi="Times New Roman"/>
          <w:sz w:val="24"/>
          <w:szCs w:val="24"/>
          <w:lang w:val="sk-SK"/>
        </w:rPr>
        <w:t>stredného a severného Slovenska</w:t>
      </w:r>
      <w:r w:rsidRPr="00804678">
        <w:rPr>
          <w:rFonts w:ascii="Times New Roman" w:hAnsi="Times New Roman"/>
          <w:sz w:val="24"/>
          <w:szCs w:val="24"/>
          <w:lang w:val="sk-SK"/>
        </w:rPr>
        <w:t xml:space="preserve"> napr. Donovaly, Čertovica, </w:t>
      </w:r>
      <w:proofErr w:type="spellStart"/>
      <w:r w:rsidRPr="00804678">
        <w:rPr>
          <w:rFonts w:ascii="Times New Roman" w:hAnsi="Times New Roman"/>
          <w:sz w:val="24"/>
          <w:szCs w:val="24"/>
          <w:lang w:val="sk-SK"/>
        </w:rPr>
        <w:t>Besník</w:t>
      </w:r>
      <w:proofErr w:type="spellEnd"/>
      <w:r w:rsidRPr="00804678">
        <w:rPr>
          <w:rFonts w:ascii="Times New Roman" w:hAnsi="Times New Roman"/>
          <w:sz w:val="24"/>
          <w:szCs w:val="24"/>
          <w:lang w:val="sk-SK"/>
        </w:rPr>
        <w:t xml:space="preserve">, </w:t>
      </w:r>
      <w:proofErr w:type="spellStart"/>
      <w:r w:rsidRPr="00804678">
        <w:rPr>
          <w:rFonts w:ascii="Times New Roman" w:hAnsi="Times New Roman"/>
          <w:sz w:val="24"/>
          <w:szCs w:val="24"/>
          <w:lang w:val="sk-SK"/>
        </w:rPr>
        <w:t>Šturec</w:t>
      </w:r>
      <w:proofErr w:type="spellEnd"/>
      <w:r w:rsidRPr="00804678">
        <w:rPr>
          <w:rFonts w:ascii="Times New Roman" w:hAnsi="Times New Roman"/>
          <w:sz w:val="24"/>
          <w:szCs w:val="24"/>
          <w:lang w:val="sk-SK"/>
        </w:rPr>
        <w:t xml:space="preserve">, Cesta Slobody v Tatranskej oblasti – hlavne </w:t>
      </w:r>
      <w:r w:rsidR="00F7124A" w:rsidRPr="00804678">
        <w:rPr>
          <w:rFonts w:ascii="Times New Roman" w:hAnsi="Times New Roman"/>
          <w:sz w:val="24"/>
          <w:szCs w:val="24"/>
          <w:lang w:val="sk-SK"/>
        </w:rPr>
        <w:br/>
      </w:r>
      <w:r w:rsidRPr="00804678">
        <w:rPr>
          <w:rFonts w:ascii="Times New Roman" w:hAnsi="Times New Roman"/>
          <w:sz w:val="24"/>
          <w:szCs w:val="24"/>
          <w:lang w:val="sk-SK"/>
        </w:rPr>
        <w:t>jej západn</w:t>
      </w:r>
      <w:r w:rsidR="007F741A" w:rsidRPr="00804678">
        <w:rPr>
          <w:rFonts w:ascii="Times New Roman" w:hAnsi="Times New Roman"/>
          <w:sz w:val="24"/>
          <w:szCs w:val="24"/>
          <w:lang w:val="sk-SK"/>
        </w:rPr>
        <w:t>á časť od Smokovca po Podbanské</w:t>
      </w:r>
      <w:r w:rsidR="002F68DC" w:rsidRPr="00804678">
        <w:rPr>
          <w:rFonts w:ascii="Times New Roman" w:hAnsi="Times New Roman"/>
          <w:sz w:val="24"/>
          <w:szCs w:val="24"/>
          <w:lang w:val="sk-SK"/>
        </w:rPr>
        <w:t>,</w:t>
      </w:r>
      <w:r w:rsidRPr="00804678">
        <w:rPr>
          <w:rFonts w:ascii="Times New Roman" w:hAnsi="Times New Roman"/>
          <w:sz w:val="24"/>
          <w:szCs w:val="24"/>
          <w:lang w:val="sk-SK"/>
        </w:rPr>
        <w:t xml:space="preserve"> </w:t>
      </w:r>
    </w:p>
    <w:p w14:paraId="05484230" w14:textId="59D35999"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 xml:space="preserve">v najvyšších úsekoch koridorov cestnej dopravy v oblasti Štrbského plesa a Čertovice </w:t>
      </w:r>
      <w:r w:rsidR="007F741A" w:rsidRPr="00804678">
        <w:rPr>
          <w:rFonts w:ascii="Times New Roman" w:hAnsi="Times New Roman"/>
          <w:sz w:val="24"/>
          <w:szCs w:val="24"/>
          <w:lang w:val="sk-SK"/>
        </w:rPr>
        <w:br/>
      </w:r>
      <w:r w:rsidRPr="00804678">
        <w:rPr>
          <w:rFonts w:ascii="Times New Roman" w:hAnsi="Times New Roman"/>
          <w:sz w:val="24"/>
          <w:szCs w:val="24"/>
          <w:lang w:val="sk-SK"/>
        </w:rPr>
        <w:t>je možné očakávať zvýšené úhrny snehových zrážok</w:t>
      </w:r>
      <w:r w:rsidR="007F741A" w:rsidRPr="00804678">
        <w:rPr>
          <w:rFonts w:ascii="Times New Roman" w:hAnsi="Times New Roman"/>
          <w:sz w:val="24"/>
          <w:szCs w:val="24"/>
          <w:lang w:val="sk-SK"/>
        </w:rPr>
        <w:t xml:space="preserve"> v zimnom období</w:t>
      </w:r>
      <w:r w:rsidR="002F68DC" w:rsidRPr="00804678">
        <w:rPr>
          <w:rFonts w:ascii="Times New Roman" w:hAnsi="Times New Roman"/>
          <w:sz w:val="24"/>
          <w:szCs w:val="24"/>
          <w:lang w:val="sk-SK"/>
        </w:rPr>
        <w:t>,</w:t>
      </w:r>
    </w:p>
    <w:p w14:paraId="401FE7FB" w14:textId="3A66FDC0"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 xml:space="preserve">z hľadiska cestnej dopravy v nížinách môžeme predpokladať pokles snehových zrážok, počtu mrazových </w:t>
      </w:r>
      <w:r w:rsidR="007F741A" w:rsidRPr="00804678">
        <w:rPr>
          <w:rFonts w:ascii="Times New Roman" w:hAnsi="Times New Roman"/>
          <w:sz w:val="24"/>
          <w:szCs w:val="24"/>
          <w:lang w:val="sk-SK"/>
        </w:rPr>
        <w:t>dní, prípadne dní s</w:t>
      </w:r>
      <w:r w:rsidR="002F68DC" w:rsidRPr="00804678">
        <w:rPr>
          <w:rFonts w:ascii="Times New Roman" w:hAnsi="Times New Roman"/>
          <w:sz w:val="24"/>
          <w:szCs w:val="24"/>
          <w:lang w:val="sk-SK"/>
        </w:rPr>
        <w:t> </w:t>
      </w:r>
      <w:r w:rsidR="007F741A" w:rsidRPr="00804678">
        <w:rPr>
          <w:rFonts w:ascii="Times New Roman" w:hAnsi="Times New Roman"/>
          <w:sz w:val="24"/>
          <w:szCs w:val="24"/>
          <w:lang w:val="sk-SK"/>
        </w:rPr>
        <w:t>poľadovicou</w:t>
      </w:r>
      <w:r w:rsidR="002F68DC" w:rsidRPr="00804678">
        <w:rPr>
          <w:rFonts w:ascii="Times New Roman" w:hAnsi="Times New Roman"/>
          <w:sz w:val="24"/>
          <w:szCs w:val="24"/>
          <w:lang w:val="sk-SK"/>
        </w:rPr>
        <w:t>,</w:t>
      </w:r>
    </w:p>
    <w:p w14:paraId="23135909" w14:textId="25FE4F0F"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 xml:space="preserve">zvýši sa celková variabilita vplyvu klímy na cestnú dopravu – od pozitívnejších vplyvov </w:t>
      </w:r>
      <w:r w:rsidR="007F741A" w:rsidRPr="00804678">
        <w:rPr>
          <w:rFonts w:ascii="Times New Roman" w:hAnsi="Times New Roman"/>
          <w:sz w:val="24"/>
          <w:szCs w:val="24"/>
          <w:lang w:val="sk-SK"/>
        </w:rPr>
        <w:br/>
      </w:r>
      <w:r w:rsidRPr="00804678">
        <w:rPr>
          <w:rFonts w:ascii="Times New Roman" w:hAnsi="Times New Roman"/>
          <w:sz w:val="24"/>
          <w:szCs w:val="24"/>
          <w:lang w:val="sk-SK"/>
        </w:rPr>
        <w:t>v nížinách po negatívnejš</w:t>
      </w:r>
      <w:r w:rsidR="007F741A" w:rsidRPr="00804678">
        <w:rPr>
          <w:rFonts w:ascii="Times New Roman" w:hAnsi="Times New Roman"/>
          <w:sz w:val="24"/>
          <w:szCs w:val="24"/>
          <w:lang w:val="sk-SK"/>
        </w:rPr>
        <w:t>ie vplyvy v najvyšších polohách</w:t>
      </w:r>
      <w:r w:rsidR="002F68DC" w:rsidRPr="00804678">
        <w:rPr>
          <w:rFonts w:ascii="Times New Roman" w:hAnsi="Times New Roman"/>
          <w:sz w:val="24"/>
          <w:szCs w:val="24"/>
          <w:lang w:val="sk-SK"/>
        </w:rPr>
        <w:t>,</w:t>
      </w:r>
      <w:r w:rsidRPr="00804678">
        <w:rPr>
          <w:rFonts w:ascii="Times New Roman" w:hAnsi="Times New Roman"/>
          <w:sz w:val="24"/>
          <w:szCs w:val="24"/>
          <w:lang w:val="sk-SK"/>
        </w:rPr>
        <w:t xml:space="preserve"> </w:t>
      </w:r>
    </w:p>
    <w:p w14:paraId="384B615F" w14:textId="1C217B54"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 xml:space="preserve">z hľadiska železničnej dopravy očakávame pozitívnejšie vplyvy klimatickej zmeny </w:t>
      </w:r>
      <w:r w:rsidR="007F741A" w:rsidRPr="00804678">
        <w:rPr>
          <w:rFonts w:ascii="Times New Roman" w:hAnsi="Times New Roman"/>
          <w:sz w:val="24"/>
          <w:szCs w:val="24"/>
          <w:lang w:val="sk-SK"/>
        </w:rPr>
        <w:br/>
      </w:r>
      <w:r w:rsidRPr="00804678">
        <w:rPr>
          <w:rFonts w:ascii="Times New Roman" w:hAnsi="Times New Roman"/>
          <w:sz w:val="24"/>
          <w:szCs w:val="24"/>
          <w:lang w:val="sk-SK"/>
        </w:rPr>
        <w:t xml:space="preserve">z hľadiska teploty vzduchu v kotlinách a horských oblastiach, negatívnejšie vplyvy </w:t>
      </w:r>
      <w:r w:rsidR="00F7124A" w:rsidRPr="00804678">
        <w:rPr>
          <w:rFonts w:ascii="Times New Roman" w:hAnsi="Times New Roman"/>
          <w:sz w:val="24"/>
          <w:szCs w:val="24"/>
          <w:lang w:val="sk-SK"/>
        </w:rPr>
        <w:br/>
      </w:r>
      <w:r w:rsidRPr="00804678">
        <w:rPr>
          <w:rFonts w:ascii="Times New Roman" w:hAnsi="Times New Roman"/>
          <w:sz w:val="24"/>
          <w:szCs w:val="24"/>
          <w:lang w:val="sk-SK"/>
        </w:rPr>
        <w:t>sa môžu prejaviť extrémne vysokými teplotami vzduch</w:t>
      </w:r>
      <w:r w:rsidR="007F741A" w:rsidRPr="00804678">
        <w:rPr>
          <w:rFonts w:ascii="Times New Roman" w:hAnsi="Times New Roman"/>
          <w:sz w:val="24"/>
          <w:szCs w:val="24"/>
          <w:lang w:val="sk-SK"/>
        </w:rPr>
        <w:t>u v letnom období v</w:t>
      </w:r>
      <w:r w:rsidR="002F68DC" w:rsidRPr="00804678">
        <w:rPr>
          <w:rFonts w:ascii="Times New Roman" w:hAnsi="Times New Roman"/>
          <w:sz w:val="24"/>
          <w:szCs w:val="24"/>
          <w:lang w:val="sk-SK"/>
        </w:rPr>
        <w:t> </w:t>
      </w:r>
      <w:r w:rsidR="007F741A" w:rsidRPr="00804678">
        <w:rPr>
          <w:rFonts w:ascii="Times New Roman" w:hAnsi="Times New Roman"/>
          <w:sz w:val="24"/>
          <w:szCs w:val="24"/>
          <w:lang w:val="sk-SK"/>
        </w:rPr>
        <w:t>nížinách</w:t>
      </w:r>
      <w:r w:rsidR="002F68DC" w:rsidRPr="00804678">
        <w:rPr>
          <w:rFonts w:ascii="Times New Roman" w:hAnsi="Times New Roman"/>
          <w:sz w:val="24"/>
          <w:szCs w:val="24"/>
          <w:lang w:val="sk-SK"/>
        </w:rPr>
        <w:t>,</w:t>
      </w:r>
      <w:r w:rsidRPr="00804678">
        <w:rPr>
          <w:rFonts w:ascii="Times New Roman" w:hAnsi="Times New Roman"/>
          <w:sz w:val="24"/>
          <w:szCs w:val="24"/>
          <w:lang w:val="sk-SK"/>
        </w:rPr>
        <w:t xml:space="preserve"> </w:t>
      </w:r>
    </w:p>
    <w:p w14:paraId="3EE34EB5" w14:textId="4896582F"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 hľadiska železničnej dopravy a atmosférických zrážok môže nastať v chladnejšej časti roka v kotlinách a horských oblastiach ich zvýšením negatívne ovplyvnenie tohto druhu dopravy, - vnútrozemská vodná doprava realizovaná na Dunaji, Morave a dolnom toku Váhu bude negatívne ovplyvňovaná zní</w:t>
      </w:r>
      <w:r w:rsidR="007F741A" w:rsidRPr="00804678">
        <w:rPr>
          <w:rFonts w:ascii="Times New Roman" w:hAnsi="Times New Roman"/>
          <w:sz w:val="24"/>
          <w:szCs w:val="24"/>
          <w:lang w:val="sk-SK"/>
        </w:rPr>
        <w:t>žením prietokov v letnom období</w:t>
      </w:r>
      <w:r w:rsidR="002F68DC" w:rsidRPr="00804678">
        <w:rPr>
          <w:rFonts w:ascii="Times New Roman" w:hAnsi="Times New Roman"/>
          <w:sz w:val="24"/>
          <w:szCs w:val="24"/>
          <w:lang w:val="sk-SK"/>
        </w:rPr>
        <w:t>,</w:t>
      </w:r>
      <w:r w:rsidRPr="00804678">
        <w:rPr>
          <w:rFonts w:ascii="Times New Roman" w:hAnsi="Times New Roman"/>
          <w:sz w:val="24"/>
          <w:szCs w:val="24"/>
          <w:lang w:val="sk-SK"/>
        </w:rPr>
        <w:t xml:space="preserve"> </w:t>
      </w:r>
    </w:p>
    <w:p w14:paraId="314F3D63" w14:textId="4AC1DA54"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letecká doprava bude náchylnejšia na jej ovplyvňovanie extrémnymi poveternostnými javmi, letiská v Bratislave a Košiciach budú pozitívnejšie ovplyvňované nebezpečnými klimatickými javmi v zimnom období</w:t>
      </w:r>
      <w:r w:rsidR="007F741A" w:rsidRPr="00804678">
        <w:rPr>
          <w:rFonts w:ascii="Times New Roman" w:hAnsi="Times New Roman"/>
          <w:sz w:val="24"/>
          <w:szCs w:val="24"/>
          <w:lang w:val="sk-SK"/>
        </w:rPr>
        <w:t xml:space="preserve"> (poľadovica, snehová pokrývka)</w:t>
      </w:r>
      <w:r w:rsidR="002F68DC" w:rsidRPr="00804678">
        <w:rPr>
          <w:rFonts w:ascii="Times New Roman" w:hAnsi="Times New Roman"/>
          <w:sz w:val="24"/>
          <w:szCs w:val="24"/>
          <w:lang w:val="sk-SK"/>
        </w:rPr>
        <w:t>,</w:t>
      </w:r>
      <w:r w:rsidRPr="00804678">
        <w:rPr>
          <w:rFonts w:ascii="Times New Roman" w:hAnsi="Times New Roman"/>
          <w:sz w:val="24"/>
          <w:szCs w:val="24"/>
          <w:lang w:val="sk-SK"/>
        </w:rPr>
        <w:t xml:space="preserve"> </w:t>
      </w:r>
    </w:p>
    <w:p w14:paraId="47F2CB51" w14:textId="09E1A32F"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 hľadiska dopravy sa ako najzraniteľnejšia na predpokladanú klimatickú zmenu javí cestná d</w:t>
      </w:r>
      <w:r w:rsidR="007F741A" w:rsidRPr="00804678">
        <w:rPr>
          <w:rFonts w:ascii="Times New Roman" w:hAnsi="Times New Roman"/>
          <w:sz w:val="24"/>
          <w:szCs w:val="24"/>
          <w:lang w:val="sk-SK"/>
        </w:rPr>
        <w:t>oprava (podobne i v súčasnosti)</w:t>
      </w:r>
      <w:r w:rsidR="002F68DC" w:rsidRPr="00804678">
        <w:rPr>
          <w:rFonts w:ascii="Times New Roman" w:hAnsi="Times New Roman"/>
          <w:sz w:val="24"/>
          <w:szCs w:val="24"/>
          <w:lang w:val="sk-SK"/>
        </w:rPr>
        <w:t>,</w:t>
      </w:r>
    </w:p>
    <w:p w14:paraId="486EBFC9" w14:textId="303DED4F" w:rsidR="000814EE" w:rsidRPr="00804678" w:rsidRDefault="000814EE"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 xml:space="preserve"> z regionálneho hľadiska, podobne ako i dnes, sa javia z hľadiska dopravy najzraniteľnejšie kotliny a horské oblasti severného, s</w:t>
      </w:r>
      <w:r w:rsidR="007F741A" w:rsidRPr="00804678">
        <w:rPr>
          <w:rFonts w:ascii="Times New Roman" w:hAnsi="Times New Roman"/>
          <w:sz w:val="24"/>
          <w:szCs w:val="24"/>
          <w:lang w:val="sk-SK"/>
        </w:rPr>
        <w:t>tredného a východného Slovenska</w:t>
      </w:r>
      <w:r w:rsidR="002F68DC" w:rsidRPr="00804678">
        <w:rPr>
          <w:rFonts w:ascii="Times New Roman" w:hAnsi="Times New Roman"/>
          <w:sz w:val="24"/>
          <w:szCs w:val="24"/>
          <w:lang w:val="sk-SK"/>
        </w:rPr>
        <w:t>,</w:t>
      </w:r>
    </w:p>
    <w:p w14:paraId="5BC0684C" w14:textId="52C5C21F" w:rsidR="000814EE" w:rsidRPr="00804678" w:rsidRDefault="000814EE" w:rsidP="00EF0D8B">
      <w:pPr>
        <w:pStyle w:val="Bulletslevel2"/>
        <w:spacing w:after="0"/>
        <w:rPr>
          <w:rFonts w:ascii="Times New Roman" w:eastAsia="Cambria" w:hAnsi="Times New Roman"/>
          <w:sz w:val="24"/>
          <w:szCs w:val="24"/>
          <w:lang w:val="sk-SK"/>
        </w:rPr>
      </w:pPr>
      <w:r w:rsidRPr="00804678">
        <w:rPr>
          <w:rFonts w:ascii="Times New Roman" w:hAnsi="Times New Roman"/>
          <w:sz w:val="24"/>
          <w:szCs w:val="24"/>
          <w:lang w:val="sk-SK"/>
        </w:rPr>
        <w:t xml:space="preserve">niekoľko krátkych úsekov nad cca 1200 m </w:t>
      </w:r>
      <w:proofErr w:type="spellStart"/>
      <w:r w:rsidRPr="00804678">
        <w:rPr>
          <w:rFonts w:ascii="Times New Roman" w:hAnsi="Times New Roman"/>
          <w:sz w:val="24"/>
          <w:szCs w:val="24"/>
          <w:lang w:val="sk-SK"/>
        </w:rPr>
        <w:t>n.m</w:t>
      </w:r>
      <w:proofErr w:type="spellEnd"/>
      <w:r w:rsidRPr="00804678">
        <w:rPr>
          <w:rFonts w:ascii="Times New Roman" w:hAnsi="Times New Roman"/>
          <w:sz w:val="24"/>
          <w:szCs w:val="24"/>
          <w:lang w:val="sk-SK"/>
        </w:rPr>
        <w:t xml:space="preserve">. bude pravdepodobne negatívne ovplyvňovaných zvýšeným úhrnom zrážok v zimnom období, týka sa to cestnej </w:t>
      </w:r>
      <w:r w:rsidR="007F741A" w:rsidRPr="00804678">
        <w:rPr>
          <w:rFonts w:ascii="Times New Roman" w:hAnsi="Times New Roman"/>
          <w:sz w:val="24"/>
          <w:szCs w:val="24"/>
          <w:lang w:val="sk-SK"/>
        </w:rPr>
        <w:br/>
      </w:r>
      <w:r w:rsidRPr="00804678">
        <w:rPr>
          <w:rFonts w:ascii="Times New Roman" w:hAnsi="Times New Roman"/>
          <w:sz w:val="24"/>
          <w:szCs w:val="24"/>
          <w:lang w:val="sk-SK"/>
        </w:rPr>
        <w:t>a čiastočne niekto</w:t>
      </w:r>
      <w:r w:rsidR="007F741A" w:rsidRPr="00804678">
        <w:rPr>
          <w:rFonts w:ascii="Times New Roman" w:hAnsi="Times New Roman"/>
          <w:sz w:val="24"/>
          <w:szCs w:val="24"/>
          <w:lang w:val="sk-SK"/>
        </w:rPr>
        <w:t>rých špeciálnych druhov dopravy</w:t>
      </w:r>
      <w:r w:rsidR="002F68DC" w:rsidRPr="00804678">
        <w:rPr>
          <w:rFonts w:ascii="Times New Roman" w:hAnsi="Times New Roman"/>
          <w:sz w:val="24"/>
          <w:szCs w:val="24"/>
          <w:lang w:val="sk-SK"/>
        </w:rPr>
        <w:t>.</w:t>
      </w:r>
    </w:p>
    <w:p w14:paraId="7F6E031F" w14:textId="77777777" w:rsidR="007F741A" w:rsidRPr="00804678" w:rsidRDefault="007F741A" w:rsidP="00EF0D8B">
      <w:pPr>
        <w:pStyle w:val="Bulletslevel2"/>
        <w:numPr>
          <w:ilvl w:val="0"/>
          <w:numId w:val="0"/>
        </w:numPr>
        <w:spacing w:after="0"/>
        <w:ind w:left="357"/>
        <w:rPr>
          <w:rFonts w:ascii="Times New Roman" w:eastAsia="Cambria" w:hAnsi="Times New Roman"/>
          <w:sz w:val="24"/>
          <w:szCs w:val="24"/>
          <w:lang w:val="sk-SK"/>
        </w:rPr>
      </w:pPr>
    </w:p>
    <w:p w14:paraId="3A7AC275" w14:textId="77777777" w:rsidR="000814EE" w:rsidRPr="00804678" w:rsidRDefault="000814EE" w:rsidP="00EF0D8B">
      <w:pPr>
        <w:contextualSpacing/>
        <w:jc w:val="both"/>
      </w:pPr>
      <w:r w:rsidRPr="00804678">
        <w:t xml:space="preserve">Potrebné bude smerovať úsilie k  prebudovaniu časti dopravnej infraštruktúry vo vzťahu </w:t>
      </w:r>
      <w:r w:rsidR="007F741A" w:rsidRPr="00804678">
        <w:br/>
      </w:r>
      <w:r w:rsidRPr="00804678">
        <w:t>k zvyšujúcemu sa riziku intenzívnych búrkových lejakov a povodňových situácií. Bude potrebné rekonštruovať a zabezpečovať funkčnosť odvodňovacích systémov ciest I</w:t>
      </w:r>
      <w:r w:rsidR="007F741A" w:rsidRPr="00804678">
        <w:t>.</w:t>
      </w:r>
      <w:r w:rsidRPr="00804678">
        <w:t>, II</w:t>
      </w:r>
      <w:r w:rsidR="007F741A" w:rsidRPr="00804678">
        <w:t>.</w:t>
      </w:r>
      <w:r w:rsidRPr="00804678">
        <w:t xml:space="preserve"> </w:t>
      </w:r>
      <w:r w:rsidR="007F741A" w:rsidRPr="00804678">
        <w:br/>
      </w:r>
      <w:r w:rsidRPr="00804678">
        <w:t>a III. triedy najmä v Žilinskom, Banskobystrickom, Prešovskom a Košickom samosprávnom kraji ako aj rekonštruovať mosty a priepusty s cieľom ich spevnenia a zvýšenia prietokových parametrov najmä v Žilinskom, Banskobystrickom, Prešovskom a Košickom samosprávnom kraji.</w:t>
      </w:r>
    </w:p>
    <w:p w14:paraId="1282E8A2" w14:textId="77777777" w:rsidR="000814EE" w:rsidRPr="00804678" w:rsidRDefault="000814EE" w:rsidP="00EF0D8B">
      <w:pPr>
        <w:contextualSpacing/>
        <w:rPr>
          <w:rFonts w:eastAsia="Cambria"/>
        </w:rPr>
      </w:pPr>
    </w:p>
    <w:p w14:paraId="4323586E" w14:textId="77777777" w:rsidR="000814EE" w:rsidRPr="00804678" w:rsidRDefault="003D259A" w:rsidP="00EF0D8B">
      <w:pPr>
        <w:contextualSpacing/>
        <w:rPr>
          <w:rFonts w:eastAsia="Cambria"/>
          <w:u w:val="single"/>
        </w:rPr>
      </w:pPr>
      <w:r w:rsidRPr="00804678">
        <w:rPr>
          <w:rFonts w:eastAsia="Cambria"/>
          <w:u w:val="single"/>
        </w:rPr>
        <w:t xml:space="preserve">f) </w:t>
      </w:r>
      <w:r w:rsidR="000814EE" w:rsidRPr="00804678">
        <w:rPr>
          <w:rFonts w:eastAsia="Cambria"/>
          <w:u w:val="single"/>
        </w:rPr>
        <w:t xml:space="preserve">Dôsledky klimatickej zmeny v oblasti energetika </w:t>
      </w:r>
    </w:p>
    <w:p w14:paraId="3E045C09" w14:textId="77777777" w:rsidR="003D259A" w:rsidRPr="00804678" w:rsidRDefault="003D259A" w:rsidP="00EF0D8B">
      <w:pPr>
        <w:contextualSpacing/>
        <w:rPr>
          <w:rStyle w:val="Intenzvnezvraznenie"/>
          <w:rFonts w:ascii="Times New Roman" w:hAnsi="Times New Roman"/>
        </w:rPr>
      </w:pPr>
    </w:p>
    <w:p w14:paraId="484BAA93" w14:textId="192D1E2D" w:rsidR="000814EE" w:rsidRPr="00804678" w:rsidRDefault="000814EE" w:rsidP="00EF0D8B">
      <w:pPr>
        <w:contextualSpacing/>
        <w:jc w:val="both"/>
      </w:pPr>
      <w:r w:rsidRPr="00804678">
        <w:t xml:space="preserve">Energetika ako celok je v súvislosti z klimatickou zmenou jednou z najviac ovplyvnených sektorov hospodárstva. Z ekonomického hľadiska je veľmi dôležité poznamenať, </w:t>
      </w:r>
      <w:r w:rsidR="00F7124A" w:rsidRPr="00804678">
        <w:br/>
      </w:r>
      <w:r w:rsidRPr="00804678">
        <w:lastRenderedPageBreak/>
        <w:t>že na sektor energetiky sú sekundárne naviazané všetky dôležité sektory hospodárstva krajiny. Očakávaný nárast tzv.</w:t>
      </w:r>
      <w:bookmarkStart w:id="1" w:name="_GoBack"/>
      <w:bookmarkEnd w:id="1"/>
      <w:r w:rsidRPr="00804678">
        <w:t xml:space="preserve"> „</w:t>
      </w:r>
      <w:proofErr w:type="spellStart"/>
      <w:r w:rsidRPr="00804678">
        <w:t>blackoutov</w:t>
      </w:r>
      <w:proofErr w:type="spellEnd"/>
      <w:r w:rsidRPr="00804678">
        <w:t>“ (výpadky elektrickej energie) môže viesť k výrazným hospodárskym škodám, ale aj k znižovaniu kvality života.</w:t>
      </w:r>
    </w:p>
    <w:p w14:paraId="19DB930F" w14:textId="77777777" w:rsidR="007F741A" w:rsidRPr="00804678" w:rsidRDefault="007F741A" w:rsidP="00EF0D8B">
      <w:pPr>
        <w:contextualSpacing/>
        <w:jc w:val="both"/>
      </w:pPr>
    </w:p>
    <w:p w14:paraId="17A56F22" w14:textId="77777777" w:rsidR="000814EE" w:rsidRPr="00804678" w:rsidRDefault="000814EE" w:rsidP="00EF0D8B">
      <w:pPr>
        <w:contextualSpacing/>
        <w:jc w:val="both"/>
      </w:pPr>
      <w:r w:rsidRPr="00804678">
        <w:rPr>
          <w:rFonts w:eastAsia="Cambria"/>
        </w:rPr>
        <w:t>Je možné predpokladať:</w:t>
      </w:r>
    </w:p>
    <w:p w14:paraId="40A5262C" w14:textId="4AFA0FC9" w:rsidR="000814EE" w:rsidRPr="00804678" w:rsidRDefault="002F68DC"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níženie energetických nárokov na zimné vykurovanie následkom skrátenia vykurovacieho obdobia</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1AB63004" w14:textId="5D805726" w:rsidR="000814EE" w:rsidRPr="00804678" w:rsidRDefault="002F68DC"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v</w:t>
      </w:r>
      <w:r w:rsidR="000814EE" w:rsidRPr="00804678">
        <w:rPr>
          <w:rFonts w:ascii="Times New Roman" w:hAnsi="Times New Roman"/>
          <w:sz w:val="24"/>
          <w:szCs w:val="24"/>
          <w:lang w:val="sk-SK"/>
        </w:rPr>
        <w:t>yššieho výskytu Black-</w:t>
      </w:r>
      <w:proofErr w:type="spellStart"/>
      <w:r w:rsidR="000814EE" w:rsidRPr="00804678">
        <w:rPr>
          <w:rFonts w:ascii="Times New Roman" w:hAnsi="Times New Roman"/>
          <w:sz w:val="24"/>
          <w:szCs w:val="24"/>
          <w:lang w:val="sk-SK"/>
        </w:rPr>
        <w:t>outs</w:t>
      </w:r>
      <w:proofErr w:type="spellEnd"/>
      <w:r w:rsidR="000814EE" w:rsidRPr="00804678">
        <w:rPr>
          <w:rFonts w:ascii="Times New Roman" w:hAnsi="Times New Roman"/>
          <w:sz w:val="24"/>
          <w:szCs w:val="24"/>
          <w:lang w:val="sk-SK"/>
        </w:rPr>
        <w:t xml:space="preserve"> spojeného s pôsobením meteorologických faktorov ako </w:t>
      </w:r>
      <w:r w:rsidR="00F7124A" w:rsidRPr="00804678">
        <w:rPr>
          <w:rFonts w:ascii="Times New Roman" w:hAnsi="Times New Roman"/>
          <w:sz w:val="24"/>
          <w:szCs w:val="24"/>
          <w:lang w:val="sk-SK"/>
        </w:rPr>
        <w:br/>
      </w:r>
      <w:r w:rsidR="000814EE" w:rsidRPr="00804678">
        <w:rPr>
          <w:rFonts w:ascii="Times New Roman" w:hAnsi="Times New Roman"/>
          <w:sz w:val="24"/>
          <w:szCs w:val="24"/>
          <w:lang w:val="sk-SK"/>
        </w:rPr>
        <w:t>sú búrky, víchrice, námraza, povodne a pod. Nárast intenzity extrémnych poveternostných javov by mohol zvýšiť výskyt „</w:t>
      </w:r>
      <w:proofErr w:type="spellStart"/>
      <w:r w:rsidR="000814EE" w:rsidRPr="00804678">
        <w:rPr>
          <w:rFonts w:ascii="Times New Roman" w:hAnsi="Times New Roman"/>
          <w:sz w:val="24"/>
          <w:szCs w:val="24"/>
          <w:lang w:val="sk-SK"/>
        </w:rPr>
        <w:t>black-outs</w:t>
      </w:r>
      <w:proofErr w:type="spellEnd"/>
      <w:r w:rsidR="000814EE" w:rsidRPr="00804678">
        <w:rPr>
          <w:rFonts w:ascii="Times New Roman" w:hAnsi="Times New Roman"/>
          <w:sz w:val="24"/>
          <w:szCs w:val="24"/>
          <w:lang w:val="sk-SK"/>
        </w:rPr>
        <w:t>“ cca o</w:t>
      </w:r>
      <w:r w:rsidR="000B37C0" w:rsidRPr="00804678">
        <w:rPr>
          <w:rFonts w:ascii="Times New Roman" w:hAnsi="Times New Roman"/>
          <w:sz w:val="24"/>
          <w:szCs w:val="24"/>
          <w:lang w:val="sk-SK"/>
        </w:rPr>
        <w:t> </w:t>
      </w:r>
      <w:r w:rsidR="000814EE" w:rsidRPr="00804678">
        <w:rPr>
          <w:rFonts w:ascii="Times New Roman" w:hAnsi="Times New Roman"/>
          <w:sz w:val="24"/>
          <w:szCs w:val="24"/>
          <w:lang w:val="sk-SK"/>
        </w:rPr>
        <w:t>10</w:t>
      </w:r>
      <w:r w:rsidR="000B37C0" w:rsidRPr="00804678">
        <w:rPr>
          <w:rFonts w:ascii="Times New Roman" w:hAnsi="Times New Roman"/>
          <w:sz w:val="24"/>
          <w:szCs w:val="24"/>
          <w:lang w:val="sk-SK"/>
        </w:rPr>
        <w:t xml:space="preserve"> </w:t>
      </w:r>
      <w:r w:rsidR="000814EE" w:rsidRPr="00804678">
        <w:rPr>
          <w:rFonts w:ascii="Times New Roman" w:hAnsi="Times New Roman"/>
          <w:sz w:val="24"/>
          <w:szCs w:val="24"/>
          <w:lang w:val="sk-SK"/>
        </w:rPr>
        <w:t>% (dolný odhad)</w:t>
      </w:r>
      <w:r w:rsidR="00804678">
        <w:rPr>
          <w:rFonts w:ascii="Times New Roman" w:hAnsi="Times New Roman"/>
          <w:sz w:val="24"/>
          <w:szCs w:val="24"/>
          <w:lang w:val="sk-SK"/>
        </w:rPr>
        <w:t>,</w:t>
      </w:r>
      <w:r w:rsidR="000814EE" w:rsidRPr="00804678">
        <w:rPr>
          <w:rFonts w:ascii="Times New Roman" w:hAnsi="Times New Roman"/>
          <w:sz w:val="24"/>
          <w:szCs w:val="24"/>
          <w:lang w:val="sk-SK"/>
        </w:rPr>
        <w:t xml:space="preserve"> resp. 20</w:t>
      </w:r>
      <w:r w:rsidR="00804678">
        <w:rPr>
          <w:rFonts w:ascii="Times New Roman" w:hAnsi="Times New Roman"/>
          <w:sz w:val="24"/>
          <w:szCs w:val="24"/>
          <w:lang w:val="sk-SK"/>
        </w:rPr>
        <w:t xml:space="preserve"> </w:t>
      </w:r>
      <w:r w:rsidR="000814EE" w:rsidRPr="00804678">
        <w:rPr>
          <w:rFonts w:ascii="Times New Roman" w:hAnsi="Times New Roman"/>
          <w:sz w:val="24"/>
          <w:szCs w:val="24"/>
          <w:lang w:val="sk-SK"/>
        </w:rPr>
        <w:t>% (horný od</w:t>
      </w:r>
      <w:r w:rsidR="00804678">
        <w:rPr>
          <w:rFonts w:ascii="Times New Roman" w:hAnsi="Times New Roman"/>
          <w:sz w:val="24"/>
          <w:szCs w:val="24"/>
          <w:lang w:val="sk-SK"/>
        </w:rPr>
        <w:t xml:space="preserve">had), expertný odhad pre rok </w:t>
      </w:r>
      <w:r w:rsidR="007F741A" w:rsidRPr="00804678">
        <w:rPr>
          <w:rFonts w:ascii="Times New Roman" w:hAnsi="Times New Roman"/>
          <w:sz w:val="24"/>
          <w:szCs w:val="24"/>
          <w:lang w:val="sk-SK"/>
        </w:rPr>
        <w:t>2050</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5A5CCE9C" w14:textId="06D4AAAB" w:rsidR="000814EE" w:rsidRPr="00804678" w:rsidRDefault="002F68DC" w:rsidP="00EF0D8B">
      <w:pPr>
        <w:pStyle w:val="Bulletslevel2"/>
        <w:spacing w:after="0"/>
        <w:rPr>
          <w:rFonts w:ascii="Times New Roman" w:hAnsi="Times New Roman"/>
          <w:sz w:val="24"/>
          <w:szCs w:val="24"/>
          <w:lang w:val="sk-SK"/>
        </w:rPr>
      </w:pPr>
      <w:r w:rsidRPr="00804678">
        <w:rPr>
          <w:rFonts w:ascii="Times New Roman" w:hAnsi="Times New Roman"/>
          <w:sz w:val="24"/>
          <w:szCs w:val="24"/>
          <w:lang w:val="sk-SK"/>
        </w:rPr>
        <w:t>z</w:t>
      </w:r>
      <w:r w:rsidR="000814EE" w:rsidRPr="00804678">
        <w:rPr>
          <w:rFonts w:ascii="Times New Roman" w:hAnsi="Times New Roman"/>
          <w:sz w:val="24"/>
          <w:szCs w:val="24"/>
          <w:lang w:val="sk-SK"/>
        </w:rPr>
        <w:t>výšenie energetických nárokov na potreby klimatizácie budov, domov,</w:t>
      </w:r>
      <w:r w:rsidR="007F741A" w:rsidRPr="00804678">
        <w:rPr>
          <w:rFonts w:ascii="Times New Roman" w:hAnsi="Times New Roman"/>
          <w:sz w:val="24"/>
          <w:szCs w:val="24"/>
          <w:lang w:val="sk-SK"/>
        </w:rPr>
        <w:t xml:space="preserve"> bytov, priemyselných komplexov</w:t>
      </w:r>
      <w:r w:rsidRPr="00804678">
        <w:rPr>
          <w:rFonts w:ascii="Times New Roman" w:hAnsi="Times New Roman"/>
          <w:sz w:val="24"/>
          <w:szCs w:val="24"/>
          <w:lang w:val="sk-SK"/>
        </w:rPr>
        <w:t>.</w:t>
      </w:r>
      <w:r w:rsidR="000814EE" w:rsidRPr="00804678">
        <w:rPr>
          <w:rFonts w:ascii="Times New Roman" w:hAnsi="Times New Roman"/>
          <w:sz w:val="24"/>
          <w:szCs w:val="24"/>
          <w:lang w:val="sk-SK"/>
        </w:rPr>
        <w:t xml:space="preserve"> </w:t>
      </w:r>
    </w:p>
    <w:p w14:paraId="356F299D" w14:textId="77777777" w:rsidR="000814EE" w:rsidRPr="00804678" w:rsidRDefault="000814EE" w:rsidP="00EF0D8B">
      <w:pPr>
        <w:contextualSpacing/>
        <w:jc w:val="both"/>
        <w:rPr>
          <w:rFonts w:eastAsia="Cambria"/>
        </w:rPr>
      </w:pPr>
    </w:p>
    <w:p w14:paraId="049C37F1" w14:textId="77777777" w:rsidR="000814EE" w:rsidRPr="00804678" w:rsidRDefault="000814EE" w:rsidP="00EF0D8B">
      <w:pPr>
        <w:contextualSpacing/>
        <w:jc w:val="both"/>
        <w:rPr>
          <w:b/>
        </w:rPr>
      </w:pPr>
      <w:r w:rsidRPr="00804678">
        <w:t xml:space="preserve">Najdôležitejšie výsledky Projektu OPŽP-PO3-08-5 ITMS 24130120015 Dôsledky klimatickej zmeny a možné adaptačné opatrenia v jednotlivých sektoroch, SHMÚ, 2011 poukazujú </w:t>
      </w:r>
      <w:r w:rsidR="007F741A" w:rsidRPr="00804678">
        <w:br/>
      </w:r>
      <w:r w:rsidRPr="00804678">
        <w:t xml:space="preserve">aj na vplyvy v </w:t>
      </w:r>
      <w:proofErr w:type="spellStart"/>
      <w:r w:rsidRPr="00804678">
        <w:t>socio</w:t>
      </w:r>
      <w:proofErr w:type="spellEnd"/>
      <w:r w:rsidRPr="00804678">
        <w:t>-ekonomickej oblasti.</w:t>
      </w:r>
      <w:r w:rsidRPr="00804678">
        <w:rPr>
          <w:b/>
        </w:rPr>
        <w:t xml:space="preserve"> </w:t>
      </w:r>
    </w:p>
    <w:p w14:paraId="781ACC19" w14:textId="77777777" w:rsidR="007F741A" w:rsidRPr="00804678" w:rsidRDefault="007F741A" w:rsidP="00EF0D8B">
      <w:pPr>
        <w:contextualSpacing/>
        <w:jc w:val="both"/>
        <w:rPr>
          <w:b/>
        </w:rPr>
      </w:pPr>
    </w:p>
    <w:p w14:paraId="3714DA16" w14:textId="728E883D" w:rsidR="000814EE" w:rsidRPr="00804678" w:rsidRDefault="000814EE" w:rsidP="00EF0D8B">
      <w:pPr>
        <w:contextualSpacing/>
        <w:jc w:val="both"/>
      </w:pPr>
      <w:r w:rsidRPr="00804678">
        <w:t xml:space="preserve">Ekonomická analýza založená na výsledkoch aplikovaného modelu integrovaného hodnotenia naznačuje, že vplyvy klimatickej zmeny na výkonnosť slovenskej ekonomiky ako celku budú signifikantné. V prípade </w:t>
      </w:r>
      <w:proofErr w:type="spellStart"/>
      <w:r w:rsidRPr="00804678">
        <w:t>nerealizácie</w:t>
      </w:r>
      <w:proofErr w:type="spellEnd"/>
      <w:r w:rsidRPr="00804678">
        <w:t xml:space="preserve"> adaptačných opatrení by mohlo dôjsť k spomaleniu slovenského hospodárstva v roku 2050 na úrovni 0,4 – 0,7 ročného HDP. Na základe skúmania najrelevantnejších vplyvov zmeny klímy v rámci definovaných odvetví boli navrhnuté adaptačné opatrenia smerujúce k zmierňovaniu možných dôsledkov a odhadli </w:t>
      </w:r>
      <w:r w:rsidR="00157BF9" w:rsidRPr="00804678">
        <w:br/>
      </w:r>
      <w:r w:rsidRPr="00804678">
        <w:t xml:space="preserve">sa ich náklady spojené s ich realizáciou. V závislosti od rozsahu realizovaných adaptačných opatrení bol v období rokov 2011 - 2050 odhadnutý objem výdavkov s nimi spojených </w:t>
      </w:r>
      <w:r w:rsidR="007F741A" w:rsidRPr="00804678">
        <w:br/>
      </w:r>
      <w:r w:rsidRPr="00804678">
        <w:t xml:space="preserve">na úrovni 19 – 36 mld. EUR. Výsledky ukazujú, že realizáciou adaptačných opatrení </w:t>
      </w:r>
      <w:r w:rsidR="007F741A" w:rsidRPr="00804678">
        <w:br/>
      </w:r>
      <w:r w:rsidRPr="00804678">
        <w:t xml:space="preserve">je možné zmierniť dopady klimatickej zmeny na HDP v kumulatívnom vyjadrení v objeme </w:t>
      </w:r>
      <w:r w:rsidR="007F741A" w:rsidRPr="00804678">
        <w:br/>
      </w:r>
      <w:r w:rsidRPr="00804678">
        <w:t xml:space="preserve">40 – 71 mld. EUR v priebehu sledovaného obdobia. V prípade </w:t>
      </w:r>
      <w:proofErr w:type="spellStart"/>
      <w:r w:rsidRPr="00804678">
        <w:t>nerealizácie</w:t>
      </w:r>
      <w:proofErr w:type="spellEnd"/>
      <w:r w:rsidRPr="00804678">
        <w:t xml:space="preserve"> adaptačných opatrení by v roku 2050 mohlo byť v dôsledku klimatickej zmeny ohrozených až takmer </w:t>
      </w:r>
      <w:r w:rsidR="007F741A" w:rsidRPr="00804678">
        <w:br/>
      </w:r>
      <w:r w:rsidRPr="00804678">
        <w:t>290 tis. pracovných miest.</w:t>
      </w:r>
    </w:p>
    <w:p w14:paraId="35FF5356" w14:textId="77777777" w:rsidR="000814EE" w:rsidRPr="00804678" w:rsidRDefault="000814EE" w:rsidP="00EF0D8B">
      <w:pPr>
        <w:autoSpaceDE w:val="0"/>
        <w:autoSpaceDN w:val="0"/>
        <w:adjustRightInd w:val="0"/>
        <w:jc w:val="both"/>
        <w:rPr>
          <w:b/>
          <w:bCs/>
          <w:color w:val="000000"/>
          <w:u w:val="single"/>
        </w:rPr>
      </w:pPr>
    </w:p>
    <w:p w14:paraId="1F2CDFD0" w14:textId="033836B4" w:rsidR="00973702" w:rsidRPr="00804678" w:rsidRDefault="005D3D3D" w:rsidP="00EF0D8B">
      <w:pPr>
        <w:autoSpaceDE w:val="0"/>
        <w:autoSpaceDN w:val="0"/>
        <w:adjustRightInd w:val="0"/>
        <w:jc w:val="both"/>
        <w:rPr>
          <w:b/>
          <w:bCs/>
          <w:color w:val="000000"/>
        </w:rPr>
      </w:pPr>
      <w:r w:rsidRPr="00804678">
        <w:rPr>
          <w:b/>
          <w:bCs/>
          <w:color w:val="000000"/>
        </w:rPr>
        <w:t>1.2</w:t>
      </w:r>
      <w:r w:rsidR="00973702" w:rsidRPr="00804678">
        <w:rPr>
          <w:b/>
          <w:bCs/>
          <w:color w:val="000000"/>
        </w:rPr>
        <w:t xml:space="preserve"> Vplyvy na prírodu a</w:t>
      </w:r>
      <w:r w:rsidRPr="00804678">
        <w:rPr>
          <w:b/>
          <w:bCs/>
          <w:color w:val="000000"/>
        </w:rPr>
        <w:t> </w:t>
      </w:r>
      <w:r w:rsidR="00973702" w:rsidRPr="00804678">
        <w:rPr>
          <w:b/>
          <w:bCs/>
          <w:color w:val="000000"/>
        </w:rPr>
        <w:t>krajinu</w:t>
      </w:r>
    </w:p>
    <w:p w14:paraId="0CD0B4A7" w14:textId="77777777" w:rsidR="005D3D3D" w:rsidRPr="00804678" w:rsidRDefault="005D3D3D" w:rsidP="00EF0D8B">
      <w:pPr>
        <w:autoSpaceDE w:val="0"/>
        <w:autoSpaceDN w:val="0"/>
        <w:adjustRightInd w:val="0"/>
        <w:jc w:val="both"/>
        <w:rPr>
          <w:b/>
          <w:bCs/>
          <w:color w:val="000000"/>
        </w:rPr>
      </w:pPr>
    </w:p>
    <w:p w14:paraId="1792F2AD" w14:textId="77777777" w:rsidR="00973702" w:rsidRPr="00804678" w:rsidRDefault="00973702" w:rsidP="00EF0D8B">
      <w:pPr>
        <w:autoSpaceDE w:val="0"/>
        <w:autoSpaceDN w:val="0"/>
        <w:adjustRightInd w:val="0"/>
        <w:jc w:val="both"/>
        <w:rPr>
          <w:bCs/>
          <w:color w:val="000000"/>
        </w:rPr>
      </w:pPr>
      <w:r w:rsidRPr="00804678">
        <w:rPr>
          <w:bCs/>
          <w:color w:val="000000"/>
        </w:rPr>
        <w:t xml:space="preserve">V návrhu stratégie sú obsiahnuté opatrenia, u ktorých boli identifikované pozitívne </w:t>
      </w:r>
      <w:r w:rsidR="007F741A" w:rsidRPr="00804678">
        <w:rPr>
          <w:bCs/>
          <w:color w:val="000000"/>
        </w:rPr>
        <w:br/>
      </w:r>
      <w:r w:rsidRPr="00804678">
        <w:rPr>
          <w:bCs/>
          <w:color w:val="000000"/>
        </w:rPr>
        <w:t>aj negatívne vplyvy na prírodné prostredie a krajinu.</w:t>
      </w:r>
    </w:p>
    <w:p w14:paraId="0CA93362" w14:textId="77777777" w:rsidR="00D234C1" w:rsidRPr="00804678" w:rsidRDefault="00D234C1" w:rsidP="00EF0D8B">
      <w:pPr>
        <w:autoSpaceDE w:val="0"/>
        <w:autoSpaceDN w:val="0"/>
        <w:adjustRightInd w:val="0"/>
        <w:jc w:val="both"/>
        <w:rPr>
          <w:bCs/>
          <w:color w:val="000000"/>
        </w:rPr>
      </w:pPr>
    </w:p>
    <w:p w14:paraId="7B748E97" w14:textId="77777777" w:rsidR="00973702" w:rsidRPr="00804678" w:rsidRDefault="00973702" w:rsidP="00EF0D8B">
      <w:pPr>
        <w:autoSpaceDE w:val="0"/>
        <w:autoSpaceDN w:val="0"/>
        <w:adjustRightInd w:val="0"/>
        <w:jc w:val="both"/>
        <w:rPr>
          <w:bCs/>
          <w:color w:val="000000"/>
        </w:rPr>
      </w:pPr>
      <w:r w:rsidRPr="00804678">
        <w:rPr>
          <w:bCs/>
          <w:color w:val="000000"/>
        </w:rPr>
        <w:t>Pozitívne vplyvy budú súvisieť:</w:t>
      </w:r>
    </w:p>
    <w:p w14:paraId="418F3C74" w14:textId="27A40A82" w:rsidR="00973702" w:rsidRPr="00804678" w:rsidRDefault="002F68DC" w:rsidP="00EF0D8B">
      <w:pPr>
        <w:pStyle w:val="Odsekzoznamu"/>
        <w:numPr>
          <w:ilvl w:val="0"/>
          <w:numId w:val="16"/>
        </w:numPr>
        <w:autoSpaceDE w:val="0"/>
        <w:autoSpaceDN w:val="0"/>
        <w:adjustRightInd w:val="0"/>
        <w:jc w:val="both"/>
        <w:rPr>
          <w:bCs/>
          <w:color w:val="000000"/>
        </w:rPr>
      </w:pPr>
      <w:r w:rsidRPr="00804678">
        <w:rPr>
          <w:bCs/>
          <w:color w:val="000000"/>
        </w:rPr>
        <w:t>s</w:t>
      </w:r>
      <w:r w:rsidR="00973702" w:rsidRPr="00804678">
        <w:rPr>
          <w:bCs/>
          <w:color w:val="000000"/>
        </w:rPr>
        <w:t xml:space="preserve">o znižovaním energetickej a materiálovej náročnosti priemyselnej výroby, </w:t>
      </w:r>
      <w:r w:rsidR="00F7124A" w:rsidRPr="00804678">
        <w:rPr>
          <w:bCs/>
          <w:color w:val="000000"/>
        </w:rPr>
        <w:br/>
      </w:r>
      <w:r w:rsidR="00973702" w:rsidRPr="00804678">
        <w:rPr>
          <w:bCs/>
          <w:color w:val="000000"/>
        </w:rPr>
        <w:t>ale aj v iných sektoroch, čím sa významne redukujú vstupy a tým</w:t>
      </w:r>
      <w:r w:rsidR="007F741A" w:rsidRPr="00804678">
        <w:rPr>
          <w:bCs/>
          <w:color w:val="000000"/>
        </w:rPr>
        <w:t xml:space="preserve"> aj čerpanie prírodných zdrojov</w:t>
      </w:r>
      <w:r w:rsidRPr="00804678">
        <w:rPr>
          <w:bCs/>
          <w:color w:val="000000"/>
        </w:rPr>
        <w:t>,</w:t>
      </w:r>
    </w:p>
    <w:p w14:paraId="2F0F02E3" w14:textId="5B33F365" w:rsidR="00973702" w:rsidRPr="00804678" w:rsidRDefault="002F68DC" w:rsidP="00EF0D8B">
      <w:pPr>
        <w:pStyle w:val="Odsekzoznamu"/>
        <w:numPr>
          <w:ilvl w:val="0"/>
          <w:numId w:val="16"/>
        </w:numPr>
        <w:autoSpaceDE w:val="0"/>
        <w:autoSpaceDN w:val="0"/>
        <w:adjustRightInd w:val="0"/>
        <w:jc w:val="both"/>
        <w:rPr>
          <w:bCs/>
          <w:color w:val="000000"/>
        </w:rPr>
      </w:pPr>
      <w:r w:rsidRPr="00804678">
        <w:rPr>
          <w:bCs/>
          <w:color w:val="000000"/>
        </w:rPr>
        <w:t>s</w:t>
      </w:r>
      <w:r w:rsidR="00973702" w:rsidRPr="00804678">
        <w:rPr>
          <w:bCs/>
          <w:color w:val="000000"/>
        </w:rPr>
        <w:t>o zvyšovaním zhodnocovania odpadov a zvyšovaním využívania druhotných surovín zavádzaním obehového hospodárstva, čím sa zmierň</w:t>
      </w:r>
      <w:r w:rsidR="007F741A" w:rsidRPr="00804678">
        <w:rPr>
          <w:bCs/>
          <w:color w:val="000000"/>
        </w:rPr>
        <w:t>ujú nároky na prírodné suroviny</w:t>
      </w:r>
      <w:r w:rsidRPr="00804678">
        <w:rPr>
          <w:bCs/>
          <w:color w:val="000000"/>
        </w:rPr>
        <w:t>,</w:t>
      </w:r>
    </w:p>
    <w:p w14:paraId="6DEE82A6" w14:textId="730D3F2F" w:rsidR="00973702" w:rsidRPr="00804678" w:rsidRDefault="002F68DC" w:rsidP="00EF0D8B">
      <w:pPr>
        <w:pStyle w:val="Odsekzoznamu"/>
        <w:numPr>
          <w:ilvl w:val="0"/>
          <w:numId w:val="16"/>
        </w:numPr>
        <w:autoSpaceDE w:val="0"/>
        <w:autoSpaceDN w:val="0"/>
        <w:adjustRightInd w:val="0"/>
        <w:jc w:val="both"/>
        <w:rPr>
          <w:bCs/>
          <w:color w:val="000000"/>
        </w:rPr>
      </w:pPr>
      <w:r w:rsidRPr="00804678">
        <w:rPr>
          <w:bCs/>
          <w:color w:val="000000"/>
        </w:rPr>
        <w:t>s</w:t>
      </w:r>
      <w:r w:rsidR="00973702" w:rsidRPr="00804678">
        <w:rPr>
          <w:bCs/>
          <w:color w:val="000000"/>
        </w:rPr>
        <w:t xml:space="preserve">o znižovaním spotreby energie vyrobenej z neobnoviteľných zdrojov energie, </w:t>
      </w:r>
      <w:r w:rsidR="00F7124A" w:rsidRPr="00804678">
        <w:rPr>
          <w:bCs/>
          <w:color w:val="000000"/>
        </w:rPr>
        <w:br/>
      </w:r>
      <w:r w:rsidR="00973702" w:rsidRPr="00804678">
        <w:rPr>
          <w:bCs/>
          <w:color w:val="000000"/>
        </w:rPr>
        <w:t>čím sa zn</w:t>
      </w:r>
      <w:r w:rsidR="007F741A" w:rsidRPr="00804678">
        <w:rPr>
          <w:bCs/>
          <w:color w:val="000000"/>
        </w:rPr>
        <w:t>íži čerpanie prírodných zdrojov</w:t>
      </w:r>
      <w:r w:rsidRPr="00804678">
        <w:rPr>
          <w:bCs/>
          <w:color w:val="000000"/>
        </w:rPr>
        <w:t>,</w:t>
      </w:r>
    </w:p>
    <w:p w14:paraId="7216FF61" w14:textId="5E3DD194" w:rsidR="00973702" w:rsidRPr="00804678" w:rsidRDefault="002F68DC" w:rsidP="00EF0D8B">
      <w:pPr>
        <w:pStyle w:val="Odsekzoznamu"/>
        <w:numPr>
          <w:ilvl w:val="0"/>
          <w:numId w:val="16"/>
        </w:numPr>
        <w:autoSpaceDE w:val="0"/>
        <w:autoSpaceDN w:val="0"/>
        <w:adjustRightInd w:val="0"/>
        <w:jc w:val="both"/>
        <w:rPr>
          <w:bCs/>
          <w:color w:val="000000"/>
        </w:rPr>
      </w:pPr>
      <w:r w:rsidRPr="00804678">
        <w:rPr>
          <w:bCs/>
          <w:color w:val="000000"/>
        </w:rPr>
        <w:t>s</w:t>
      </w:r>
      <w:r w:rsidR="00973702" w:rsidRPr="00804678">
        <w:rPr>
          <w:bCs/>
          <w:color w:val="000000"/>
        </w:rPr>
        <w:t>o zvyšovaním využívania alternatívnych zdrojov energie vo viacerých oblastiach (priemysel, d</w:t>
      </w:r>
      <w:r w:rsidR="007F741A" w:rsidRPr="00804678">
        <w:rPr>
          <w:bCs/>
          <w:color w:val="000000"/>
        </w:rPr>
        <w:t>oprava, energetika, domácnosti)</w:t>
      </w:r>
      <w:r w:rsidRPr="00804678">
        <w:rPr>
          <w:bCs/>
          <w:color w:val="000000"/>
        </w:rPr>
        <w:t>,</w:t>
      </w:r>
    </w:p>
    <w:p w14:paraId="77502DC9" w14:textId="049DFD00" w:rsidR="00973702" w:rsidRPr="00804678" w:rsidRDefault="002F68DC" w:rsidP="00EF0D8B">
      <w:pPr>
        <w:pStyle w:val="Odsekzoznamu"/>
        <w:numPr>
          <w:ilvl w:val="0"/>
          <w:numId w:val="16"/>
        </w:numPr>
        <w:autoSpaceDE w:val="0"/>
        <w:autoSpaceDN w:val="0"/>
        <w:adjustRightInd w:val="0"/>
        <w:jc w:val="both"/>
        <w:rPr>
          <w:bCs/>
          <w:color w:val="000000"/>
        </w:rPr>
      </w:pPr>
      <w:r w:rsidRPr="00804678">
        <w:rPr>
          <w:bCs/>
          <w:color w:val="000000"/>
        </w:rPr>
        <w:t>s</w:t>
      </w:r>
      <w:r w:rsidR="00973702" w:rsidRPr="00804678">
        <w:rPr>
          <w:bCs/>
          <w:color w:val="000000"/>
        </w:rPr>
        <w:t xml:space="preserve"> uplatňovaním environmentálne vhodnej lesohospodárskej politiky s podporov</w:t>
      </w:r>
      <w:r w:rsidR="007F741A" w:rsidRPr="00804678">
        <w:rPr>
          <w:bCs/>
          <w:color w:val="000000"/>
        </w:rPr>
        <w:t>aním stability lesných porastov</w:t>
      </w:r>
      <w:r w:rsidRPr="00804678">
        <w:rPr>
          <w:bCs/>
          <w:color w:val="000000"/>
        </w:rPr>
        <w:t>,</w:t>
      </w:r>
    </w:p>
    <w:p w14:paraId="59F97A78" w14:textId="3BFFA17F" w:rsidR="00973702" w:rsidRPr="00804678" w:rsidRDefault="002F68DC" w:rsidP="00EF0D8B">
      <w:pPr>
        <w:pStyle w:val="Odsekzoznamu"/>
        <w:numPr>
          <w:ilvl w:val="0"/>
          <w:numId w:val="16"/>
        </w:numPr>
        <w:autoSpaceDE w:val="0"/>
        <w:autoSpaceDN w:val="0"/>
        <w:adjustRightInd w:val="0"/>
        <w:jc w:val="both"/>
        <w:rPr>
          <w:bCs/>
          <w:color w:val="000000"/>
        </w:rPr>
      </w:pPr>
      <w:r w:rsidRPr="00804678">
        <w:rPr>
          <w:bCs/>
          <w:color w:val="000000"/>
        </w:rPr>
        <w:lastRenderedPageBreak/>
        <w:t>s</w:t>
      </w:r>
      <w:r w:rsidR="00973702" w:rsidRPr="00804678">
        <w:rPr>
          <w:bCs/>
          <w:color w:val="000000"/>
        </w:rPr>
        <w:t xml:space="preserve"> uplatňovaním inovatívnych prístupov v </w:t>
      </w:r>
      <w:proofErr w:type="spellStart"/>
      <w:r w:rsidR="00973702" w:rsidRPr="00804678">
        <w:rPr>
          <w:bCs/>
          <w:color w:val="000000"/>
        </w:rPr>
        <w:t>agrosektore</w:t>
      </w:r>
      <w:proofErr w:type="spellEnd"/>
      <w:r w:rsidR="00973702" w:rsidRPr="00804678">
        <w:rPr>
          <w:bCs/>
          <w:color w:val="000000"/>
        </w:rPr>
        <w:t xml:space="preserve"> so zameraním na znižovanie vstupov a znižovanie </w:t>
      </w:r>
      <w:r w:rsidR="007F741A" w:rsidRPr="00804678">
        <w:rPr>
          <w:bCs/>
          <w:color w:val="000000"/>
        </w:rPr>
        <w:t>výstupov, resp. ich škodlivosti</w:t>
      </w:r>
      <w:r w:rsidRPr="00804678">
        <w:rPr>
          <w:bCs/>
          <w:color w:val="000000"/>
        </w:rPr>
        <w:t>.</w:t>
      </w:r>
    </w:p>
    <w:p w14:paraId="52DC3093" w14:textId="77777777" w:rsidR="00973702" w:rsidRPr="00804678" w:rsidRDefault="00973702" w:rsidP="00EF0D8B">
      <w:pPr>
        <w:autoSpaceDE w:val="0"/>
        <w:autoSpaceDN w:val="0"/>
        <w:adjustRightInd w:val="0"/>
        <w:jc w:val="both"/>
        <w:rPr>
          <w:bCs/>
          <w:color w:val="000000"/>
        </w:rPr>
      </w:pPr>
    </w:p>
    <w:p w14:paraId="64404F37" w14:textId="77777777" w:rsidR="00973702" w:rsidRPr="00804678" w:rsidRDefault="00973702" w:rsidP="00EF0D8B">
      <w:pPr>
        <w:autoSpaceDE w:val="0"/>
        <w:autoSpaceDN w:val="0"/>
        <w:adjustRightInd w:val="0"/>
        <w:jc w:val="both"/>
        <w:rPr>
          <w:bCs/>
          <w:color w:val="000000"/>
        </w:rPr>
      </w:pPr>
      <w:r w:rsidRPr="00804678">
        <w:rPr>
          <w:bCs/>
          <w:color w:val="000000"/>
        </w:rPr>
        <w:t>Negatívne vplyvy možno predpokladať v súvislosti:</w:t>
      </w:r>
    </w:p>
    <w:p w14:paraId="122BECB1" w14:textId="58E35D53" w:rsidR="00973702" w:rsidRPr="00804678" w:rsidRDefault="002F68DC" w:rsidP="00EF0D8B">
      <w:pPr>
        <w:pStyle w:val="Odsekzoznamu"/>
        <w:numPr>
          <w:ilvl w:val="0"/>
          <w:numId w:val="17"/>
        </w:numPr>
        <w:autoSpaceDE w:val="0"/>
        <w:autoSpaceDN w:val="0"/>
        <w:adjustRightInd w:val="0"/>
        <w:jc w:val="both"/>
        <w:rPr>
          <w:bCs/>
          <w:color w:val="000000"/>
        </w:rPr>
      </w:pPr>
      <w:r w:rsidRPr="00804678">
        <w:rPr>
          <w:bCs/>
          <w:color w:val="000000"/>
        </w:rPr>
        <w:t>s</w:t>
      </w:r>
      <w:r w:rsidR="00973702" w:rsidRPr="00804678">
        <w:rPr>
          <w:bCs/>
          <w:color w:val="000000"/>
        </w:rPr>
        <w:t>o zvýšenou produkciou potravín a biomasy pre výrobu energie, spracovaním biomasy a nárokmi na vstupy (hnojivá, ochranné prostriedky, voda)</w:t>
      </w:r>
      <w:r w:rsidRPr="00804678">
        <w:rPr>
          <w:bCs/>
          <w:color w:val="000000"/>
        </w:rPr>
        <w:t>,</w:t>
      </w:r>
    </w:p>
    <w:p w14:paraId="3A23F182" w14:textId="25803157" w:rsidR="00973702" w:rsidRPr="00804678" w:rsidRDefault="002F68DC" w:rsidP="00EF0D8B">
      <w:pPr>
        <w:pStyle w:val="Odsekzoznamu"/>
        <w:numPr>
          <w:ilvl w:val="0"/>
          <w:numId w:val="17"/>
        </w:numPr>
        <w:autoSpaceDE w:val="0"/>
        <w:autoSpaceDN w:val="0"/>
        <w:adjustRightInd w:val="0"/>
        <w:jc w:val="both"/>
        <w:rPr>
          <w:bCs/>
          <w:color w:val="000000"/>
        </w:rPr>
      </w:pPr>
      <w:r w:rsidRPr="00804678">
        <w:rPr>
          <w:bCs/>
          <w:color w:val="000000"/>
        </w:rPr>
        <w:t>s</w:t>
      </w:r>
      <w:r w:rsidR="00973702" w:rsidRPr="00804678">
        <w:rPr>
          <w:bCs/>
          <w:color w:val="000000"/>
        </w:rPr>
        <w:t xml:space="preserve"> dostavbou úsekov diaľnic a rýchlostných ciest a s rozvojom a údržbou ciest I., II. </w:t>
      </w:r>
      <w:r w:rsidR="007F741A" w:rsidRPr="00804678">
        <w:rPr>
          <w:bCs/>
          <w:color w:val="000000"/>
        </w:rPr>
        <w:br/>
      </w:r>
      <w:r w:rsidR="00973702" w:rsidRPr="00804678">
        <w:rPr>
          <w:bCs/>
          <w:color w:val="000000"/>
        </w:rPr>
        <w:t xml:space="preserve">a III. triedy spojenou so zábermi pôdy, výrubom stromov, ničením biotopov, fragmentáciou biotopov a krajiny, možnými zásahmi do osobitne chránených území </w:t>
      </w:r>
      <w:r w:rsidR="007F741A" w:rsidRPr="00804678">
        <w:rPr>
          <w:bCs/>
          <w:color w:val="000000"/>
        </w:rPr>
        <w:br/>
      </w:r>
      <w:r w:rsidR="00973702" w:rsidRPr="00804678">
        <w:rPr>
          <w:bCs/>
          <w:color w:val="000000"/>
        </w:rPr>
        <w:t xml:space="preserve">a lokalít sústavy Natura 2000 ( zábery a degradácia biotopov – predmetov ochrany </w:t>
      </w:r>
      <w:r w:rsidR="007F741A" w:rsidRPr="00804678">
        <w:rPr>
          <w:bCs/>
          <w:color w:val="000000"/>
        </w:rPr>
        <w:br/>
      </w:r>
      <w:r w:rsidR="00973702" w:rsidRPr="00804678">
        <w:rPr>
          <w:bCs/>
          <w:color w:val="000000"/>
        </w:rPr>
        <w:t>a biotopov chránených druhov), kolízie so živočíchmi, rušenie hlukom a svetlom, fragmentácia územia, ovplyvnenie krajinného rázu, rizikom šírenia inváznych druhov presunom zemín a vzniku rozsiahlych plôch ovplyvnených stavbou, zmeny druhového zloženia pozemkov v blízkom okolí budovaných komunikácií - výsadby nepôvodných druhov, druhové zmeny vplyvom zmien podmienok (emisie, chemické látky zo zimnej údržby komunikácií až prevádzky, hluk, atď.),narušenie migračných trás živočíchov (</w:t>
      </w:r>
      <w:proofErr w:type="spellStart"/>
      <w:r w:rsidR="00973702" w:rsidRPr="00804678">
        <w:rPr>
          <w:bCs/>
          <w:color w:val="000000"/>
        </w:rPr>
        <w:t>bariérový</w:t>
      </w:r>
      <w:proofErr w:type="spellEnd"/>
      <w:r w:rsidR="00973702" w:rsidRPr="00804678">
        <w:rPr>
          <w:bCs/>
          <w:color w:val="000000"/>
        </w:rPr>
        <w:t xml:space="preserve"> efekt), aj z hľadiska diaľkových migrácii  ako aj v lokálnych podmienkach (napr. obojživelníky), mortalita živočíchov, rušenie živočíchov hlukom, svetlom – </w:t>
      </w:r>
      <w:r w:rsidR="00F7124A" w:rsidRPr="00804678">
        <w:rPr>
          <w:bCs/>
          <w:color w:val="000000"/>
        </w:rPr>
        <w:br/>
      </w:r>
      <w:r w:rsidR="00973702" w:rsidRPr="00804678">
        <w:rPr>
          <w:bCs/>
          <w:color w:val="000000"/>
        </w:rPr>
        <w:t>aj pri výstavbe aj pre</w:t>
      </w:r>
      <w:r w:rsidR="007F741A" w:rsidRPr="00804678">
        <w:rPr>
          <w:bCs/>
          <w:color w:val="000000"/>
        </w:rPr>
        <w:t>vádzke dopravnej infraštruktúry</w:t>
      </w:r>
      <w:r w:rsidRPr="00804678">
        <w:rPr>
          <w:bCs/>
          <w:color w:val="000000"/>
        </w:rPr>
        <w:t>,</w:t>
      </w:r>
    </w:p>
    <w:p w14:paraId="0FF4CC57" w14:textId="41F19792" w:rsidR="00973702" w:rsidRPr="00804678" w:rsidRDefault="002F68DC" w:rsidP="00EF0D8B">
      <w:pPr>
        <w:pStyle w:val="Odsekzoznamu"/>
        <w:numPr>
          <w:ilvl w:val="0"/>
          <w:numId w:val="17"/>
        </w:numPr>
        <w:autoSpaceDE w:val="0"/>
        <w:autoSpaceDN w:val="0"/>
        <w:adjustRightInd w:val="0"/>
        <w:jc w:val="both"/>
        <w:rPr>
          <w:bCs/>
          <w:color w:val="000000"/>
        </w:rPr>
      </w:pPr>
      <w:r w:rsidRPr="00804678">
        <w:rPr>
          <w:bCs/>
          <w:color w:val="000000"/>
        </w:rPr>
        <w:t>s</w:t>
      </w:r>
      <w:r w:rsidR="00973702" w:rsidRPr="00804678">
        <w:rPr>
          <w:bCs/>
          <w:color w:val="000000"/>
        </w:rPr>
        <w:t xml:space="preserve"> potenciálne významnými rizikami pre predmety  ochrany prírody, hlavne </w:t>
      </w:r>
      <w:r w:rsidR="00F7124A" w:rsidRPr="00804678">
        <w:rPr>
          <w:bCs/>
          <w:color w:val="000000"/>
        </w:rPr>
        <w:br/>
      </w:r>
      <w:r w:rsidR="00973702" w:rsidRPr="00804678">
        <w:rPr>
          <w:bCs/>
          <w:color w:val="000000"/>
        </w:rPr>
        <w:t xml:space="preserve">pre lokality sústavy Natura 2000 a národnú sústavu chránených území a na </w:t>
      </w:r>
      <w:proofErr w:type="spellStart"/>
      <w:r w:rsidR="00973702" w:rsidRPr="00804678">
        <w:rPr>
          <w:bCs/>
          <w:color w:val="000000"/>
        </w:rPr>
        <w:t>ramsarské</w:t>
      </w:r>
      <w:proofErr w:type="spellEnd"/>
      <w:r w:rsidR="00973702" w:rsidRPr="00804678">
        <w:rPr>
          <w:bCs/>
          <w:color w:val="000000"/>
        </w:rPr>
        <w:t xml:space="preserve"> lokality, územ</w:t>
      </w:r>
      <w:r w:rsidR="007F741A" w:rsidRPr="00804678">
        <w:rPr>
          <w:bCs/>
          <w:color w:val="000000"/>
        </w:rPr>
        <w:t>ný systém ekologickej stability</w:t>
      </w:r>
      <w:r w:rsidRPr="00804678">
        <w:rPr>
          <w:bCs/>
          <w:color w:val="000000"/>
        </w:rPr>
        <w:t>,</w:t>
      </w:r>
    </w:p>
    <w:p w14:paraId="3D4FDD5A" w14:textId="6C508205" w:rsidR="00973702" w:rsidRPr="00804678" w:rsidRDefault="002F68DC" w:rsidP="00EF0D8B">
      <w:pPr>
        <w:pStyle w:val="Odsekzoznamu"/>
        <w:numPr>
          <w:ilvl w:val="0"/>
          <w:numId w:val="17"/>
        </w:numPr>
        <w:autoSpaceDE w:val="0"/>
        <w:autoSpaceDN w:val="0"/>
        <w:adjustRightInd w:val="0"/>
        <w:jc w:val="both"/>
        <w:rPr>
          <w:bCs/>
          <w:color w:val="000000"/>
        </w:rPr>
      </w:pPr>
      <w:r w:rsidRPr="00804678">
        <w:rPr>
          <w:bCs/>
          <w:color w:val="000000"/>
        </w:rPr>
        <w:t>s</w:t>
      </w:r>
      <w:r w:rsidR="00973702" w:rsidRPr="00804678">
        <w:rPr>
          <w:bCs/>
          <w:color w:val="000000"/>
        </w:rPr>
        <w:t xml:space="preserve"> budovaním nových a rekonštrukciou starých závlahových systémov </w:t>
      </w:r>
      <w:r w:rsidR="007F741A" w:rsidRPr="00804678">
        <w:rPr>
          <w:bCs/>
          <w:color w:val="000000"/>
        </w:rPr>
        <w:br/>
        <w:t>v poľnohospodárstve</w:t>
      </w:r>
      <w:r w:rsidRPr="00804678">
        <w:rPr>
          <w:bCs/>
          <w:color w:val="000000"/>
        </w:rPr>
        <w:t>,</w:t>
      </w:r>
    </w:p>
    <w:p w14:paraId="3BEBA4EE" w14:textId="6798ECAE" w:rsidR="00973702" w:rsidRPr="00804678" w:rsidRDefault="002F68DC" w:rsidP="00EF0D8B">
      <w:pPr>
        <w:autoSpaceDE w:val="0"/>
        <w:autoSpaceDN w:val="0"/>
        <w:adjustRightInd w:val="0"/>
        <w:jc w:val="both"/>
        <w:rPr>
          <w:bCs/>
          <w:color w:val="000000"/>
        </w:rPr>
      </w:pPr>
      <w:r w:rsidRPr="00804678">
        <w:rPr>
          <w:bCs/>
          <w:color w:val="000000"/>
        </w:rPr>
        <w:t>N</w:t>
      </w:r>
      <w:r w:rsidR="00973702" w:rsidRPr="00804678">
        <w:rPr>
          <w:bCs/>
          <w:color w:val="000000"/>
        </w:rPr>
        <w:t>egatívne vplyvy výstavby a prevádzky novej cestnej, železničnej a inej infraštruktúry musia byť podrobne identifikované a hodnotené v samostatných procesoc</w:t>
      </w:r>
      <w:r w:rsidRPr="00804678">
        <w:rPr>
          <w:bCs/>
          <w:color w:val="000000"/>
        </w:rPr>
        <w:t>h EIA a zmierňované preventívnymi a nápravnými opatreniami.</w:t>
      </w:r>
    </w:p>
    <w:p w14:paraId="5A231321" w14:textId="77777777" w:rsidR="00973702" w:rsidRPr="00804678" w:rsidRDefault="00973702" w:rsidP="00EF0D8B">
      <w:pPr>
        <w:autoSpaceDE w:val="0"/>
        <w:autoSpaceDN w:val="0"/>
        <w:adjustRightInd w:val="0"/>
        <w:jc w:val="both"/>
        <w:rPr>
          <w:bCs/>
          <w:color w:val="000000"/>
        </w:rPr>
      </w:pPr>
    </w:p>
    <w:p w14:paraId="0EA1BC92" w14:textId="3CDDA855" w:rsidR="00973702" w:rsidRPr="00804678" w:rsidRDefault="005D3D3D" w:rsidP="00EF0D8B">
      <w:pPr>
        <w:autoSpaceDE w:val="0"/>
        <w:autoSpaceDN w:val="0"/>
        <w:adjustRightInd w:val="0"/>
        <w:jc w:val="both"/>
        <w:rPr>
          <w:b/>
          <w:bCs/>
          <w:color w:val="000000"/>
        </w:rPr>
      </w:pPr>
      <w:r w:rsidRPr="00804678">
        <w:rPr>
          <w:b/>
          <w:bCs/>
          <w:color w:val="000000"/>
        </w:rPr>
        <w:t>1.3</w:t>
      </w:r>
      <w:r w:rsidR="00973702" w:rsidRPr="00804678">
        <w:rPr>
          <w:b/>
          <w:bCs/>
          <w:color w:val="000000"/>
        </w:rPr>
        <w:t xml:space="preserve"> Vplyvy na povrchové a podzemné vody </w:t>
      </w:r>
    </w:p>
    <w:p w14:paraId="1E8F9894" w14:textId="77777777" w:rsidR="005D3D3D" w:rsidRPr="00804678" w:rsidRDefault="005D3D3D" w:rsidP="00EF0D8B">
      <w:pPr>
        <w:autoSpaceDE w:val="0"/>
        <w:autoSpaceDN w:val="0"/>
        <w:adjustRightInd w:val="0"/>
        <w:jc w:val="both"/>
        <w:rPr>
          <w:b/>
          <w:bCs/>
          <w:color w:val="000000"/>
        </w:rPr>
      </w:pPr>
    </w:p>
    <w:p w14:paraId="6DCBEFDF" w14:textId="77777777" w:rsidR="00973702" w:rsidRPr="00804678" w:rsidRDefault="00973702" w:rsidP="00EF0D8B">
      <w:pPr>
        <w:autoSpaceDE w:val="0"/>
        <w:autoSpaceDN w:val="0"/>
        <w:adjustRightInd w:val="0"/>
        <w:jc w:val="both"/>
        <w:rPr>
          <w:bCs/>
          <w:color w:val="000000"/>
        </w:rPr>
      </w:pPr>
      <w:r w:rsidRPr="00804678">
        <w:rPr>
          <w:bCs/>
          <w:color w:val="000000"/>
        </w:rPr>
        <w:t>Vplyvy na vody budú súvisieť  s nárokmi na vstupy, najmä v poľnohospodárstve, čo najmä vzhľadom na trend vývoja globálneho otepľovania môže znamenať významne vyššie nároky na závlahy. Súčasné dlhodobé suchá sa prejavujú už aj na podzemných vodách, zaznamenané sú trendy poklesu hladín podzemných vôd a výdatností prameňov na celom území Slovenska. Zásoby potrebám Slovenska postačujú, ale zdroje vody nie sú rozložené rovnomerne. Nedostatok ohrozuje napríklad severozápad a severovýchod Slovenska.</w:t>
      </w:r>
    </w:p>
    <w:p w14:paraId="43BE3F1D" w14:textId="77777777" w:rsidR="000814EE" w:rsidRPr="00804678" w:rsidRDefault="000814EE" w:rsidP="00EF0D8B">
      <w:pPr>
        <w:autoSpaceDE w:val="0"/>
        <w:autoSpaceDN w:val="0"/>
        <w:adjustRightInd w:val="0"/>
        <w:jc w:val="both"/>
        <w:rPr>
          <w:bCs/>
          <w:color w:val="000000"/>
        </w:rPr>
      </w:pPr>
    </w:p>
    <w:p w14:paraId="7488142C" w14:textId="77777777" w:rsidR="00973702" w:rsidRPr="00804678" w:rsidRDefault="00973702" w:rsidP="00EF0D8B">
      <w:pPr>
        <w:autoSpaceDE w:val="0"/>
        <w:autoSpaceDN w:val="0"/>
        <w:adjustRightInd w:val="0"/>
        <w:jc w:val="both"/>
        <w:rPr>
          <w:bCs/>
          <w:color w:val="000000"/>
        </w:rPr>
      </w:pPr>
      <w:r w:rsidRPr="00804678">
        <w:rPr>
          <w:bCs/>
          <w:color w:val="000000"/>
        </w:rPr>
        <w:t xml:space="preserve">Tu sa môže uplatniť aj kumulovaný vplyv keď sa predpokladajú vyššie nároky na vodu </w:t>
      </w:r>
      <w:r w:rsidR="007F741A" w:rsidRPr="00804678">
        <w:rPr>
          <w:bCs/>
          <w:color w:val="000000"/>
        </w:rPr>
        <w:br/>
      </w:r>
      <w:r w:rsidRPr="00804678">
        <w:rPr>
          <w:bCs/>
          <w:color w:val="000000"/>
        </w:rPr>
        <w:t>v komunálnej sfére, v priemysle aj poľnohospodárstve.</w:t>
      </w:r>
      <w:r w:rsidR="000814EE" w:rsidRPr="00804678">
        <w:rPr>
          <w:bCs/>
          <w:color w:val="000000"/>
        </w:rPr>
        <w:t xml:space="preserve"> </w:t>
      </w:r>
      <w:r w:rsidRPr="00804678">
        <w:rPr>
          <w:bCs/>
          <w:color w:val="000000"/>
        </w:rPr>
        <w:t xml:space="preserve">Pri výstavbe dopravnej infraštruktúry  môže dochádzať k stretom s územiami chránenými podľa zákona o vodách (chránených vodohospodárskych oblastí, ochranných pásiem vodárenských zdrojov a zdrojov minerálnych a liečivých vôd a ich ochranných pásiem). </w:t>
      </w:r>
    </w:p>
    <w:p w14:paraId="237AD79E" w14:textId="77777777" w:rsidR="000814EE" w:rsidRPr="00804678" w:rsidRDefault="000814EE" w:rsidP="00EF0D8B">
      <w:pPr>
        <w:autoSpaceDE w:val="0"/>
        <w:autoSpaceDN w:val="0"/>
        <w:adjustRightInd w:val="0"/>
        <w:jc w:val="both"/>
        <w:rPr>
          <w:bCs/>
          <w:color w:val="000000"/>
        </w:rPr>
      </w:pPr>
    </w:p>
    <w:p w14:paraId="3AAE9726" w14:textId="4D443E8C" w:rsidR="00973702" w:rsidRPr="00804678" w:rsidRDefault="00973702" w:rsidP="00EF0D8B">
      <w:pPr>
        <w:autoSpaceDE w:val="0"/>
        <w:autoSpaceDN w:val="0"/>
        <w:adjustRightInd w:val="0"/>
        <w:jc w:val="both"/>
        <w:rPr>
          <w:bCs/>
          <w:color w:val="000000"/>
        </w:rPr>
      </w:pPr>
      <w:r w:rsidRPr="00804678">
        <w:rPr>
          <w:bCs/>
          <w:color w:val="000000"/>
        </w:rPr>
        <w:t xml:space="preserve">Negatívne vplyvy na vody možno predpokladať aj v súvislosti s vypúšťaním priemyselných </w:t>
      </w:r>
      <w:r w:rsidR="007F741A" w:rsidRPr="00804678">
        <w:rPr>
          <w:bCs/>
          <w:color w:val="000000"/>
        </w:rPr>
        <w:br/>
      </w:r>
      <w:r w:rsidRPr="00804678">
        <w:rPr>
          <w:bCs/>
          <w:color w:val="000000"/>
        </w:rPr>
        <w:t xml:space="preserve">a iných odpadových vôd s obsahom škodlivých a znečisťujúcich látok do recipientov, avšak zavádzanie inovatívnych postupov, či už v priemysle, alebo v </w:t>
      </w:r>
      <w:proofErr w:type="spellStart"/>
      <w:r w:rsidRPr="00804678">
        <w:rPr>
          <w:bCs/>
          <w:color w:val="000000"/>
        </w:rPr>
        <w:t>agrosektore</w:t>
      </w:r>
      <w:proofErr w:type="spellEnd"/>
      <w:r w:rsidRPr="00804678">
        <w:rPr>
          <w:bCs/>
          <w:color w:val="000000"/>
        </w:rPr>
        <w:t xml:space="preserve"> podmieňuje zlepšenie stavu oproti súčasným postupom a nemalo by dochádzať k zhoršovaniu kvality vôd. Zároveň snaha a plány zvyšovať napojenie domácností na kanalizačnú sieť bude mať </w:t>
      </w:r>
      <w:r w:rsidR="00F7124A" w:rsidRPr="00804678">
        <w:rPr>
          <w:bCs/>
          <w:color w:val="000000"/>
        </w:rPr>
        <w:br/>
      </w:r>
      <w:r w:rsidRPr="00804678">
        <w:rPr>
          <w:bCs/>
          <w:color w:val="000000"/>
        </w:rPr>
        <w:t>za následok zmierňovanie kumulatívnych vplyvov na povrchové vody.</w:t>
      </w:r>
    </w:p>
    <w:p w14:paraId="2FEBEEA9" w14:textId="77777777" w:rsidR="005D3D3D" w:rsidRPr="00804678" w:rsidRDefault="005D3D3D" w:rsidP="00EF0D8B">
      <w:pPr>
        <w:autoSpaceDE w:val="0"/>
        <w:autoSpaceDN w:val="0"/>
        <w:adjustRightInd w:val="0"/>
        <w:jc w:val="both"/>
        <w:rPr>
          <w:bCs/>
          <w:color w:val="000000"/>
          <w:u w:val="single"/>
        </w:rPr>
      </w:pPr>
    </w:p>
    <w:p w14:paraId="5286BFF3" w14:textId="01C17B8E" w:rsidR="000814EE" w:rsidRPr="00804678" w:rsidRDefault="005D3D3D" w:rsidP="00EF0D8B">
      <w:pPr>
        <w:autoSpaceDE w:val="0"/>
        <w:autoSpaceDN w:val="0"/>
        <w:adjustRightInd w:val="0"/>
        <w:jc w:val="both"/>
        <w:rPr>
          <w:b/>
          <w:bCs/>
          <w:color w:val="000000"/>
        </w:rPr>
      </w:pPr>
      <w:r w:rsidRPr="00804678">
        <w:rPr>
          <w:b/>
          <w:bCs/>
          <w:color w:val="000000"/>
        </w:rPr>
        <w:lastRenderedPageBreak/>
        <w:t xml:space="preserve">1.4 </w:t>
      </w:r>
      <w:r w:rsidR="000814EE" w:rsidRPr="00804678">
        <w:rPr>
          <w:b/>
          <w:bCs/>
          <w:color w:val="000000"/>
        </w:rPr>
        <w:t>Vplyvy na horninové prostredie a nerastné suroviny, geologické riziká</w:t>
      </w:r>
    </w:p>
    <w:p w14:paraId="76AD96CD" w14:textId="77777777" w:rsidR="005D3D3D" w:rsidRPr="00804678" w:rsidRDefault="005D3D3D" w:rsidP="00EF0D8B">
      <w:pPr>
        <w:autoSpaceDE w:val="0"/>
        <w:autoSpaceDN w:val="0"/>
        <w:adjustRightInd w:val="0"/>
        <w:jc w:val="both"/>
        <w:rPr>
          <w:b/>
          <w:bCs/>
          <w:color w:val="000000"/>
        </w:rPr>
      </w:pPr>
    </w:p>
    <w:p w14:paraId="167EB0C9" w14:textId="2200F5E0" w:rsidR="000814EE" w:rsidRPr="00804678" w:rsidRDefault="000814EE" w:rsidP="00EF0D8B">
      <w:pPr>
        <w:autoSpaceDE w:val="0"/>
        <w:autoSpaceDN w:val="0"/>
        <w:adjustRightInd w:val="0"/>
        <w:jc w:val="both"/>
        <w:rPr>
          <w:bCs/>
          <w:color w:val="000000"/>
        </w:rPr>
      </w:pPr>
      <w:r w:rsidRPr="00804678">
        <w:rPr>
          <w:bCs/>
          <w:color w:val="000000"/>
        </w:rPr>
        <w:t xml:space="preserve">Vplyvy na horninové prostredie budú predovšetkým súvisieť s odvetvím priemyslu, energetiky a dopravy. Kým pri priemysle a energetike sa jedná o vplyvy súvisiace s nárokmi na vstupné suroviny, v doprave sa predpokladajú vplyvy súvisiace s výstavbou a rekonštrukciou dopravnej a inej infraštruktúry. </w:t>
      </w:r>
    </w:p>
    <w:p w14:paraId="1550CAE4" w14:textId="77777777" w:rsidR="000814EE" w:rsidRPr="00804678" w:rsidRDefault="000814EE" w:rsidP="00EF0D8B">
      <w:pPr>
        <w:autoSpaceDE w:val="0"/>
        <w:autoSpaceDN w:val="0"/>
        <w:adjustRightInd w:val="0"/>
        <w:jc w:val="both"/>
        <w:rPr>
          <w:bCs/>
          <w:color w:val="000000"/>
        </w:rPr>
      </w:pPr>
    </w:p>
    <w:p w14:paraId="57844553" w14:textId="77777777" w:rsidR="000814EE" w:rsidRPr="00804678" w:rsidRDefault="000814EE" w:rsidP="00EF0D8B">
      <w:pPr>
        <w:autoSpaceDE w:val="0"/>
        <w:autoSpaceDN w:val="0"/>
        <w:adjustRightInd w:val="0"/>
        <w:jc w:val="both"/>
        <w:rPr>
          <w:bCs/>
          <w:color w:val="000000"/>
        </w:rPr>
      </w:pPr>
      <w:r w:rsidRPr="00804678">
        <w:rPr>
          <w:bCs/>
          <w:color w:val="000000"/>
        </w:rPr>
        <w:t xml:space="preserve">Jednotlivé opatrenia v prioritnej oblasti regionálny rozvoj boli posúdené aj s ohľadom </w:t>
      </w:r>
      <w:r w:rsidR="007F741A" w:rsidRPr="00804678">
        <w:rPr>
          <w:bCs/>
          <w:color w:val="000000"/>
        </w:rPr>
        <w:br/>
      </w:r>
      <w:r w:rsidRPr="00804678">
        <w:rPr>
          <w:bCs/>
          <w:color w:val="000000"/>
        </w:rPr>
        <w:t xml:space="preserve">na potenciálne vplyvy súvisiace s výstavbou novej cestnej infraštruktúry, kedy budú prevládať negatívne vplyvy na horninové prostredie, a to priame a dlhodobé pri výstavbe </w:t>
      </w:r>
      <w:r w:rsidR="007F741A" w:rsidRPr="00804678">
        <w:rPr>
          <w:bCs/>
          <w:color w:val="000000"/>
        </w:rPr>
        <w:br/>
      </w:r>
      <w:r w:rsidRPr="00804678">
        <w:rPr>
          <w:bCs/>
          <w:color w:val="000000"/>
        </w:rPr>
        <w:t xml:space="preserve">a prevádzke ciest a súvisiacich stavieb. Tieto vplyvy musia byť identifikované a hodnotené </w:t>
      </w:r>
      <w:r w:rsidR="007F741A" w:rsidRPr="00804678">
        <w:rPr>
          <w:bCs/>
          <w:color w:val="000000"/>
        </w:rPr>
        <w:br/>
      </w:r>
      <w:r w:rsidRPr="00804678">
        <w:rPr>
          <w:bCs/>
          <w:color w:val="000000"/>
        </w:rPr>
        <w:t>v detailoch pre jednotlivé projekty výstavby v samostatných procesoch EIA.</w:t>
      </w:r>
    </w:p>
    <w:p w14:paraId="08645959" w14:textId="77777777" w:rsidR="000814EE" w:rsidRPr="00804678" w:rsidRDefault="000814EE" w:rsidP="00EF0D8B">
      <w:pPr>
        <w:autoSpaceDE w:val="0"/>
        <w:autoSpaceDN w:val="0"/>
        <w:adjustRightInd w:val="0"/>
        <w:jc w:val="both"/>
        <w:rPr>
          <w:bCs/>
          <w:color w:val="000000"/>
        </w:rPr>
      </w:pPr>
    </w:p>
    <w:p w14:paraId="0CC456CB" w14:textId="4E205FCB" w:rsidR="000814EE" w:rsidRPr="00804678" w:rsidRDefault="000814EE" w:rsidP="00EF0D8B">
      <w:pPr>
        <w:autoSpaceDE w:val="0"/>
        <w:autoSpaceDN w:val="0"/>
        <w:adjustRightInd w:val="0"/>
        <w:jc w:val="both"/>
        <w:rPr>
          <w:bCs/>
          <w:color w:val="000000"/>
        </w:rPr>
      </w:pPr>
      <w:r w:rsidRPr="00804678">
        <w:rPr>
          <w:bCs/>
          <w:color w:val="000000"/>
        </w:rPr>
        <w:t xml:space="preserve">Pozitívne vplyvy možno očakávať v súvislosti so znižovaním vstupov surovín zavádzaním inovatívnych postupov v hospodárstve ako aj zavádzaním obehového hospodárstva, ktorým </w:t>
      </w:r>
      <w:r w:rsidR="00F7124A" w:rsidRPr="00804678">
        <w:rPr>
          <w:bCs/>
          <w:color w:val="000000"/>
        </w:rPr>
        <w:br/>
      </w:r>
      <w:r w:rsidRPr="00804678">
        <w:rPr>
          <w:bCs/>
          <w:color w:val="000000"/>
        </w:rPr>
        <w:t xml:space="preserve">sa využíva potenciál druhotných surovín. Dôjde teda k znižovaniu nárokov na suroviny </w:t>
      </w:r>
      <w:r w:rsidR="007F741A" w:rsidRPr="00804678">
        <w:rPr>
          <w:bCs/>
          <w:color w:val="000000"/>
        </w:rPr>
        <w:br/>
      </w:r>
      <w:r w:rsidRPr="00804678">
        <w:rPr>
          <w:bCs/>
          <w:color w:val="000000"/>
        </w:rPr>
        <w:t xml:space="preserve">a energie. Vzhľadom na skutočnosť, že SR väčšinu surovín dováža tieto vplyvy sa nebudú prejavovať na území Slovenska. </w:t>
      </w:r>
    </w:p>
    <w:p w14:paraId="63426AB5" w14:textId="77777777" w:rsidR="000814EE" w:rsidRPr="00804678" w:rsidRDefault="000814EE" w:rsidP="00EF0D8B">
      <w:pPr>
        <w:autoSpaceDE w:val="0"/>
        <w:autoSpaceDN w:val="0"/>
        <w:adjustRightInd w:val="0"/>
        <w:jc w:val="both"/>
        <w:rPr>
          <w:bCs/>
          <w:color w:val="000000"/>
        </w:rPr>
      </w:pPr>
    </w:p>
    <w:p w14:paraId="06048E1B" w14:textId="77777777" w:rsidR="000814EE" w:rsidRPr="00804678" w:rsidRDefault="000814EE" w:rsidP="00EF0D8B">
      <w:pPr>
        <w:autoSpaceDE w:val="0"/>
        <w:autoSpaceDN w:val="0"/>
        <w:adjustRightInd w:val="0"/>
        <w:jc w:val="both"/>
        <w:rPr>
          <w:bCs/>
          <w:color w:val="000000"/>
        </w:rPr>
      </w:pPr>
      <w:r w:rsidRPr="00804678">
        <w:rPr>
          <w:bCs/>
          <w:color w:val="000000"/>
        </w:rPr>
        <w:t xml:space="preserve">Vyššie využitie druhotných surovín má však na území SR značný potenciál, ktorý zatiaľ zostáva nevyužitý, pretože súčasná miera materiálového či energetického zhodnocovania odpadov ako aj využívanie obnoviteľných/alternatívnych zdrojov energie je veľmi nízka. </w:t>
      </w:r>
    </w:p>
    <w:p w14:paraId="77CC47F2" w14:textId="77777777" w:rsidR="000814EE" w:rsidRPr="00804678" w:rsidRDefault="000814EE" w:rsidP="00EF0D8B">
      <w:pPr>
        <w:autoSpaceDE w:val="0"/>
        <w:autoSpaceDN w:val="0"/>
        <w:adjustRightInd w:val="0"/>
        <w:jc w:val="both"/>
        <w:rPr>
          <w:bCs/>
          <w:color w:val="000000"/>
        </w:rPr>
      </w:pPr>
    </w:p>
    <w:p w14:paraId="72F0FA35" w14:textId="44843C3C" w:rsidR="000814EE" w:rsidRPr="00804678" w:rsidRDefault="005D3D3D" w:rsidP="00EF0D8B">
      <w:pPr>
        <w:autoSpaceDE w:val="0"/>
        <w:autoSpaceDN w:val="0"/>
        <w:adjustRightInd w:val="0"/>
        <w:jc w:val="both"/>
        <w:rPr>
          <w:b/>
          <w:bCs/>
          <w:color w:val="000000"/>
        </w:rPr>
      </w:pPr>
      <w:r w:rsidRPr="00804678">
        <w:rPr>
          <w:b/>
          <w:bCs/>
          <w:color w:val="000000"/>
        </w:rPr>
        <w:t>1.5</w:t>
      </w:r>
      <w:r w:rsidR="000814EE" w:rsidRPr="00804678">
        <w:rPr>
          <w:b/>
          <w:bCs/>
          <w:color w:val="000000"/>
        </w:rPr>
        <w:t xml:space="preserve"> Vplyvy na pôdy</w:t>
      </w:r>
    </w:p>
    <w:p w14:paraId="20079327" w14:textId="77777777" w:rsidR="005D3D3D" w:rsidRPr="00804678" w:rsidRDefault="005D3D3D" w:rsidP="00EF0D8B">
      <w:pPr>
        <w:autoSpaceDE w:val="0"/>
        <w:autoSpaceDN w:val="0"/>
        <w:adjustRightInd w:val="0"/>
        <w:jc w:val="both"/>
        <w:rPr>
          <w:b/>
          <w:bCs/>
          <w:color w:val="000000"/>
          <w:u w:val="single"/>
        </w:rPr>
      </w:pPr>
    </w:p>
    <w:p w14:paraId="21BBC7A8" w14:textId="77777777" w:rsidR="000814EE" w:rsidRPr="00804678" w:rsidRDefault="000814EE" w:rsidP="00EF0D8B">
      <w:pPr>
        <w:autoSpaceDE w:val="0"/>
        <w:autoSpaceDN w:val="0"/>
        <w:adjustRightInd w:val="0"/>
        <w:jc w:val="both"/>
        <w:rPr>
          <w:bCs/>
          <w:color w:val="000000"/>
        </w:rPr>
      </w:pPr>
      <w:r w:rsidRPr="00804678">
        <w:rPr>
          <w:bCs/>
          <w:color w:val="000000"/>
        </w:rPr>
        <w:t>Viacero opatrení navrhovaných najmä v prioritnej oblasti Regionálny rozvoj a inovatívne poľnohospodárstvo má priamy súvis s pôdou a to vo forme využívania jej produkčných funkcií (v poľnohospodárstve) a vo forme jej záberu pre iné funkčné využitie.</w:t>
      </w:r>
    </w:p>
    <w:p w14:paraId="3BE72A02" w14:textId="77777777" w:rsidR="000814EE" w:rsidRPr="00804678" w:rsidRDefault="000814EE" w:rsidP="00EF0D8B">
      <w:pPr>
        <w:autoSpaceDE w:val="0"/>
        <w:autoSpaceDN w:val="0"/>
        <w:adjustRightInd w:val="0"/>
        <w:jc w:val="both"/>
        <w:rPr>
          <w:bCs/>
          <w:color w:val="000000"/>
        </w:rPr>
      </w:pPr>
    </w:p>
    <w:p w14:paraId="2E436E7C" w14:textId="77777777" w:rsidR="000814EE" w:rsidRPr="00804678" w:rsidRDefault="000814EE" w:rsidP="00EF0D8B">
      <w:pPr>
        <w:autoSpaceDE w:val="0"/>
        <w:autoSpaceDN w:val="0"/>
        <w:adjustRightInd w:val="0"/>
        <w:jc w:val="both"/>
        <w:rPr>
          <w:bCs/>
          <w:color w:val="000000"/>
        </w:rPr>
      </w:pPr>
      <w:r w:rsidRPr="00804678">
        <w:rPr>
          <w:bCs/>
          <w:color w:val="000000"/>
        </w:rPr>
        <w:t xml:space="preserve">Priame negatívne vplyvy budú súvisieť s trvalými a dočasnými  zábermi pôdy na stavebné účely, najmä pri budovaní dopravnej a inej infraštruktúry, s agrotechnickými </w:t>
      </w:r>
      <w:r w:rsidR="007F741A" w:rsidRPr="00804678">
        <w:rPr>
          <w:bCs/>
          <w:color w:val="000000"/>
        </w:rPr>
        <w:br/>
      </w:r>
      <w:r w:rsidRPr="00804678">
        <w:rPr>
          <w:bCs/>
          <w:color w:val="000000"/>
        </w:rPr>
        <w:t xml:space="preserve">a agrochemickými zásahmi do pôdy s cieľom dosahovať požadovanú úrodnosť a ochranu rastlín a zvyšovať produkciu poľnohospodárskych plodín. Významnosť týchto vplyvov bude závisieť od súčasnej únosnosti resp., zraniteľnosti pôd v danom území, najmä pri zohľadnení nežiadúceho fenoménu okysľovania pôd, nadmerného obsahu dusíka, vysychania, vodnej </w:t>
      </w:r>
      <w:r w:rsidR="007F741A" w:rsidRPr="00804678">
        <w:rPr>
          <w:bCs/>
          <w:color w:val="000000"/>
        </w:rPr>
        <w:br/>
      </w:r>
      <w:r w:rsidRPr="00804678">
        <w:rPr>
          <w:bCs/>
          <w:color w:val="000000"/>
        </w:rPr>
        <w:t>či veternej erózie pôdy ale aj zhoršovania fyzikálnych a hygienických ukazovateľov pôdy.</w:t>
      </w:r>
    </w:p>
    <w:p w14:paraId="6BF26A21" w14:textId="77777777" w:rsidR="000814EE" w:rsidRPr="00804678" w:rsidRDefault="000814EE" w:rsidP="00EF0D8B">
      <w:pPr>
        <w:autoSpaceDE w:val="0"/>
        <w:autoSpaceDN w:val="0"/>
        <w:adjustRightInd w:val="0"/>
        <w:jc w:val="both"/>
        <w:rPr>
          <w:bCs/>
          <w:color w:val="000000"/>
        </w:rPr>
      </w:pPr>
    </w:p>
    <w:p w14:paraId="4DDE6115" w14:textId="77777777" w:rsidR="000814EE" w:rsidRPr="00804678" w:rsidRDefault="000814EE" w:rsidP="00EF0D8B">
      <w:pPr>
        <w:autoSpaceDE w:val="0"/>
        <w:autoSpaceDN w:val="0"/>
        <w:adjustRightInd w:val="0"/>
        <w:jc w:val="both"/>
        <w:rPr>
          <w:bCs/>
          <w:color w:val="000000"/>
        </w:rPr>
      </w:pPr>
      <w:r w:rsidRPr="00804678">
        <w:rPr>
          <w:bCs/>
          <w:color w:val="000000"/>
        </w:rPr>
        <w:t xml:space="preserve">Pozitívny vplyv v porovnaní so súčasným stavom sa predpokladá v súvislosti so zavádzaním inovatívnych postupov aj v </w:t>
      </w:r>
      <w:proofErr w:type="spellStart"/>
      <w:r w:rsidRPr="00804678">
        <w:rPr>
          <w:bCs/>
          <w:color w:val="000000"/>
        </w:rPr>
        <w:t>agrosektore</w:t>
      </w:r>
      <w:proofErr w:type="spellEnd"/>
      <w:r w:rsidRPr="00804678">
        <w:rPr>
          <w:bCs/>
          <w:color w:val="000000"/>
        </w:rPr>
        <w:t>.</w:t>
      </w:r>
    </w:p>
    <w:p w14:paraId="673F4E73" w14:textId="77777777" w:rsidR="00973702" w:rsidRPr="00804678" w:rsidRDefault="00973702" w:rsidP="00EF0D8B">
      <w:pPr>
        <w:autoSpaceDE w:val="0"/>
        <w:autoSpaceDN w:val="0"/>
        <w:adjustRightInd w:val="0"/>
        <w:jc w:val="both"/>
        <w:rPr>
          <w:b/>
          <w:bCs/>
          <w:color w:val="000000"/>
        </w:rPr>
      </w:pPr>
    </w:p>
    <w:p w14:paraId="02B17A3B" w14:textId="77777777" w:rsidR="00ED3569" w:rsidRPr="00804678" w:rsidRDefault="00973702" w:rsidP="00EF0D8B">
      <w:pPr>
        <w:autoSpaceDE w:val="0"/>
        <w:autoSpaceDN w:val="0"/>
        <w:adjustRightInd w:val="0"/>
        <w:jc w:val="both"/>
        <w:rPr>
          <w:b/>
          <w:bCs/>
          <w:color w:val="000000"/>
        </w:rPr>
      </w:pPr>
      <w:r w:rsidRPr="00804678">
        <w:rPr>
          <w:b/>
          <w:bCs/>
          <w:color w:val="000000"/>
        </w:rPr>
        <w:t>2. Vplyv na zdravie obyvateľov</w:t>
      </w:r>
    </w:p>
    <w:p w14:paraId="5DA51256" w14:textId="77777777" w:rsidR="005D3D3D" w:rsidRPr="00804678" w:rsidRDefault="005D3D3D" w:rsidP="00EF0D8B">
      <w:pPr>
        <w:autoSpaceDE w:val="0"/>
        <w:autoSpaceDN w:val="0"/>
        <w:adjustRightInd w:val="0"/>
        <w:jc w:val="both"/>
        <w:rPr>
          <w:b/>
          <w:bCs/>
          <w:color w:val="000000"/>
        </w:rPr>
      </w:pPr>
    </w:p>
    <w:p w14:paraId="6DAAE4D9" w14:textId="77777777" w:rsidR="00973702" w:rsidRPr="00804678" w:rsidRDefault="00973702" w:rsidP="00EF0D8B">
      <w:pPr>
        <w:autoSpaceDE w:val="0"/>
        <w:autoSpaceDN w:val="0"/>
        <w:adjustRightInd w:val="0"/>
        <w:jc w:val="both"/>
        <w:rPr>
          <w:color w:val="000000"/>
        </w:rPr>
      </w:pPr>
      <w:r w:rsidRPr="00804678">
        <w:rPr>
          <w:color w:val="000000"/>
        </w:rPr>
        <w:t xml:space="preserve">Najväčší vplyv SHP 2030 sa očakáva práve v oblasti socioekonomického aspektu tým, </w:t>
      </w:r>
      <w:r w:rsidR="007F741A" w:rsidRPr="00804678">
        <w:rPr>
          <w:color w:val="000000"/>
        </w:rPr>
        <w:br/>
      </w:r>
      <w:r w:rsidRPr="00804678">
        <w:rPr>
          <w:color w:val="000000"/>
        </w:rPr>
        <w:t>v ktorej sa plánuje:</w:t>
      </w:r>
    </w:p>
    <w:p w14:paraId="501A5A9C" w14:textId="77777777" w:rsidR="007F741A" w:rsidRPr="00804678" w:rsidRDefault="007F741A" w:rsidP="00EF0D8B">
      <w:pPr>
        <w:autoSpaceDE w:val="0"/>
        <w:autoSpaceDN w:val="0"/>
        <w:adjustRightInd w:val="0"/>
        <w:jc w:val="both"/>
        <w:rPr>
          <w:color w:val="000000"/>
        </w:rPr>
      </w:pPr>
    </w:p>
    <w:p w14:paraId="1E12F44E" w14:textId="134ECB23" w:rsidR="00973702" w:rsidRPr="00804678" w:rsidRDefault="002F68DC" w:rsidP="00EF0D8B">
      <w:pPr>
        <w:pStyle w:val="Odsekzoznamu"/>
        <w:numPr>
          <w:ilvl w:val="0"/>
          <w:numId w:val="15"/>
        </w:numPr>
        <w:autoSpaceDE w:val="0"/>
        <w:autoSpaceDN w:val="0"/>
        <w:adjustRightInd w:val="0"/>
        <w:jc w:val="both"/>
        <w:rPr>
          <w:color w:val="000000"/>
        </w:rPr>
      </w:pPr>
      <w:r w:rsidRPr="00804678">
        <w:rPr>
          <w:color w:val="000000"/>
        </w:rPr>
        <w:t>z</w:t>
      </w:r>
      <w:r w:rsidR="00973702" w:rsidRPr="00804678">
        <w:rPr>
          <w:color w:val="000000"/>
        </w:rPr>
        <w:t xml:space="preserve">lepšiť vzdelávanie komplexne a špecificky v tých oblastiach, kde sa v súčasnosti vyskytujú evidentné problémy (napr. </w:t>
      </w:r>
      <w:proofErr w:type="spellStart"/>
      <w:r w:rsidR="00973702" w:rsidRPr="00804678">
        <w:rPr>
          <w:color w:val="000000"/>
        </w:rPr>
        <w:t>inkluzívne</w:t>
      </w:r>
      <w:proofErr w:type="spellEnd"/>
      <w:r w:rsidR="00973702" w:rsidRPr="00804678">
        <w:rPr>
          <w:color w:val="000000"/>
        </w:rPr>
        <w:t xml:space="preserve"> vzdelávanie marginalizovaných skupín od predškolského veku, vzdelávanie pre potreby praxe, rovnaká kvalita vzdeláv</w:t>
      </w:r>
      <w:r w:rsidR="007F741A" w:rsidRPr="00804678">
        <w:rPr>
          <w:color w:val="000000"/>
        </w:rPr>
        <w:t>ania na vysokých školách a iné)</w:t>
      </w:r>
      <w:r w:rsidRPr="00804678">
        <w:rPr>
          <w:color w:val="000000"/>
        </w:rPr>
        <w:t>,</w:t>
      </w:r>
    </w:p>
    <w:p w14:paraId="583321D0" w14:textId="50D3AB7F" w:rsidR="00973702" w:rsidRPr="00804678" w:rsidRDefault="002F68DC" w:rsidP="00EF0D8B">
      <w:pPr>
        <w:pStyle w:val="Odsekzoznamu"/>
        <w:numPr>
          <w:ilvl w:val="0"/>
          <w:numId w:val="15"/>
        </w:numPr>
        <w:autoSpaceDE w:val="0"/>
        <w:autoSpaceDN w:val="0"/>
        <w:adjustRightInd w:val="0"/>
        <w:jc w:val="both"/>
        <w:rPr>
          <w:color w:val="000000"/>
        </w:rPr>
      </w:pPr>
      <w:r w:rsidRPr="00804678">
        <w:rPr>
          <w:color w:val="000000"/>
        </w:rPr>
        <w:lastRenderedPageBreak/>
        <w:t>z</w:t>
      </w:r>
      <w:r w:rsidR="00973702" w:rsidRPr="00804678">
        <w:rPr>
          <w:color w:val="000000"/>
        </w:rPr>
        <w:t>lepšiť uplatniteľnosť absolventov škôl na trhu práce, znížiť nezamestnanosť najmä, mladých ľudí a tým znížiť o</w:t>
      </w:r>
      <w:r w:rsidR="007F741A" w:rsidRPr="00804678">
        <w:rPr>
          <w:color w:val="000000"/>
        </w:rPr>
        <w:t>dliv mladých ľudí do zahraničia</w:t>
      </w:r>
      <w:r w:rsidRPr="00804678">
        <w:rPr>
          <w:color w:val="000000"/>
        </w:rPr>
        <w:t>,</w:t>
      </w:r>
    </w:p>
    <w:p w14:paraId="3CA4FB5C" w14:textId="6367004D" w:rsidR="00973702" w:rsidRPr="00804678" w:rsidRDefault="002F68DC" w:rsidP="00EF0D8B">
      <w:pPr>
        <w:pStyle w:val="Odsekzoznamu"/>
        <w:numPr>
          <w:ilvl w:val="0"/>
          <w:numId w:val="15"/>
        </w:numPr>
        <w:autoSpaceDE w:val="0"/>
        <w:autoSpaceDN w:val="0"/>
        <w:adjustRightInd w:val="0"/>
        <w:jc w:val="both"/>
        <w:rPr>
          <w:color w:val="000000"/>
        </w:rPr>
      </w:pPr>
      <w:r w:rsidRPr="00804678">
        <w:rPr>
          <w:color w:val="000000"/>
        </w:rPr>
        <w:t>z</w:t>
      </w:r>
      <w:r w:rsidR="00973702" w:rsidRPr="00804678">
        <w:rPr>
          <w:color w:val="000000"/>
        </w:rPr>
        <w:t>výšiť zamestnanosť, príjem, pracovné podm</w:t>
      </w:r>
      <w:r w:rsidR="007F741A" w:rsidRPr="00804678">
        <w:rPr>
          <w:color w:val="000000"/>
        </w:rPr>
        <w:t>ienky, podnikateľské prostredie</w:t>
      </w:r>
      <w:r w:rsidRPr="00804678">
        <w:rPr>
          <w:color w:val="000000"/>
        </w:rPr>
        <w:t>,</w:t>
      </w:r>
    </w:p>
    <w:p w14:paraId="204BC740" w14:textId="018369A9" w:rsidR="00973702" w:rsidRPr="00804678" w:rsidRDefault="002F68DC" w:rsidP="00EF0D8B">
      <w:pPr>
        <w:pStyle w:val="Odsekzoznamu"/>
        <w:numPr>
          <w:ilvl w:val="0"/>
          <w:numId w:val="15"/>
        </w:numPr>
        <w:autoSpaceDE w:val="0"/>
        <w:autoSpaceDN w:val="0"/>
        <w:adjustRightInd w:val="0"/>
        <w:jc w:val="both"/>
        <w:rPr>
          <w:color w:val="000000"/>
        </w:rPr>
      </w:pPr>
      <w:r w:rsidRPr="00804678">
        <w:rPr>
          <w:color w:val="000000"/>
        </w:rPr>
        <w:t>z</w:t>
      </w:r>
      <w:r w:rsidR="00973702" w:rsidRPr="00804678">
        <w:rPr>
          <w:color w:val="000000"/>
        </w:rPr>
        <w:t>lepšiť sociálno-</w:t>
      </w:r>
      <w:r w:rsidR="007F741A" w:rsidRPr="00804678">
        <w:rPr>
          <w:color w:val="000000"/>
        </w:rPr>
        <w:t>ekonomické determinanty zdravia</w:t>
      </w:r>
      <w:r w:rsidRPr="00804678">
        <w:rPr>
          <w:color w:val="000000"/>
        </w:rPr>
        <w:t>,</w:t>
      </w:r>
    </w:p>
    <w:p w14:paraId="16279907" w14:textId="29792A26" w:rsidR="00973702" w:rsidRPr="00804678" w:rsidRDefault="002F68DC" w:rsidP="00EF0D8B">
      <w:pPr>
        <w:pStyle w:val="Odsekzoznamu"/>
        <w:numPr>
          <w:ilvl w:val="0"/>
          <w:numId w:val="15"/>
        </w:numPr>
        <w:autoSpaceDE w:val="0"/>
        <w:autoSpaceDN w:val="0"/>
        <w:adjustRightInd w:val="0"/>
        <w:jc w:val="both"/>
        <w:rPr>
          <w:color w:val="000000"/>
        </w:rPr>
      </w:pPr>
      <w:r w:rsidRPr="00804678">
        <w:rPr>
          <w:color w:val="000000"/>
        </w:rPr>
        <w:t>z</w:t>
      </w:r>
      <w:r w:rsidR="00973702" w:rsidRPr="00804678">
        <w:rPr>
          <w:color w:val="000000"/>
        </w:rPr>
        <w:t>lepšiť environmentálne determinanty zdravia znižovaním výstupov škodlivých</w:t>
      </w:r>
      <w:r w:rsidR="007F741A" w:rsidRPr="00804678">
        <w:rPr>
          <w:color w:val="000000"/>
        </w:rPr>
        <w:t xml:space="preserve"> látok do životného prostredia</w:t>
      </w:r>
      <w:r w:rsidRPr="00804678">
        <w:rPr>
          <w:color w:val="000000"/>
        </w:rPr>
        <w:t>,</w:t>
      </w:r>
    </w:p>
    <w:p w14:paraId="08264C8E" w14:textId="2852BEA9" w:rsidR="00973702" w:rsidRPr="00804678" w:rsidRDefault="002F68DC" w:rsidP="00EF0D8B">
      <w:pPr>
        <w:pStyle w:val="Odsekzoznamu"/>
        <w:numPr>
          <w:ilvl w:val="0"/>
          <w:numId w:val="15"/>
        </w:numPr>
        <w:autoSpaceDE w:val="0"/>
        <w:autoSpaceDN w:val="0"/>
        <w:adjustRightInd w:val="0"/>
        <w:jc w:val="both"/>
        <w:rPr>
          <w:color w:val="000000"/>
        </w:rPr>
      </w:pPr>
      <w:r w:rsidRPr="00804678">
        <w:rPr>
          <w:color w:val="000000"/>
        </w:rPr>
        <w:t>c</w:t>
      </w:r>
      <w:r w:rsidR="00973702" w:rsidRPr="00804678">
        <w:rPr>
          <w:color w:val="000000"/>
        </w:rPr>
        <w:t>elkovo zlepšiť kvalitu života obyvateľov SR a blahobyt aj v tých aspektoch, ktoré nesúvisia s</w:t>
      </w:r>
      <w:r w:rsidR="007F741A" w:rsidRPr="00804678">
        <w:rPr>
          <w:color w:val="000000"/>
        </w:rPr>
        <w:t xml:space="preserve"> makroekonomickými ukazovateľmi</w:t>
      </w:r>
      <w:r w:rsidRPr="00804678">
        <w:rPr>
          <w:color w:val="000000"/>
        </w:rPr>
        <w:t>.</w:t>
      </w:r>
    </w:p>
    <w:p w14:paraId="63584127" w14:textId="77777777" w:rsidR="00C2686F" w:rsidRPr="00804678" w:rsidRDefault="00973702" w:rsidP="00EF0D8B">
      <w:pPr>
        <w:autoSpaceDE w:val="0"/>
        <w:autoSpaceDN w:val="0"/>
        <w:adjustRightInd w:val="0"/>
        <w:jc w:val="both"/>
        <w:rPr>
          <w:color w:val="000000"/>
        </w:rPr>
      </w:pPr>
      <w:r w:rsidRPr="00804678">
        <w:rPr>
          <w:color w:val="000000"/>
        </w:rPr>
        <w:t xml:space="preserve">Celkovo možno charakterizovať tieto pozitívne vplyvy ako podmieňujúce pre želaný rozvoj ľudského potenciálu a ako najväčší a základný  prínos pre celkový kvalitatívny rast spoločnosti. Bez vzdelanej a v našej krajine spokojnej spoločnosti nie je možné dosahovať hospodársky rozvoj konkurujúci rozvinutým krajinám. Pozitívne priame, nepriame, kumulatívne a synergické vplyvy na obyvateľstvo a zdravie považujeme za najdôležitejšie </w:t>
      </w:r>
      <w:r w:rsidR="007F741A" w:rsidRPr="00804678">
        <w:rPr>
          <w:color w:val="000000"/>
        </w:rPr>
        <w:br/>
      </w:r>
      <w:r w:rsidRPr="00804678">
        <w:rPr>
          <w:color w:val="000000"/>
        </w:rPr>
        <w:t>a pri stanovení významnosti týchto vplyvov im priraďujeme najvyššiu váhu (dôležitosť).</w:t>
      </w:r>
    </w:p>
    <w:p w14:paraId="4BC865C9" w14:textId="77777777" w:rsidR="00973702" w:rsidRPr="00804678" w:rsidRDefault="00973702" w:rsidP="00EF0D8B">
      <w:pPr>
        <w:autoSpaceDE w:val="0"/>
        <w:autoSpaceDN w:val="0"/>
        <w:adjustRightInd w:val="0"/>
        <w:jc w:val="both"/>
        <w:rPr>
          <w:color w:val="000000"/>
        </w:rPr>
      </w:pPr>
    </w:p>
    <w:p w14:paraId="61F5AA15" w14:textId="77777777" w:rsidR="00ED3569" w:rsidRPr="00804678" w:rsidRDefault="00ED3569" w:rsidP="00EF0D8B">
      <w:pPr>
        <w:autoSpaceDE w:val="0"/>
        <w:autoSpaceDN w:val="0"/>
        <w:adjustRightInd w:val="0"/>
        <w:jc w:val="both"/>
        <w:rPr>
          <w:b/>
          <w:bCs/>
          <w:color w:val="000000"/>
        </w:rPr>
      </w:pPr>
      <w:r w:rsidRPr="00804678">
        <w:rPr>
          <w:b/>
          <w:bCs/>
          <w:color w:val="000000"/>
        </w:rPr>
        <w:t>3. Vplyv na chránené územia [napr. na nav</w:t>
      </w:r>
      <w:r w:rsidR="00C2686F" w:rsidRPr="00804678">
        <w:rPr>
          <w:b/>
          <w:bCs/>
          <w:color w:val="000000"/>
        </w:rPr>
        <w:t xml:space="preserve">rhované chránené vtáčie územia, </w:t>
      </w:r>
      <w:r w:rsidRPr="00804678">
        <w:rPr>
          <w:b/>
          <w:bCs/>
          <w:color w:val="000000"/>
        </w:rPr>
        <w:t>územia európskeho významu alebo eu</w:t>
      </w:r>
      <w:r w:rsidR="00C2686F" w:rsidRPr="00804678">
        <w:rPr>
          <w:b/>
          <w:bCs/>
          <w:color w:val="000000"/>
        </w:rPr>
        <w:t xml:space="preserve">rópsku sústavu chránených území </w:t>
      </w:r>
      <w:r w:rsidRPr="00804678">
        <w:rPr>
          <w:b/>
          <w:bCs/>
          <w:color w:val="000000"/>
        </w:rPr>
        <w:t>(Natura 2000), národné parky, chránené krajinné</w:t>
      </w:r>
      <w:r w:rsidR="00C2686F" w:rsidRPr="00804678">
        <w:rPr>
          <w:b/>
          <w:bCs/>
          <w:color w:val="000000"/>
        </w:rPr>
        <w:t xml:space="preserve"> oblasti, chránené vodohospodárske oblasti]</w:t>
      </w:r>
    </w:p>
    <w:p w14:paraId="522B4708" w14:textId="77777777" w:rsidR="005D3D3D" w:rsidRPr="00804678" w:rsidRDefault="005D3D3D" w:rsidP="00EF0D8B">
      <w:pPr>
        <w:autoSpaceDE w:val="0"/>
        <w:autoSpaceDN w:val="0"/>
        <w:adjustRightInd w:val="0"/>
        <w:jc w:val="both"/>
        <w:rPr>
          <w:b/>
          <w:bCs/>
          <w:color w:val="000000"/>
        </w:rPr>
      </w:pPr>
    </w:p>
    <w:p w14:paraId="288ACE35" w14:textId="4B07CDE8" w:rsidR="00C2686F" w:rsidRPr="00804678" w:rsidRDefault="00C2686F" w:rsidP="00EF0D8B">
      <w:pPr>
        <w:autoSpaceDE w:val="0"/>
        <w:autoSpaceDN w:val="0"/>
        <w:adjustRightInd w:val="0"/>
        <w:jc w:val="both"/>
        <w:rPr>
          <w:bCs/>
          <w:color w:val="000000"/>
        </w:rPr>
      </w:pPr>
      <w:r w:rsidRPr="00804678">
        <w:rPr>
          <w:bCs/>
          <w:color w:val="000000"/>
        </w:rPr>
        <w:t xml:space="preserve">SHR SR 2030 je rámcovým strategickým dokumentom, na implementáciu ktorého </w:t>
      </w:r>
      <w:r w:rsidR="007F741A" w:rsidRPr="00804678">
        <w:rPr>
          <w:bCs/>
          <w:color w:val="000000"/>
        </w:rPr>
        <w:br/>
      </w:r>
      <w:r w:rsidRPr="00804678">
        <w:rPr>
          <w:bCs/>
          <w:color w:val="000000"/>
        </w:rPr>
        <w:t xml:space="preserve">sa predpokladá vypracovať akčné plány. V týchto akčných plánoch budú rozpracované opatrenia na detailnejšej úrovni a bude možné bližšie špecifikovať či  budú mať, samostatne alebo v kombinácii s iným plánom alebo projektom, na územie, resp. na predmet jeho ochrany významný vplyv. Pre rámcovú stratégiu sa takýto vplyv prakticky nedá identifikovať </w:t>
      </w:r>
      <w:r w:rsidR="00F7124A" w:rsidRPr="00804678">
        <w:rPr>
          <w:bCs/>
          <w:color w:val="000000"/>
        </w:rPr>
        <w:br/>
      </w:r>
      <w:r w:rsidRPr="00804678">
        <w:rPr>
          <w:bCs/>
          <w:color w:val="000000"/>
        </w:rPr>
        <w:t xml:space="preserve">a hodnotiť a primerané posúdenie stratégie na sieť NATURA 2000 a predmety ochrany v nej nie je zmysluplne využiť, pretože strategický dokument rieši celé územie SR </w:t>
      </w:r>
      <w:r w:rsidR="007F741A" w:rsidRPr="00804678">
        <w:rPr>
          <w:bCs/>
          <w:color w:val="000000"/>
        </w:rPr>
        <w:br/>
      </w:r>
      <w:r w:rsidRPr="00804678">
        <w:rPr>
          <w:bCs/>
          <w:color w:val="000000"/>
        </w:rPr>
        <w:t>a to vo všeobecnej rovine. Podstatné bude posúdiť podľa tohto procesu navrhnuté riešenia tých opatrení ktoré by boli v interakcii s lokalitami v sieti NATURA 2000.</w:t>
      </w:r>
    </w:p>
    <w:p w14:paraId="06E65D82" w14:textId="727DC12E" w:rsidR="00C2686F" w:rsidRPr="00804678" w:rsidRDefault="00C2686F" w:rsidP="00EF0D8B">
      <w:pPr>
        <w:autoSpaceDE w:val="0"/>
        <w:autoSpaceDN w:val="0"/>
        <w:adjustRightInd w:val="0"/>
        <w:jc w:val="both"/>
        <w:rPr>
          <w:bCs/>
          <w:color w:val="000000"/>
        </w:rPr>
      </w:pPr>
      <w:r w:rsidRPr="00804678">
        <w:rPr>
          <w:bCs/>
          <w:color w:val="000000"/>
        </w:rPr>
        <w:t xml:space="preserve"> Po rozpracovaní opatrení v akčnom pláne, alebo inej forme implementácie činností, plánovaných na území NATURA 2000 alebo tam, kde by sa dal predpokladať ich nepriamy významný vplyv na predmet ochrany konkrétnej lokality NATURA 2000, prebehne nevyhnutný proces primeraného posúdenia vplyvov navrhovaného riešenia podľa postupu definovanom v Metodike hodnotenia významnosti vplyvov plánov a projektov na územia sústavy NATURA 2000 v Slovenskej republike (ŠOP SR, 2014, aktualizácia 2016). </w:t>
      </w:r>
    </w:p>
    <w:p w14:paraId="4E9E057D" w14:textId="77777777" w:rsidR="00C2686F" w:rsidRPr="00804678" w:rsidRDefault="00C2686F" w:rsidP="00EF0D8B">
      <w:pPr>
        <w:autoSpaceDE w:val="0"/>
        <w:autoSpaceDN w:val="0"/>
        <w:adjustRightInd w:val="0"/>
        <w:jc w:val="both"/>
        <w:rPr>
          <w:bCs/>
          <w:color w:val="000000"/>
        </w:rPr>
      </w:pPr>
    </w:p>
    <w:p w14:paraId="1F456E45" w14:textId="05730AFC" w:rsidR="00C2686F" w:rsidRPr="00804678" w:rsidRDefault="00C2686F" w:rsidP="00EF0D8B">
      <w:pPr>
        <w:autoSpaceDE w:val="0"/>
        <w:autoSpaceDN w:val="0"/>
        <w:adjustRightInd w:val="0"/>
        <w:jc w:val="both"/>
        <w:rPr>
          <w:bCs/>
          <w:color w:val="000000"/>
        </w:rPr>
      </w:pPr>
      <w:r w:rsidRPr="00804678">
        <w:rPr>
          <w:bCs/>
          <w:color w:val="000000"/>
        </w:rPr>
        <w:t xml:space="preserve">Primerané posúdenie vychádza z princípov prevencie a predbežnej opatrnosti. V praxi </w:t>
      </w:r>
      <w:r w:rsidR="007F741A" w:rsidRPr="00804678">
        <w:rPr>
          <w:bCs/>
          <w:color w:val="000000"/>
        </w:rPr>
        <w:br/>
      </w:r>
      <w:r w:rsidRPr="00804678">
        <w:rPr>
          <w:bCs/>
          <w:color w:val="000000"/>
        </w:rPr>
        <w:t xml:space="preserve">to znamená, že ak nemožno vylúčiť, že navrhovaná činnosť, plán alebo projekt budú mať významný vplyv na lokalitu (ak pretrváva vedecká pochybnosť), možno relevantne predpokladať, že navrhovaná činnosť, plán alebo projekt budú mať významný nepriaznivý vplyv na lokalitu. Pravidlom teda je, že takéto plány alebo projekty nesmú byť povolené. </w:t>
      </w:r>
      <w:r w:rsidR="00F7124A" w:rsidRPr="00804678">
        <w:rPr>
          <w:bCs/>
          <w:color w:val="000000"/>
        </w:rPr>
        <w:br/>
      </w:r>
      <w:r w:rsidRPr="00804678">
        <w:rPr>
          <w:bCs/>
          <w:color w:val="000000"/>
        </w:rPr>
        <w:t xml:space="preserve">Ako ďalší krok nasleduje hľadanie dostupných prijateľnejších alternatív. Ak takéto alternatívy neexistujú, je možné takýto plán alebo projekt povoliť len z výnimočných dôvodov. </w:t>
      </w:r>
    </w:p>
    <w:p w14:paraId="45A40915" w14:textId="77777777" w:rsidR="00C2686F" w:rsidRPr="00804678" w:rsidRDefault="00C2686F" w:rsidP="00EF0D8B">
      <w:pPr>
        <w:autoSpaceDE w:val="0"/>
        <w:autoSpaceDN w:val="0"/>
        <w:adjustRightInd w:val="0"/>
        <w:jc w:val="both"/>
        <w:rPr>
          <w:b/>
          <w:bCs/>
          <w:color w:val="000000"/>
        </w:rPr>
      </w:pPr>
    </w:p>
    <w:p w14:paraId="40FD576D" w14:textId="77777777" w:rsidR="00ED3569" w:rsidRPr="00804678" w:rsidRDefault="00ED3569" w:rsidP="00EF0D8B">
      <w:pPr>
        <w:autoSpaceDE w:val="0"/>
        <w:autoSpaceDN w:val="0"/>
        <w:adjustRightInd w:val="0"/>
        <w:jc w:val="both"/>
        <w:rPr>
          <w:b/>
          <w:bCs/>
          <w:color w:val="000000"/>
        </w:rPr>
      </w:pPr>
      <w:r w:rsidRPr="00804678">
        <w:rPr>
          <w:b/>
          <w:bCs/>
          <w:color w:val="000000"/>
        </w:rPr>
        <w:t>4. Vplyv na životné prostr</w:t>
      </w:r>
      <w:r w:rsidR="003D259A" w:rsidRPr="00804678">
        <w:rPr>
          <w:b/>
          <w:bCs/>
          <w:color w:val="000000"/>
        </w:rPr>
        <w:t>edie presahujúci štátne hranice</w:t>
      </w:r>
    </w:p>
    <w:p w14:paraId="6150F185" w14:textId="77777777" w:rsidR="005D3D3D" w:rsidRPr="00804678" w:rsidRDefault="005D3D3D" w:rsidP="00EF0D8B">
      <w:pPr>
        <w:autoSpaceDE w:val="0"/>
        <w:autoSpaceDN w:val="0"/>
        <w:adjustRightInd w:val="0"/>
        <w:jc w:val="both"/>
        <w:rPr>
          <w:b/>
          <w:bCs/>
          <w:color w:val="000000"/>
        </w:rPr>
      </w:pPr>
    </w:p>
    <w:p w14:paraId="520FC08C" w14:textId="14BCDCA5" w:rsidR="00973702" w:rsidRPr="00804678" w:rsidRDefault="00ED3569" w:rsidP="00EF0D8B">
      <w:pPr>
        <w:autoSpaceDE w:val="0"/>
        <w:autoSpaceDN w:val="0"/>
        <w:adjustRightInd w:val="0"/>
        <w:jc w:val="both"/>
        <w:rPr>
          <w:color w:val="000000"/>
        </w:rPr>
      </w:pPr>
      <w:r w:rsidRPr="00804678">
        <w:rPr>
          <w:color w:val="000000"/>
        </w:rPr>
        <w:t xml:space="preserve">Vzhľadom na zameranie dokumentu </w:t>
      </w:r>
      <w:r w:rsidR="00973702" w:rsidRPr="00804678">
        <w:rPr>
          <w:color w:val="000000"/>
        </w:rPr>
        <w:t>sa v etape posudzovania návrhu strategického dokumentu  nepredpokladajú významné negatívne cezhraničné environmentálne vplyvy, ktoré by bolo možné v tejto etape podrobnejšie špecifikovať. Ak v prípade realizácie konkrétnych projektov budú identifikované akékoľvek negatívne vplyvy presahujúce štátne hranice, bude o</w:t>
      </w:r>
      <w:r w:rsidR="00DE46E4" w:rsidRPr="00804678">
        <w:rPr>
          <w:color w:val="000000"/>
        </w:rPr>
        <w:t> </w:t>
      </w:r>
      <w:r w:rsidR="00973702" w:rsidRPr="00804678">
        <w:rPr>
          <w:color w:val="000000"/>
        </w:rPr>
        <w:t>nich bezodkladne informovaná dotknutá strana.</w:t>
      </w:r>
    </w:p>
    <w:p w14:paraId="49F0953E" w14:textId="5AD790C1" w:rsidR="00ED3569" w:rsidRPr="00804678" w:rsidRDefault="00E312F8" w:rsidP="00E14274">
      <w:pPr>
        <w:autoSpaceDE w:val="0"/>
        <w:autoSpaceDN w:val="0"/>
        <w:adjustRightInd w:val="0"/>
        <w:jc w:val="both"/>
        <w:rPr>
          <w:b/>
          <w:bCs/>
          <w:color w:val="000000"/>
        </w:rPr>
      </w:pPr>
      <w:r w:rsidRPr="00804678">
        <w:rPr>
          <w:color w:val="000000"/>
        </w:rPr>
        <w:br w:type="column"/>
      </w:r>
      <w:r w:rsidR="00ED3569" w:rsidRPr="00804678">
        <w:rPr>
          <w:b/>
          <w:bCs/>
          <w:color w:val="000000"/>
        </w:rPr>
        <w:lastRenderedPageBreak/>
        <w:t xml:space="preserve">IV. </w:t>
      </w:r>
      <w:r w:rsidR="00973702" w:rsidRPr="00804678">
        <w:rPr>
          <w:b/>
          <w:bCs/>
          <w:color w:val="000000"/>
        </w:rPr>
        <w:t>ZÁVERY</w:t>
      </w:r>
    </w:p>
    <w:p w14:paraId="2D9A5506" w14:textId="77777777" w:rsidR="00973702" w:rsidRPr="00804678" w:rsidRDefault="00973702" w:rsidP="00EF0D8B">
      <w:pPr>
        <w:autoSpaceDE w:val="0"/>
        <w:autoSpaceDN w:val="0"/>
        <w:adjustRightInd w:val="0"/>
        <w:jc w:val="both"/>
        <w:rPr>
          <w:b/>
          <w:bCs/>
          <w:color w:val="000000"/>
        </w:rPr>
      </w:pPr>
    </w:p>
    <w:p w14:paraId="14BC976E" w14:textId="6603A445" w:rsidR="00ED3569" w:rsidRPr="00804678" w:rsidRDefault="005D3D3D" w:rsidP="00EF0D8B">
      <w:pPr>
        <w:autoSpaceDE w:val="0"/>
        <w:autoSpaceDN w:val="0"/>
        <w:adjustRightInd w:val="0"/>
        <w:jc w:val="both"/>
        <w:rPr>
          <w:b/>
          <w:bCs/>
          <w:color w:val="000000"/>
        </w:rPr>
      </w:pPr>
      <w:r w:rsidRPr="00804678">
        <w:rPr>
          <w:b/>
          <w:bCs/>
          <w:color w:val="000000"/>
        </w:rPr>
        <w:t xml:space="preserve">1. </w:t>
      </w:r>
      <w:r w:rsidR="00ED3569" w:rsidRPr="00804678">
        <w:rPr>
          <w:b/>
          <w:bCs/>
          <w:color w:val="000000"/>
        </w:rPr>
        <w:t>Výsledok procesu posudzovan</w:t>
      </w:r>
      <w:r w:rsidRPr="00804678">
        <w:rPr>
          <w:b/>
          <w:bCs/>
          <w:color w:val="000000"/>
        </w:rPr>
        <w:t>ia (odporúčanie, neodporúčanie)</w:t>
      </w:r>
    </w:p>
    <w:p w14:paraId="1A477029" w14:textId="77777777" w:rsidR="005D3D3D" w:rsidRPr="00804678" w:rsidRDefault="005D3D3D" w:rsidP="00EF0D8B"/>
    <w:p w14:paraId="220A1F0B" w14:textId="69FE8EB4" w:rsidR="00E17A9F" w:rsidRPr="00804678" w:rsidRDefault="00ED3569" w:rsidP="00EF0D8B">
      <w:pPr>
        <w:autoSpaceDE w:val="0"/>
        <w:autoSpaceDN w:val="0"/>
        <w:adjustRightInd w:val="0"/>
        <w:jc w:val="both"/>
        <w:rPr>
          <w:color w:val="000000"/>
        </w:rPr>
      </w:pPr>
      <w:r w:rsidRPr="00804678">
        <w:rPr>
          <w:color w:val="000000"/>
        </w:rPr>
        <w:t>Na základe výsledku procesu posudzovania vplyvov na životné prostredie strategického</w:t>
      </w:r>
      <w:r w:rsidR="00E17A9F" w:rsidRPr="00804678">
        <w:rPr>
          <w:color w:val="000000"/>
        </w:rPr>
        <w:t xml:space="preserve"> </w:t>
      </w:r>
      <w:r w:rsidRPr="00804678">
        <w:rPr>
          <w:color w:val="000000"/>
        </w:rPr>
        <w:t xml:space="preserve">dokumentu s celoštátnym dosahom podľa zákona, pri ktorom sa zvážil stav využitia územia </w:t>
      </w:r>
      <w:r w:rsidR="007F741A" w:rsidRPr="00804678">
        <w:rPr>
          <w:color w:val="000000"/>
        </w:rPr>
        <w:br/>
      </w:r>
      <w:r w:rsidRPr="00804678">
        <w:rPr>
          <w:color w:val="000000"/>
        </w:rPr>
        <w:t>a</w:t>
      </w:r>
      <w:r w:rsidR="007F741A" w:rsidRPr="00804678">
        <w:rPr>
          <w:color w:val="000000"/>
        </w:rPr>
        <w:t xml:space="preserve"> </w:t>
      </w:r>
      <w:r w:rsidRPr="00804678">
        <w:rPr>
          <w:color w:val="000000"/>
        </w:rPr>
        <w:t xml:space="preserve">únosnosť prírodného prostredia, význam očakávaných vplyvov strategického dokumentu </w:t>
      </w:r>
      <w:r w:rsidR="00F7124A" w:rsidRPr="00804678">
        <w:rPr>
          <w:color w:val="000000"/>
        </w:rPr>
        <w:br/>
      </w:r>
      <w:r w:rsidRPr="00804678">
        <w:rPr>
          <w:color w:val="000000"/>
        </w:rPr>
        <w:t>na</w:t>
      </w:r>
      <w:r w:rsidR="00E17A9F" w:rsidRPr="00804678">
        <w:rPr>
          <w:color w:val="000000"/>
        </w:rPr>
        <w:t xml:space="preserve"> </w:t>
      </w:r>
      <w:r w:rsidRPr="00804678">
        <w:rPr>
          <w:color w:val="000000"/>
        </w:rPr>
        <w:t xml:space="preserve">životné prostredie, chránené územia a zdravie obyvateľstva z hľadiska </w:t>
      </w:r>
      <w:r w:rsidR="00F7124A" w:rsidRPr="00804678">
        <w:rPr>
          <w:color w:val="000000"/>
        </w:rPr>
        <w:br/>
      </w:r>
      <w:r w:rsidRPr="00804678">
        <w:rPr>
          <w:color w:val="000000"/>
        </w:rPr>
        <w:t>ich pravdepodobnosti,</w:t>
      </w:r>
      <w:r w:rsidR="007F741A" w:rsidRPr="00804678">
        <w:rPr>
          <w:color w:val="000000"/>
        </w:rPr>
        <w:t xml:space="preserve"> </w:t>
      </w:r>
      <w:r w:rsidRPr="00804678">
        <w:rPr>
          <w:color w:val="000000"/>
        </w:rPr>
        <w:t>rozsahu a trvania, so zameraním najmä na súlad s</w:t>
      </w:r>
      <w:r w:rsidR="007F741A" w:rsidRPr="00804678">
        <w:rPr>
          <w:color w:val="000000"/>
        </w:rPr>
        <w:t> </w:t>
      </w:r>
      <w:r w:rsidRPr="00804678">
        <w:rPr>
          <w:color w:val="000000"/>
        </w:rPr>
        <w:t>ostatný</w:t>
      </w:r>
      <w:r w:rsidR="007F741A" w:rsidRPr="00804678">
        <w:rPr>
          <w:color w:val="000000"/>
        </w:rPr>
        <w:t xml:space="preserve">mi </w:t>
      </w:r>
      <w:r w:rsidRPr="00804678">
        <w:rPr>
          <w:color w:val="000000"/>
        </w:rPr>
        <w:t>strategickými dokumentmi</w:t>
      </w:r>
      <w:r w:rsidR="00E17A9F" w:rsidRPr="00804678">
        <w:rPr>
          <w:color w:val="000000"/>
        </w:rPr>
        <w:t xml:space="preserve"> </w:t>
      </w:r>
      <w:r w:rsidRPr="00804678">
        <w:rPr>
          <w:color w:val="000000"/>
        </w:rPr>
        <w:t>na medzinárodnej, národn</w:t>
      </w:r>
      <w:r w:rsidR="007F741A" w:rsidRPr="00804678">
        <w:rPr>
          <w:color w:val="000000"/>
        </w:rPr>
        <w:t xml:space="preserve">ej a regionálnej úrovni, úroveň </w:t>
      </w:r>
      <w:r w:rsidRPr="00804678">
        <w:rPr>
          <w:color w:val="000000"/>
        </w:rPr>
        <w:t>spracovania oznámenia, určený</w:t>
      </w:r>
      <w:r w:rsidR="00E17A9F" w:rsidRPr="00804678">
        <w:rPr>
          <w:color w:val="000000"/>
        </w:rPr>
        <w:t xml:space="preserve"> </w:t>
      </w:r>
      <w:r w:rsidRPr="00804678">
        <w:rPr>
          <w:color w:val="000000"/>
        </w:rPr>
        <w:t>rozsah hodnotenia, úroveň spracovania správy o hodnotení strategického dokumentu, výsledku verejného prerokovania a</w:t>
      </w:r>
      <w:r w:rsidR="00E17A9F" w:rsidRPr="00804678">
        <w:rPr>
          <w:color w:val="000000"/>
        </w:rPr>
        <w:t> </w:t>
      </w:r>
      <w:r w:rsidRPr="00804678">
        <w:rPr>
          <w:color w:val="000000"/>
        </w:rPr>
        <w:t>súvisiacich</w:t>
      </w:r>
      <w:r w:rsidR="00E17A9F" w:rsidRPr="00804678">
        <w:rPr>
          <w:color w:val="000000"/>
        </w:rPr>
        <w:t xml:space="preserve"> </w:t>
      </w:r>
      <w:r w:rsidRPr="00804678">
        <w:rPr>
          <w:color w:val="000000"/>
        </w:rPr>
        <w:t>konzultáci</w:t>
      </w:r>
      <w:r w:rsidR="00E17A9F" w:rsidRPr="00804678">
        <w:rPr>
          <w:color w:val="000000"/>
        </w:rPr>
        <w:t xml:space="preserve">í </w:t>
      </w:r>
      <w:r w:rsidR="00640A2C" w:rsidRPr="00804678">
        <w:rPr>
          <w:color w:val="000000"/>
        </w:rPr>
        <w:br/>
      </w:r>
      <w:r w:rsidR="00E17A9F" w:rsidRPr="00804678">
        <w:rPr>
          <w:color w:val="000000"/>
        </w:rPr>
        <w:t xml:space="preserve">a za súčasného stavu poznania </w:t>
      </w:r>
      <w:r w:rsidR="007F741A" w:rsidRPr="00804678">
        <w:rPr>
          <w:color w:val="000000"/>
        </w:rPr>
        <w:t>–</w:t>
      </w:r>
      <w:r w:rsidR="00E17A9F" w:rsidRPr="00804678">
        <w:rPr>
          <w:color w:val="000000"/>
        </w:rPr>
        <w:t xml:space="preserve"> Ministerstvo životného prostredia SR</w:t>
      </w:r>
    </w:p>
    <w:p w14:paraId="7955B8CB" w14:textId="77777777" w:rsidR="00E17A9F" w:rsidRPr="00804678" w:rsidRDefault="00E17A9F" w:rsidP="00EF0D8B">
      <w:pPr>
        <w:autoSpaceDE w:val="0"/>
        <w:autoSpaceDN w:val="0"/>
        <w:adjustRightInd w:val="0"/>
        <w:jc w:val="both"/>
        <w:rPr>
          <w:color w:val="000000"/>
        </w:rPr>
      </w:pPr>
    </w:p>
    <w:p w14:paraId="689F2EBE" w14:textId="77777777" w:rsidR="00E17A9F" w:rsidRPr="00804678" w:rsidRDefault="00E17A9F" w:rsidP="00EF0D8B">
      <w:pPr>
        <w:autoSpaceDE w:val="0"/>
        <w:autoSpaceDN w:val="0"/>
        <w:adjustRightInd w:val="0"/>
        <w:jc w:val="center"/>
        <w:rPr>
          <w:b/>
          <w:color w:val="000000"/>
        </w:rPr>
      </w:pPr>
      <w:r w:rsidRPr="00804678">
        <w:rPr>
          <w:b/>
          <w:color w:val="000000"/>
        </w:rPr>
        <w:t>odporúča</w:t>
      </w:r>
    </w:p>
    <w:p w14:paraId="3DD1178D" w14:textId="77777777" w:rsidR="00E17A9F" w:rsidRPr="00804678" w:rsidRDefault="00E17A9F" w:rsidP="00EF0D8B">
      <w:pPr>
        <w:autoSpaceDE w:val="0"/>
        <w:autoSpaceDN w:val="0"/>
        <w:adjustRightInd w:val="0"/>
        <w:jc w:val="both"/>
        <w:rPr>
          <w:color w:val="000000"/>
        </w:rPr>
      </w:pPr>
    </w:p>
    <w:p w14:paraId="20D6C92A" w14:textId="0A460949" w:rsidR="00E312F8" w:rsidRPr="00804678" w:rsidRDefault="00E17A9F" w:rsidP="00E312F8">
      <w:pPr>
        <w:jc w:val="both"/>
        <w:rPr>
          <w:color w:val="000000"/>
        </w:rPr>
      </w:pPr>
      <w:r w:rsidRPr="00804678">
        <w:rPr>
          <w:color w:val="000000"/>
        </w:rPr>
        <w:t xml:space="preserve">prijať a schváliť dokument „Stratégia hospodárskej politiky Slovenskej republiky do roku 2030“ </w:t>
      </w:r>
      <w:r w:rsidR="00C074DD" w:rsidRPr="00804678">
        <w:rPr>
          <w:color w:val="000000"/>
        </w:rPr>
        <w:t>so zohľadnením opatrení</w:t>
      </w:r>
      <w:r w:rsidR="00E312F8" w:rsidRPr="00804678">
        <w:rPr>
          <w:color w:val="000000"/>
        </w:rPr>
        <w:t xml:space="preserve"> uvedených v časti 4. Stanovisko ministerstva a jeho vyhodnotenie, ako aj s odporúčaním, aby </w:t>
      </w:r>
      <w:r w:rsidR="00C074DD" w:rsidRPr="00804678">
        <w:rPr>
          <w:color w:val="000000"/>
        </w:rPr>
        <w:t xml:space="preserve">jednotlivé projekty podporované SHP SR 2030 </w:t>
      </w:r>
      <w:r w:rsidR="00E312F8" w:rsidRPr="00804678">
        <w:rPr>
          <w:color w:val="000000"/>
        </w:rPr>
        <w:t xml:space="preserve">spĺňali </w:t>
      </w:r>
      <w:r w:rsidR="00C074DD" w:rsidRPr="00804678">
        <w:rPr>
          <w:color w:val="000000"/>
        </w:rPr>
        <w:t xml:space="preserve"> kritériá pre posudzovani</w:t>
      </w:r>
      <w:r w:rsidR="00E312F8" w:rsidRPr="00804678">
        <w:rPr>
          <w:color w:val="000000"/>
        </w:rPr>
        <w:t>e</w:t>
      </w:r>
      <w:r w:rsidR="00C074DD" w:rsidRPr="00804678">
        <w:rPr>
          <w:color w:val="000000"/>
        </w:rPr>
        <w:t xml:space="preserve"> vplyvov na životné prostredie podľa zákona o posudzovaní, </w:t>
      </w:r>
      <w:r w:rsidR="00E312F8" w:rsidRPr="00804678">
        <w:rPr>
          <w:color w:val="000000"/>
        </w:rPr>
        <w:t xml:space="preserve">kde </w:t>
      </w:r>
      <w:r w:rsidR="00C074DD" w:rsidRPr="00804678">
        <w:rPr>
          <w:color w:val="000000"/>
        </w:rPr>
        <w:t xml:space="preserve">bude potrebné vykonať posúdenie vplyvov na životné prostredie podľa zákona </w:t>
      </w:r>
      <w:r w:rsidR="00640A2C" w:rsidRPr="00804678">
        <w:rPr>
          <w:color w:val="000000"/>
        </w:rPr>
        <w:br/>
      </w:r>
      <w:r w:rsidR="00C074DD" w:rsidRPr="00804678">
        <w:rPr>
          <w:color w:val="000000"/>
        </w:rPr>
        <w:t>o posudzovaní, pred ich povolením podľa osobitných predpisov.</w:t>
      </w:r>
    </w:p>
    <w:p w14:paraId="1D751FE5" w14:textId="77777777" w:rsidR="00E312F8" w:rsidRPr="00804678" w:rsidRDefault="00E312F8" w:rsidP="00E312F8">
      <w:pPr>
        <w:jc w:val="both"/>
        <w:rPr>
          <w:color w:val="000000"/>
        </w:rPr>
      </w:pPr>
    </w:p>
    <w:p w14:paraId="0AC377AA" w14:textId="15FCC743" w:rsidR="00ED3569" w:rsidRPr="00804678" w:rsidRDefault="005D3D3D" w:rsidP="00E312F8">
      <w:pPr>
        <w:jc w:val="both"/>
        <w:rPr>
          <w:b/>
          <w:bCs/>
          <w:color w:val="000000"/>
        </w:rPr>
      </w:pPr>
      <w:r w:rsidRPr="00804678">
        <w:rPr>
          <w:b/>
          <w:bCs/>
          <w:color w:val="000000"/>
        </w:rPr>
        <w:t>2. Odporúčaný variant</w:t>
      </w:r>
    </w:p>
    <w:p w14:paraId="48EBE22E" w14:textId="77777777" w:rsidR="005D3D3D" w:rsidRPr="00804678" w:rsidRDefault="005D3D3D" w:rsidP="00EF0D8B">
      <w:pPr>
        <w:autoSpaceDE w:val="0"/>
        <w:autoSpaceDN w:val="0"/>
        <w:adjustRightInd w:val="0"/>
        <w:jc w:val="both"/>
        <w:rPr>
          <w:b/>
          <w:bCs/>
          <w:color w:val="000000"/>
        </w:rPr>
      </w:pPr>
    </w:p>
    <w:p w14:paraId="07D25A73" w14:textId="7C17A07A" w:rsidR="00E17A9F" w:rsidRPr="00804678" w:rsidRDefault="00E17A9F" w:rsidP="00EF0D8B">
      <w:pPr>
        <w:autoSpaceDE w:val="0"/>
        <w:autoSpaceDN w:val="0"/>
        <w:adjustRightInd w:val="0"/>
        <w:jc w:val="both"/>
        <w:rPr>
          <w:color w:val="000000"/>
        </w:rPr>
      </w:pPr>
      <w:r w:rsidRPr="00804678">
        <w:rPr>
          <w:color w:val="000000"/>
        </w:rPr>
        <w:t xml:space="preserve">Posudzovaný strategický dokument je vypracovaný v jednom variante. Autorka Správy </w:t>
      </w:r>
      <w:r w:rsidR="007F741A" w:rsidRPr="00804678">
        <w:rPr>
          <w:color w:val="000000"/>
        </w:rPr>
        <w:br/>
      </w:r>
      <w:r w:rsidRPr="00804678">
        <w:rPr>
          <w:color w:val="000000"/>
        </w:rPr>
        <w:t xml:space="preserve">o hodnotení v kapitole VI. uvádza priebeh prípravy tohto strategického dokumentu </w:t>
      </w:r>
      <w:r w:rsidR="007F741A" w:rsidRPr="00804678">
        <w:rPr>
          <w:color w:val="000000"/>
        </w:rPr>
        <w:br/>
      </w:r>
      <w:r w:rsidRPr="00804678">
        <w:rPr>
          <w:color w:val="000000"/>
        </w:rPr>
        <w:t xml:space="preserve">a vysvetľuje dôvod jeho </w:t>
      </w:r>
      <w:proofErr w:type="spellStart"/>
      <w:r w:rsidRPr="00804678">
        <w:rPr>
          <w:color w:val="000000"/>
        </w:rPr>
        <w:t>jednovariantnosti</w:t>
      </w:r>
      <w:proofErr w:type="spellEnd"/>
      <w:r w:rsidRPr="00804678">
        <w:rPr>
          <w:color w:val="000000"/>
        </w:rPr>
        <w:t xml:space="preserve">. Na základe výsledkov posúdenia nulového </w:t>
      </w:r>
      <w:r w:rsidR="007F741A" w:rsidRPr="00804678">
        <w:rPr>
          <w:color w:val="000000"/>
        </w:rPr>
        <w:br/>
      </w:r>
      <w:r w:rsidRPr="00804678">
        <w:rPr>
          <w:color w:val="000000"/>
        </w:rPr>
        <w:t>a predkladaného variantu a ich vzájomného porovnania je zrejmá výrazná preferencia  variantu navrhovaného riešenia vzhľadom na pretrvávanie</w:t>
      </w:r>
      <w:r w:rsidR="00EF0D8B" w:rsidRPr="00804678">
        <w:rPr>
          <w:color w:val="000000"/>
        </w:rPr>
        <w:t>,</w:t>
      </w:r>
      <w:r w:rsidRPr="00804678">
        <w:rPr>
          <w:color w:val="000000"/>
        </w:rPr>
        <w:t xml:space="preserve"> resp. prehlbovanie sa slabých stránok identifikovaných v</w:t>
      </w:r>
      <w:r w:rsidR="00EF0D8B" w:rsidRPr="00804678">
        <w:rPr>
          <w:color w:val="000000"/>
        </w:rPr>
        <w:t> </w:t>
      </w:r>
      <w:r w:rsidRPr="00804678">
        <w:rPr>
          <w:color w:val="000000"/>
        </w:rPr>
        <w:t>súčasnosti</w:t>
      </w:r>
      <w:r w:rsidR="00EF0D8B" w:rsidRPr="00804678">
        <w:rPr>
          <w:color w:val="000000"/>
        </w:rPr>
        <w:t>,</w:t>
      </w:r>
      <w:r w:rsidRPr="00804678">
        <w:rPr>
          <w:color w:val="000000"/>
        </w:rPr>
        <w:t xml:space="preserve"> ako aj nežiadúcich javov v prípade schválenia nulového variantu.</w:t>
      </w:r>
    </w:p>
    <w:p w14:paraId="5F1048DD" w14:textId="7DEC08C2" w:rsidR="00CE2D80" w:rsidRPr="00804678" w:rsidRDefault="00CE2D80" w:rsidP="00EF0D8B">
      <w:pPr>
        <w:autoSpaceDE w:val="0"/>
        <w:autoSpaceDN w:val="0"/>
        <w:adjustRightInd w:val="0"/>
        <w:jc w:val="both"/>
        <w:rPr>
          <w:color w:val="000000"/>
        </w:rPr>
      </w:pPr>
      <w:r w:rsidRPr="00804678">
        <w:rPr>
          <w:color w:val="000000"/>
        </w:rPr>
        <w:t>Na schválenie MŽP SR odporučilo návrh SHP SR 2030 vo variante, ktorý bol posudzovaný z hľadiska vplyvov na životné prostredie podľa zákona č. 24/2006 Z. z.</w:t>
      </w:r>
    </w:p>
    <w:p w14:paraId="2BE4AF44" w14:textId="77777777" w:rsidR="00E17A9F" w:rsidRPr="00804678" w:rsidRDefault="00E17A9F" w:rsidP="00EF0D8B">
      <w:pPr>
        <w:autoSpaceDE w:val="0"/>
        <w:autoSpaceDN w:val="0"/>
        <w:adjustRightInd w:val="0"/>
        <w:jc w:val="both"/>
        <w:rPr>
          <w:b/>
          <w:bCs/>
          <w:color w:val="000000"/>
        </w:rPr>
      </w:pPr>
    </w:p>
    <w:p w14:paraId="7F249419" w14:textId="5D65195D" w:rsidR="00ED3569" w:rsidRPr="00804678" w:rsidRDefault="005D3D3D" w:rsidP="00EF0D8B">
      <w:pPr>
        <w:autoSpaceDE w:val="0"/>
        <w:autoSpaceDN w:val="0"/>
        <w:adjustRightInd w:val="0"/>
        <w:jc w:val="both"/>
        <w:rPr>
          <w:b/>
          <w:bCs/>
          <w:color w:val="000000"/>
        </w:rPr>
      </w:pPr>
      <w:r w:rsidRPr="00804678">
        <w:rPr>
          <w:b/>
          <w:bCs/>
          <w:color w:val="000000"/>
        </w:rPr>
        <w:t>3. Odôvodnenie bodov 1 a 2</w:t>
      </w:r>
    </w:p>
    <w:p w14:paraId="5A863F3B" w14:textId="77777777" w:rsidR="005D3D3D" w:rsidRPr="00804678" w:rsidRDefault="005D3D3D" w:rsidP="00EF0D8B">
      <w:pPr>
        <w:autoSpaceDE w:val="0"/>
        <w:autoSpaceDN w:val="0"/>
        <w:adjustRightInd w:val="0"/>
        <w:jc w:val="both"/>
        <w:rPr>
          <w:b/>
          <w:bCs/>
          <w:color w:val="000000"/>
        </w:rPr>
      </w:pPr>
    </w:p>
    <w:p w14:paraId="2CF0BFCA" w14:textId="315563C4" w:rsidR="00E17A9F" w:rsidRPr="00804678" w:rsidRDefault="00E17A9F" w:rsidP="00EF0D8B">
      <w:pPr>
        <w:autoSpaceDE w:val="0"/>
        <w:autoSpaceDN w:val="0"/>
        <w:adjustRightInd w:val="0"/>
        <w:jc w:val="both"/>
        <w:rPr>
          <w:color w:val="000000"/>
        </w:rPr>
      </w:pPr>
      <w:r w:rsidRPr="00804678">
        <w:rPr>
          <w:color w:val="000000"/>
        </w:rPr>
        <w:t>Z priebehu posudzovania vplyvov</w:t>
      </w:r>
      <w:r w:rsidR="00EF0D8B" w:rsidRPr="00804678">
        <w:rPr>
          <w:color w:val="000000"/>
        </w:rPr>
        <w:t>,</w:t>
      </w:r>
      <w:r w:rsidRPr="00804678">
        <w:rPr>
          <w:color w:val="000000"/>
        </w:rPr>
        <w:t xml:space="preserve"> posudzovaného strategického dokumentu</w:t>
      </w:r>
      <w:r w:rsidR="00EF0D8B" w:rsidRPr="00804678">
        <w:rPr>
          <w:color w:val="000000"/>
        </w:rPr>
        <w:t>,</w:t>
      </w:r>
      <w:r w:rsidRPr="00804678">
        <w:rPr>
          <w:color w:val="000000"/>
        </w:rPr>
        <w:t xml:space="preserve"> nevzišli závažné pripomienky</w:t>
      </w:r>
      <w:r w:rsidR="00EF0D8B" w:rsidRPr="00804678">
        <w:rPr>
          <w:color w:val="000000"/>
        </w:rPr>
        <w:t>,</w:t>
      </w:r>
      <w:r w:rsidRPr="00804678">
        <w:rPr>
          <w:color w:val="000000"/>
        </w:rPr>
        <w:t xml:space="preserve"> resp. pripomienky</w:t>
      </w:r>
      <w:r w:rsidR="00EF0D8B" w:rsidRPr="00804678">
        <w:rPr>
          <w:color w:val="000000"/>
        </w:rPr>
        <w:t xml:space="preserve"> takého charakteru</w:t>
      </w:r>
      <w:r w:rsidRPr="00804678">
        <w:rPr>
          <w:color w:val="000000"/>
        </w:rPr>
        <w:t>, na základe ktorých by bolo potrebné strat</w:t>
      </w:r>
      <w:r w:rsidR="00EF0D8B" w:rsidRPr="00804678">
        <w:rPr>
          <w:color w:val="000000"/>
        </w:rPr>
        <w:t>egický dokument prepracovať.</w:t>
      </w:r>
      <w:r w:rsidRPr="00804678">
        <w:rPr>
          <w:color w:val="000000"/>
        </w:rPr>
        <w:t xml:space="preserve"> </w:t>
      </w:r>
    </w:p>
    <w:p w14:paraId="33E12C4C" w14:textId="77777777" w:rsidR="00E312F8" w:rsidRPr="00804678" w:rsidRDefault="00E312F8" w:rsidP="00EF0D8B">
      <w:pPr>
        <w:autoSpaceDE w:val="0"/>
        <w:autoSpaceDN w:val="0"/>
        <w:adjustRightInd w:val="0"/>
        <w:jc w:val="both"/>
        <w:rPr>
          <w:color w:val="000000"/>
        </w:rPr>
      </w:pPr>
    </w:p>
    <w:p w14:paraId="2AFA6DC5" w14:textId="22FB9AA8" w:rsidR="00E17A9F" w:rsidRPr="00804678" w:rsidRDefault="00E17A9F" w:rsidP="00EF0D8B">
      <w:pPr>
        <w:autoSpaceDE w:val="0"/>
        <w:autoSpaceDN w:val="0"/>
        <w:adjustRightInd w:val="0"/>
        <w:jc w:val="both"/>
        <w:rPr>
          <w:color w:val="000000"/>
        </w:rPr>
      </w:pPr>
      <w:r w:rsidRPr="00804678">
        <w:rPr>
          <w:color w:val="000000"/>
        </w:rPr>
        <w:t xml:space="preserve">Vlastný proces posudzovania strategického dokumentu sa realizoval v súlade </w:t>
      </w:r>
      <w:r w:rsidR="007F741A" w:rsidRPr="00804678">
        <w:rPr>
          <w:color w:val="000000"/>
        </w:rPr>
        <w:br/>
      </w:r>
      <w:r w:rsidRPr="00804678">
        <w:rPr>
          <w:color w:val="000000"/>
        </w:rPr>
        <w:t xml:space="preserve">s ustanoveniami zákona č. 24/2006 Z. z. .  Pri komplexnom pohľade na uvažované a v </w:t>
      </w:r>
      <w:r w:rsidR="00CE2D80" w:rsidRPr="00804678">
        <w:rPr>
          <w:color w:val="000000"/>
        </w:rPr>
        <w:t>S</w:t>
      </w:r>
      <w:r w:rsidRPr="00804678">
        <w:rPr>
          <w:color w:val="000000"/>
        </w:rPr>
        <w:t xml:space="preserve">práve o hodnotení analyzované vplyvy na zložky životného prostredia nie je predpoklad zhoršenia stavu životného prostredia v kraji  ako celku, v niektorých oblastiach možno očakávať aj zlepšenie oproti súčasnému stavu. </w:t>
      </w:r>
    </w:p>
    <w:p w14:paraId="6451D9AF" w14:textId="77777777" w:rsidR="00E17A9F" w:rsidRPr="00804678" w:rsidRDefault="00E17A9F" w:rsidP="00EF0D8B">
      <w:pPr>
        <w:autoSpaceDE w:val="0"/>
        <w:autoSpaceDN w:val="0"/>
        <w:adjustRightInd w:val="0"/>
        <w:jc w:val="both"/>
        <w:rPr>
          <w:color w:val="000000"/>
        </w:rPr>
      </w:pPr>
    </w:p>
    <w:p w14:paraId="3318F47A" w14:textId="77777777" w:rsidR="00E17A9F" w:rsidRPr="00804678" w:rsidRDefault="00E17A9F" w:rsidP="00EF0D8B">
      <w:pPr>
        <w:autoSpaceDE w:val="0"/>
        <w:autoSpaceDN w:val="0"/>
        <w:adjustRightInd w:val="0"/>
        <w:jc w:val="both"/>
        <w:rPr>
          <w:color w:val="000000"/>
        </w:rPr>
      </w:pPr>
      <w:r w:rsidRPr="00804678">
        <w:rPr>
          <w:color w:val="000000"/>
        </w:rPr>
        <w:t xml:space="preserve">Monitorovanie plnenia návrhov resp. opatrení, ktoré vychádzajú z posudzovaného strategického dokumentu bude vykonávané mechanizmami určenými v samotnom strategickom dokumente. Na monitorovanie bude zriadený informačný monitorovací systém, </w:t>
      </w:r>
      <w:r w:rsidRPr="00804678">
        <w:rPr>
          <w:color w:val="000000"/>
        </w:rPr>
        <w:lastRenderedPageBreak/>
        <w:t xml:space="preserve">ktorý slúži na evidenciu, spracovávanie, export a monitorovanie dát o projektovom </w:t>
      </w:r>
      <w:r w:rsidR="007F741A" w:rsidRPr="00804678">
        <w:rPr>
          <w:color w:val="000000"/>
        </w:rPr>
        <w:br/>
      </w:r>
      <w:r w:rsidRPr="00804678">
        <w:rPr>
          <w:color w:val="000000"/>
        </w:rPr>
        <w:t>a finančnom riadení, kontrole a audite. Na monitorovanie sú v rámci jednotlivých prioritných osí stanovené merateľné ukazovatele. V rámci monitoringu budú tieto ukazovatele pravidelne kontrolované a bude vykazovaný podiel ich plnenia.</w:t>
      </w:r>
    </w:p>
    <w:p w14:paraId="77A8AA1C" w14:textId="77777777" w:rsidR="00CE2D80" w:rsidRPr="00804678" w:rsidRDefault="00CE2D80" w:rsidP="00CE2D80">
      <w:pPr>
        <w:jc w:val="both"/>
      </w:pPr>
    </w:p>
    <w:p w14:paraId="5C7B0CD8" w14:textId="3B3B644F" w:rsidR="00CE2D80" w:rsidRPr="00804678" w:rsidRDefault="00CE2D80" w:rsidP="00CE2D80">
      <w:pPr>
        <w:jc w:val="both"/>
      </w:pPr>
      <w:r w:rsidRPr="00804678">
        <w:t>Návrh vhodných environmentálnych indikátorov na monitorovanie implementácie strategického</w:t>
      </w:r>
      <w:r w:rsidR="00370C16" w:rsidRPr="00804678">
        <w:t xml:space="preserve"> </w:t>
      </w:r>
      <w:r w:rsidRPr="00804678">
        <w:t xml:space="preserve">dokumentu a navrhnuté opatrenia na realizáciu SHP SR 2030  sú zárukou, </w:t>
      </w:r>
      <w:r w:rsidR="00370C16" w:rsidRPr="00804678">
        <w:br/>
      </w:r>
      <w:r w:rsidRPr="00804678">
        <w:t xml:space="preserve">že vplyvy na životné prostredie budú kontrolované a minimalizované priebežne spolu </w:t>
      </w:r>
      <w:r w:rsidR="00370C16" w:rsidRPr="00804678">
        <w:br/>
      </w:r>
      <w:r w:rsidRPr="00804678">
        <w:t>s implementáciou strategického dokumentu.</w:t>
      </w:r>
    </w:p>
    <w:p w14:paraId="139DA59E" w14:textId="77777777" w:rsidR="00E312F8" w:rsidRPr="00804678" w:rsidRDefault="00E312F8" w:rsidP="00EF0D8B">
      <w:pPr>
        <w:autoSpaceDE w:val="0"/>
        <w:autoSpaceDN w:val="0"/>
        <w:adjustRightInd w:val="0"/>
        <w:jc w:val="both"/>
        <w:rPr>
          <w:color w:val="000000"/>
        </w:rPr>
      </w:pPr>
    </w:p>
    <w:p w14:paraId="0536B378" w14:textId="0F8F8183" w:rsidR="00ED3569" w:rsidRPr="00804678" w:rsidRDefault="00ED3569" w:rsidP="00EF0D8B">
      <w:pPr>
        <w:autoSpaceDE w:val="0"/>
        <w:autoSpaceDN w:val="0"/>
        <w:adjustRightInd w:val="0"/>
        <w:jc w:val="both"/>
        <w:rPr>
          <w:color w:val="000000"/>
        </w:rPr>
      </w:pPr>
      <w:r w:rsidRPr="00804678">
        <w:rPr>
          <w:b/>
          <w:color w:val="000000"/>
        </w:rPr>
        <w:t>4.</w:t>
      </w:r>
      <w:r w:rsidRPr="00804678">
        <w:rPr>
          <w:color w:val="000000"/>
        </w:rPr>
        <w:t xml:space="preserve"> </w:t>
      </w:r>
      <w:r w:rsidRPr="00804678">
        <w:rPr>
          <w:b/>
          <w:bCs/>
          <w:color w:val="000000"/>
        </w:rPr>
        <w:t>Vyhlásenie sumarizujúce, ako boli začlenené úvahy o environmentálnych aspektoch</w:t>
      </w:r>
      <w:r w:rsidR="004B27A5" w:rsidRPr="00804678">
        <w:rPr>
          <w:b/>
          <w:bCs/>
          <w:color w:val="000000"/>
        </w:rPr>
        <w:t xml:space="preserve"> </w:t>
      </w:r>
      <w:r w:rsidRPr="00804678">
        <w:rPr>
          <w:b/>
          <w:bCs/>
          <w:color w:val="000000"/>
        </w:rPr>
        <w:t>do</w:t>
      </w:r>
      <w:r w:rsidR="00804678">
        <w:rPr>
          <w:b/>
          <w:bCs/>
          <w:color w:val="000000"/>
        </w:rPr>
        <w:t> </w:t>
      </w:r>
      <w:r w:rsidRPr="00804678">
        <w:rPr>
          <w:b/>
          <w:bCs/>
          <w:color w:val="000000"/>
        </w:rPr>
        <w:t>strategického dokumentu a ako bola zohľadnená správa o hodnotení strategického</w:t>
      </w:r>
      <w:r w:rsidR="004B27A5" w:rsidRPr="00804678">
        <w:rPr>
          <w:b/>
          <w:bCs/>
          <w:color w:val="000000"/>
        </w:rPr>
        <w:t xml:space="preserve"> </w:t>
      </w:r>
      <w:r w:rsidRPr="00804678">
        <w:rPr>
          <w:b/>
          <w:bCs/>
          <w:color w:val="000000"/>
        </w:rPr>
        <w:t>dokumentu, ako boli zohľadnené stanoviská verejnosti k správe o</w:t>
      </w:r>
      <w:r w:rsidR="004B27A5" w:rsidRPr="00804678">
        <w:rPr>
          <w:b/>
          <w:bCs/>
          <w:color w:val="000000"/>
        </w:rPr>
        <w:t> </w:t>
      </w:r>
      <w:r w:rsidRPr="00804678">
        <w:rPr>
          <w:b/>
          <w:bCs/>
          <w:color w:val="000000"/>
        </w:rPr>
        <w:t>hodnotení</w:t>
      </w:r>
      <w:r w:rsidR="004B27A5" w:rsidRPr="00804678">
        <w:rPr>
          <w:b/>
          <w:bCs/>
          <w:color w:val="000000"/>
        </w:rPr>
        <w:t xml:space="preserve"> </w:t>
      </w:r>
      <w:r w:rsidRPr="00804678">
        <w:rPr>
          <w:b/>
          <w:bCs/>
          <w:color w:val="000000"/>
        </w:rPr>
        <w:t>strategického dokumentu, výsledky uskutočnených konzultácií, dôvody výberu</w:t>
      </w:r>
      <w:r w:rsidR="004B27A5" w:rsidRPr="00804678">
        <w:rPr>
          <w:b/>
          <w:bCs/>
          <w:color w:val="000000"/>
        </w:rPr>
        <w:t xml:space="preserve"> </w:t>
      </w:r>
      <w:r w:rsidRPr="00804678">
        <w:rPr>
          <w:b/>
          <w:bCs/>
          <w:color w:val="000000"/>
        </w:rPr>
        <w:t>schváleného strategického dokumentu v porovnaní s inými prijateľnými variantmi</w:t>
      </w:r>
      <w:r w:rsidR="004B27A5" w:rsidRPr="00804678">
        <w:rPr>
          <w:b/>
          <w:bCs/>
          <w:color w:val="000000"/>
        </w:rPr>
        <w:t xml:space="preserve"> </w:t>
      </w:r>
      <w:r w:rsidRPr="00804678">
        <w:rPr>
          <w:b/>
          <w:bCs/>
          <w:color w:val="000000"/>
        </w:rPr>
        <w:t xml:space="preserve">vrátane návrhu monitoringu a o opatreniach, o ktorých sa rozhodlo v súvislosti </w:t>
      </w:r>
      <w:r w:rsidR="004B27A5" w:rsidRPr="00804678">
        <w:rPr>
          <w:b/>
          <w:bCs/>
          <w:color w:val="000000"/>
        </w:rPr>
        <w:br/>
      </w:r>
      <w:r w:rsidRPr="00804678">
        <w:rPr>
          <w:b/>
          <w:bCs/>
          <w:color w:val="000000"/>
        </w:rPr>
        <w:t>s</w:t>
      </w:r>
      <w:r w:rsidR="004B27A5" w:rsidRPr="00804678">
        <w:rPr>
          <w:b/>
          <w:bCs/>
          <w:color w:val="000000"/>
        </w:rPr>
        <w:t xml:space="preserve"> </w:t>
      </w:r>
      <w:r w:rsidRPr="00804678">
        <w:rPr>
          <w:b/>
          <w:bCs/>
          <w:color w:val="000000"/>
        </w:rPr>
        <w:t>monitoringom</w:t>
      </w:r>
    </w:p>
    <w:p w14:paraId="1E8FB4B9" w14:textId="77777777" w:rsidR="00C32F6B" w:rsidRPr="00804678" w:rsidRDefault="00C32F6B" w:rsidP="00EF0D8B">
      <w:pPr>
        <w:jc w:val="both"/>
      </w:pPr>
    </w:p>
    <w:p w14:paraId="2EFB4719" w14:textId="4B5BAA36" w:rsidR="00CE2D80" w:rsidRPr="00804678" w:rsidRDefault="00CE2D80" w:rsidP="00CE2D80">
      <w:pPr>
        <w:autoSpaceDE w:val="0"/>
        <w:autoSpaceDN w:val="0"/>
        <w:adjustRightInd w:val="0"/>
        <w:jc w:val="both"/>
        <w:rPr>
          <w:color w:val="000000"/>
        </w:rPr>
      </w:pPr>
      <w:r w:rsidRPr="00804678">
        <w:rPr>
          <w:color w:val="000000"/>
        </w:rPr>
        <w:t xml:space="preserve">Na základe komplexného zhodnotenia návrhu strategického dokumentu a Správy </w:t>
      </w:r>
      <w:r w:rsidRPr="00804678">
        <w:rPr>
          <w:color w:val="000000"/>
        </w:rPr>
        <w:br/>
        <w:t>o hodnotení  je možné konštatovať, že v Správe o hodnotení boli environmentálne aspekty zohľadnené primerane dostupným informáciám o stave životného prostredia v riešenom území, údajom o v strategickom dokumente navrhovaných aktivitách a opatreniach viazaných na</w:t>
      </w:r>
      <w:r w:rsidR="000B37C0" w:rsidRPr="00804678">
        <w:rPr>
          <w:color w:val="000000"/>
        </w:rPr>
        <w:t> </w:t>
      </w:r>
      <w:r w:rsidRPr="00804678">
        <w:rPr>
          <w:color w:val="000000"/>
        </w:rPr>
        <w:t>špecifické ciele strategického dokumentu. Navrhnuté opatrenia uvedené v strategickom dokumente a v Správe o hodnotení sú zamerané na zachovanie,</w:t>
      </w:r>
      <w:r w:rsidR="00804678">
        <w:rPr>
          <w:color w:val="000000"/>
        </w:rPr>
        <w:t xml:space="preserve"> </w:t>
      </w:r>
      <w:r w:rsidRPr="00804678">
        <w:rPr>
          <w:color w:val="000000"/>
        </w:rPr>
        <w:t>resp. zvýšenie súčasnej úrovne kvality životného prostredia, s rešpektovaním základných princípov trvalo udržateľného rozvoja, ochrany prírody a krajiny, prírodných zdrojov, kultúrno-historických zdrojov, životného prostredia, kvality a pohody ľudského života</w:t>
      </w:r>
      <w:r w:rsidR="00804678">
        <w:rPr>
          <w:color w:val="000000"/>
        </w:rPr>
        <w:t xml:space="preserve"> </w:t>
      </w:r>
      <w:r w:rsidRPr="00804678">
        <w:rPr>
          <w:color w:val="000000"/>
        </w:rPr>
        <w:t xml:space="preserve">a zdravia obyvateľov. </w:t>
      </w:r>
    </w:p>
    <w:p w14:paraId="78E35B73" w14:textId="77777777" w:rsidR="00CE2D80" w:rsidRPr="00804678" w:rsidRDefault="00CE2D80" w:rsidP="00CE2D80">
      <w:pPr>
        <w:autoSpaceDE w:val="0"/>
        <w:autoSpaceDN w:val="0"/>
        <w:adjustRightInd w:val="0"/>
        <w:jc w:val="both"/>
        <w:rPr>
          <w:color w:val="000000"/>
        </w:rPr>
      </w:pPr>
    </w:p>
    <w:p w14:paraId="45385505" w14:textId="57437A0E" w:rsidR="00CE2D80" w:rsidRPr="00804678" w:rsidRDefault="00CE2D80" w:rsidP="00CE2D80">
      <w:pPr>
        <w:autoSpaceDE w:val="0"/>
        <w:autoSpaceDN w:val="0"/>
        <w:adjustRightInd w:val="0"/>
        <w:jc w:val="both"/>
        <w:rPr>
          <w:color w:val="000000"/>
        </w:rPr>
      </w:pPr>
      <w:r w:rsidRPr="00804678">
        <w:rPr>
          <w:color w:val="000000"/>
        </w:rPr>
        <w:t xml:space="preserve">Spracovatelia strategického dokumentu sa so všetkými doručenými pripomienkami </w:t>
      </w:r>
      <w:r w:rsidRPr="00804678">
        <w:rPr>
          <w:color w:val="000000"/>
        </w:rPr>
        <w:br/>
        <w:t>od dotknutých orgánov  primerane zaoberali, vyhodnotili ich a akceptovateľné požiadavky zohľadnia pri predkladaní konkrétnych akčných plánov.</w:t>
      </w:r>
    </w:p>
    <w:p w14:paraId="47DAC66E" w14:textId="77777777" w:rsidR="00CE2D80" w:rsidRPr="00804678" w:rsidRDefault="00CE2D80" w:rsidP="00EF0D8B">
      <w:pPr>
        <w:jc w:val="both"/>
      </w:pPr>
    </w:p>
    <w:p w14:paraId="3472ED4F" w14:textId="31BE1A90" w:rsidR="00AB7E0B" w:rsidRPr="00804678" w:rsidRDefault="00AB7E0B" w:rsidP="00EF0D8B">
      <w:pPr>
        <w:jc w:val="both"/>
      </w:pPr>
      <w:r w:rsidRPr="00804678">
        <w:t>Návrh SHP SR 2030 bol predložený na posúdenie v jednom variante riešenia</w:t>
      </w:r>
      <w:r w:rsidR="002F68DC" w:rsidRPr="00804678">
        <w:t>.</w:t>
      </w:r>
      <w:r w:rsidRPr="00804678">
        <w:t xml:space="preserve"> Zhodnotené boli vplyvy realizovaného dokumentu v porovnaní s nulovým variantom, </w:t>
      </w:r>
      <w:proofErr w:type="spellStart"/>
      <w:r w:rsidRPr="00804678">
        <w:t>t.j</w:t>
      </w:r>
      <w:proofErr w:type="spellEnd"/>
      <w:r w:rsidRPr="00804678">
        <w:t xml:space="preserve">. ak by sa </w:t>
      </w:r>
      <w:r w:rsidR="00615C06" w:rsidRPr="00804678">
        <w:t>strategický materiál neprijal a neimplementoval</w:t>
      </w:r>
      <w:r w:rsidRPr="00804678">
        <w:t>.</w:t>
      </w:r>
    </w:p>
    <w:p w14:paraId="0C1BF586" w14:textId="77777777" w:rsidR="00AB7E0B" w:rsidRPr="00804678" w:rsidRDefault="00AB7E0B" w:rsidP="00EF0D8B">
      <w:pPr>
        <w:jc w:val="both"/>
      </w:pPr>
    </w:p>
    <w:p w14:paraId="27A6C915" w14:textId="15BC609D" w:rsidR="00AB7E0B" w:rsidRPr="00804678" w:rsidRDefault="00AB7E0B" w:rsidP="00EF0D8B">
      <w:pPr>
        <w:jc w:val="both"/>
      </w:pPr>
      <w:r w:rsidRPr="00804678">
        <w:t xml:space="preserve">S cieľom zabezpečiť sledovanie a vyhodnocovanie vplyvov </w:t>
      </w:r>
      <w:r w:rsidR="00C02E88" w:rsidRPr="00804678">
        <w:t xml:space="preserve">SHP SR 2030 </w:t>
      </w:r>
      <w:r w:rsidRPr="00804678">
        <w:t>na</w:t>
      </w:r>
      <w:r w:rsidR="00C02E88" w:rsidRPr="00804678">
        <w:t xml:space="preserve"> </w:t>
      </w:r>
      <w:r w:rsidRPr="00804678">
        <w:t>životné prostredie bude vykonávaný monitoring v súlade s návrhom obsiahnutým v</w:t>
      </w:r>
      <w:r w:rsidR="00C02E88" w:rsidRPr="00804678">
        <w:t xml:space="preserve"> záverečnom </w:t>
      </w:r>
      <w:r w:rsidRPr="00804678">
        <w:t>stanovisku (kap. VI. Závery, bod 5).</w:t>
      </w:r>
    </w:p>
    <w:p w14:paraId="6064E67D" w14:textId="77777777" w:rsidR="00AB7E0B" w:rsidRPr="00804678" w:rsidRDefault="00AB7E0B" w:rsidP="00EF0D8B">
      <w:pPr>
        <w:jc w:val="both"/>
      </w:pPr>
    </w:p>
    <w:p w14:paraId="3806B229" w14:textId="77777777" w:rsidR="00AB7E0B" w:rsidRPr="00804678" w:rsidRDefault="00AB7E0B" w:rsidP="00EF0D8B">
      <w:pPr>
        <w:jc w:val="both"/>
      </w:pPr>
      <w:r w:rsidRPr="00804678">
        <w:t>Podľa § 17 ods. 13 zákona č. 24/2006 Z. z. rezortný orgán zohľadnil stanovisko MŽP SR, predložené stanoviská a obsah verejného prerokovania v návrhu strategického dokumentu.</w:t>
      </w:r>
    </w:p>
    <w:p w14:paraId="19EB22F4" w14:textId="77777777" w:rsidR="00AB7E0B" w:rsidRPr="00804678" w:rsidRDefault="00AB7E0B" w:rsidP="00EF0D8B">
      <w:pPr>
        <w:jc w:val="both"/>
      </w:pPr>
    </w:p>
    <w:p w14:paraId="6CA8A070" w14:textId="193EFE39" w:rsidR="00AB7E0B" w:rsidRPr="00804678" w:rsidRDefault="00AB7E0B" w:rsidP="00EF0D8B">
      <w:pPr>
        <w:jc w:val="both"/>
      </w:pPr>
      <w:r w:rsidRPr="00804678">
        <w:t>Za konzultácie (tzn. výmenu názorov) smerujúce k začleneniu environmentálnych aspektov do</w:t>
      </w:r>
      <w:r w:rsidR="00B10437" w:rsidRPr="00804678">
        <w:t> </w:t>
      </w:r>
      <w:r w:rsidRPr="00804678">
        <w:t xml:space="preserve">strategického dokumentu možno považovať aj zverejnenie návrhu strategického dokumentu, rozsahu hodnotenia, správy o hodnotení na webových sídlach </w:t>
      </w:r>
      <w:r w:rsidRPr="00804678">
        <w:rPr>
          <w:u w:val="single"/>
        </w:rPr>
        <w:t>www.m</w:t>
      </w:r>
      <w:r w:rsidR="00C57C6D" w:rsidRPr="00804678">
        <w:rPr>
          <w:u w:val="single"/>
        </w:rPr>
        <w:t>h</w:t>
      </w:r>
      <w:r w:rsidRPr="00804678">
        <w:rPr>
          <w:u w:val="single"/>
        </w:rPr>
        <w:t>sr.sk</w:t>
      </w:r>
      <w:r w:rsidRPr="00804678">
        <w:t xml:space="preserve"> a</w:t>
      </w:r>
      <w:r w:rsidR="00DE46E4" w:rsidRPr="00804678">
        <w:t> </w:t>
      </w:r>
      <w:r w:rsidRPr="00804678">
        <w:rPr>
          <w:u w:val="single"/>
        </w:rPr>
        <w:t>www.enviroportal.sk</w:t>
      </w:r>
      <w:r w:rsidRPr="00804678">
        <w:t xml:space="preserve">, ich pripomienkovanie a verejné prerokovanie. </w:t>
      </w:r>
    </w:p>
    <w:p w14:paraId="0BDDAB1E" w14:textId="77777777" w:rsidR="00AB7E0B" w:rsidRPr="00804678" w:rsidRDefault="00AB7E0B" w:rsidP="00EF0D8B">
      <w:pPr>
        <w:jc w:val="both"/>
      </w:pPr>
    </w:p>
    <w:p w14:paraId="73EDAD27" w14:textId="795E2D22" w:rsidR="00AB7E0B" w:rsidRPr="00804678" w:rsidRDefault="00AB7E0B" w:rsidP="00EF0D8B">
      <w:pPr>
        <w:jc w:val="both"/>
      </w:pPr>
      <w:r w:rsidRPr="00804678">
        <w:lastRenderedPageBreak/>
        <w:t>V stanoviskách verejnosti</w:t>
      </w:r>
      <w:r w:rsidR="00DE46E4" w:rsidRPr="00804678">
        <w:t>,</w:t>
      </w:r>
      <w:r w:rsidRPr="00804678">
        <w:t xml:space="preserve"> predložen</w:t>
      </w:r>
      <w:r w:rsidR="00DE46E4" w:rsidRPr="00804678">
        <w:t>ých</w:t>
      </w:r>
      <w:r w:rsidRPr="00804678">
        <w:t xml:space="preserve"> v procese posudzovania vplyvov na životné prostredie</w:t>
      </w:r>
      <w:r w:rsidR="00DE46E4" w:rsidRPr="00804678">
        <w:t>,</w:t>
      </w:r>
      <w:r w:rsidRPr="00804678">
        <w:t xml:space="preserve"> ani na verejnom prerokovaní</w:t>
      </w:r>
      <w:r w:rsidR="00DE46E4" w:rsidRPr="00804678">
        <w:t>,</w:t>
      </w:r>
      <w:r w:rsidRPr="00804678">
        <w:t xml:space="preserve"> sa nepožadovalo doplnenie ani prepracovanie strategického dokumentu.</w:t>
      </w:r>
    </w:p>
    <w:p w14:paraId="2E47F92B" w14:textId="77777777" w:rsidR="00804678" w:rsidRDefault="00804678" w:rsidP="00EF0D8B">
      <w:pPr>
        <w:jc w:val="both"/>
      </w:pPr>
    </w:p>
    <w:p w14:paraId="3CB9BB92" w14:textId="7F18230F" w:rsidR="00AB7E0B" w:rsidRPr="00804678" w:rsidRDefault="00AB7E0B" w:rsidP="00EF0D8B">
      <w:pPr>
        <w:jc w:val="both"/>
      </w:pPr>
      <w:r w:rsidRPr="00804678">
        <w:t xml:space="preserve">Schválený strategický dokument a stanovisko MŽP SR budú zverejnené na webových sídlach </w:t>
      </w:r>
      <w:r w:rsidRPr="00804678">
        <w:rPr>
          <w:u w:val="single"/>
        </w:rPr>
        <w:t>www.m</w:t>
      </w:r>
      <w:r w:rsidR="00C57C6D" w:rsidRPr="00804678">
        <w:rPr>
          <w:u w:val="single"/>
        </w:rPr>
        <w:t>h</w:t>
      </w:r>
      <w:r w:rsidRPr="00804678">
        <w:rPr>
          <w:u w:val="single"/>
        </w:rPr>
        <w:t>sr.sk</w:t>
      </w:r>
      <w:r w:rsidRPr="00804678">
        <w:t xml:space="preserve"> a </w:t>
      </w:r>
      <w:r w:rsidRPr="00804678">
        <w:rPr>
          <w:u w:val="single"/>
        </w:rPr>
        <w:t>www.enviroportal.sk</w:t>
      </w:r>
      <w:r w:rsidRPr="00804678">
        <w:t>.</w:t>
      </w:r>
    </w:p>
    <w:sectPr w:rsidR="00AB7E0B" w:rsidRPr="0080467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CF9C6" w14:textId="77777777" w:rsidR="00F51DD2" w:rsidRDefault="00F51DD2" w:rsidP="000814EE">
      <w:r>
        <w:separator/>
      </w:r>
    </w:p>
  </w:endnote>
  <w:endnote w:type="continuationSeparator" w:id="0">
    <w:p w14:paraId="06A5A794" w14:textId="77777777" w:rsidR="00F51DD2" w:rsidRDefault="00F51DD2" w:rsidP="0008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77645"/>
      <w:docPartObj>
        <w:docPartGallery w:val="Page Numbers (Bottom of Page)"/>
        <w:docPartUnique/>
      </w:docPartObj>
    </w:sdtPr>
    <w:sdtEndPr/>
    <w:sdtContent>
      <w:p w14:paraId="508C9E1F" w14:textId="77777777" w:rsidR="006406AD" w:rsidRDefault="006406AD" w:rsidP="000B37C0">
        <w:pPr>
          <w:pStyle w:val="Pta"/>
          <w:jc w:val="right"/>
        </w:pPr>
        <w:r>
          <w:fldChar w:fldCharType="begin"/>
        </w:r>
        <w:r>
          <w:instrText>PAGE   \* MERGEFORMAT</w:instrText>
        </w:r>
        <w:r>
          <w:fldChar w:fldCharType="separate"/>
        </w:r>
        <w:r w:rsidR="0036524A">
          <w:rPr>
            <w:noProof/>
          </w:rPr>
          <w:t>14</w:t>
        </w:r>
        <w:r>
          <w:fldChar w:fldCharType="end"/>
        </w:r>
      </w:p>
    </w:sdtContent>
  </w:sdt>
  <w:p w14:paraId="3D9AE6E6" w14:textId="77777777" w:rsidR="006406AD" w:rsidRDefault="006406A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C550A" w14:textId="77777777" w:rsidR="00F51DD2" w:rsidRDefault="00F51DD2" w:rsidP="000814EE">
      <w:r>
        <w:separator/>
      </w:r>
    </w:p>
  </w:footnote>
  <w:footnote w:type="continuationSeparator" w:id="0">
    <w:p w14:paraId="49F1CEAE" w14:textId="77777777" w:rsidR="00F51DD2" w:rsidRDefault="00F51DD2" w:rsidP="00081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889"/>
    <w:multiLevelType w:val="hybridMultilevel"/>
    <w:tmpl w:val="FEDE15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63A7B"/>
    <w:multiLevelType w:val="hybridMultilevel"/>
    <w:tmpl w:val="639482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234EA7"/>
    <w:multiLevelType w:val="hybridMultilevel"/>
    <w:tmpl w:val="44D06C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66698A"/>
    <w:multiLevelType w:val="hybridMultilevel"/>
    <w:tmpl w:val="4C1EA1CC"/>
    <w:lvl w:ilvl="0" w:tplc="EF56517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2C7B68"/>
    <w:multiLevelType w:val="hybridMultilevel"/>
    <w:tmpl w:val="4D1E0EFC"/>
    <w:lvl w:ilvl="0" w:tplc="041B0005">
      <w:start w:val="1"/>
      <w:numFmt w:val="bullet"/>
      <w:lvlText w:val=""/>
      <w:lvlJc w:val="left"/>
      <w:pPr>
        <w:ind w:left="363" w:hanging="360"/>
      </w:pPr>
      <w:rPr>
        <w:rFonts w:ascii="Wingdings" w:hAnsi="Wingdings" w:hint="default"/>
      </w:rPr>
    </w:lvl>
    <w:lvl w:ilvl="1" w:tplc="041B0003" w:tentative="1">
      <w:start w:val="1"/>
      <w:numFmt w:val="bullet"/>
      <w:lvlText w:val="o"/>
      <w:lvlJc w:val="left"/>
      <w:pPr>
        <w:ind w:left="1083" w:hanging="360"/>
      </w:pPr>
      <w:rPr>
        <w:rFonts w:ascii="Courier New" w:hAnsi="Courier New" w:cs="Courier New" w:hint="default"/>
      </w:rPr>
    </w:lvl>
    <w:lvl w:ilvl="2" w:tplc="041B0005" w:tentative="1">
      <w:start w:val="1"/>
      <w:numFmt w:val="bullet"/>
      <w:lvlText w:val=""/>
      <w:lvlJc w:val="left"/>
      <w:pPr>
        <w:ind w:left="1803" w:hanging="360"/>
      </w:pPr>
      <w:rPr>
        <w:rFonts w:ascii="Wingdings" w:hAnsi="Wingdings" w:hint="default"/>
      </w:rPr>
    </w:lvl>
    <w:lvl w:ilvl="3" w:tplc="041B0001" w:tentative="1">
      <w:start w:val="1"/>
      <w:numFmt w:val="bullet"/>
      <w:lvlText w:val=""/>
      <w:lvlJc w:val="left"/>
      <w:pPr>
        <w:ind w:left="2523" w:hanging="360"/>
      </w:pPr>
      <w:rPr>
        <w:rFonts w:ascii="Symbol" w:hAnsi="Symbol" w:hint="default"/>
      </w:rPr>
    </w:lvl>
    <w:lvl w:ilvl="4" w:tplc="041B0003" w:tentative="1">
      <w:start w:val="1"/>
      <w:numFmt w:val="bullet"/>
      <w:lvlText w:val="o"/>
      <w:lvlJc w:val="left"/>
      <w:pPr>
        <w:ind w:left="3243" w:hanging="360"/>
      </w:pPr>
      <w:rPr>
        <w:rFonts w:ascii="Courier New" w:hAnsi="Courier New" w:cs="Courier New" w:hint="default"/>
      </w:rPr>
    </w:lvl>
    <w:lvl w:ilvl="5" w:tplc="041B0005" w:tentative="1">
      <w:start w:val="1"/>
      <w:numFmt w:val="bullet"/>
      <w:lvlText w:val=""/>
      <w:lvlJc w:val="left"/>
      <w:pPr>
        <w:ind w:left="3963" w:hanging="360"/>
      </w:pPr>
      <w:rPr>
        <w:rFonts w:ascii="Wingdings" w:hAnsi="Wingdings" w:hint="default"/>
      </w:rPr>
    </w:lvl>
    <w:lvl w:ilvl="6" w:tplc="041B0001" w:tentative="1">
      <w:start w:val="1"/>
      <w:numFmt w:val="bullet"/>
      <w:lvlText w:val=""/>
      <w:lvlJc w:val="left"/>
      <w:pPr>
        <w:ind w:left="4683" w:hanging="360"/>
      </w:pPr>
      <w:rPr>
        <w:rFonts w:ascii="Symbol" w:hAnsi="Symbol" w:hint="default"/>
      </w:rPr>
    </w:lvl>
    <w:lvl w:ilvl="7" w:tplc="041B0003" w:tentative="1">
      <w:start w:val="1"/>
      <w:numFmt w:val="bullet"/>
      <w:lvlText w:val="o"/>
      <w:lvlJc w:val="left"/>
      <w:pPr>
        <w:ind w:left="5403" w:hanging="360"/>
      </w:pPr>
      <w:rPr>
        <w:rFonts w:ascii="Courier New" w:hAnsi="Courier New" w:cs="Courier New" w:hint="default"/>
      </w:rPr>
    </w:lvl>
    <w:lvl w:ilvl="8" w:tplc="041B0005" w:tentative="1">
      <w:start w:val="1"/>
      <w:numFmt w:val="bullet"/>
      <w:lvlText w:val=""/>
      <w:lvlJc w:val="left"/>
      <w:pPr>
        <w:ind w:left="6123" w:hanging="360"/>
      </w:pPr>
      <w:rPr>
        <w:rFonts w:ascii="Wingdings" w:hAnsi="Wingdings" w:hint="default"/>
      </w:rPr>
    </w:lvl>
  </w:abstractNum>
  <w:abstractNum w:abstractNumId="5" w15:restartNumberingAfterBreak="0">
    <w:nsid w:val="10F11ECE"/>
    <w:multiLevelType w:val="hybridMultilevel"/>
    <w:tmpl w:val="F6466DE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9B14D2"/>
    <w:multiLevelType w:val="hybridMultilevel"/>
    <w:tmpl w:val="C7F2110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5A2249F"/>
    <w:multiLevelType w:val="hybridMultilevel"/>
    <w:tmpl w:val="FB488E7E"/>
    <w:lvl w:ilvl="0" w:tplc="A8CE6130">
      <w:start w:val="1"/>
      <w:numFmt w:val="bullet"/>
      <w:pStyle w:val="Bulletslevel2"/>
      <w:lvlText w:val=""/>
      <w:lvlJc w:val="left"/>
      <w:pPr>
        <w:ind w:left="100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81C0DD4"/>
    <w:multiLevelType w:val="hybridMultilevel"/>
    <w:tmpl w:val="3208E5E0"/>
    <w:lvl w:ilvl="0" w:tplc="8204318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1EC6472B"/>
    <w:multiLevelType w:val="hybridMultilevel"/>
    <w:tmpl w:val="06622D30"/>
    <w:lvl w:ilvl="0" w:tplc="315280A0">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27059B"/>
    <w:multiLevelType w:val="hybridMultilevel"/>
    <w:tmpl w:val="80DCE86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E250D6C"/>
    <w:multiLevelType w:val="hybridMultilevel"/>
    <w:tmpl w:val="F1283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00383A"/>
    <w:multiLevelType w:val="hybridMultilevel"/>
    <w:tmpl w:val="37A87B10"/>
    <w:lvl w:ilvl="0" w:tplc="DEC25E1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16011E"/>
    <w:multiLevelType w:val="hybridMultilevel"/>
    <w:tmpl w:val="2E82840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D03AF2"/>
    <w:multiLevelType w:val="hybridMultilevel"/>
    <w:tmpl w:val="F79E2636"/>
    <w:lvl w:ilvl="0" w:tplc="FF946BE0">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0D0482"/>
    <w:multiLevelType w:val="hybridMultilevel"/>
    <w:tmpl w:val="6B7E2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A615F"/>
    <w:multiLevelType w:val="hybridMultilevel"/>
    <w:tmpl w:val="8A10FD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8A0442"/>
    <w:multiLevelType w:val="hybridMultilevel"/>
    <w:tmpl w:val="B3E6FCA4"/>
    <w:lvl w:ilvl="0" w:tplc="9782E57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3805D3"/>
    <w:multiLevelType w:val="hybridMultilevel"/>
    <w:tmpl w:val="D3E699C0"/>
    <w:lvl w:ilvl="0" w:tplc="041B0005">
      <w:start w:val="1"/>
      <w:numFmt w:val="bullet"/>
      <w:lvlText w:val=""/>
      <w:lvlJc w:val="left"/>
      <w:pPr>
        <w:ind w:left="720" w:hanging="360"/>
      </w:pPr>
      <w:rPr>
        <w:rFonts w:ascii="Wingdings" w:hAnsi="Wingdings" w:hint="default"/>
      </w:rPr>
    </w:lvl>
    <w:lvl w:ilvl="1" w:tplc="FBAC9F36">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074F7C"/>
    <w:multiLevelType w:val="hybridMultilevel"/>
    <w:tmpl w:val="11B842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F4969F5"/>
    <w:multiLevelType w:val="hybridMultilevel"/>
    <w:tmpl w:val="6D0AB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A040DC"/>
    <w:multiLevelType w:val="hybridMultilevel"/>
    <w:tmpl w:val="085AD0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4C0C34"/>
    <w:multiLevelType w:val="multilevel"/>
    <w:tmpl w:val="C16E1848"/>
    <w:lvl w:ilvl="0">
      <w:start w:val="1"/>
      <w:numFmt w:val="upperRoman"/>
      <w:lvlText w:val="%1."/>
      <w:lvlJc w:val="right"/>
      <w:pPr>
        <w:ind w:left="360" w:hanging="360"/>
      </w:pPr>
      <w:rPr>
        <w:rFonts w:hint="default"/>
      </w:rPr>
    </w:lvl>
    <w:lvl w:ilvl="1">
      <w:start w:val="1"/>
      <w:numFmt w:val="decimal"/>
      <w:suff w:val="space"/>
      <w:lvlText w:val="%1.%2"/>
      <w:lvlJc w:val="left"/>
      <w:pPr>
        <w:ind w:left="5246" w:firstLine="0"/>
      </w:pPr>
      <w:rPr>
        <w:rFonts w:hint="default"/>
      </w:rPr>
    </w:lvl>
    <w:lvl w:ilvl="2">
      <w:start w:val="1"/>
      <w:numFmt w:val="decimal"/>
      <w:suff w:val="space"/>
      <w:lvlText w:val="%1.%2.%3"/>
      <w:lvlJc w:val="left"/>
      <w:pPr>
        <w:ind w:left="2269" w:firstLine="0"/>
      </w:pPr>
      <w:rPr>
        <w:rFonts w:hint="default"/>
      </w:rPr>
    </w:lvl>
    <w:lvl w:ilvl="3">
      <w:start w:val="1"/>
      <w:numFmt w:val="decimal"/>
      <w:suff w:val="space"/>
      <w:lvlText w:val="%1.%2.%3.%4"/>
      <w:lvlJc w:val="left"/>
      <w:pPr>
        <w:ind w:left="2411"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5C073948"/>
    <w:multiLevelType w:val="hybridMultilevel"/>
    <w:tmpl w:val="79A2A40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51F317F"/>
    <w:multiLevelType w:val="hybridMultilevel"/>
    <w:tmpl w:val="1F764D88"/>
    <w:lvl w:ilvl="0" w:tplc="C88A06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CB22A0B"/>
    <w:multiLevelType w:val="hybridMultilevel"/>
    <w:tmpl w:val="20C0A9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D760985"/>
    <w:multiLevelType w:val="hybridMultilevel"/>
    <w:tmpl w:val="CE88F07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610F82"/>
    <w:multiLevelType w:val="hybridMultilevel"/>
    <w:tmpl w:val="28745C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25"/>
  </w:num>
  <w:num w:numId="9">
    <w:abstractNumId w:val="24"/>
  </w:num>
  <w:num w:numId="10">
    <w:abstractNumId w:val="19"/>
  </w:num>
  <w:num w:numId="11">
    <w:abstractNumId w:val="3"/>
  </w:num>
  <w:num w:numId="12">
    <w:abstractNumId w:val="1"/>
  </w:num>
  <w:num w:numId="13">
    <w:abstractNumId w:val="27"/>
  </w:num>
  <w:num w:numId="14">
    <w:abstractNumId w:val="0"/>
  </w:num>
  <w:num w:numId="15">
    <w:abstractNumId w:val="20"/>
  </w:num>
  <w:num w:numId="16">
    <w:abstractNumId w:val="26"/>
  </w:num>
  <w:num w:numId="17">
    <w:abstractNumId w:val="14"/>
  </w:num>
  <w:num w:numId="18">
    <w:abstractNumId w:val="23"/>
  </w:num>
  <w:num w:numId="19">
    <w:abstractNumId w:val="7"/>
  </w:num>
  <w:num w:numId="20">
    <w:abstractNumId w:val="18"/>
  </w:num>
  <w:num w:numId="21">
    <w:abstractNumId w:val="8"/>
  </w:num>
  <w:num w:numId="22">
    <w:abstractNumId w:val="13"/>
  </w:num>
  <w:num w:numId="23">
    <w:abstractNumId w:val="15"/>
  </w:num>
  <w:num w:numId="24">
    <w:abstractNumId w:val="5"/>
  </w:num>
  <w:num w:numId="25">
    <w:abstractNumId w:val="4"/>
  </w:num>
  <w:num w:numId="26">
    <w:abstractNumId w:val="16"/>
  </w:num>
  <w:num w:numId="27">
    <w:abstractNumId w:val="12"/>
  </w:num>
  <w:num w:numId="28">
    <w:abstractNumId w:val="17"/>
  </w:num>
  <w:num w:numId="29">
    <w:abstractNumId w:val="21"/>
  </w:num>
  <w:num w:numId="30">
    <w:abstractNumId w:val="10"/>
  </w:num>
  <w:num w:numId="31">
    <w:abstractNumId w:val="11"/>
  </w:num>
  <w:num w:numId="32">
    <w:abstractNumId w:val="2"/>
  </w:num>
  <w:num w:numId="33">
    <w:abstractNumId w:val="28"/>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5B"/>
    <w:rsid w:val="000814EE"/>
    <w:rsid w:val="000B37C0"/>
    <w:rsid w:val="00132B78"/>
    <w:rsid w:val="001413CD"/>
    <w:rsid w:val="00157BF9"/>
    <w:rsid w:val="00195A66"/>
    <w:rsid w:val="001E27CB"/>
    <w:rsid w:val="00214CEA"/>
    <w:rsid w:val="00243F79"/>
    <w:rsid w:val="002569E4"/>
    <w:rsid w:val="0027143D"/>
    <w:rsid w:val="002F54DD"/>
    <w:rsid w:val="002F68DC"/>
    <w:rsid w:val="0032066B"/>
    <w:rsid w:val="00322D5B"/>
    <w:rsid w:val="0036524A"/>
    <w:rsid w:val="00370C16"/>
    <w:rsid w:val="003D259A"/>
    <w:rsid w:val="0040767C"/>
    <w:rsid w:val="00407C12"/>
    <w:rsid w:val="00451BA1"/>
    <w:rsid w:val="00461F57"/>
    <w:rsid w:val="004B27A5"/>
    <w:rsid w:val="00503112"/>
    <w:rsid w:val="00514B24"/>
    <w:rsid w:val="005446D6"/>
    <w:rsid w:val="0059457B"/>
    <w:rsid w:val="005D3D3D"/>
    <w:rsid w:val="00611F87"/>
    <w:rsid w:val="00615C06"/>
    <w:rsid w:val="006406AD"/>
    <w:rsid w:val="00640A2C"/>
    <w:rsid w:val="00655F1E"/>
    <w:rsid w:val="006A6B30"/>
    <w:rsid w:val="006D58E0"/>
    <w:rsid w:val="007A7E72"/>
    <w:rsid w:val="007E0A3C"/>
    <w:rsid w:val="007F741A"/>
    <w:rsid w:val="00804678"/>
    <w:rsid w:val="00835424"/>
    <w:rsid w:val="0083575E"/>
    <w:rsid w:val="00847A80"/>
    <w:rsid w:val="0092771B"/>
    <w:rsid w:val="00973702"/>
    <w:rsid w:val="009A4CC1"/>
    <w:rsid w:val="009D59C4"/>
    <w:rsid w:val="009E562A"/>
    <w:rsid w:val="00AA331B"/>
    <w:rsid w:val="00AB7E0B"/>
    <w:rsid w:val="00B10437"/>
    <w:rsid w:val="00B6514D"/>
    <w:rsid w:val="00C02E88"/>
    <w:rsid w:val="00C074DD"/>
    <w:rsid w:val="00C2686F"/>
    <w:rsid w:val="00C27E83"/>
    <w:rsid w:val="00C32F6B"/>
    <w:rsid w:val="00C57C6D"/>
    <w:rsid w:val="00CC1524"/>
    <w:rsid w:val="00CD3975"/>
    <w:rsid w:val="00CE2D80"/>
    <w:rsid w:val="00D234C1"/>
    <w:rsid w:val="00D23F18"/>
    <w:rsid w:val="00D81992"/>
    <w:rsid w:val="00DA2B90"/>
    <w:rsid w:val="00DE46E4"/>
    <w:rsid w:val="00E14274"/>
    <w:rsid w:val="00E17A9F"/>
    <w:rsid w:val="00E21A66"/>
    <w:rsid w:val="00E2498D"/>
    <w:rsid w:val="00E312F8"/>
    <w:rsid w:val="00E7527F"/>
    <w:rsid w:val="00E841FA"/>
    <w:rsid w:val="00ED3569"/>
    <w:rsid w:val="00EF0D8B"/>
    <w:rsid w:val="00F05861"/>
    <w:rsid w:val="00F20A03"/>
    <w:rsid w:val="00F2109A"/>
    <w:rsid w:val="00F51DD2"/>
    <w:rsid w:val="00F7124A"/>
    <w:rsid w:val="00F75A28"/>
    <w:rsid w:val="00F8059C"/>
    <w:rsid w:val="00FB0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DE37"/>
  <w15:docId w15:val="{9E3644A4-DCFC-4121-A1CF-6CEAF3AC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4B24"/>
    <w:rPr>
      <w:sz w:val="24"/>
      <w:szCs w:val="24"/>
    </w:rPr>
  </w:style>
  <w:style w:type="paragraph" w:styleId="Nadpis1">
    <w:name w:val="heading 1"/>
    <w:aliases w:val="Deloitte N1,Nadpis 1 - IM,I,kapitola,Čo robí (časť),Chapter"/>
    <w:basedOn w:val="Normlny"/>
    <w:next w:val="Normlny"/>
    <w:link w:val="Nadpis1Char"/>
    <w:qFormat/>
    <w:rsid w:val="00514B24"/>
    <w:pPr>
      <w:keepNext/>
      <w:numPr>
        <w:numId w:val="7"/>
      </w:numPr>
      <w:jc w:val="center"/>
      <w:outlineLvl w:val="0"/>
    </w:pPr>
    <w:rPr>
      <w:rFonts w:eastAsia="Arial Unicode MS"/>
      <w:b/>
      <w:sz w:val="28"/>
      <w:szCs w:val="20"/>
    </w:rPr>
  </w:style>
  <w:style w:type="paragraph" w:styleId="Nadpis2">
    <w:name w:val="heading 2"/>
    <w:aliases w:val="Úloha,Deloitte N2,AB,Nadpis_2,Heading 2 Char1,Heading 2 Char Char,Char Char Char Char Char Char"/>
    <w:basedOn w:val="Normlny"/>
    <w:next w:val="Normlny"/>
    <w:link w:val="Nadpis2Char"/>
    <w:qFormat/>
    <w:rsid w:val="00514B24"/>
    <w:pPr>
      <w:keepNext/>
      <w:numPr>
        <w:ilvl w:val="1"/>
        <w:numId w:val="7"/>
      </w:numPr>
      <w:spacing w:before="240" w:after="60"/>
      <w:outlineLvl w:val="1"/>
    </w:pPr>
    <w:rPr>
      <w:rFonts w:ascii="Arial" w:hAnsi="Arial" w:cs="Arial"/>
      <w:b/>
      <w:bCs/>
      <w:i/>
      <w:iCs/>
      <w:sz w:val="28"/>
      <w:szCs w:val="28"/>
    </w:rPr>
  </w:style>
  <w:style w:type="paragraph" w:styleId="Nadpis3">
    <w:name w:val="heading 3"/>
    <w:aliases w:val="Deloitte N3,Obyeajný,1,Podpodkapitola,adpis 3,Podúloha,Heading 3 Char1 Char,Heading 3 Char Char Char"/>
    <w:basedOn w:val="Normlny"/>
    <w:next w:val="Normlny"/>
    <w:link w:val="Nadpis3Char"/>
    <w:qFormat/>
    <w:rsid w:val="00514B24"/>
    <w:pPr>
      <w:keepNext/>
      <w:numPr>
        <w:ilvl w:val="2"/>
        <w:numId w:val="7"/>
      </w:numPr>
      <w:spacing w:before="240" w:after="60"/>
      <w:outlineLvl w:val="2"/>
    </w:pPr>
    <w:rPr>
      <w:rFonts w:ascii="Arial" w:hAnsi="Arial" w:cs="Arial"/>
      <w:b/>
      <w:bCs/>
      <w:sz w:val="26"/>
      <w:szCs w:val="26"/>
    </w:rPr>
  </w:style>
  <w:style w:type="paragraph" w:styleId="Nadpis4">
    <w:name w:val="heading 4"/>
    <w:aliases w:val="Deloitte N4,Nadpis 4 - IM,H4,1-1,Termín"/>
    <w:basedOn w:val="Normlny"/>
    <w:next w:val="Normlny"/>
    <w:link w:val="Nadpis4Char"/>
    <w:qFormat/>
    <w:rsid w:val="00514B24"/>
    <w:pPr>
      <w:keepNext/>
      <w:numPr>
        <w:ilvl w:val="3"/>
        <w:numId w:val="7"/>
      </w:numPr>
      <w:spacing w:before="240" w:after="60"/>
      <w:outlineLvl w:val="3"/>
    </w:pPr>
    <w:rPr>
      <w:b/>
      <w:bCs/>
      <w:sz w:val="28"/>
      <w:szCs w:val="28"/>
    </w:rPr>
  </w:style>
  <w:style w:type="paragraph" w:styleId="Nadpis5">
    <w:name w:val="heading 5"/>
    <w:aliases w:val="1-1-1"/>
    <w:basedOn w:val="Normlny"/>
    <w:next w:val="Normlny"/>
    <w:link w:val="Nadpis5Char"/>
    <w:qFormat/>
    <w:rsid w:val="00514B24"/>
    <w:pPr>
      <w:keepNext/>
      <w:numPr>
        <w:ilvl w:val="4"/>
        <w:numId w:val="7"/>
      </w:numPr>
      <w:outlineLvl w:val="4"/>
    </w:pPr>
    <w:rPr>
      <w:b/>
      <w:bCs/>
    </w:rPr>
  </w:style>
  <w:style w:type="paragraph" w:styleId="Nadpis6">
    <w:name w:val="heading 6"/>
    <w:aliases w:val="1-1-1-1"/>
    <w:basedOn w:val="Normlny"/>
    <w:next w:val="Normlny"/>
    <w:link w:val="Nadpis6Char"/>
    <w:qFormat/>
    <w:rsid w:val="00514B24"/>
    <w:pPr>
      <w:keepNext/>
      <w:numPr>
        <w:ilvl w:val="5"/>
        <w:numId w:val="7"/>
      </w:numPr>
      <w:jc w:val="both"/>
      <w:outlineLvl w:val="5"/>
    </w:pPr>
    <w:rPr>
      <w:b/>
      <w:bCs/>
      <w:u w:val="single"/>
    </w:rPr>
  </w:style>
  <w:style w:type="paragraph" w:styleId="Nadpis7">
    <w:name w:val="heading 7"/>
    <w:basedOn w:val="Normlny"/>
    <w:next w:val="Normlny"/>
    <w:link w:val="Nadpis7Char"/>
    <w:qFormat/>
    <w:rsid w:val="00514B24"/>
    <w:pPr>
      <w:keepNext/>
      <w:numPr>
        <w:ilvl w:val="6"/>
        <w:numId w:val="7"/>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rka1">
    <w:name w:val="odrážka 1"/>
    <w:basedOn w:val="Normlny"/>
    <w:link w:val="odrka1Char"/>
    <w:uiPriority w:val="99"/>
    <w:qFormat/>
    <w:rsid w:val="00514B24"/>
    <w:pPr>
      <w:spacing w:line="300" w:lineRule="exact"/>
      <w:jc w:val="both"/>
    </w:pPr>
    <w:rPr>
      <w:rFonts w:ascii="Tahoma" w:hAnsi="Tahoma"/>
      <w:sz w:val="20"/>
      <w:szCs w:val="20"/>
    </w:rPr>
  </w:style>
  <w:style w:type="character" w:customStyle="1" w:styleId="odrka1Char">
    <w:name w:val="odrážka 1 Char"/>
    <w:link w:val="odrka1"/>
    <w:uiPriority w:val="99"/>
    <w:rsid w:val="00514B24"/>
    <w:rPr>
      <w:rFonts w:ascii="Tahoma" w:hAnsi="Tahoma"/>
    </w:rPr>
  </w:style>
  <w:style w:type="paragraph" w:customStyle="1" w:styleId="podnadpis1">
    <w:name w:val="podnadpis 1"/>
    <w:basedOn w:val="Normlny"/>
    <w:next w:val="Normlny"/>
    <w:qFormat/>
    <w:rsid w:val="00514B24"/>
    <w:pPr>
      <w:spacing w:before="120" w:line="300" w:lineRule="exact"/>
      <w:jc w:val="both"/>
    </w:pPr>
    <w:rPr>
      <w:rFonts w:ascii="Tahoma" w:hAnsi="Tahoma"/>
      <w:b/>
      <w:caps/>
      <w:sz w:val="28"/>
      <w:szCs w:val="20"/>
    </w:rPr>
  </w:style>
  <w:style w:type="paragraph" w:customStyle="1" w:styleId="AKSS">
    <w:name w:val="AKSS"/>
    <w:basedOn w:val="Normlny"/>
    <w:qFormat/>
    <w:rsid w:val="00514B24"/>
    <w:pPr>
      <w:spacing w:line="240" w:lineRule="atLeast"/>
      <w:jc w:val="both"/>
    </w:pPr>
    <w:rPr>
      <w:rFonts w:ascii="Verdana" w:eastAsia="Calibri" w:hAnsi="Verdana"/>
      <w:sz w:val="20"/>
      <w:szCs w:val="20"/>
    </w:rPr>
  </w:style>
  <w:style w:type="character" w:customStyle="1" w:styleId="Nadpis1Char">
    <w:name w:val="Nadpis 1 Char"/>
    <w:aliases w:val="Deloitte N1 Char,Nadpis 1 - IM Char,I Char,kapitola Char,Čo robí (časť) Char,Chapter Char"/>
    <w:link w:val="Nadpis1"/>
    <w:uiPriority w:val="9"/>
    <w:rsid w:val="00514B24"/>
    <w:rPr>
      <w:rFonts w:eastAsia="Arial Unicode MS"/>
      <w:b/>
      <w:sz w:val="28"/>
    </w:rPr>
  </w:style>
  <w:style w:type="character" w:customStyle="1" w:styleId="Nadpis2Char">
    <w:name w:val="Nadpis 2 Char"/>
    <w:aliases w:val="Úloha Char,Deloitte N2 Char,AB Char,Nadpis_2 Char,Heading 2 Char1 Char,Heading 2 Char Char Char,Char Char Char Char Char Char Char"/>
    <w:link w:val="Nadpis2"/>
    <w:rsid w:val="00514B24"/>
    <w:rPr>
      <w:rFonts w:ascii="Arial" w:hAnsi="Arial" w:cs="Arial"/>
      <w:b/>
      <w:bCs/>
      <w:i/>
      <w:iCs/>
      <w:sz w:val="28"/>
      <w:szCs w:val="28"/>
    </w:rPr>
  </w:style>
  <w:style w:type="character" w:customStyle="1" w:styleId="Nadpis3Char">
    <w:name w:val="Nadpis 3 Char"/>
    <w:aliases w:val="Deloitte N3 Char,Obyeajný Char,1 Char,Podpodkapitola Char,adpis 3 Char,Podúloha Char,Heading 3 Char1 Char Char,Heading 3 Char Char Char Char"/>
    <w:link w:val="Nadpis3"/>
    <w:rsid w:val="00514B24"/>
    <w:rPr>
      <w:rFonts w:ascii="Arial" w:hAnsi="Arial" w:cs="Arial"/>
      <w:b/>
      <w:bCs/>
      <w:sz w:val="26"/>
      <w:szCs w:val="26"/>
    </w:rPr>
  </w:style>
  <w:style w:type="character" w:customStyle="1" w:styleId="Nadpis4Char">
    <w:name w:val="Nadpis 4 Char"/>
    <w:aliases w:val="Deloitte N4 Char,Nadpis 4 - IM Char,H4 Char,1-1 Char,Termín Char"/>
    <w:basedOn w:val="Predvolenpsmoodseku"/>
    <w:link w:val="Nadpis4"/>
    <w:rsid w:val="00514B24"/>
    <w:rPr>
      <w:b/>
      <w:bCs/>
      <w:sz w:val="28"/>
      <w:szCs w:val="28"/>
    </w:rPr>
  </w:style>
  <w:style w:type="character" w:customStyle="1" w:styleId="Nadpis5Char">
    <w:name w:val="Nadpis 5 Char"/>
    <w:aliases w:val="1-1-1 Char"/>
    <w:basedOn w:val="Predvolenpsmoodseku"/>
    <w:link w:val="Nadpis5"/>
    <w:rsid w:val="00514B24"/>
    <w:rPr>
      <w:b/>
      <w:bCs/>
      <w:sz w:val="24"/>
      <w:szCs w:val="24"/>
    </w:rPr>
  </w:style>
  <w:style w:type="character" w:customStyle="1" w:styleId="Nadpis6Char">
    <w:name w:val="Nadpis 6 Char"/>
    <w:aliases w:val="1-1-1-1 Char"/>
    <w:basedOn w:val="Predvolenpsmoodseku"/>
    <w:link w:val="Nadpis6"/>
    <w:rsid w:val="00514B24"/>
    <w:rPr>
      <w:b/>
      <w:bCs/>
      <w:sz w:val="24"/>
      <w:szCs w:val="24"/>
      <w:u w:val="single"/>
    </w:rPr>
  </w:style>
  <w:style w:type="character" w:customStyle="1" w:styleId="Nadpis7Char">
    <w:name w:val="Nadpis 7 Char"/>
    <w:basedOn w:val="Predvolenpsmoodseku"/>
    <w:link w:val="Nadpis7"/>
    <w:uiPriority w:val="99"/>
    <w:rsid w:val="00514B24"/>
    <w:rPr>
      <w:b/>
      <w:sz w:val="24"/>
      <w:szCs w:val="26"/>
    </w:rPr>
  </w:style>
  <w:style w:type="paragraph" w:styleId="Popis">
    <w:name w:val="caption"/>
    <w:aliases w:val="Caption Char3,Caption Char2 Char,Caption Char1 Char Char,Caption Char Char Char Char,Caption Char Char1 Char,Caption Char1 Char1,Caption Char Char Char1,Caption Char Char2,Titulek Char,Char Char Char,obrázky,čísla"/>
    <w:basedOn w:val="Normlny"/>
    <w:next w:val="Normlny"/>
    <w:link w:val="PopisChar"/>
    <w:uiPriority w:val="35"/>
    <w:qFormat/>
    <w:rsid w:val="00514B24"/>
    <w:rPr>
      <w:i/>
      <w:iCs/>
    </w:rPr>
  </w:style>
  <w:style w:type="paragraph" w:styleId="Nzov">
    <w:name w:val="Title"/>
    <w:basedOn w:val="Normlny"/>
    <w:link w:val="NzovChar"/>
    <w:uiPriority w:val="99"/>
    <w:qFormat/>
    <w:rsid w:val="00514B24"/>
    <w:pPr>
      <w:jc w:val="center"/>
    </w:pPr>
    <w:rPr>
      <w:b/>
      <w:szCs w:val="20"/>
      <w:lang w:eastAsia="sk-SK"/>
    </w:rPr>
  </w:style>
  <w:style w:type="character" w:customStyle="1" w:styleId="NzovChar">
    <w:name w:val="Názov Char"/>
    <w:link w:val="Nzov"/>
    <w:uiPriority w:val="99"/>
    <w:rsid w:val="00514B24"/>
    <w:rPr>
      <w:b/>
      <w:sz w:val="24"/>
      <w:lang w:eastAsia="sk-SK"/>
    </w:rPr>
  </w:style>
  <w:style w:type="character" w:styleId="Siln">
    <w:name w:val="Strong"/>
    <w:uiPriority w:val="22"/>
    <w:qFormat/>
    <w:rsid w:val="00514B24"/>
    <w:rPr>
      <w:b/>
      <w:bCs/>
    </w:rPr>
  </w:style>
  <w:style w:type="character" w:styleId="Zvraznenie">
    <w:name w:val="Emphasis"/>
    <w:uiPriority w:val="99"/>
    <w:qFormat/>
    <w:rsid w:val="00514B24"/>
    <w:rPr>
      <w:i/>
      <w:iCs/>
    </w:rPr>
  </w:style>
  <w:style w:type="paragraph" w:styleId="Bezriadkovania">
    <w:name w:val="No Spacing"/>
    <w:uiPriority w:val="1"/>
    <w:qFormat/>
    <w:rsid w:val="00514B24"/>
    <w:pPr>
      <w:suppressAutoHyphens/>
    </w:pPr>
    <w:rPr>
      <w:rFonts w:ascii="Calibri" w:hAnsi="Calibri"/>
      <w:sz w:val="22"/>
      <w:szCs w:val="22"/>
      <w:lang w:eastAsia="ar-SA"/>
    </w:rPr>
  </w:style>
  <w:style w:type="paragraph" w:styleId="Odsekzoznamu">
    <w:name w:val="List Paragraph"/>
    <w:aliases w:val="body,Odsek zoznamu2"/>
    <w:basedOn w:val="Normlny"/>
    <w:link w:val="OdsekzoznamuChar"/>
    <w:uiPriority w:val="34"/>
    <w:qFormat/>
    <w:rsid w:val="00514B24"/>
    <w:pPr>
      <w:ind w:left="720"/>
      <w:contextualSpacing/>
    </w:pPr>
  </w:style>
  <w:style w:type="character" w:customStyle="1" w:styleId="OdsekzoznamuChar">
    <w:name w:val="Odsek zoznamu Char"/>
    <w:aliases w:val="body Char,Odsek zoznamu2 Char"/>
    <w:link w:val="Odsekzoznamu"/>
    <w:uiPriority w:val="34"/>
    <w:locked/>
    <w:rsid w:val="00514B24"/>
    <w:rPr>
      <w:sz w:val="24"/>
      <w:szCs w:val="24"/>
    </w:rPr>
  </w:style>
  <w:style w:type="character" w:styleId="Odkaznapoznmkupodiarou">
    <w:name w:val="footnote reference"/>
    <w:aliases w:val="EN Footnote Reference"/>
    <w:rsid w:val="000814EE"/>
    <w:rPr>
      <w:vertAlign w:val="superscript"/>
    </w:rPr>
  </w:style>
  <w:style w:type="paragraph" w:styleId="Textpoznmkypodiarou">
    <w:name w:val="footnote text"/>
    <w:aliases w:val="Schriftart: 9 pt,Schriftart: 10 pt,Schriftart: 8 pt"/>
    <w:basedOn w:val="Normaltext"/>
    <w:link w:val="TextpoznmkypodiarouChar"/>
    <w:rsid w:val="000814EE"/>
    <w:pPr>
      <w:keepLines/>
      <w:spacing w:after="0"/>
    </w:pPr>
    <w:rPr>
      <w:sz w:val="18"/>
    </w:rPr>
  </w:style>
  <w:style w:type="character" w:customStyle="1" w:styleId="TextpoznmkypodiarouChar">
    <w:name w:val="Text poznámky pod čiarou Char"/>
    <w:aliases w:val="Schriftart: 9 pt Char,Schriftart: 10 pt Char,Schriftart: 8 pt Char"/>
    <w:basedOn w:val="Predvolenpsmoodseku"/>
    <w:link w:val="Textpoznmkypodiarou"/>
    <w:rsid w:val="000814EE"/>
    <w:rPr>
      <w:rFonts w:ascii="Calibri" w:hAnsi="Calibri"/>
      <w:sz w:val="18"/>
      <w:szCs w:val="22"/>
    </w:rPr>
  </w:style>
  <w:style w:type="paragraph" w:customStyle="1" w:styleId="Normaltext">
    <w:name w:val="Normal text"/>
    <w:link w:val="NormaltextChar"/>
    <w:uiPriority w:val="99"/>
    <w:rsid w:val="000814EE"/>
    <w:pPr>
      <w:spacing w:before="120" w:after="120"/>
      <w:jc w:val="both"/>
    </w:pPr>
    <w:rPr>
      <w:rFonts w:ascii="Calibri" w:hAnsi="Calibri"/>
      <w:sz w:val="22"/>
      <w:szCs w:val="22"/>
    </w:rPr>
  </w:style>
  <w:style w:type="character" w:customStyle="1" w:styleId="NormaltextChar">
    <w:name w:val="Normal text Char"/>
    <w:link w:val="Normaltext"/>
    <w:uiPriority w:val="99"/>
    <w:rsid w:val="000814EE"/>
    <w:rPr>
      <w:rFonts w:ascii="Calibri" w:hAnsi="Calibri"/>
      <w:sz w:val="22"/>
      <w:szCs w:val="22"/>
    </w:rPr>
  </w:style>
  <w:style w:type="character" w:styleId="Intenzvnezvraznenie">
    <w:name w:val="Intense Emphasis"/>
    <w:basedOn w:val="Predvolenpsmoodseku"/>
    <w:uiPriority w:val="21"/>
    <w:qFormat/>
    <w:rsid w:val="000814EE"/>
    <w:rPr>
      <w:rFonts w:asciiTheme="minorHAnsi" w:hAnsiTheme="minorHAnsi"/>
      <w:b/>
      <w:bCs/>
      <w:i w:val="0"/>
      <w:iCs/>
      <w:color w:val="29527B"/>
      <w:sz w:val="24"/>
    </w:rPr>
  </w:style>
  <w:style w:type="paragraph" w:customStyle="1" w:styleId="Bulletslevel2">
    <w:name w:val="Bullets level 2"/>
    <w:basedOn w:val="Normlny"/>
    <w:uiPriority w:val="99"/>
    <w:qFormat/>
    <w:rsid w:val="000814EE"/>
    <w:pPr>
      <w:numPr>
        <w:numId w:val="19"/>
      </w:numPr>
      <w:tabs>
        <w:tab w:val="left" w:pos="567"/>
      </w:tabs>
      <w:spacing w:after="60"/>
      <w:ind w:left="357" w:hanging="357"/>
      <w:jc w:val="both"/>
    </w:pPr>
    <w:rPr>
      <w:rFonts w:ascii="Calibri" w:eastAsia="Times" w:hAnsi="Calibri"/>
      <w:color w:val="000000"/>
      <w:sz w:val="22"/>
      <w:szCs w:val="20"/>
      <w:lang w:val="en-GB"/>
    </w:rPr>
  </w:style>
  <w:style w:type="character" w:customStyle="1" w:styleId="PopisChar">
    <w:name w:val="Popis Char"/>
    <w:aliases w:val="Caption Char3 Char,Caption Char2 Char Char,Caption Char1 Char Char Char,Caption Char Char Char Char Char,Caption Char Char1 Char Char,Caption Char1 Char1 Char,Caption Char Char Char1 Char,Caption Char Char2 Char,Titulek Char Char,obrázky Char"/>
    <w:link w:val="Popis"/>
    <w:rsid w:val="000814EE"/>
    <w:rPr>
      <w:i/>
      <w:iCs/>
      <w:sz w:val="24"/>
      <w:szCs w:val="24"/>
    </w:rPr>
  </w:style>
  <w:style w:type="paragraph" w:customStyle="1" w:styleId="poznmky">
    <w:name w:val="poznámky"/>
    <w:basedOn w:val="Normlny"/>
    <w:link w:val="poznmkyChar"/>
    <w:qFormat/>
    <w:rsid w:val="000814EE"/>
    <w:pPr>
      <w:autoSpaceDE w:val="0"/>
      <w:autoSpaceDN w:val="0"/>
      <w:adjustRightInd w:val="0"/>
      <w:spacing w:before="60" w:after="60"/>
      <w:jc w:val="both"/>
    </w:pPr>
    <w:rPr>
      <w:rFonts w:ascii="Calibri" w:hAnsi="Calibri"/>
      <w:i/>
      <w:sz w:val="18"/>
      <w:szCs w:val="22"/>
    </w:rPr>
  </w:style>
  <w:style w:type="character" w:customStyle="1" w:styleId="poznmkyChar">
    <w:name w:val="poznámky Char"/>
    <w:basedOn w:val="Predvolenpsmoodseku"/>
    <w:link w:val="poznmky"/>
    <w:rsid w:val="000814EE"/>
    <w:rPr>
      <w:rFonts w:ascii="Calibri" w:hAnsi="Calibri"/>
      <w:i/>
      <w:sz w:val="18"/>
      <w:szCs w:val="22"/>
    </w:rPr>
  </w:style>
  <w:style w:type="table" w:customStyle="1" w:styleId="Tabukasmriekou5tmavzvraznenie11">
    <w:name w:val="Tabuľka s mriežkou 5 – tmavá – zvýraznenie 11"/>
    <w:basedOn w:val="Normlnatabuka"/>
    <w:uiPriority w:val="50"/>
    <w:rsid w:val="000814EE"/>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textovprepojenie">
    <w:name w:val="Hyperlink"/>
    <w:basedOn w:val="Predvolenpsmoodseku"/>
    <w:uiPriority w:val="99"/>
    <w:unhideWhenUsed/>
    <w:rsid w:val="002569E4"/>
    <w:rPr>
      <w:color w:val="0000FF" w:themeColor="hyperlink"/>
      <w:u w:val="single"/>
    </w:rPr>
  </w:style>
  <w:style w:type="character" w:styleId="Odkaznakomentr">
    <w:name w:val="annotation reference"/>
    <w:basedOn w:val="Predvolenpsmoodseku"/>
    <w:uiPriority w:val="99"/>
    <w:semiHidden/>
    <w:unhideWhenUsed/>
    <w:rsid w:val="005446D6"/>
    <w:rPr>
      <w:sz w:val="16"/>
      <w:szCs w:val="16"/>
    </w:rPr>
  </w:style>
  <w:style w:type="paragraph" w:styleId="Textkomentra">
    <w:name w:val="annotation text"/>
    <w:basedOn w:val="Normlny"/>
    <w:link w:val="TextkomentraChar"/>
    <w:uiPriority w:val="99"/>
    <w:semiHidden/>
    <w:unhideWhenUsed/>
    <w:rsid w:val="005446D6"/>
    <w:rPr>
      <w:sz w:val="20"/>
      <w:szCs w:val="20"/>
    </w:rPr>
  </w:style>
  <w:style w:type="character" w:customStyle="1" w:styleId="TextkomentraChar">
    <w:name w:val="Text komentára Char"/>
    <w:basedOn w:val="Predvolenpsmoodseku"/>
    <w:link w:val="Textkomentra"/>
    <w:uiPriority w:val="99"/>
    <w:semiHidden/>
    <w:rsid w:val="005446D6"/>
  </w:style>
  <w:style w:type="paragraph" w:styleId="Predmetkomentra">
    <w:name w:val="annotation subject"/>
    <w:basedOn w:val="Textkomentra"/>
    <w:next w:val="Textkomentra"/>
    <w:link w:val="PredmetkomentraChar"/>
    <w:uiPriority w:val="99"/>
    <w:semiHidden/>
    <w:unhideWhenUsed/>
    <w:rsid w:val="005446D6"/>
    <w:rPr>
      <w:b/>
      <w:bCs/>
    </w:rPr>
  </w:style>
  <w:style w:type="character" w:customStyle="1" w:styleId="PredmetkomentraChar">
    <w:name w:val="Predmet komentára Char"/>
    <w:basedOn w:val="TextkomentraChar"/>
    <w:link w:val="Predmetkomentra"/>
    <w:uiPriority w:val="99"/>
    <w:semiHidden/>
    <w:rsid w:val="005446D6"/>
    <w:rPr>
      <w:b/>
      <w:bCs/>
    </w:rPr>
  </w:style>
  <w:style w:type="paragraph" w:styleId="Textbubliny">
    <w:name w:val="Balloon Text"/>
    <w:basedOn w:val="Normlny"/>
    <w:link w:val="TextbublinyChar"/>
    <w:uiPriority w:val="99"/>
    <w:semiHidden/>
    <w:unhideWhenUsed/>
    <w:rsid w:val="005446D6"/>
    <w:rPr>
      <w:rFonts w:ascii="Tahoma" w:hAnsi="Tahoma" w:cs="Tahoma"/>
      <w:sz w:val="16"/>
      <w:szCs w:val="16"/>
    </w:rPr>
  </w:style>
  <w:style w:type="character" w:customStyle="1" w:styleId="TextbublinyChar">
    <w:name w:val="Text bubliny Char"/>
    <w:basedOn w:val="Predvolenpsmoodseku"/>
    <w:link w:val="Textbubliny"/>
    <w:uiPriority w:val="99"/>
    <w:semiHidden/>
    <w:rsid w:val="005446D6"/>
    <w:rPr>
      <w:rFonts w:ascii="Tahoma" w:hAnsi="Tahoma" w:cs="Tahoma"/>
      <w:sz w:val="16"/>
      <w:szCs w:val="16"/>
    </w:rPr>
  </w:style>
  <w:style w:type="paragraph" w:styleId="Hlavika">
    <w:name w:val="header"/>
    <w:basedOn w:val="Normlny"/>
    <w:link w:val="HlavikaChar"/>
    <w:uiPriority w:val="99"/>
    <w:unhideWhenUsed/>
    <w:rsid w:val="00F20A03"/>
    <w:pPr>
      <w:tabs>
        <w:tab w:val="center" w:pos="4536"/>
        <w:tab w:val="right" w:pos="9072"/>
      </w:tabs>
    </w:pPr>
  </w:style>
  <w:style w:type="character" w:customStyle="1" w:styleId="HlavikaChar">
    <w:name w:val="Hlavička Char"/>
    <w:basedOn w:val="Predvolenpsmoodseku"/>
    <w:link w:val="Hlavika"/>
    <w:uiPriority w:val="99"/>
    <w:rsid w:val="00F20A03"/>
    <w:rPr>
      <w:sz w:val="24"/>
      <w:szCs w:val="24"/>
    </w:rPr>
  </w:style>
  <w:style w:type="paragraph" w:styleId="Pta">
    <w:name w:val="footer"/>
    <w:basedOn w:val="Normlny"/>
    <w:link w:val="PtaChar"/>
    <w:uiPriority w:val="99"/>
    <w:unhideWhenUsed/>
    <w:rsid w:val="00F20A03"/>
    <w:pPr>
      <w:tabs>
        <w:tab w:val="center" w:pos="4536"/>
        <w:tab w:val="right" w:pos="9072"/>
      </w:tabs>
    </w:pPr>
  </w:style>
  <w:style w:type="character" w:customStyle="1" w:styleId="PtaChar">
    <w:name w:val="Päta Char"/>
    <w:basedOn w:val="Predvolenpsmoodseku"/>
    <w:link w:val="Pta"/>
    <w:uiPriority w:val="99"/>
    <w:rsid w:val="00F20A03"/>
    <w:rPr>
      <w:sz w:val="24"/>
      <w:szCs w:val="24"/>
    </w:rPr>
  </w:style>
  <w:style w:type="paragraph" w:customStyle="1" w:styleId="ListDash1">
    <w:name w:val="List Dash 1"/>
    <w:basedOn w:val="Normlny"/>
    <w:rsid w:val="00E312F8"/>
    <w:pPr>
      <w:tabs>
        <w:tab w:val="num" w:pos="720"/>
      </w:tabs>
      <w:spacing w:after="240"/>
      <w:ind w:left="720" w:hanging="360"/>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8731">
      <w:bodyDiv w:val="1"/>
      <w:marLeft w:val="0"/>
      <w:marRight w:val="0"/>
      <w:marTop w:val="0"/>
      <w:marBottom w:val="0"/>
      <w:divBdr>
        <w:top w:val="none" w:sz="0" w:space="0" w:color="auto"/>
        <w:left w:val="none" w:sz="0" w:space="0" w:color="auto"/>
        <w:bottom w:val="none" w:sz="0" w:space="0" w:color="auto"/>
        <w:right w:val="none" w:sz="0" w:space="0" w:color="auto"/>
      </w:divBdr>
    </w:div>
    <w:div w:id="894583754">
      <w:bodyDiv w:val="1"/>
      <w:marLeft w:val="0"/>
      <w:marRight w:val="0"/>
      <w:marTop w:val="0"/>
      <w:marBottom w:val="0"/>
      <w:divBdr>
        <w:top w:val="none" w:sz="0" w:space="0" w:color="auto"/>
        <w:left w:val="none" w:sz="0" w:space="0" w:color="auto"/>
        <w:bottom w:val="none" w:sz="0" w:space="0" w:color="auto"/>
        <w:right w:val="none" w:sz="0" w:space="0" w:color="auto"/>
      </w:divBdr>
    </w:div>
    <w:div w:id="1307785444">
      <w:bodyDiv w:val="1"/>
      <w:marLeft w:val="0"/>
      <w:marRight w:val="0"/>
      <w:marTop w:val="0"/>
      <w:marBottom w:val="0"/>
      <w:divBdr>
        <w:top w:val="none" w:sz="0" w:space="0" w:color="auto"/>
        <w:left w:val="none" w:sz="0" w:space="0" w:color="auto"/>
        <w:bottom w:val="none" w:sz="0" w:space="0" w:color="auto"/>
        <w:right w:val="none" w:sz="0" w:space="0" w:color="auto"/>
      </w:divBdr>
    </w:div>
    <w:div w:id="20400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 TargetMode="External"/><Relationship Id="rId13" Type="http://schemas.openxmlformats.org/officeDocument/2006/relationships/hyperlink" Target="http://www.enviroportal.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sr.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portal.sk" TargetMode="External"/><Relationship Id="rId5" Type="http://schemas.openxmlformats.org/officeDocument/2006/relationships/webSettings" Target="webSettings.xml"/><Relationship Id="rId15" Type="http://schemas.openxmlformats.org/officeDocument/2006/relationships/hyperlink" Target="http://www.enviroportal.sk/" TargetMode="External"/><Relationship Id="rId10" Type="http://schemas.openxmlformats.org/officeDocument/2006/relationships/hyperlink" Target="http://www.mhsr.sk" TargetMode="External"/><Relationship Id="rId4" Type="http://schemas.openxmlformats.org/officeDocument/2006/relationships/settings" Target="settings.xml"/><Relationship Id="rId9" Type="http://schemas.openxmlformats.org/officeDocument/2006/relationships/hyperlink" Target="http://www.enviroportal.sk" TargetMode="External"/><Relationship Id="rId14" Type="http://schemas.openxmlformats.org/officeDocument/2006/relationships/hyperlink" Target="http://www.economy.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1D9B-7C53-4DAB-B848-FD437AA8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9491</Words>
  <Characters>54101</Characters>
  <Application>Microsoft Office Word</Application>
  <DocSecurity>0</DocSecurity>
  <Lines>450</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Farkasova Andrea</cp:lastModifiedBy>
  <cp:revision>3</cp:revision>
  <cp:lastPrinted>2018-06-01T10:47:00Z</cp:lastPrinted>
  <dcterms:created xsi:type="dcterms:W3CDTF">2018-06-01T12:12:00Z</dcterms:created>
  <dcterms:modified xsi:type="dcterms:W3CDTF">2018-06-04T07:18:00Z</dcterms:modified>
</cp:coreProperties>
</file>