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F4" w:rsidRDefault="002D35DA" w:rsidP="002D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3B66D9" w:rsidRDefault="003B66D9" w:rsidP="0040439E">
      <w:pPr>
        <w:ind w:firstLine="709"/>
        <w:rPr>
          <w:rStyle w:val="Zstupntext"/>
          <w:color w:val="000000"/>
          <w:sz w:val="24"/>
          <w:szCs w:val="24"/>
        </w:rPr>
      </w:pPr>
    </w:p>
    <w:p w:rsidR="0040439E" w:rsidRPr="0040439E" w:rsidRDefault="002D35DA" w:rsidP="0040439E">
      <w:pPr>
        <w:ind w:firstLine="709"/>
        <w:rPr>
          <w:rStyle w:val="Zstupntext"/>
          <w:color w:val="000000"/>
          <w:sz w:val="24"/>
          <w:szCs w:val="24"/>
        </w:rPr>
      </w:pPr>
      <w:r w:rsidRPr="002D35DA">
        <w:rPr>
          <w:rStyle w:val="Zstupntext"/>
          <w:color w:val="000000"/>
          <w:sz w:val="24"/>
          <w:szCs w:val="24"/>
        </w:rPr>
        <w:t xml:space="preserve">Na základe § 70 ods. 2 zákona Národnej rady Slovenskej republiky č. 350/1996 Z. z. o rokovacom poriadku Národnej rady Slovenskej </w:t>
      </w:r>
      <w:r w:rsidRPr="0040439E">
        <w:rPr>
          <w:rStyle w:val="Zstupntext"/>
          <w:color w:val="000000"/>
          <w:sz w:val="24"/>
          <w:szCs w:val="24"/>
        </w:rPr>
        <w:t xml:space="preserve">republiky Ministerstvo zdravotníctva Slovenskej republiky predkladá návrh poslancov Národnej rady Slovenskej republiky </w:t>
      </w:r>
      <w:r w:rsidR="0040439E" w:rsidRPr="0040439E">
        <w:rPr>
          <w:rStyle w:val="Zstupntext"/>
          <w:color w:val="000000"/>
          <w:sz w:val="24"/>
          <w:szCs w:val="24"/>
        </w:rPr>
        <w:t>Petra ANTALA a Petra PAMULU na vydanie zákona, ktorým sa mení a dopĺňa zákon č. 219/1996 Z. z. o ochrane pred zneužívaním alkoholických nápojov a </w:t>
      </w:r>
      <w:r w:rsidR="003B66D9">
        <w:rPr>
          <w:rStyle w:val="Zstupntext"/>
          <w:color w:val="000000"/>
          <w:sz w:val="24"/>
          <w:szCs w:val="24"/>
        </w:rPr>
        <w:t xml:space="preserve"> </w:t>
      </w:r>
      <w:r w:rsidR="0040439E" w:rsidRPr="0040439E">
        <w:rPr>
          <w:rStyle w:val="Zstupntext"/>
          <w:color w:val="000000"/>
          <w:sz w:val="24"/>
          <w:szCs w:val="24"/>
        </w:rPr>
        <w:t xml:space="preserve">o zriaďovaní a prevádzke protialkoholických záchytných izieb v znení </w:t>
      </w:r>
      <w:r w:rsidR="0040439E">
        <w:rPr>
          <w:rStyle w:val="Zstupntext"/>
          <w:color w:val="000000"/>
          <w:sz w:val="24"/>
          <w:szCs w:val="24"/>
        </w:rPr>
        <w:t>neskorších predpisov (tlač 892).</w:t>
      </w:r>
    </w:p>
    <w:p w:rsidR="002D35DA" w:rsidRPr="002D35DA" w:rsidRDefault="002D35DA" w:rsidP="00EF1832">
      <w:pPr>
        <w:ind w:firstLine="709"/>
        <w:rPr>
          <w:rStyle w:val="Zstupntext"/>
          <w:color w:val="000000"/>
          <w:sz w:val="24"/>
          <w:szCs w:val="24"/>
        </w:rPr>
      </w:pPr>
      <w:r w:rsidRPr="002D35DA">
        <w:rPr>
          <w:rStyle w:val="Zstupntext"/>
          <w:color w:val="000000"/>
          <w:sz w:val="24"/>
          <w:szCs w:val="24"/>
        </w:rPr>
        <w:t>Ministerstvo</w:t>
      </w:r>
      <w:r w:rsidR="002423E4">
        <w:rPr>
          <w:rStyle w:val="Zstupntext"/>
          <w:color w:val="000000"/>
          <w:sz w:val="24"/>
          <w:szCs w:val="24"/>
        </w:rPr>
        <w:t xml:space="preserve"> zdravotníctva</w:t>
      </w:r>
      <w:r w:rsidRPr="002D35DA">
        <w:rPr>
          <w:rStyle w:val="Zstupntext"/>
          <w:color w:val="000000"/>
          <w:sz w:val="24"/>
          <w:szCs w:val="24"/>
        </w:rPr>
        <w:t xml:space="preserve"> Slovenskej republiky k predloženému návrhu zákona uvádza</w:t>
      </w:r>
      <w:r w:rsidR="008E0E0C">
        <w:rPr>
          <w:rStyle w:val="Zstupntext"/>
          <w:color w:val="000000"/>
          <w:sz w:val="24"/>
          <w:szCs w:val="24"/>
        </w:rPr>
        <w:t xml:space="preserve"> nasledovné.</w:t>
      </w:r>
    </w:p>
    <w:p w:rsidR="002D35DA" w:rsidRPr="002D35DA" w:rsidRDefault="002D35DA" w:rsidP="002D35DA">
      <w:pPr>
        <w:rPr>
          <w:rStyle w:val="Zstupntext"/>
          <w:color w:val="000000"/>
          <w:sz w:val="24"/>
          <w:szCs w:val="24"/>
        </w:rPr>
      </w:pPr>
      <w:r w:rsidRPr="002D35DA">
        <w:rPr>
          <w:rStyle w:val="Zstupntext"/>
          <w:color w:val="000000"/>
          <w:sz w:val="24"/>
          <w:szCs w:val="24"/>
        </w:rPr>
        <w:t>   </w:t>
      </w:r>
    </w:p>
    <w:p w:rsidR="002D35DA" w:rsidRPr="002D35DA" w:rsidRDefault="002D35DA" w:rsidP="002D35DA">
      <w:pPr>
        <w:rPr>
          <w:rStyle w:val="Zstupntext"/>
          <w:b/>
          <w:color w:val="000000"/>
          <w:sz w:val="24"/>
          <w:szCs w:val="24"/>
        </w:rPr>
      </w:pPr>
      <w:r w:rsidRPr="002D35DA">
        <w:rPr>
          <w:rStyle w:val="Zstupntext"/>
          <w:b/>
          <w:color w:val="000000"/>
          <w:sz w:val="24"/>
          <w:szCs w:val="24"/>
        </w:rPr>
        <w:t>Všeobecne</w:t>
      </w:r>
    </w:p>
    <w:p w:rsidR="00757B7A" w:rsidRDefault="00757B7A" w:rsidP="00757B7A">
      <w:pPr>
        <w:ind w:firstLine="709"/>
        <w:rPr>
          <w:rStyle w:val="Zstupntext"/>
          <w:color w:val="000000"/>
          <w:sz w:val="24"/>
          <w:szCs w:val="24"/>
        </w:rPr>
      </w:pPr>
      <w:r w:rsidRPr="00757B7A">
        <w:rPr>
          <w:rStyle w:val="Zstupntext"/>
          <w:color w:val="000000"/>
          <w:sz w:val="24"/>
          <w:szCs w:val="24"/>
        </w:rPr>
        <w:t>C</w:t>
      </w:r>
      <w:r w:rsidR="00C34621" w:rsidRPr="00757B7A">
        <w:rPr>
          <w:rStyle w:val="Zstupntext"/>
          <w:color w:val="000000"/>
          <w:sz w:val="24"/>
          <w:szCs w:val="24"/>
        </w:rPr>
        <w:t xml:space="preserve">ieľom </w:t>
      </w:r>
      <w:r w:rsidRPr="00757B7A">
        <w:rPr>
          <w:rStyle w:val="Zstupntext"/>
          <w:color w:val="000000"/>
          <w:sz w:val="24"/>
          <w:szCs w:val="24"/>
        </w:rPr>
        <w:t xml:space="preserve">navrhovanej úpravy je </w:t>
      </w:r>
      <w:r>
        <w:rPr>
          <w:rStyle w:val="Zstupntext"/>
          <w:color w:val="000000"/>
          <w:sz w:val="24"/>
          <w:szCs w:val="24"/>
        </w:rPr>
        <w:t xml:space="preserve">podľa </w:t>
      </w:r>
      <w:r w:rsidR="00C34621" w:rsidRPr="00757B7A">
        <w:rPr>
          <w:rStyle w:val="Zstupntext"/>
          <w:color w:val="000000"/>
          <w:sz w:val="24"/>
          <w:szCs w:val="24"/>
        </w:rPr>
        <w:t xml:space="preserve">dôvodovej správy </w:t>
      </w:r>
      <w:r w:rsidRPr="00757B7A">
        <w:rPr>
          <w:rStyle w:val="Zstupntext"/>
          <w:color w:val="000000"/>
          <w:sz w:val="24"/>
          <w:szCs w:val="24"/>
        </w:rPr>
        <w:t>odstrániť praktické problémy pri dodržiavaní a 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757B7A">
        <w:rPr>
          <w:rStyle w:val="Zstupntext"/>
          <w:color w:val="000000"/>
          <w:sz w:val="24"/>
          <w:szCs w:val="24"/>
        </w:rPr>
        <w:t xml:space="preserve">uplatňovaní existujúceho zákazu požívania alkoholických a iných návykových látok maloletými a mladistvými osobami. </w:t>
      </w:r>
      <w:r>
        <w:rPr>
          <w:rStyle w:val="Zstupntext"/>
          <w:color w:val="000000"/>
          <w:sz w:val="24"/>
          <w:szCs w:val="24"/>
        </w:rPr>
        <w:t>P</w:t>
      </w:r>
      <w:r w:rsidRPr="00757B7A">
        <w:rPr>
          <w:rStyle w:val="Zstupntext"/>
          <w:color w:val="000000"/>
          <w:sz w:val="24"/>
          <w:szCs w:val="24"/>
        </w:rPr>
        <w:t xml:space="preserve">redkladaný návrh dopĺňa zákon č. 219/1996 Z. z. o výslovné oprávnenie príslušníkov Policajného zboru, zamestnancov mestskej a obecnej polície a ďalších presne vymedzených orgánov vyzvať maloleté a mladistvé osoby na vyšetrenie na zistenie alkoholu alebo iných návykových látok v prípade, ak vznikne dôvodné podozrenie, že došlo k porušeniu zákonom </w:t>
      </w:r>
      <w:r>
        <w:rPr>
          <w:rStyle w:val="Zstupntext"/>
          <w:color w:val="000000"/>
          <w:sz w:val="24"/>
          <w:szCs w:val="24"/>
        </w:rPr>
        <w:t>u</w:t>
      </w:r>
      <w:r w:rsidRPr="00757B7A">
        <w:rPr>
          <w:rStyle w:val="Zstupntext"/>
          <w:color w:val="000000"/>
          <w:sz w:val="24"/>
          <w:szCs w:val="24"/>
        </w:rPr>
        <w:t>stanoveného zákazu, teda ak je dôvodné podozrenie, že maloletá alebo mladistvá osoba požila alkohol alebo inú návykovú látku.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757B7A">
        <w:rPr>
          <w:rStyle w:val="Zstupntext"/>
          <w:color w:val="000000"/>
          <w:sz w:val="24"/>
          <w:szCs w:val="24"/>
        </w:rPr>
        <w:t xml:space="preserve">Koncepčne sa nadväzuje na existujúce oprávnenie uvedených orgánov vyzvať určený okruh osôb na vyšetrenie na zistenie alkoholu alebo iných návykových látok v zmysle § 5 ods. 1 zákona č. 219/1996 Z. z. </w:t>
      </w:r>
    </w:p>
    <w:p w:rsidR="003B66D9" w:rsidRPr="00757B7A" w:rsidRDefault="003B66D9" w:rsidP="00757B7A">
      <w:pPr>
        <w:ind w:firstLine="709"/>
        <w:rPr>
          <w:rStyle w:val="Zstupntext"/>
          <w:color w:val="000000"/>
          <w:sz w:val="24"/>
          <w:szCs w:val="24"/>
        </w:rPr>
      </w:pPr>
    </w:p>
    <w:p w:rsidR="003B66D9" w:rsidRDefault="003B66D9" w:rsidP="003B66D9">
      <w:pPr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Stanovisko</w:t>
      </w:r>
    </w:p>
    <w:p w:rsidR="003B66D9" w:rsidRDefault="003B66D9" w:rsidP="003B66D9">
      <w:pPr>
        <w:rPr>
          <w:rStyle w:val="Zstupntext"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ab/>
      </w:r>
      <w:r>
        <w:rPr>
          <w:rStyle w:val="Zstupntext"/>
          <w:color w:val="000000"/>
          <w:sz w:val="24"/>
          <w:szCs w:val="24"/>
        </w:rPr>
        <w:t>Ministerstvo zdravotníctva Slovenskej republiky k predloženému návrhu zákona zaujíma nasledovné stanovisko.</w:t>
      </w:r>
    </w:p>
    <w:p w:rsidR="003B66D9" w:rsidRDefault="003B66D9" w:rsidP="003B66D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novelizačnom bode 1 nejde o legislatívno-technickú úpravu, ako sa uvádza v osobitnej časti dôvodovej správe, ale o zmenu ustanovenia, ktorá by mohla mať za následok </w:t>
      </w:r>
      <w:proofErr w:type="spellStart"/>
      <w:r>
        <w:rPr>
          <w:rFonts w:ascii="Times New Roman" w:hAnsi="Times New Roman"/>
          <w:sz w:val="24"/>
          <w:szCs w:val="24"/>
        </w:rPr>
        <w:t>nevykonateľnosť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vyšetrenia na zistenie alkoholu alebo vyšetrenia na prítomnosť omamných látok a psychotropných látok.</w:t>
      </w:r>
      <w:r w:rsidRPr="00374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Vypustenie povinnosti ustanovenej v § 2 ods. 2 zákona č. 219/1996 Z. z. podrobiť sa skúške na zistenie alkoholu alebo vyšetreniu na zistenie omamných alebo psychotropných látok tak, ako sa navrhuje v novelizačnom bode 1 návrhu zákona, nekorešponduje s oprávnením policajného orgánu podľa § 5 ods. 2. Ani uvádzaný terminologický nesúlad s § 5 zákona č. 219/1996 Z. z. nie je dôvodom na vypustenie ustanovenia.</w:t>
      </w:r>
    </w:p>
    <w:p w:rsidR="003B66D9" w:rsidRDefault="003B66D9" w:rsidP="003B66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novelizačnom bode 2 sa navrhuje doplniť § 5 ods. 2 zákona č. 219/1996 Z. z., podľa ktorého „(2) </w:t>
      </w:r>
      <w:r w:rsidRPr="0027584B">
        <w:rPr>
          <w:rFonts w:ascii="Times New Roman" w:hAnsi="Times New Roman"/>
          <w:sz w:val="24"/>
          <w:szCs w:val="24"/>
        </w:rPr>
        <w:t>Policajný orgán je oprávnený vyzvať na vyšetrenie podľa odseku 1 aj iné osoby, ako sú uvedené v § 4 ods. 1, a to vtedy, ak je dôvodné podozrenie, že spôsobili sebe alebo inému ujmu na zdraví v súvislosti s požitím alkoholických nápojov alebo iných návykových látok.</w:t>
      </w:r>
      <w:r w:rsidRPr="0027584B">
        <w:rPr>
          <w:rFonts w:ascii="Times New Roman" w:hAnsi="Times New Roman"/>
          <w:sz w:val="24"/>
          <w:szCs w:val="24"/>
          <w:vertAlign w:val="superscript"/>
        </w:rPr>
        <w:t>3</w:t>
      </w:r>
      <w:r w:rsidRPr="002758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“.  </w:t>
      </w:r>
      <w:r>
        <w:rPr>
          <w:rFonts w:ascii="Times New Roman" w:hAnsi="Times New Roman" w:cs="Times New Roman"/>
          <w:sz w:val="24"/>
          <w:szCs w:val="24"/>
        </w:rPr>
        <w:lastRenderedPageBreak/>
        <w:t>Inými osobami ako sú uvedené v § 4 ods. 1 treba rozumieť všetky ostatné osoby vrátane osôb maloletých do 15 rokov veku a mladistvých do 18 rokov veku.</w:t>
      </w:r>
    </w:p>
    <w:p w:rsidR="003B66D9" w:rsidRPr="00A952DF" w:rsidRDefault="003B66D9" w:rsidP="003B66D9">
      <w:pPr>
        <w:ind w:firstLine="708"/>
        <w:rPr>
          <w:rStyle w:val="Zstupntex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uvedených dôvodov v návrhu zákona </w:t>
      </w:r>
      <w:r w:rsidRPr="00BC797D">
        <w:rPr>
          <w:rFonts w:ascii="Times New Roman" w:hAnsi="Times New Roman"/>
          <w:sz w:val="24"/>
          <w:szCs w:val="24"/>
        </w:rPr>
        <w:t>odporúčame uskutočniť nasledovnú úpravu</w:t>
      </w:r>
      <w:r>
        <w:rPr>
          <w:rFonts w:ascii="Times New Roman" w:hAnsi="Times New Roman"/>
          <w:sz w:val="24"/>
          <w:szCs w:val="24"/>
        </w:rPr>
        <w:t>.</w:t>
      </w:r>
    </w:p>
    <w:p w:rsidR="003B66D9" w:rsidRDefault="003B66D9" w:rsidP="003B66D9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952DF">
        <w:rPr>
          <w:rFonts w:ascii="Times New Roman" w:hAnsi="Times New Roman" w:cs="Times New Roman"/>
          <w:sz w:val="24"/>
          <w:szCs w:val="24"/>
        </w:rPr>
        <w:t>V čl. I novelizačný bod 1 znie: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D9" w:rsidRDefault="003B66D9" w:rsidP="003B66D9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3B66D9" w:rsidRDefault="003B66D9" w:rsidP="003B66D9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V § 2 odsek 2 znie:</w:t>
      </w:r>
    </w:p>
    <w:p w:rsidR="003B66D9" w:rsidRDefault="003B66D9" w:rsidP="003B66D9">
      <w:pPr>
        <w:pStyle w:val="Odsekzoznamu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B01B0">
        <w:rPr>
          <w:rFonts w:ascii="Times New Roman" w:hAnsi="Times New Roman" w:cs="Times New Roman"/>
          <w:sz w:val="24"/>
          <w:szCs w:val="24"/>
        </w:rPr>
        <w:t xml:space="preserve">(2) Osoby maloleté do 15 rokov a mladistvé do 18 rokov </w:t>
      </w:r>
    </w:p>
    <w:p w:rsidR="003B66D9" w:rsidRDefault="003B66D9" w:rsidP="003B66D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1B0">
        <w:rPr>
          <w:rFonts w:ascii="Times New Roman" w:hAnsi="Times New Roman" w:cs="Times New Roman"/>
          <w:sz w:val="24"/>
          <w:szCs w:val="24"/>
        </w:rPr>
        <w:t>nesmú požívať alkoholické nápoje alebo iné návykové látky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66D9" w:rsidRDefault="003B66D9" w:rsidP="003B66D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1B0">
        <w:rPr>
          <w:rFonts w:ascii="Times New Roman" w:hAnsi="Times New Roman" w:cs="Times New Roman"/>
          <w:sz w:val="24"/>
          <w:szCs w:val="24"/>
        </w:rPr>
        <w:t xml:space="preserve">sú povinné podrobiť sa </w:t>
      </w:r>
      <w:r>
        <w:rPr>
          <w:rFonts w:ascii="Times New Roman" w:hAnsi="Times New Roman" w:cs="Times New Roman"/>
          <w:sz w:val="24"/>
          <w:szCs w:val="24"/>
        </w:rPr>
        <w:t>vyšetreniu na zistenie alkoholu podľa § 5 ods. 4 alebo vyšetreniu na prítomnosť omamných látok alebo psychotropných látok podľa § 5 ods. 5, ak je dôvodné podozrenie, že požili alkoholické nápoje alebo iné návykové látky.“.</w:t>
      </w:r>
      <w:r w:rsidR="00952E7E">
        <w:rPr>
          <w:rFonts w:ascii="Times New Roman" w:hAnsi="Times New Roman" w:cs="Times New Roman"/>
          <w:sz w:val="24"/>
          <w:szCs w:val="24"/>
        </w:rPr>
        <w:t>“.</w:t>
      </w:r>
    </w:p>
    <w:p w:rsidR="003B66D9" w:rsidRDefault="003B66D9" w:rsidP="003B66D9">
      <w:pPr>
        <w:pStyle w:val="Odsekzoznamu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3B66D9" w:rsidRPr="002268C4" w:rsidRDefault="003B66D9" w:rsidP="003B66D9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268C4">
        <w:rPr>
          <w:rFonts w:ascii="Times New Roman" w:hAnsi="Times New Roman" w:cs="Times New Roman"/>
          <w:sz w:val="24"/>
          <w:szCs w:val="24"/>
        </w:rPr>
        <w:t>V čl. I novelizačný bod 2 znie:</w:t>
      </w:r>
    </w:p>
    <w:p w:rsidR="003B66D9" w:rsidRDefault="003B66D9" w:rsidP="003B66D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V § 5 odsek 2 znie:</w:t>
      </w:r>
    </w:p>
    <w:p w:rsidR="003B66D9" w:rsidRDefault="003B66D9" w:rsidP="003B66D9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D07C8">
        <w:rPr>
          <w:rFonts w:ascii="Times New Roman" w:hAnsi="Times New Roman" w:cs="Times New Roman"/>
          <w:sz w:val="24"/>
          <w:szCs w:val="24"/>
        </w:rPr>
        <w:t xml:space="preserve">(2) Policajný orgán je oprávnený vyzvať na vyšetrenie podľa odseku 1 aj iné osoby, ako sú uvedené v § 4 ods. 1, a to vtedy, ak je dôvodné podozrenie, že </w:t>
      </w:r>
    </w:p>
    <w:p w:rsidR="003B66D9" w:rsidRPr="00EB01B0" w:rsidRDefault="003B66D9" w:rsidP="003B66D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7C8">
        <w:rPr>
          <w:rFonts w:ascii="Times New Roman" w:hAnsi="Times New Roman" w:cs="Times New Roman"/>
          <w:sz w:val="24"/>
          <w:szCs w:val="24"/>
        </w:rPr>
        <w:t>spôsobili sebe alebo inému ujmu na zdraví v súvislosti s požitím alkoholických nápojov alebo iných návykových látok</w:t>
      </w:r>
      <w:r w:rsidRPr="00DD07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07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B0">
        <w:rPr>
          <w:rFonts w:ascii="Times New Roman" w:hAnsi="Times New Roman" w:cs="Times New Roman"/>
          <w:sz w:val="24"/>
          <w:szCs w:val="24"/>
        </w:rPr>
        <w:t>alebo</w:t>
      </w:r>
    </w:p>
    <w:p w:rsidR="003B66D9" w:rsidRDefault="003B66D9" w:rsidP="003B66D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01B0">
        <w:rPr>
          <w:rFonts w:ascii="Times New Roman" w:hAnsi="Times New Roman" w:cs="Times New Roman"/>
          <w:sz w:val="24"/>
          <w:szCs w:val="24"/>
        </w:rPr>
        <w:t xml:space="preserve">došlo k porušeniu </w:t>
      </w:r>
      <w:r w:rsidR="00E84377">
        <w:rPr>
          <w:rFonts w:ascii="Times New Roman" w:hAnsi="Times New Roman" w:cs="Times New Roman"/>
          <w:sz w:val="24"/>
          <w:szCs w:val="24"/>
        </w:rPr>
        <w:t xml:space="preserve">ustanovenia </w:t>
      </w:r>
      <w:r w:rsidRPr="00EB01B0">
        <w:rPr>
          <w:rFonts w:ascii="Times New Roman" w:hAnsi="Times New Roman" w:cs="Times New Roman"/>
          <w:sz w:val="24"/>
          <w:szCs w:val="24"/>
        </w:rPr>
        <w:t>§ 2 ods. 2</w:t>
      </w:r>
      <w:r>
        <w:rPr>
          <w:rFonts w:ascii="Times New Roman" w:hAnsi="Times New Roman" w:cs="Times New Roman"/>
          <w:sz w:val="24"/>
          <w:szCs w:val="24"/>
        </w:rPr>
        <w:t xml:space="preserve"> písm. a)</w:t>
      </w:r>
      <w:r w:rsidRPr="00EB01B0">
        <w:rPr>
          <w:rFonts w:ascii="Times New Roman" w:hAnsi="Times New Roman" w:cs="Times New Roman"/>
          <w:sz w:val="24"/>
          <w:szCs w:val="24"/>
        </w:rPr>
        <w:t>.“.“.</w:t>
      </w:r>
    </w:p>
    <w:p w:rsidR="003B66D9" w:rsidRDefault="003B66D9" w:rsidP="003B66D9">
      <w:pPr>
        <w:ind w:left="-142" w:firstLine="502"/>
        <w:rPr>
          <w:rFonts w:ascii="Times New Roman" w:hAnsi="Times New Roman" w:cs="Times New Roman"/>
          <w:sz w:val="24"/>
          <w:szCs w:val="24"/>
        </w:rPr>
      </w:pPr>
    </w:p>
    <w:p w:rsidR="003B66D9" w:rsidRDefault="003B66D9" w:rsidP="003B66D9">
      <w:pPr>
        <w:pStyle w:val="Odsekzoznamu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3B66D9">
        <w:rPr>
          <w:rFonts w:ascii="Times New Roman" w:hAnsi="Times New Roman" w:cs="Times New Roman"/>
          <w:sz w:val="24"/>
          <w:szCs w:val="24"/>
        </w:rPr>
        <w:t xml:space="preserve">V súvislosti s vyššie uvedenou úpravou </w:t>
      </w:r>
      <w:r>
        <w:rPr>
          <w:rFonts w:ascii="Times New Roman" w:hAnsi="Times New Roman" w:cs="Times New Roman"/>
          <w:sz w:val="24"/>
          <w:szCs w:val="24"/>
        </w:rPr>
        <w:t xml:space="preserve">novelizačných bodov 1 a 2 </w:t>
      </w:r>
      <w:r w:rsidRPr="003B66D9">
        <w:rPr>
          <w:rFonts w:ascii="Times New Roman" w:hAnsi="Times New Roman" w:cs="Times New Roman"/>
          <w:sz w:val="24"/>
          <w:szCs w:val="24"/>
        </w:rPr>
        <w:t>sa v názve návrhu zákona vypustia slová „a dopĺňa“.</w:t>
      </w:r>
    </w:p>
    <w:p w:rsidR="008646E3" w:rsidRDefault="008646E3" w:rsidP="008646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66D9" w:rsidRDefault="003B66D9" w:rsidP="003B66D9">
      <w:pPr>
        <w:spacing w:line="276" w:lineRule="auto"/>
        <w:rPr>
          <w:rStyle w:val="Zstupntext"/>
          <w:b/>
          <w:color w:val="000000"/>
          <w:sz w:val="24"/>
          <w:szCs w:val="24"/>
        </w:rPr>
      </w:pPr>
      <w:bookmarkStart w:id="0" w:name="_GoBack"/>
      <w:bookmarkEnd w:id="0"/>
    </w:p>
    <w:p w:rsidR="003B66D9" w:rsidRPr="00644158" w:rsidRDefault="003B66D9" w:rsidP="003B66D9">
      <w:pPr>
        <w:spacing w:line="276" w:lineRule="auto"/>
        <w:rPr>
          <w:rStyle w:val="Zstupntext"/>
          <w:b/>
          <w:color w:val="000000"/>
          <w:sz w:val="24"/>
          <w:szCs w:val="24"/>
        </w:rPr>
      </w:pPr>
      <w:r w:rsidRPr="00644158">
        <w:rPr>
          <w:rStyle w:val="Zstupntext"/>
          <w:b/>
          <w:color w:val="000000"/>
          <w:sz w:val="24"/>
          <w:szCs w:val="24"/>
        </w:rPr>
        <w:t>Záver</w:t>
      </w:r>
    </w:p>
    <w:p w:rsidR="002268C4" w:rsidRDefault="003B66D9" w:rsidP="003B66D9">
      <w:pPr>
        <w:ind w:firstLine="708"/>
        <w:rPr>
          <w:sz w:val="24"/>
          <w:szCs w:val="24"/>
        </w:rPr>
      </w:pPr>
      <w:r w:rsidRPr="0079558D">
        <w:rPr>
          <w:rStyle w:val="Zstupntext"/>
          <w:color w:val="000000"/>
          <w:sz w:val="24"/>
          <w:szCs w:val="24"/>
        </w:rPr>
        <w:t>Ministerstvo zdravotníctva Slovenskej republiky odporúča vláde Slovenskej republiky, aby s predloženým návrhom poslancov Národnej rady Slovenskej republiky Petra ANTALA a Petra PAMULU na vydanie zákona, ktorým sa mení a dopĺňa zákon č. 219/1996 Z. z. o ochrane pred zneužívaním alkoholických nápojov a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79558D">
        <w:rPr>
          <w:rStyle w:val="Zstupntext"/>
          <w:color w:val="000000"/>
          <w:sz w:val="24"/>
          <w:szCs w:val="24"/>
        </w:rPr>
        <w:t> o zriaďovaní a 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79558D">
        <w:rPr>
          <w:rStyle w:val="Zstupntext"/>
          <w:color w:val="000000"/>
          <w:sz w:val="24"/>
          <w:szCs w:val="24"/>
        </w:rPr>
        <w:t>prevádzke protialkoholických záchytných izieb v znení neskorších predpisov (tlač 892)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79558D">
        <w:rPr>
          <w:rStyle w:val="Zstupntext"/>
          <w:color w:val="000000"/>
          <w:sz w:val="24"/>
          <w:szCs w:val="24"/>
        </w:rPr>
        <w:t>vyslovila súhlas a uplatnila si k nemu vyššie uvedené pripomienky ministerstva zdravotníctva.</w:t>
      </w:r>
    </w:p>
    <w:p w:rsidR="002268C4" w:rsidRDefault="002268C4" w:rsidP="00757B7A">
      <w:pPr>
        <w:pStyle w:val="Zkladntext"/>
        <w:spacing w:line="276" w:lineRule="auto"/>
        <w:ind w:left="360" w:firstLine="633"/>
        <w:rPr>
          <w:sz w:val="24"/>
          <w:szCs w:val="24"/>
        </w:rPr>
      </w:pPr>
    </w:p>
    <w:p w:rsidR="002268C4" w:rsidRDefault="002268C4" w:rsidP="00757B7A">
      <w:pPr>
        <w:pStyle w:val="Zkladntext"/>
        <w:spacing w:line="276" w:lineRule="auto"/>
        <w:ind w:left="360" w:firstLine="633"/>
        <w:rPr>
          <w:sz w:val="24"/>
          <w:szCs w:val="24"/>
        </w:rPr>
      </w:pPr>
    </w:p>
    <w:p w:rsidR="002268C4" w:rsidRDefault="002268C4" w:rsidP="00757B7A">
      <w:pPr>
        <w:pStyle w:val="Zkladntext"/>
        <w:spacing w:line="276" w:lineRule="auto"/>
        <w:ind w:left="360" w:firstLine="633"/>
        <w:rPr>
          <w:sz w:val="24"/>
          <w:szCs w:val="24"/>
        </w:rPr>
      </w:pPr>
    </w:p>
    <w:p w:rsidR="002268C4" w:rsidRDefault="002268C4" w:rsidP="00757B7A">
      <w:pPr>
        <w:pStyle w:val="Zkladntext"/>
        <w:spacing w:line="276" w:lineRule="auto"/>
        <w:ind w:left="360" w:firstLine="633"/>
        <w:rPr>
          <w:sz w:val="24"/>
          <w:szCs w:val="24"/>
        </w:rPr>
      </w:pPr>
    </w:p>
    <w:p w:rsidR="002268C4" w:rsidRDefault="002268C4" w:rsidP="00757B7A">
      <w:pPr>
        <w:pStyle w:val="Zkladntext"/>
        <w:spacing w:line="276" w:lineRule="auto"/>
        <w:ind w:left="360" w:firstLine="633"/>
        <w:rPr>
          <w:sz w:val="24"/>
          <w:szCs w:val="24"/>
        </w:rPr>
      </w:pPr>
    </w:p>
    <w:p w:rsidR="002268C4" w:rsidRDefault="002268C4" w:rsidP="00757B7A">
      <w:pPr>
        <w:pStyle w:val="Zkladntext"/>
        <w:spacing w:line="276" w:lineRule="auto"/>
        <w:ind w:left="360" w:firstLine="633"/>
        <w:rPr>
          <w:sz w:val="24"/>
          <w:szCs w:val="24"/>
        </w:rPr>
      </w:pPr>
    </w:p>
    <w:p w:rsidR="002268C4" w:rsidRPr="00757B7A" w:rsidRDefault="002268C4" w:rsidP="00757B7A">
      <w:pPr>
        <w:pStyle w:val="Zkladntext"/>
        <w:spacing w:line="276" w:lineRule="auto"/>
        <w:ind w:left="360" w:firstLine="633"/>
        <w:rPr>
          <w:sz w:val="24"/>
          <w:szCs w:val="24"/>
        </w:rPr>
      </w:pPr>
    </w:p>
    <w:p w:rsidR="00BE430D" w:rsidRPr="005B111E" w:rsidRDefault="00BE430D" w:rsidP="00BE430D">
      <w:pPr>
        <w:spacing w:after="0"/>
        <w:rPr>
          <w:rFonts w:ascii="Times New Roman" w:hAnsi="Times New Roman"/>
          <w:sz w:val="24"/>
          <w:szCs w:val="24"/>
        </w:rPr>
      </w:pPr>
    </w:p>
    <w:sectPr w:rsidR="00BE430D" w:rsidRPr="005B111E" w:rsidSect="003B66D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79" w:rsidRDefault="008A0F79" w:rsidP="003B66D9">
      <w:pPr>
        <w:spacing w:after="0" w:line="240" w:lineRule="auto"/>
      </w:pPr>
      <w:r>
        <w:separator/>
      </w:r>
    </w:p>
  </w:endnote>
  <w:endnote w:type="continuationSeparator" w:id="0">
    <w:p w:rsidR="008A0F79" w:rsidRDefault="008A0F79" w:rsidP="003B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341773"/>
      <w:docPartObj>
        <w:docPartGallery w:val="Page Numbers (Bottom of Page)"/>
        <w:docPartUnique/>
      </w:docPartObj>
    </w:sdtPr>
    <w:sdtEndPr/>
    <w:sdtContent>
      <w:p w:rsidR="003B66D9" w:rsidRDefault="003B66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D7">
          <w:rPr>
            <w:noProof/>
          </w:rPr>
          <w:t>2</w:t>
        </w:r>
        <w:r>
          <w:fldChar w:fldCharType="end"/>
        </w:r>
      </w:p>
    </w:sdtContent>
  </w:sdt>
  <w:p w:rsidR="003B66D9" w:rsidRDefault="003B66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79" w:rsidRDefault="008A0F79" w:rsidP="003B66D9">
      <w:pPr>
        <w:spacing w:after="0" w:line="240" w:lineRule="auto"/>
      </w:pPr>
      <w:r>
        <w:separator/>
      </w:r>
    </w:p>
  </w:footnote>
  <w:footnote w:type="continuationSeparator" w:id="0">
    <w:p w:rsidR="008A0F79" w:rsidRDefault="008A0F79" w:rsidP="003B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0D8"/>
    <w:multiLevelType w:val="hybridMultilevel"/>
    <w:tmpl w:val="4B3A4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9BC"/>
    <w:multiLevelType w:val="hybridMultilevel"/>
    <w:tmpl w:val="4F48F31E"/>
    <w:lvl w:ilvl="0" w:tplc="5F081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2A02"/>
    <w:multiLevelType w:val="hybridMultilevel"/>
    <w:tmpl w:val="3FA64A14"/>
    <w:lvl w:ilvl="0" w:tplc="8076CF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473183"/>
    <w:multiLevelType w:val="hybridMultilevel"/>
    <w:tmpl w:val="DC4E2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543C"/>
    <w:multiLevelType w:val="hybridMultilevel"/>
    <w:tmpl w:val="D22ED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A"/>
    <w:rsid w:val="0003516C"/>
    <w:rsid w:val="00080B63"/>
    <w:rsid w:val="002268C4"/>
    <w:rsid w:val="002276EF"/>
    <w:rsid w:val="002359BD"/>
    <w:rsid w:val="002423E4"/>
    <w:rsid w:val="0027584B"/>
    <w:rsid w:val="002D35DA"/>
    <w:rsid w:val="00345C64"/>
    <w:rsid w:val="003523E6"/>
    <w:rsid w:val="00356112"/>
    <w:rsid w:val="003B66D9"/>
    <w:rsid w:val="003C33A4"/>
    <w:rsid w:val="0040439E"/>
    <w:rsid w:val="00442250"/>
    <w:rsid w:val="004E5B66"/>
    <w:rsid w:val="004F75C4"/>
    <w:rsid w:val="00530C52"/>
    <w:rsid w:val="00541179"/>
    <w:rsid w:val="0063073E"/>
    <w:rsid w:val="00644158"/>
    <w:rsid w:val="0065489A"/>
    <w:rsid w:val="00665742"/>
    <w:rsid w:val="00677545"/>
    <w:rsid w:val="00743F9C"/>
    <w:rsid w:val="00757B7A"/>
    <w:rsid w:val="00793835"/>
    <w:rsid w:val="00811184"/>
    <w:rsid w:val="008464E0"/>
    <w:rsid w:val="008646E3"/>
    <w:rsid w:val="00866068"/>
    <w:rsid w:val="00886FD7"/>
    <w:rsid w:val="008A0F79"/>
    <w:rsid w:val="008B7D36"/>
    <w:rsid w:val="008E0E0C"/>
    <w:rsid w:val="00952E7E"/>
    <w:rsid w:val="00986415"/>
    <w:rsid w:val="009D02FF"/>
    <w:rsid w:val="00A11FD0"/>
    <w:rsid w:val="00A952DF"/>
    <w:rsid w:val="00AC5342"/>
    <w:rsid w:val="00AF3962"/>
    <w:rsid w:val="00B00E21"/>
    <w:rsid w:val="00B06B53"/>
    <w:rsid w:val="00B549EF"/>
    <w:rsid w:val="00B65953"/>
    <w:rsid w:val="00B8077F"/>
    <w:rsid w:val="00BC797D"/>
    <w:rsid w:val="00BE430D"/>
    <w:rsid w:val="00C12452"/>
    <w:rsid w:val="00C17C5A"/>
    <w:rsid w:val="00C34621"/>
    <w:rsid w:val="00C42443"/>
    <w:rsid w:val="00C93F25"/>
    <w:rsid w:val="00D50B1B"/>
    <w:rsid w:val="00DA27C6"/>
    <w:rsid w:val="00DB3646"/>
    <w:rsid w:val="00DD2ED7"/>
    <w:rsid w:val="00E33961"/>
    <w:rsid w:val="00E83427"/>
    <w:rsid w:val="00E84377"/>
    <w:rsid w:val="00EC1D29"/>
    <w:rsid w:val="00EE2AA1"/>
    <w:rsid w:val="00EF1832"/>
    <w:rsid w:val="00EF658F"/>
    <w:rsid w:val="00F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C623-E507-4DFF-846A-B62071D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35DA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523E6"/>
    <w:pPr>
      <w:ind w:left="720"/>
      <w:contextualSpacing/>
    </w:pPr>
  </w:style>
  <w:style w:type="paragraph" w:styleId="Zkladntext">
    <w:name w:val="Body Text"/>
    <w:basedOn w:val="Normlny"/>
    <w:link w:val="ZkladntextChar"/>
    <w:rsid w:val="00404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0439E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B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6D9"/>
  </w:style>
  <w:style w:type="paragraph" w:styleId="Pta">
    <w:name w:val="footer"/>
    <w:basedOn w:val="Normlny"/>
    <w:link w:val="PtaChar"/>
    <w:uiPriority w:val="99"/>
    <w:unhideWhenUsed/>
    <w:rsid w:val="003B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6D9"/>
  </w:style>
  <w:style w:type="paragraph" w:styleId="Textbubliny">
    <w:name w:val="Balloon Text"/>
    <w:basedOn w:val="Normlny"/>
    <w:link w:val="TextbublinyChar"/>
    <w:uiPriority w:val="99"/>
    <w:semiHidden/>
    <w:unhideWhenUsed/>
    <w:rsid w:val="0086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Viera</dc:creator>
  <cp:keywords/>
  <dc:description/>
  <cp:lastModifiedBy>Peciarová Mária</cp:lastModifiedBy>
  <cp:revision>12</cp:revision>
  <cp:lastPrinted>2018-04-19T08:16:00Z</cp:lastPrinted>
  <dcterms:created xsi:type="dcterms:W3CDTF">2018-03-23T11:43:00Z</dcterms:created>
  <dcterms:modified xsi:type="dcterms:W3CDTF">2018-04-19T08:16:00Z</dcterms:modified>
</cp:coreProperties>
</file>