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C7" w:rsidRPr="003F07C7" w:rsidRDefault="003F07C7" w:rsidP="003F07C7">
      <w:pPr>
        <w:pStyle w:val="odsek"/>
        <w:keepNext w:val="0"/>
        <w:widowControl w:val="0"/>
        <w:ind w:firstLine="0"/>
        <w:jc w:val="center"/>
        <w:rPr>
          <w:b/>
        </w:rPr>
      </w:pPr>
      <w:bookmarkStart w:id="0" w:name="_GoBack"/>
      <w:r w:rsidRPr="003F07C7">
        <w:rPr>
          <w:b/>
        </w:rPr>
        <w:t>Doložka vybraných vplyvov</w:t>
      </w:r>
    </w:p>
    <w:bookmarkEnd w:id="0"/>
    <w:p w:rsidR="003F07C7" w:rsidRPr="00B06366" w:rsidRDefault="003F07C7" w:rsidP="003F07C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F07C7" w:rsidRPr="00521DAA" w:rsidTr="00A07260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Základné údaje</w:t>
            </w: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A07260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Názov materiálu</w:t>
            </w: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Zákon, ktorým sa mení a dopĺňa zákon č. 79/2015 Z. z. o odpadoch a o zmene a doplnení niektorých zákonov v znení neskorších predpisov</w:t>
            </w:r>
          </w:p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A07260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F07C7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Poslanci NR SR 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521DAA">
              <w:rPr>
                <w:rFonts w:ascii="Times New Roman" w:hAnsi="Times New Roman"/>
                <w:sz w:val="20"/>
                <w:szCs w:val="20"/>
              </w:rPr>
              <w:t xml:space="preserve"> Peter </w:t>
            </w:r>
            <w:proofErr w:type="spellStart"/>
            <w:r w:rsidRPr="00521DAA">
              <w:rPr>
                <w:rFonts w:ascii="Times New Roman" w:hAnsi="Times New Roman"/>
                <w:sz w:val="20"/>
                <w:szCs w:val="20"/>
              </w:rPr>
              <w:t>Kresák</w:t>
            </w:r>
            <w:proofErr w:type="spellEnd"/>
          </w:p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4212" w:type="dxa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F07C7" w:rsidRPr="00521DAA" w:rsidRDefault="003F07C7" w:rsidP="00A07260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Charakter predkladaného materiálu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Materiál nelegislatívnej povahy</w:t>
            </w:r>
          </w:p>
        </w:tc>
      </w:tr>
      <w:tr w:rsidR="003F07C7" w:rsidRPr="00521DAA" w:rsidTr="00A07260">
        <w:tc>
          <w:tcPr>
            <w:tcW w:w="421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Materiál legislatívnej povahy</w:t>
            </w:r>
          </w:p>
        </w:tc>
      </w:tr>
      <w:tr w:rsidR="003F07C7" w:rsidRPr="00521DAA" w:rsidTr="00A07260">
        <w:tc>
          <w:tcPr>
            <w:tcW w:w="4212" w:type="dxa"/>
            <w:vMerge/>
            <w:tcBorders>
              <w:top w:val="nil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Transpozícia práva EÚ</w:t>
            </w: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5634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A07260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1DA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3F07C7" w:rsidRPr="00521DAA" w:rsidTr="00A07260">
        <w:tc>
          <w:tcPr>
            <w:tcW w:w="5634" w:type="dxa"/>
            <w:gridSpan w:val="3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A07260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Predpokladaný termín predloženia na MPK*</w:t>
            </w:r>
          </w:p>
        </w:tc>
        <w:tc>
          <w:tcPr>
            <w:tcW w:w="3546" w:type="dxa"/>
            <w:gridSpan w:val="3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3F07C7" w:rsidRPr="00521DAA" w:rsidTr="00A07260">
        <w:tc>
          <w:tcPr>
            <w:tcW w:w="5634" w:type="dxa"/>
            <w:gridSpan w:val="3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A07260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546" w:type="dxa"/>
            <w:gridSpan w:val="3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Definovanie problému</w:t>
            </w:r>
          </w:p>
        </w:tc>
      </w:tr>
      <w:tr w:rsidR="003F07C7" w:rsidRPr="00521DAA" w:rsidTr="00A07260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 xml:space="preserve">Návrh zákona odstraňuje legislatívny nedostatok zákona o odpadoch, týkajúci sa financovania triedeného zberu odpadov z obalov, ktoré sú súčasťou triedených zložiek komunálneho odpadu. </w:t>
            </w: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Ciele a výsledný stav</w:t>
            </w:r>
          </w:p>
        </w:tc>
      </w:tr>
      <w:tr w:rsidR="003F07C7" w:rsidRPr="00521DAA" w:rsidTr="00A07260">
        <w:trPr>
          <w:trHeight w:val="741"/>
        </w:trPr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:rsidR="003F07C7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Cieľom návrhu novely zákona o odpadoch je jednoznačne určiť okruh povinných subjektov, tzn. výrobcov obalov, ktorí sú povinní v zmysle zákona o odpadoch financovať triedený zber odpadov z obalov, ktoré sú súčasťou triedených zložiek komunálneho odpadu.</w:t>
            </w:r>
          </w:p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Dotknuté subjekty</w:t>
            </w: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:rsidR="003F07C7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Návrh zákona  sa dotýka podnikateľských subjektov a štátnej správy.</w:t>
            </w:r>
          </w:p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Alternatívne riešenia</w:t>
            </w:r>
          </w:p>
        </w:tc>
      </w:tr>
      <w:tr w:rsidR="003F07C7" w:rsidRPr="00521DAA" w:rsidTr="00A07260">
        <w:trPr>
          <w:trHeight w:val="368"/>
        </w:trPr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Vykonávacie predpisy</w:t>
            </w:r>
          </w:p>
        </w:tc>
      </w:tr>
      <w:tr w:rsidR="003F07C7" w:rsidRPr="00521DAA" w:rsidTr="00A07260">
        <w:tc>
          <w:tcPr>
            <w:tcW w:w="6203" w:type="dxa"/>
            <w:gridSpan w:val="4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1DAA">
              <w:rPr>
                <w:rFonts w:ascii="Times New Roman" w:hAnsi="Times New Roman"/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1DAA">
              <w:rPr>
                <w:rFonts w:ascii="Times New Roman" w:hAnsi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521DAA">
              <w:rPr>
                <w:rFonts w:ascii="Times New Roman" w:hAnsi="Times New Roman"/>
                <w:sz w:val="20"/>
                <w:szCs w:val="20"/>
              </w:rPr>
              <w:t xml:space="preserve">  Nie</w:t>
            </w:r>
          </w:p>
        </w:tc>
      </w:tr>
      <w:tr w:rsidR="003F07C7" w:rsidRPr="00521DAA" w:rsidTr="00A07260">
        <w:trPr>
          <w:trHeight w:val="196"/>
        </w:trPr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3F07C7" w:rsidRPr="00521DAA" w:rsidTr="00A07260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F07C7" w:rsidRPr="00521DAA" w:rsidTr="00A07260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Preskúmanie účelnosti**</w:t>
            </w:r>
          </w:p>
        </w:tc>
      </w:tr>
      <w:tr w:rsidR="003F07C7" w:rsidRPr="00521DAA" w:rsidTr="00A07260"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F07C7" w:rsidRPr="00521DAA" w:rsidTr="00A07260">
        <w:trPr>
          <w:trHeight w:val="715"/>
        </w:trPr>
        <w:tc>
          <w:tcPr>
            <w:tcW w:w="918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07C7" w:rsidRDefault="003F07C7" w:rsidP="003F07C7">
      <w:r>
        <w:br w:type="page"/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3F07C7" w:rsidRPr="00521DAA" w:rsidTr="00A07260">
        <w:trPr>
          <w:trHeight w:val="63"/>
        </w:trPr>
        <w:tc>
          <w:tcPr>
            <w:tcW w:w="9180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F07C7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7C7" w:rsidRPr="00521DAA" w:rsidTr="00A07260">
        <w:trPr>
          <w:trHeight w:val="577"/>
        </w:trPr>
        <w:tc>
          <w:tcPr>
            <w:tcW w:w="9180" w:type="dxa"/>
            <w:gridSpan w:val="7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Vplyvy navrhovaného materiálu</w:t>
            </w:r>
          </w:p>
        </w:tc>
      </w:tr>
      <w:tr w:rsidR="003F07C7" w:rsidRPr="00521DAA" w:rsidTr="00A07260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Vplyvy na rozpočet verejnej správy</w:t>
            </w:r>
          </w:p>
        </w:tc>
        <w:tc>
          <w:tcPr>
            <w:tcW w:w="541" w:type="dxa"/>
            <w:tcBorders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F07C7" w:rsidRPr="00521DAA" w:rsidRDefault="003F07C7" w:rsidP="00A07260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  <w:tr w:rsidR="003F07C7" w:rsidRPr="00521DAA" w:rsidTr="00A07260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 xml:space="preserve">    z toho rozpočtovo zabezpečené vplyvy</w:t>
            </w:r>
          </w:p>
        </w:tc>
        <w:tc>
          <w:tcPr>
            <w:tcW w:w="541" w:type="dxa"/>
            <w:tcBorders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F07C7" w:rsidRPr="00521DAA" w:rsidRDefault="003F07C7" w:rsidP="00A0726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Čiastočne</w:t>
            </w:r>
          </w:p>
        </w:tc>
      </w:tr>
      <w:tr w:rsidR="003F07C7" w:rsidRPr="00521DAA" w:rsidTr="00A07260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Vplyvy na podnikateľské prostredie</w:t>
            </w:r>
          </w:p>
        </w:tc>
        <w:tc>
          <w:tcPr>
            <w:tcW w:w="541" w:type="dxa"/>
            <w:tcBorders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F07C7" w:rsidRPr="00521DAA" w:rsidRDefault="003F07C7" w:rsidP="00A07260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  <w:tr w:rsidR="003F07C7" w:rsidRPr="00521DAA" w:rsidTr="00A07260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 xml:space="preserve">    z toho vplyvy na MSP</w:t>
            </w:r>
          </w:p>
        </w:tc>
        <w:tc>
          <w:tcPr>
            <w:tcW w:w="541" w:type="dxa"/>
            <w:tcBorders>
              <w:left w:val="single" w:sz="4" w:space="0" w:color="000000" w:themeColor="text1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F07C7" w:rsidRPr="00521DAA" w:rsidRDefault="003F07C7" w:rsidP="00A07260">
            <w:pPr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 w:rsidR="003F07C7" w:rsidRPr="00521DAA" w:rsidTr="00A07260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Sociálne vplyvy</w:t>
            </w:r>
          </w:p>
        </w:tc>
        <w:tc>
          <w:tcPr>
            <w:tcW w:w="541" w:type="dxa"/>
            <w:tcBorders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F07C7" w:rsidRPr="00521DAA" w:rsidRDefault="003F07C7" w:rsidP="00A07260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  <w:tr w:rsidR="003F07C7" w:rsidRPr="00521DAA" w:rsidTr="00A07260">
        <w:tc>
          <w:tcPr>
            <w:tcW w:w="3812" w:type="dxa"/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Vplyvy na životné prostredie</w:t>
            </w:r>
          </w:p>
        </w:tc>
        <w:tc>
          <w:tcPr>
            <w:tcW w:w="541" w:type="dxa"/>
            <w:tcBorders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F07C7" w:rsidRPr="00521DAA" w:rsidRDefault="003F07C7" w:rsidP="00A07260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  <w:tr w:rsidR="003F07C7" w:rsidRPr="00521DAA" w:rsidTr="00A07260">
        <w:tc>
          <w:tcPr>
            <w:tcW w:w="3812" w:type="dxa"/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Vplyvy na informatizáciu</w:t>
            </w:r>
          </w:p>
        </w:tc>
        <w:tc>
          <w:tcPr>
            <w:tcW w:w="541" w:type="dxa"/>
            <w:tcBorders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3F07C7" w:rsidRPr="00521DAA" w:rsidRDefault="003F07C7" w:rsidP="00A0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F07C7" w:rsidRPr="00521DAA" w:rsidRDefault="003F07C7" w:rsidP="00A07260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72"/>
        <w:gridCol w:w="1281"/>
        <w:gridCol w:w="569"/>
        <w:gridCol w:w="1133"/>
        <w:gridCol w:w="547"/>
        <w:gridCol w:w="1184"/>
      </w:tblGrid>
      <w:tr w:rsidR="003F07C7" w:rsidRPr="00521DAA" w:rsidTr="00A07260">
        <w:tc>
          <w:tcPr>
            <w:tcW w:w="3828" w:type="dxa"/>
            <w:tcBorders>
              <w:bottom w:val="nil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672" w:type="dxa"/>
            <w:tcBorders>
              <w:bottom w:val="nil"/>
              <w:right w:val="nil"/>
            </w:tcBorders>
          </w:tcPr>
          <w:p w:rsidR="003F07C7" w:rsidRPr="00521DAA" w:rsidRDefault="003F07C7" w:rsidP="00A07260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3F07C7" w:rsidRPr="00521DAA" w:rsidRDefault="003F07C7" w:rsidP="00A07260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3F07C7" w:rsidRPr="00521DAA" w:rsidRDefault="003F07C7" w:rsidP="00A07260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3F07C7" w:rsidRPr="00521DAA" w:rsidRDefault="003F07C7" w:rsidP="00A0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3F07C7" w:rsidRPr="00521DAA" w:rsidRDefault="003F07C7" w:rsidP="00A07260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bottom w:val="nil"/>
            </w:tcBorders>
          </w:tcPr>
          <w:p w:rsidR="003F07C7" w:rsidRPr="00521DAA" w:rsidRDefault="003F07C7" w:rsidP="00A07260">
            <w:pPr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3828" w:type="dxa"/>
            <w:tcBorders>
              <w:top w:val="nil"/>
              <w:bottom w:val="nil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3F07C7" w:rsidRPr="00521DAA" w:rsidRDefault="003F07C7" w:rsidP="00A07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F07C7" w:rsidRPr="00521DAA" w:rsidRDefault="003F07C7" w:rsidP="00A07260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F07C7" w:rsidRPr="00521DAA" w:rsidRDefault="003F07C7" w:rsidP="00A07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F07C7" w:rsidRPr="00521DAA" w:rsidRDefault="003F07C7" w:rsidP="00A0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F07C7" w:rsidRPr="00521DAA" w:rsidRDefault="003F07C7" w:rsidP="00A07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3F07C7" w:rsidRPr="00521DAA" w:rsidRDefault="003F07C7" w:rsidP="00A07260">
            <w:pPr>
              <w:ind w:left="-58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  <w:tr w:rsidR="003F07C7" w:rsidRPr="00521DAA" w:rsidTr="00A07260">
        <w:tc>
          <w:tcPr>
            <w:tcW w:w="3828" w:type="dxa"/>
            <w:tcBorders>
              <w:top w:val="nil"/>
            </w:tcBorders>
            <w:shd w:val="clear" w:color="auto" w:fill="E2E2E2"/>
          </w:tcPr>
          <w:p w:rsidR="003F07C7" w:rsidRPr="00521DAA" w:rsidRDefault="003F07C7" w:rsidP="00A07260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672" w:type="dxa"/>
            <w:tcBorders>
              <w:top w:val="nil"/>
              <w:right w:val="nil"/>
            </w:tcBorders>
          </w:tcPr>
          <w:p w:rsidR="003F07C7" w:rsidRPr="00521DAA" w:rsidRDefault="003F07C7" w:rsidP="00A07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3F07C7" w:rsidRPr="00521DAA" w:rsidRDefault="003F07C7" w:rsidP="00A07260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3F07C7" w:rsidRPr="00521DAA" w:rsidRDefault="003F07C7" w:rsidP="00A07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3F07C7" w:rsidRPr="00521DAA" w:rsidRDefault="003F07C7" w:rsidP="00A0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3F07C7" w:rsidRPr="00521DAA" w:rsidRDefault="003F07C7" w:rsidP="00A07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184" w:type="dxa"/>
            <w:tcBorders>
              <w:top w:val="nil"/>
              <w:left w:val="nil"/>
            </w:tcBorders>
          </w:tcPr>
          <w:p w:rsidR="003F07C7" w:rsidRPr="00521DAA" w:rsidRDefault="003F07C7" w:rsidP="00A07260">
            <w:pPr>
              <w:ind w:left="54" w:hanging="112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</w:tbl>
    <w:p w:rsidR="003F07C7" w:rsidRPr="00521DAA" w:rsidRDefault="003F07C7" w:rsidP="003F07C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F07C7" w:rsidRPr="00521DAA" w:rsidTr="00A07260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Poznámky</w:t>
            </w:r>
          </w:p>
        </w:tc>
      </w:tr>
      <w:tr w:rsidR="003F07C7" w:rsidRPr="00521DAA" w:rsidTr="00A07260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3F07C7" w:rsidRDefault="003F07C7" w:rsidP="00A07260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D5">
              <w:rPr>
                <w:rFonts w:ascii="Times New Roman" w:hAnsi="Times New Roman"/>
                <w:sz w:val="20"/>
                <w:szCs w:val="20"/>
              </w:rPr>
              <w:t>Predpokladá sa pozitívny a zároveň aj negatívny dopad na podnikateľské prostredie.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9D5">
              <w:rPr>
                <w:rFonts w:ascii="Times New Roman" w:hAnsi="Times New Roman"/>
                <w:sz w:val="20"/>
                <w:szCs w:val="20"/>
              </w:rPr>
              <w:t>Predkladaný materiál bude mať vplyv na výrobcov a dovozcov obalov, organizácie zodpovednosti výrobcov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9D5">
              <w:rPr>
                <w:rFonts w:ascii="Times New Roman" w:hAnsi="Times New Roman"/>
                <w:sz w:val="20"/>
                <w:szCs w:val="20"/>
              </w:rPr>
              <w:t>pre obaly. Vzhľadom na premenlivosť počtu subjektov (vznik nových, zánik existujúcich) nie je možné ich presné vyčíslenie.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9D5">
              <w:rPr>
                <w:rFonts w:ascii="Times New Roman" w:hAnsi="Times New Roman"/>
                <w:sz w:val="20"/>
                <w:szCs w:val="20"/>
              </w:rPr>
              <w:t xml:space="preserve">Novelou zákona o odpadoch dochádza u niektorých povinných subjektov – výrobcov obalov k zvýšeniu priamych finančných nákladov (poplatok za zber, prepravu, zhodnocovanie a recykláciu odpadov z obalov) a naopak, u niektorých povinných subjektov – výrobcov obalov k zníženiu priamych finančných nákladov (poplatok za zber, prepravu, zhodnocovanie a recykláciu odpadov z obalov). </w:t>
            </w:r>
          </w:p>
          <w:p w:rsidR="003F07C7" w:rsidRPr="006409D5" w:rsidRDefault="003F07C7" w:rsidP="00A072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07C7" w:rsidRPr="006409D5" w:rsidRDefault="003F07C7" w:rsidP="00A0726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9D5">
              <w:rPr>
                <w:rFonts w:ascii="Times New Roman" w:hAnsi="Times New Roman"/>
                <w:sz w:val="20"/>
                <w:szCs w:val="20"/>
              </w:rPr>
              <w:t>V tejto fáze nie je možné vyčísliť konkrétne náklady týkajúce sa zvýšenia, resp. zníženia týchto poplatkov z dôvodu, že nepoznáme presný počet povinných subjektov, ktorých sa táto zmena dotkne a zároveň nie je známy ani objem obalov a balených výrobkov, ktorých sa bude táto zmena týkať. Vyčíslenie bude možné až po ročnej účinnosti tejto novely, kedy budú Ministerstvu životného prostredia Slovenskej republiky zaslané povinnými subjektmi jednak „Ohlásenia o obaloch a o nakladaní s odpadmi z obalov“ a taktiež „Správy o činnosti organizácie zodpovednosti výrobcov“, kde sa okrem iných údajov uvádzajú aj informácie o spôsobe financovania systému združeného nakladania s vyhradeným prúdom odpadu a nákladoch na činnosti vykonávané v systéme združeného nakladania s vyhradeným prúdom odpadu.</w:t>
            </w:r>
          </w:p>
          <w:p w:rsidR="003F07C7" w:rsidRPr="006409D5" w:rsidRDefault="003F07C7" w:rsidP="00A0726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F07C7" w:rsidRPr="006409D5" w:rsidRDefault="003F07C7" w:rsidP="00A072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D5">
              <w:rPr>
                <w:rFonts w:ascii="Times New Roman" w:hAnsi="Times New Roman"/>
                <w:sz w:val="20"/>
                <w:szCs w:val="20"/>
              </w:rPr>
              <w:t>Predpokladá sa pozitívny vplyv na životné prostredie. Návrh zákona má prispieť k optimálnemu zabezpečeniu financovania odpadov z obalov, ktoré sú súčasťou komunálnych odpadov v dôsledku zavedenia takého financovania, ktorým bude dochádzať ku krytiu nákladov určených pre nakladanie s odpadom z obalov pochádzajúcich z komunálnej sféry.</w:t>
            </w:r>
          </w:p>
          <w:p w:rsidR="003F07C7" w:rsidRPr="006409D5" w:rsidRDefault="003F07C7" w:rsidP="00A07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07C7" w:rsidRDefault="003F07C7" w:rsidP="00A07260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Ohľadnom</w:t>
            </w:r>
            <w:r w:rsidRPr="006409D5">
              <w:rPr>
                <w:rFonts w:ascii="Times New Roman" w:hAnsi="Times New Roman"/>
                <w:sz w:val="20"/>
                <w:szCs w:val="20"/>
              </w:rPr>
              <w:t xml:space="preserve"> predmetnej novely zákona o odpado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 w:rsidRPr="006409D5">
              <w:rPr>
                <w:rFonts w:ascii="Times New Roman" w:hAnsi="Times New Roman"/>
                <w:sz w:val="20"/>
                <w:szCs w:val="20"/>
              </w:rPr>
              <w:t xml:space="preserve"> bolo informované Ministerstvo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životného prostredia Slovenskej </w:t>
            </w:r>
            <w:r w:rsidRPr="006409D5">
              <w:rPr>
                <w:rFonts w:ascii="Times New Roman" w:hAnsi="Times New Roman"/>
                <w:sz w:val="20"/>
                <w:szCs w:val="20"/>
              </w:rPr>
              <w:t>republiky, ZMOS, AZZZ, RÚZ a koordinačné centrum obaly.</w:t>
            </w:r>
          </w:p>
          <w:p w:rsidR="003F07C7" w:rsidRPr="006409D5" w:rsidRDefault="003F07C7" w:rsidP="00A07260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07C7" w:rsidRPr="00521DAA" w:rsidRDefault="003F07C7" w:rsidP="00A07260">
            <w:pPr>
              <w:pStyle w:val="Odsekzoznamu"/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Kontakt na spracovateľa</w:t>
            </w:r>
          </w:p>
        </w:tc>
      </w:tr>
      <w:tr w:rsidR="003F07C7" w:rsidRPr="00521DAA" w:rsidTr="00A07260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Peter_Antal@nrsr.sk</w:t>
            </w:r>
          </w:p>
        </w:tc>
      </w:tr>
      <w:tr w:rsidR="003F07C7" w:rsidRPr="00521DAA" w:rsidTr="00A07260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Zdroje</w:t>
            </w:r>
          </w:p>
        </w:tc>
      </w:tr>
      <w:tr w:rsidR="003F07C7" w:rsidRPr="00521DAA" w:rsidTr="00A07260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7C7" w:rsidRPr="00521DAA" w:rsidTr="00A07260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F07C7" w:rsidRPr="00521DAA" w:rsidRDefault="003F07C7" w:rsidP="003F07C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1DAA">
              <w:rPr>
                <w:rFonts w:ascii="Times New Roman" w:hAnsi="Times New Roman"/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3F07C7" w:rsidRPr="00521DAA" w:rsidTr="00A07260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AA">
              <w:rPr>
                <w:rFonts w:ascii="Times New Roman" w:hAnsi="Times New Roman"/>
                <w:sz w:val="20"/>
                <w:szCs w:val="20"/>
              </w:rPr>
              <w:t>Predmetná novela nebola predmetom PPK.</w:t>
            </w:r>
          </w:p>
          <w:p w:rsidR="003F07C7" w:rsidRPr="00521DAA" w:rsidRDefault="003F07C7" w:rsidP="00A0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07C7" w:rsidRDefault="003F07C7" w:rsidP="003F07C7"/>
    <w:p w:rsidR="00470011" w:rsidRDefault="00470011"/>
    <w:sectPr w:rsidR="0047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7338B59C"/>
    <w:lvl w:ilvl="0" w:tplc="A0901EEA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00"/>
    <w:rsid w:val="003F07C7"/>
    <w:rsid w:val="00470011"/>
    <w:rsid w:val="008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ABDD-D606-4927-9738-ABC3BDA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7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3F07C7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07C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F07C7"/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59"/>
    <w:rsid w:val="003F07C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2</cp:revision>
  <dcterms:created xsi:type="dcterms:W3CDTF">2018-03-23T15:26:00Z</dcterms:created>
  <dcterms:modified xsi:type="dcterms:W3CDTF">2018-03-23T15:26:00Z</dcterms:modified>
</cp:coreProperties>
</file>