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23" w:rsidRDefault="00BD5655" w:rsidP="00730723">
      <w:pPr>
        <w:framePr w:hSpace="142" w:wrap="around" w:vAnchor="text" w:hAnchor="page" w:x="857" w:y="-15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0pt" fillcolor="window">
            <v:imagedata r:id="rId8" o:title=""/>
          </v:shape>
        </w:pict>
      </w:r>
    </w:p>
    <w:p w:rsidR="00353083" w:rsidRPr="00876805" w:rsidRDefault="00353083" w:rsidP="00106B2F">
      <w:pPr>
        <w:rPr>
          <w:sz w:val="24"/>
          <w:szCs w:val="24"/>
        </w:rPr>
      </w:pPr>
      <w:r w:rsidRPr="00876805">
        <w:rPr>
          <w:b/>
          <w:sz w:val="24"/>
          <w:szCs w:val="24"/>
        </w:rPr>
        <w:t>KONFEDERÁCIA ODBOROVÝCH ZVÄZOV SLOVENSKEJ REPUBLIKY</w:t>
      </w:r>
    </w:p>
    <w:p w:rsidR="00353083" w:rsidRPr="00876805" w:rsidRDefault="008768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76805" w:rsidRDefault="00876805" w:rsidP="00876805">
      <w:pPr>
        <w:pStyle w:val="Nzov"/>
        <w:spacing w:before="0"/>
        <w:jc w:val="both"/>
        <w:rPr>
          <w:b w:val="0"/>
          <w:szCs w:val="24"/>
        </w:rPr>
      </w:pPr>
    </w:p>
    <w:p w:rsidR="00A14A6D" w:rsidRDefault="00A14A6D" w:rsidP="00ED0BA3">
      <w:pPr>
        <w:pStyle w:val="Nzov"/>
        <w:spacing w:before="0" w:line="276" w:lineRule="auto"/>
        <w:jc w:val="both"/>
        <w:rPr>
          <w:b w:val="0"/>
          <w:szCs w:val="24"/>
        </w:rPr>
      </w:pPr>
    </w:p>
    <w:p w:rsidR="00876805" w:rsidRPr="0032711A" w:rsidRDefault="00876805" w:rsidP="00ED0BA3">
      <w:pPr>
        <w:pStyle w:val="Nzov"/>
        <w:spacing w:before="0" w:line="276" w:lineRule="auto"/>
        <w:jc w:val="both"/>
        <w:rPr>
          <w:b w:val="0"/>
          <w:szCs w:val="24"/>
        </w:rPr>
      </w:pPr>
      <w:r w:rsidRPr="0032711A">
        <w:rPr>
          <w:b w:val="0"/>
          <w:szCs w:val="24"/>
        </w:rPr>
        <w:t>Materiál na rokovanie</w:t>
      </w:r>
    </w:p>
    <w:p w:rsidR="00876805" w:rsidRPr="00730723" w:rsidRDefault="00E80F15" w:rsidP="001E7ABF">
      <w:pPr>
        <w:pStyle w:val="Nzov"/>
        <w:spacing w:before="0" w:line="360" w:lineRule="auto"/>
        <w:jc w:val="both"/>
        <w:rPr>
          <w:b w:val="0"/>
          <w:szCs w:val="24"/>
          <w:lang w:val="sk-SK"/>
        </w:rPr>
      </w:pPr>
      <w:r>
        <w:rPr>
          <w:b w:val="0"/>
          <w:szCs w:val="24"/>
        </w:rPr>
        <w:t xml:space="preserve">HSR SR </w:t>
      </w:r>
      <w:r w:rsidR="00E2796C">
        <w:rPr>
          <w:b w:val="0"/>
          <w:szCs w:val="24"/>
          <w:lang w:val="sk-SK"/>
        </w:rPr>
        <w:t>1</w:t>
      </w:r>
      <w:r w:rsidR="00F01F10">
        <w:rPr>
          <w:b w:val="0"/>
          <w:szCs w:val="24"/>
          <w:lang w:val="sk-SK"/>
        </w:rPr>
        <w:t>6</w:t>
      </w:r>
      <w:r w:rsidR="00EF3C16">
        <w:rPr>
          <w:b w:val="0"/>
          <w:szCs w:val="24"/>
        </w:rPr>
        <w:t>.</w:t>
      </w:r>
      <w:r w:rsidR="00DA556D">
        <w:rPr>
          <w:b w:val="0"/>
          <w:szCs w:val="24"/>
          <w:lang w:val="sk-SK"/>
        </w:rPr>
        <w:t>0</w:t>
      </w:r>
      <w:r w:rsidR="00E2796C">
        <w:rPr>
          <w:b w:val="0"/>
          <w:szCs w:val="24"/>
          <w:lang w:val="sk-SK"/>
        </w:rPr>
        <w:t>4</w:t>
      </w:r>
      <w:r w:rsidR="00EF3C16">
        <w:rPr>
          <w:b w:val="0"/>
          <w:szCs w:val="24"/>
        </w:rPr>
        <w:t>.201</w:t>
      </w:r>
      <w:r w:rsidR="00DA556D">
        <w:rPr>
          <w:b w:val="0"/>
          <w:szCs w:val="24"/>
          <w:lang w:val="sk-SK"/>
        </w:rPr>
        <w:t>8</w:t>
      </w:r>
    </w:p>
    <w:p w:rsidR="00A57357" w:rsidRPr="007716DF" w:rsidRDefault="007716DF" w:rsidP="00A57357">
      <w:pPr>
        <w:pStyle w:val="Nzov"/>
        <w:spacing w:before="0" w:line="360" w:lineRule="auto"/>
        <w:ind w:left="7791"/>
        <w:jc w:val="both"/>
        <w:rPr>
          <w:b w:val="0"/>
          <w:szCs w:val="24"/>
          <w:lang w:val="sk-SK"/>
        </w:rPr>
      </w:pPr>
      <w:r>
        <w:rPr>
          <w:b w:val="0"/>
          <w:szCs w:val="24"/>
        </w:rPr>
        <w:t>B</w:t>
      </w:r>
      <w:r w:rsidR="00A745D5">
        <w:rPr>
          <w:b w:val="0"/>
          <w:szCs w:val="24"/>
        </w:rPr>
        <w:t>od</w:t>
      </w:r>
      <w:r w:rsidR="00DA556D">
        <w:rPr>
          <w:b w:val="0"/>
          <w:szCs w:val="24"/>
          <w:lang w:val="sk-SK"/>
        </w:rPr>
        <w:t xml:space="preserve"> </w:t>
      </w:r>
      <w:r w:rsidR="00E2796C">
        <w:rPr>
          <w:b w:val="0"/>
          <w:szCs w:val="24"/>
          <w:lang w:val="sk-SK"/>
        </w:rPr>
        <w:t>5</w:t>
      </w:r>
    </w:p>
    <w:p w:rsidR="00E80F15" w:rsidRDefault="00E80F15" w:rsidP="00ED0BA3">
      <w:pPr>
        <w:pStyle w:val="Nzov"/>
        <w:spacing w:before="0" w:line="276" w:lineRule="auto"/>
        <w:rPr>
          <w:szCs w:val="24"/>
        </w:rPr>
      </w:pPr>
    </w:p>
    <w:p w:rsidR="00876805" w:rsidRPr="00876805" w:rsidRDefault="00876805" w:rsidP="00ED0BA3">
      <w:pPr>
        <w:pStyle w:val="Nzov"/>
        <w:spacing w:before="0" w:line="276" w:lineRule="auto"/>
        <w:rPr>
          <w:szCs w:val="24"/>
        </w:rPr>
      </w:pPr>
      <w:r w:rsidRPr="00876805">
        <w:rPr>
          <w:szCs w:val="24"/>
        </w:rPr>
        <w:t>S T A N O V I S K O</w:t>
      </w:r>
    </w:p>
    <w:p w:rsidR="00992450" w:rsidRDefault="00A73E7C" w:rsidP="00730723">
      <w:pPr>
        <w:jc w:val="center"/>
        <w:rPr>
          <w:rFonts w:cs="Calibri"/>
          <w:b/>
          <w:iCs/>
          <w:sz w:val="24"/>
          <w:szCs w:val="24"/>
        </w:rPr>
      </w:pPr>
      <w:r w:rsidRPr="00A73E7C">
        <w:rPr>
          <w:b/>
          <w:sz w:val="24"/>
          <w:szCs w:val="24"/>
        </w:rPr>
        <w:t>k</w:t>
      </w:r>
      <w:r w:rsidR="00894243">
        <w:rPr>
          <w:rFonts w:cs="Calibri"/>
          <w:b/>
          <w:iCs/>
          <w:sz w:val="24"/>
          <w:szCs w:val="24"/>
        </w:rPr>
        <w:t> </w:t>
      </w:r>
      <w:r w:rsidR="00E2796C" w:rsidRPr="00E2796C">
        <w:rPr>
          <w:rFonts w:cs="Calibri"/>
          <w:b/>
          <w:iCs/>
          <w:sz w:val="24"/>
          <w:szCs w:val="24"/>
        </w:rPr>
        <w:t>Národnému programu reforiem Slovenskej republiky 2018</w:t>
      </w:r>
    </w:p>
    <w:p w:rsidR="00AF022A" w:rsidRPr="00A73E7C" w:rsidRDefault="00AF022A" w:rsidP="00730723">
      <w:pPr>
        <w:jc w:val="center"/>
        <w:rPr>
          <w:rFonts w:cs="Calibri"/>
          <w:b/>
          <w:iCs/>
          <w:sz w:val="24"/>
          <w:szCs w:val="24"/>
        </w:rPr>
      </w:pPr>
    </w:p>
    <w:p w:rsidR="00D003C1" w:rsidRPr="00D003C1" w:rsidRDefault="00D003C1" w:rsidP="00D003C1">
      <w:pPr>
        <w:pStyle w:val="Odsekzoznamu"/>
        <w:spacing w:after="0"/>
        <w:ind w:left="0"/>
        <w:contextualSpacing/>
        <w:jc w:val="center"/>
        <w:rPr>
          <w:rFonts w:ascii="Times New Roman" w:hAnsi="Times New Roman" w:cs="Times New Roman"/>
          <w:b/>
          <w:sz w:val="24"/>
          <w:szCs w:val="24"/>
        </w:rPr>
      </w:pPr>
    </w:p>
    <w:p w:rsidR="002434E3" w:rsidRDefault="00E4335D" w:rsidP="001E7ABF">
      <w:pPr>
        <w:numPr>
          <w:ilvl w:val="0"/>
          <w:numId w:val="16"/>
        </w:numPr>
        <w:spacing w:after="200" w:line="276" w:lineRule="auto"/>
        <w:ind w:left="426"/>
        <w:jc w:val="both"/>
        <w:rPr>
          <w:b/>
          <w:sz w:val="24"/>
          <w:szCs w:val="24"/>
        </w:rPr>
      </w:pPr>
      <w:r>
        <w:rPr>
          <w:b/>
          <w:sz w:val="24"/>
          <w:szCs w:val="24"/>
        </w:rPr>
        <w:t>Popis materiálu</w:t>
      </w:r>
    </w:p>
    <w:p w:rsidR="00E2796C" w:rsidRPr="00E2796C" w:rsidRDefault="00E2796C" w:rsidP="00E2796C">
      <w:pPr>
        <w:jc w:val="both"/>
        <w:rPr>
          <w:sz w:val="24"/>
          <w:szCs w:val="24"/>
        </w:rPr>
      </w:pPr>
      <w:r w:rsidRPr="00E2796C">
        <w:rPr>
          <w:sz w:val="24"/>
          <w:szCs w:val="24"/>
        </w:rPr>
        <w:t>Posudzovaný materiál „Národný program reforiem Slovenskej republiky 2018“ (ďalej len NPR) vychádza z Programového vyhlásenia vlády SR na roky 2016-2020, v ktorom si vláda SR stanovila posilniť spoločenskú a politickú stabilitu, pružne reagovať na príležitosti a negatíva vonkajšieho prostredia, plynule pokračovať v podpore hospodárskeho, sociálneho a environmentálneho rozvoja, prehĺbiť hospodársku, sociálnu a územnú súdržnosť Slovenska, posilniť úlohu štátu a ochranu verejného záujmu.</w:t>
      </w:r>
    </w:p>
    <w:p w:rsidR="00E2796C" w:rsidRPr="00E2796C" w:rsidRDefault="00E2796C" w:rsidP="00E2796C">
      <w:pPr>
        <w:jc w:val="both"/>
        <w:rPr>
          <w:sz w:val="24"/>
          <w:szCs w:val="24"/>
        </w:rPr>
      </w:pPr>
      <w:r w:rsidRPr="00E2796C">
        <w:rPr>
          <w:sz w:val="24"/>
          <w:szCs w:val="24"/>
        </w:rPr>
        <w:t>NPR definuje štrukturálne opatrenia na dosiahnutie trvalo udržateľného hospodárskeho rastu, tvorbu nových pracovných miest a zlepšenie kvality života.</w:t>
      </w:r>
    </w:p>
    <w:p w:rsidR="00AF022A" w:rsidRDefault="00E2796C" w:rsidP="00E2796C">
      <w:pPr>
        <w:spacing w:after="200"/>
        <w:jc w:val="both"/>
        <w:rPr>
          <w:sz w:val="24"/>
          <w:szCs w:val="24"/>
        </w:rPr>
      </w:pPr>
      <w:r w:rsidRPr="00E2796C">
        <w:rPr>
          <w:sz w:val="24"/>
          <w:szCs w:val="24"/>
        </w:rPr>
        <w:t>Na medzinárodnej úrovni predstavuje tento materiál opatrenia na naplnenie cieľov obsiahnutých v stratégii Európa 2020 definovaných v Ročnom prieskume rastu na rok 2018 a Integrovaných usmerneniach pre stratégiu Európa 2020, ako aj na splnenie špecifických odporúčaní Rady pre SR. NPR tiež reaguje na hodnotenie plnenia špecifických odporúčaní z roku 2017 Európskou komisiou zverejnené v marci 2018.</w:t>
      </w:r>
    </w:p>
    <w:p w:rsidR="00B6220C" w:rsidRPr="00872878" w:rsidRDefault="00872878" w:rsidP="00B77D1B">
      <w:pPr>
        <w:numPr>
          <w:ilvl w:val="0"/>
          <w:numId w:val="16"/>
        </w:numPr>
        <w:spacing w:after="200"/>
        <w:ind w:left="426"/>
        <w:jc w:val="both"/>
        <w:rPr>
          <w:b/>
          <w:sz w:val="24"/>
          <w:szCs w:val="24"/>
        </w:rPr>
      </w:pPr>
      <w:r w:rsidRPr="00872878">
        <w:rPr>
          <w:b/>
          <w:sz w:val="24"/>
          <w:szCs w:val="24"/>
        </w:rPr>
        <w:t>S</w:t>
      </w:r>
      <w:r w:rsidR="00B6220C" w:rsidRPr="00872878">
        <w:rPr>
          <w:b/>
          <w:sz w:val="24"/>
          <w:szCs w:val="24"/>
        </w:rPr>
        <w:t>tanovisko KOZ SR</w:t>
      </w:r>
    </w:p>
    <w:p w:rsidR="00BD5655" w:rsidRDefault="00BD5655" w:rsidP="00BD5655">
      <w:pPr>
        <w:pStyle w:val="Default"/>
        <w:jc w:val="both"/>
        <w:rPr>
          <w:rStyle w:val="ppp-msumm"/>
        </w:rPr>
      </w:pPr>
      <w:r>
        <w:rPr>
          <w:rStyle w:val="ppp-msumm"/>
        </w:rPr>
        <w:t xml:space="preserve">KOZ SR </w:t>
      </w:r>
      <w:r w:rsidRPr="00A50CDB">
        <w:rPr>
          <w:rStyle w:val="ppp-msumm"/>
          <w:b/>
        </w:rPr>
        <w:t>zásadne žiada</w:t>
      </w:r>
      <w:r>
        <w:rPr>
          <w:rStyle w:val="ppp-msumm"/>
        </w:rPr>
        <w:t>:</w:t>
      </w:r>
    </w:p>
    <w:p w:rsidR="00BD5655" w:rsidRDefault="00BD5655" w:rsidP="00BD5655">
      <w:pPr>
        <w:pStyle w:val="Default"/>
        <w:jc w:val="both"/>
        <w:rPr>
          <w:rStyle w:val="ppp-msumm"/>
        </w:rPr>
      </w:pPr>
    </w:p>
    <w:p w:rsidR="00BD5655" w:rsidRDefault="00BD5655" w:rsidP="00BD5655">
      <w:pPr>
        <w:pStyle w:val="Default"/>
        <w:jc w:val="both"/>
        <w:rPr>
          <w:rStyle w:val="ppp-msumm"/>
        </w:rPr>
      </w:pPr>
      <w:r>
        <w:rPr>
          <w:rStyle w:val="ppp-msumm"/>
        </w:rPr>
        <w:t xml:space="preserve">Ku podkapitole </w:t>
      </w:r>
      <w:r w:rsidRPr="005204C5">
        <w:rPr>
          <w:rStyle w:val="ppp-msumm"/>
        </w:rPr>
        <w:t>4.2.1. Regionálne školstvo</w:t>
      </w:r>
    </w:p>
    <w:p w:rsidR="00BD5655" w:rsidRDefault="00BD5655" w:rsidP="00BD5655">
      <w:pPr>
        <w:pStyle w:val="Default"/>
        <w:jc w:val="both"/>
        <w:rPr>
          <w:rStyle w:val="ppp-msumm"/>
        </w:rPr>
      </w:pPr>
      <w:r w:rsidRPr="005204C5">
        <w:rPr>
          <w:rStyle w:val="ppp-msumm"/>
        </w:rPr>
        <w:t>Národný program ref</w:t>
      </w:r>
      <w:r>
        <w:rPr>
          <w:rStyle w:val="ppp-msumm"/>
        </w:rPr>
        <w:t>oriem Slovenskej republiky 2018 má byť kompatibilný s návrhom Z</w:t>
      </w:r>
      <w:r w:rsidRPr="005204C5">
        <w:rPr>
          <w:rStyle w:val="ppp-msumm"/>
        </w:rPr>
        <w:t>ákona o pedagogických zamestnancoch a odborných zamestnancoch</w:t>
      </w:r>
      <w:r>
        <w:rPr>
          <w:rStyle w:val="ppp-msumm"/>
        </w:rPr>
        <w:t xml:space="preserve">. </w:t>
      </w:r>
      <w:r w:rsidRPr="005204C5">
        <w:rPr>
          <w:rStyle w:val="ppp-msumm"/>
        </w:rPr>
        <w:t>Podľa Plánu legi</w:t>
      </w:r>
      <w:r>
        <w:rPr>
          <w:rStyle w:val="ppp-msumm"/>
        </w:rPr>
        <w:t xml:space="preserve">slatívnych úloh vlády SR na rok </w:t>
      </w:r>
      <w:r w:rsidRPr="005204C5">
        <w:rPr>
          <w:rStyle w:val="ppp-msumm"/>
        </w:rPr>
        <w:t>2018 bola zaradená v mesiaci apríl</w:t>
      </w:r>
      <w:r>
        <w:rPr>
          <w:rStyle w:val="ppp-msumm"/>
        </w:rPr>
        <w:t xml:space="preserve"> 2018 úloha predložiť aj návrh Z</w:t>
      </w:r>
      <w:r w:rsidRPr="005204C5">
        <w:rPr>
          <w:rStyle w:val="ppp-msumm"/>
        </w:rPr>
        <w:t>ákona o pedagogických zamestnancoch a odborných zamestnancoch a o zmene a doplnení niektorých zákonov. V súlade s týmto plánom legislatívnych úloh mal byť pôvodne zaradený na rokovanie Hospodárske</w:t>
      </w:r>
      <w:r>
        <w:rPr>
          <w:rStyle w:val="ppp-msumm"/>
        </w:rPr>
        <w:t>j a sociálnej rady SR aj návrh Z</w:t>
      </w:r>
      <w:r w:rsidRPr="005204C5">
        <w:rPr>
          <w:rStyle w:val="ppp-msumm"/>
        </w:rPr>
        <w:t>ákona o pedagogických zamestnancoch a odborných zamestnancoch a o zmene a doplnení niektorých zákonov, v ktorom sa mala riešiť úloha zriadenia Slovenskej komory pedagogických a odborných zamestnanco</w:t>
      </w:r>
      <w:r>
        <w:rPr>
          <w:rStyle w:val="ppp-msumm"/>
        </w:rPr>
        <w:t>v</w:t>
      </w:r>
      <w:r w:rsidRPr="005204C5">
        <w:rPr>
          <w:rStyle w:val="ppp-msumm"/>
        </w:rPr>
        <w:t xml:space="preserve"> týmto zákonom.</w:t>
      </w:r>
      <w:r>
        <w:rPr>
          <w:rStyle w:val="ppp-msumm"/>
        </w:rPr>
        <w:t xml:space="preserve"> Keďže návrh zákona nebol zaradený na rokovanie Hospodárskej a sociálnej rady z dôvodu prebiehajúcich diskusií, KOZ SR </w:t>
      </w:r>
      <w:r w:rsidRPr="005204C5">
        <w:rPr>
          <w:rStyle w:val="ppp-msumm"/>
        </w:rPr>
        <w:t>žiada</w:t>
      </w:r>
      <w:r>
        <w:rPr>
          <w:rStyle w:val="ppp-msumm"/>
        </w:rPr>
        <w:t>, aby bol z NPR</w:t>
      </w:r>
      <w:r w:rsidRPr="005204C5">
        <w:rPr>
          <w:rStyle w:val="ppp-msumm"/>
        </w:rPr>
        <w:t xml:space="preserve">, </w:t>
      </w:r>
      <w:r>
        <w:rPr>
          <w:rStyle w:val="ppp-msumm"/>
        </w:rPr>
        <w:t>podkapitola</w:t>
      </w:r>
      <w:r w:rsidRPr="005204C5">
        <w:rPr>
          <w:rStyle w:val="ppp-msumm"/>
        </w:rPr>
        <w:t xml:space="preserve"> 4.2.1. Regionálne školstvo vypustený text na str. 26, znenia: „Posilní sa stavovské postavenie učiteľov cez zriadenie Slovenskej komory pedagogických zamestnancov a odborných zamestnancov. Zámerom je aj upraviť požiadavky na etický výkon pedagogickej a odbornej činnosti, zaviesť ochranu zamestnancov pred sociálno-patologickými prejavmi a posilniť ich stavovské postavenie.“</w:t>
      </w:r>
    </w:p>
    <w:p w:rsidR="00BD5655" w:rsidRDefault="00BD5655" w:rsidP="00BD5655">
      <w:pPr>
        <w:pStyle w:val="Default"/>
        <w:jc w:val="both"/>
        <w:rPr>
          <w:rStyle w:val="ppp-msumm"/>
        </w:rPr>
      </w:pPr>
    </w:p>
    <w:p w:rsidR="00BD5655" w:rsidRDefault="00BD5655" w:rsidP="00BD5655">
      <w:pPr>
        <w:pStyle w:val="Default"/>
        <w:jc w:val="both"/>
        <w:rPr>
          <w:rStyle w:val="ppp-msumm"/>
        </w:rPr>
      </w:pPr>
    </w:p>
    <w:p w:rsidR="00BD5655" w:rsidRDefault="00BD5655" w:rsidP="00BD5655">
      <w:pPr>
        <w:pStyle w:val="Default"/>
        <w:spacing w:after="120"/>
        <w:jc w:val="both"/>
        <w:rPr>
          <w:rStyle w:val="ppp-msumm"/>
        </w:rPr>
      </w:pPr>
      <w:r>
        <w:rPr>
          <w:rStyle w:val="ppp-msumm"/>
        </w:rPr>
        <w:t>Vzhľadom na nelegislatívny charakter materiálu, KOZ SR</w:t>
      </w:r>
      <w:r w:rsidRPr="005204C5">
        <w:rPr>
          <w:rStyle w:val="ppp-msumm"/>
        </w:rPr>
        <w:t xml:space="preserve"> </w:t>
      </w:r>
      <w:r>
        <w:rPr>
          <w:rStyle w:val="ppp-msumm"/>
        </w:rPr>
        <w:t xml:space="preserve">ďalej predkladá tieto </w:t>
      </w:r>
      <w:r w:rsidRPr="0027141E">
        <w:rPr>
          <w:rStyle w:val="ppp-msumm"/>
          <w:b/>
        </w:rPr>
        <w:t>obyčajné pripomienky</w:t>
      </w:r>
      <w:r>
        <w:rPr>
          <w:rStyle w:val="ppp-msumm"/>
        </w:rPr>
        <w:t>:</w:t>
      </w:r>
    </w:p>
    <w:p w:rsidR="00BD5655" w:rsidRDefault="00BD5655" w:rsidP="00BD5655">
      <w:pPr>
        <w:pStyle w:val="Default"/>
        <w:numPr>
          <w:ilvl w:val="0"/>
          <w:numId w:val="18"/>
        </w:numPr>
        <w:jc w:val="both"/>
        <w:rPr>
          <w:rStyle w:val="ppp-msumm"/>
        </w:rPr>
      </w:pPr>
      <w:r>
        <w:rPr>
          <w:rStyle w:val="ppp-msumm"/>
        </w:rPr>
        <w:t xml:space="preserve">KOZ SR upozorňuje, že už štandardne nie je NPR sprevádzaný v medzirezortnom pripomienkovom konaní Programom </w:t>
      </w:r>
      <w:r w:rsidRPr="007F2B36">
        <w:rPr>
          <w:rStyle w:val="ppp-msumm"/>
        </w:rPr>
        <w:t>stability Slovenskej republiky</w:t>
      </w:r>
      <w:r>
        <w:rPr>
          <w:rStyle w:val="ppp-msumm"/>
        </w:rPr>
        <w:t xml:space="preserve"> </w:t>
      </w:r>
      <w:r w:rsidRPr="007F2B36">
        <w:rPr>
          <w:rStyle w:val="ppp-msumm"/>
        </w:rPr>
        <w:t>na roky 201</w:t>
      </w:r>
      <w:r>
        <w:rPr>
          <w:rStyle w:val="ppp-msumm"/>
        </w:rPr>
        <w:t>8 až 2021, ktorý predstavuje základnú kvantifikáciu a prognózu ekonomiky Slovenska a verejných financií.</w:t>
      </w:r>
    </w:p>
    <w:p w:rsidR="00BD5655" w:rsidRDefault="00BD5655" w:rsidP="00BD5655">
      <w:pPr>
        <w:pStyle w:val="Default"/>
        <w:numPr>
          <w:ilvl w:val="0"/>
          <w:numId w:val="18"/>
        </w:numPr>
        <w:jc w:val="both"/>
        <w:rPr>
          <w:rStyle w:val="ppp-msumm"/>
        </w:rPr>
      </w:pPr>
      <w:r>
        <w:rPr>
          <w:rStyle w:val="ppp-msumm"/>
        </w:rPr>
        <w:t>NPR je opätovne takmer súčasne predmetom medzirezortného pripomienkového konania a rokovania Hospodárskej a sociálnej rady SR, čo vytvára časový tlak na formulovanie, vyhodnotenie a hlavne zapracovanie pripomienok jednotlivých subjektov.</w:t>
      </w:r>
    </w:p>
    <w:p w:rsidR="00BD5655" w:rsidRPr="002D5E4A" w:rsidRDefault="00BD5655" w:rsidP="00BD5655">
      <w:pPr>
        <w:numPr>
          <w:ilvl w:val="0"/>
          <w:numId w:val="18"/>
        </w:numPr>
        <w:jc w:val="both"/>
        <w:rPr>
          <w:rStyle w:val="ppp-msumm"/>
          <w:rFonts w:eastAsia="Calibri"/>
          <w:color w:val="000000"/>
          <w:sz w:val="24"/>
          <w:szCs w:val="24"/>
        </w:rPr>
      </w:pPr>
      <w:r>
        <w:rPr>
          <w:rStyle w:val="ppp-msumm"/>
          <w:rFonts w:eastAsia="Calibri"/>
          <w:color w:val="000000"/>
          <w:sz w:val="24"/>
          <w:szCs w:val="24"/>
        </w:rPr>
        <w:t xml:space="preserve">Odporúčanie – </w:t>
      </w:r>
      <w:r w:rsidRPr="002D5E4A">
        <w:rPr>
          <w:rStyle w:val="ppp-msumm"/>
          <w:rFonts w:eastAsia="Calibri"/>
          <w:color w:val="000000"/>
          <w:sz w:val="24"/>
          <w:szCs w:val="24"/>
        </w:rPr>
        <w:t>Fiškálna politika a efektivita zdravotníctva</w:t>
      </w:r>
      <w:r>
        <w:rPr>
          <w:rStyle w:val="ppp-msumm"/>
          <w:rFonts w:eastAsia="Calibri"/>
          <w:color w:val="000000"/>
          <w:sz w:val="24"/>
          <w:szCs w:val="24"/>
        </w:rPr>
        <w:t xml:space="preserve"> – Aj keď je deklarované zvyšovanie efektívnosti a transparentnosti zdravotníctva, upozorňujeme, že zavádzanie reforiem je zdĺhavé, načo poukazuje aj Európska komisia vo svojom hodnotení, kde konštatuje určitý pokrok v danej oblasti, ale predpovedá ďalšie </w:t>
      </w:r>
      <w:r w:rsidRPr="002D5E4A">
        <w:rPr>
          <w:rStyle w:val="ppp-msumm"/>
          <w:rFonts w:eastAsia="Calibri"/>
          <w:color w:val="000000"/>
          <w:sz w:val="24"/>
          <w:szCs w:val="24"/>
        </w:rPr>
        <w:t>omeškania</w:t>
      </w:r>
      <w:r>
        <w:rPr>
          <w:rStyle w:val="ppp-msumm"/>
          <w:rFonts w:eastAsia="Calibri"/>
          <w:color w:val="000000"/>
          <w:sz w:val="24"/>
          <w:szCs w:val="24"/>
        </w:rPr>
        <w:t xml:space="preserve"> a problémy</w:t>
      </w:r>
      <w:r w:rsidRPr="002D5E4A">
        <w:rPr>
          <w:rStyle w:val="ppp-msumm"/>
          <w:rFonts w:eastAsia="Calibri"/>
          <w:color w:val="000000"/>
          <w:sz w:val="24"/>
          <w:szCs w:val="24"/>
        </w:rPr>
        <w:t xml:space="preserve"> pri implementácii</w:t>
      </w:r>
      <w:r>
        <w:rPr>
          <w:rStyle w:val="ppp-msumm"/>
          <w:rFonts w:eastAsia="Calibri"/>
          <w:color w:val="000000"/>
          <w:sz w:val="24"/>
          <w:szCs w:val="24"/>
        </w:rPr>
        <w:t>.</w:t>
      </w:r>
    </w:p>
    <w:p w:rsidR="00BD5655" w:rsidRDefault="00BD5655" w:rsidP="00BD5655">
      <w:pPr>
        <w:numPr>
          <w:ilvl w:val="0"/>
          <w:numId w:val="18"/>
        </w:numPr>
        <w:jc w:val="both"/>
        <w:rPr>
          <w:rStyle w:val="ppp-msumm"/>
          <w:rFonts w:eastAsia="Calibri"/>
          <w:color w:val="000000"/>
          <w:sz w:val="24"/>
          <w:szCs w:val="24"/>
        </w:rPr>
      </w:pPr>
      <w:r w:rsidRPr="002D5E4A">
        <w:rPr>
          <w:rStyle w:val="ppp-msumm"/>
          <w:rFonts w:eastAsia="Calibri"/>
          <w:color w:val="000000"/>
          <w:sz w:val="24"/>
          <w:szCs w:val="24"/>
        </w:rPr>
        <w:t>Odporúčanie –</w:t>
      </w:r>
      <w:r>
        <w:rPr>
          <w:rStyle w:val="ppp-msumm"/>
          <w:rFonts w:eastAsia="Calibri"/>
          <w:color w:val="000000"/>
          <w:sz w:val="24"/>
          <w:szCs w:val="24"/>
        </w:rPr>
        <w:t xml:space="preserve"> </w:t>
      </w:r>
      <w:r w:rsidRPr="002D5E4A">
        <w:rPr>
          <w:rStyle w:val="ppp-msumm"/>
          <w:rFonts w:eastAsia="Calibri"/>
          <w:color w:val="000000"/>
          <w:sz w:val="24"/>
          <w:szCs w:val="24"/>
        </w:rPr>
        <w:t>Dlhodobá nezamestnanosť a zamestnanosť žien a</w:t>
      </w:r>
      <w:r>
        <w:rPr>
          <w:rStyle w:val="ppp-msumm"/>
          <w:rFonts w:eastAsia="Calibri"/>
          <w:color w:val="000000"/>
          <w:sz w:val="24"/>
          <w:szCs w:val="24"/>
        </w:rPr>
        <w:t> </w:t>
      </w:r>
      <w:r w:rsidRPr="002D5E4A">
        <w:rPr>
          <w:rStyle w:val="ppp-msumm"/>
          <w:rFonts w:eastAsia="Calibri"/>
          <w:color w:val="000000"/>
          <w:sz w:val="24"/>
          <w:szCs w:val="24"/>
        </w:rPr>
        <w:t>vzdelávanie</w:t>
      </w:r>
      <w:r>
        <w:rPr>
          <w:rStyle w:val="ppp-msumm"/>
          <w:rFonts w:eastAsia="Calibri"/>
          <w:color w:val="000000"/>
          <w:sz w:val="24"/>
          <w:szCs w:val="24"/>
        </w:rPr>
        <w:t xml:space="preserve"> – KOZ SR oceňuje prijaté opatrenia v oblasti individuálnych poradenských aktivít pre uchádzačov o zamestnanie, ako aj opatrenia na zosúladenie rodinného a pracovného života. Európska komisia konštatuje určitý pokrok v tejto oblasti, a zároveň obmedzený pokrok v oblasti vzdelávania. KOZ SR opätovne poukazuje na chýbajúcu komplexnú reformu vzdelávania, ktorá zabezpečí zvyšovanie úrovne vzdelávania na Slovensku, zatraktívni učiteľské povolanie reformou odmeňovania zamestnancov školstva a zabezpečí zosúladenie vzdelávania s potrebami trhu práce.</w:t>
      </w:r>
    </w:p>
    <w:p w:rsidR="00BD5655" w:rsidRPr="006565EC" w:rsidRDefault="00BD5655" w:rsidP="00BD5655">
      <w:pPr>
        <w:numPr>
          <w:ilvl w:val="0"/>
          <w:numId w:val="18"/>
        </w:numPr>
        <w:jc w:val="both"/>
        <w:rPr>
          <w:rStyle w:val="ppp-msumm"/>
          <w:rFonts w:eastAsia="Calibri"/>
          <w:color w:val="000000"/>
          <w:sz w:val="24"/>
          <w:szCs w:val="24"/>
        </w:rPr>
      </w:pPr>
      <w:r w:rsidRPr="00F15DCF">
        <w:rPr>
          <w:rStyle w:val="ppp-msumm"/>
          <w:rFonts w:eastAsia="Calibri"/>
          <w:color w:val="000000"/>
          <w:sz w:val="24"/>
          <w:szCs w:val="24"/>
        </w:rPr>
        <w:t>Odporúčanie –</w:t>
      </w:r>
      <w:r w:rsidRPr="00F15DCF">
        <w:t xml:space="preserve"> </w:t>
      </w:r>
      <w:r w:rsidRPr="00F15DCF">
        <w:rPr>
          <w:rStyle w:val="ppp-msumm"/>
          <w:rFonts w:eastAsia="Calibri"/>
          <w:color w:val="000000"/>
          <w:sz w:val="24"/>
          <w:szCs w:val="24"/>
        </w:rPr>
        <w:t>Efektívnosť a transparentnosť verejnej správy, podnikateľské prostredie</w:t>
      </w:r>
      <w:r>
        <w:rPr>
          <w:rStyle w:val="ppp-msumm"/>
          <w:rFonts w:eastAsia="Calibri"/>
          <w:color w:val="000000"/>
          <w:sz w:val="24"/>
          <w:szCs w:val="24"/>
        </w:rPr>
        <w:t xml:space="preserve"> – Aj keď bolo v priebehu roka 2017 prijaté významné množstvo opatrení, Európska komisia konštatuje len </w:t>
      </w:r>
      <w:r w:rsidRPr="006565EC">
        <w:rPr>
          <w:rStyle w:val="ppp-msumm"/>
          <w:rFonts w:eastAsia="Calibri"/>
          <w:color w:val="000000"/>
          <w:sz w:val="24"/>
          <w:szCs w:val="24"/>
        </w:rPr>
        <w:t>obmedzený pokrok a pri niektorých odporúčaniach dokonca žiadny pokrok.</w:t>
      </w:r>
    </w:p>
    <w:p w:rsidR="00BD5655" w:rsidRPr="006565EC" w:rsidRDefault="00BD5655" w:rsidP="00BD5655">
      <w:pPr>
        <w:numPr>
          <w:ilvl w:val="0"/>
          <w:numId w:val="18"/>
        </w:numPr>
        <w:jc w:val="both"/>
        <w:rPr>
          <w:rStyle w:val="ppp-msumm"/>
          <w:rFonts w:eastAsia="Calibri"/>
          <w:color w:val="000000"/>
          <w:sz w:val="24"/>
          <w:szCs w:val="24"/>
        </w:rPr>
      </w:pPr>
      <w:r w:rsidRPr="006565EC">
        <w:rPr>
          <w:rStyle w:val="ppp-msumm"/>
          <w:rFonts w:eastAsia="Calibri"/>
          <w:color w:val="000000"/>
          <w:sz w:val="24"/>
          <w:szCs w:val="24"/>
        </w:rPr>
        <w:t>Najvýznamnejšie zmeny v ostatných oblastiach – KOZ SR oceňuje pokračujúci boj proti podvodom s cieľom zvyšovať výber daní. Takisto KOZ SR uvítala zavedenie odpočítateľnej položky od daňovej povinnosti pre mladých pri hypotekárnych úveroch, aj keď je presvedčená, že opatrenie mohlo zásadnejšie sprístupniť bývanie mladým ľuďom, keďže prakticky neexistuje nekomerčné nájomné bývanie a ceny nehnuteľností sú na historických maximách.</w:t>
      </w:r>
    </w:p>
    <w:p w:rsidR="00BD5655" w:rsidRPr="0063515D" w:rsidRDefault="00BD5655" w:rsidP="00BD5655">
      <w:pPr>
        <w:ind w:left="720"/>
        <w:jc w:val="both"/>
        <w:rPr>
          <w:rFonts w:ascii="Arial Narrow" w:hAnsi="Arial Narrow"/>
          <w:szCs w:val="24"/>
        </w:rPr>
      </w:pPr>
      <w:r w:rsidRPr="006565EC">
        <w:rPr>
          <w:sz w:val="24"/>
          <w:szCs w:val="24"/>
        </w:rPr>
        <w:t>Napriek zabezpečeniu pravidelného a primeraného rastu všetkých druhov dôchodkových dávok stanovením minimálnej miery valorizácie dôchodkových dávok na úrovni dvojpercentného rastu z priemernej mesačnej sumy príslušnej dôchodkovej dávky, KOZ SR nepovažuje za správne odstránenie vplyvu rastu miezd na valorizáciu dôchodkov. Valorizácia dôchodkov aj na základe rastu miezd v štáte udržiava rovnováhu medzi príjmami ekonomicky aktívnej a postp</w:t>
      </w:r>
      <w:bookmarkStart w:id="0" w:name="_GoBack"/>
      <w:bookmarkEnd w:id="0"/>
      <w:r w:rsidRPr="006565EC">
        <w:rPr>
          <w:sz w:val="24"/>
          <w:szCs w:val="24"/>
        </w:rPr>
        <w:t>roduktívnej časti populácie.</w:t>
      </w:r>
    </w:p>
    <w:p w:rsidR="00BD5655" w:rsidRDefault="00BD5655" w:rsidP="00BD5655">
      <w:pPr>
        <w:numPr>
          <w:ilvl w:val="0"/>
          <w:numId w:val="18"/>
        </w:numPr>
        <w:jc w:val="both"/>
        <w:rPr>
          <w:rStyle w:val="ppp-msumm"/>
          <w:rFonts w:eastAsia="Calibri"/>
          <w:color w:val="000000"/>
          <w:sz w:val="24"/>
          <w:szCs w:val="24"/>
        </w:rPr>
      </w:pPr>
      <w:r>
        <w:rPr>
          <w:rStyle w:val="ppp-msumm"/>
          <w:rFonts w:eastAsia="Calibri"/>
          <w:color w:val="000000"/>
          <w:sz w:val="24"/>
          <w:szCs w:val="24"/>
        </w:rPr>
        <w:t>V rámci p</w:t>
      </w:r>
      <w:r w:rsidRPr="00F15DCF">
        <w:rPr>
          <w:rStyle w:val="ppp-msumm"/>
          <w:rFonts w:eastAsia="Calibri"/>
          <w:color w:val="000000"/>
          <w:sz w:val="24"/>
          <w:szCs w:val="24"/>
        </w:rPr>
        <w:t>lánovan</w:t>
      </w:r>
      <w:r>
        <w:rPr>
          <w:rStyle w:val="ppp-msumm"/>
          <w:rFonts w:eastAsia="Calibri"/>
          <w:color w:val="000000"/>
          <w:sz w:val="24"/>
          <w:szCs w:val="24"/>
        </w:rPr>
        <w:t>ých opatrení</w:t>
      </w:r>
      <w:r w:rsidRPr="00F15DCF">
        <w:rPr>
          <w:rStyle w:val="ppp-msumm"/>
          <w:rFonts w:eastAsia="Calibri"/>
          <w:color w:val="000000"/>
          <w:sz w:val="24"/>
          <w:szCs w:val="24"/>
        </w:rPr>
        <w:t xml:space="preserve"> v štrukturálnych témach</w:t>
      </w:r>
      <w:r>
        <w:rPr>
          <w:rStyle w:val="ppp-msumm"/>
          <w:rFonts w:eastAsia="Calibri"/>
          <w:color w:val="000000"/>
          <w:sz w:val="24"/>
          <w:szCs w:val="24"/>
        </w:rPr>
        <w:t xml:space="preserve"> – KOZ SR podporuje n</w:t>
      </w:r>
      <w:r w:rsidRPr="0027141E">
        <w:rPr>
          <w:rStyle w:val="ppp-msumm"/>
          <w:rFonts w:eastAsia="Calibri"/>
          <w:color w:val="000000"/>
          <w:sz w:val="24"/>
          <w:szCs w:val="24"/>
        </w:rPr>
        <w:t>ajdôležitejšie plánované opatrenia NPR v štruktúre podľa CSR</w:t>
      </w:r>
      <w:r>
        <w:rPr>
          <w:rStyle w:val="ppp-msumm"/>
          <w:rFonts w:eastAsia="Calibri"/>
          <w:color w:val="000000"/>
          <w:sz w:val="24"/>
          <w:szCs w:val="24"/>
        </w:rPr>
        <w:t xml:space="preserve"> (odporúčaní pre jednotlivé krajiny).</w:t>
      </w:r>
    </w:p>
    <w:p w:rsidR="00BD5655" w:rsidRDefault="00BD5655" w:rsidP="00BD5655">
      <w:pPr>
        <w:numPr>
          <w:ilvl w:val="0"/>
          <w:numId w:val="18"/>
        </w:numPr>
        <w:jc w:val="both"/>
        <w:rPr>
          <w:rStyle w:val="ppp-msumm"/>
          <w:rFonts w:eastAsia="Calibri"/>
          <w:color w:val="000000"/>
          <w:sz w:val="24"/>
          <w:szCs w:val="24"/>
        </w:rPr>
      </w:pPr>
      <w:r w:rsidRPr="00AC3400">
        <w:rPr>
          <w:rStyle w:val="ppp-msumm"/>
          <w:rFonts w:eastAsia="Calibri"/>
          <w:color w:val="000000"/>
          <w:sz w:val="24"/>
          <w:szCs w:val="24"/>
        </w:rPr>
        <w:t>Plánované opatrenia</w:t>
      </w:r>
      <w:r>
        <w:rPr>
          <w:rStyle w:val="ppp-msumm"/>
        </w:rPr>
        <w:t xml:space="preserve"> – </w:t>
      </w:r>
      <w:r w:rsidRPr="00AC3400">
        <w:rPr>
          <w:rStyle w:val="ppp-msumm"/>
          <w:rFonts w:eastAsia="Calibri"/>
          <w:color w:val="000000"/>
          <w:sz w:val="24"/>
          <w:szCs w:val="24"/>
        </w:rPr>
        <w:t>Fiškálna politika a verejné financie</w:t>
      </w:r>
      <w:r>
        <w:rPr>
          <w:rStyle w:val="ppp-msumm"/>
          <w:rFonts w:eastAsia="Calibri"/>
          <w:color w:val="000000"/>
          <w:sz w:val="24"/>
          <w:szCs w:val="24"/>
        </w:rPr>
        <w:t xml:space="preserve"> – KOZ SR za rozhodujúce opatrenie považuje efektívne vynakladanie verejných financií, aktívny boj proti korupcii a daňovým únikom.</w:t>
      </w:r>
      <w:r w:rsidRPr="00EC1958">
        <w:t xml:space="preserve"> </w:t>
      </w:r>
    </w:p>
    <w:p w:rsidR="00BD5655" w:rsidRPr="00692F49" w:rsidRDefault="00BD5655" w:rsidP="00BD5655">
      <w:pPr>
        <w:pStyle w:val="Odsekzoznamu"/>
        <w:numPr>
          <w:ilvl w:val="0"/>
          <w:numId w:val="19"/>
        </w:numPr>
        <w:autoSpaceDE w:val="0"/>
        <w:autoSpaceDN w:val="0"/>
        <w:spacing w:after="0"/>
        <w:jc w:val="both"/>
        <w:rPr>
          <w:rStyle w:val="ppp-msumm"/>
          <w:rFonts w:eastAsia="Calibri"/>
          <w:vanish/>
          <w:color w:val="000000"/>
          <w:sz w:val="24"/>
          <w:szCs w:val="24"/>
        </w:rPr>
      </w:pPr>
    </w:p>
    <w:p w:rsidR="00BD5655" w:rsidRPr="00692F49" w:rsidRDefault="00BD5655" w:rsidP="00BD5655">
      <w:pPr>
        <w:pStyle w:val="Odsekzoznamu"/>
        <w:numPr>
          <w:ilvl w:val="0"/>
          <w:numId w:val="19"/>
        </w:numPr>
        <w:autoSpaceDE w:val="0"/>
        <w:autoSpaceDN w:val="0"/>
        <w:spacing w:after="0"/>
        <w:jc w:val="both"/>
        <w:rPr>
          <w:rStyle w:val="ppp-msumm"/>
          <w:rFonts w:eastAsia="Calibri"/>
          <w:vanish/>
          <w:color w:val="000000"/>
          <w:sz w:val="24"/>
          <w:szCs w:val="24"/>
        </w:rPr>
      </w:pPr>
    </w:p>
    <w:p w:rsidR="00BD5655" w:rsidRPr="00692F49" w:rsidRDefault="00BD5655" w:rsidP="00BD5655">
      <w:pPr>
        <w:pStyle w:val="Odsekzoznamu"/>
        <w:numPr>
          <w:ilvl w:val="0"/>
          <w:numId w:val="19"/>
        </w:numPr>
        <w:autoSpaceDE w:val="0"/>
        <w:autoSpaceDN w:val="0"/>
        <w:spacing w:after="0"/>
        <w:jc w:val="both"/>
        <w:rPr>
          <w:rStyle w:val="ppp-msumm"/>
          <w:rFonts w:eastAsia="Calibri"/>
          <w:vanish/>
          <w:color w:val="000000"/>
          <w:sz w:val="24"/>
          <w:szCs w:val="24"/>
        </w:rPr>
      </w:pPr>
    </w:p>
    <w:p w:rsidR="00BD5655" w:rsidRPr="00692F49" w:rsidRDefault="00BD5655" w:rsidP="00BD5655">
      <w:pPr>
        <w:pStyle w:val="Odsekzoznamu"/>
        <w:numPr>
          <w:ilvl w:val="0"/>
          <w:numId w:val="19"/>
        </w:numPr>
        <w:autoSpaceDE w:val="0"/>
        <w:autoSpaceDN w:val="0"/>
        <w:spacing w:after="0"/>
        <w:jc w:val="both"/>
        <w:rPr>
          <w:rStyle w:val="ppp-msumm"/>
          <w:rFonts w:eastAsia="Calibri"/>
          <w:vanish/>
          <w:color w:val="000000"/>
          <w:sz w:val="24"/>
          <w:szCs w:val="24"/>
        </w:rPr>
      </w:pPr>
    </w:p>
    <w:p w:rsidR="00BD5655" w:rsidRPr="00692F49" w:rsidRDefault="00BD5655" w:rsidP="00BD5655">
      <w:pPr>
        <w:pStyle w:val="Odsekzoznamu"/>
        <w:numPr>
          <w:ilvl w:val="0"/>
          <w:numId w:val="19"/>
        </w:numPr>
        <w:autoSpaceDE w:val="0"/>
        <w:autoSpaceDN w:val="0"/>
        <w:spacing w:after="0"/>
        <w:jc w:val="both"/>
        <w:rPr>
          <w:rStyle w:val="ppp-msumm"/>
          <w:rFonts w:eastAsia="Calibri"/>
          <w:vanish/>
          <w:color w:val="000000"/>
          <w:sz w:val="24"/>
          <w:szCs w:val="24"/>
        </w:rPr>
      </w:pPr>
    </w:p>
    <w:p w:rsidR="00BD5655" w:rsidRPr="00692F49" w:rsidRDefault="00BD5655" w:rsidP="00BD5655">
      <w:pPr>
        <w:pStyle w:val="Odsekzoznamu"/>
        <w:numPr>
          <w:ilvl w:val="0"/>
          <w:numId w:val="19"/>
        </w:numPr>
        <w:autoSpaceDE w:val="0"/>
        <w:autoSpaceDN w:val="0"/>
        <w:spacing w:after="0"/>
        <w:jc w:val="both"/>
        <w:rPr>
          <w:rStyle w:val="ppp-msumm"/>
          <w:rFonts w:eastAsia="Calibri"/>
          <w:vanish/>
          <w:color w:val="000000"/>
          <w:sz w:val="24"/>
          <w:szCs w:val="24"/>
        </w:rPr>
      </w:pPr>
    </w:p>
    <w:p w:rsidR="00BD5655" w:rsidRPr="00692F49" w:rsidRDefault="00BD5655" w:rsidP="00BD5655">
      <w:pPr>
        <w:pStyle w:val="Odsekzoznamu"/>
        <w:numPr>
          <w:ilvl w:val="0"/>
          <w:numId w:val="19"/>
        </w:numPr>
        <w:autoSpaceDE w:val="0"/>
        <w:autoSpaceDN w:val="0"/>
        <w:spacing w:after="0"/>
        <w:jc w:val="both"/>
        <w:rPr>
          <w:rStyle w:val="ppp-msumm"/>
          <w:rFonts w:eastAsia="Calibri"/>
          <w:vanish/>
          <w:color w:val="000000"/>
          <w:sz w:val="24"/>
          <w:szCs w:val="24"/>
        </w:rPr>
      </w:pPr>
    </w:p>
    <w:p w:rsidR="00BD5655" w:rsidRPr="00692F49" w:rsidRDefault="00BD5655" w:rsidP="00BD5655">
      <w:pPr>
        <w:pStyle w:val="Odsekzoznamu"/>
        <w:numPr>
          <w:ilvl w:val="0"/>
          <w:numId w:val="19"/>
        </w:numPr>
        <w:autoSpaceDE w:val="0"/>
        <w:autoSpaceDN w:val="0"/>
        <w:spacing w:after="0"/>
        <w:jc w:val="both"/>
        <w:rPr>
          <w:rStyle w:val="ppp-msumm"/>
          <w:rFonts w:eastAsia="Calibri"/>
          <w:vanish/>
          <w:color w:val="000000"/>
          <w:sz w:val="24"/>
          <w:szCs w:val="24"/>
        </w:rPr>
      </w:pPr>
    </w:p>
    <w:p w:rsidR="00BD5655" w:rsidRPr="00692F49" w:rsidRDefault="00BD5655" w:rsidP="00BD5655">
      <w:pPr>
        <w:numPr>
          <w:ilvl w:val="0"/>
          <w:numId w:val="19"/>
        </w:numPr>
        <w:jc w:val="both"/>
        <w:rPr>
          <w:rStyle w:val="ppp-msumm"/>
          <w:rFonts w:eastAsia="Calibri"/>
          <w:color w:val="000000"/>
          <w:sz w:val="24"/>
          <w:szCs w:val="24"/>
        </w:rPr>
      </w:pPr>
      <w:r w:rsidRPr="00692F49">
        <w:rPr>
          <w:rStyle w:val="ppp-msumm"/>
          <w:sz w:val="24"/>
          <w:szCs w:val="24"/>
        </w:rPr>
        <w:t xml:space="preserve">Plánované opatrenia – Vzdelávanie, veda a inovácie – </w:t>
      </w:r>
      <w:r>
        <w:rPr>
          <w:rStyle w:val="ppp-msumm"/>
          <w:sz w:val="24"/>
          <w:szCs w:val="24"/>
        </w:rPr>
        <w:t xml:space="preserve">Základným cieľom v oblasti vzdelávania musí byť </w:t>
      </w:r>
      <w:r w:rsidRPr="00692F49">
        <w:rPr>
          <w:rStyle w:val="ppp-msumm"/>
          <w:rFonts w:eastAsia="Calibri"/>
          <w:color w:val="000000"/>
          <w:sz w:val="24"/>
          <w:szCs w:val="24"/>
        </w:rPr>
        <w:t>komplexn</w:t>
      </w:r>
      <w:r>
        <w:rPr>
          <w:rStyle w:val="ppp-msumm"/>
          <w:rFonts w:eastAsia="Calibri"/>
          <w:color w:val="000000"/>
          <w:sz w:val="24"/>
          <w:szCs w:val="24"/>
        </w:rPr>
        <w:t>á</w:t>
      </w:r>
      <w:r w:rsidRPr="00692F49">
        <w:rPr>
          <w:rStyle w:val="ppp-msumm"/>
          <w:rFonts w:eastAsia="Calibri"/>
          <w:color w:val="000000"/>
          <w:sz w:val="24"/>
          <w:szCs w:val="24"/>
        </w:rPr>
        <w:t xml:space="preserve"> reform</w:t>
      </w:r>
      <w:r>
        <w:rPr>
          <w:rStyle w:val="ppp-msumm"/>
          <w:rFonts w:eastAsia="Calibri"/>
          <w:color w:val="000000"/>
          <w:sz w:val="24"/>
          <w:szCs w:val="24"/>
        </w:rPr>
        <w:t>a</w:t>
      </w:r>
      <w:r w:rsidRPr="00692F49">
        <w:rPr>
          <w:rStyle w:val="ppp-msumm"/>
          <w:rFonts w:eastAsia="Calibri"/>
          <w:color w:val="000000"/>
          <w:sz w:val="24"/>
          <w:szCs w:val="24"/>
        </w:rPr>
        <w:t xml:space="preserve"> vzdelávania, ktorá zabezpečí zvyšovanie úrovne vzdelávania na Slovensku, zatraktívni učiteľské povolanie reformou odmeňovania zamestnancov školstva a zabezpečí zosúladenie vzdelávania s potrebami trhu práce.</w:t>
      </w:r>
      <w:r>
        <w:rPr>
          <w:rStyle w:val="ppp-msumm"/>
          <w:rFonts w:eastAsia="Calibri"/>
          <w:color w:val="000000"/>
          <w:sz w:val="24"/>
          <w:szCs w:val="24"/>
        </w:rPr>
        <w:t xml:space="preserve"> O duálne vzdelávanie je stále nízky záujem a je potrebné ho zatraktívniť, ale v čase nedostatku kvalifikovanej pracovnej sily by mali mať zamestnávatelia záujem vychovávať kvalifikovanú pracovnú silu bez ohľadu na finančnú motiváciu.</w:t>
      </w:r>
      <w:r w:rsidRPr="001330AB">
        <w:t xml:space="preserve"> </w:t>
      </w:r>
      <w:r>
        <w:rPr>
          <w:rStyle w:val="ppp-msumm"/>
          <w:rFonts w:eastAsia="Calibri"/>
          <w:color w:val="000000"/>
          <w:sz w:val="24"/>
          <w:szCs w:val="24"/>
        </w:rPr>
        <w:t xml:space="preserve">Prijatá reforma musí reflektovať zosúladenie </w:t>
      </w:r>
      <w:r w:rsidRPr="001330AB">
        <w:rPr>
          <w:rStyle w:val="ppp-msumm"/>
          <w:rFonts w:eastAsia="Calibri"/>
          <w:color w:val="000000"/>
          <w:sz w:val="24"/>
          <w:szCs w:val="24"/>
        </w:rPr>
        <w:t>vzdelan</w:t>
      </w:r>
      <w:r>
        <w:rPr>
          <w:rStyle w:val="ppp-msumm"/>
          <w:rFonts w:eastAsia="Calibri"/>
          <w:color w:val="000000"/>
          <w:sz w:val="24"/>
          <w:szCs w:val="24"/>
        </w:rPr>
        <w:t>ia s</w:t>
      </w:r>
      <w:r w:rsidRPr="001330AB">
        <w:rPr>
          <w:rStyle w:val="ppp-msumm"/>
          <w:rFonts w:eastAsia="Calibri"/>
          <w:color w:val="000000"/>
          <w:sz w:val="24"/>
          <w:szCs w:val="24"/>
        </w:rPr>
        <w:t xml:space="preserve"> potrebami trh</w:t>
      </w:r>
      <w:r>
        <w:rPr>
          <w:rStyle w:val="ppp-msumm"/>
          <w:rFonts w:eastAsia="Calibri"/>
          <w:color w:val="000000"/>
          <w:sz w:val="24"/>
          <w:szCs w:val="24"/>
        </w:rPr>
        <w:t>u práce vzhľadom na digitalizáciu a nadchádzajúci Priemysel</w:t>
      </w:r>
      <w:r w:rsidRPr="001330AB">
        <w:rPr>
          <w:rStyle w:val="ppp-msumm"/>
          <w:rFonts w:eastAsia="Calibri"/>
          <w:color w:val="000000"/>
          <w:sz w:val="24"/>
          <w:szCs w:val="24"/>
        </w:rPr>
        <w:t xml:space="preserve"> 4.0.</w:t>
      </w:r>
    </w:p>
    <w:p w:rsidR="00BD5655" w:rsidRDefault="00BD5655" w:rsidP="00BD5655">
      <w:pPr>
        <w:numPr>
          <w:ilvl w:val="0"/>
          <w:numId w:val="19"/>
        </w:numPr>
        <w:jc w:val="both"/>
        <w:rPr>
          <w:rStyle w:val="ppp-msumm"/>
          <w:rFonts w:eastAsia="Calibri"/>
          <w:color w:val="000000"/>
          <w:sz w:val="24"/>
          <w:szCs w:val="24"/>
        </w:rPr>
      </w:pPr>
      <w:r w:rsidRPr="001776AD">
        <w:rPr>
          <w:rStyle w:val="ppp-msumm"/>
          <w:rFonts w:eastAsia="Calibri"/>
          <w:color w:val="000000"/>
          <w:sz w:val="24"/>
          <w:szCs w:val="24"/>
        </w:rPr>
        <w:t>Plánované opatrenia – Zamestnanosť, penzijný systém a sociálna inklúzia –</w:t>
      </w:r>
      <w:r>
        <w:rPr>
          <w:rStyle w:val="ppp-msumm"/>
          <w:rFonts w:eastAsia="Calibri"/>
          <w:color w:val="000000"/>
          <w:sz w:val="24"/>
          <w:szCs w:val="24"/>
        </w:rPr>
        <w:t xml:space="preserve"> KOZ SR odporúča p</w:t>
      </w:r>
      <w:r w:rsidRPr="00EC1958">
        <w:rPr>
          <w:rStyle w:val="ppp-msumm"/>
          <w:rFonts w:eastAsia="Calibri"/>
          <w:color w:val="000000"/>
          <w:sz w:val="24"/>
          <w:szCs w:val="24"/>
        </w:rPr>
        <w:t>osilniť rovnováhu medzi pracovným a súkromným životom prostredníctvom aktívnej technickej a politickej podpory smernice EÚ o rovnováhe medzi pracovným a</w:t>
      </w:r>
      <w:r>
        <w:rPr>
          <w:rStyle w:val="ppp-msumm"/>
          <w:rFonts w:eastAsia="Calibri"/>
          <w:color w:val="000000"/>
          <w:sz w:val="24"/>
          <w:szCs w:val="24"/>
        </w:rPr>
        <w:t> rodinným životom,</w:t>
      </w:r>
      <w:r w:rsidRPr="00EC1958">
        <w:rPr>
          <w:rStyle w:val="ppp-msumm"/>
          <w:rFonts w:eastAsia="Calibri"/>
          <w:color w:val="000000"/>
          <w:sz w:val="24"/>
          <w:szCs w:val="24"/>
        </w:rPr>
        <w:t xml:space="preserve"> ako účinného opatrenia na odstránenie rodových nerovností na Slovensku. </w:t>
      </w:r>
      <w:r>
        <w:rPr>
          <w:rStyle w:val="ppp-msumm"/>
          <w:rFonts w:eastAsia="Calibri"/>
          <w:color w:val="000000"/>
          <w:sz w:val="24"/>
          <w:szCs w:val="24"/>
        </w:rPr>
        <w:t>Ďalej v</w:t>
      </w:r>
      <w:r w:rsidRPr="00EC1958">
        <w:rPr>
          <w:rStyle w:val="ppp-msumm"/>
          <w:rFonts w:eastAsia="Calibri"/>
          <w:color w:val="000000"/>
          <w:sz w:val="24"/>
          <w:szCs w:val="24"/>
        </w:rPr>
        <w:t>ýrazne zvýšiť pracovné príležitosti žien</w:t>
      </w:r>
      <w:r>
        <w:rPr>
          <w:rStyle w:val="ppp-msumm"/>
          <w:rFonts w:eastAsia="Calibri"/>
          <w:color w:val="000000"/>
          <w:sz w:val="24"/>
          <w:szCs w:val="24"/>
        </w:rPr>
        <w:t xml:space="preserve"> lepším</w:t>
      </w:r>
      <w:r w:rsidRPr="00EC1958">
        <w:rPr>
          <w:rStyle w:val="ppp-msumm"/>
          <w:rFonts w:eastAsia="Calibri"/>
          <w:color w:val="000000"/>
          <w:sz w:val="24"/>
          <w:szCs w:val="24"/>
        </w:rPr>
        <w:t xml:space="preserve"> prístupom k starostlivosti o deti.</w:t>
      </w:r>
    </w:p>
    <w:p w:rsidR="00BD5655" w:rsidRDefault="00BD5655" w:rsidP="00BD5655">
      <w:pPr>
        <w:ind w:left="720"/>
        <w:jc w:val="both"/>
        <w:rPr>
          <w:sz w:val="24"/>
          <w:szCs w:val="24"/>
        </w:rPr>
      </w:pPr>
      <w:r w:rsidRPr="005C18CC">
        <w:rPr>
          <w:rStyle w:val="ppp-msumm"/>
          <w:rFonts w:eastAsia="Calibri"/>
          <w:color w:val="000000"/>
          <w:sz w:val="24"/>
          <w:szCs w:val="24"/>
        </w:rPr>
        <w:t xml:space="preserve">Slovensko by malo aktívne znižovať regionálne rozdiely pomocou účinných aktívnych politík trhu práce a štátnej bytovej politiky vrátane prenájmu bytov. </w:t>
      </w:r>
      <w:r>
        <w:rPr>
          <w:rStyle w:val="ppp-msumm"/>
          <w:rFonts w:eastAsia="Calibri"/>
          <w:color w:val="000000"/>
          <w:sz w:val="24"/>
          <w:szCs w:val="24"/>
        </w:rPr>
        <w:t>Š</w:t>
      </w:r>
      <w:r w:rsidRPr="005C18CC">
        <w:rPr>
          <w:sz w:val="24"/>
          <w:szCs w:val="24"/>
        </w:rPr>
        <w:t>tátn</w:t>
      </w:r>
      <w:r>
        <w:rPr>
          <w:sz w:val="24"/>
          <w:szCs w:val="24"/>
        </w:rPr>
        <w:t>a</w:t>
      </w:r>
      <w:r w:rsidRPr="005C18CC">
        <w:rPr>
          <w:sz w:val="24"/>
          <w:szCs w:val="24"/>
        </w:rPr>
        <w:t xml:space="preserve"> bytov</w:t>
      </w:r>
      <w:r>
        <w:rPr>
          <w:sz w:val="24"/>
          <w:szCs w:val="24"/>
        </w:rPr>
        <w:t>á</w:t>
      </w:r>
      <w:r w:rsidRPr="005C18CC">
        <w:rPr>
          <w:sz w:val="24"/>
          <w:szCs w:val="24"/>
        </w:rPr>
        <w:t xml:space="preserve"> politik</w:t>
      </w:r>
      <w:r>
        <w:rPr>
          <w:sz w:val="24"/>
          <w:szCs w:val="24"/>
        </w:rPr>
        <w:t>a</w:t>
      </w:r>
      <w:r w:rsidRPr="005C18CC">
        <w:rPr>
          <w:sz w:val="24"/>
          <w:szCs w:val="24"/>
        </w:rPr>
        <w:t xml:space="preserve">, ktorá by mala zabezpečovať dostatok nájomných bytov a komunálne bývanie. Sociálne bývanie nemôže byť separované od majoritného obyvateľstva, </w:t>
      </w:r>
      <w:r>
        <w:rPr>
          <w:sz w:val="24"/>
          <w:szCs w:val="24"/>
        </w:rPr>
        <w:t>keďže</w:t>
      </w:r>
      <w:r w:rsidRPr="005C18CC">
        <w:rPr>
          <w:sz w:val="24"/>
          <w:szCs w:val="24"/>
        </w:rPr>
        <w:t xml:space="preserve"> nielen chýbajúce bývanie, ale aj segregácia vedie k ďalšiemu sociálnemu vylúčeniu a chudobe.</w:t>
      </w:r>
      <w:r>
        <w:rPr>
          <w:sz w:val="24"/>
          <w:szCs w:val="24"/>
        </w:rPr>
        <w:t xml:space="preserve"> </w:t>
      </w:r>
      <w:r w:rsidRPr="005C18CC">
        <w:rPr>
          <w:rStyle w:val="ppp-msumm"/>
          <w:rFonts w:eastAsia="Calibri"/>
          <w:color w:val="000000"/>
          <w:sz w:val="24"/>
          <w:szCs w:val="24"/>
        </w:rPr>
        <w:t>Rozpočtovaná finančná čiastka na výstavbu a obnovu bytového fondu</w:t>
      </w:r>
      <w:r>
        <w:rPr>
          <w:rStyle w:val="ppp-msumm"/>
          <w:rFonts w:eastAsia="Calibri"/>
          <w:color w:val="000000"/>
          <w:sz w:val="24"/>
          <w:szCs w:val="24"/>
        </w:rPr>
        <w:t xml:space="preserve"> by sa mala výrazne zvýšiť</w:t>
      </w:r>
      <w:r w:rsidRPr="005C18CC">
        <w:rPr>
          <w:rStyle w:val="ppp-msumm"/>
          <w:rFonts w:eastAsia="Calibri"/>
          <w:color w:val="000000"/>
          <w:sz w:val="24"/>
          <w:szCs w:val="24"/>
        </w:rPr>
        <w:t>.</w:t>
      </w:r>
      <w:r w:rsidRPr="005C18CC">
        <w:rPr>
          <w:sz w:val="24"/>
          <w:szCs w:val="24"/>
        </w:rPr>
        <w:t xml:space="preserve"> V súčasnosti fungujúce možnosti ubytovania sú na komerčnom princípe s neprimerane vysokým nájomným a častokrát nevyhovujúcimi bytovými podmienkami. Zabezpečenie adekvátneho bývania za prijateľnú cenu umožní vymaniť sa z pasce chudoby a poskytnúť sebe a svojej rodine lepšiu budúcnosť. Z dôvodu chýbajúcej komplexnej bytovej politiky štátu na komunálnej úrovni s</w:t>
      </w:r>
      <w:r>
        <w:rPr>
          <w:sz w:val="24"/>
          <w:szCs w:val="24"/>
        </w:rPr>
        <w:t>i ľudia</w:t>
      </w:r>
      <w:r w:rsidRPr="005C18CC">
        <w:rPr>
          <w:sz w:val="24"/>
          <w:szCs w:val="24"/>
        </w:rPr>
        <w:t xml:space="preserve"> z regió</w:t>
      </w:r>
      <w:r>
        <w:rPr>
          <w:sz w:val="24"/>
          <w:szCs w:val="24"/>
        </w:rPr>
        <w:t xml:space="preserve">nov s vysokou nezamestnanosťou </w:t>
      </w:r>
      <w:r w:rsidRPr="005C18CC">
        <w:rPr>
          <w:sz w:val="24"/>
          <w:szCs w:val="24"/>
        </w:rPr>
        <w:t xml:space="preserve">nemôžu dovoliť presťahovať sa do ekonomicky silných centier, ktoré dávajú možnosť zamestnať sa aj na strednej a nižšej kvalifikačnej úrovni. </w:t>
      </w:r>
      <w:r>
        <w:rPr>
          <w:sz w:val="24"/>
          <w:szCs w:val="24"/>
        </w:rPr>
        <w:t xml:space="preserve">Zefektívnením by malo prejsť aj sociálne bývanie. </w:t>
      </w:r>
      <w:r w:rsidRPr="005C18CC">
        <w:rPr>
          <w:sz w:val="24"/>
          <w:szCs w:val="24"/>
        </w:rPr>
        <w:t xml:space="preserve">Keďže uhradiť si komerčné bývanie je prakticky nemožné, sociálne bývanie by na prechodné obdobie umožnilo podporiť mobilitu za prácou so zabezpečeným bývaním, </w:t>
      </w:r>
      <w:r>
        <w:rPr>
          <w:sz w:val="24"/>
          <w:szCs w:val="24"/>
        </w:rPr>
        <w:t xml:space="preserve">a to najmä </w:t>
      </w:r>
      <w:r w:rsidRPr="005C18CC">
        <w:rPr>
          <w:sz w:val="24"/>
          <w:szCs w:val="24"/>
        </w:rPr>
        <w:t>počas poberania nižších príjmov. Sociálne bývanie dopĺňa rovnováhu medzi sociálnou spravodlivosťou a ekonomickou efektivitou.</w:t>
      </w:r>
    </w:p>
    <w:p w:rsidR="00BD5655" w:rsidRDefault="00BD5655" w:rsidP="00BD5655">
      <w:pPr>
        <w:ind w:left="720"/>
        <w:jc w:val="both"/>
        <w:rPr>
          <w:rStyle w:val="ppp-msumm"/>
          <w:rFonts w:eastAsia="Calibri"/>
          <w:color w:val="000000"/>
          <w:sz w:val="24"/>
          <w:szCs w:val="24"/>
        </w:rPr>
      </w:pPr>
      <w:r>
        <w:rPr>
          <w:rStyle w:val="ppp-msumm"/>
          <w:rFonts w:eastAsia="Calibri"/>
          <w:color w:val="000000"/>
          <w:sz w:val="24"/>
          <w:szCs w:val="24"/>
        </w:rPr>
        <w:t xml:space="preserve">Zvyšovanie miezd všetkým </w:t>
      </w:r>
      <w:r w:rsidRPr="00C21DB3">
        <w:rPr>
          <w:rStyle w:val="ppp-msumm"/>
          <w:rFonts w:eastAsia="Calibri"/>
          <w:color w:val="000000"/>
          <w:sz w:val="24"/>
          <w:szCs w:val="24"/>
        </w:rPr>
        <w:t>pracovníkom</w:t>
      </w:r>
      <w:r>
        <w:rPr>
          <w:rStyle w:val="ppp-msumm"/>
          <w:rFonts w:eastAsia="Calibri"/>
          <w:color w:val="000000"/>
          <w:sz w:val="24"/>
          <w:szCs w:val="24"/>
        </w:rPr>
        <w:t xml:space="preserve"> je najlepším spôsobom</w:t>
      </w:r>
      <w:r w:rsidRPr="00C21DB3">
        <w:rPr>
          <w:rStyle w:val="ppp-msumm"/>
          <w:rFonts w:eastAsia="Calibri"/>
          <w:color w:val="000000"/>
          <w:sz w:val="24"/>
          <w:szCs w:val="24"/>
        </w:rPr>
        <w:t xml:space="preserve"> boj</w:t>
      </w:r>
      <w:r>
        <w:rPr>
          <w:rStyle w:val="ppp-msumm"/>
          <w:rFonts w:eastAsia="Calibri"/>
          <w:color w:val="000000"/>
          <w:sz w:val="24"/>
          <w:szCs w:val="24"/>
        </w:rPr>
        <w:t>a</w:t>
      </w:r>
      <w:r w:rsidRPr="00C21DB3">
        <w:rPr>
          <w:rStyle w:val="ppp-msumm"/>
          <w:rFonts w:eastAsia="Calibri"/>
          <w:color w:val="000000"/>
          <w:sz w:val="24"/>
          <w:szCs w:val="24"/>
        </w:rPr>
        <w:t xml:space="preserve"> proti </w:t>
      </w:r>
      <w:r>
        <w:rPr>
          <w:rStyle w:val="ppp-msumm"/>
          <w:rFonts w:eastAsia="Calibri"/>
          <w:color w:val="000000"/>
          <w:sz w:val="24"/>
          <w:szCs w:val="24"/>
        </w:rPr>
        <w:t>pracujúcej</w:t>
      </w:r>
      <w:r w:rsidRPr="00C21DB3">
        <w:rPr>
          <w:rStyle w:val="ppp-msumm"/>
          <w:rFonts w:eastAsia="Calibri"/>
          <w:color w:val="000000"/>
          <w:sz w:val="24"/>
          <w:szCs w:val="24"/>
        </w:rPr>
        <w:t xml:space="preserve"> chudobe. </w:t>
      </w:r>
      <w:r>
        <w:rPr>
          <w:rStyle w:val="ppp-msumm"/>
          <w:rFonts w:eastAsia="Calibri"/>
          <w:color w:val="000000"/>
          <w:sz w:val="24"/>
          <w:szCs w:val="24"/>
        </w:rPr>
        <w:t>V NPR absentuje p</w:t>
      </w:r>
      <w:r w:rsidRPr="00C21DB3">
        <w:rPr>
          <w:rStyle w:val="ppp-msumm"/>
          <w:rFonts w:eastAsia="Calibri"/>
          <w:color w:val="000000"/>
          <w:sz w:val="24"/>
          <w:szCs w:val="24"/>
        </w:rPr>
        <w:t>odpora kolektívneho vyjednávania, konvergencia miezd smerom nahor a ukončenie sociálneho dumpingu</w:t>
      </w:r>
      <w:r>
        <w:rPr>
          <w:rStyle w:val="ppp-msumm"/>
          <w:rFonts w:eastAsia="Calibri"/>
          <w:color w:val="000000"/>
          <w:sz w:val="24"/>
          <w:szCs w:val="24"/>
        </w:rPr>
        <w:t xml:space="preserve">, rovnako ako aj finančná podpora pre sociálny dialóg a sociálnych partnerov, ako je tomu v mnohých krajinách EÚ a čo je aj záväzkom Európskeho piliera sociálnych práv. </w:t>
      </w:r>
    </w:p>
    <w:p w:rsidR="00BD5655" w:rsidRDefault="00BD5655" w:rsidP="00BD5655">
      <w:pPr>
        <w:ind w:left="720"/>
        <w:jc w:val="both"/>
        <w:rPr>
          <w:rStyle w:val="ppp-msumm"/>
          <w:rFonts w:eastAsia="Calibri"/>
          <w:color w:val="000000"/>
          <w:sz w:val="24"/>
          <w:szCs w:val="24"/>
        </w:rPr>
      </w:pPr>
      <w:r>
        <w:rPr>
          <w:rStyle w:val="ppp-msumm"/>
          <w:rFonts w:eastAsia="Calibri"/>
          <w:color w:val="000000"/>
          <w:sz w:val="24"/>
          <w:szCs w:val="24"/>
        </w:rPr>
        <w:t>Ďalej KOZ SR odporúča zabezpečiť</w:t>
      </w:r>
      <w:r w:rsidRPr="00C21DB3">
        <w:rPr>
          <w:rStyle w:val="ppp-msumm"/>
          <w:rFonts w:eastAsia="Calibri"/>
          <w:color w:val="000000"/>
          <w:sz w:val="24"/>
          <w:szCs w:val="24"/>
        </w:rPr>
        <w:t xml:space="preserve"> lepšie pracovné</w:t>
      </w:r>
      <w:r>
        <w:rPr>
          <w:rStyle w:val="ppp-msumm"/>
          <w:rFonts w:eastAsia="Calibri"/>
          <w:color w:val="000000"/>
          <w:sz w:val="24"/>
          <w:szCs w:val="24"/>
        </w:rPr>
        <w:t xml:space="preserve"> podmienky</w:t>
      </w:r>
      <w:r w:rsidRPr="00C21DB3">
        <w:rPr>
          <w:rStyle w:val="ppp-msumm"/>
          <w:rFonts w:eastAsia="Calibri"/>
          <w:color w:val="000000"/>
          <w:sz w:val="24"/>
          <w:szCs w:val="24"/>
        </w:rPr>
        <w:t xml:space="preserve"> pre všetkých pracovníkov prostredníctvom podpory smernice </w:t>
      </w:r>
      <w:r>
        <w:rPr>
          <w:rStyle w:val="ppp-msumm"/>
          <w:rFonts w:eastAsia="Calibri"/>
          <w:color w:val="000000"/>
          <w:sz w:val="24"/>
          <w:szCs w:val="24"/>
        </w:rPr>
        <w:t xml:space="preserve">EÚ </w:t>
      </w:r>
      <w:r w:rsidRPr="00C21DB3">
        <w:rPr>
          <w:rStyle w:val="ppp-msumm"/>
          <w:rFonts w:eastAsia="Calibri"/>
          <w:color w:val="000000"/>
          <w:sz w:val="24"/>
          <w:szCs w:val="24"/>
        </w:rPr>
        <w:t>o účinnom presadzovaní práv pracovníkov a</w:t>
      </w:r>
      <w:r>
        <w:rPr>
          <w:rStyle w:val="ppp-msumm"/>
          <w:rFonts w:eastAsia="Calibri"/>
          <w:color w:val="000000"/>
          <w:sz w:val="24"/>
          <w:szCs w:val="24"/>
        </w:rPr>
        <w:t> </w:t>
      </w:r>
      <w:r w:rsidRPr="00C21DB3">
        <w:rPr>
          <w:rStyle w:val="ppp-msumm"/>
          <w:rFonts w:eastAsia="Calibri"/>
          <w:color w:val="000000"/>
          <w:sz w:val="24"/>
          <w:szCs w:val="24"/>
        </w:rPr>
        <w:t>smernice</w:t>
      </w:r>
      <w:r>
        <w:rPr>
          <w:rStyle w:val="ppp-msumm"/>
          <w:rFonts w:eastAsia="Calibri"/>
          <w:color w:val="000000"/>
          <w:sz w:val="24"/>
          <w:szCs w:val="24"/>
        </w:rPr>
        <w:t xml:space="preserve"> EÚ</w:t>
      </w:r>
      <w:r w:rsidRPr="00C21DB3">
        <w:rPr>
          <w:rStyle w:val="ppp-msumm"/>
          <w:rFonts w:eastAsia="Calibri"/>
          <w:color w:val="000000"/>
          <w:sz w:val="24"/>
          <w:szCs w:val="24"/>
        </w:rPr>
        <w:t xml:space="preserve"> o transparentných a predvídateľných pracovných podmienkach. </w:t>
      </w:r>
    </w:p>
    <w:p w:rsidR="00BD5655" w:rsidRDefault="00BD5655" w:rsidP="00BD5655">
      <w:pPr>
        <w:ind w:left="720"/>
        <w:jc w:val="both"/>
        <w:rPr>
          <w:rStyle w:val="ppp-msumm"/>
          <w:rFonts w:eastAsia="Calibri"/>
          <w:color w:val="000000"/>
          <w:sz w:val="24"/>
          <w:szCs w:val="24"/>
        </w:rPr>
      </w:pPr>
      <w:r>
        <w:rPr>
          <w:rStyle w:val="ppp-msumm"/>
          <w:rFonts w:eastAsia="Calibri"/>
          <w:color w:val="000000"/>
          <w:sz w:val="24"/>
          <w:szCs w:val="24"/>
        </w:rPr>
        <w:t>Dôležité je aj zlepšenie aktivačných opatrení</w:t>
      </w:r>
      <w:r w:rsidRPr="00EC1958">
        <w:rPr>
          <w:rStyle w:val="ppp-msumm"/>
          <w:rFonts w:eastAsia="Calibri"/>
          <w:color w:val="000000"/>
          <w:sz w:val="24"/>
          <w:szCs w:val="24"/>
        </w:rPr>
        <w:t xml:space="preserve"> pre znevýhodnené skupiny vrátane zamestnávania starších ľudí prijatím efektívneho </w:t>
      </w:r>
      <w:r>
        <w:rPr>
          <w:rStyle w:val="ppp-msumm"/>
          <w:rFonts w:eastAsia="Calibri"/>
          <w:color w:val="000000"/>
          <w:sz w:val="24"/>
          <w:szCs w:val="24"/>
        </w:rPr>
        <w:t xml:space="preserve">vekového manažmentu </w:t>
      </w:r>
      <w:r w:rsidRPr="00EC1958">
        <w:rPr>
          <w:rStyle w:val="ppp-msumm"/>
          <w:rFonts w:eastAsia="Calibri"/>
          <w:color w:val="000000"/>
          <w:sz w:val="24"/>
          <w:szCs w:val="24"/>
        </w:rPr>
        <w:t>a opatrení v oblasti aktívneho starnutia</w:t>
      </w:r>
      <w:r>
        <w:rPr>
          <w:rStyle w:val="ppp-msumm"/>
          <w:rFonts w:eastAsia="Calibri"/>
          <w:color w:val="000000"/>
          <w:sz w:val="24"/>
          <w:szCs w:val="24"/>
        </w:rPr>
        <w:t>. S</w:t>
      </w:r>
      <w:r w:rsidRPr="00EC1958">
        <w:rPr>
          <w:rStyle w:val="ppp-msumm"/>
          <w:rFonts w:eastAsia="Calibri"/>
          <w:color w:val="000000"/>
          <w:sz w:val="24"/>
          <w:szCs w:val="24"/>
        </w:rPr>
        <w:t xml:space="preserve"> cieľom zabezpečiť medzigeneračnú solidaritu</w:t>
      </w:r>
      <w:r>
        <w:rPr>
          <w:rStyle w:val="ppp-msumm"/>
          <w:rFonts w:eastAsia="Calibri"/>
          <w:color w:val="000000"/>
          <w:sz w:val="24"/>
          <w:szCs w:val="24"/>
        </w:rPr>
        <w:t xml:space="preserve"> KOZ SR žiada prijať </w:t>
      </w:r>
      <w:r w:rsidRPr="00EC1958">
        <w:rPr>
          <w:rStyle w:val="ppp-msumm"/>
          <w:rFonts w:eastAsia="Calibri"/>
          <w:color w:val="000000"/>
          <w:sz w:val="24"/>
          <w:szCs w:val="24"/>
        </w:rPr>
        <w:t>iniciatív</w:t>
      </w:r>
      <w:r>
        <w:rPr>
          <w:rStyle w:val="ppp-msumm"/>
          <w:rFonts w:eastAsia="Calibri"/>
          <w:color w:val="000000"/>
          <w:sz w:val="24"/>
          <w:szCs w:val="24"/>
        </w:rPr>
        <w:t>u</w:t>
      </w:r>
      <w:r w:rsidRPr="00EC1958">
        <w:rPr>
          <w:rStyle w:val="ppp-msumm"/>
          <w:rFonts w:eastAsia="Calibri"/>
          <w:color w:val="000000"/>
          <w:sz w:val="24"/>
          <w:szCs w:val="24"/>
        </w:rPr>
        <w:t xml:space="preserve"> európsky</w:t>
      </w:r>
      <w:r>
        <w:rPr>
          <w:rStyle w:val="ppp-msumm"/>
          <w:rFonts w:eastAsia="Calibri"/>
          <w:color w:val="000000"/>
          <w:sz w:val="24"/>
          <w:szCs w:val="24"/>
        </w:rPr>
        <w:t xml:space="preserve">ch sociálnych partnerov – </w:t>
      </w:r>
      <w:r w:rsidRPr="00EC1958">
        <w:rPr>
          <w:rStyle w:val="ppp-msumm"/>
          <w:rFonts w:eastAsia="Calibri"/>
          <w:color w:val="000000"/>
          <w:sz w:val="24"/>
          <w:szCs w:val="24"/>
        </w:rPr>
        <w:t>autonómn</w:t>
      </w:r>
      <w:r>
        <w:rPr>
          <w:rStyle w:val="ppp-msumm"/>
          <w:rFonts w:eastAsia="Calibri"/>
          <w:color w:val="000000"/>
          <w:sz w:val="24"/>
          <w:szCs w:val="24"/>
        </w:rPr>
        <w:t>u rámcovú dohodu</w:t>
      </w:r>
      <w:r w:rsidRPr="00EC1958">
        <w:rPr>
          <w:rStyle w:val="ppp-msumm"/>
          <w:rFonts w:eastAsia="Calibri"/>
          <w:color w:val="000000"/>
          <w:sz w:val="24"/>
          <w:szCs w:val="24"/>
        </w:rPr>
        <w:t xml:space="preserve"> o aktívnom starnutí a</w:t>
      </w:r>
      <w:r>
        <w:rPr>
          <w:rStyle w:val="ppp-msumm"/>
          <w:rFonts w:eastAsia="Calibri"/>
          <w:color w:val="000000"/>
          <w:sz w:val="24"/>
          <w:szCs w:val="24"/>
        </w:rPr>
        <w:t> medzigeneračnom prístupe. S ohľadom na starnutie populácie SR, KOZ SR požaduje,  aby štát poskytoval adekvátne sociálne služby a prijali sa  opatrenia, ktoré zlepšia starostlivosť o starších ľudí.</w:t>
      </w:r>
    </w:p>
    <w:p w:rsidR="00BD5655" w:rsidRDefault="00BD5655" w:rsidP="00BD5655">
      <w:pPr>
        <w:ind w:left="720"/>
        <w:jc w:val="both"/>
        <w:rPr>
          <w:rStyle w:val="ppp-msumm"/>
          <w:rFonts w:eastAsia="Calibri"/>
          <w:color w:val="000000"/>
          <w:sz w:val="24"/>
          <w:szCs w:val="24"/>
        </w:rPr>
      </w:pPr>
      <w:r w:rsidRPr="002E4899">
        <w:rPr>
          <w:rStyle w:val="ppp-msumm"/>
          <w:rFonts w:eastAsia="Calibri"/>
          <w:color w:val="000000"/>
          <w:sz w:val="24"/>
          <w:szCs w:val="24"/>
        </w:rPr>
        <w:t xml:space="preserve">Jednou zo základných podmienok poskytovania zdravotnej starostlivosti včas a v požadovanej kvalite je dostatočný počet kvalifikovaných zamestnancov zdravotníckych zariadení. Zabezpečiť ich dostatočný počet je možné iba za predpokladu, že zdravotnícke zariadenie disponuje potrebným objemom finančných zdrojov od zdravotných poisťovní. Zdroje zdravotných poisťovní pozostávajú z odvodov ekonomicky aktívnych obyvateľov, počtom však prevažujú   ekonomicky neaktívni obyvatelia, za ktorých je platcom poistného štát. </w:t>
      </w:r>
      <w:r>
        <w:rPr>
          <w:rStyle w:val="ppp-msumm"/>
          <w:rFonts w:eastAsia="Calibri"/>
          <w:color w:val="000000"/>
          <w:sz w:val="24"/>
          <w:szCs w:val="24"/>
        </w:rPr>
        <w:t>F</w:t>
      </w:r>
      <w:r w:rsidRPr="002E4899">
        <w:rPr>
          <w:rStyle w:val="ppp-msumm"/>
          <w:rFonts w:eastAsia="Calibri"/>
          <w:color w:val="000000"/>
          <w:sz w:val="24"/>
          <w:szCs w:val="24"/>
        </w:rPr>
        <w:t>inančne najnákladnejšou skupinou poistencov sú ekonomicky</w:t>
      </w:r>
      <w:r>
        <w:rPr>
          <w:rStyle w:val="ppp-msumm"/>
          <w:rFonts w:eastAsia="Calibri"/>
          <w:color w:val="000000"/>
          <w:sz w:val="24"/>
          <w:szCs w:val="24"/>
        </w:rPr>
        <w:t xml:space="preserve"> pasívni občania, najmä seniori</w:t>
      </w:r>
      <w:r w:rsidRPr="002E4899">
        <w:rPr>
          <w:rStyle w:val="ppp-msumm"/>
          <w:rFonts w:eastAsia="Calibri"/>
          <w:color w:val="000000"/>
          <w:sz w:val="24"/>
          <w:szCs w:val="24"/>
        </w:rPr>
        <w:t>,</w:t>
      </w:r>
      <w:r>
        <w:rPr>
          <w:rStyle w:val="ppp-msumm"/>
          <w:rFonts w:eastAsia="Calibri"/>
          <w:color w:val="000000"/>
          <w:sz w:val="24"/>
          <w:szCs w:val="24"/>
        </w:rPr>
        <w:t xml:space="preserve"> preto </w:t>
      </w:r>
      <w:r w:rsidRPr="002E4899">
        <w:rPr>
          <w:rStyle w:val="ppp-msumm"/>
          <w:rFonts w:eastAsia="Calibri"/>
          <w:color w:val="000000"/>
          <w:sz w:val="24"/>
          <w:szCs w:val="24"/>
        </w:rPr>
        <w:t>odvody ekonomicky aktívneho obyvateľstva do zdravotného poistenia nie sú dostatočné na vyrovnanie štátom vytvoreného deficitu a popri celoročne napätej situáciu vyvolávajú potrebu úpravy rozpočtu (viď roky 2015 aj 2017) aj nesystémového oddlženia najmä koncových zdravotníckych zariadení.</w:t>
      </w:r>
      <w:r>
        <w:rPr>
          <w:rStyle w:val="ppp-msumm"/>
          <w:rFonts w:eastAsia="Calibri"/>
          <w:color w:val="000000"/>
          <w:sz w:val="24"/>
          <w:szCs w:val="24"/>
        </w:rPr>
        <w:t xml:space="preserve"> KOZ SR odporúča v rámci opatrení navýšiť c</w:t>
      </w:r>
      <w:r w:rsidRPr="002E4899">
        <w:rPr>
          <w:rStyle w:val="ppp-msumm"/>
          <w:rFonts w:eastAsia="Calibri"/>
          <w:color w:val="000000"/>
          <w:sz w:val="24"/>
          <w:szCs w:val="24"/>
        </w:rPr>
        <w:t>elkový finančný ob</w:t>
      </w:r>
      <w:r>
        <w:rPr>
          <w:rStyle w:val="ppp-msumm"/>
          <w:rFonts w:eastAsia="Calibri"/>
          <w:color w:val="000000"/>
          <w:sz w:val="24"/>
          <w:szCs w:val="24"/>
        </w:rPr>
        <w:t>jem platieb za poistencov štátu.</w:t>
      </w:r>
    </w:p>
    <w:p w:rsidR="00BD5655" w:rsidRPr="00B337DA" w:rsidRDefault="00BD5655" w:rsidP="00BD5655">
      <w:pPr>
        <w:numPr>
          <w:ilvl w:val="0"/>
          <w:numId w:val="19"/>
        </w:numPr>
        <w:jc w:val="both"/>
        <w:rPr>
          <w:rStyle w:val="ppp-msumm"/>
          <w:rFonts w:eastAsia="Calibri"/>
          <w:color w:val="000000"/>
          <w:sz w:val="24"/>
          <w:szCs w:val="24"/>
        </w:rPr>
      </w:pPr>
      <w:r w:rsidRPr="00B337DA">
        <w:rPr>
          <w:rStyle w:val="ppp-msumm"/>
          <w:rFonts w:eastAsia="Calibri"/>
          <w:color w:val="000000"/>
          <w:sz w:val="24"/>
          <w:szCs w:val="24"/>
        </w:rPr>
        <w:t xml:space="preserve">Plánované opatrenia – Modernizácia verejnej správy </w:t>
      </w:r>
      <w:r>
        <w:rPr>
          <w:rStyle w:val="ppp-msumm"/>
          <w:rFonts w:eastAsia="Calibri"/>
          <w:color w:val="000000"/>
          <w:sz w:val="24"/>
          <w:szCs w:val="24"/>
        </w:rPr>
        <w:t>–</w:t>
      </w:r>
      <w:r w:rsidRPr="00B337DA">
        <w:rPr>
          <w:rStyle w:val="ppp-msumm"/>
          <w:rFonts w:eastAsia="Calibri"/>
          <w:color w:val="000000"/>
          <w:sz w:val="24"/>
          <w:szCs w:val="24"/>
        </w:rPr>
        <w:t xml:space="preserve"> KOZ SR za najzásadnejšie považuje</w:t>
      </w:r>
      <w:r>
        <w:rPr>
          <w:rStyle w:val="ppp-msumm"/>
          <w:rFonts w:eastAsia="Calibri"/>
          <w:color w:val="000000"/>
          <w:sz w:val="24"/>
          <w:szCs w:val="24"/>
        </w:rPr>
        <w:t xml:space="preserve"> to, že hoci bol prijatý nový Zákon o štátnej službe,</w:t>
      </w:r>
      <w:r w:rsidRPr="00B337DA">
        <w:rPr>
          <w:rStyle w:val="ppp-msumm"/>
          <w:rFonts w:eastAsia="Calibri"/>
          <w:color w:val="000000"/>
          <w:sz w:val="24"/>
          <w:szCs w:val="24"/>
        </w:rPr>
        <w:t xml:space="preserve"> verejná správa a jej zamestnanci </w:t>
      </w:r>
      <w:r>
        <w:rPr>
          <w:rStyle w:val="ppp-msumm"/>
          <w:rFonts w:eastAsia="Calibri"/>
          <w:color w:val="000000"/>
          <w:sz w:val="24"/>
          <w:szCs w:val="24"/>
        </w:rPr>
        <w:t xml:space="preserve">sú </w:t>
      </w:r>
      <w:r w:rsidRPr="00B337DA">
        <w:rPr>
          <w:rStyle w:val="ppp-msumm"/>
          <w:rFonts w:eastAsia="Calibri"/>
          <w:color w:val="000000"/>
          <w:sz w:val="24"/>
          <w:szCs w:val="24"/>
        </w:rPr>
        <w:t>rozdelení roztr</w:t>
      </w:r>
      <w:r>
        <w:rPr>
          <w:rStyle w:val="ppp-msumm"/>
          <w:rFonts w:eastAsia="Calibri"/>
          <w:color w:val="000000"/>
          <w:sz w:val="24"/>
          <w:szCs w:val="24"/>
        </w:rPr>
        <w:t>ieštenou legislatívou, zastaraný</w:t>
      </w:r>
      <w:r w:rsidRPr="00B337DA">
        <w:rPr>
          <w:rStyle w:val="ppp-msumm"/>
          <w:rFonts w:eastAsia="Calibri"/>
          <w:color w:val="000000"/>
          <w:sz w:val="24"/>
          <w:szCs w:val="24"/>
        </w:rPr>
        <w:t>m, nepružným a nevyhovujúcim systémom odmeňovania. S cieľom budovať odborné kapacity a poskytovať kvalitné verejné služby, musí byť systém odmeňovania motivujúci a hlavne konkurencieschopný voči súkromnému sektoru.</w:t>
      </w:r>
    </w:p>
    <w:p w:rsidR="00E2796C" w:rsidRDefault="00E2796C" w:rsidP="007B2DA3">
      <w:pPr>
        <w:spacing w:after="200"/>
        <w:jc w:val="both"/>
        <w:rPr>
          <w:sz w:val="24"/>
          <w:szCs w:val="24"/>
        </w:rPr>
      </w:pPr>
    </w:p>
    <w:p w:rsidR="0032711A" w:rsidRPr="004B63A5" w:rsidRDefault="006606DC" w:rsidP="006606DC">
      <w:pPr>
        <w:numPr>
          <w:ilvl w:val="0"/>
          <w:numId w:val="16"/>
        </w:numPr>
        <w:spacing w:after="200"/>
        <w:ind w:left="426"/>
        <w:jc w:val="both"/>
        <w:rPr>
          <w:b/>
          <w:sz w:val="24"/>
          <w:szCs w:val="24"/>
        </w:rPr>
      </w:pPr>
      <w:r>
        <w:rPr>
          <w:b/>
          <w:sz w:val="24"/>
          <w:szCs w:val="24"/>
        </w:rPr>
        <w:t>Z</w:t>
      </w:r>
      <w:r w:rsidR="0032711A" w:rsidRPr="004B63A5">
        <w:rPr>
          <w:b/>
          <w:sz w:val="24"/>
          <w:szCs w:val="24"/>
        </w:rPr>
        <w:t>ávery a</w:t>
      </w:r>
      <w:r w:rsidR="001D064B" w:rsidRPr="004B63A5">
        <w:rPr>
          <w:b/>
          <w:sz w:val="24"/>
          <w:szCs w:val="24"/>
        </w:rPr>
        <w:t> </w:t>
      </w:r>
      <w:r w:rsidR="0032711A" w:rsidRPr="004B63A5">
        <w:rPr>
          <w:b/>
          <w:sz w:val="24"/>
          <w:szCs w:val="24"/>
        </w:rPr>
        <w:t>odporúčania</w:t>
      </w:r>
    </w:p>
    <w:p w:rsidR="00345265" w:rsidRDefault="00CF3603" w:rsidP="00872878">
      <w:pPr>
        <w:pStyle w:val="Odsekzoznamu"/>
        <w:ind w:left="0"/>
        <w:contextualSpacing/>
        <w:rPr>
          <w:rFonts w:ascii="Times New Roman" w:hAnsi="Times New Roman"/>
          <w:sz w:val="24"/>
          <w:szCs w:val="24"/>
        </w:rPr>
      </w:pPr>
      <w:r w:rsidRPr="00CF3603">
        <w:rPr>
          <w:rFonts w:ascii="Times New Roman" w:hAnsi="Times New Roman"/>
          <w:sz w:val="24"/>
          <w:szCs w:val="24"/>
        </w:rPr>
        <w:t xml:space="preserve">KOZ SR </w:t>
      </w:r>
      <w:r w:rsidR="00B77D1B">
        <w:rPr>
          <w:rFonts w:ascii="Times New Roman" w:hAnsi="Times New Roman"/>
          <w:sz w:val="24"/>
          <w:szCs w:val="24"/>
        </w:rPr>
        <w:t>odporúča</w:t>
      </w:r>
      <w:r w:rsidR="00E2796C">
        <w:rPr>
          <w:rFonts w:ascii="Times New Roman" w:hAnsi="Times New Roman"/>
          <w:sz w:val="24"/>
          <w:szCs w:val="24"/>
        </w:rPr>
        <w:t xml:space="preserve"> NPR na ďalšie </w:t>
      </w:r>
      <w:r w:rsidR="00B77D1B">
        <w:rPr>
          <w:rFonts w:ascii="Times New Roman" w:hAnsi="Times New Roman"/>
          <w:sz w:val="24"/>
          <w:szCs w:val="24"/>
        </w:rPr>
        <w:t>legislatívne konanie</w:t>
      </w:r>
      <w:r w:rsidR="00E2796C">
        <w:rPr>
          <w:rFonts w:ascii="Times New Roman" w:hAnsi="Times New Roman"/>
          <w:sz w:val="24"/>
          <w:szCs w:val="24"/>
        </w:rPr>
        <w:t xml:space="preserve"> po zapracovaní pripomienok</w:t>
      </w:r>
      <w:r w:rsidR="00B77D1B">
        <w:rPr>
          <w:rFonts w:ascii="Times New Roman" w:hAnsi="Times New Roman"/>
          <w:sz w:val="24"/>
          <w:szCs w:val="24"/>
        </w:rPr>
        <w:t>.</w:t>
      </w:r>
    </w:p>
    <w:sectPr w:rsidR="00345265" w:rsidSect="00DF6753">
      <w:pgSz w:w="11907" w:h="16840" w:code="9"/>
      <w:pgMar w:top="1304" w:right="1304" w:bottom="1304" w:left="1304"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38" w:rsidRDefault="00E25738">
      <w:r>
        <w:separator/>
      </w:r>
    </w:p>
  </w:endnote>
  <w:endnote w:type="continuationSeparator" w:id="0">
    <w:p w:rsidR="00E25738" w:rsidRDefault="00E2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TC Bookman E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EE"/>
    <w:family w:val="roman"/>
    <w:notTrueType/>
    <w:pitch w:val="default"/>
    <w:sig w:usb0="00000003"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38" w:rsidRDefault="00E25738">
      <w:r>
        <w:separator/>
      </w:r>
    </w:p>
  </w:footnote>
  <w:footnote w:type="continuationSeparator" w:id="0">
    <w:p w:rsidR="00E25738" w:rsidRDefault="00E25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952"/>
    <w:multiLevelType w:val="hybridMultilevel"/>
    <w:tmpl w:val="0146539C"/>
    <w:lvl w:ilvl="0" w:tplc="9A925B1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480FFB"/>
    <w:multiLevelType w:val="hybridMultilevel"/>
    <w:tmpl w:val="D43473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34649B"/>
    <w:multiLevelType w:val="hybridMultilevel"/>
    <w:tmpl w:val="914443AA"/>
    <w:lvl w:ilvl="0" w:tplc="FEE073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92445F"/>
    <w:multiLevelType w:val="hybridMultilevel"/>
    <w:tmpl w:val="BECE9846"/>
    <w:lvl w:ilvl="0" w:tplc="506A7B06">
      <w:start w:val="1"/>
      <w:numFmt w:val="decimal"/>
      <w:pStyle w:val="odsek1"/>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28452276"/>
    <w:multiLevelType w:val="hybridMultilevel"/>
    <w:tmpl w:val="E9D2DEAC"/>
    <w:lvl w:ilvl="0" w:tplc="37C03AB0">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97E7758"/>
    <w:multiLevelType w:val="hybridMultilevel"/>
    <w:tmpl w:val="4A1C8DB0"/>
    <w:lvl w:ilvl="0" w:tplc="B84CDEB4">
      <w:start w:val="84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87A5A85"/>
    <w:multiLevelType w:val="hybridMultilevel"/>
    <w:tmpl w:val="01BAB3D4"/>
    <w:lvl w:ilvl="0" w:tplc="641CEA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502594"/>
    <w:multiLevelType w:val="hybridMultilevel"/>
    <w:tmpl w:val="9D346F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37189F"/>
    <w:multiLevelType w:val="hybridMultilevel"/>
    <w:tmpl w:val="87261EDC"/>
    <w:lvl w:ilvl="0" w:tplc="37761164">
      <w:start w:val="16"/>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CC6307"/>
    <w:multiLevelType w:val="hybridMultilevel"/>
    <w:tmpl w:val="93DC0D32"/>
    <w:lvl w:ilvl="0" w:tplc="3184F2E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452C0F"/>
    <w:multiLevelType w:val="hybridMultilevel"/>
    <w:tmpl w:val="DD300F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42840DD2"/>
    <w:multiLevelType w:val="hybridMultilevel"/>
    <w:tmpl w:val="D27A2C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505D3FFE"/>
    <w:multiLevelType w:val="hybridMultilevel"/>
    <w:tmpl w:val="068449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781C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EE07A8"/>
    <w:multiLevelType w:val="hybridMultilevel"/>
    <w:tmpl w:val="08DC2B68"/>
    <w:lvl w:ilvl="0" w:tplc="41049D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FF13779"/>
    <w:multiLevelType w:val="hybridMultilevel"/>
    <w:tmpl w:val="A88227F6"/>
    <w:lvl w:ilvl="0" w:tplc="3EBE917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86C0BAB"/>
    <w:multiLevelType w:val="hybridMultilevel"/>
    <w:tmpl w:val="9BF69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5"/>
  </w:num>
  <w:num w:numId="5">
    <w:abstractNumId w:val="17"/>
  </w:num>
  <w:num w:numId="6">
    <w:abstractNumId w:val="7"/>
  </w:num>
  <w:num w:numId="7">
    <w:abstractNumId w:val="10"/>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5"/>
  </w:num>
  <w:num w:numId="14">
    <w:abstractNumId w:val="12"/>
  </w:num>
  <w:num w:numId="15">
    <w:abstractNumId w:val="8"/>
  </w:num>
  <w:num w:numId="16">
    <w:abstractNumId w:val="14"/>
  </w:num>
  <w:num w:numId="17">
    <w:abstractNumId w:val="2"/>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FA7"/>
    <w:rsid w:val="00012D05"/>
    <w:rsid w:val="00014428"/>
    <w:rsid w:val="000178BB"/>
    <w:rsid w:val="000340C9"/>
    <w:rsid w:val="0004462D"/>
    <w:rsid w:val="00044F7C"/>
    <w:rsid w:val="000520BA"/>
    <w:rsid w:val="0006137F"/>
    <w:rsid w:val="0006625D"/>
    <w:rsid w:val="000C2A87"/>
    <w:rsid w:val="000C4C2A"/>
    <w:rsid w:val="000D0D44"/>
    <w:rsid w:val="000F176D"/>
    <w:rsid w:val="000F1CBA"/>
    <w:rsid w:val="000F4AFC"/>
    <w:rsid w:val="0010284E"/>
    <w:rsid w:val="0010287F"/>
    <w:rsid w:val="001029D2"/>
    <w:rsid w:val="00105A5A"/>
    <w:rsid w:val="00106B2F"/>
    <w:rsid w:val="00107055"/>
    <w:rsid w:val="00117222"/>
    <w:rsid w:val="00120440"/>
    <w:rsid w:val="00120F21"/>
    <w:rsid w:val="00126F6E"/>
    <w:rsid w:val="00136F4F"/>
    <w:rsid w:val="00142764"/>
    <w:rsid w:val="00142973"/>
    <w:rsid w:val="00152748"/>
    <w:rsid w:val="001531AB"/>
    <w:rsid w:val="001653CF"/>
    <w:rsid w:val="00165AEF"/>
    <w:rsid w:val="0016743D"/>
    <w:rsid w:val="00181BA7"/>
    <w:rsid w:val="00182EBF"/>
    <w:rsid w:val="00187CF0"/>
    <w:rsid w:val="001972EE"/>
    <w:rsid w:val="001A5292"/>
    <w:rsid w:val="001B116B"/>
    <w:rsid w:val="001B3D9E"/>
    <w:rsid w:val="001C5237"/>
    <w:rsid w:val="001D064B"/>
    <w:rsid w:val="001D1CDF"/>
    <w:rsid w:val="001E1306"/>
    <w:rsid w:val="001E673B"/>
    <w:rsid w:val="001E7ABF"/>
    <w:rsid w:val="001F6823"/>
    <w:rsid w:val="001F748E"/>
    <w:rsid w:val="002053CB"/>
    <w:rsid w:val="00206FFE"/>
    <w:rsid w:val="00210EC7"/>
    <w:rsid w:val="0021533F"/>
    <w:rsid w:val="0021628F"/>
    <w:rsid w:val="00217428"/>
    <w:rsid w:val="002322F0"/>
    <w:rsid w:val="00234939"/>
    <w:rsid w:val="00236044"/>
    <w:rsid w:val="0024172F"/>
    <w:rsid w:val="00242B4D"/>
    <w:rsid w:val="002434E3"/>
    <w:rsid w:val="002471D9"/>
    <w:rsid w:val="00251F6A"/>
    <w:rsid w:val="002714BB"/>
    <w:rsid w:val="002724DA"/>
    <w:rsid w:val="00275263"/>
    <w:rsid w:val="002770EC"/>
    <w:rsid w:val="0028681C"/>
    <w:rsid w:val="0029385E"/>
    <w:rsid w:val="002975FD"/>
    <w:rsid w:val="002A481C"/>
    <w:rsid w:val="002A55DD"/>
    <w:rsid w:val="002A6382"/>
    <w:rsid w:val="002C36A3"/>
    <w:rsid w:val="002D63A9"/>
    <w:rsid w:val="002E2DF9"/>
    <w:rsid w:val="002E578A"/>
    <w:rsid w:val="002F0F76"/>
    <w:rsid w:val="003043AB"/>
    <w:rsid w:val="00307873"/>
    <w:rsid w:val="0032269A"/>
    <w:rsid w:val="00324369"/>
    <w:rsid w:val="003260BA"/>
    <w:rsid w:val="0032711A"/>
    <w:rsid w:val="0033526B"/>
    <w:rsid w:val="00335EF8"/>
    <w:rsid w:val="003364B5"/>
    <w:rsid w:val="00341AFD"/>
    <w:rsid w:val="00345265"/>
    <w:rsid w:val="00345CAE"/>
    <w:rsid w:val="00353083"/>
    <w:rsid w:val="00354BDE"/>
    <w:rsid w:val="003653FF"/>
    <w:rsid w:val="00374046"/>
    <w:rsid w:val="003831B7"/>
    <w:rsid w:val="00385AA0"/>
    <w:rsid w:val="00392192"/>
    <w:rsid w:val="003938AD"/>
    <w:rsid w:val="00396D8E"/>
    <w:rsid w:val="003A0003"/>
    <w:rsid w:val="003B39BA"/>
    <w:rsid w:val="003C125B"/>
    <w:rsid w:val="003D1672"/>
    <w:rsid w:val="003D5BFD"/>
    <w:rsid w:val="003D5E44"/>
    <w:rsid w:val="003F2578"/>
    <w:rsid w:val="00407397"/>
    <w:rsid w:val="00410315"/>
    <w:rsid w:val="00423BB8"/>
    <w:rsid w:val="00434D4F"/>
    <w:rsid w:val="0044337E"/>
    <w:rsid w:val="00445D6B"/>
    <w:rsid w:val="00447123"/>
    <w:rsid w:val="00453597"/>
    <w:rsid w:val="00461392"/>
    <w:rsid w:val="0046399C"/>
    <w:rsid w:val="0046616E"/>
    <w:rsid w:val="0048366E"/>
    <w:rsid w:val="00486A8C"/>
    <w:rsid w:val="0049645B"/>
    <w:rsid w:val="004B63A5"/>
    <w:rsid w:val="004D2F12"/>
    <w:rsid w:val="004D6821"/>
    <w:rsid w:val="004D69EF"/>
    <w:rsid w:val="004D6A6B"/>
    <w:rsid w:val="004F49A4"/>
    <w:rsid w:val="004F52FD"/>
    <w:rsid w:val="004F79DD"/>
    <w:rsid w:val="00511631"/>
    <w:rsid w:val="00517102"/>
    <w:rsid w:val="0051792F"/>
    <w:rsid w:val="00532D23"/>
    <w:rsid w:val="0053385C"/>
    <w:rsid w:val="00551C93"/>
    <w:rsid w:val="0055500E"/>
    <w:rsid w:val="00572A4C"/>
    <w:rsid w:val="0058235B"/>
    <w:rsid w:val="00583240"/>
    <w:rsid w:val="0059033E"/>
    <w:rsid w:val="005975B9"/>
    <w:rsid w:val="005A1FD4"/>
    <w:rsid w:val="005A4DDE"/>
    <w:rsid w:val="005B4395"/>
    <w:rsid w:val="005C637F"/>
    <w:rsid w:val="005C68DC"/>
    <w:rsid w:val="005D0928"/>
    <w:rsid w:val="005D0F0F"/>
    <w:rsid w:val="005D36D1"/>
    <w:rsid w:val="005D3708"/>
    <w:rsid w:val="005F29FD"/>
    <w:rsid w:val="00602365"/>
    <w:rsid w:val="00606379"/>
    <w:rsid w:val="0061251D"/>
    <w:rsid w:val="00613088"/>
    <w:rsid w:val="00614065"/>
    <w:rsid w:val="00620168"/>
    <w:rsid w:val="006204DD"/>
    <w:rsid w:val="0062114A"/>
    <w:rsid w:val="00627DB8"/>
    <w:rsid w:val="0064730C"/>
    <w:rsid w:val="006473BD"/>
    <w:rsid w:val="006519ED"/>
    <w:rsid w:val="00654356"/>
    <w:rsid w:val="006606DC"/>
    <w:rsid w:val="006802DF"/>
    <w:rsid w:val="00682D59"/>
    <w:rsid w:val="006916AE"/>
    <w:rsid w:val="00693861"/>
    <w:rsid w:val="00693DBD"/>
    <w:rsid w:val="006A0F20"/>
    <w:rsid w:val="006A520C"/>
    <w:rsid w:val="006C36E9"/>
    <w:rsid w:val="006C424A"/>
    <w:rsid w:val="006D54ED"/>
    <w:rsid w:val="006D702E"/>
    <w:rsid w:val="006E5652"/>
    <w:rsid w:val="006F013B"/>
    <w:rsid w:val="006F6929"/>
    <w:rsid w:val="00705CC2"/>
    <w:rsid w:val="007149B0"/>
    <w:rsid w:val="007254B6"/>
    <w:rsid w:val="00727EF9"/>
    <w:rsid w:val="00730723"/>
    <w:rsid w:val="007340CE"/>
    <w:rsid w:val="00736800"/>
    <w:rsid w:val="00753E3A"/>
    <w:rsid w:val="00754811"/>
    <w:rsid w:val="00756BB5"/>
    <w:rsid w:val="00756CFF"/>
    <w:rsid w:val="007627E2"/>
    <w:rsid w:val="00770347"/>
    <w:rsid w:val="007716DF"/>
    <w:rsid w:val="00773E23"/>
    <w:rsid w:val="0077418C"/>
    <w:rsid w:val="00781F59"/>
    <w:rsid w:val="00792DBB"/>
    <w:rsid w:val="0079321D"/>
    <w:rsid w:val="007A1146"/>
    <w:rsid w:val="007A3E1D"/>
    <w:rsid w:val="007A7BBE"/>
    <w:rsid w:val="007B255B"/>
    <w:rsid w:val="007B2DA3"/>
    <w:rsid w:val="007C246B"/>
    <w:rsid w:val="007C64B5"/>
    <w:rsid w:val="007E4FB5"/>
    <w:rsid w:val="007F2F53"/>
    <w:rsid w:val="007F3E51"/>
    <w:rsid w:val="00805ADB"/>
    <w:rsid w:val="00817FAC"/>
    <w:rsid w:val="00824F02"/>
    <w:rsid w:val="00830C09"/>
    <w:rsid w:val="0084110F"/>
    <w:rsid w:val="008423A4"/>
    <w:rsid w:val="00853E44"/>
    <w:rsid w:val="00854092"/>
    <w:rsid w:val="008549F2"/>
    <w:rsid w:val="00857DB6"/>
    <w:rsid w:val="0086414A"/>
    <w:rsid w:val="00872878"/>
    <w:rsid w:val="00874603"/>
    <w:rsid w:val="008766C1"/>
    <w:rsid w:val="00876805"/>
    <w:rsid w:val="00881D02"/>
    <w:rsid w:val="00886020"/>
    <w:rsid w:val="00894243"/>
    <w:rsid w:val="008970FB"/>
    <w:rsid w:val="008A72A3"/>
    <w:rsid w:val="008B2F79"/>
    <w:rsid w:val="008C2C91"/>
    <w:rsid w:val="008E0878"/>
    <w:rsid w:val="008E3C1D"/>
    <w:rsid w:val="008E6E49"/>
    <w:rsid w:val="008F31E9"/>
    <w:rsid w:val="00910429"/>
    <w:rsid w:val="00912796"/>
    <w:rsid w:val="00916B21"/>
    <w:rsid w:val="00923B5F"/>
    <w:rsid w:val="00930890"/>
    <w:rsid w:val="0094300C"/>
    <w:rsid w:val="0095334B"/>
    <w:rsid w:val="00956AC5"/>
    <w:rsid w:val="0096066F"/>
    <w:rsid w:val="00965C96"/>
    <w:rsid w:val="00967CBB"/>
    <w:rsid w:val="0097252D"/>
    <w:rsid w:val="00974DDE"/>
    <w:rsid w:val="00992450"/>
    <w:rsid w:val="0099275D"/>
    <w:rsid w:val="00992804"/>
    <w:rsid w:val="009A2834"/>
    <w:rsid w:val="009C187A"/>
    <w:rsid w:val="009C4105"/>
    <w:rsid w:val="009C451D"/>
    <w:rsid w:val="009C7CA7"/>
    <w:rsid w:val="009D431F"/>
    <w:rsid w:val="009E3CC9"/>
    <w:rsid w:val="009F1743"/>
    <w:rsid w:val="009F2E3B"/>
    <w:rsid w:val="00A00162"/>
    <w:rsid w:val="00A02CB5"/>
    <w:rsid w:val="00A03212"/>
    <w:rsid w:val="00A1082F"/>
    <w:rsid w:val="00A12724"/>
    <w:rsid w:val="00A14A6D"/>
    <w:rsid w:val="00A31AA4"/>
    <w:rsid w:val="00A36F8F"/>
    <w:rsid w:val="00A41A17"/>
    <w:rsid w:val="00A57320"/>
    <w:rsid w:val="00A57357"/>
    <w:rsid w:val="00A673F3"/>
    <w:rsid w:val="00A7129A"/>
    <w:rsid w:val="00A73E7C"/>
    <w:rsid w:val="00A745D5"/>
    <w:rsid w:val="00A87EDB"/>
    <w:rsid w:val="00A906B0"/>
    <w:rsid w:val="00A91857"/>
    <w:rsid w:val="00A97E72"/>
    <w:rsid w:val="00AB6123"/>
    <w:rsid w:val="00AD7B53"/>
    <w:rsid w:val="00AE47BF"/>
    <w:rsid w:val="00AE6ADE"/>
    <w:rsid w:val="00AF022A"/>
    <w:rsid w:val="00B04398"/>
    <w:rsid w:val="00B16AEC"/>
    <w:rsid w:val="00B1799A"/>
    <w:rsid w:val="00B23EC8"/>
    <w:rsid w:val="00B25C0F"/>
    <w:rsid w:val="00B2679F"/>
    <w:rsid w:val="00B26E70"/>
    <w:rsid w:val="00B372F8"/>
    <w:rsid w:val="00B40F49"/>
    <w:rsid w:val="00B432D8"/>
    <w:rsid w:val="00B4533B"/>
    <w:rsid w:val="00B4643D"/>
    <w:rsid w:val="00B51251"/>
    <w:rsid w:val="00B519AD"/>
    <w:rsid w:val="00B53B23"/>
    <w:rsid w:val="00B6220C"/>
    <w:rsid w:val="00B77D1B"/>
    <w:rsid w:val="00B872A4"/>
    <w:rsid w:val="00B87834"/>
    <w:rsid w:val="00B95CE6"/>
    <w:rsid w:val="00BA7999"/>
    <w:rsid w:val="00BB09E0"/>
    <w:rsid w:val="00BB3D9D"/>
    <w:rsid w:val="00BB4C50"/>
    <w:rsid w:val="00BB5C19"/>
    <w:rsid w:val="00BB6A1E"/>
    <w:rsid w:val="00BC7516"/>
    <w:rsid w:val="00BD244C"/>
    <w:rsid w:val="00BD5655"/>
    <w:rsid w:val="00BE07D3"/>
    <w:rsid w:val="00BE5113"/>
    <w:rsid w:val="00BF2EE3"/>
    <w:rsid w:val="00BF644E"/>
    <w:rsid w:val="00C027E5"/>
    <w:rsid w:val="00C0540A"/>
    <w:rsid w:val="00C146F7"/>
    <w:rsid w:val="00C20A3D"/>
    <w:rsid w:val="00C21492"/>
    <w:rsid w:val="00C252F7"/>
    <w:rsid w:val="00C27339"/>
    <w:rsid w:val="00C27B4D"/>
    <w:rsid w:val="00C32390"/>
    <w:rsid w:val="00C406E9"/>
    <w:rsid w:val="00C44C36"/>
    <w:rsid w:val="00C45BAB"/>
    <w:rsid w:val="00C542AD"/>
    <w:rsid w:val="00C575C7"/>
    <w:rsid w:val="00C715D0"/>
    <w:rsid w:val="00C8355E"/>
    <w:rsid w:val="00C930ED"/>
    <w:rsid w:val="00C93998"/>
    <w:rsid w:val="00CA3BB1"/>
    <w:rsid w:val="00CB1C57"/>
    <w:rsid w:val="00CB3E41"/>
    <w:rsid w:val="00CB549B"/>
    <w:rsid w:val="00CD708C"/>
    <w:rsid w:val="00CD7F9D"/>
    <w:rsid w:val="00CE0BC9"/>
    <w:rsid w:val="00CE2FDA"/>
    <w:rsid w:val="00CE49CC"/>
    <w:rsid w:val="00CF0B34"/>
    <w:rsid w:val="00CF3603"/>
    <w:rsid w:val="00CF37AF"/>
    <w:rsid w:val="00D003C1"/>
    <w:rsid w:val="00D02CE9"/>
    <w:rsid w:val="00D03F80"/>
    <w:rsid w:val="00D0562B"/>
    <w:rsid w:val="00D131BF"/>
    <w:rsid w:val="00D149D4"/>
    <w:rsid w:val="00D15F49"/>
    <w:rsid w:val="00D3112A"/>
    <w:rsid w:val="00D41E2A"/>
    <w:rsid w:val="00D53F5F"/>
    <w:rsid w:val="00D61C17"/>
    <w:rsid w:val="00D62E91"/>
    <w:rsid w:val="00D70807"/>
    <w:rsid w:val="00D80AA1"/>
    <w:rsid w:val="00D860BA"/>
    <w:rsid w:val="00D868B1"/>
    <w:rsid w:val="00D87DF6"/>
    <w:rsid w:val="00D90160"/>
    <w:rsid w:val="00D9024F"/>
    <w:rsid w:val="00D9402E"/>
    <w:rsid w:val="00DA556D"/>
    <w:rsid w:val="00DA7286"/>
    <w:rsid w:val="00DD1B34"/>
    <w:rsid w:val="00DE7E7D"/>
    <w:rsid w:val="00DF05DE"/>
    <w:rsid w:val="00DF0F7D"/>
    <w:rsid w:val="00DF6753"/>
    <w:rsid w:val="00E102D1"/>
    <w:rsid w:val="00E14143"/>
    <w:rsid w:val="00E22503"/>
    <w:rsid w:val="00E25738"/>
    <w:rsid w:val="00E272B3"/>
    <w:rsid w:val="00E2796C"/>
    <w:rsid w:val="00E3276F"/>
    <w:rsid w:val="00E32FA7"/>
    <w:rsid w:val="00E4335D"/>
    <w:rsid w:val="00E45EDC"/>
    <w:rsid w:val="00E504B6"/>
    <w:rsid w:val="00E50763"/>
    <w:rsid w:val="00E60987"/>
    <w:rsid w:val="00E71EE0"/>
    <w:rsid w:val="00E72B18"/>
    <w:rsid w:val="00E72D37"/>
    <w:rsid w:val="00E80F15"/>
    <w:rsid w:val="00E94825"/>
    <w:rsid w:val="00E96EB1"/>
    <w:rsid w:val="00EA1D35"/>
    <w:rsid w:val="00EA315D"/>
    <w:rsid w:val="00EA6E33"/>
    <w:rsid w:val="00EB170C"/>
    <w:rsid w:val="00EB7D4A"/>
    <w:rsid w:val="00EC3F64"/>
    <w:rsid w:val="00ED01D8"/>
    <w:rsid w:val="00ED0BA3"/>
    <w:rsid w:val="00ED17F2"/>
    <w:rsid w:val="00EE5419"/>
    <w:rsid w:val="00EF28A9"/>
    <w:rsid w:val="00EF3C16"/>
    <w:rsid w:val="00F01F10"/>
    <w:rsid w:val="00F07E88"/>
    <w:rsid w:val="00F12EC0"/>
    <w:rsid w:val="00F21F95"/>
    <w:rsid w:val="00F327AB"/>
    <w:rsid w:val="00F400BD"/>
    <w:rsid w:val="00F67947"/>
    <w:rsid w:val="00F91A1C"/>
    <w:rsid w:val="00F939EB"/>
    <w:rsid w:val="00FA7ADC"/>
    <w:rsid w:val="00FB15C7"/>
    <w:rsid w:val="00FB6A28"/>
    <w:rsid w:val="00FC5719"/>
    <w:rsid w:val="00FE021F"/>
    <w:rsid w:val="00FE2C71"/>
    <w:rsid w:val="00FF3BF4"/>
    <w:rsid w:val="00FF5B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DA5E126-E835-4646-9D63-9E1BA6A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ED17F2"/>
    <w:pPr>
      <w:keepNext/>
      <w:spacing w:before="240" w:after="60"/>
      <w:outlineLvl w:val="0"/>
    </w:pPr>
    <w:rPr>
      <w:rFonts w:ascii="Cambria" w:hAnsi="Cambria"/>
      <w:b/>
      <w:bCs/>
      <w:kern w:val="32"/>
      <w:sz w:val="32"/>
      <w:szCs w:val="32"/>
      <w:lang w:val="x-none" w:eastAsia="x-none"/>
    </w:rPr>
  </w:style>
  <w:style w:type="paragraph" w:styleId="Nadpis3">
    <w:name w:val="heading 3"/>
    <w:basedOn w:val="Normlny"/>
    <w:next w:val="Normlny"/>
    <w:link w:val="Nadpis3Char"/>
    <w:qFormat/>
    <w:rsid w:val="0059033E"/>
    <w:pPr>
      <w:keepNext/>
      <w:widowControl w:val="0"/>
      <w:adjustRightInd w:val="0"/>
      <w:spacing w:before="240" w:after="60"/>
      <w:outlineLvl w:val="2"/>
    </w:pPr>
    <w:rPr>
      <w:rFonts w:ascii="Arial" w:hAnsi="Arial"/>
      <w:b/>
      <w:b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style>
  <w:style w:type="paragraph" w:styleId="Pta">
    <w:name w:val="footer"/>
    <w:basedOn w:val="Normlny"/>
    <w:pPr>
      <w:tabs>
        <w:tab w:val="center" w:pos="4536"/>
        <w:tab w:val="right" w:pos="9072"/>
      </w:tabs>
    </w:pPr>
  </w:style>
  <w:style w:type="paragraph" w:styleId="Nzov">
    <w:name w:val="Title"/>
    <w:basedOn w:val="Normlny"/>
    <w:link w:val="NzovChar"/>
    <w:uiPriority w:val="10"/>
    <w:qFormat/>
    <w:rsid w:val="00876805"/>
    <w:pPr>
      <w:snapToGrid w:val="0"/>
      <w:spacing w:before="120"/>
      <w:jc w:val="center"/>
    </w:pPr>
    <w:rPr>
      <w:b/>
      <w:sz w:val="24"/>
      <w:lang w:val="x-none" w:eastAsia="x-none"/>
    </w:rPr>
  </w:style>
  <w:style w:type="character" w:customStyle="1" w:styleId="NzovChar">
    <w:name w:val="Názov Char"/>
    <w:link w:val="Nzov"/>
    <w:uiPriority w:val="10"/>
    <w:rsid w:val="00876805"/>
    <w:rPr>
      <w:b/>
      <w:sz w:val="24"/>
    </w:rPr>
  </w:style>
  <w:style w:type="character" w:customStyle="1" w:styleId="Textzstupnhosymbolu">
    <w:name w:val="Text zástupného symbolu"/>
    <w:uiPriority w:val="99"/>
    <w:semiHidden/>
    <w:rsid w:val="00876805"/>
    <w:rPr>
      <w:rFonts w:ascii="Times New Roman" w:hAnsi="Times New Roman" w:cs="Times New Roman"/>
      <w:color w:val="808080"/>
    </w:rPr>
  </w:style>
  <w:style w:type="character" w:customStyle="1" w:styleId="ppp-input-value1">
    <w:name w:val="ppp-input-value1"/>
    <w:rsid w:val="00876805"/>
    <w:rPr>
      <w:rFonts w:ascii="Tahoma" w:hAnsi="Tahoma" w:cs="Tahoma" w:hint="default"/>
      <w:color w:val="837A73"/>
      <w:sz w:val="16"/>
      <w:szCs w:val="16"/>
    </w:rPr>
  </w:style>
  <w:style w:type="character" w:customStyle="1" w:styleId="ppp-msumm">
    <w:name w:val="ppp-msumm"/>
    <w:basedOn w:val="Predvolenpsmoodseku"/>
    <w:rsid w:val="00876805"/>
  </w:style>
  <w:style w:type="paragraph" w:customStyle="1" w:styleId="TAB-CENT-MIDL">
    <w:name w:val="TAB-CENT-MIDL"/>
    <w:rsid w:val="00AD7B53"/>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line="220" w:lineRule="atLeast"/>
      <w:jc w:val="center"/>
    </w:pPr>
    <w:rPr>
      <w:rFonts w:ascii="ITC Bookman EE" w:hAnsi="ITC Bookman EE" w:cs="ITC Bookman EE"/>
      <w:noProof/>
      <w:sz w:val="19"/>
      <w:szCs w:val="19"/>
    </w:rPr>
  </w:style>
  <w:style w:type="character" w:customStyle="1" w:styleId="HlavikaChar">
    <w:name w:val="Hlavička Char"/>
    <w:basedOn w:val="Predvolenpsmoodseku"/>
    <w:link w:val="Hlavika"/>
    <w:uiPriority w:val="99"/>
    <w:locked/>
    <w:rsid w:val="0016743D"/>
  </w:style>
  <w:style w:type="character" w:customStyle="1" w:styleId="apple-converted-space">
    <w:name w:val="apple-converted-space"/>
    <w:basedOn w:val="Predvolenpsmoodseku"/>
    <w:rsid w:val="00F67947"/>
  </w:style>
  <w:style w:type="paragraph" w:customStyle="1" w:styleId="odsek1">
    <w:name w:val="odsek1"/>
    <w:basedOn w:val="Normlny"/>
    <w:qFormat/>
    <w:rsid w:val="00142973"/>
    <w:pPr>
      <w:keepNext/>
      <w:numPr>
        <w:numId w:val="1"/>
      </w:numPr>
      <w:spacing w:before="120" w:after="120"/>
      <w:ind w:left="0" w:firstLine="709"/>
      <w:jc w:val="both"/>
    </w:pPr>
    <w:rPr>
      <w:rFonts w:eastAsia="Calibri"/>
      <w:sz w:val="24"/>
      <w:szCs w:val="24"/>
      <w:lang w:eastAsia="en-US"/>
    </w:rPr>
  </w:style>
  <w:style w:type="paragraph" w:styleId="Normlnywebov">
    <w:name w:val="Normal (Web)"/>
    <w:basedOn w:val="Normlny"/>
    <w:uiPriority w:val="99"/>
    <w:unhideWhenUsed/>
    <w:rsid w:val="00B51251"/>
    <w:pPr>
      <w:spacing w:before="100" w:beforeAutospacing="1" w:after="100" w:afterAutospacing="1"/>
    </w:pPr>
    <w:rPr>
      <w:sz w:val="24"/>
      <w:szCs w:val="24"/>
    </w:rPr>
  </w:style>
  <w:style w:type="character" w:styleId="Odkaznakomentr">
    <w:name w:val="annotation reference"/>
    <w:rsid w:val="001C5237"/>
    <w:rPr>
      <w:sz w:val="16"/>
      <w:szCs w:val="16"/>
    </w:rPr>
  </w:style>
  <w:style w:type="paragraph" w:styleId="Textkomentra">
    <w:name w:val="annotation text"/>
    <w:basedOn w:val="Normlny"/>
    <w:link w:val="TextkomentraChar"/>
    <w:rsid w:val="001C5237"/>
  </w:style>
  <w:style w:type="character" w:customStyle="1" w:styleId="TextkomentraChar">
    <w:name w:val="Text komentára Char"/>
    <w:basedOn w:val="Predvolenpsmoodseku"/>
    <w:link w:val="Textkomentra"/>
    <w:rsid w:val="001C5237"/>
  </w:style>
  <w:style w:type="paragraph" w:styleId="Predmetkomentra">
    <w:name w:val="annotation subject"/>
    <w:basedOn w:val="Textkomentra"/>
    <w:next w:val="Textkomentra"/>
    <w:link w:val="PredmetkomentraChar"/>
    <w:rsid w:val="001C5237"/>
    <w:rPr>
      <w:b/>
      <w:bCs/>
      <w:lang w:val="x-none" w:eastAsia="x-none"/>
    </w:rPr>
  </w:style>
  <w:style w:type="character" w:customStyle="1" w:styleId="PredmetkomentraChar">
    <w:name w:val="Predmet komentára Char"/>
    <w:link w:val="Predmetkomentra"/>
    <w:rsid w:val="001C5237"/>
    <w:rPr>
      <w:b/>
      <w:bCs/>
    </w:rPr>
  </w:style>
  <w:style w:type="paragraph" w:styleId="Textbubliny">
    <w:name w:val="Balloon Text"/>
    <w:basedOn w:val="Normlny"/>
    <w:link w:val="TextbublinyChar"/>
    <w:rsid w:val="001C5237"/>
    <w:rPr>
      <w:rFonts w:ascii="Tahoma" w:hAnsi="Tahoma"/>
      <w:sz w:val="16"/>
      <w:szCs w:val="16"/>
      <w:lang w:val="x-none" w:eastAsia="x-none"/>
    </w:rPr>
  </w:style>
  <w:style w:type="character" w:customStyle="1" w:styleId="TextbublinyChar">
    <w:name w:val="Text bubliny Char"/>
    <w:link w:val="Textbubliny"/>
    <w:rsid w:val="001C5237"/>
    <w:rPr>
      <w:rFonts w:ascii="Tahoma" w:hAnsi="Tahoma" w:cs="Tahoma"/>
      <w:sz w:val="16"/>
      <w:szCs w:val="16"/>
    </w:rPr>
  </w:style>
  <w:style w:type="character" w:customStyle="1" w:styleId="Nadpis3Char">
    <w:name w:val="Nadpis 3 Char"/>
    <w:link w:val="Nadpis3"/>
    <w:rsid w:val="0059033E"/>
    <w:rPr>
      <w:rFonts w:ascii="Arial" w:hAnsi="Arial" w:cs="Arial"/>
      <w:b/>
      <w:bCs/>
      <w:sz w:val="26"/>
      <w:szCs w:val="26"/>
    </w:rPr>
  </w:style>
  <w:style w:type="paragraph" w:customStyle="1" w:styleId="odsek">
    <w:name w:val="odsek"/>
    <w:basedOn w:val="Normlny"/>
    <w:qFormat/>
    <w:rsid w:val="008E0878"/>
    <w:pPr>
      <w:keepNext/>
      <w:ind w:firstLine="709"/>
      <w:jc w:val="both"/>
    </w:pPr>
    <w:rPr>
      <w:sz w:val="24"/>
      <w:szCs w:val="24"/>
    </w:rPr>
  </w:style>
  <w:style w:type="paragraph" w:styleId="Obyajntext">
    <w:name w:val="Plain Text"/>
    <w:basedOn w:val="Normlny"/>
    <w:link w:val="ObyajntextChar"/>
    <w:uiPriority w:val="99"/>
    <w:unhideWhenUsed/>
    <w:rsid w:val="0033526B"/>
    <w:rPr>
      <w:rFonts w:ascii="Consolas" w:eastAsia="Calibri" w:hAnsi="Consolas"/>
      <w:sz w:val="21"/>
      <w:szCs w:val="21"/>
      <w:lang w:val="x-none" w:eastAsia="en-US"/>
    </w:rPr>
  </w:style>
  <w:style w:type="character" w:customStyle="1" w:styleId="ObyajntextChar">
    <w:name w:val="Obyčajný text Char"/>
    <w:link w:val="Obyajntext"/>
    <w:uiPriority w:val="99"/>
    <w:rsid w:val="0033526B"/>
    <w:rPr>
      <w:rFonts w:ascii="Consolas" w:eastAsia="Calibri" w:hAnsi="Consolas"/>
      <w:sz w:val="21"/>
      <w:szCs w:val="21"/>
      <w:lang w:eastAsia="en-US"/>
    </w:rPr>
  </w:style>
  <w:style w:type="paragraph" w:customStyle="1" w:styleId="bodytext">
    <w:name w:val="bodytext"/>
    <w:basedOn w:val="Normlny"/>
    <w:rsid w:val="0086414A"/>
    <w:pPr>
      <w:spacing w:before="100" w:beforeAutospacing="1" w:after="100" w:afterAutospacing="1"/>
    </w:pPr>
    <w:rPr>
      <w:sz w:val="24"/>
      <w:szCs w:val="24"/>
    </w:rPr>
  </w:style>
  <w:style w:type="character" w:styleId="Hypertextovprepojenie">
    <w:name w:val="Hyperlink"/>
    <w:uiPriority w:val="99"/>
    <w:unhideWhenUsed/>
    <w:rsid w:val="0086414A"/>
    <w:rPr>
      <w:color w:val="0000FF"/>
      <w:u w:val="single"/>
    </w:rPr>
  </w:style>
  <w:style w:type="character" w:customStyle="1" w:styleId="Nadpis1Char">
    <w:name w:val="Nadpis 1 Char"/>
    <w:link w:val="Nadpis1"/>
    <w:rsid w:val="00ED17F2"/>
    <w:rPr>
      <w:rFonts w:ascii="Cambria" w:eastAsia="Times New Roman" w:hAnsi="Cambria" w:cs="Times New Roman"/>
      <w:b/>
      <w:bCs/>
      <w:kern w:val="32"/>
      <w:sz w:val="32"/>
      <w:szCs w:val="32"/>
    </w:rPr>
  </w:style>
  <w:style w:type="paragraph" w:styleId="Odsekzoznamu">
    <w:name w:val="List Paragraph"/>
    <w:basedOn w:val="Normlny"/>
    <w:uiPriority w:val="34"/>
    <w:qFormat/>
    <w:rsid w:val="0048366E"/>
    <w:pPr>
      <w:spacing w:after="200"/>
      <w:ind w:left="720"/>
    </w:pPr>
    <w:rPr>
      <w:rFonts w:ascii="Calibri" w:hAnsi="Calibri" w:cs="Calibri"/>
      <w:sz w:val="22"/>
      <w:szCs w:val="22"/>
      <w:lang w:eastAsia="en-US"/>
    </w:rPr>
  </w:style>
  <w:style w:type="paragraph" w:styleId="Bezriadkovania">
    <w:name w:val="No Spacing"/>
    <w:uiPriority w:val="1"/>
    <w:qFormat/>
    <w:rsid w:val="006916AE"/>
    <w:pPr>
      <w:widowControl w:val="0"/>
      <w:adjustRightInd w:val="0"/>
    </w:pPr>
    <w:rPr>
      <w:sz w:val="24"/>
      <w:szCs w:val="24"/>
    </w:rPr>
  </w:style>
  <w:style w:type="paragraph" w:customStyle="1" w:styleId="CM1">
    <w:name w:val="CM1"/>
    <w:basedOn w:val="Normlny"/>
    <w:uiPriority w:val="99"/>
    <w:rsid w:val="004B63A5"/>
    <w:pPr>
      <w:keepNext/>
      <w:autoSpaceDE w:val="0"/>
      <w:autoSpaceDN w:val="0"/>
      <w:jc w:val="both"/>
    </w:pPr>
    <w:rPr>
      <w:rFonts w:ascii="EUAlbertina" w:eastAsia="Calibri" w:hAnsi="EUAlbertina"/>
      <w:sz w:val="24"/>
      <w:szCs w:val="24"/>
      <w:lang w:eastAsia="en-US"/>
    </w:rPr>
  </w:style>
  <w:style w:type="character" w:customStyle="1" w:styleId="hps">
    <w:name w:val="hps"/>
    <w:rsid w:val="006606DC"/>
  </w:style>
  <w:style w:type="paragraph" w:customStyle="1" w:styleId="Default">
    <w:name w:val="Default"/>
    <w:basedOn w:val="Normlny"/>
    <w:rsid w:val="00E2796C"/>
    <w:pPr>
      <w:autoSpaceDE w:val="0"/>
      <w:autoSpaceDN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8590">
      <w:bodyDiv w:val="1"/>
      <w:marLeft w:val="0"/>
      <w:marRight w:val="0"/>
      <w:marTop w:val="0"/>
      <w:marBottom w:val="0"/>
      <w:divBdr>
        <w:top w:val="none" w:sz="0" w:space="0" w:color="auto"/>
        <w:left w:val="none" w:sz="0" w:space="0" w:color="auto"/>
        <w:bottom w:val="none" w:sz="0" w:space="0" w:color="auto"/>
        <w:right w:val="none" w:sz="0" w:space="0" w:color="auto"/>
      </w:divBdr>
    </w:div>
    <w:div w:id="59519690">
      <w:bodyDiv w:val="1"/>
      <w:marLeft w:val="0"/>
      <w:marRight w:val="0"/>
      <w:marTop w:val="0"/>
      <w:marBottom w:val="0"/>
      <w:divBdr>
        <w:top w:val="none" w:sz="0" w:space="0" w:color="auto"/>
        <w:left w:val="none" w:sz="0" w:space="0" w:color="auto"/>
        <w:bottom w:val="none" w:sz="0" w:space="0" w:color="auto"/>
        <w:right w:val="none" w:sz="0" w:space="0" w:color="auto"/>
      </w:divBdr>
    </w:div>
    <w:div w:id="17590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042F-045B-412A-972C-9737F1AF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4</Pages>
  <Words>1621</Words>
  <Characters>9243</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lpstr>
    </vt:vector>
  </TitlesOfParts>
  <Company>KOZ</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KOZ SR</dc:creator>
  <cp:keywords/>
  <cp:lastModifiedBy>Marta Hašková</cp:lastModifiedBy>
  <cp:revision>93</cp:revision>
  <cp:lastPrinted>2015-08-19T12:37:00Z</cp:lastPrinted>
  <dcterms:created xsi:type="dcterms:W3CDTF">2015-03-02T11:29:00Z</dcterms:created>
  <dcterms:modified xsi:type="dcterms:W3CDTF">2018-04-11T10:32:00Z</dcterms:modified>
</cp:coreProperties>
</file>