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5935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</w:t>
      </w:r>
      <w:r w:rsidR="00AF0D9B">
        <w:rPr>
          <w:rFonts w:ascii="Times New Roman" w:hAnsi="Times New Roman" w:cs="Times New Roman"/>
          <w:b/>
          <w:sz w:val="25"/>
          <w:szCs w:val="25"/>
        </w:rPr>
        <w:t>A</w:t>
      </w:r>
    </w:p>
    <w:p w:rsidR="00634B9C" w:rsidRPr="00C35BC3" w:rsidRDefault="00634B9C" w:rsidP="005935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F6" w:rsidRDefault="006166CF" w:rsidP="004726F6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>Ministerstvo pôdohospodárstva a rozvoja vidieka Slovenskej republiky predkladá návrh nariad</w:t>
      </w:r>
      <w:r w:rsidR="00593572">
        <w:t>enia vlády Slovenskej republiky</w:t>
      </w:r>
      <w:r>
        <w:t>, ktorým sa mení a dopĺňa nariadenie vlády Slovenskej republiky č.</w:t>
      </w:r>
      <w:r w:rsidR="00B42923">
        <w:t xml:space="preserve"> </w:t>
      </w:r>
      <w:r>
        <w:t xml:space="preserve">36/2015 Z. z., ktorým sa ustanovujú </w:t>
      </w:r>
      <w:r w:rsidR="00593572">
        <w:t>pravidlá poskytovania podpory v </w:t>
      </w:r>
      <w:r>
        <w:t>poľnohospodárstve v súvislosti so schémami viazaných priamych platieb</w:t>
      </w:r>
      <w:r w:rsidR="000A545D">
        <w:t xml:space="preserve"> v znení neskorších predpisov</w:t>
      </w:r>
      <w:r w:rsidR="004726F6">
        <w:t xml:space="preserve"> (ďalej len „návrh nariadenia vlády“)</w:t>
      </w:r>
      <w:r w:rsidR="000A545D">
        <w:t>,</w:t>
      </w:r>
      <w:r w:rsidR="001A2399">
        <w:t xml:space="preserve"> v súlade s Plánom legislatívnych úloh vlády Slovenskej republiky na rok 2017 na základe</w:t>
      </w:r>
      <w:r>
        <w:t xml:space="preserve"> § 2 ods. 1 písm. k) zákona č. 19/2002 Z. z., ktorým sa ustanovujú podmienky vydávania aproximačných nariadení vlády Slovenskej repub</w:t>
      </w:r>
      <w:r w:rsidR="004726F6">
        <w:t xml:space="preserve">liky v znení zákona č. 207/2002 </w:t>
      </w:r>
      <w:r>
        <w:t>Z. z.</w:t>
      </w:r>
      <w:r w:rsidR="0079359E">
        <w:t xml:space="preserve"> </w:t>
      </w:r>
    </w:p>
    <w:p w:rsidR="006166CF" w:rsidRDefault="006166CF" w:rsidP="00593572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>Cieľom návrhu</w:t>
      </w:r>
      <w:r w:rsidR="00BD50C2">
        <w:t xml:space="preserve"> nariadenia vlády</w:t>
      </w:r>
      <w:r>
        <w:t xml:space="preserve"> je novelizácia príslušných ustanovení nariadenia vlády Sloven</w:t>
      </w:r>
      <w:r w:rsidR="00090142">
        <w:t>skej republiky č. 36/2015 Z. z.,</w:t>
      </w:r>
      <w:r w:rsidR="00BD50C2" w:rsidRPr="00BD50C2">
        <w:t xml:space="preserve"> </w:t>
      </w:r>
      <w:r w:rsidR="00BD50C2">
        <w:t>ktorým sa ustanovujú pravidlá poskytovania podpory v poľnohospodárstve v súvislosti so schémami viazaných priamych platieb v znení neskorších predpisov</w:t>
      </w:r>
      <w:r w:rsidR="00090142">
        <w:t xml:space="preserve"> </w:t>
      </w:r>
      <w:r>
        <w:t>v nadväznosti na konzultácie s Európskou komis</w:t>
      </w:r>
      <w:r w:rsidR="00B42923">
        <w:t xml:space="preserve">iou, nové metodické usmernenia a </w:t>
      </w:r>
      <w:r>
        <w:t>výklad Európskej komisie k jednotlivým ustanoveniam európskeho právneho rámca pre</w:t>
      </w:r>
      <w:r w:rsidR="00B42923">
        <w:t xml:space="preserve"> poskytovanie priamych platieb.</w:t>
      </w:r>
    </w:p>
    <w:p w:rsidR="006166CF" w:rsidRPr="00B42923" w:rsidRDefault="006166CF" w:rsidP="00593572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  <w:rPr>
          <w:color w:val="000000" w:themeColor="text1"/>
        </w:rPr>
      </w:pPr>
      <w:r>
        <w:t>Nariadenie vlády Slovenskej republiky č. 36/2015 Z. z.</w:t>
      </w:r>
      <w:r w:rsidR="00BD50C2">
        <w:t xml:space="preserve"> v znení neskorších predpisov</w:t>
      </w:r>
      <w:r>
        <w:t xml:space="preserve"> upravuje podmienky oprávnenosti jednotlivých viazaných platieb. Všeobecné požiadavky na poskytnutie priamych platieb upravuje nariadenie vlády Slovenskej republiky č. 342/2014 Z. z.</w:t>
      </w:r>
      <w:r w:rsidR="00593572">
        <w:t>, ktorým sa </w:t>
      </w:r>
      <w:r>
        <w:t>ustanovujú pravidlá poskytovania podpory v poľnohospodárstve v súvislosti so schémami oddelených priamych platieb</w:t>
      </w:r>
      <w:r w:rsidR="00CE30BF">
        <w:t xml:space="preserve"> v znení neskorších predpisov</w:t>
      </w:r>
      <w:r>
        <w:t>. Účelom viazanej podpory je udržanie aktuálnej úrovne produ</w:t>
      </w:r>
      <w:r w:rsidR="00593572">
        <w:t>kcie v </w:t>
      </w:r>
      <w:r>
        <w:t>citlivých sektoroch poľnohospodárskej prvovýroby. Hoci základným konceptom priamych platieb je ich oddelenie od produkcie, určitú časť prostriedk</w:t>
      </w:r>
      <w:r w:rsidR="00593572">
        <w:t>ov určených na priame platby je </w:t>
      </w:r>
      <w:r>
        <w:t>možné vyplácať ako viazanú podporu v tzv. citlivých sektoroch, ktoré čelia určitým ťažkostiam. Platby sú vyplácané na hektáre výmery poľnohospodárskej plochy pri plošných viazaných platbách alebo na kusy zvierat alebo na dobytčiu jednotku pri platbách v sektore živočíšnej výroby. Nariadenie vlády Slovenskej republiky č. 36/2015 Z. z.</w:t>
      </w:r>
      <w:r w:rsidR="00CE30BF">
        <w:t xml:space="preserve"> v znení neskorších predpisov</w:t>
      </w:r>
      <w:r>
        <w:t xml:space="preserve"> ustanovuje </w:t>
      </w:r>
      <w:r w:rsidR="00593572">
        <w:t>desať</w:t>
      </w:r>
      <w:r>
        <w:t xml:space="preserve"> schém viazaných priamych platieb, ktorými sú </w:t>
      </w:r>
      <w:r w:rsidRPr="00B42923">
        <w:rPr>
          <w:color w:val="000000" w:themeColor="text1"/>
        </w:rPr>
        <w:t>platba na pest</w:t>
      </w:r>
      <w:r w:rsidR="00593572" w:rsidRPr="00B42923">
        <w:rPr>
          <w:color w:val="000000" w:themeColor="text1"/>
        </w:rPr>
        <w:t>ovanie cukrovej repy, platba na </w:t>
      </w:r>
      <w:r w:rsidRPr="00B42923">
        <w:rPr>
          <w:color w:val="000000" w:themeColor="text1"/>
        </w:rPr>
        <w:t>pestovanie chmeľu, platba na pestovanie vybraných druhov ovocia s vysokou prácnosťou, platba na pestovanie vybraných druhov ovocia s veľmi vysokou prácnosťou, platba na pestovanie vybraných druhov zeleniny s vysokou prácnosťou, platba na pestovanie vybraných druhov zeleniny s veľmi vysokou prácnosťou, platba na pestovanie rajčiakov, platba na chov bahníc, jariek a kôz, platba na výkrm vybraných kategórií hovädzieho dobytka, platba na kravy chované v systéme s trhovou produkciou mlieka.</w:t>
      </w:r>
    </w:p>
    <w:p w:rsidR="006166CF" w:rsidRDefault="006166CF" w:rsidP="00593572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>Predloženým návrhom</w:t>
      </w:r>
      <w:r w:rsidR="00CE30BF">
        <w:t xml:space="preserve"> nariadenia vlády</w:t>
      </w:r>
      <w:r>
        <w:t xml:space="preserve"> sa precizuje implementácia nového systému viazaných priamych platieb, pokiaľ ide o spresnenie ustanovení právneho predpisu s ohľadom na jednoznačnosť výkladu a </w:t>
      </w:r>
      <w:r w:rsidR="001704F0">
        <w:t>u</w:t>
      </w:r>
      <w:r>
        <w:t>stanovené kritériá oprávnenosti pre viazanú podporu zohľadňujúc ciele podpôr, ktorým je vytvorenie stimulu na udržanie súčasnej úrovne produkcie a precizovaného zacielenia podpory v jednotlivých sektoroch a oblastiach</w:t>
      </w:r>
      <w:r w:rsidR="00B42923">
        <w:t xml:space="preserve"> výroby. Dochádza k </w:t>
      </w:r>
      <w:r>
        <w:t>úpravám vo vzťahu k</w:t>
      </w:r>
      <w:r w:rsidR="00B42923">
        <w:t> </w:t>
      </w:r>
      <w:r>
        <w:t>min</w:t>
      </w:r>
      <w:r w:rsidR="00B42923">
        <w:t>imálnemu počtu kusov druhov zeleniny, v prípade kategóri</w:t>
      </w:r>
      <w:r w:rsidR="00421A00">
        <w:t>í</w:t>
      </w:r>
      <w:r w:rsidR="00B42923">
        <w:t xml:space="preserve"> zeleniny pri platbe na pestovanie vybraných druhov zeleniny s veľmi vysokou prácnosťou.</w:t>
      </w:r>
    </w:p>
    <w:p w:rsidR="006166CF" w:rsidRDefault="006166CF" w:rsidP="00593572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 xml:space="preserve">Návrh nariadenia vlády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593572" w:rsidRDefault="00593572" w:rsidP="00593572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>Dátum nadobudnutia účinnosti je navrhnutý tak, aby adresáti právneho predpisu mali dostatok času na oboznámenie sa s novou právnou úpravou.</w:t>
      </w:r>
    </w:p>
    <w:p w:rsidR="00E076A2" w:rsidRPr="00B75BB0" w:rsidRDefault="006166CF" w:rsidP="00EB3B54">
      <w:pPr>
        <w:pStyle w:val="Normlnywebov"/>
        <w:widowControl w:val="0"/>
        <w:spacing w:before="0" w:beforeAutospacing="0" w:after="0" w:afterAutospacing="0"/>
        <w:ind w:firstLine="567"/>
        <w:jc w:val="both"/>
        <w:divId w:val="1548490393"/>
      </w:pPr>
      <w:r>
        <w:t>Návrh nariadenia vlády Slovenskej republiky bude mať</w:t>
      </w:r>
      <w:r w:rsidR="008049B7">
        <w:t xml:space="preserve"> pozitívn</w:t>
      </w:r>
      <w:r w:rsidR="00DA787C">
        <w:t>e</w:t>
      </w:r>
      <w:r w:rsidR="008049B7">
        <w:t xml:space="preserve"> a</w:t>
      </w:r>
      <w:r>
        <w:t xml:space="preserve"> negatívn</w:t>
      </w:r>
      <w:r w:rsidR="00DA787C">
        <w:t>e</w:t>
      </w:r>
      <w:r>
        <w:t xml:space="preserve"> vplyv</w:t>
      </w:r>
      <w:r w:rsidR="00DA787C">
        <w:t>y</w:t>
      </w:r>
      <w:r>
        <w:t xml:space="preserve"> na </w:t>
      </w:r>
      <w:r>
        <w:lastRenderedPageBreak/>
        <w:t xml:space="preserve">rozpočet </w:t>
      </w:r>
      <w:r w:rsidR="00B03D28">
        <w:t>verejnej správy</w:t>
      </w:r>
      <w:r>
        <w:t xml:space="preserve">, </w:t>
      </w:r>
      <w:r w:rsidR="00B03D28">
        <w:t>pozitívne</w:t>
      </w:r>
      <w:r w:rsidR="00040A34" w:rsidRPr="001A2399">
        <w:t xml:space="preserve"> </w:t>
      </w:r>
      <w:r w:rsidR="001A2399" w:rsidRPr="001A2399">
        <w:t>a negatívn</w:t>
      </w:r>
      <w:r w:rsidR="00B03D28">
        <w:t>e</w:t>
      </w:r>
      <w:r w:rsidR="00593572">
        <w:t xml:space="preserve"> vplyvy na </w:t>
      </w:r>
      <w:r>
        <w:t>podnikateľské prostredie</w:t>
      </w:r>
      <w:r w:rsidR="001A2399">
        <w:t xml:space="preserve"> tak, ako je uvedené v doložke vybraných vplyvov</w:t>
      </w:r>
      <w:r w:rsidR="008049B7">
        <w:t>,</w:t>
      </w:r>
      <w:r>
        <w:t xml:space="preserve"> nebude mať </w:t>
      </w:r>
      <w:r w:rsidR="00980478">
        <w:t xml:space="preserve">sociálne vplyvy, vplyvy na životné prostredie, </w:t>
      </w:r>
      <w:r>
        <w:t>vplyv</w:t>
      </w:r>
      <w:r w:rsidR="00980478">
        <w:t xml:space="preserve">y </w:t>
      </w:r>
      <w:r>
        <w:t>na informatizáci</w:t>
      </w:r>
      <w:r w:rsidR="00EB3B54">
        <w:t xml:space="preserve">u spoločnosti </w:t>
      </w:r>
      <w:r w:rsidR="00980478">
        <w:t>a ani vplyvy n</w:t>
      </w:r>
      <w:r>
        <w:t>a služby pre občana.</w:t>
      </w:r>
    </w:p>
    <w:p w:rsidR="00792C47" w:rsidRPr="00792C47" w:rsidRDefault="00792C47" w:rsidP="00792C47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C47">
        <w:rPr>
          <w:rFonts w:ascii="Times New Roman" w:eastAsia="Calibri" w:hAnsi="Times New Roman" w:cs="Times New Roman"/>
          <w:sz w:val="24"/>
          <w:szCs w:val="24"/>
        </w:rPr>
        <w:t>Návrh</w:t>
      </w:r>
      <w:r w:rsidR="007649B6">
        <w:rPr>
          <w:rFonts w:ascii="Times New Roman" w:eastAsia="Calibri" w:hAnsi="Times New Roman" w:cs="Times New Roman"/>
          <w:sz w:val="24"/>
          <w:szCs w:val="24"/>
        </w:rPr>
        <w:t xml:space="preserve"> nariadenia vlády</w:t>
      </w:r>
      <w:r w:rsidRPr="00792C47">
        <w:rPr>
          <w:rFonts w:ascii="Times New Roman" w:eastAsia="Calibri" w:hAnsi="Times New Roman" w:cs="Times New Roman"/>
          <w:sz w:val="24"/>
          <w:szCs w:val="24"/>
        </w:rPr>
        <w:t xml:space="preserve"> bol predmetom pripomienkového konania, ktorého výsledky sú uvedené vo vyhodnotení pripomienkového konania a na rokovanie </w:t>
      </w:r>
      <w:r w:rsidR="002D2F42">
        <w:rPr>
          <w:rFonts w:ascii="Times New Roman" w:eastAsia="Calibri" w:hAnsi="Times New Roman" w:cs="Times New Roman"/>
          <w:sz w:val="24"/>
          <w:szCs w:val="24"/>
        </w:rPr>
        <w:t>Hospodárskej a sociálnej rady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5351F6">
        <w:rPr>
          <w:rFonts w:ascii="Times New Roman" w:eastAsia="Calibri" w:hAnsi="Times New Roman" w:cs="Times New Roman"/>
          <w:sz w:val="24"/>
          <w:szCs w:val="24"/>
        </w:rPr>
        <w:t>lovenskej republiky</w:t>
      </w:r>
      <w:r w:rsidRPr="00792C47">
        <w:rPr>
          <w:rFonts w:ascii="Times New Roman" w:eastAsia="Calibri" w:hAnsi="Times New Roman" w:cs="Times New Roman"/>
          <w:sz w:val="24"/>
          <w:szCs w:val="24"/>
        </w:rPr>
        <w:t xml:space="preserve"> sa predkladá bez rozporov. </w:t>
      </w:r>
    </w:p>
    <w:p w:rsidR="00D751E9" w:rsidRPr="00B75BB0" w:rsidRDefault="00D751E9">
      <w:pPr>
        <w:pStyle w:val="Normlnywebov"/>
        <w:widowControl w:val="0"/>
        <w:spacing w:before="0" w:beforeAutospacing="0" w:after="0" w:afterAutospacing="0"/>
        <w:ind w:firstLine="567"/>
        <w:jc w:val="both"/>
      </w:pPr>
    </w:p>
    <w:sectPr w:rsidR="00D751E9" w:rsidRPr="00B75BB0" w:rsidSect="00532574">
      <w:footerReference w:type="defaul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8B" w:rsidRDefault="00B1588B" w:rsidP="000A67D5">
      <w:pPr>
        <w:spacing w:after="0" w:line="240" w:lineRule="auto"/>
      </w:pPr>
      <w:r>
        <w:separator/>
      </w:r>
    </w:p>
  </w:endnote>
  <w:endnote w:type="continuationSeparator" w:id="0">
    <w:p w:rsidR="00B1588B" w:rsidRDefault="00B1588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688116"/>
      <w:docPartObj>
        <w:docPartGallery w:val="Page Numbers (Bottom of Page)"/>
        <w:docPartUnique/>
      </w:docPartObj>
    </w:sdtPr>
    <w:sdtEndPr/>
    <w:sdtContent>
      <w:p w:rsidR="00446510" w:rsidRDefault="004465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F42">
          <w:t>2</w:t>
        </w:r>
        <w:r>
          <w:fldChar w:fldCharType="end"/>
        </w:r>
      </w:p>
    </w:sdtContent>
  </w:sdt>
  <w:p w:rsidR="00997835" w:rsidRPr="00997835" w:rsidRDefault="00997835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8B" w:rsidRDefault="00B1588B" w:rsidP="000A67D5">
      <w:pPr>
        <w:spacing w:after="0" w:line="240" w:lineRule="auto"/>
      </w:pPr>
      <w:r>
        <w:separator/>
      </w:r>
    </w:p>
  </w:footnote>
  <w:footnote w:type="continuationSeparator" w:id="0">
    <w:p w:rsidR="00B1588B" w:rsidRDefault="00B1588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0D8A"/>
    <w:rsid w:val="00025017"/>
    <w:rsid w:val="00040A34"/>
    <w:rsid w:val="000603AB"/>
    <w:rsid w:val="0006543E"/>
    <w:rsid w:val="00090142"/>
    <w:rsid w:val="00092DD6"/>
    <w:rsid w:val="000A545D"/>
    <w:rsid w:val="000A67D5"/>
    <w:rsid w:val="000C30FD"/>
    <w:rsid w:val="000E25CA"/>
    <w:rsid w:val="000E5A8A"/>
    <w:rsid w:val="001034F7"/>
    <w:rsid w:val="001164D5"/>
    <w:rsid w:val="00146547"/>
    <w:rsid w:val="00146B48"/>
    <w:rsid w:val="00150388"/>
    <w:rsid w:val="001704F0"/>
    <w:rsid w:val="001A2399"/>
    <w:rsid w:val="001A3641"/>
    <w:rsid w:val="001E123E"/>
    <w:rsid w:val="00207E1C"/>
    <w:rsid w:val="002109B0"/>
    <w:rsid w:val="0021228E"/>
    <w:rsid w:val="00230F3C"/>
    <w:rsid w:val="00263BA5"/>
    <w:rsid w:val="0026610F"/>
    <w:rsid w:val="002702D6"/>
    <w:rsid w:val="00271249"/>
    <w:rsid w:val="002A5577"/>
    <w:rsid w:val="002D2F42"/>
    <w:rsid w:val="00304E35"/>
    <w:rsid w:val="003111B8"/>
    <w:rsid w:val="00322014"/>
    <w:rsid w:val="0039526D"/>
    <w:rsid w:val="003B2CBA"/>
    <w:rsid w:val="003B435B"/>
    <w:rsid w:val="003D5E45"/>
    <w:rsid w:val="003E2DC5"/>
    <w:rsid w:val="003E3CDC"/>
    <w:rsid w:val="003E4226"/>
    <w:rsid w:val="00421A00"/>
    <w:rsid w:val="00422DEC"/>
    <w:rsid w:val="004337BA"/>
    <w:rsid w:val="00436C44"/>
    <w:rsid w:val="00446510"/>
    <w:rsid w:val="00456912"/>
    <w:rsid w:val="00465F4A"/>
    <w:rsid w:val="004726F6"/>
    <w:rsid w:val="00473D41"/>
    <w:rsid w:val="00474A9D"/>
    <w:rsid w:val="00496E0B"/>
    <w:rsid w:val="004C2A55"/>
    <w:rsid w:val="004D3287"/>
    <w:rsid w:val="004E369A"/>
    <w:rsid w:val="004E70BA"/>
    <w:rsid w:val="00520935"/>
    <w:rsid w:val="00532574"/>
    <w:rsid w:val="0053385C"/>
    <w:rsid w:val="005351F6"/>
    <w:rsid w:val="00581D58"/>
    <w:rsid w:val="0058365E"/>
    <w:rsid w:val="0059081C"/>
    <w:rsid w:val="00593572"/>
    <w:rsid w:val="006166CF"/>
    <w:rsid w:val="00625A9F"/>
    <w:rsid w:val="00634B9C"/>
    <w:rsid w:val="00642FB8"/>
    <w:rsid w:val="00657226"/>
    <w:rsid w:val="006A3681"/>
    <w:rsid w:val="006A7C0C"/>
    <w:rsid w:val="007055C1"/>
    <w:rsid w:val="007649B6"/>
    <w:rsid w:val="00764FAC"/>
    <w:rsid w:val="00766598"/>
    <w:rsid w:val="007746DD"/>
    <w:rsid w:val="00777C34"/>
    <w:rsid w:val="00787FD1"/>
    <w:rsid w:val="007904FB"/>
    <w:rsid w:val="00792C47"/>
    <w:rsid w:val="0079359E"/>
    <w:rsid w:val="007A1010"/>
    <w:rsid w:val="007D7AE6"/>
    <w:rsid w:val="008049B7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441B4"/>
    <w:rsid w:val="00954B65"/>
    <w:rsid w:val="00980478"/>
    <w:rsid w:val="00997835"/>
    <w:rsid w:val="009B2526"/>
    <w:rsid w:val="009C6C5C"/>
    <w:rsid w:val="009D3B0C"/>
    <w:rsid w:val="009D6F8B"/>
    <w:rsid w:val="009F7C83"/>
    <w:rsid w:val="00A05DD1"/>
    <w:rsid w:val="00A54A16"/>
    <w:rsid w:val="00AF0D9B"/>
    <w:rsid w:val="00AF457A"/>
    <w:rsid w:val="00B03D28"/>
    <w:rsid w:val="00B062E9"/>
    <w:rsid w:val="00B133CC"/>
    <w:rsid w:val="00B1588B"/>
    <w:rsid w:val="00B42923"/>
    <w:rsid w:val="00B57FB8"/>
    <w:rsid w:val="00B67ED2"/>
    <w:rsid w:val="00B75BB0"/>
    <w:rsid w:val="00B81906"/>
    <w:rsid w:val="00B906B2"/>
    <w:rsid w:val="00BD1FAB"/>
    <w:rsid w:val="00BD50C2"/>
    <w:rsid w:val="00BE7302"/>
    <w:rsid w:val="00C23DAF"/>
    <w:rsid w:val="00C35BC3"/>
    <w:rsid w:val="00C35BEB"/>
    <w:rsid w:val="00C65A4A"/>
    <w:rsid w:val="00C7610A"/>
    <w:rsid w:val="00C920E8"/>
    <w:rsid w:val="00CA4563"/>
    <w:rsid w:val="00CE30BF"/>
    <w:rsid w:val="00CE47A6"/>
    <w:rsid w:val="00D05509"/>
    <w:rsid w:val="00D261C9"/>
    <w:rsid w:val="00D35867"/>
    <w:rsid w:val="00D64ACE"/>
    <w:rsid w:val="00D7179C"/>
    <w:rsid w:val="00D751E9"/>
    <w:rsid w:val="00D85172"/>
    <w:rsid w:val="00D96931"/>
    <w:rsid w:val="00D969AC"/>
    <w:rsid w:val="00DA34D9"/>
    <w:rsid w:val="00DA787C"/>
    <w:rsid w:val="00DB7611"/>
    <w:rsid w:val="00DC0BD9"/>
    <w:rsid w:val="00DC5A34"/>
    <w:rsid w:val="00DD58E1"/>
    <w:rsid w:val="00DE4AFB"/>
    <w:rsid w:val="00E076A2"/>
    <w:rsid w:val="00E14E7F"/>
    <w:rsid w:val="00E32491"/>
    <w:rsid w:val="00E334D6"/>
    <w:rsid w:val="00E5284A"/>
    <w:rsid w:val="00E840B3"/>
    <w:rsid w:val="00EA7C00"/>
    <w:rsid w:val="00EB3B54"/>
    <w:rsid w:val="00EC027B"/>
    <w:rsid w:val="00EE0D4A"/>
    <w:rsid w:val="00EF1425"/>
    <w:rsid w:val="00EF60B7"/>
    <w:rsid w:val="00F256C4"/>
    <w:rsid w:val="00F2656B"/>
    <w:rsid w:val="00F26A4A"/>
    <w:rsid w:val="00F322F7"/>
    <w:rsid w:val="00F46B1B"/>
    <w:rsid w:val="00F46DFC"/>
    <w:rsid w:val="00F97566"/>
    <w:rsid w:val="00FA0ABD"/>
    <w:rsid w:val="00FB12C1"/>
    <w:rsid w:val="00FD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6166CF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0A54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545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545D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54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545D"/>
    <w:rPr>
      <w:b/>
      <w:bCs/>
      <w:noProof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C35BEB"/>
    <w:pPr>
      <w:spacing w:after="0" w:line="240" w:lineRule="auto"/>
    </w:pPr>
    <w:rPr>
      <w:noProof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6166CF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0A54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545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545D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54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545D"/>
    <w:rPr>
      <w:b/>
      <w:bCs/>
      <w:noProof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C35BEB"/>
    <w:pPr>
      <w:spacing w:after="0" w:line="240" w:lineRule="auto"/>
    </w:pPr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1.2017 10:03:42"/>
    <f:field ref="objchangedby" par="" text="Administrator, System"/>
    <f:field ref="objmodifiedat" par="" text="11.1.2017 10:03:4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3DB0-C0BC-4F6C-8586-F27AF5F39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64C267-53CD-427D-BB66-F82633D13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2CED3-9015-4B3A-9197-AFD0A57B5CC6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64FB8ED6-BF26-409F-9706-4474E534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2018-01-17T08:34:00Z</dcterms:created>
  <dcterms:modified xsi:type="dcterms:W3CDTF">2018-02-01T09:36:00Z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17" name="FSC#SKEDITIONSLOVLEX@103.510:rezortcislopredpis">
    <vt:lpwstr>65/2017-100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LP/2016/971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 v platnom znení.  </vt:lpwstr>
  </property>
  <property fmtid="{D5CDD505-2E9C-101B-9397-08002B2CF9AE}" pid="3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5" name="FSC#SKEDITIONSLOVLEX@103.510:AttrStrListDocPropInfoUzPreberanePP">
    <vt:lpwstr>bezpredmetné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30. 10. 2016</vt:lpwstr>
  </property>
  <property fmtid="{D5CDD505-2E9C-101B-9397-08002B2CF9AE}" pid="49" name="FSC#SKEDITIONSLOVLEX@103.510:AttrDateDocPropUkonceniePKK">
    <vt:lpwstr>15. 11. 2016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5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0" name="FSC#COOSYSTEM@1.1:Container">
    <vt:lpwstr>COO.2145.1000.3.1792581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122/2016 Z. z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iadenia vlády Slovenskej republiky č. 122/2016 Z. z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