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3" w:rsidRPr="00337E7D" w:rsidRDefault="008C24A3" w:rsidP="00F80C18">
      <w:pPr>
        <w:widowControl/>
        <w:spacing w:before="60" w:after="60" w:line="276" w:lineRule="auto"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337E7D">
        <w:rPr>
          <w:b/>
          <w:caps/>
          <w:color w:val="000000"/>
          <w:spacing w:val="30"/>
        </w:rPr>
        <w:t>Dôvodová správa</w:t>
      </w:r>
    </w:p>
    <w:p w:rsidR="008C24A3" w:rsidRPr="00337E7D" w:rsidRDefault="008C24A3" w:rsidP="00F80C18">
      <w:pPr>
        <w:widowControl/>
        <w:spacing w:before="60" w:after="60" w:line="276" w:lineRule="auto"/>
        <w:jc w:val="both"/>
        <w:rPr>
          <w:color w:val="000000"/>
        </w:rPr>
      </w:pPr>
    </w:p>
    <w:p w:rsidR="00F80C18" w:rsidRPr="00337E7D" w:rsidRDefault="00F80C18" w:rsidP="00F80C18">
      <w:pPr>
        <w:spacing w:before="60" w:after="60" w:line="276" w:lineRule="auto"/>
        <w:jc w:val="both"/>
        <w:rPr>
          <w:b/>
          <w:color w:val="000000"/>
        </w:rPr>
      </w:pPr>
      <w:r w:rsidRPr="00337E7D">
        <w:rPr>
          <w:b/>
          <w:color w:val="000000"/>
        </w:rPr>
        <w:t>B. Osobitná časť</w:t>
      </w:r>
    </w:p>
    <w:p w:rsidR="00F80C18" w:rsidRPr="00337E7D" w:rsidRDefault="00F80C18" w:rsidP="00F80C18">
      <w:pPr>
        <w:widowControl/>
        <w:spacing w:before="60" w:after="60" w:line="276" w:lineRule="auto"/>
        <w:jc w:val="both"/>
        <w:rPr>
          <w:color w:val="000000"/>
        </w:rPr>
      </w:pPr>
    </w:p>
    <w:p w:rsidR="00F80C18" w:rsidRDefault="00F80C18" w:rsidP="00F80C18">
      <w:pPr>
        <w:pStyle w:val="Nadpis3"/>
        <w:keepNext w:val="0"/>
        <w:widowControl/>
        <w:spacing w:before="60" w:line="276" w:lineRule="auto"/>
        <w:rPr>
          <w:rStyle w:val="Textzstupnhosymbolu"/>
          <w:color w:val="000000"/>
          <w:sz w:val="24"/>
          <w:szCs w:val="24"/>
        </w:rPr>
      </w:pPr>
      <w:r w:rsidRPr="00337E7D">
        <w:rPr>
          <w:rStyle w:val="Textzstupnhosymbolu"/>
          <w:color w:val="000000"/>
          <w:sz w:val="24"/>
          <w:szCs w:val="24"/>
        </w:rPr>
        <w:t>K článku I</w:t>
      </w:r>
    </w:p>
    <w:p w:rsidR="00F80C18" w:rsidRDefault="00F80C18" w:rsidP="00F80C18">
      <w:pPr>
        <w:widowControl/>
        <w:spacing w:before="60" w:after="60" w:line="276" w:lineRule="auto"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Úpravou ustanovenia sa dopĺňa postup pri vydávaní pozemku v rámci reštitučného konania tak, aby bol chránený verejný záujem nie len na vedeckej, výskumnej, výchovnej a vzdelávacej činnosti vykonávanej strednou školou alebo vysokou školou alebo právnickou osobou, ktorú zriadila verejná vysoká škola, ale aj záujem štátu, ktorý prostredníctvom Ústredného kontrolného a skúšobného ústavu poľnohospodárskeho zabezpečuje celú škálu úloh súvisiacich so skúšobníctvom a odrodovým skúšaním. Túto pôdu, ktorú spravuje Slovenský pozemkový fond je potrebné stabilizovať a podmieniť jej prípadné vydanie oprávnenej osobe súhlasom užívateľa, ktorý takýto pozemok užíva z titulu nájomnej zmluvy.</w:t>
      </w:r>
    </w:p>
    <w:p w:rsidR="00F80C18" w:rsidRPr="00337E7D" w:rsidRDefault="00F80C18" w:rsidP="00F80C18">
      <w:pPr>
        <w:widowControl/>
        <w:spacing w:before="60" w:after="60" w:line="276" w:lineRule="auto"/>
        <w:jc w:val="both"/>
        <w:rPr>
          <w:rStyle w:val="Textzstupnhosymbolu"/>
          <w:color w:val="000000"/>
        </w:rPr>
      </w:pPr>
    </w:p>
    <w:p w:rsidR="00F80C18" w:rsidRPr="00337E7D" w:rsidRDefault="00F80C18" w:rsidP="00F80C18">
      <w:pPr>
        <w:pStyle w:val="Nadpis3"/>
        <w:keepNext w:val="0"/>
        <w:widowControl/>
        <w:spacing w:before="60" w:line="276" w:lineRule="auto"/>
        <w:jc w:val="both"/>
        <w:rPr>
          <w:rStyle w:val="Textzstupnhosymbolu"/>
          <w:color w:val="000000"/>
          <w:sz w:val="24"/>
          <w:szCs w:val="24"/>
        </w:rPr>
      </w:pPr>
      <w:r w:rsidRPr="00337E7D">
        <w:rPr>
          <w:rStyle w:val="Textzstupnhosymbolu"/>
          <w:color w:val="000000"/>
          <w:sz w:val="24"/>
          <w:szCs w:val="24"/>
        </w:rPr>
        <w:t>K článku II</w:t>
      </w:r>
    </w:p>
    <w:p w:rsidR="00F80C18" w:rsidRPr="00337E7D" w:rsidRDefault="00F80C18" w:rsidP="00F80C18">
      <w:pPr>
        <w:widowControl/>
        <w:spacing w:before="60" w:after="60" w:line="276" w:lineRule="auto"/>
        <w:ind w:firstLine="720"/>
        <w:jc w:val="both"/>
        <w:rPr>
          <w:rStyle w:val="Textzstupnhosymbolu"/>
          <w:color w:val="000000"/>
        </w:rPr>
      </w:pPr>
      <w:r w:rsidRPr="00337E7D">
        <w:rPr>
          <w:rStyle w:val="Textzstupnhosymbolu"/>
          <w:color w:val="000000"/>
        </w:rPr>
        <w:t>Ustanovuje</w:t>
      </w:r>
      <w:r>
        <w:rPr>
          <w:rStyle w:val="Textzstupnhosymbolu"/>
          <w:color w:val="000000"/>
        </w:rPr>
        <w:t xml:space="preserve"> sa</w:t>
      </w:r>
      <w:r w:rsidRPr="00337E7D">
        <w:rPr>
          <w:rStyle w:val="Textzstupnhosymbolu"/>
          <w:color w:val="000000"/>
        </w:rPr>
        <w:t xml:space="preserve"> termín nadobudnutia účinnosti návrhu nariadenia vlády. Dátum nadobudnutia účinnosti návrhu nariadenia vlády je určený tak, aby jeho adresáti mali dostatok času na oboznámenie sa s novou právnou úpravou.</w:t>
      </w:r>
    </w:p>
    <w:p w:rsidR="00F23048" w:rsidRDefault="00F23048" w:rsidP="008C24A3">
      <w:pPr>
        <w:spacing w:line="276" w:lineRule="auto"/>
      </w:pPr>
    </w:p>
    <w:sectPr w:rsidR="00F230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62" w:rsidRDefault="00743162" w:rsidP="00161F64">
      <w:r>
        <w:separator/>
      </w:r>
    </w:p>
  </w:endnote>
  <w:endnote w:type="continuationSeparator" w:id="0">
    <w:p w:rsidR="00743162" w:rsidRDefault="00743162" w:rsidP="001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64" w:rsidRDefault="00161F64">
    <w:pPr>
      <w:pStyle w:val="Pta"/>
      <w:jc w:val="center"/>
    </w:pPr>
    <w:r>
      <w:t>5</w:t>
    </w:r>
  </w:p>
  <w:p w:rsidR="00161F64" w:rsidRDefault="00161F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62" w:rsidRDefault="00743162" w:rsidP="00161F64">
      <w:r>
        <w:separator/>
      </w:r>
    </w:p>
  </w:footnote>
  <w:footnote w:type="continuationSeparator" w:id="0">
    <w:p w:rsidR="00743162" w:rsidRDefault="00743162" w:rsidP="0016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A3"/>
    <w:rsid w:val="00161F64"/>
    <w:rsid w:val="0035417F"/>
    <w:rsid w:val="00743162"/>
    <w:rsid w:val="008C24A3"/>
    <w:rsid w:val="00D90AF6"/>
    <w:rsid w:val="00EC16D6"/>
    <w:rsid w:val="00F23048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4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0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C24A3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8C24A3"/>
    <w:pPr>
      <w:widowControl/>
      <w:adjustRightInd/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F80C18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1F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1F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1F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1F6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4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0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C24A3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8C24A3"/>
    <w:pPr>
      <w:widowControl/>
      <w:adjustRightInd/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F80C18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1F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1F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1F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1F6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Margaréta</dc:creator>
  <cp:lastModifiedBy>Gilanová Zuzana</cp:lastModifiedBy>
  <cp:revision>2</cp:revision>
  <dcterms:created xsi:type="dcterms:W3CDTF">2017-12-12T12:17:00Z</dcterms:created>
  <dcterms:modified xsi:type="dcterms:W3CDTF">2017-12-12T12:17:00Z</dcterms:modified>
</cp:coreProperties>
</file>