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A3F6" w14:textId="77777777" w:rsidR="00B55E73" w:rsidRPr="00B55E73" w:rsidRDefault="00B55E73" w:rsidP="00BD56B1">
      <w:pPr>
        <w:pStyle w:val="Nadpis7"/>
        <w:keepNext/>
        <w:keepLines/>
        <w:numPr>
          <w:ilvl w:val="6"/>
          <w:numId w:val="15"/>
        </w:numPr>
        <w:pBdr>
          <w:bottom w:val="none" w:sz="0" w:space="0" w:color="auto"/>
        </w:pBdr>
        <w:spacing w:before="0" w:after="0" w:line="240" w:lineRule="auto"/>
        <w:contextualSpacing w:val="0"/>
        <w:jc w:val="center"/>
        <w:rPr>
          <w:rFonts w:ascii="Times New Roman" w:hAnsi="Times New Roman" w:cs="Times New Roman"/>
          <w:b w:val="0"/>
          <w:i/>
          <w:color w:val="auto"/>
          <w:sz w:val="24"/>
          <w:szCs w:val="24"/>
        </w:rPr>
      </w:pPr>
      <w:bookmarkStart w:id="0" w:name="_Ref444079105"/>
      <w:bookmarkStart w:id="1" w:name="_GoBack"/>
      <w:bookmarkEnd w:id="1"/>
      <w:r w:rsidRPr="00B55E73">
        <w:rPr>
          <w:rFonts w:ascii="Times New Roman" w:hAnsi="Times New Roman" w:cs="Times New Roman"/>
          <w:color w:val="auto"/>
          <w:sz w:val="24"/>
          <w:szCs w:val="24"/>
        </w:rPr>
        <w:t>TABUĽKA ZHODY</w:t>
      </w:r>
      <w:bookmarkEnd w:id="0"/>
    </w:p>
    <w:p w14:paraId="2A3917DE" w14:textId="77777777" w:rsidR="00B55E73" w:rsidRPr="00B55E73" w:rsidRDefault="00B55E73" w:rsidP="00B55E73">
      <w:pPr>
        <w:spacing w:after="0" w:line="240" w:lineRule="auto"/>
        <w:rPr>
          <w:rFonts w:ascii="Times New Roman" w:hAnsi="Times New Roman" w:cs="Times New Roman"/>
          <w:b/>
          <w:bCs/>
          <w:noProof w:val="0"/>
          <w:color w:val="FF0000"/>
          <w:sz w:val="20"/>
          <w:szCs w:val="20"/>
        </w:rPr>
      </w:pPr>
    </w:p>
    <w:tbl>
      <w:tblPr>
        <w:tblStyle w:val="Mriekatabuky"/>
        <w:tblW w:w="14283" w:type="dxa"/>
        <w:tblLayout w:type="fixed"/>
        <w:tblLook w:val="04A0" w:firstRow="1" w:lastRow="0" w:firstColumn="1" w:lastColumn="0" w:noHBand="0" w:noVBand="1"/>
      </w:tblPr>
      <w:tblGrid>
        <w:gridCol w:w="794"/>
        <w:gridCol w:w="2121"/>
        <w:gridCol w:w="1378"/>
        <w:gridCol w:w="1394"/>
        <w:gridCol w:w="928"/>
        <w:gridCol w:w="5795"/>
        <w:gridCol w:w="727"/>
        <w:gridCol w:w="1146"/>
      </w:tblGrid>
      <w:tr w:rsidR="00D0704A" w:rsidRPr="00B55E73" w14:paraId="426BEC13" w14:textId="77777777" w:rsidTr="00F84D54">
        <w:trPr>
          <w:trHeight w:val="180"/>
        </w:trPr>
        <w:tc>
          <w:tcPr>
            <w:tcW w:w="4293" w:type="dxa"/>
            <w:gridSpan w:val="3"/>
          </w:tcPr>
          <w:p w14:paraId="6B557118" w14:textId="77777777" w:rsidR="00D0704A" w:rsidRPr="00B55E73" w:rsidRDefault="00D0704A" w:rsidP="00B55E73">
            <w:pPr>
              <w:spacing w:after="0" w:line="240" w:lineRule="auto"/>
              <w:rPr>
                <w:rFonts w:ascii="Times New Roman" w:hAnsi="Times New Roman" w:cs="Times New Roman"/>
                <w:noProof w:val="0"/>
                <w:sz w:val="20"/>
                <w:szCs w:val="20"/>
              </w:rPr>
            </w:pPr>
            <w:r w:rsidRPr="00B55E73">
              <w:rPr>
                <w:rFonts w:ascii="Times New Roman" w:hAnsi="Times New Roman" w:cs="Times New Roman"/>
                <w:b/>
                <w:bCs/>
                <w:sz w:val="24"/>
                <w:szCs w:val="24"/>
              </w:rPr>
              <w:t>Smernica Európskeho parlamentu a Rady (EÚ) 2016/2341 zo 14. decembra 2016 o činnostiach inštitúcií zamestnaneckého dôchodkového zabezpečenia (IZDZ) a o dohľade nad nimi (Ú. v. L354/37, 23.12.2016)</w:t>
            </w:r>
          </w:p>
        </w:tc>
        <w:tc>
          <w:tcPr>
            <w:tcW w:w="9990" w:type="dxa"/>
            <w:gridSpan w:val="5"/>
          </w:tcPr>
          <w:p w14:paraId="47E09091" w14:textId="022EC0FF" w:rsidR="00D0704A" w:rsidRPr="00593ED9" w:rsidRDefault="00D0704A" w:rsidP="009E40E7">
            <w:pPr>
              <w:spacing w:after="120" w:line="240" w:lineRule="auto"/>
              <w:jc w:val="both"/>
              <w:rPr>
                <w:rFonts w:ascii="Times New Roman" w:hAnsi="Times New Roman" w:cs="Times New Roman"/>
                <w:b/>
                <w:sz w:val="24"/>
                <w:szCs w:val="24"/>
              </w:rPr>
            </w:pPr>
            <w:r w:rsidRPr="00593ED9">
              <w:rPr>
                <w:rFonts w:ascii="Times New Roman" w:hAnsi="Times New Roman" w:cs="Times New Roman"/>
                <w:b/>
                <w:sz w:val="24"/>
                <w:szCs w:val="24"/>
              </w:rPr>
              <w:t>Návrh zákona z ...2017, ktorým sa mení a dopĺňa zákon č. 650/2004 Z. z. o doplnkovom dôchodkovom sporení a o zmene a doplnení niektorých zákonov v znení neskorších predpisov</w:t>
            </w:r>
            <w:r w:rsidR="00593ED9">
              <w:rPr>
                <w:rFonts w:ascii="Times New Roman" w:hAnsi="Times New Roman" w:cs="Times New Roman"/>
                <w:b/>
                <w:sz w:val="24"/>
                <w:szCs w:val="24"/>
              </w:rPr>
              <w:t xml:space="preserve"> (ďalej len „nz“)</w:t>
            </w:r>
          </w:p>
          <w:p w14:paraId="27AE5440" w14:textId="158870D8" w:rsidR="00DE0F16" w:rsidRPr="00593ED9" w:rsidRDefault="00DE0F16"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650/2004 Z. z. o doplnkovom dôchodkovom sporení a o zmene a doplnení niektorých zákonov v</w:t>
            </w:r>
            <w:r w:rsidR="009E40E7">
              <w:rPr>
                <w:rFonts w:ascii="Times New Roman" w:hAnsi="Times New Roman" w:cs="Times New Roman"/>
                <w:sz w:val="24"/>
                <w:szCs w:val="24"/>
              </w:rPr>
              <w:t> </w:t>
            </w:r>
            <w:r w:rsidRPr="00593ED9">
              <w:rPr>
                <w:rFonts w:ascii="Times New Roman" w:hAnsi="Times New Roman" w:cs="Times New Roman"/>
                <w:sz w:val="24"/>
                <w:szCs w:val="24"/>
              </w:rPr>
              <w:t>znení neskorších predpisov (ďalej len „</w:t>
            </w:r>
            <w:r w:rsidRPr="00593ED9">
              <w:rPr>
                <w:rFonts w:ascii="Times New Roman" w:hAnsi="Times New Roman" w:cs="Times New Roman"/>
                <w:noProof w:val="0"/>
                <w:sz w:val="24"/>
                <w:szCs w:val="24"/>
              </w:rPr>
              <w:t>650/2004 Z. z.</w:t>
            </w:r>
            <w:r w:rsidRPr="00593ED9">
              <w:rPr>
                <w:rFonts w:ascii="Times New Roman" w:hAnsi="Times New Roman" w:cs="Times New Roman"/>
                <w:sz w:val="24"/>
                <w:szCs w:val="24"/>
              </w:rPr>
              <w:t>“)</w:t>
            </w:r>
          </w:p>
          <w:p w14:paraId="45C3DE20" w14:textId="41964BCA"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39/2015 Z. z. o poisťovníctve a o zmene a doplnení niektorých zákonov v znení neskorších predpisov</w:t>
            </w:r>
            <w:r w:rsidR="00DE0F16" w:rsidRPr="00593ED9">
              <w:rPr>
                <w:rFonts w:ascii="Times New Roman" w:hAnsi="Times New Roman" w:cs="Times New Roman"/>
                <w:sz w:val="24"/>
                <w:szCs w:val="24"/>
              </w:rPr>
              <w:t xml:space="preserve"> (ďalej len „39/2015 Z. z.“)</w:t>
            </w:r>
          </w:p>
          <w:p w14:paraId="6122A0F8" w14:textId="492967C5"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747/2004 Z. z. o dohľade nad finančným trhom a o zmene a doplnení niektorých zákonov v znení neskorších predpisov</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747/2004 Z. z.</w:t>
            </w:r>
            <w:r w:rsidR="00DE0F16" w:rsidRPr="00593ED9">
              <w:rPr>
                <w:rFonts w:ascii="Times New Roman" w:hAnsi="Times New Roman" w:cs="Times New Roman"/>
                <w:sz w:val="24"/>
                <w:szCs w:val="24"/>
              </w:rPr>
              <w:t>“)</w:t>
            </w:r>
          </w:p>
          <w:p w14:paraId="4F21690F" w14:textId="2666ADAA"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Národnej rady Slovenskej republiky č. 566/1992 Zb. o Národnej banke Slovenska v znení neskorších predpisov</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566/1992 Zb.</w:t>
            </w:r>
            <w:r w:rsidR="00DE0F16" w:rsidRPr="00593ED9">
              <w:rPr>
                <w:rFonts w:ascii="Times New Roman" w:hAnsi="Times New Roman" w:cs="Times New Roman"/>
                <w:sz w:val="24"/>
                <w:szCs w:val="24"/>
              </w:rPr>
              <w:t>“)</w:t>
            </w:r>
          </w:p>
          <w:p w14:paraId="31605514" w14:textId="5B2688D4"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307/2014 Z. z. o niektorých opatreniach súvisiacich s oznamovaním protispoločenskej činnosti a</w:t>
            </w:r>
            <w:r w:rsidR="009E40E7">
              <w:rPr>
                <w:rFonts w:ascii="Times New Roman" w:hAnsi="Times New Roman" w:cs="Times New Roman"/>
                <w:sz w:val="24"/>
                <w:szCs w:val="24"/>
              </w:rPr>
              <w:t> </w:t>
            </w:r>
            <w:r w:rsidRPr="00593ED9">
              <w:rPr>
                <w:rFonts w:ascii="Times New Roman" w:hAnsi="Times New Roman" w:cs="Times New Roman"/>
                <w:sz w:val="24"/>
                <w:szCs w:val="24"/>
              </w:rPr>
              <w:t>o</w:t>
            </w:r>
            <w:r w:rsidR="009E40E7">
              <w:rPr>
                <w:rFonts w:ascii="Times New Roman" w:hAnsi="Times New Roman" w:cs="Times New Roman"/>
                <w:sz w:val="24"/>
                <w:szCs w:val="24"/>
              </w:rPr>
              <w:t> </w:t>
            </w:r>
            <w:r w:rsidRPr="00593ED9">
              <w:rPr>
                <w:rFonts w:ascii="Times New Roman" w:hAnsi="Times New Roman" w:cs="Times New Roman"/>
                <w:sz w:val="24"/>
                <w:szCs w:val="24"/>
              </w:rPr>
              <w:t>zmene a doplnení niektorých zákonov v znení neskorších predpisov</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307/2014 Z. z.</w:t>
            </w:r>
            <w:r w:rsidR="00DE0F16" w:rsidRPr="00593ED9">
              <w:rPr>
                <w:rFonts w:ascii="Times New Roman" w:hAnsi="Times New Roman" w:cs="Times New Roman"/>
                <w:sz w:val="24"/>
                <w:szCs w:val="24"/>
              </w:rPr>
              <w:t>“)</w:t>
            </w:r>
          </w:p>
          <w:p w14:paraId="1FF66C31" w14:textId="3BD48C17"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575/ 2001</w:t>
            </w:r>
            <w:r w:rsidR="00DE0F16" w:rsidRPr="00593ED9">
              <w:rPr>
                <w:rFonts w:ascii="Times New Roman" w:hAnsi="Times New Roman" w:cs="Times New Roman"/>
                <w:sz w:val="24"/>
                <w:szCs w:val="24"/>
              </w:rPr>
              <w:t xml:space="preserve"> </w:t>
            </w:r>
            <w:r w:rsidRPr="00593ED9">
              <w:rPr>
                <w:rFonts w:ascii="Times New Roman" w:hAnsi="Times New Roman" w:cs="Times New Roman"/>
                <w:sz w:val="24"/>
                <w:szCs w:val="24"/>
              </w:rPr>
              <w:t>Z. z. o organizácii činnosti vlády a organizácii ústrednej štátnej správy v znení neskorších predpisov</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575/2001 Z. z.</w:t>
            </w:r>
            <w:r w:rsidR="00DE0F16" w:rsidRPr="00593ED9">
              <w:rPr>
                <w:rFonts w:ascii="Times New Roman" w:hAnsi="Times New Roman" w:cs="Times New Roman"/>
                <w:sz w:val="24"/>
                <w:szCs w:val="24"/>
              </w:rPr>
              <w:t>“)</w:t>
            </w:r>
          </w:p>
          <w:p w14:paraId="7A34C81A" w14:textId="6BDDCCB6"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429/2002 Z. z. o burze cenných papierov v znení neskorších predpisov</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429/2002 Z. z.</w:t>
            </w:r>
            <w:r w:rsidR="00DE0F16" w:rsidRPr="00593ED9">
              <w:rPr>
                <w:rFonts w:ascii="Times New Roman" w:hAnsi="Times New Roman" w:cs="Times New Roman"/>
                <w:sz w:val="24"/>
                <w:szCs w:val="24"/>
              </w:rPr>
              <w:t>“)</w:t>
            </w:r>
          </w:p>
          <w:p w14:paraId="4F640654" w14:textId="69FEA902"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153/2001 Z. z. o prokuratúre v znení neskorších predpisov</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153/2001 Z. z.</w:t>
            </w:r>
            <w:r w:rsidR="00DE0F16" w:rsidRPr="00593ED9">
              <w:rPr>
                <w:rFonts w:ascii="Times New Roman" w:hAnsi="Times New Roman" w:cs="Times New Roman"/>
                <w:sz w:val="24"/>
                <w:szCs w:val="24"/>
              </w:rPr>
              <w:t>“)</w:t>
            </w:r>
          </w:p>
          <w:p w14:paraId="48984D27" w14:textId="12AEF342"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400/2015 Z. z. o tvorbe právnych predpisov a o Zbierke zákonov Slovenskej republiky v</w:t>
            </w:r>
            <w:r w:rsidR="00FB19E6">
              <w:rPr>
                <w:rFonts w:ascii="Times New Roman" w:hAnsi="Times New Roman" w:cs="Times New Roman"/>
                <w:sz w:val="24"/>
                <w:szCs w:val="24"/>
              </w:rPr>
              <w:t> </w:t>
            </w:r>
            <w:r w:rsidRPr="00593ED9">
              <w:rPr>
                <w:rFonts w:ascii="Times New Roman" w:hAnsi="Times New Roman" w:cs="Times New Roman"/>
                <w:sz w:val="24"/>
                <w:szCs w:val="24"/>
              </w:rPr>
              <w:t>znení neskorších predpisov</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400/2015 Z. z.</w:t>
            </w:r>
            <w:r w:rsidR="00DE0F16" w:rsidRPr="00593ED9">
              <w:rPr>
                <w:rFonts w:ascii="Times New Roman" w:hAnsi="Times New Roman" w:cs="Times New Roman"/>
                <w:sz w:val="24"/>
                <w:szCs w:val="24"/>
              </w:rPr>
              <w:t>“)</w:t>
            </w:r>
          </w:p>
          <w:p w14:paraId="1E301DE7" w14:textId="1D34094C"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Národnej rady Slovenskej republiky č. 171/1993 Z. z. o Policajnom zbore v znení neskorších predpisov</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171/1993 Z. z.</w:t>
            </w:r>
            <w:r w:rsidR="00DE0F16" w:rsidRPr="00593ED9">
              <w:rPr>
                <w:rFonts w:ascii="Times New Roman" w:hAnsi="Times New Roman" w:cs="Times New Roman"/>
                <w:sz w:val="24"/>
                <w:szCs w:val="24"/>
              </w:rPr>
              <w:t>“)</w:t>
            </w:r>
          </w:p>
          <w:p w14:paraId="1D9A8C79" w14:textId="6D198085" w:rsidR="0077575A" w:rsidRPr="00593ED9" w:rsidRDefault="0077575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Zákon č. 162/2015 Z. z. Správny súdny poriadok</w:t>
            </w:r>
            <w:r w:rsidR="00DE0F16" w:rsidRPr="00593ED9">
              <w:rPr>
                <w:rFonts w:ascii="Times New Roman" w:hAnsi="Times New Roman" w:cs="Times New Roman"/>
                <w:sz w:val="24"/>
                <w:szCs w:val="24"/>
              </w:rPr>
              <w:t xml:space="preserve"> (ďalej len „</w:t>
            </w:r>
            <w:r w:rsidR="00DE0F16" w:rsidRPr="00593ED9">
              <w:rPr>
                <w:rFonts w:ascii="Times New Roman" w:hAnsi="Times New Roman" w:cs="Times New Roman"/>
                <w:noProof w:val="0"/>
                <w:sz w:val="24"/>
                <w:szCs w:val="24"/>
              </w:rPr>
              <w:t>162/2015 Z. z.</w:t>
            </w:r>
            <w:r w:rsidR="00DE0F16" w:rsidRPr="00593ED9">
              <w:rPr>
                <w:rFonts w:ascii="Times New Roman" w:hAnsi="Times New Roman" w:cs="Times New Roman"/>
                <w:sz w:val="24"/>
                <w:szCs w:val="24"/>
              </w:rPr>
              <w:t>“)</w:t>
            </w:r>
          </w:p>
          <w:p w14:paraId="794FBA95" w14:textId="37233CCA"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t xml:space="preserve">Opatrenie Národnej banky Slovenska č. 11/2015 z 5. októbra 2015 o solventnosti pre poisťovne, na ktoré sa uplatňuje osobitný režim </w:t>
            </w:r>
            <w:r w:rsidR="00DE0F16" w:rsidRPr="00593ED9">
              <w:rPr>
                <w:rFonts w:ascii="Times New Roman" w:hAnsi="Times New Roman" w:cs="Times New Roman"/>
                <w:sz w:val="24"/>
                <w:szCs w:val="24"/>
              </w:rPr>
              <w:t xml:space="preserve">(ďalej len „opatrenie </w:t>
            </w:r>
            <w:r w:rsidR="00593ED9" w:rsidRPr="00593ED9">
              <w:rPr>
                <w:rFonts w:ascii="Times New Roman" w:hAnsi="Times New Roman" w:cs="Times New Roman"/>
                <w:sz w:val="24"/>
                <w:szCs w:val="24"/>
              </w:rPr>
              <w:t xml:space="preserve">NBS </w:t>
            </w:r>
            <w:r w:rsidR="00DE0F16" w:rsidRPr="00593ED9">
              <w:rPr>
                <w:rFonts w:ascii="Times New Roman" w:hAnsi="Times New Roman" w:cs="Times New Roman"/>
                <w:noProof w:val="0"/>
                <w:sz w:val="24"/>
                <w:szCs w:val="24"/>
              </w:rPr>
              <w:t>11/2015 Z. z.</w:t>
            </w:r>
            <w:r w:rsidR="00DE0F16" w:rsidRPr="00593ED9">
              <w:rPr>
                <w:rFonts w:ascii="Times New Roman" w:hAnsi="Times New Roman" w:cs="Times New Roman"/>
                <w:sz w:val="24"/>
                <w:szCs w:val="24"/>
              </w:rPr>
              <w:t>“)</w:t>
            </w:r>
          </w:p>
          <w:p w14:paraId="135B6A35" w14:textId="52703EBA" w:rsidR="00D0704A" w:rsidRPr="00593ED9" w:rsidRDefault="00D0704A" w:rsidP="009E40E7">
            <w:pPr>
              <w:spacing w:after="120" w:line="240" w:lineRule="auto"/>
              <w:jc w:val="both"/>
              <w:rPr>
                <w:rFonts w:ascii="Times New Roman" w:hAnsi="Times New Roman" w:cs="Times New Roman"/>
                <w:sz w:val="24"/>
                <w:szCs w:val="24"/>
              </w:rPr>
            </w:pPr>
            <w:r w:rsidRPr="00593ED9">
              <w:rPr>
                <w:rFonts w:ascii="Times New Roman" w:hAnsi="Times New Roman" w:cs="Times New Roman"/>
                <w:sz w:val="24"/>
                <w:szCs w:val="24"/>
              </w:rPr>
              <w:lastRenderedPageBreak/>
              <w:t>Opatrenie</w:t>
            </w:r>
            <w:r w:rsidR="00DE0F16" w:rsidRPr="00593ED9">
              <w:rPr>
                <w:rFonts w:ascii="Times New Roman" w:hAnsi="Times New Roman" w:cs="Times New Roman"/>
                <w:sz w:val="24"/>
                <w:szCs w:val="24"/>
              </w:rPr>
              <w:t xml:space="preserve"> Národnej banky Slovenska č. </w:t>
            </w:r>
            <w:r w:rsidRPr="00593ED9">
              <w:rPr>
                <w:rFonts w:ascii="Times New Roman" w:hAnsi="Times New Roman" w:cs="Times New Roman"/>
                <w:sz w:val="24"/>
                <w:szCs w:val="24"/>
              </w:rPr>
              <w:t>15/2014 z 2. septembra 2014, ktorým sa ustanovujú náležitosti štatútu doplnkového dôchodkového fondu, jeho rozsah, obsah a štruktúra informácií, ktoré má štatút obsahovať</w:t>
            </w:r>
            <w:r w:rsidR="00DE0F16" w:rsidRPr="00593ED9">
              <w:rPr>
                <w:rFonts w:ascii="Times New Roman" w:hAnsi="Times New Roman" w:cs="Times New Roman"/>
                <w:sz w:val="24"/>
                <w:szCs w:val="24"/>
              </w:rPr>
              <w:t xml:space="preserve"> (ďalej len „opatrenie </w:t>
            </w:r>
            <w:r w:rsidR="00593ED9" w:rsidRPr="00593ED9">
              <w:rPr>
                <w:rFonts w:ascii="Times New Roman" w:hAnsi="Times New Roman" w:cs="Times New Roman"/>
                <w:sz w:val="24"/>
                <w:szCs w:val="24"/>
              </w:rPr>
              <w:t xml:space="preserve">NBS </w:t>
            </w:r>
            <w:r w:rsidR="00DE0F16" w:rsidRPr="00593ED9">
              <w:rPr>
                <w:rFonts w:ascii="Times New Roman" w:hAnsi="Times New Roman" w:cs="Times New Roman"/>
                <w:noProof w:val="0"/>
                <w:sz w:val="24"/>
                <w:szCs w:val="24"/>
              </w:rPr>
              <w:t>15/2014 Z. z.</w:t>
            </w:r>
            <w:r w:rsidR="00DE0F16" w:rsidRPr="00593ED9">
              <w:rPr>
                <w:rFonts w:ascii="Times New Roman" w:hAnsi="Times New Roman" w:cs="Times New Roman"/>
                <w:sz w:val="24"/>
                <w:szCs w:val="24"/>
              </w:rPr>
              <w:t>“)</w:t>
            </w:r>
          </w:p>
          <w:p w14:paraId="0F1C099C" w14:textId="65F6EA46" w:rsidR="00D0704A" w:rsidRPr="00DE0F16" w:rsidRDefault="00D0704A" w:rsidP="009E40E7">
            <w:pPr>
              <w:spacing w:after="120" w:line="240" w:lineRule="auto"/>
              <w:jc w:val="both"/>
              <w:rPr>
                <w:rFonts w:ascii="Times New Roman" w:hAnsi="Times New Roman" w:cs="Times New Roman"/>
              </w:rPr>
            </w:pPr>
            <w:r w:rsidRPr="00593ED9">
              <w:rPr>
                <w:rFonts w:ascii="Times New Roman" w:hAnsi="Times New Roman" w:cs="Times New Roman"/>
                <w:sz w:val="24"/>
                <w:szCs w:val="24"/>
              </w:rPr>
              <w:t>Opatrenie Ministerstva práce, sociálnych vecí a rodiny Slovenskej republiky č. 15/2014 Z. z. zo 17.</w:t>
            </w:r>
            <w:r w:rsidR="008628B3">
              <w:rPr>
                <w:rFonts w:ascii="Times New Roman" w:hAnsi="Times New Roman" w:cs="Times New Roman"/>
                <w:sz w:val="24"/>
                <w:szCs w:val="24"/>
              </w:rPr>
              <w:t> </w:t>
            </w:r>
            <w:r w:rsidRPr="00593ED9">
              <w:rPr>
                <w:rFonts w:ascii="Times New Roman" w:hAnsi="Times New Roman" w:cs="Times New Roman"/>
                <w:sz w:val="24"/>
                <w:szCs w:val="24"/>
              </w:rPr>
              <w:t>januára 2014, ktorým sa ustanovuje obsah, štruktúra, forma, podmienky a spôsob priebežnej aktualizácie a lehoty na zverejnenie kľúčových informácií o príspevkovom doplnkovom dôchodkovom fonde</w:t>
            </w:r>
            <w:r w:rsidR="00DE0F16" w:rsidRPr="00593ED9">
              <w:rPr>
                <w:rFonts w:ascii="Times New Roman" w:hAnsi="Times New Roman" w:cs="Times New Roman"/>
                <w:sz w:val="24"/>
                <w:szCs w:val="24"/>
              </w:rPr>
              <w:t xml:space="preserve"> (ďalej len „opatrenie</w:t>
            </w:r>
            <w:r w:rsidR="00593ED9" w:rsidRPr="00593ED9">
              <w:rPr>
                <w:rFonts w:ascii="Times New Roman" w:hAnsi="Times New Roman" w:cs="Times New Roman"/>
                <w:sz w:val="24"/>
                <w:szCs w:val="24"/>
              </w:rPr>
              <w:t xml:space="preserve"> MPSVR SR 15</w:t>
            </w:r>
            <w:r w:rsidR="00DE0F16" w:rsidRPr="00593ED9">
              <w:rPr>
                <w:rFonts w:ascii="Times New Roman" w:hAnsi="Times New Roman" w:cs="Times New Roman"/>
                <w:noProof w:val="0"/>
                <w:sz w:val="24"/>
                <w:szCs w:val="24"/>
              </w:rPr>
              <w:t>/20</w:t>
            </w:r>
            <w:r w:rsidR="00593ED9" w:rsidRPr="00593ED9">
              <w:rPr>
                <w:rFonts w:ascii="Times New Roman" w:hAnsi="Times New Roman" w:cs="Times New Roman"/>
                <w:noProof w:val="0"/>
                <w:sz w:val="24"/>
                <w:szCs w:val="24"/>
              </w:rPr>
              <w:t>1</w:t>
            </w:r>
            <w:r w:rsidR="00DE0F16" w:rsidRPr="00593ED9">
              <w:rPr>
                <w:rFonts w:ascii="Times New Roman" w:hAnsi="Times New Roman" w:cs="Times New Roman"/>
                <w:noProof w:val="0"/>
                <w:sz w:val="24"/>
                <w:szCs w:val="24"/>
              </w:rPr>
              <w:t>4 Z. z.</w:t>
            </w:r>
            <w:r w:rsidR="00DE0F16" w:rsidRPr="00593ED9">
              <w:rPr>
                <w:rFonts w:ascii="Times New Roman" w:hAnsi="Times New Roman" w:cs="Times New Roman"/>
                <w:sz w:val="24"/>
                <w:szCs w:val="24"/>
              </w:rPr>
              <w:t>“)</w:t>
            </w:r>
          </w:p>
          <w:p w14:paraId="0D16E56B" w14:textId="77777777" w:rsidR="00D0704A" w:rsidRPr="00B55E73" w:rsidRDefault="00D0704A" w:rsidP="00B55E73">
            <w:pPr>
              <w:spacing w:after="0" w:line="240" w:lineRule="auto"/>
              <w:rPr>
                <w:rFonts w:ascii="Times New Roman" w:hAnsi="Times New Roman" w:cs="Times New Roman"/>
                <w:noProof w:val="0"/>
                <w:sz w:val="20"/>
                <w:szCs w:val="20"/>
              </w:rPr>
            </w:pPr>
          </w:p>
        </w:tc>
      </w:tr>
      <w:tr w:rsidR="00D0704A" w:rsidRPr="00B55E73" w14:paraId="56B87D0D" w14:textId="77777777" w:rsidTr="00F84D54">
        <w:trPr>
          <w:trHeight w:val="180"/>
        </w:trPr>
        <w:tc>
          <w:tcPr>
            <w:tcW w:w="794" w:type="dxa"/>
          </w:tcPr>
          <w:p w14:paraId="414C6334" w14:textId="77777777" w:rsidR="00D0704A" w:rsidRPr="00B55E73" w:rsidRDefault="00D0704A" w:rsidP="00B55E73">
            <w:pPr>
              <w:spacing w:after="0"/>
              <w:jc w:val="center"/>
              <w:rPr>
                <w:rFonts w:ascii="Times New Roman" w:hAnsi="Times New Roman" w:cs="Times New Roman"/>
                <w:sz w:val="24"/>
                <w:szCs w:val="24"/>
              </w:rPr>
            </w:pPr>
            <w:r w:rsidRPr="00B55E73">
              <w:rPr>
                <w:rFonts w:ascii="Times New Roman" w:hAnsi="Times New Roman" w:cs="Times New Roman"/>
                <w:sz w:val="24"/>
                <w:szCs w:val="24"/>
              </w:rPr>
              <w:lastRenderedPageBreak/>
              <w:t>1</w:t>
            </w:r>
          </w:p>
        </w:tc>
        <w:tc>
          <w:tcPr>
            <w:tcW w:w="2121" w:type="dxa"/>
          </w:tcPr>
          <w:p w14:paraId="2A86949D" w14:textId="77777777" w:rsidR="00D0704A" w:rsidRPr="00B55E73" w:rsidRDefault="00D0704A" w:rsidP="00B55E73">
            <w:pPr>
              <w:spacing w:after="0"/>
              <w:jc w:val="center"/>
              <w:rPr>
                <w:rFonts w:ascii="Times New Roman" w:hAnsi="Times New Roman" w:cs="Times New Roman"/>
                <w:sz w:val="24"/>
                <w:szCs w:val="24"/>
              </w:rPr>
            </w:pPr>
            <w:r w:rsidRPr="00B55E73">
              <w:rPr>
                <w:rFonts w:ascii="Times New Roman" w:hAnsi="Times New Roman" w:cs="Times New Roman"/>
                <w:sz w:val="24"/>
                <w:szCs w:val="24"/>
              </w:rPr>
              <w:t>2</w:t>
            </w:r>
          </w:p>
        </w:tc>
        <w:tc>
          <w:tcPr>
            <w:tcW w:w="1378" w:type="dxa"/>
          </w:tcPr>
          <w:p w14:paraId="080012E5" w14:textId="77777777" w:rsidR="00D0704A" w:rsidRPr="00B55E73" w:rsidRDefault="00D0704A" w:rsidP="00B55E73">
            <w:pPr>
              <w:spacing w:after="0"/>
              <w:jc w:val="center"/>
              <w:rPr>
                <w:rFonts w:ascii="Times New Roman" w:hAnsi="Times New Roman" w:cs="Times New Roman"/>
                <w:sz w:val="24"/>
                <w:szCs w:val="24"/>
              </w:rPr>
            </w:pPr>
            <w:r w:rsidRPr="00B55E73">
              <w:rPr>
                <w:rFonts w:ascii="Times New Roman" w:hAnsi="Times New Roman" w:cs="Times New Roman"/>
                <w:sz w:val="24"/>
                <w:szCs w:val="24"/>
              </w:rPr>
              <w:t>3</w:t>
            </w:r>
          </w:p>
        </w:tc>
        <w:tc>
          <w:tcPr>
            <w:tcW w:w="1394" w:type="dxa"/>
          </w:tcPr>
          <w:p w14:paraId="05E19617" w14:textId="77777777" w:rsidR="00D0704A" w:rsidRPr="00B55E73" w:rsidRDefault="00D0704A" w:rsidP="00B55E73">
            <w:pPr>
              <w:spacing w:after="0"/>
              <w:jc w:val="center"/>
              <w:rPr>
                <w:rFonts w:ascii="Times New Roman" w:hAnsi="Times New Roman" w:cs="Times New Roman"/>
                <w:sz w:val="24"/>
                <w:szCs w:val="24"/>
              </w:rPr>
            </w:pPr>
            <w:r w:rsidRPr="00B55E73">
              <w:rPr>
                <w:rFonts w:ascii="Times New Roman" w:hAnsi="Times New Roman" w:cs="Times New Roman"/>
                <w:sz w:val="24"/>
                <w:szCs w:val="24"/>
              </w:rPr>
              <w:t>4</w:t>
            </w:r>
          </w:p>
        </w:tc>
        <w:tc>
          <w:tcPr>
            <w:tcW w:w="928" w:type="dxa"/>
          </w:tcPr>
          <w:p w14:paraId="3A479AFE" w14:textId="77777777" w:rsidR="00D0704A" w:rsidRPr="00B55E73" w:rsidRDefault="00D0704A" w:rsidP="00B55E73">
            <w:pPr>
              <w:spacing w:after="0"/>
              <w:jc w:val="center"/>
              <w:rPr>
                <w:rFonts w:ascii="Times New Roman" w:hAnsi="Times New Roman" w:cs="Times New Roman"/>
                <w:sz w:val="24"/>
                <w:szCs w:val="24"/>
              </w:rPr>
            </w:pPr>
            <w:r w:rsidRPr="00B55E73">
              <w:rPr>
                <w:rFonts w:ascii="Times New Roman" w:hAnsi="Times New Roman" w:cs="Times New Roman"/>
                <w:sz w:val="24"/>
                <w:szCs w:val="24"/>
              </w:rPr>
              <w:t>5</w:t>
            </w:r>
          </w:p>
        </w:tc>
        <w:tc>
          <w:tcPr>
            <w:tcW w:w="5795" w:type="dxa"/>
          </w:tcPr>
          <w:p w14:paraId="6811C34F" w14:textId="77777777" w:rsidR="00D0704A" w:rsidRPr="00B55E73" w:rsidRDefault="00D0704A" w:rsidP="00B55E73">
            <w:pPr>
              <w:spacing w:after="0"/>
              <w:jc w:val="center"/>
              <w:rPr>
                <w:rFonts w:ascii="Times New Roman" w:hAnsi="Times New Roman" w:cs="Times New Roman"/>
                <w:sz w:val="24"/>
                <w:szCs w:val="24"/>
              </w:rPr>
            </w:pPr>
            <w:r w:rsidRPr="00B55E73">
              <w:rPr>
                <w:rFonts w:ascii="Times New Roman" w:hAnsi="Times New Roman" w:cs="Times New Roman"/>
                <w:sz w:val="24"/>
                <w:szCs w:val="24"/>
              </w:rPr>
              <w:t>6</w:t>
            </w:r>
          </w:p>
        </w:tc>
        <w:tc>
          <w:tcPr>
            <w:tcW w:w="727" w:type="dxa"/>
          </w:tcPr>
          <w:p w14:paraId="0C7EA104" w14:textId="77777777" w:rsidR="00D0704A" w:rsidRPr="00B55E73" w:rsidRDefault="00D0704A" w:rsidP="00B55E73">
            <w:pPr>
              <w:spacing w:after="0"/>
              <w:jc w:val="center"/>
              <w:rPr>
                <w:rFonts w:ascii="Times New Roman" w:hAnsi="Times New Roman" w:cs="Times New Roman"/>
                <w:sz w:val="24"/>
                <w:szCs w:val="24"/>
              </w:rPr>
            </w:pPr>
            <w:r w:rsidRPr="00B55E73">
              <w:rPr>
                <w:rFonts w:ascii="Times New Roman" w:hAnsi="Times New Roman" w:cs="Times New Roman"/>
                <w:sz w:val="24"/>
                <w:szCs w:val="24"/>
              </w:rPr>
              <w:t>7</w:t>
            </w:r>
          </w:p>
        </w:tc>
        <w:tc>
          <w:tcPr>
            <w:tcW w:w="1146" w:type="dxa"/>
          </w:tcPr>
          <w:p w14:paraId="70F3DED5" w14:textId="77777777" w:rsidR="00D0704A" w:rsidRPr="00B55E73" w:rsidRDefault="00D0704A" w:rsidP="00B55E73">
            <w:pPr>
              <w:spacing w:after="0"/>
              <w:jc w:val="center"/>
              <w:rPr>
                <w:rFonts w:ascii="Times New Roman" w:hAnsi="Times New Roman" w:cs="Times New Roman"/>
                <w:sz w:val="24"/>
                <w:szCs w:val="24"/>
              </w:rPr>
            </w:pPr>
            <w:r w:rsidRPr="00B55E73">
              <w:rPr>
                <w:rFonts w:ascii="Times New Roman" w:hAnsi="Times New Roman" w:cs="Times New Roman"/>
                <w:sz w:val="24"/>
                <w:szCs w:val="24"/>
              </w:rPr>
              <w:t>8</w:t>
            </w:r>
          </w:p>
        </w:tc>
      </w:tr>
      <w:tr w:rsidR="00D0704A" w:rsidRPr="00B55E73" w14:paraId="0644A98E" w14:textId="77777777" w:rsidTr="00F84D54">
        <w:trPr>
          <w:trHeight w:val="180"/>
        </w:trPr>
        <w:tc>
          <w:tcPr>
            <w:tcW w:w="794" w:type="dxa"/>
          </w:tcPr>
          <w:p w14:paraId="7EA2364F" w14:textId="77777777" w:rsidR="00D0704A" w:rsidRPr="00C83DD1" w:rsidRDefault="00D0704A" w:rsidP="00C83DD1">
            <w:pPr>
              <w:spacing w:after="0"/>
              <w:jc w:val="both"/>
              <w:rPr>
                <w:rFonts w:ascii="Times New Roman" w:hAnsi="Times New Roman" w:cs="Times New Roman"/>
                <w:sz w:val="20"/>
                <w:szCs w:val="20"/>
              </w:rPr>
            </w:pPr>
            <w:r w:rsidRPr="00C83DD1">
              <w:rPr>
                <w:rFonts w:ascii="Times New Roman" w:hAnsi="Times New Roman" w:cs="Times New Roman"/>
                <w:sz w:val="20"/>
                <w:szCs w:val="20"/>
              </w:rPr>
              <w:t xml:space="preserve">Článok </w:t>
            </w:r>
          </w:p>
          <w:p w14:paraId="300A65B1" w14:textId="77777777" w:rsidR="00D0704A" w:rsidRPr="00C83DD1" w:rsidRDefault="00D0704A" w:rsidP="00C83DD1">
            <w:pPr>
              <w:spacing w:after="0"/>
              <w:rPr>
                <w:rFonts w:ascii="Times New Roman" w:hAnsi="Times New Roman" w:cs="Times New Roman"/>
                <w:sz w:val="20"/>
                <w:szCs w:val="20"/>
              </w:rPr>
            </w:pPr>
            <w:r w:rsidRPr="00C83DD1">
              <w:rPr>
                <w:rFonts w:ascii="Times New Roman" w:hAnsi="Times New Roman" w:cs="Times New Roman"/>
                <w:sz w:val="20"/>
                <w:szCs w:val="20"/>
              </w:rPr>
              <w:t>(Č, O, V, P)</w:t>
            </w:r>
          </w:p>
        </w:tc>
        <w:tc>
          <w:tcPr>
            <w:tcW w:w="2121" w:type="dxa"/>
          </w:tcPr>
          <w:p w14:paraId="19EC0DD8" w14:textId="77777777" w:rsidR="00D0704A" w:rsidRPr="00C83DD1" w:rsidRDefault="00D0704A" w:rsidP="00C83DD1">
            <w:pPr>
              <w:spacing w:after="0"/>
              <w:jc w:val="center"/>
              <w:rPr>
                <w:rFonts w:ascii="Times New Roman" w:hAnsi="Times New Roman" w:cs="Times New Roman"/>
                <w:sz w:val="20"/>
                <w:szCs w:val="20"/>
              </w:rPr>
            </w:pPr>
            <w:r w:rsidRPr="00C83DD1">
              <w:rPr>
                <w:rFonts w:ascii="Times New Roman" w:hAnsi="Times New Roman" w:cs="Times New Roman"/>
                <w:sz w:val="20"/>
                <w:szCs w:val="20"/>
              </w:rPr>
              <w:t>Text</w:t>
            </w:r>
          </w:p>
        </w:tc>
        <w:tc>
          <w:tcPr>
            <w:tcW w:w="1378" w:type="dxa"/>
          </w:tcPr>
          <w:p w14:paraId="0FDBE972" w14:textId="77777777" w:rsidR="00D0704A" w:rsidRPr="00C83DD1" w:rsidRDefault="00D0704A" w:rsidP="00C83DD1">
            <w:pPr>
              <w:spacing w:after="0"/>
              <w:jc w:val="center"/>
              <w:rPr>
                <w:rFonts w:ascii="Times New Roman" w:hAnsi="Times New Roman" w:cs="Times New Roman"/>
                <w:sz w:val="20"/>
                <w:szCs w:val="20"/>
              </w:rPr>
            </w:pPr>
            <w:r w:rsidRPr="00C83DD1">
              <w:rPr>
                <w:rFonts w:ascii="Times New Roman" w:hAnsi="Times New Roman" w:cs="Times New Roman"/>
                <w:sz w:val="20"/>
                <w:szCs w:val="20"/>
              </w:rPr>
              <w:t>Spôsob</w:t>
            </w:r>
          </w:p>
          <w:p w14:paraId="029762F4" w14:textId="77777777" w:rsidR="00D0704A" w:rsidRPr="00C83DD1" w:rsidRDefault="00D0704A" w:rsidP="00C83DD1">
            <w:pPr>
              <w:spacing w:after="0"/>
              <w:jc w:val="center"/>
              <w:rPr>
                <w:rFonts w:ascii="Times New Roman" w:hAnsi="Times New Roman" w:cs="Times New Roman"/>
                <w:sz w:val="20"/>
                <w:szCs w:val="20"/>
              </w:rPr>
            </w:pPr>
            <w:r w:rsidRPr="00C83DD1">
              <w:rPr>
                <w:rFonts w:ascii="Times New Roman" w:hAnsi="Times New Roman" w:cs="Times New Roman"/>
                <w:sz w:val="20"/>
                <w:szCs w:val="20"/>
              </w:rPr>
              <w:t>transpozície (N, O, D, n.a.)</w:t>
            </w:r>
          </w:p>
        </w:tc>
        <w:tc>
          <w:tcPr>
            <w:tcW w:w="1394" w:type="dxa"/>
          </w:tcPr>
          <w:p w14:paraId="04BBE863" w14:textId="77777777" w:rsidR="00D0704A" w:rsidRPr="00C83DD1" w:rsidRDefault="00D0704A" w:rsidP="00C83DD1">
            <w:pPr>
              <w:spacing w:after="0"/>
              <w:jc w:val="center"/>
              <w:rPr>
                <w:rFonts w:ascii="Times New Roman" w:hAnsi="Times New Roman" w:cs="Times New Roman"/>
                <w:sz w:val="20"/>
                <w:szCs w:val="20"/>
              </w:rPr>
            </w:pPr>
            <w:r w:rsidRPr="00C83DD1">
              <w:rPr>
                <w:rFonts w:ascii="Times New Roman" w:hAnsi="Times New Roman" w:cs="Times New Roman"/>
                <w:sz w:val="20"/>
                <w:szCs w:val="20"/>
              </w:rPr>
              <w:t>Číslo</w:t>
            </w:r>
          </w:p>
        </w:tc>
        <w:tc>
          <w:tcPr>
            <w:tcW w:w="928" w:type="dxa"/>
          </w:tcPr>
          <w:p w14:paraId="37CEC4DB" w14:textId="77777777" w:rsidR="00D0704A" w:rsidRPr="00C83DD1" w:rsidRDefault="00D0704A" w:rsidP="00C83DD1">
            <w:pPr>
              <w:pStyle w:val="Spiatonadresanaoblke"/>
              <w:rPr>
                <w:b w:val="0"/>
                <w:bCs w:val="0"/>
                <w:color w:val="auto"/>
              </w:rPr>
            </w:pPr>
            <w:r w:rsidRPr="00C83DD1">
              <w:rPr>
                <w:b w:val="0"/>
                <w:bCs w:val="0"/>
                <w:color w:val="auto"/>
                <w14:shadow w14:blurRad="0" w14:dist="0" w14:dir="0" w14:sx="0" w14:sy="0" w14:kx="0" w14:ky="0" w14:algn="none">
                  <w14:srgbClr w14:val="000000"/>
                </w14:shadow>
              </w:rPr>
              <w:t>Článok (Č, §, O, V, P)</w:t>
            </w:r>
          </w:p>
        </w:tc>
        <w:tc>
          <w:tcPr>
            <w:tcW w:w="5795" w:type="dxa"/>
          </w:tcPr>
          <w:p w14:paraId="1262DA72" w14:textId="77777777" w:rsidR="00D0704A" w:rsidRPr="00C83DD1" w:rsidRDefault="00D0704A" w:rsidP="00C83DD1">
            <w:pPr>
              <w:spacing w:after="0"/>
              <w:jc w:val="center"/>
              <w:rPr>
                <w:rFonts w:ascii="Times New Roman" w:hAnsi="Times New Roman" w:cs="Times New Roman"/>
                <w:sz w:val="20"/>
                <w:szCs w:val="20"/>
              </w:rPr>
            </w:pPr>
            <w:r w:rsidRPr="00C83DD1">
              <w:rPr>
                <w:rFonts w:ascii="Times New Roman" w:hAnsi="Times New Roman" w:cs="Times New Roman"/>
                <w:sz w:val="20"/>
                <w:szCs w:val="20"/>
              </w:rPr>
              <w:t>Text</w:t>
            </w:r>
          </w:p>
        </w:tc>
        <w:tc>
          <w:tcPr>
            <w:tcW w:w="727" w:type="dxa"/>
          </w:tcPr>
          <w:p w14:paraId="75630A3F" w14:textId="77777777" w:rsidR="00D0704A" w:rsidRPr="00C83DD1" w:rsidRDefault="00D0704A" w:rsidP="00C83DD1">
            <w:pPr>
              <w:spacing w:after="0"/>
              <w:jc w:val="center"/>
              <w:rPr>
                <w:rFonts w:ascii="Times New Roman" w:hAnsi="Times New Roman" w:cs="Times New Roman"/>
                <w:sz w:val="20"/>
                <w:szCs w:val="20"/>
              </w:rPr>
            </w:pPr>
            <w:r w:rsidRPr="00C83DD1">
              <w:rPr>
                <w:rFonts w:ascii="Times New Roman" w:hAnsi="Times New Roman" w:cs="Times New Roman"/>
                <w:sz w:val="20"/>
                <w:szCs w:val="20"/>
              </w:rPr>
              <w:t>Zhoda</w:t>
            </w:r>
          </w:p>
        </w:tc>
        <w:tc>
          <w:tcPr>
            <w:tcW w:w="1146" w:type="dxa"/>
          </w:tcPr>
          <w:p w14:paraId="738D13FC" w14:textId="77777777" w:rsidR="00D0704A" w:rsidRPr="00C83DD1" w:rsidRDefault="00D0704A" w:rsidP="00C83DD1">
            <w:pPr>
              <w:spacing w:after="0"/>
              <w:jc w:val="center"/>
              <w:rPr>
                <w:rFonts w:ascii="Times New Roman" w:hAnsi="Times New Roman" w:cs="Times New Roman"/>
                <w:sz w:val="20"/>
                <w:szCs w:val="20"/>
              </w:rPr>
            </w:pPr>
            <w:r w:rsidRPr="00C83DD1">
              <w:rPr>
                <w:rFonts w:ascii="Times New Roman" w:hAnsi="Times New Roman" w:cs="Times New Roman"/>
                <w:sz w:val="20"/>
                <w:szCs w:val="20"/>
              </w:rPr>
              <w:t>Poznámky</w:t>
            </w:r>
          </w:p>
        </w:tc>
      </w:tr>
      <w:tr w:rsidR="00D0704A" w:rsidRPr="00B55E73" w14:paraId="03E7D29F" w14:textId="77777777" w:rsidTr="00F84D54">
        <w:trPr>
          <w:trHeight w:val="180"/>
        </w:trPr>
        <w:tc>
          <w:tcPr>
            <w:tcW w:w="794" w:type="dxa"/>
          </w:tcPr>
          <w:p w14:paraId="13295B92" w14:textId="77777777" w:rsidR="00D0704A" w:rsidRPr="00B55E73" w:rsidRDefault="00D0704A" w:rsidP="00B55E73">
            <w:pPr>
              <w:spacing w:after="0" w:line="240" w:lineRule="auto"/>
              <w:jc w:val="both"/>
              <w:rPr>
                <w:rFonts w:ascii="Times New Roman" w:hAnsi="Times New Roman" w:cs="Times New Roman"/>
                <w:b/>
                <w:noProof w:val="0"/>
                <w:sz w:val="20"/>
                <w:szCs w:val="20"/>
                <w:highlight w:val="lightGray"/>
              </w:rPr>
            </w:pPr>
            <w:r w:rsidRPr="00B55E73">
              <w:rPr>
                <w:rFonts w:ascii="Times New Roman" w:hAnsi="Times New Roman" w:cs="Times New Roman"/>
                <w:b/>
                <w:noProof w:val="0"/>
                <w:sz w:val="20"/>
                <w:szCs w:val="20"/>
              </w:rPr>
              <w:t xml:space="preserve">Čl.1  </w:t>
            </w:r>
          </w:p>
        </w:tc>
        <w:tc>
          <w:tcPr>
            <w:tcW w:w="2121" w:type="dxa"/>
          </w:tcPr>
          <w:p w14:paraId="34AA9F3F"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Táto smernica stanovuje pravidlá pre začatie a uskutočňovanie činností, ktoré vykonávajú inštitúcie zamestnaneckého dôchodkového zabezpečenia (ďalej len „IZDZ“).</w:t>
            </w:r>
          </w:p>
        </w:tc>
        <w:tc>
          <w:tcPr>
            <w:tcW w:w="1378" w:type="dxa"/>
          </w:tcPr>
          <w:p w14:paraId="10ABF800" w14:textId="70243191" w:rsidR="00D0704A" w:rsidRPr="00C83DD1" w:rsidRDefault="00BF2BF0"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D24A9E7" w14:textId="77777777" w:rsidR="00D0704A" w:rsidRDefault="00BF2BF0"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3055CFBF" w14:textId="378E7812" w:rsidR="00593ED9" w:rsidRPr="00C83DD1" w:rsidRDefault="00593ED9" w:rsidP="0040786B">
            <w:pPr>
              <w:spacing w:after="0" w:line="240" w:lineRule="auto"/>
              <w:jc w:val="both"/>
              <w:rPr>
                <w:rFonts w:ascii="Times New Roman" w:hAnsi="Times New Roman" w:cs="Times New Roman"/>
                <w:noProof w:val="0"/>
                <w:sz w:val="20"/>
                <w:szCs w:val="20"/>
              </w:rPr>
            </w:pPr>
          </w:p>
        </w:tc>
        <w:tc>
          <w:tcPr>
            <w:tcW w:w="928" w:type="dxa"/>
          </w:tcPr>
          <w:p w14:paraId="670FB19E" w14:textId="6FA10FB2" w:rsidR="00D0704A" w:rsidRPr="00C83DD1" w:rsidRDefault="00BF2BF0"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§1</w:t>
            </w:r>
          </w:p>
        </w:tc>
        <w:tc>
          <w:tcPr>
            <w:tcW w:w="5795" w:type="dxa"/>
          </w:tcPr>
          <w:p w14:paraId="601DF56E" w14:textId="6F2EE9F1" w:rsidR="00D0704A" w:rsidRPr="00C83DD1" w:rsidRDefault="00BF2BF0" w:rsidP="00B55E73">
            <w:pPr>
              <w:spacing w:after="0" w:line="240" w:lineRule="auto"/>
              <w:jc w:val="both"/>
              <w:rPr>
                <w:rFonts w:ascii="Times New Roman" w:hAnsi="Times New Roman" w:cs="Times New Roman"/>
                <w:noProof w:val="0"/>
                <w:sz w:val="20"/>
                <w:szCs w:val="20"/>
              </w:rPr>
            </w:pPr>
            <w:r w:rsidRPr="00BF2BF0">
              <w:rPr>
                <w:rFonts w:ascii="Times New Roman" w:hAnsi="Times New Roman" w:cs="Times New Roman"/>
                <w:noProof w:val="0"/>
                <w:sz w:val="20"/>
                <w:szCs w:val="20"/>
              </w:rPr>
              <w:t xml:space="preserve">Tento zákon upravuje doplnkové dôchodkové sporenie, organizáciu, financovanie a vykonávanie doplnkového dôchodkového sporenia, dohľad nad vykonávaním doplnkového </w:t>
            </w:r>
            <w:r w:rsidRPr="0040786B">
              <w:rPr>
                <w:rFonts w:ascii="Times New Roman" w:hAnsi="Times New Roman" w:cs="Times New Roman"/>
                <w:noProof w:val="0"/>
                <w:sz w:val="20"/>
                <w:szCs w:val="20"/>
              </w:rPr>
              <w:t>dôchodkového sporenia a transformáciu doplnkovej dôchodkovej poisťovne.</w:t>
            </w:r>
          </w:p>
        </w:tc>
        <w:tc>
          <w:tcPr>
            <w:tcW w:w="727" w:type="dxa"/>
          </w:tcPr>
          <w:p w14:paraId="785D608A" w14:textId="18AA9037" w:rsidR="00D0704A" w:rsidRPr="00C83DD1" w:rsidRDefault="00BF2BF0"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14D775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291F5161" w14:textId="77777777" w:rsidTr="00F84D54">
        <w:trPr>
          <w:trHeight w:val="180"/>
        </w:trPr>
        <w:tc>
          <w:tcPr>
            <w:tcW w:w="794" w:type="dxa"/>
          </w:tcPr>
          <w:p w14:paraId="6F87CFF6"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 xml:space="preserve">Čl.2 </w:t>
            </w:r>
          </w:p>
        </w:tc>
        <w:tc>
          <w:tcPr>
            <w:tcW w:w="2121" w:type="dxa"/>
          </w:tcPr>
          <w:p w14:paraId="48420508" w14:textId="77777777" w:rsidR="00D0704A" w:rsidRPr="00C83DD1" w:rsidRDefault="00D0704A" w:rsidP="00B55E73">
            <w:pPr>
              <w:spacing w:after="0" w:line="240" w:lineRule="auto"/>
              <w:jc w:val="both"/>
              <w:rPr>
                <w:rFonts w:ascii="Times New Roman" w:hAnsi="Times New Roman" w:cs="Times New Roman"/>
                <w:b/>
                <w:noProof w:val="0"/>
                <w:sz w:val="20"/>
                <w:szCs w:val="20"/>
              </w:rPr>
            </w:pPr>
            <w:r w:rsidRPr="00C83DD1">
              <w:rPr>
                <w:rFonts w:ascii="Times New Roman" w:hAnsi="Times New Roman" w:cs="Times New Roman"/>
                <w:b/>
                <w:noProof w:val="0"/>
                <w:sz w:val="20"/>
                <w:szCs w:val="20"/>
              </w:rPr>
              <w:t xml:space="preserve">Rozsah pôsobnosti </w:t>
            </w:r>
          </w:p>
        </w:tc>
        <w:tc>
          <w:tcPr>
            <w:tcW w:w="1378" w:type="dxa"/>
          </w:tcPr>
          <w:p w14:paraId="27C7D6B4"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394" w:type="dxa"/>
          </w:tcPr>
          <w:p w14:paraId="38848637"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4F1DC91E"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44B95545"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15091BF3"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146" w:type="dxa"/>
          </w:tcPr>
          <w:p w14:paraId="1981F1A0"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2AEB09C4" w14:textId="77777777" w:rsidTr="00F84D54">
        <w:trPr>
          <w:trHeight w:val="180"/>
        </w:trPr>
        <w:tc>
          <w:tcPr>
            <w:tcW w:w="794" w:type="dxa"/>
          </w:tcPr>
          <w:p w14:paraId="3181D04E" w14:textId="77777777" w:rsidR="00D0704A" w:rsidRPr="00B55E73" w:rsidRDefault="00D0704A" w:rsidP="00B55E73">
            <w:pPr>
              <w:spacing w:after="0" w:line="240" w:lineRule="auto"/>
              <w:jc w:val="both"/>
              <w:rPr>
                <w:rFonts w:ascii="Times New Roman" w:hAnsi="Times New Roman" w:cs="Times New Roman"/>
                <w:noProof w:val="0"/>
                <w:sz w:val="20"/>
                <w:szCs w:val="20"/>
                <w:highlight w:val="lightGray"/>
              </w:rPr>
            </w:pPr>
            <w:r w:rsidRPr="00B55E73">
              <w:rPr>
                <w:rFonts w:ascii="Times New Roman" w:hAnsi="Times New Roman" w:cs="Times New Roman"/>
                <w:noProof w:val="0"/>
                <w:sz w:val="20"/>
                <w:szCs w:val="20"/>
              </w:rPr>
              <w:t xml:space="preserve">O.1 </w:t>
            </w:r>
          </w:p>
        </w:tc>
        <w:tc>
          <w:tcPr>
            <w:tcW w:w="2121" w:type="dxa"/>
          </w:tcPr>
          <w:p w14:paraId="5C21008C"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 xml:space="preserve">Táto smernica sa uplatňuje na IZDZ. Ak v súlade s vnútroštátnym právom IZDZ nemajú právnu subjektivitu, členské štáty uplatnia túto smernicu buď na uvedené IZDZ, alebo, pokiaľ odsek 2 neustanovuje inak, na tie oprávnené subjekty, ktoré sú zodpovedné za ich správu a konajú v </w:t>
            </w:r>
            <w:r w:rsidRPr="00C83DD1">
              <w:rPr>
                <w:rFonts w:ascii="Times New Roman" w:hAnsi="Times New Roman" w:cs="Times New Roman"/>
                <w:noProof w:val="0"/>
                <w:sz w:val="20"/>
                <w:szCs w:val="20"/>
              </w:rPr>
              <w:lastRenderedPageBreak/>
              <w:t xml:space="preserve">ich mene. </w:t>
            </w:r>
          </w:p>
        </w:tc>
        <w:tc>
          <w:tcPr>
            <w:tcW w:w="1378" w:type="dxa"/>
          </w:tcPr>
          <w:p w14:paraId="791EEE3F" w14:textId="754FBC5F" w:rsidR="00D0704A" w:rsidRPr="00C83DD1" w:rsidRDefault="00694BE5"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2A6DC9A" w14:textId="38895DCC" w:rsidR="00D0704A" w:rsidRPr="00C83DD1" w:rsidRDefault="00694BE5"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06D84301" w14:textId="77777777" w:rsidR="00D0704A" w:rsidRDefault="00694BE5"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22</w:t>
            </w:r>
          </w:p>
          <w:p w14:paraId="4669C135" w14:textId="318F3197" w:rsidR="00694BE5" w:rsidRPr="00C83DD1" w:rsidRDefault="00694BE5"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6225F01C" w14:textId="673D9B8A" w:rsidR="00D0704A" w:rsidRPr="00C83DD1" w:rsidRDefault="00694BE5" w:rsidP="00694BE5">
            <w:pPr>
              <w:spacing w:after="0" w:line="240" w:lineRule="auto"/>
              <w:jc w:val="both"/>
              <w:rPr>
                <w:rFonts w:ascii="Times New Roman" w:hAnsi="Times New Roman" w:cs="Times New Roman"/>
                <w:noProof w:val="0"/>
                <w:sz w:val="20"/>
                <w:szCs w:val="20"/>
              </w:rPr>
            </w:pPr>
            <w:r w:rsidRPr="00694BE5">
              <w:rPr>
                <w:rFonts w:ascii="Times New Roman" w:hAnsi="Times New Roman" w:cs="Times New Roman"/>
                <w:noProof w:val="0"/>
                <w:sz w:val="20"/>
                <w:szCs w:val="20"/>
              </w:rPr>
              <w:t>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tc>
        <w:tc>
          <w:tcPr>
            <w:tcW w:w="727" w:type="dxa"/>
          </w:tcPr>
          <w:p w14:paraId="6479448D" w14:textId="53FC0853" w:rsidR="00D0704A" w:rsidRPr="00C83DD1" w:rsidRDefault="00694BE5"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B47C20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25BE88CB" w14:textId="77777777" w:rsidTr="00F84D54">
        <w:trPr>
          <w:trHeight w:val="180"/>
        </w:trPr>
        <w:tc>
          <w:tcPr>
            <w:tcW w:w="794" w:type="dxa"/>
          </w:tcPr>
          <w:p w14:paraId="15E276C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O.2 </w:t>
            </w:r>
          </w:p>
        </w:tc>
        <w:tc>
          <w:tcPr>
            <w:tcW w:w="2121" w:type="dxa"/>
          </w:tcPr>
          <w:p w14:paraId="2BF36A37"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Táto smernica sa nevzťahuje na:</w:t>
            </w:r>
          </w:p>
        </w:tc>
        <w:tc>
          <w:tcPr>
            <w:tcW w:w="1378" w:type="dxa"/>
          </w:tcPr>
          <w:p w14:paraId="343E831E"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n.a.</w:t>
            </w:r>
          </w:p>
        </w:tc>
        <w:tc>
          <w:tcPr>
            <w:tcW w:w="1394" w:type="dxa"/>
          </w:tcPr>
          <w:p w14:paraId="5D38E625"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6AE207E2"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7C555F43"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72347869" w14:textId="6DC8F246"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n.a.</w:t>
            </w:r>
          </w:p>
        </w:tc>
        <w:tc>
          <w:tcPr>
            <w:tcW w:w="1146" w:type="dxa"/>
          </w:tcPr>
          <w:p w14:paraId="61FC43B6"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70FFD2D2" w14:textId="77777777" w:rsidTr="00F84D54">
        <w:trPr>
          <w:trHeight w:val="180"/>
        </w:trPr>
        <w:tc>
          <w:tcPr>
            <w:tcW w:w="794" w:type="dxa"/>
          </w:tcPr>
          <w:p w14:paraId="199287E6" w14:textId="77777777" w:rsidR="00D0704A" w:rsidRPr="00B55E73" w:rsidRDefault="00D0704A" w:rsidP="00B55E73">
            <w:pPr>
              <w:spacing w:after="0" w:line="240" w:lineRule="auto"/>
              <w:jc w:val="both"/>
              <w:rPr>
                <w:rFonts w:ascii="Times New Roman" w:hAnsi="Times New Roman" w:cs="Times New Roman"/>
                <w:noProof w:val="0"/>
                <w:sz w:val="20"/>
                <w:szCs w:val="20"/>
                <w:highlight w:val="lightGray"/>
              </w:rPr>
            </w:pPr>
            <w:r w:rsidRPr="00B55E73">
              <w:rPr>
                <w:rFonts w:ascii="Times New Roman" w:hAnsi="Times New Roman" w:cs="Times New Roman"/>
                <w:noProof w:val="0"/>
                <w:sz w:val="20"/>
                <w:szCs w:val="20"/>
              </w:rPr>
              <w:t>a)</w:t>
            </w:r>
          </w:p>
        </w:tc>
        <w:tc>
          <w:tcPr>
            <w:tcW w:w="2121" w:type="dxa"/>
          </w:tcPr>
          <w:p w14:paraId="25744638"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inštitúcie spravujúce systémy sociálneho zabezpečenia, na ktoré sa vzťahujú nariadenia Európskeho parlamentu a Rady (ES) č. 883/2004 (1) a (ES) č. 987/2009 (2);</w:t>
            </w:r>
          </w:p>
        </w:tc>
        <w:tc>
          <w:tcPr>
            <w:tcW w:w="1378" w:type="dxa"/>
          </w:tcPr>
          <w:p w14:paraId="78B686A4"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394" w:type="dxa"/>
          </w:tcPr>
          <w:p w14:paraId="0D58398B"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0CA435A2"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12AA3ACE"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279EB818"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146" w:type="dxa"/>
          </w:tcPr>
          <w:p w14:paraId="0F094098"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67B9C890" w14:textId="77777777" w:rsidTr="00F84D54">
        <w:trPr>
          <w:trHeight w:val="180"/>
        </w:trPr>
        <w:tc>
          <w:tcPr>
            <w:tcW w:w="794" w:type="dxa"/>
          </w:tcPr>
          <w:p w14:paraId="2147A6B2" w14:textId="77777777" w:rsidR="00D0704A" w:rsidRPr="00B55E73" w:rsidRDefault="00D0704A" w:rsidP="00B55E73">
            <w:pPr>
              <w:spacing w:after="0" w:line="240" w:lineRule="auto"/>
              <w:jc w:val="both"/>
              <w:rPr>
                <w:rFonts w:ascii="Times New Roman" w:hAnsi="Times New Roman" w:cs="Times New Roman"/>
                <w:noProof w:val="0"/>
                <w:sz w:val="20"/>
                <w:szCs w:val="20"/>
                <w:highlight w:val="lightGray"/>
              </w:rPr>
            </w:pPr>
            <w:r w:rsidRPr="00B55E73">
              <w:rPr>
                <w:rFonts w:ascii="Times New Roman" w:hAnsi="Times New Roman" w:cs="Times New Roman"/>
                <w:noProof w:val="0"/>
                <w:sz w:val="20"/>
                <w:szCs w:val="20"/>
              </w:rPr>
              <w:t>b)</w:t>
            </w:r>
          </w:p>
        </w:tc>
        <w:tc>
          <w:tcPr>
            <w:tcW w:w="2121" w:type="dxa"/>
          </w:tcPr>
          <w:p w14:paraId="54D2BD6D"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inštitúcie, na ktoré sa vzťahujú smernice Európskeho parlamentu a Rady 2009/65/ES (3), 2009/138/ES, 2011/61/EÚ (4), 2013/36/EÚ (5) a 2014/65/EÚ (6); c)</w:t>
            </w:r>
          </w:p>
        </w:tc>
        <w:tc>
          <w:tcPr>
            <w:tcW w:w="1378" w:type="dxa"/>
          </w:tcPr>
          <w:p w14:paraId="33B9D25E"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394" w:type="dxa"/>
          </w:tcPr>
          <w:p w14:paraId="7AC83CD5"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6ED2ABAA"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2310955E"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4E3EED52"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146" w:type="dxa"/>
          </w:tcPr>
          <w:p w14:paraId="5F234924"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7DBB0BF8" w14:textId="77777777" w:rsidTr="00F84D54">
        <w:trPr>
          <w:trHeight w:val="180"/>
        </w:trPr>
        <w:tc>
          <w:tcPr>
            <w:tcW w:w="794" w:type="dxa"/>
          </w:tcPr>
          <w:p w14:paraId="5D501806"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64B6849B"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inštitúcie, ktoré fungujú na základe priebežného financovania;</w:t>
            </w:r>
          </w:p>
        </w:tc>
        <w:tc>
          <w:tcPr>
            <w:tcW w:w="1378" w:type="dxa"/>
          </w:tcPr>
          <w:p w14:paraId="490A13C3"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394" w:type="dxa"/>
          </w:tcPr>
          <w:p w14:paraId="22A4F76F"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2DB51DC4"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1843A3C6"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75EEA5EA"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146" w:type="dxa"/>
          </w:tcPr>
          <w:p w14:paraId="5F5FEAAE"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0A084680" w14:textId="77777777" w:rsidTr="00F84D54">
        <w:trPr>
          <w:trHeight w:val="180"/>
        </w:trPr>
        <w:tc>
          <w:tcPr>
            <w:tcW w:w="794" w:type="dxa"/>
          </w:tcPr>
          <w:p w14:paraId="0BC7257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71F580E0"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inštitúcie, kde zamestnanci prispievajúceho podniku nemajú žiadne zákonné práva na dávky a kde prispievajúci podnik môže kedykoľvek umoriť svoje aktíva a nemusí nevyhnutne spĺňať svoje záväzky vyplácať dôchodkové dávky;</w:t>
            </w:r>
          </w:p>
        </w:tc>
        <w:tc>
          <w:tcPr>
            <w:tcW w:w="1378" w:type="dxa"/>
          </w:tcPr>
          <w:p w14:paraId="725DFD1F"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394" w:type="dxa"/>
          </w:tcPr>
          <w:p w14:paraId="1AC46FE5"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7D0571BD"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54E95FC9"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180C933D"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146" w:type="dxa"/>
          </w:tcPr>
          <w:p w14:paraId="3579503F"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0ED5092A" w14:textId="77777777" w:rsidTr="00F84D54">
        <w:trPr>
          <w:trHeight w:val="180"/>
        </w:trPr>
        <w:tc>
          <w:tcPr>
            <w:tcW w:w="794" w:type="dxa"/>
          </w:tcPr>
          <w:p w14:paraId="7A85462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w:t>
            </w:r>
          </w:p>
        </w:tc>
        <w:tc>
          <w:tcPr>
            <w:tcW w:w="2121" w:type="dxa"/>
          </w:tcPr>
          <w:p w14:paraId="65E16C6F"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 xml:space="preserve">spoločnosti využívajúce systémy účtovných rezerv s úmyslom vyplatiť </w:t>
            </w:r>
            <w:r w:rsidRPr="00C83DD1">
              <w:rPr>
                <w:rFonts w:ascii="Times New Roman" w:hAnsi="Times New Roman" w:cs="Times New Roman"/>
                <w:noProof w:val="0"/>
                <w:sz w:val="20"/>
                <w:szCs w:val="20"/>
              </w:rPr>
              <w:lastRenderedPageBreak/>
              <w:t>dôchodkové dávky svojim zamestnancom.</w:t>
            </w:r>
          </w:p>
        </w:tc>
        <w:tc>
          <w:tcPr>
            <w:tcW w:w="1378" w:type="dxa"/>
          </w:tcPr>
          <w:p w14:paraId="1409BA90"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394" w:type="dxa"/>
          </w:tcPr>
          <w:p w14:paraId="5446F0CA"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4090645A"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7E66AAE8"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43B77ACB"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146" w:type="dxa"/>
          </w:tcPr>
          <w:p w14:paraId="70EEA8F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3F2568FE" w14:textId="77777777" w:rsidTr="00F84D54">
        <w:trPr>
          <w:trHeight w:val="180"/>
        </w:trPr>
        <w:tc>
          <w:tcPr>
            <w:tcW w:w="794" w:type="dxa"/>
          </w:tcPr>
          <w:p w14:paraId="1DCD466F"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 xml:space="preserve">Čl.3 </w:t>
            </w:r>
          </w:p>
        </w:tc>
        <w:tc>
          <w:tcPr>
            <w:tcW w:w="2121" w:type="dxa"/>
          </w:tcPr>
          <w:p w14:paraId="6713D050" w14:textId="77777777" w:rsidR="00D0704A" w:rsidRPr="00C83DD1" w:rsidRDefault="00D0704A" w:rsidP="00B55E73">
            <w:pPr>
              <w:spacing w:after="0" w:line="240" w:lineRule="auto"/>
              <w:jc w:val="both"/>
              <w:rPr>
                <w:rFonts w:ascii="Times New Roman" w:hAnsi="Times New Roman" w:cs="Times New Roman"/>
                <w:b/>
                <w:noProof w:val="0"/>
                <w:sz w:val="20"/>
                <w:szCs w:val="20"/>
              </w:rPr>
            </w:pPr>
            <w:r w:rsidRPr="00C83DD1">
              <w:rPr>
                <w:rFonts w:ascii="Times New Roman" w:hAnsi="Times New Roman" w:cs="Times New Roman"/>
                <w:b/>
                <w:noProof w:val="0"/>
                <w:sz w:val="20"/>
                <w:szCs w:val="20"/>
              </w:rPr>
              <w:t>Uplatnenie na IZDZ, ktoré spravujú systémy sociálneho zabezpečenia</w:t>
            </w:r>
          </w:p>
          <w:p w14:paraId="7E2B6B8B" w14:textId="77777777" w:rsidR="00D0704A" w:rsidRPr="00C83DD1" w:rsidRDefault="00D0704A" w:rsidP="00B55E73">
            <w:pPr>
              <w:spacing w:after="0" w:line="240" w:lineRule="auto"/>
              <w:jc w:val="both"/>
              <w:rPr>
                <w:rFonts w:ascii="Times New Roman" w:hAnsi="Times New Roman" w:cs="Times New Roman"/>
                <w:b/>
                <w:noProof w:val="0"/>
                <w:sz w:val="20"/>
                <w:szCs w:val="20"/>
              </w:rPr>
            </w:pPr>
            <w:r w:rsidRPr="00C83DD1">
              <w:rPr>
                <w:rFonts w:ascii="Times New Roman" w:hAnsi="Times New Roman" w:cs="Times New Roman"/>
                <w:noProof w:val="0"/>
                <w:sz w:val="20"/>
                <w:szCs w:val="20"/>
              </w:rPr>
              <w:t>Na IZDZ, ktoré prevádzkujú aj povinné dôchodkové plány súvisiace so zamestnaním považované aj za systémy sociálneho zabezpečenia, na ktoré sa vzťahujú nariadenia (ES) č. 883/2004 a (ES) č. 987/2009, sa vzťahuje aj táto smernica pokiaľ ide o nepovinné zabezpečovanie zamestnaneckého dôchodku. V uvedenom prípade sa záväzky a zodpovedajúce aktíva oddelia a nemožno ich previesť na povinné dôchodkové plány, ktoré sa považujú za systémy sociálneho zabezpečenia alebo opačne.</w:t>
            </w:r>
          </w:p>
        </w:tc>
        <w:tc>
          <w:tcPr>
            <w:tcW w:w="1378" w:type="dxa"/>
          </w:tcPr>
          <w:p w14:paraId="62C9B592"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D</w:t>
            </w:r>
          </w:p>
        </w:tc>
        <w:tc>
          <w:tcPr>
            <w:tcW w:w="1394" w:type="dxa"/>
          </w:tcPr>
          <w:p w14:paraId="6F478877"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264B22AF"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2B7E6B51"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2BE7D0CD" w14:textId="77777777" w:rsidR="00D0704A" w:rsidRPr="00C83DD1"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77422229" w14:textId="1356AE66" w:rsidR="00D0704A" w:rsidRPr="00B55E73" w:rsidRDefault="00A427E8"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V Slovenskej republike inštitúcie, ktoré spravujú </w:t>
            </w:r>
            <w:r w:rsidRPr="00C83DD1">
              <w:rPr>
                <w:rFonts w:ascii="Times New Roman" w:hAnsi="Times New Roman" w:cs="Times New Roman"/>
                <w:noProof w:val="0"/>
                <w:sz w:val="20"/>
                <w:szCs w:val="20"/>
              </w:rPr>
              <w:t>systémy sociálneho zabezpečenia, na ktoré sa vzťahujú nariadenia (ES) č. 883/2004 a (ES) č. 987/2009</w:t>
            </w:r>
            <w:r>
              <w:rPr>
                <w:rFonts w:ascii="Times New Roman" w:hAnsi="Times New Roman" w:cs="Times New Roman"/>
                <w:noProof w:val="0"/>
                <w:sz w:val="20"/>
                <w:szCs w:val="20"/>
              </w:rPr>
              <w:t xml:space="preserve"> neprevádzkujú </w:t>
            </w:r>
            <w:r w:rsidRPr="00C83DD1">
              <w:rPr>
                <w:rFonts w:ascii="Times New Roman" w:hAnsi="Times New Roman" w:cs="Times New Roman"/>
                <w:noProof w:val="0"/>
                <w:sz w:val="20"/>
                <w:szCs w:val="20"/>
              </w:rPr>
              <w:t>povinné dôchodkové plány súvisiace so zamestnaním</w:t>
            </w:r>
            <w:r>
              <w:rPr>
                <w:rFonts w:ascii="Times New Roman" w:hAnsi="Times New Roman" w:cs="Times New Roman"/>
                <w:noProof w:val="0"/>
                <w:sz w:val="20"/>
                <w:szCs w:val="20"/>
              </w:rPr>
              <w:t>.</w:t>
            </w:r>
          </w:p>
        </w:tc>
      </w:tr>
      <w:tr w:rsidR="00D0704A" w:rsidRPr="00B55E73" w14:paraId="70EF0D21" w14:textId="77777777" w:rsidTr="00F84D54">
        <w:trPr>
          <w:trHeight w:val="180"/>
        </w:trPr>
        <w:tc>
          <w:tcPr>
            <w:tcW w:w="794" w:type="dxa"/>
          </w:tcPr>
          <w:p w14:paraId="1939B9E8"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Čl.4</w:t>
            </w:r>
          </w:p>
        </w:tc>
        <w:tc>
          <w:tcPr>
            <w:tcW w:w="2121" w:type="dxa"/>
          </w:tcPr>
          <w:p w14:paraId="569DC6C2" w14:textId="77777777" w:rsidR="00D0704A" w:rsidRPr="00C83DD1" w:rsidRDefault="00D0704A" w:rsidP="00B55E73">
            <w:pPr>
              <w:spacing w:after="0" w:line="240" w:lineRule="auto"/>
              <w:jc w:val="both"/>
              <w:rPr>
                <w:rFonts w:ascii="Times New Roman" w:hAnsi="Times New Roman" w:cs="Times New Roman"/>
                <w:b/>
                <w:noProof w:val="0"/>
                <w:sz w:val="20"/>
                <w:szCs w:val="20"/>
              </w:rPr>
            </w:pPr>
            <w:r w:rsidRPr="00C83DD1">
              <w:rPr>
                <w:rFonts w:ascii="Times New Roman" w:hAnsi="Times New Roman" w:cs="Times New Roman"/>
                <w:b/>
                <w:noProof w:val="0"/>
                <w:sz w:val="20"/>
                <w:szCs w:val="20"/>
              </w:rPr>
              <w:t>Dobrovoľné uplatňovanie na inštitúcie, na ktoré sa vzťahuje smernica 2009/138/ES</w:t>
            </w:r>
          </w:p>
          <w:p w14:paraId="7DDED345"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 xml:space="preserve">Domovské členské štáty si môžu zvoliť </w:t>
            </w:r>
            <w:r w:rsidRPr="00C83DD1">
              <w:rPr>
                <w:rFonts w:ascii="Times New Roman" w:hAnsi="Times New Roman" w:cs="Times New Roman"/>
                <w:noProof w:val="0"/>
                <w:sz w:val="20"/>
                <w:szCs w:val="20"/>
              </w:rPr>
              <w:lastRenderedPageBreak/>
              <w:t>uplatňovanie ustanovení článkov 9 až 14, článkov 19 až 22, článkov 23 ods. 1 a 2 a článkov 24 až 58 tejto smernice na oblasť pôsobenia zamestnaneckého dôchodkového zabezpečenia životných poisťovní v súlade s článkom 2 ods. 3 písm. a) bodmi i) až iii) a článkom 2 ods. 3 písm. b) bodmi ii) až iv) smernice 2009/138/ES. V uvedenom prípade všetky aktíva a pasíva zodpovedajúce zamestnaneckému dôchodkovému zabezpečeniu sa oddelia a spravujú a organizujú sa oddelene od ostatných činností životných poisťovní, bez možnosti prevodu.</w:t>
            </w:r>
          </w:p>
          <w:p w14:paraId="685BF341"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 xml:space="preserve">V prípade uvedenom v prvom odseku tohto článku a len vtedy, keď sa to týka ich zabezpečovania zamestnaneckého dôchodku, životné poisťovne nepodliehajú článkom 76 až 86, článku 132, článku 134 ods. 2, článku 173, článku 185 ods. 5, článku 185 odsekom 7 </w:t>
            </w:r>
            <w:r w:rsidRPr="00C83DD1">
              <w:rPr>
                <w:rFonts w:ascii="Times New Roman" w:hAnsi="Times New Roman" w:cs="Times New Roman"/>
                <w:noProof w:val="0"/>
                <w:sz w:val="20"/>
                <w:szCs w:val="20"/>
              </w:rPr>
              <w:lastRenderedPageBreak/>
              <w:t>a 8 a článku 209 smernice 2009/138/ES.</w:t>
            </w:r>
          </w:p>
          <w:p w14:paraId="2A8FE1C0"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Domovský členský štát zabezpečí, aby buď príslušné orgány alebo orgány zodpovedné za dohľad nad životnými poisťovňami, na ktoré sa vzťahuje smernica 2009/138/ES, ako súčasť svojho dohľadu, overovali prísne oddelenie príslušného zamestnaneckého dôchodkového zabezpečenia.</w:t>
            </w:r>
          </w:p>
          <w:p w14:paraId="6CD4541F" w14:textId="77777777" w:rsidR="00D0704A" w:rsidRPr="00C83DD1" w:rsidRDefault="00D0704A" w:rsidP="00B55E73">
            <w:pPr>
              <w:spacing w:after="0" w:line="240" w:lineRule="auto"/>
              <w:jc w:val="both"/>
              <w:rPr>
                <w:rFonts w:ascii="Times New Roman" w:hAnsi="Times New Roman" w:cs="Times New Roman"/>
                <w:b/>
                <w:noProof w:val="0"/>
                <w:sz w:val="20"/>
                <w:szCs w:val="20"/>
              </w:rPr>
            </w:pPr>
          </w:p>
        </w:tc>
        <w:tc>
          <w:tcPr>
            <w:tcW w:w="1378" w:type="dxa"/>
          </w:tcPr>
          <w:p w14:paraId="28AC0D25"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lastRenderedPageBreak/>
              <w:t>D</w:t>
            </w:r>
          </w:p>
        </w:tc>
        <w:tc>
          <w:tcPr>
            <w:tcW w:w="1394" w:type="dxa"/>
          </w:tcPr>
          <w:p w14:paraId="6B80FCDC"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4E717B82"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729C002B"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65BF5892" w14:textId="77777777" w:rsidR="00D0704A" w:rsidRPr="00C83DD1"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78B5C90E"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31D4728A" w14:textId="77777777" w:rsidTr="00F84D54">
        <w:trPr>
          <w:trHeight w:val="180"/>
        </w:trPr>
        <w:tc>
          <w:tcPr>
            <w:tcW w:w="794" w:type="dxa"/>
          </w:tcPr>
          <w:p w14:paraId="1DD78C53"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Čl.5</w:t>
            </w:r>
          </w:p>
        </w:tc>
        <w:tc>
          <w:tcPr>
            <w:tcW w:w="2121" w:type="dxa"/>
          </w:tcPr>
          <w:p w14:paraId="712EFDD4" w14:textId="77777777" w:rsidR="00D0704A" w:rsidRPr="00C83DD1" w:rsidRDefault="00D0704A" w:rsidP="00B55E73">
            <w:pPr>
              <w:spacing w:after="0" w:line="240" w:lineRule="auto"/>
              <w:jc w:val="both"/>
              <w:rPr>
                <w:rFonts w:ascii="Times New Roman" w:hAnsi="Times New Roman" w:cs="Times New Roman"/>
                <w:b/>
                <w:bCs/>
                <w:sz w:val="20"/>
                <w:szCs w:val="20"/>
              </w:rPr>
            </w:pPr>
            <w:r w:rsidRPr="00C83DD1">
              <w:rPr>
                <w:rFonts w:ascii="Times New Roman" w:hAnsi="Times New Roman" w:cs="Times New Roman"/>
                <w:b/>
                <w:bCs/>
                <w:sz w:val="20"/>
                <w:szCs w:val="20"/>
              </w:rPr>
              <w:t xml:space="preserve">Malé IZDZ a povinné dôchodkové plány </w:t>
            </w:r>
          </w:p>
          <w:p w14:paraId="32CC9844" w14:textId="77777777" w:rsidR="00D0704A" w:rsidRPr="00C83DD1" w:rsidRDefault="00D0704A" w:rsidP="00B55E73">
            <w:pPr>
              <w:spacing w:after="0" w:line="240" w:lineRule="auto"/>
              <w:jc w:val="both"/>
              <w:rPr>
                <w:rFonts w:ascii="Times New Roman" w:hAnsi="Times New Roman" w:cs="Times New Roman"/>
                <w:bCs/>
                <w:sz w:val="20"/>
                <w:szCs w:val="20"/>
              </w:rPr>
            </w:pPr>
            <w:r w:rsidRPr="00C83DD1">
              <w:rPr>
                <w:rFonts w:ascii="Times New Roman" w:hAnsi="Times New Roman" w:cs="Times New Roman"/>
                <w:bCs/>
                <w:sz w:val="20"/>
                <w:szCs w:val="20"/>
              </w:rPr>
              <w:t xml:space="preserve">S výnimkou článkov 32 až 35 sa členské štáty môžu rozhodnúť, že neuplatnia túto smernicu, ako celok alebo čiastočne, na žiadnu IZDZ registrovanú či povolenú na ich území, ktorá prevádzkuje dôchodkové plány, ktoré majú celkovo spolu menej než 100 členov. Pokiaľ článok 2 ods. 2 nestanovuje inak, takéto IZDZ aj napriek tomu dostanú právo dobrovoľne uplatniť túto smernicu. Článok 11 sa môže uplatniť len vtedy, keď </w:t>
            </w:r>
            <w:r w:rsidRPr="00C83DD1">
              <w:rPr>
                <w:rFonts w:ascii="Times New Roman" w:hAnsi="Times New Roman" w:cs="Times New Roman"/>
                <w:bCs/>
                <w:sz w:val="20"/>
                <w:szCs w:val="20"/>
              </w:rPr>
              <w:lastRenderedPageBreak/>
              <w:t>sa uplatnia všetky ostatné ustanovenia tejto smernice. Členské štáty uplatňujú ustanovenia článku 19 ods. 1 a článku 21 ods. 1 a 2 na každú IZDZ registrovanú alebo povolenú na ich území, ktorá prevádzkuje dôchodkové plány, ktoré majú viac než 15 členov.</w:t>
            </w:r>
          </w:p>
          <w:p w14:paraId="6DFA320E"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bCs/>
                <w:sz w:val="20"/>
                <w:szCs w:val="20"/>
              </w:rPr>
              <w:t>Členské štáty si môžu zvoliť, že neuplatnia žiaden z článkov 1 až 8, článok 19 a články 32 až 35 na inštitúcie, v ktorých sa zamestnanecký dôchodok zabezpečuje podľa štatútu, podľa vnútroštátneho práva a zaručuje ho verejný orgán.</w:t>
            </w:r>
          </w:p>
        </w:tc>
        <w:tc>
          <w:tcPr>
            <w:tcW w:w="1378" w:type="dxa"/>
          </w:tcPr>
          <w:p w14:paraId="325F3C9F"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lastRenderedPageBreak/>
              <w:t>D</w:t>
            </w:r>
          </w:p>
        </w:tc>
        <w:tc>
          <w:tcPr>
            <w:tcW w:w="1394" w:type="dxa"/>
          </w:tcPr>
          <w:p w14:paraId="0AA56B38"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070EF374"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639E4DC7"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4B1AC4AD" w14:textId="77777777" w:rsidR="00D0704A" w:rsidRPr="00C83DD1"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5CF80493"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0F46F526" w14:textId="77777777" w:rsidTr="00F84D54">
        <w:trPr>
          <w:trHeight w:val="180"/>
        </w:trPr>
        <w:tc>
          <w:tcPr>
            <w:tcW w:w="794" w:type="dxa"/>
          </w:tcPr>
          <w:p w14:paraId="3E3AEAA1"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Čl.6</w:t>
            </w:r>
          </w:p>
        </w:tc>
        <w:tc>
          <w:tcPr>
            <w:tcW w:w="2121" w:type="dxa"/>
          </w:tcPr>
          <w:p w14:paraId="7547FBCD" w14:textId="77777777" w:rsidR="00D0704A" w:rsidRPr="00C83DD1" w:rsidRDefault="00D0704A" w:rsidP="00B55E73">
            <w:pPr>
              <w:spacing w:after="0" w:line="240" w:lineRule="auto"/>
              <w:jc w:val="both"/>
              <w:rPr>
                <w:rFonts w:ascii="Times New Roman" w:hAnsi="Times New Roman" w:cs="Times New Roman"/>
                <w:bCs/>
                <w:sz w:val="20"/>
                <w:szCs w:val="20"/>
              </w:rPr>
            </w:pPr>
            <w:r w:rsidRPr="00C83DD1">
              <w:rPr>
                <w:rFonts w:ascii="Times New Roman" w:hAnsi="Times New Roman" w:cs="Times New Roman"/>
                <w:b/>
                <w:bCs/>
                <w:sz w:val="20"/>
                <w:szCs w:val="20"/>
              </w:rPr>
              <w:t>Vymedzenie pojmov</w:t>
            </w:r>
          </w:p>
        </w:tc>
        <w:tc>
          <w:tcPr>
            <w:tcW w:w="1378" w:type="dxa"/>
          </w:tcPr>
          <w:p w14:paraId="6593D517"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394" w:type="dxa"/>
          </w:tcPr>
          <w:p w14:paraId="7362C9AA"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2FDF77B2"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2AFFA1BC"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2BEC7A5F"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146" w:type="dxa"/>
          </w:tcPr>
          <w:p w14:paraId="2A1F568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586F9F79" w14:textId="77777777" w:rsidTr="00F84D54">
        <w:trPr>
          <w:trHeight w:val="180"/>
        </w:trPr>
        <w:tc>
          <w:tcPr>
            <w:tcW w:w="2915" w:type="dxa"/>
            <w:gridSpan w:val="2"/>
          </w:tcPr>
          <w:p w14:paraId="30377B90" w14:textId="77777777" w:rsidR="00D0704A" w:rsidRPr="00C83DD1" w:rsidRDefault="00D0704A" w:rsidP="00B55E73">
            <w:pPr>
              <w:spacing w:after="0" w:line="240" w:lineRule="auto"/>
              <w:jc w:val="both"/>
              <w:rPr>
                <w:rFonts w:ascii="Times New Roman" w:hAnsi="Times New Roman" w:cs="Times New Roman"/>
                <w:bCs/>
                <w:sz w:val="20"/>
                <w:szCs w:val="20"/>
              </w:rPr>
            </w:pPr>
            <w:r w:rsidRPr="00C83DD1">
              <w:rPr>
                <w:rFonts w:ascii="Times New Roman" w:hAnsi="Times New Roman" w:cs="Times New Roman"/>
                <w:bCs/>
                <w:sz w:val="20"/>
                <w:szCs w:val="20"/>
              </w:rPr>
              <w:t xml:space="preserve">Na účely tejto smernice: </w:t>
            </w:r>
          </w:p>
        </w:tc>
        <w:tc>
          <w:tcPr>
            <w:tcW w:w="1378" w:type="dxa"/>
          </w:tcPr>
          <w:p w14:paraId="5B8C0519"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394" w:type="dxa"/>
          </w:tcPr>
          <w:p w14:paraId="25AC7C5B"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928" w:type="dxa"/>
          </w:tcPr>
          <w:p w14:paraId="652B7497"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5795" w:type="dxa"/>
          </w:tcPr>
          <w:p w14:paraId="4F24B446"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727" w:type="dxa"/>
          </w:tcPr>
          <w:p w14:paraId="4E24BF17" w14:textId="77777777" w:rsidR="00D0704A" w:rsidRPr="00C83DD1" w:rsidRDefault="00D0704A" w:rsidP="00B55E73">
            <w:pPr>
              <w:spacing w:after="0" w:line="240" w:lineRule="auto"/>
              <w:jc w:val="both"/>
              <w:rPr>
                <w:rFonts w:ascii="Times New Roman" w:hAnsi="Times New Roman" w:cs="Times New Roman"/>
                <w:noProof w:val="0"/>
                <w:sz w:val="20"/>
                <w:szCs w:val="20"/>
              </w:rPr>
            </w:pPr>
          </w:p>
        </w:tc>
        <w:tc>
          <w:tcPr>
            <w:tcW w:w="1146" w:type="dxa"/>
          </w:tcPr>
          <w:p w14:paraId="72C3B124"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r>
      <w:tr w:rsidR="00D0704A" w:rsidRPr="00B55E73" w14:paraId="74ADE13C" w14:textId="77777777" w:rsidTr="00F84D54">
        <w:trPr>
          <w:trHeight w:val="180"/>
        </w:trPr>
        <w:tc>
          <w:tcPr>
            <w:tcW w:w="794" w:type="dxa"/>
          </w:tcPr>
          <w:p w14:paraId="4D45C64A" w14:textId="77777777" w:rsidR="00D0704A" w:rsidRPr="00C83DD1" w:rsidRDefault="00D0704A" w:rsidP="00B55E73">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O.1</w:t>
            </w:r>
          </w:p>
        </w:tc>
        <w:tc>
          <w:tcPr>
            <w:tcW w:w="2121" w:type="dxa"/>
          </w:tcPr>
          <w:p w14:paraId="08D4DCDA" w14:textId="77777777" w:rsidR="00D0704A" w:rsidRDefault="00D0704A" w:rsidP="00B55E73">
            <w:pPr>
              <w:spacing w:after="0" w:line="240" w:lineRule="auto"/>
              <w:jc w:val="both"/>
              <w:rPr>
                <w:rFonts w:ascii="Times New Roman" w:hAnsi="Times New Roman" w:cs="Times New Roman"/>
                <w:bCs/>
                <w:sz w:val="20"/>
                <w:szCs w:val="20"/>
              </w:rPr>
            </w:pPr>
            <w:r w:rsidRPr="00C83DD1">
              <w:rPr>
                <w:rFonts w:ascii="Times New Roman" w:hAnsi="Times New Roman" w:cs="Times New Roman"/>
                <w:bCs/>
                <w:sz w:val="20"/>
                <w:szCs w:val="20"/>
              </w:rPr>
              <w:t xml:space="preserve">„inštitúcia zamestnaneckého dôchodkového zabezpečenia“ alebo „IZDZ“ je inštitúcia bez ohľadu na jej právnu formu, fungujúca na fondovom princípe, zriadená oddelene od prispievajúceho podniku alebo odvetvia na účel zabezpečenia </w:t>
            </w:r>
            <w:r w:rsidRPr="00C83DD1">
              <w:rPr>
                <w:rFonts w:ascii="Times New Roman" w:hAnsi="Times New Roman" w:cs="Times New Roman"/>
                <w:bCs/>
                <w:sz w:val="20"/>
                <w:szCs w:val="20"/>
              </w:rPr>
              <w:lastRenderedPageBreak/>
              <w:t>dôchodkových dávok v súvislosti so zamestnaneckou činnosťou na základe dohody alebo zmluvy dohodnutej:</w:t>
            </w:r>
          </w:p>
          <w:p w14:paraId="6929541C" w14:textId="77777777" w:rsidR="00D0704A" w:rsidRDefault="00D0704A" w:rsidP="00DF580E">
            <w:pPr>
              <w:pStyle w:val="Odsekzoznamu"/>
              <w:numPr>
                <w:ilvl w:val="0"/>
                <w:numId w:val="16"/>
              </w:num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jednotlivo alebo kolektívne medzi zamestnávateľom (zamestnávateľmi) a zamestnancom (zamestnancami) alebo ich príslušnými zástupcami, alebo</w:t>
            </w:r>
          </w:p>
          <w:p w14:paraId="718CA9DC" w14:textId="77777777" w:rsidR="00D0704A" w:rsidRPr="00DF580E" w:rsidRDefault="00D0704A" w:rsidP="00DF580E">
            <w:pPr>
              <w:pStyle w:val="Odsekzoznamu"/>
              <w:numPr>
                <w:ilvl w:val="0"/>
                <w:numId w:val="16"/>
              </w:num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so samostatne zárobkovo činnými osobami, jednotlivo alebo kolektívne, v súlade s právom domovského a hostiteľského členského štátu,</w:t>
            </w:r>
          </w:p>
          <w:p w14:paraId="3C5D4825" w14:textId="77777777" w:rsidR="00D0704A" w:rsidRPr="00DF580E" w:rsidRDefault="00D0704A" w:rsidP="00DF580E">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a ktorá vykonáva činnosti priamo z nej vyplývajúce;</w:t>
            </w:r>
          </w:p>
        </w:tc>
        <w:tc>
          <w:tcPr>
            <w:tcW w:w="1378" w:type="dxa"/>
          </w:tcPr>
          <w:p w14:paraId="61A58A95" w14:textId="77777777" w:rsidR="00D0704A" w:rsidRPr="00C83DD1"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6C2597C" w14:textId="77777777" w:rsidR="00D0704A" w:rsidRPr="00C83DD1" w:rsidRDefault="00D0704A" w:rsidP="00B55E73">
            <w:pPr>
              <w:shd w:val="clear" w:color="auto" w:fill="FFFFFF"/>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650/2004 Z. z. </w:t>
            </w:r>
          </w:p>
        </w:tc>
        <w:tc>
          <w:tcPr>
            <w:tcW w:w="928" w:type="dxa"/>
          </w:tcPr>
          <w:p w14:paraId="08EFBE58" w14:textId="0B749407" w:rsidR="00D0704A" w:rsidRPr="00C83DD1" w:rsidRDefault="00D0704A" w:rsidP="00C83DD1">
            <w:pPr>
              <w:spacing w:after="0" w:line="240" w:lineRule="auto"/>
              <w:jc w:val="both"/>
              <w:rPr>
                <w:rFonts w:ascii="Times New Roman" w:hAnsi="Times New Roman" w:cs="Times New Roman"/>
                <w:noProof w:val="0"/>
                <w:sz w:val="20"/>
                <w:szCs w:val="20"/>
              </w:rPr>
            </w:pPr>
            <w:r w:rsidRPr="00C83DD1">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C83DD1">
              <w:rPr>
                <w:rFonts w:ascii="Times New Roman" w:hAnsi="Times New Roman" w:cs="Times New Roman"/>
                <w:noProof w:val="0"/>
                <w:sz w:val="20"/>
                <w:szCs w:val="20"/>
              </w:rPr>
              <w:t>6a</w:t>
            </w:r>
          </w:p>
          <w:p w14:paraId="7065F6B4"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12B65533"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77EF381A"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2F482E97"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7F30151E"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72A71DED"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1033FB05"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3531B447"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4EDDC9E1" w14:textId="77777777" w:rsidR="00D0704A" w:rsidRPr="00C83DD1" w:rsidRDefault="00D0704A" w:rsidP="00C83DD1">
            <w:pPr>
              <w:spacing w:after="0" w:line="240" w:lineRule="auto"/>
              <w:jc w:val="both"/>
              <w:rPr>
                <w:rFonts w:ascii="Times New Roman" w:hAnsi="Times New Roman" w:cs="Times New Roman"/>
                <w:noProof w:val="0"/>
                <w:sz w:val="20"/>
                <w:szCs w:val="20"/>
              </w:rPr>
            </w:pPr>
          </w:p>
          <w:p w14:paraId="2D969E85" w14:textId="77777777" w:rsidR="00D0704A" w:rsidRDefault="00D0704A" w:rsidP="00C83DD1">
            <w:pPr>
              <w:spacing w:after="0" w:line="240" w:lineRule="auto"/>
              <w:jc w:val="both"/>
              <w:rPr>
                <w:rFonts w:ascii="Times New Roman" w:hAnsi="Times New Roman" w:cs="Times New Roman"/>
                <w:noProof w:val="0"/>
                <w:sz w:val="20"/>
                <w:szCs w:val="20"/>
              </w:rPr>
            </w:pPr>
          </w:p>
          <w:p w14:paraId="064C2FBC" w14:textId="77777777" w:rsidR="00D0704A" w:rsidRDefault="00D0704A" w:rsidP="00C83DD1">
            <w:pPr>
              <w:spacing w:after="0" w:line="240" w:lineRule="auto"/>
              <w:jc w:val="both"/>
              <w:rPr>
                <w:rFonts w:ascii="Times New Roman" w:hAnsi="Times New Roman" w:cs="Times New Roman"/>
                <w:noProof w:val="0"/>
                <w:sz w:val="20"/>
                <w:szCs w:val="20"/>
              </w:rPr>
            </w:pPr>
          </w:p>
          <w:p w14:paraId="33CFE37D" w14:textId="77777777" w:rsidR="00D0704A" w:rsidRDefault="00D0704A" w:rsidP="00C83DD1">
            <w:pPr>
              <w:spacing w:after="0" w:line="240" w:lineRule="auto"/>
              <w:jc w:val="both"/>
              <w:rPr>
                <w:rFonts w:ascii="Times New Roman" w:hAnsi="Times New Roman" w:cs="Times New Roman"/>
                <w:noProof w:val="0"/>
                <w:sz w:val="20"/>
                <w:szCs w:val="20"/>
              </w:rPr>
            </w:pPr>
          </w:p>
          <w:p w14:paraId="495701FC" w14:textId="77777777" w:rsidR="00D0704A" w:rsidRDefault="00D0704A" w:rsidP="00C83DD1">
            <w:pPr>
              <w:spacing w:after="0" w:line="240" w:lineRule="auto"/>
              <w:jc w:val="both"/>
              <w:rPr>
                <w:rFonts w:ascii="Times New Roman" w:hAnsi="Times New Roman" w:cs="Times New Roman"/>
                <w:noProof w:val="0"/>
                <w:sz w:val="20"/>
                <w:szCs w:val="20"/>
              </w:rPr>
            </w:pPr>
          </w:p>
          <w:p w14:paraId="29F3F6A4" w14:textId="77777777" w:rsidR="00D0704A" w:rsidRDefault="00D0704A" w:rsidP="00C83DD1">
            <w:pPr>
              <w:spacing w:after="0" w:line="240" w:lineRule="auto"/>
              <w:jc w:val="both"/>
              <w:rPr>
                <w:rFonts w:ascii="Times New Roman" w:hAnsi="Times New Roman" w:cs="Times New Roman"/>
                <w:noProof w:val="0"/>
                <w:sz w:val="20"/>
                <w:szCs w:val="20"/>
              </w:rPr>
            </w:pPr>
          </w:p>
          <w:p w14:paraId="0F49C01B" w14:textId="77777777" w:rsidR="00D0704A" w:rsidRDefault="00D0704A" w:rsidP="00C83DD1">
            <w:pPr>
              <w:spacing w:after="0" w:line="240" w:lineRule="auto"/>
              <w:jc w:val="both"/>
              <w:rPr>
                <w:rFonts w:ascii="Times New Roman" w:hAnsi="Times New Roman" w:cs="Times New Roman"/>
                <w:noProof w:val="0"/>
                <w:sz w:val="20"/>
                <w:szCs w:val="20"/>
              </w:rPr>
            </w:pPr>
          </w:p>
          <w:p w14:paraId="71347B28" w14:textId="77777777" w:rsidR="00D0704A" w:rsidRPr="00C83DD1" w:rsidRDefault="00D0704A" w:rsidP="00C83DD1">
            <w:pPr>
              <w:spacing w:after="0" w:line="240" w:lineRule="auto"/>
              <w:jc w:val="both"/>
              <w:rPr>
                <w:rFonts w:ascii="Times New Roman" w:hAnsi="Times New Roman" w:cs="Times New Roman"/>
                <w:noProof w:val="0"/>
                <w:sz w:val="20"/>
                <w:szCs w:val="20"/>
              </w:rPr>
            </w:pPr>
            <w:r w:rsidRPr="00DF580E">
              <w:rPr>
                <w:rFonts w:ascii="Times New Roman" w:hAnsi="Times New Roman" w:cs="Times New Roman"/>
                <w:sz w:val="20"/>
                <w:szCs w:val="20"/>
              </w:rPr>
              <w:t>§ 22</w:t>
            </w:r>
          </w:p>
        </w:tc>
        <w:tc>
          <w:tcPr>
            <w:tcW w:w="5795" w:type="dxa"/>
            <w:vAlign w:val="center"/>
          </w:tcPr>
          <w:p w14:paraId="24F2A338" w14:textId="77777777" w:rsidR="00D0704A" w:rsidRPr="007500E4" w:rsidRDefault="00D0704A" w:rsidP="001B628A">
            <w:pPr>
              <w:spacing w:after="0" w:line="240" w:lineRule="auto"/>
              <w:jc w:val="both"/>
              <w:rPr>
                <w:rFonts w:ascii="Times New Roman" w:hAnsi="Times New Roman" w:cs="Times New Roman"/>
                <w:sz w:val="20"/>
                <w:szCs w:val="20"/>
              </w:rPr>
            </w:pPr>
            <w:r w:rsidRPr="007500E4">
              <w:rPr>
                <w:rFonts w:ascii="Times New Roman" w:hAnsi="Times New Roman" w:cs="Times New Roman"/>
                <w:sz w:val="20"/>
                <w:szCs w:val="20"/>
              </w:rPr>
              <w:lastRenderedPageBreak/>
              <w:t>Zamestnanecká dôchodková spoločnosť je zahraničná spoločnosť, ktorá</w:t>
            </w:r>
          </w:p>
          <w:p w14:paraId="0B6C7483" w14:textId="77777777" w:rsidR="00D0704A" w:rsidRPr="007500E4" w:rsidRDefault="00D0704A" w:rsidP="001B628A">
            <w:pPr>
              <w:spacing w:after="0" w:line="240" w:lineRule="auto"/>
              <w:jc w:val="both"/>
              <w:rPr>
                <w:rFonts w:ascii="Times New Roman" w:hAnsi="Times New Roman" w:cs="Times New Roman"/>
                <w:sz w:val="20"/>
                <w:szCs w:val="20"/>
              </w:rPr>
            </w:pPr>
            <w:r w:rsidRPr="007500E4">
              <w:rPr>
                <w:rFonts w:ascii="Times New Roman" w:hAnsi="Times New Roman" w:cs="Times New Roman"/>
                <w:sz w:val="20"/>
                <w:szCs w:val="20"/>
              </w:rPr>
              <w:t>a)</w:t>
            </w:r>
            <w:r>
              <w:rPr>
                <w:rFonts w:ascii="Times New Roman" w:hAnsi="Times New Roman" w:cs="Times New Roman"/>
                <w:sz w:val="20"/>
                <w:szCs w:val="20"/>
              </w:rPr>
              <w:t xml:space="preserve"> </w:t>
            </w:r>
            <w:r w:rsidRPr="007500E4">
              <w:rPr>
                <w:rFonts w:ascii="Times New Roman" w:hAnsi="Times New Roman" w:cs="Times New Roman"/>
                <w:sz w:val="20"/>
                <w:szCs w:val="20"/>
              </w:rPr>
              <w:t>vykonáva činnosť, ktorej účel zodpovedá účelu doplnkového dôchodkového sporenia podľa tohto zákona,</w:t>
            </w:r>
          </w:p>
          <w:p w14:paraId="5ABE7EE9" w14:textId="77777777" w:rsidR="00D0704A" w:rsidRPr="007500E4" w:rsidRDefault="00D0704A" w:rsidP="001B628A">
            <w:pPr>
              <w:spacing w:after="0" w:line="240" w:lineRule="auto"/>
              <w:jc w:val="both"/>
              <w:rPr>
                <w:rFonts w:ascii="Times New Roman" w:hAnsi="Times New Roman" w:cs="Times New Roman"/>
                <w:sz w:val="20"/>
                <w:szCs w:val="20"/>
              </w:rPr>
            </w:pPr>
            <w:r w:rsidRPr="007500E4">
              <w:rPr>
                <w:rFonts w:ascii="Times New Roman" w:hAnsi="Times New Roman" w:cs="Times New Roman"/>
                <w:sz w:val="20"/>
                <w:szCs w:val="20"/>
              </w:rPr>
              <w:t>b)</w:t>
            </w:r>
            <w:r>
              <w:rPr>
                <w:rFonts w:ascii="Times New Roman" w:hAnsi="Times New Roman" w:cs="Times New Roman"/>
                <w:sz w:val="20"/>
                <w:szCs w:val="20"/>
              </w:rPr>
              <w:t xml:space="preserve"> </w:t>
            </w:r>
            <w:r w:rsidRPr="007500E4">
              <w:rPr>
                <w:rFonts w:ascii="Times New Roman" w:hAnsi="Times New Roman" w:cs="Times New Roman"/>
                <w:sz w:val="20"/>
                <w:szCs w:val="20"/>
              </w:rPr>
              <w:t>je zriadená oddelene od zamestnávateľa z členského štátu Európskej únie, Islandu, Lichtenštajnska a Nórska,</w:t>
            </w:r>
          </w:p>
          <w:p w14:paraId="591788C2" w14:textId="77777777" w:rsidR="00D0704A" w:rsidRPr="007500E4" w:rsidRDefault="00D0704A" w:rsidP="001B628A">
            <w:pPr>
              <w:spacing w:after="0" w:line="240" w:lineRule="auto"/>
              <w:jc w:val="both"/>
              <w:rPr>
                <w:rFonts w:ascii="Times New Roman" w:hAnsi="Times New Roman" w:cs="Times New Roman"/>
                <w:sz w:val="20"/>
                <w:szCs w:val="20"/>
              </w:rPr>
            </w:pPr>
            <w:r w:rsidRPr="007500E4">
              <w:rPr>
                <w:rFonts w:ascii="Times New Roman" w:hAnsi="Times New Roman" w:cs="Times New Roman"/>
                <w:sz w:val="20"/>
                <w:szCs w:val="20"/>
              </w:rPr>
              <w:t>c)</w:t>
            </w:r>
            <w:r>
              <w:rPr>
                <w:rFonts w:ascii="Times New Roman" w:hAnsi="Times New Roman" w:cs="Times New Roman"/>
                <w:sz w:val="20"/>
                <w:szCs w:val="20"/>
              </w:rPr>
              <w:t xml:space="preserve"> </w:t>
            </w:r>
            <w:r w:rsidRPr="007500E4">
              <w:rPr>
                <w:rFonts w:ascii="Times New Roman" w:hAnsi="Times New Roman" w:cs="Times New Roman"/>
                <w:sz w:val="20"/>
                <w:szCs w:val="20"/>
              </w:rPr>
              <w:t>je zriadená na účely zabezpečenia dôchodkových dávok v súvislosti s vykonávaním činnosti zamestnanca a</w:t>
            </w:r>
          </w:p>
          <w:p w14:paraId="76E66BB1" w14:textId="77777777" w:rsidR="00D0704A" w:rsidRDefault="00D0704A" w:rsidP="001B628A">
            <w:pPr>
              <w:spacing w:after="0" w:line="240" w:lineRule="auto"/>
              <w:jc w:val="both"/>
              <w:rPr>
                <w:rFonts w:ascii="Times New Roman" w:hAnsi="Times New Roman" w:cs="Times New Roman"/>
                <w:sz w:val="20"/>
                <w:szCs w:val="20"/>
              </w:rPr>
            </w:pPr>
            <w:r w:rsidRPr="007500E4">
              <w:rPr>
                <w:rFonts w:ascii="Times New Roman" w:hAnsi="Times New Roman" w:cs="Times New Roman"/>
                <w:sz w:val="20"/>
                <w:szCs w:val="20"/>
              </w:rPr>
              <w:t>d)</w:t>
            </w:r>
            <w:r>
              <w:rPr>
                <w:rFonts w:ascii="Times New Roman" w:hAnsi="Times New Roman" w:cs="Times New Roman"/>
                <w:sz w:val="20"/>
                <w:szCs w:val="20"/>
              </w:rPr>
              <w:t xml:space="preserve"> </w:t>
            </w:r>
            <w:r w:rsidRPr="007500E4">
              <w:rPr>
                <w:rFonts w:ascii="Times New Roman" w:hAnsi="Times New Roman" w:cs="Times New Roman"/>
                <w:sz w:val="20"/>
                <w:szCs w:val="20"/>
              </w:rPr>
              <w:t xml:space="preserve">vykonáva činnosti priamo vyplývajúce zo zmluvy uzatvorenej individuálne alebo kolektívne medzi zamestnávateľom, zamestnancom alebo ich zástupcami, alebo so samostatne zárobkovo činnou osobou v súlade s právnymi predpismi domovského členského štátu zamestnaneckej dôchodkovej spoločnosti a </w:t>
            </w:r>
            <w:r w:rsidRPr="007500E4">
              <w:rPr>
                <w:rFonts w:ascii="Times New Roman" w:hAnsi="Times New Roman" w:cs="Times New Roman"/>
                <w:sz w:val="20"/>
                <w:szCs w:val="20"/>
              </w:rPr>
              <w:lastRenderedPageBreak/>
              <w:t>hostiteľského členského štátu zamestnaneckej dôchodkovej spoločnosti.</w:t>
            </w:r>
          </w:p>
          <w:p w14:paraId="00BE50C1" w14:textId="77777777" w:rsidR="00D0704A" w:rsidRDefault="00D0704A" w:rsidP="007500E4">
            <w:pPr>
              <w:spacing w:after="0"/>
              <w:rPr>
                <w:rFonts w:ascii="Times New Roman" w:hAnsi="Times New Roman" w:cs="Times New Roman"/>
                <w:sz w:val="20"/>
                <w:szCs w:val="20"/>
              </w:rPr>
            </w:pPr>
          </w:p>
          <w:p w14:paraId="6A56A830" w14:textId="6526C7FE" w:rsidR="00D0704A" w:rsidRPr="007500E4" w:rsidRDefault="00D0704A" w:rsidP="001B628A">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 xml:space="preserve"> (1)</w:t>
            </w:r>
            <w:r>
              <w:rPr>
                <w:rFonts w:ascii="Times New Roman" w:hAnsi="Times New Roman" w:cs="Times New Roman"/>
                <w:sz w:val="20"/>
                <w:szCs w:val="20"/>
              </w:rPr>
              <w:t xml:space="preserve"> </w:t>
            </w:r>
            <w:r w:rsidRPr="00DF580E">
              <w:rPr>
                <w:rFonts w:ascii="Times New Roman" w:hAnsi="Times New Roman" w:cs="Times New Roman"/>
                <w:sz w:val="20"/>
                <w:szCs w:val="20"/>
              </w:rPr>
              <w:t>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tc>
        <w:tc>
          <w:tcPr>
            <w:tcW w:w="727" w:type="dxa"/>
          </w:tcPr>
          <w:p w14:paraId="197F163D" w14:textId="77777777" w:rsidR="00D0704A" w:rsidRPr="007500E4" w:rsidRDefault="00D0704A" w:rsidP="007500E4">
            <w:pPr>
              <w:spacing w:after="0"/>
              <w:jc w:val="center"/>
              <w:rPr>
                <w:rFonts w:ascii="Times New Roman" w:hAnsi="Times New Roman" w:cs="Times New Roman"/>
                <w:sz w:val="20"/>
                <w:szCs w:val="20"/>
              </w:rPr>
            </w:pPr>
            <w:r w:rsidRPr="007500E4">
              <w:rPr>
                <w:rFonts w:ascii="Times New Roman" w:hAnsi="Times New Roman" w:cs="Times New Roman"/>
                <w:sz w:val="20"/>
                <w:szCs w:val="20"/>
              </w:rPr>
              <w:lastRenderedPageBreak/>
              <w:t>Ú</w:t>
            </w:r>
          </w:p>
        </w:tc>
        <w:tc>
          <w:tcPr>
            <w:tcW w:w="1146" w:type="dxa"/>
          </w:tcPr>
          <w:p w14:paraId="3B84E765" w14:textId="77777777" w:rsidR="00D0704A" w:rsidRPr="007500E4" w:rsidRDefault="00D0704A" w:rsidP="007500E4">
            <w:pPr>
              <w:spacing w:after="0"/>
              <w:jc w:val="center"/>
              <w:rPr>
                <w:rFonts w:ascii="Times New Roman" w:hAnsi="Times New Roman" w:cs="Times New Roman"/>
                <w:sz w:val="20"/>
                <w:szCs w:val="20"/>
              </w:rPr>
            </w:pPr>
          </w:p>
        </w:tc>
      </w:tr>
      <w:tr w:rsidR="00D0704A" w:rsidRPr="00B55E73" w14:paraId="4F5DF0B2" w14:textId="77777777" w:rsidTr="00F84D54">
        <w:trPr>
          <w:trHeight w:val="180"/>
        </w:trPr>
        <w:tc>
          <w:tcPr>
            <w:tcW w:w="794" w:type="dxa"/>
          </w:tcPr>
          <w:p w14:paraId="4DA6A8F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O.2 </w:t>
            </w:r>
          </w:p>
        </w:tc>
        <w:tc>
          <w:tcPr>
            <w:tcW w:w="2121" w:type="dxa"/>
          </w:tcPr>
          <w:p w14:paraId="0DABFFFE" w14:textId="77777777" w:rsidR="00D0704A" w:rsidRPr="00B55E73" w:rsidRDefault="00D0704A" w:rsidP="00B55E73">
            <w:pPr>
              <w:spacing w:after="0" w:line="240" w:lineRule="auto"/>
              <w:jc w:val="both"/>
              <w:rPr>
                <w:rFonts w:ascii="Times New Roman" w:hAnsi="Times New Roman" w:cs="Times New Roman"/>
                <w:bCs/>
                <w:sz w:val="20"/>
                <w:szCs w:val="20"/>
              </w:rPr>
            </w:pPr>
            <w:r w:rsidRPr="00B55E73">
              <w:rPr>
                <w:rFonts w:ascii="Times New Roman" w:hAnsi="Times New Roman" w:cs="Times New Roman"/>
                <w:sz w:val="20"/>
                <w:szCs w:val="20"/>
              </w:rPr>
              <w:t xml:space="preserve">„dôchodkový plán“ je zmluva, dohoda, správcovská listina </w:t>
            </w:r>
            <w:r w:rsidRPr="00B55E73">
              <w:rPr>
                <w:rFonts w:ascii="Times New Roman" w:hAnsi="Times New Roman" w:cs="Times New Roman"/>
                <w:sz w:val="20"/>
                <w:szCs w:val="20"/>
              </w:rPr>
              <w:lastRenderedPageBreak/>
              <w:t>alebo pravidlá stanovujúce, ktoré dôchodkové dávky sa poskytujú a za akých podmienok;</w:t>
            </w:r>
          </w:p>
        </w:tc>
        <w:tc>
          <w:tcPr>
            <w:tcW w:w="1378" w:type="dxa"/>
          </w:tcPr>
          <w:p w14:paraId="1A886FF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F3C3583" w14:textId="504FB639"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bCs/>
                <w:sz w:val="20"/>
                <w:szCs w:val="20"/>
              </w:rPr>
              <w:t>650/2004 Z. z.</w:t>
            </w:r>
          </w:p>
        </w:tc>
        <w:tc>
          <w:tcPr>
            <w:tcW w:w="928" w:type="dxa"/>
          </w:tcPr>
          <w:p w14:paraId="43DDDA2D" w14:textId="77777777" w:rsidR="00D0704A" w:rsidRPr="00B55E73" w:rsidRDefault="00D0704A" w:rsidP="001B628A">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6e</w:t>
            </w:r>
          </w:p>
        </w:tc>
        <w:tc>
          <w:tcPr>
            <w:tcW w:w="5795" w:type="dxa"/>
          </w:tcPr>
          <w:p w14:paraId="124EEBD6" w14:textId="77777777" w:rsidR="00D0704A" w:rsidRPr="007500E4" w:rsidRDefault="00D0704A" w:rsidP="001B628A">
            <w:pPr>
              <w:spacing w:after="0" w:line="240" w:lineRule="auto"/>
              <w:jc w:val="both"/>
              <w:rPr>
                <w:rFonts w:ascii="Times New Roman" w:hAnsi="Times New Roman" w:cs="Times New Roman"/>
                <w:sz w:val="20"/>
                <w:szCs w:val="20"/>
              </w:rPr>
            </w:pPr>
            <w:r w:rsidRPr="007500E4">
              <w:rPr>
                <w:rFonts w:ascii="Times New Roman" w:hAnsi="Times New Roman" w:cs="Times New Roman"/>
                <w:sz w:val="20"/>
                <w:szCs w:val="20"/>
              </w:rPr>
              <w:t xml:space="preserve">Dôchodkový plán je všeobecne záväzný právny predpis hostiteľského členského štátu, zmluva alebo dokument, ktoré sú záväzné pre doplnkovú dôchodkovú spoločnosť a upravujú najmä </w:t>
            </w:r>
            <w:r w:rsidRPr="007500E4">
              <w:rPr>
                <w:rFonts w:ascii="Times New Roman" w:hAnsi="Times New Roman" w:cs="Times New Roman"/>
                <w:sz w:val="20"/>
                <w:szCs w:val="20"/>
              </w:rPr>
              <w:lastRenderedPageBreak/>
              <w:t>druhy dôchodkových dávok a podmienky ich poskytovania doplnkovou dôchodkovou spoločnosťou na území hostiteľského členského štátu.</w:t>
            </w:r>
          </w:p>
        </w:tc>
        <w:tc>
          <w:tcPr>
            <w:tcW w:w="727" w:type="dxa"/>
          </w:tcPr>
          <w:p w14:paraId="78BA3A3E" w14:textId="77777777" w:rsidR="00D0704A" w:rsidRPr="007500E4" w:rsidRDefault="00D0704A" w:rsidP="007500E4">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146" w:type="dxa"/>
          </w:tcPr>
          <w:p w14:paraId="1B5963FF" w14:textId="77777777" w:rsidR="00D0704A" w:rsidRPr="007500E4" w:rsidRDefault="00D0704A" w:rsidP="007500E4">
            <w:pPr>
              <w:spacing w:after="0"/>
              <w:jc w:val="center"/>
              <w:rPr>
                <w:rFonts w:ascii="Times New Roman" w:hAnsi="Times New Roman" w:cs="Times New Roman"/>
                <w:sz w:val="20"/>
                <w:szCs w:val="20"/>
              </w:rPr>
            </w:pPr>
          </w:p>
        </w:tc>
      </w:tr>
      <w:tr w:rsidR="00D0704A" w:rsidRPr="00B55E73" w14:paraId="574BCD0A" w14:textId="77777777" w:rsidTr="00F84D54">
        <w:trPr>
          <w:trHeight w:val="180"/>
        </w:trPr>
        <w:tc>
          <w:tcPr>
            <w:tcW w:w="794" w:type="dxa"/>
          </w:tcPr>
          <w:p w14:paraId="61E7CC4E"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 xml:space="preserve">Č:6 </w:t>
            </w:r>
          </w:p>
          <w:p w14:paraId="1495BEE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3</w:t>
            </w:r>
          </w:p>
        </w:tc>
        <w:tc>
          <w:tcPr>
            <w:tcW w:w="2121" w:type="dxa"/>
          </w:tcPr>
          <w:p w14:paraId="4FC97357" w14:textId="77777777" w:rsidR="00D0704A" w:rsidRPr="00B55E73" w:rsidRDefault="00D0704A" w:rsidP="00B55E73">
            <w:pPr>
              <w:spacing w:after="0" w:line="240" w:lineRule="auto"/>
              <w:jc w:val="both"/>
              <w:rPr>
                <w:rFonts w:ascii="Times New Roman" w:hAnsi="Times New Roman" w:cs="Times New Roman"/>
                <w:bCs/>
                <w:sz w:val="20"/>
                <w:szCs w:val="20"/>
              </w:rPr>
            </w:pPr>
            <w:r w:rsidRPr="00B55E73">
              <w:rPr>
                <w:rFonts w:ascii="Times New Roman" w:hAnsi="Times New Roman" w:cs="Times New Roman"/>
                <w:sz w:val="20"/>
                <w:szCs w:val="20"/>
              </w:rPr>
              <w:t xml:space="preserve">„prispievajúci podnik“ je každý podnik alebo iný subjekt bez ohľadu na to, či zahŕňa jednu alebo viac právnických alebo fyzických osôb alebo sa z nich skladá, ktorý koná ako zamestnávateľ alebo z pozície samostatne zárobkovo činnej osoby alebo ako kombinácia uvedených dvoch a </w:t>
            </w:r>
            <w:r w:rsidRPr="004F3D10">
              <w:rPr>
                <w:rFonts w:ascii="Times New Roman" w:hAnsi="Times New Roman" w:cs="Times New Roman"/>
                <w:sz w:val="20"/>
                <w:szCs w:val="20"/>
              </w:rPr>
              <w:t>ktorý ponúka dôchodkový</w:t>
            </w:r>
            <w:r w:rsidRPr="00B55E73">
              <w:rPr>
                <w:rFonts w:ascii="Times New Roman" w:hAnsi="Times New Roman" w:cs="Times New Roman"/>
                <w:sz w:val="20"/>
                <w:szCs w:val="20"/>
              </w:rPr>
              <w:t xml:space="preserve"> plán alebo platí príspevky do IZDZ;</w:t>
            </w:r>
          </w:p>
        </w:tc>
        <w:tc>
          <w:tcPr>
            <w:tcW w:w="1378" w:type="dxa"/>
          </w:tcPr>
          <w:p w14:paraId="7E5ABF1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C7FAD57" w14:textId="77777777" w:rsidR="00D0704A" w:rsidRDefault="00D0704A" w:rsidP="00B55E7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650/2004 Z. z.</w:t>
            </w:r>
          </w:p>
          <w:p w14:paraId="7A630564" w14:textId="7929E0A2" w:rsidR="00F32E8E" w:rsidRPr="00B55E73" w:rsidRDefault="00F32E8E" w:rsidP="00B55E73">
            <w:pPr>
              <w:spacing w:after="0" w:line="240" w:lineRule="auto"/>
              <w:jc w:val="both"/>
              <w:rPr>
                <w:rFonts w:ascii="Times New Roman" w:hAnsi="Times New Roman" w:cs="Times New Roman"/>
                <w:noProof w:val="0"/>
                <w:sz w:val="20"/>
                <w:szCs w:val="20"/>
              </w:rPr>
            </w:pPr>
            <w:r w:rsidRPr="0040786B">
              <w:rPr>
                <w:rFonts w:ascii="Times New Roman" w:hAnsi="Times New Roman" w:cs="Times New Roman"/>
                <w:b/>
                <w:bCs/>
                <w:sz w:val="20"/>
                <w:szCs w:val="20"/>
              </w:rPr>
              <w:t>+nz</w:t>
            </w:r>
          </w:p>
        </w:tc>
        <w:tc>
          <w:tcPr>
            <w:tcW w:w="928" w:type="dxa"/>
          </w:tcPr>
          <w:p w14:paraId="43D2B45B" w14:textId="21AEA9C8" w:rsidR="00D0704A" w:rsidRDefault="00D0704A" w:rsidP="001B628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4</w:t>
            </w:r>
          </w:p>
          <w:p w14:paraId="055DD79C" w14:textId="77777777" w:rsidR="00D0704A" w:rsidRDefault="00D0704A" w:rsidP="001B628A">
            <w:pPr>
              <w:spacing w:after="0" w:line="240" w:lineRule="auto"/>
              <w:jc w:val="both"/>
              <w:rPr>
                <w:rFonts w:ascii="Times New Roman" w:hAnsi="Times New Roman" w:cs="Times New Roman"/>
                <w:noProof w:val="0"/>
                <w:sz w:val="20"/>
                <w:szCs w:val="20"/>
              </w:rPr>
            </w:pPr>
          </w:p>
          <w:p w14:paraId="7C253942" w14:textId="77777777" w:rsidR="00D0704A" w:rsidRDefault="00D0704A" w:rsidP="001B628A">
            <w:pPr>
              <w:spacing w:after="0" w:line="240" w:lineRule="auto"/>
              <w:jc w:val="both"/>
              <w:rPr>
                <w:rFonts w:ascii="Times New Roman" w:hAnsi="Times New Roman" w:cs="Times New Roman"/>
                <w:noProof w:val="0"/>
                <w:sz w:val="20"/>
                <w:szCs w:val="20"/>
              </w:rPr>
            </w:pPr>
          </w:p>
          <w:p w14:paraId="31500296" w14:textId="44B42E48" w:rsidR="00D0704A" w:rsidRPr="00B55E73" w:rsidRDefault="00D0704A" w:rsidP="001B628A">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6c</w:t>
            </w:r>
          </w:p>
          <w:p w14:paraId="6580136D" w14:textId="77777777" w:rsidR="00D0704A" w:rsidRPr="00B55E73" w:rsidRDefault="00D0704A" w:rsidP="001B628A">
            <w:pPr>
              <w:spacing w:after="0" w:line="240" w:lineRule="auto"/>
              <w:jc w:val="both"/>
              <w:rPr>
                <w:rFonts w:ascii="Times New Roman" w:hAnsi="Times New Roman" w:cs="Times New Roman"/>
                <w:noProof w:val="0"/>
                <w:sz w:val="20"/>
                <w:szCs w:val="20"/>
              </w:rPr>
            </w:pPr>
          </w:p>
        </w:tc>
        <w:tc>
          <w:tcPr>
            <w:tcW w:w="5795" w:type="dxa"/>
          </w:tcPr>
          <w:p w14:paraId="3713AF2E" w14:textId="77777777" w:rsidR="00D0704A" w:rsidRDefault="00D0704A" w:rsidP="001B628A">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Zamestnávateľ podľa tohto zákona je zamestnávateľ podľa osobitného predpisu</w:t>
            </w:r>
            <w:r w:rsidRPr="00176354">
              <w:rPr>
                <w:rFonts w:ascii="Times New Roman" w:hAnsi="Times New Roman" w:cs="Times New Roman"/>
                <w:sz w:val="20"/>
                <w:szCs w:val="20"/>
              </w:rPr>
              <w:t>.2)</w:t>
            </w:r>
          </w:p>
          <w:p w14:paraId="09343921" w14:textId="77777777" w:rsidR="00D0704A" w:rsidRDefault="00D0704A" w:rsidP="001B628A">
            <w:pPr>
              <w:spacing w:after="0" w:line="240" w:lineRule="auto"/>
              <w:jc w:val="both"/>
              <w:rPr>
                <w:rFonts w:ascii="Times New Roman" w:hAnsi="Times New Roman" w:cs="Times New Roman"/>
                <w:sz w:val="20"/>
                <w:szCs w:val="20"/>
              </w:rPr>
            </w:pPr>
          </w:p>
          <w:p w14:paraId="5BA5D539" w14:textId="0EA59085" w:rsidR="00D0704A" w:rsidRPr="007500E4" w:rsidRDefault="00D0704A" w:rsidP="00F32E8E">
            <w:pPr>
              <w:spacing w:after="0" w:line="240" w:lineRule="auto"/>
              <w:jc w:val="both"/>
              <w:rPr>
                <w:rFonts w:ascii="Times New Roman" w:hAnsi="Times New Roman" w:cs="Times New Roman"/>
                <w:sz w:val="20"/>
                <w:szCs w:val="20"/>
              </w:rPr>
            </w:pPr>
            <w:r w:rsidRPr="007500E4">
              <w:rPr>
                <w:rFonts w:ascii="Times New Roman" w:hAnsi="Times New Roman" w:cs="Times New Roman"/>
                <w:sz w:val="20"/>
                <w:szCs w:val="20"/>
              </w:rPr>
              <w:t xml:space="preserve">Zamestnávateľ hostiteľského členského štátu je každý subjekt, ktorý zahŕňa jednu alebo viac právnických osôb alebo fyzických osôb, koná ako zamestnávateľ alebo ako samostatne zárobkovo činná osoba alebo ako zamestnávateľ a samostatne zárobkovo činná osoba a má zámer platiť alebo platí príspevky doplnkovej dôchodkovej spoločnosti, ktorá vykonáva činnosť na území hostiteľského členského štátu </w:t>
            </w:r>
            <w:r w:rsidRPr="009F2184">
              <w:rPr>
                <w:rFonts w:ascii="Times New Roman" w:hAnsi="Times New Roman" w:cs="Times New Roman"/>
                <w:b/>
                <w:sz w:val="20"/>
                <w:szCs w:val="20"/>
              </w:rPr>
              <w:t>alebo platí príspevky zamestnaneckej dôchodkovej spoločnosti, ktorá má zámer vykonať cezhraničný prevod do doplnkovej dôchodkovej spoločnosti podľa § 37d</w:t>
            </w:r>
            <w:r w:rsidRPr="007500E4">
              <w:rPr>
                <w:rFonts w:ascii="Times New Roman" w:hAnsi="Times New Roman" w:cs="Times New Roman"/>
                <w:sz w:val="20"/>
                <w:szCs w:val="20"/>
              </w:rPr>
              <w:t>. Zamestnávateľ hostiteľského členského štátu nie je zamestnávateľ podľa tohto zákona.</w:t>
            </w:r>
          </w:p>
        </w:tc>
        <w:tc>
          <w:tcPr>
            <w:tcW w:w="727" w:type="dxa"/>
          </w:tcPr>
          <w:p w14:paraId="03F1D942" w14:textId="77777777" w:rsidR="00D0704A" w:rsidRPr="007500E4" w:rsidRDefault="00D0704A" w:rsidP="007500E4">
            <w:pPr>
              <w:spacing w:after="0"/>
              <w:jc w:val="center"/>
              <w:rPr>
                <w:rFonts w:ascii="Times New Roman" w:hAnsi="Times New Roman" w:cs="Times New Roman"/>
                <w:sz w:val="20"/>
                <w:szCs w:val="20"/>
              </w:rPr>
            </w:pPr>
            <w:r>
              <w:rPr>
                <w:rFonts w:ascii="Times New Roman" w:hAnsi="Times New Roman" w:cs="Times New Roman"/>
                <w:sz w:val="20"/>
                <w:szCs w:val="20"/>
              </w:rPr>
              <w:t>Ú</w:t>
            </w:r>
          </w:p>
        </w:tc>
        <w:tc>
          <w:tcPr>
            <w:tcW w:w="1146" w:type="dxa"/>
          </w:tcPr>
          <w:p w14:paraId="70285B84" w14:textId="77777777" w:rsidR="00D0704A" w:rsidRPr="007500E4" w:rsidRDefault="00D0704A" w:rsidP="007500E4">
            <w:pPr>
              <w:spacing w:after="0"/>
              <w:jc w:val="center"/>
              <w:rPr>
                <w:rFonts w:ascii="Times New Roman" w:hAnsi="Times New Roman" w:cs="Times New Roman"/>
                <w:sz w:val="20"/>
                <w:szCs w:val="20"/>
              </w:rPr>
            </w:pPr>
          </w:p>
        </w:tc>
      </w:tr>
      <w:tr w:rsidR="00D0704A" w:rsidRPr="00B55E73" w14:paraId="0EB103DB" w14:textId="77777777" w:rsidTr="00F84D54">
        <w:trPr>
          <w:trHeight w:val="180"/>
        </w:trPr>
        <w:tc>
          <w:tcPr>
            <w:tcW w:w="794" w:type="dxa"/>
          </w:tcPr>
          <w:p w14:paraId="1205DCA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O.4</w:t>
            </w:r>
          </w:p>
        </w:tc>
        <w:tc>
          <w:tcPr>
            <w:tcW w:w="2121" w:type="dxa"/>
          </w:tcPr>
          <w:p w14:paraId="05EF2C0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„dôchodkové dávky“ sú dávky vyplácané s ohľadom na dosiahnutie, alebo očakávania dosiahnutia, dôchodkového veku alebo, ak sú doplnkom k uvedeným dávkam a sú poskytované na prídavnom základe vo forme platieb v prípade úmrtia, zdravotného postihnutia alebo zániku zamestnania alebo vo forme podporných platieb alebo služieb v prípade </w:t>
            </w:r>
            <w:r w:rsidRPr="00B55E73">
              <w:rPr>
                <w:rFonts w:ascii="Times New Roman" w:hAnsi="Times New Roman" w:cs="Times New Roman"/>
                <w:sz w:val="20"/>
                <w:szCs w:val="20"/>
              </w:rPr>
              <w:lastRenderedPageBreak/>
              <w:t>choroby, chudoby alebo úmrtia. Tieto dávky môžu mať v záujme zabezpečenia finančnej istoty v dôchodku formu doživotných platieb, dočasných platieb, jednorazových platieb alebo akejkoľvek kombinácie uvedených platieb;</w:t>
            </w:r>
          </w:p>
        </w:tc>
        <w:tc>
          <w:tcPr>
            <w:tcW w:w="1378" w:type="dxa"/>
          </w:tcPr>
          <w:p w14:paraId="4379640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1437D84" w14:textId="77777777" w:rsidR="00D0704A" w:rsidRDefault="00D0704A" w:rsidP="00B55E7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650/2004 Z. z.</w:t>
            </w:r>
          </w:p>
          <w:p w14:paraId="22FE7B8B" w14:textId="4B9CECB1" w:rsidR="0040786B" w:rsidRPr="0040786B" w:rsidRDefault="0040786B" w:rsidP="00B55E73">
            <w:pPr>
              <w:spacing w:after="0" w:line="240" w:lineRule="auto"/>
              <w:jc w:val="both"/>
              <w:rPr>
                <w:rFonts w:ascii="Times New Roman" w:hAnsi="Times New Roman" w:cs="Times New Roman"/>
                <w:b/>
                <w:noProof w:val="0"/>
                <w:sz w:val="20"/>
                <w:szCs w:val="20"/>
              </w:rPr>
            </w:pPr>
          </w:p>
        </w:tc>
        <w:tc>
          <w:tcPr>
            <w:tcW w:w="928" w:type="dxa"/>
          </w:tcPr>
          <w:p w14:paraId="17D63CAB" w14:textId="77777777" w:rsidR="00D0704A" w:rsidRDefault="00D0704A" w:rsidP="007A0A2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§6h</w:t>
            </w:r>
          </w:p>
          <w:p w14:paraId="10E2364E" w14:textId="77777777" w:rsidR="00D0704A" w:rsidRDefault="00D0704A" w:rsidP="007A0A24">
            <w:pPr>
              <w:spacing w:after="0" w:line="240" w:lineRule="auto"/>
              <w:jc w:val="both"/>
              <w:rPr>
                <w:rFonts w:ascii="Times New Roman" w:hAnsi="Times New Roman" w:cs="Times New Roman"/>
                <w:noProof w:val="0"/>
                <w:sz w:val="20"/>
                <w:szCs w:val="20"/>
              </w:rPr>
            </w:pPr>
          </w:p>
          <w:p w14:paraId="5149FB11" w14:textId="77777777" w:rsidR="00D0704A" w:rsidRDefault="00D0704A" w:rsidP="007A0A24">
            <w:pPr>
              <w:spacing w:after="0" w:line="240" w:lineRule="auto"/>
              <w:jc w:val="both"/>
              <w:rPr>
                <w:rFonts w:ascii="Times New Roman" w:hAnsi="Times New Roman" w:cs="Times New Roman"/>
                <w:noProof w:val="0"/>
                <w:sz w:val="20"/>
                <w:szCs w:val="20"/>
              </w:rPr>
            </w:pPr>
          </w:p>
          <w:p w14:paraId="1E31A5E0" w14:textId="77777777" w:rsidR="00D0704A" w:rsidRDefault="00D0704A" w:rsidP="007A0A24">
            <w:pPr>
              <w:spacing w:after="0" w:line="240" w:lineRule="auto"/>
              <w:jc w:val="both"/>
              <w:rPr>
                <w:rFonts w:ascii="Times New Roman" w:hAnsi="Times New Roman" w:cs="Times New Roman"/>
                <w:noProof w:val="0"/>
                <w:sz w:val="20"/>
                <w:szCs w:val="20"/>
              </w:rPr>
            </w:pPr>
          </w:p>
          <w:p w14:paraId="71B54F06" w14:textId="77777777" w:rsidR="00D0704A" w:rsidRDefault="00D0704A" w:rsidP="007A0A24">
            <w:pPr>
              <w:spacing w:after="0" w:line="240" w:lineRule="auto"/>
              <w:jc w:val="both"/>
              <w:rPr>
                <w:rFonts w:ascii="Times New Roman" w:hAnsi="Times New Roman" w:cs="Times New Roman"/>
                <w:noProof w:val="0"/>
                <w:sz w:val="20"/>
                <w:szCs w:val="20"/>
              </w:rPr>
            </w:pPr>
          </w:p>
          <w:p w14:paraId="53A5926A" w14:textId="77777777" w:rsidR="00D0704A" w:rsidRDefault="00D0704A" w:rsidP="007A0A24">
            <w:pPr>
              <w:spacing w:after="0" w:line="240" w:lineRule="auto"/>
              <w:jc w:val="both"/>
              <w:rPr>
                <w:rFonts w:ascii="Times New Roman" w:hAnsi="Times New Roman" w:cs="Times New Roman"/>
                <w:noProof w:val="0"/>
                <w:sz w:val="20"/>
                <w:szCs w:val="20"/>
              </w:rPr>
            </w:pPr>
          </w:p>
          <w:p w14:paraId="11EEC274" w14:textId="77777777" w:rsidR="00D0704A" w:rsidRDefault="00D0704A" w:rsidP="007A0A24">
            <w:pPr>
              <w:spacing w:after="0" w:line="240" w:lineRule="auto"/>
              <w:jc w:val="both"/>
              <w:rPr>
                <w:rFonts w:ascii="Times New Roman" w:hAnsi="Times New Roman" w:cs="Times New Roman"/>
                <w:noProof w:val="0"/>
                <w:sz w:val="20"/>
                <w:szCs w:val="20"/>
              </w:rPr>
            </w:pPr>
          </w:p>
          <w:p w14:paraId="0FA69CBB" w14:textId="77777777" w:rsidR="00D0704A" w:rsidRDefault="00D0704A" w:rsidP="007A0A24">
            <w:pPr>
              <w:spacing w:after="0" w:line="240" w:lineRule="auto"/>
              <w:jc w:val="both"/>
              <w:rPr>
                <w:rFonts w:ascii="Times New Roman" w:hAnsi="Times New Roman" w:cs="Times New Roman"/>
                <w:noProof w:val="0"/>
                <w:sz w:val="20"/>
                <w:szCs w:val="20"/>
              </w:rPr>
            </w:pPr>
          </w:p>
          <w:p w14:paraId="05D77B71" w14:textId="77777777" w:rsidR="00D0704A" w:rsidRDefault="00D0704A" w:rsidP="007A0A24">
            <w:pPr>
              <w:spacing w:after="0" w:line="240" w:lineRule="auto"/>
              <w:jc w:val="both"/>
              <w:rPr>
                <w:rFonts w:ascii="Times New Roman" w:hAnsi="Times New Roman" w:cs="Times New Roman"/>
                <w:noProof w:val="0"/>
                <w:sz w:val="20"/>
                <w:szCs w:val="20"/>
              </w:rPr>
            </w:pPr>
          </w:p>
          <w:p w14:paraId="75A2ECE8" w14:textId="1ABD800B" w:rsidR="00D0704A" w:rsidRDefault="00D0704A" w:rsidP="007A0A24">
            <w:pPr>
              <w:spacing w:after="0" w:line="240" w:lineRule="auto"/>
              <w:jc w:val="both"/>
              <w:rPr>
                <w:rFonts w:ascii="Times New Roman" w:hAnsi="Times New Roman" w:cs="Times New Roman"/>
                <w:noProof w:val="0"/>
                <w:sz w:val="20"/>
                <w:szCs w:val="20"/>
              </w:rPr>
            </w:pPr>
            <w:r>
              <w:rPr>
                <w:rFonts w:ascii="Times New Roman" w:hAnsi="Times New Roman" w:cs="Times New Roman"/>
                <w:sz w:val="20"/>
                <w:szCs w:val="20"/>
              </w:rPr>
              <w:t>§</w:t>
            </w:r>
            <w:r w:rsidRPr="00DF580E">
              <w:rPr>
                <w:rFonts w:ascii="Times New Roman" w:hAnsi="Times New Roman" w:cs="Times New Roman"/>
                <w:sz w:val="20"/>
                <w:szCs w:val="20"/>
              </w:rPr>
              <w:t xml:space="preserve"> 15</w:t>
            </w:r>
          </w:p>
          <w:p w14:paraId="06677D6A" w14:textId="77777777" w:rsidR="00D0704A" w:rsidRDefault="00D0704A" w:rsidP="007A0A24">
            <w:pPr>
              <w:spacing w:after="0" w:line="240" w:lineRule="auto"/>
              <w:jc w:val="both"/>
              <w:rPr>
                <w:rFonts w:ascii="Times New Roman" w:hAnsi="Times New Roman" w:cs="Times New Roman"/>
                <w:noProof w:val="0"/>
                <w:sz w:val="20"/>
                <w:szCs w:val="20"/>
              </w:rPr>
            </w:pPr>
          </w:p>
          <w:p w14:paraId="4B430C2C" w14:textId="77777777" w:rsidR="00D0704A" w:rsidRDefault="00D0704A" w:rsidP="007A0A24">
            <w:pPr>
              <w:spacing w:after="0" w:line="240" w:lineRule="auto"/>
              <w:jc w:val="both"/>
              <w:rPr>
                <w:rFonts w:ascii="Times New Roman" w:hAnsi="Times New Roman" w:cs="Times New Roman"/>
                <w:noProof w:val="0"/>
                <w:sz w:val="20"/>
                <w:szCs w:val="20"/>
              </w:rPr>
            </w:pPr>
          </w:p>
          <w:p w14:paraId="6636C475" w14:textId="77777777" w:rsidR="00D0704A" w:rsidRDefault="00D0704A" w:rsidP="007A0A24">
            <w:pPr>
              <w:spacing w:after="0" w:line="240" w:lineRule="auto"/>
              <w:jc w:val="both"/>
              <w:rPr>
                <w:rFonts w:ascii="Times New Roman" w:hAnsi="Times New Roman" w:cs="Times New Roman"/>
                <w:noProof w:val="0"/>
                <w:sz w:val="20"/>
                <w:szCs w:val="20"/>
              </w:rPr>
            </w:pPr>
          </w:p>
          <w:p w14:paraId="5E1B997D" w14:textId="77777777" w:rsidR="00D0704A" w:rsidRPr="00B55E73" w:rsidRDefault="00D0704A" w:rsidP="007A0A24">
            <w:pPr>
              <w:spacing w:after="0" w:line="240" w:lineRule="auto"/>
              <w:jc w:val="both"/>
              <w:rPr>
                <w:rFonts w:ascii="Times New Roman" w:hAnsi="Times New Roman" w:cs="Times New Roman"/>
                <w:noProof w:val="0"/>
                <w:sz w:val="20"/>
                <w:szCs w:val="20"/>
              </w:rPr>
            </w:pPr>
          </w:p>
        </w:tc>
        <w:tc>
          <w:tcPr>
            <w:tcW w:w="5795" w:type="dxa"/>
          </w:tcPr>
          <w:p w14:paraId="12B1EF61" w14:textId="77777777" w:rsidR="00D0704A" w:rsidRDefault="00D0704A" w:rsidP="007A0A24">
            <w:pPr>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t>Dôchodkové dávky sú dávky vyplácané alebo poskytované doplnkovou dôchodkovou spoločnosťou, ktorá vykonáva činnosť na území hostiteľského členského štátu, na základe splnenia podmienok na ich vyplácanie alebo poskytovanie vo forme platieb v prípade smrti, zdravotného postihnutia alebo skončenia zamestnania alebo vo forme podporných platieb alebo služieb v prípade choroby, chudoby alebo smrti; dôchodkové dávky sa vyplácajú alebo poskytujú jednorazovo, dočasne alebo doživotne.</w:t>
            </w:r>
          </w:p>
          <w:p w14:paraId="4F3913D6" w14:textId="77777777" w:rsidR="00D0704A" w:rsidRDefault="00D0704A" w:rsidP="007A0A24">
            <w:pPr>
              <w:spacing w:after="0" w:line="240" w:lineRule="auto"/>
              <w:jc w:val="both"/>
              <w:rPr>
                <w:rFonts w:ascii="Times New Roman" w:hAnsi="Times New Roman" w:cs="Times New Roman"/>
                <w:sz w:val="20"/>
                <w:szCs w:val="20"/>
              </w:rPr>
            </w:pPr>
          </w:p>
          <w:p w14:paraId="27E5BE8C" w14:textId="77777777" w:rsidR="00D0704A" w:rsidRPr="00DF580E" w:rsidRDefault="00D0704A" w:rsidP="007A0A24">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Z doplnkového dôchodkového sporenia sa za podmienok ustanovených týmto zákonom vyplácajú tieto dávky:</w:t>
            </w:r>
          </w:p>
          <w:p w14:paraId="33CBBD54" w14:textId="77777777" w:rsidR="00D0704A" w:rsidRPr="00DF580E" w:rsidRDefault="00D0704A" w:rsidP="007A0A24">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a)</w:t>
            </w:r>
            <w:r>
              <w:rPr>
                <w:rFonts w:ascii="Times New Roman" w:hAnsi="Times New Roman" w:cs="Times New Roman"/>
                <w:sz w:val="20"/>
                <w:szCs w:val="20"/>
              </w:rPr>
              <w:t xml:space="preserve"> </w:t>
            </w:r>
            <w:r w:rsidRPr="00DF580E">
              <w:rPr>
                <w:rFonts w:ascii="Times New Roman" w:hAnsi="Times New Roman" w:cs="Times New Roman"/>
                <w:sz w:val="20"/>
                <w:szCs w:val="20"/>
              </w:rPr>
              <w:t>doplnkový starobný dôchodok, a to vo forme</w:t>
            </w:r>
          </w:p>
          <w:p w14:paraId="2A2B0966" w14:textId="77777777" w:rsidR="00D0704A" w:rsidRPr="00DF580E" w:rsidRDefault="00D0704A" w:rsidP="007A0A24">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1.</w:t>
            </w:r>
            <w:r>
              <w:rPr>
                <w:rFonts w:ascii="Times New Roman" w:hAnsi="Times New Roman" w:cs="Times New Roman"/>
                <w:sz w:val="20"/>
                <w:szCs w:val="20"/>
              </w:rPr>
              <w:t xml:space="preserve"> </w:t>
            </w:r>
            <w:r w:rsidRPr="00DF580E">
              <w:rPr>
                <w:rFonts w:ascii="Times New Roman" w:hAnsi="Times New Roman" w:cs="Times New Roman"/>
                <w:sz w:val="20"/>
                <w:szCs w:val="20"/>
              </w:rPr>
              <w:t>doživotného doplnkového starobného dôchodku,</w:t>
            </w:r>
          </w:p>
          <w:p w14:paraId="50144547" w14:textId="77777777" w:rsidR="00D0704A" w:rsidRDefault="00D0704A" w:rsidP="007A0A24">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2.</w:t>
            </w:r>
            <w:r>
              <w:rPr>
                <w:rFonts w:ascii="Times New Roman" w:hAnsi="Times New Roman" w:cs="Times New Roman"/>
                <w:sz w:val="20"/>
                <w:szCs w:val="20"/>
              </w:rPr>
              <w:t xml:space="preserve"> </w:t>
            </w:r>
            <w:r w:rsidRPr="00DF580E">
              <w:rPr>
                <w:rFonts w:ascii="Times New Roman" w:hAnsi="Times New Roman" w:cs="Times New Roman"/>
                <w:sz w:val="20"/>
                <w:szCs w:val="20"/>
              </w:rPr>
              <w:t>dočasného doplnkového starobného dôchodku,</w:t>
            </w:r>
          </w:p>
          <w:p w14:paraId="40561730" w14:textId="5E31123F" w:rsidR="00D0704A" w:rsidRPr="00DF580E" w:rsidRDefault="00360B56" w:rsidP="007A0A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D0704A">
              <w:rPr>
                <w:rFonts w:ascii="Times New Roman" w:hAnsi="Times New Roman" w:cs="Times New Roman"/>
                <w:sz w:val="20"/>
                <w:szCs w:val="20"/>
              </w:rPr>
              <w:t xml:space="preserve">) </w:t>
            </w:r>
            <w:r w:rsidR="00D0704A" w:rsidRPr="00DF580E">
              <w:rPr>
                <w:rFonts w:ascii="Times New Roman" w:hAnsi="Times New Roman" w:cs="Times New Roman"/>
                <w:sz w:val="20"/>
                <w:szCs w:val="20"/>
              </w:rPr>
              <w:t>doplnkový výsluhový dôchodok, a to vo forme</w:t>
            </w:r>
          </w:p>
          <w:p w14:paraId="41C46D65" w14:textId="77777777" w:rsidR="00D0704A" w:rsidRPr="00DF580E" w:rsidRDefault="00D0704A" w:rsidP="007A0A24">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1.</w:t>
            </w:r>
            <w:r>
              <w:rPr>
                <w:rFonts w:ascii="Times New Roman" w:hAnsi="Times New Roman" w:cs="Times New Roman"/>
                <w:sz w:val="20"/>
                <w:szCs w:val="20"/>
              </w:rPr>
              <w:t xml:space="preserve"> </w:t>
            </w:r>
            <w:r w:rsidRPr="00DF580E">
              <w:rPr>
                <w:rFonts w:ascii="Times New Roman" w:hAnsi="Times New Roman" w:cs="Times New Roman"/>
                <w:sz w:val="20"/>
                <w:szCs w:val="20"/>
              </w:rPr>
              <w:t>doživotného doplnkového výsluhového dôchodku,</w:t>
            </w:r>
          </w:p>
          <w:p w14:paraId="27A5972E" w14:textId="77777777" w:rsidR="00D0704A" w:rsidRPr="00DF580E" w:rsidRDefault="00D0704A" w:rsidP="007A0A24">
            <w:pPr>
              <w:spacing w:after="0" w:line="240" w:lineRule="auto"/>
              <w:jc w:val="both"/>
              <w:rPr>
                <w:rFonts w:ascii="Times New Roman" w:hAnsi="Times New Roman" w:cs="Times New Roman"/>
                <w:sz w:val="20"/>
                <w:szCs w:val="20"/>
              </w:rPr>
            </w:pPr>
            <w:r w:rsidRPr="00DF580E">
              <w:rPr>
                <w:rFonts w:ascii="Times New Roman" w:hAnsi="Times New Roman" w:cs="Times New Roman"/>
                <w:sz w:val="20"/>
                <w:szCs w:val="20"/>
              </w:rPr>
              <w:t>2.</w:t>
            </w:r>
            <w:r>
              <w:rPr>
                <w:rFonts w:ascii="Times New Roman" w:hAnsi="Times New Roman" w:cs="Times New Roman"/>
                <w:sz w:val="20"/>
                <w:szCs w:val="20"/>
              </w:rPr>
              <w:t xml:space="preserve"> </w:t>
            </w:r>
            <w:r w:rsidRPr="00DF580E">
              <w:rPr>
                <w:rFonts w:ascii="Times New Roman" w:hAnsi="Times New Roman" w:cs="Times New Roman"/>
                <w:sz w:val="20"/>
                <w:szCs w:val="20"/>
              </w:rPr>
              <w:t>dočasného doplnkového výsluhového dôchodku,</w:t>
            </w:r>
          </w:p>
          <w:p w14:paraId="16A5913C" w14:textId="1B95F3D3" w:rsidR="00D0704A" w:rsidRPr="00DF580E" w:rsidRDefault="00360B56" w:rsidP="007A0A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D0704A" w:rsidRPr="00DF580E">
              <w:rPr>
                <w:rFonts w:ascii="Times New Roman" w:hAnsi="Times New Roman" w:cs="Times New Roman"/>
                <w:sz w:val="20"/>
                <w:szCs w:val="20"/>
              </w:rPr>
              <w:t>)</w:t>
            </w:r>
            <w:r w:rsidR="00D0704A">
              <w:rPr>
                <w:rFonts w:ascii="Times New Roman" w:hAnsi="Times New Roman" w:cs="Times New Roman"/>
                <w:sz w:val="20"/>
                <w:szCs w:val="20"/>
              </w:rPr>
              <w:t xml:space="preserve"> </w:t>
            </w:r>
            <w:r w:rsidR="00D0704A" w:rsidRPr="00DF580E">
              <w:rPr>
                <w:rFonts w:ascii="Times New Roman" w:hAnsi="Times New Roman" w:cs="Times New Roman"/>
                <w:sz w:val="20"/>
                <w:szCs w:val="20"/>
              </w:rPr>
              <w:t>jednorazové vyrovnanie,</w:t>
            </w:r>
          </w:p>
          <w:p w14:paraId="68C1763F" w14:textId="62B79F92" w:rsidR="00D0704A" w:rsidRPr="007500E4" w:rsidRDefault="00360B56" w:rsidP="007A0A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d</w:t>
            </w:r>
            <w:r w:rsidR="00D0704A" w:rsidRPr="00DF580E">
              <w:rPr>
                <w:rFonts w:ascii="Times New Roman" w:hAnsi="Times New Roman" w:cs="Times New Roman"/>
                <w:sz w:val="20"/>
                <w:szCs w:val="20"/>
              </w:rPr>
              <w:t>)</w:t>
            </w:r>
            <w:r w:rsidR="00D0704A">
              <w:rPr>
                <w:rFonts w:ascii="Times New Roman" w:hAnsi="Times New Roman" w:cs="Times New Roman"/>
                <w:sz w:val="20"/>
                <w:szCs w:val="20"/>
              </w:rPr>
              <w:t xml:space="preserve"> </w:t>
            </w:r>
            <w:r w:rsidR="00D0704A" w:rsidRPr="00DF580E">
              <w:rPr>
                <w:rFonts w:ascii="Times New Roman" w:hAnsi="Times New Roman" w:cs="Times New Roman"/>
                <w:sz w:val="20"/>
                <w:szCs w:val="20"/>
              </w:rPr>
              <w:t>predčasný výber.</w:t>
            </w:r>
          </w:p>
        </w:tc>
        <w:tc>
          <w:tcPr>
            <w:tcW w:w="727" w:type="dxa"/>
          </w:tcPr>
          <w:p w14:paraId="60E24BB7" w14:textId="77777777" w:rsidR="00D0704A" w:rsidRPr="007500E4" w:rsidRDefault="00D0704A" w:rsidP="007500E4">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146" w:type="dxa"/>
          </w:tcPr>
          <w:p w14:paraId="647F9CD8" w14:textId="77777777" w:rsidR="00D0704A" w:rsidRPr="007500E4" w:rsidRDefault="00D0704A" w:rsidP="007500E4">
            <w:pPr>
              <w:spacing w:after="0"/>
              <w:jc w:val="center"/>
              <w:rPr>
                <w:rFonts w:ascii="Times New Roman" w:hAnsi="Times New Roman" w:cs="Times New Roman"/>
                <w:sz w:val="20"/>
                <w:szCs w:val="20"/>
              </w:rPr>
            </w:pPr>
          </w:p>
        </w:tc>
      </w:tr>
      <w:tr w:rsidR="00D0704A" w:rsidRPr="00B55E73" w14:paraId="3B5D3DB9" w14:textId="77777777" w:rsidTr="00F84D54">
        <w:trPr>
          <w:trHeight w:val="180"/>
        </w:trPr>
        <w:tc>
          <w:tcPr>
            <w:tcW w:w="794" w:type="dxa"/>
          </w:tcPr>
          <w:p w14:paraId="37EDA5E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O.5</w:t>
            </w:r>
          </w:p>
        </w:tc>
        <w:tc>
          <w:tcPr>
            <w:tcW w:w="2121" w:type="dxa"/>
          </w:tcPr>
          <w:p w14:paraId="330345DF"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 je osoba iná, než je poberateľ dávok alebo potenciálny člen, ktorú minulé alebo súčasné zamestnanecké činnosti oprávňujú alebo budú oprávňovať na dôchodkové dávky v súlade s ustanoveniami dôchodkového plánu;</w:t>
            </w:r>
          </w:p>
        </w:tc>
        <w:tc>
          <w:tcPr>
            <w:tcW w:w="1378" w:type="dxa"/>
          </w:tcPr>
          <w:p w14:paraId="1F9C4E8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A7CAA8A" w14:textId="39D0BA36"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bCs/>
                <w:sz w:val="20"/>
                <w:szCs w:val="20"/>
              </w:rPr>
              <w:t>650/2004 Z. z.</w:t>
            </w:r>
          </w:p>
        </w:tc>
        <w:tc>
          <w:tcPr>
            <w:tcW w:w="928" w:type="dxa"/>
          </w:tcPr>
          <w:p w14:paraId="2BA75DC1" w14:textId="34E93CF4"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6g</w:t>
            </w:r>
          </w:p>
          <w:p w14:paraId="4EC484FC" w14:textId="77777777" w:rsidR="00D0704A" w:rsidRDefault="00D0704A" w:rsidP="00C83DD1">
            <w:pPr>
              <w:spacing w:after="0" w:line="240" w:lineRule="auto"/>
              <w:jc w:val="both"/>
              <w:rPr>
                <w:rFonts w:ascii="Times New Roman" w:hAnsi="Times New Roman" w:cs="Times New Roman"/>
                <w:noProof w:val="0"/>
                <w:sz w:val="20"/>
                <w:szCs w:val="20"/>
              </w:rPr>
            </w:pPr>
          </w:p>
          <w:p w14:paraId="642EA983" w14:textId="77777777" w:rsidR="00D0704A" w:rsidRDefault="00D0704A" w:rsidP="00C83DD1">
            <w:pPr>
              <w:spacing w:after="0" w:line="240" w:lineRule="auto"/>
              <w:jc w:val="both"/>
              <w:rPr>
                <w:rFonts w:ascii="Times New Roman" w:hAnsi="Times New Roman" w:cs="Times New Roman"/>
                <w:noProof w:val="0"/>
                <w:sz w:val="20"/>
                <w:szCs w:val="20"/>
              </w:rPr>
            </w:pPr>
          </w:p>
          <w:p w14:paraId="6D29EAFE" w14:textId="77777777" w:rsidR="00D0704A" w:rsidRDefault="00D0704A" w:rsidP="00C83DD1">
            <w:pPr>
              <w:spacing w:after="0" w:line="240" w:lineRule="auto"/>
              <w:jc w:val="both"/>
              <w:rPr>
                <w:rFonts w:ascii="Times New Roman" w:hAnsi="Times New Roman" w:cs="Times New Roman"/>
                <w:noProof w:val="0"/>
                <w:sz w:val="20"/>
                <w:szCs w:val="20"/>
              </w:rPr>
            </w:pPr>
          </w:p>
          <w:p w14:paraId="7C28FB65" w14:textId="77777777" w:rsidR="00D0704A" w:rsidRDefault="00D0704A" w:rsidP="00C83DD1">
            <w:pPr>
              <w:spacing w:after="0" w:line="240" w:lineRule="auto"/>
              <w:jc w:val="both"/>
              <w:rPr>
                <w:rFonts w:ascii="Times New Roman" w:hAnsi="Times New Roman" w:cs="Times New Roman"/>
                <w:noProof w:val="0"/>
                <w:sz w:val="20"/>
                <w:szCs w:val="20"/>
              </w:rPr>
            </w:pPr>
          </w:p>
          <w:p w14:paraId="4B414BE6" w14:textId="77777777" w:rsidR="00D0704A" w:rsidRDefault="00D0704A" w:rsidP="00C83DD1">
            <w:pPr>
              <w:spacing w:after="0" w:line="240" w:lineRule="auto"/>
              <w:jc w:val="both"/>
              <w:rPr>
                <w:rFonts w:ascii="Times New Roman" w:hAnsi="Times New Roman" w:cs="Times New Roman"/>
                <w:noProof w:val="0"/>
                <w:sz w:val="20"/>
                <w:szCs w:val="20"/>
              </w:rPr>
            </w:pPr>
          </w:p>
          <w:p w14:paraId="72D42338" w14:textId="77777777" w:rsidR="00D0704A" w:rsidRDefault="00D0704A" w:rsidP="00C83DD1">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 5</w:t>
            </w:r>
          </w:p>
          <w:p w14:paraId="4F581F97" w14:textId="77777777" w:rsidR="00D0704A" w:rsidRDefault="00D0704A" w:rsidP="00C83D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O:1</w:t>
            </w:r>
          </w:p>
          <w:p w14:paraId="789B16BD" w14:textId="1D2E7A2E"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sz w:val="20"/>
                <w:szCs w:val="20"/>
              </w:rPr>
              <w:t>P: a</w:t>
            </w:r>
          </w:p>
        </w:tc>
        <w:tc>
          <w:tcPr>
            <w:tcW w:w="5795" w:type="dxa"/>
          </w:tcPr>
          <w:p w14:paraId="70C45056" w14:textId="77777777" w:rsidR="00D0704A" w:rsidRPr="00B5578F" w:rsidRDefault="00D0704A" w:rsidP="009E2E1D">
            <w:pPr>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t>Člen</w:t>
            </w:r>
          </w:p>
          <w:p w14:paraId="364AE0DD" w14:textId="77777777" w:rsidR="00D0704A" w:rsidRDefault="00D0704A" w:rsidP="009E2E1D">
            <w:pPr>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t>Člen je fyzická osoba, ktorá nie je účastník podľa tohto zákona a ktorej z výkonu činnosti zamestnanca vznikne právo na dôchodkovú dávku po splnení podmienok na jej poskytovanie doplnkovou dôchodkovou spoločnosťou na území hostiteľského členského štátu.</w:t>
            </w:r>
          </w:p>
          <w:p w14:paraId="71A14E3B" w14:textId="77777777" w:rsidR="00D0704A" w:rsidRDefault="00D0704A" w:rsidP="009E2E1D">
            <w:pPr>
              <w:spacing w:after="0" w:line="240" w:lineRule="auto"/>
              <w:jc w:val="both"/>
              <w:rPr>
                <w:rFonts w:ascii="Times New Roman" w:hAnsi="Times New Roman" w:cs="Times New Roman"/>
                <w:sz w:val="20"/>
                <w:szCs w:val="20"/>
              </w:rPr>
            </w:pPr>
          </w:p>
          <w:p w14:paraId="5443265E" w14:textId="77777777" w:rsidR="00D0704A" w:rsidRPr="00975392" w:rsidRDefault="00D0704A" w:rsidP="009E2E1D">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Účastník</w:t>
            </w:r>
          </w:p>
          <w:p w14:paraId="2F23C495" w14:textId="77777777" w:rsidR="00D0704A" w:rsidRPr="00975392" w:rsidRDefault="00D0704A" w:rsidP="009E2E1D">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(1)</w:t>
            </w:r>
            <w:r>
              <w:rPr>
                <w:rFonts w:ascii="Times New Roman" w:hAnsi="Times New Roman" w:cs="Times New Roman"/>
                <w:sz w:val="20"/>
                <w:szCs w:val="20"/>
              </w:rPr>
              <w:t xml:space="preserve"> </w:t>
            </w:r>
            <w:r w:rsidRPr="00975392">
              <w:rPr>
                <w:rFonts w:ascii="Times New Roman" w:hAnsi="Times New Roman" w:cs="Times New Roman"/>
                <w:sz w:val="20"/>
                <w:szCs w:val="20"/>
              </w:rPr>
              <w:t>Účastník podľa tohto zákona je</w:t>
            </w:r>
          </w:p>
          <w:p w14:paraId="0A395934" w14:textId="44760F93" w:rsidR="00D0704A" w:rsidRPr="00B5578F" w:rsidRDefault="00D0704A" w:rsidP="009E2E1D">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a)</w:t>
            </w:r>
            <w:r>
              <w:rPr>
                <w:rFonts w:ascii="Times New Roman" w:hAnsi="Times New Roman" w:cs="Times New Roman"/>
                <w:sz w:val="20"/>
                <w:szCs w:val="20"/>
              </w:rPr>
              <w:t xml:space="preserve"> </w:t>
            </w:r>
            <w:r w:rsidRPr="00975392">
              <w:rPr>
                <w:rFonts w:ascii="Times New Roman" w:hAnsi="Times New Roman" w:cs="Times New Roman"/>
                <w:sz w:val="20"/>
                <w:szCs w:val="20"/>
              </w:rPr>
              <w:t>zamestnanec, ktorý uzatvoril</w:t>
            </w:r>
            <w:r>
              <w:rPr>
                <w:rFonts w:ascii="Times New Roman" w:hAnsi="Times New Roman" w:cs="Times New Roman"/>
                <w:sz w:val="20"/>
                <w:szCs w:val="20"/>
              </w:rPr>
              <w:t xml:space="preserve"> </w:t>
            </w:r>
            <w:r w:rsidRPr="009E2E1D">
              <w:rPr>
                <w:rFonts w:ascii="Times New Roman" w:hAnsi="Times New Roman" w:cs="Times New Roman"/>
                <w:sz w:val="20"/>
                <w:szCs w:val="20"/>
              </w:rPr>
              <w:t>účastnícku zmluvu</w:t>
            </w:r>
            <w:r w:rsidRPr="00975392">
              <w:rPr>
                <w:rFonts w:ascii="Times New Roman" w:hAnsi="Times New Roman" w:cs="Times New Roman"/>
                <w:sz w:val="20"/>
                <w:szCs w:val="20"/>
              </w:rPr>
              <w:t>,</w:t>
            </w:r>
          </w:p>
        </w:tc>
        <w:tc>
          <w:tcPr>
            <w:tcW w:w="727" w:type="dxa"/>
          </w:tcPr>
          <w:p w14:paraId="551FE7E5" w14:textId="77777777" w:rsidR="00D0704A" w:rsidRPr="00B5578F" w:rsidRDefault="00D0704A" w:rsidP="00DF580E">
            <w:pPr>
              <w:spacing w:after="0"/>
              <w:jc w:val="center"/>
              <w:rPr>
                <w:rFonts w:ascii="Times New Roman" w:hAnsi="Times New Roman" w:cs="Times New Roman"/>
                <w:sz w:val="20"/>
                <w:szCs w:val="20"/>
              </w:rPr>
            </w:pPr>
            <w:r>
              <w:rPr>
                <w:rFonts w:ascii="Times New Roman" w:hAnsi="Times New Roman" w:cs="Times New Roman"/>
                <w:sz w:val="20"/>
                <w:szCs w:val="20"/>
              </w:rPr>
              <w:t>Ú</w:t>
            </w:r>
          </w:p>
        </w:tc>
        <w:tc>
          <w:tcPr>
            <w:tcW w:w="1146" w:type="dxa"/>
          </w:tcPr>
          <w:p w14:paraId="44102B63" w14:textId="77777777" w:rsidR="00D0704A" w:rsidRPr="00B5578F" w:rsidRDefault="00D0704A" w:rsidP="00DF580E">
            <w:pPr>
              <w:spacing w:after="0"/>
              <w:jc w:val="center"/>
              <w:rPr>
                <w:rFonts w:ascii="Times New Roman" w:hAnsi="Times New Roman" w:cs="Times New Roman"/>
                <w:sz w:val="20"/>
                <w:szCs w:val="20"/>
                <w:highlight w:val="yellow"/>
              </w:rPr>
            </w:pPr>
          </w:p>
        </w:tc>
      </w:tr>
      <w:tr w:rsidR="00D0704A" w:rsidRPr="00B55E73" w14:paraId="3E0ED946" w14:textId="77777777" w:rsidTr="00F84D54">
        <w:trPr>
          <w:trHeight w:val="180"/>
        </w:trPr>
        <w:tc>
          <w:tcPr>
            <w:tcW w:w="794" w:type="dxa"/>
          </w:tcPr>
          <w:p w14:paraId="0315A400" w14:textId="02C0D4A0"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O.6</w:t>
            </w:r>
          </w:p>
        </w:tc>
        <w:tc>
          <w:tcPr>
            <w:tcW w:w="2121" w:type="dxa"/>
          </w:tcPr>
          <w:p w14:paraId="7041338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„poberateľ dávok“ je osoba poberajúca dôchodkové dávky;</w:t>
            </w:r>
          </w:p>
        </w:tc>
        <w:tc>
          <w:tcPr>
            <w:tcW w:w="1378" w:type="dxa"/>
          </w:tcPr>
          <w:p w14:paraId="1063476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BB6CDD3" w14:textId="17846ACF"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bCs/>
                <w:sz w:val="20"/>
                <w:szCs w:val="20"/>
              </w:rPr>
              <w:t>650/2004 Z. z.</w:t>
            </w:r>
          </w:p>
        </w:tc>
        <w:tc>
          <w:tcPr>
            <w:tcW w:w="928" w:type="dxa"/>
          </w:tcPr>
          <w:p w14:paraId="3F02F337" w14:textId="77777777" w:rsidR="00D0704A" w:rsidRDefault="00D0704A" w:rsidP="009E2E1D">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 6</w:t>
            </w:r>
          </w:p>
          <w:p w14:paraId="6F395D78" w14:textId="77777777" w:rsidR="00D0704A" w:rsidRDefault="00D0704A" w:rsidP="009E2E1D">
            <w:pPr>
              <w:spacing w:after="0" w:line="240" w:lineRule="auto"/>
              <w:jc w:val="both"/>
              <w:rPr>
                <w:rFonts w:ascii="Times New Roman" w:hAnsi="Times New Roman" w:cs="Times New Roman"/>
                <w:sz w:val="20"/>
                <w:szCs w:val="20"/>
              </w:rPr>
            </w:pPr>
          </w:p>
          <w:p w14:paraId="06C3B24B" w14:textId="77777777" w:rsidR="00D0704A" w:rsidRDefault="00D0704A" w:rsidP="009E2E1D">
            <w:pPr>
              <w:spacing w:after="0" w:line="240" w:lineRule="auto"/>
              <w:jc w:val="both"/>
              <w:rPr>
                <w:rFonts w:ascii="Times New Roman" w:hAnsi="Times New Roman" w:cs="Times New Roman"/>
                <w:sz w:val="20"/>
                <w:szCs w:val="20"/>
              </w:rPr>
            </w:pPr>
          </w:p>
          <w:p w14:paraId="1C9B97BA" w14:textId="77777777" w:rsidR="00D0704A" w:rsidRDefault="00D0704A" w:rsidP="009E2E1D">
            <w:pPr>
              <w:spacing w:after="0" w:line="240" w:lineRule="auto"/>
              <w:jc w:val="both"/>
              <w:rPr>
                <w:rFonts w:ascii="Times New Roman" w:hAnsi="Times New Roman" w:cs="Times New Roman"/>
                <w:sz w:val="20"/>
                <w:szCs w:val="20"/>
              </w:rPr>
            </w:pPr>
          </w:p>
          <w:p w14:paraId="24A6411B" w14:textId="77777777" w:rsidR="00D0704A" w:rsidRPr="00B55E73" w:rsidRDefault="00D0704A" w:rsidP="009E2E1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§6i</w:t>
            </w:r>
          </w:p>
        </w:tc>
        <w:tc>
          <w:tcPr>
            <w:tcW w:w="5795" w:type="dxa"/>
          </w:tcPr>
          <w:p w14:paraId="191C67FA" w14:textId="77777777" w:rsidR="00D0704A" w:rsidRPr="00975392" w:rsidRDefault="00D0704A" w:rsidP="009E2E1D">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Poberateľ dávky</w:t>
            </w:r>
          </w:p>
          <w:p w14:paraId="71CD9A04" w14:textId="77777777" w:rsidR="00D0704A" w:rsidRDefault="00D0704A" w:rsidP="009E2E1D">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Poberateľ dávky je fyzická osoba, ktorej doplnková dôchodková spoločnosť vypláca dávku podľa tohto zákona.</w:t>
            </w:r>
          </w:p>
          <w:p w14:paraId="779A6E21" w14:textId="77777777" w:rsidR="00D0704A" w:rsidRDefault="00D0704A" w:rsidP="009E2E1D">
            <w:pPr>
              <w:spacing w:after="0" w:line="240" w:lineRule="auto"/>
              <w:jc w:val="both"/>
              <w:rPr>
                <w:rFonts w:ascii="Times New Roman" w:hAnsi="Times New Roman" w:cs="Times New Roman"/>
                <w:sz w:val="20"/>
                <w:szCs w:val="20"/>
              </w:rPr>
            </w:pPr>
          </w:p>
          <w:p w14:paraId="7A7FF0BB" w14:textId="77777777" w:rsidR="00D0704A" w:rsidRPr="00B5578F" w:rsidRDefault="00D0704A" w:rsidP="009E2E1D">
            <w:pPr>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t>Poberateľ dôchodkovej dávky</w:t>
            </w:r>
          </w:p>
          <w:p w14:paraId="194322CF" w14:textId="77777777" w:rsidR="00D0704A" w:rsidRDefault="00D0704A" w:rsidP="009E2E1D">
            <w:pPr>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t>Poberateľ dôchodkovej dávky je fyzická osoba, ktorá nie je poberateľ dávky podľa tohto zákona a ktorej vypláca dôchodkovú dávku doplnková dôchodková spoločnosť na území hostiteľského členského štátu.</w:t>
            </w:r>
          </w:p>
          <w:p w14:paraId="3F9B0FD4" w14:textId="77777777" w:rsidR="00D0704A" w:rsidRPr="007500E4" w:rsidRDefault="00D0704A" w:rsidP="009E2E1D">
            <w:pPr>
              <w:spacing w:after="0" w:line="240" w:lineRule="auto"/>
              <w:jc w:val="both"/>
              <w:rPr>
                <w:rFonts w:ascii="Times New Roman" w:hAnsi="Times New Roman" w:cs="Times New Roman"/>
                <w:sz w:val="20"/>
                <w:szCs w:val="20"/>
              </w:rPr>
            </w:pPr>
          </w:p>
        </w:tc>
        <w:tc>
          <w:tcPr>
            <w:tcW w:w="727" w:type="dxa"/>
          </w:tcPr>
          <w:p w14:paraId="3ABB0D6F" w14:textId="77777777" w:rsidR="00D0704A" w:rsidRPr="007500E4" w:rsidRDefault="00D0704A" w:rsidP="007500E4">
            <w:pPr>
              <w:spacing w:after="0"/>
              <w:jc w:val="center"/>
              <w:rPr>
                <w:rFonts w:ascii="Times New Roman" w:hAnsi="Times New Roman" w:cs="Times New Roman"/>
                <w:sz w:val="20"/>
                <w:szCs w:val="20"/>
              </w:rPr>
            </w:pPr>
            <w:r>
              <w:rPr>
                <w:rFonts w:ascii="Times New Roman" w:hAnsi="Times New Roman" w:cs="Times New Roman"/>
                <w:sz w:val="20"/>
                <w:szCs w:val="20"/>
              </w:rPr>
              <w:t>Ú</w:t>
            </w:r>
          </w:p>
        </w:tc>
        <w:tc>
          <w:tcPr>
            <w:tcW w:w="1146" w:type="dxa"/>
          </w:tcPr>
          <w:p w14:paraId="34FF37DD" w14:textId="77777777" w:rsidR="00D0704A" w:rsidRPr="007500E4" w:rsidRDefault="00D0704A" w:rsidP="007500E4">
            <w:pPr>
              <w:spacing w:after="0"/>
              <w:jc w:val="center"/>
              <w:rPr>
                <w:rFonts w:ascii="Times New Roman" w:hAnsi="Times New Roman" w:cs="Times New Roman"/>
                <w:sz w:val="20"/>
                <w:szCs w:val="20"/>
              </w:rPr>
            </w:pPr>
          </w:p>
        </w:tc>
      </w:tr>
      <w:tr w:rsidR="00D0704A" w:rsidRPr="00B55E73" w14:paraId="6606C8D3" w14:textId="77777777" w:rsidTr="00F84D54">
        <w:trPr>
          <w:trHeight w:val="2473"/>
        </w:trPr>
        <w:tc>
          <w:tcPr>
            <w:tcW w:w="794" w:type="dxa"/>
          </w:tcPr>
          <w:p w14:paraId="5AB230E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O.7</w:t>
            </w:r>
          </w:p>
        </w:tc>
        <w:tc>
          <w:tcPr>
            <w:tcW w:w="2121" w:type="dxa"/>
          </w:tcPr>
          <w:p w14:paraId="010B5CB9" w14:textId="77777777" w:rsidR="00D0704A" w:rsidRPr="00B55E73" w:rsidRDefault="00D0704A" w:rsidP="00B55E73">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„potenciálny člen“ je osoba, ktorá je oprávnená zapojiť sa do dôchodkového plánu;</w:t>
            </w:r>
          </w:p>
        </w:tc>
        <w:tc>
          <w:tcPr>
            <w:tcW w:w="1378" w:type="dxa"/>
          </w:tcPr>
          <w:p w14:paraId="2BF0E546" w14:textId="77777777" w:rsidR="00D0704A" w:rsidRPr="00B55E73" w:rsidRDefault="00D0704A" w:rsidP="006D0881">
            <w:pPr>
              <w:tabs>
                <w:tab w:val="left" w:pos="0"/>
                <w:tab w:val="left" w:pos="32"/>
              </w:tabs>
              <w:spacing w:after="0" w:line="240" w:lineRule="auto"/>
              <w:jc w:val="center"/>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0745377" w14:textId="77777777" w:rsidR="00D0704A" w:rsidRDefault="00D0704A" w:rsidP="00B55E73">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650/2004 Z. z.</w:t>
            </w:r>
          </w:p>
          <w:p w14:paraId="6C747D49" w14:textId="77777777" w:rsidR="00032337" w:rsidRDefault="00032337" w:rsidP="00B55E73">
            <w:pPr>
              <w:spacing w:after="0" w:line="240" w:lineRule="auto"/>
              <w:jc w:val="both"/>
              <w:rPr>
                <w:rFonts w:ascii="Times New Roman" w:hAnsi="Times New Roman" w:cs="Times New Roman"/>
                <w:bCs/>
                <w:sz w:val="20"/>
                <w:szCs w:val="20"/>
              </w:rPr>
            </w:pPr>
          </w:p>
          <w:p w14:paraId="4BF74D95" w14:textId="77777777" w:rsidR="00032337" w:rsidRDefault="00032337" w:rsidP="00B55E73">
            <w:pPr>
              <w:spacing w:after="0" w:line="240" w:lineRule="auto"/>
              <w:jc w:val="both"/>
              <w:rPr>
                <w:rFonts w:ascii="Times New Roman" w:hAnsi="Times New Roman" w:cs="Times New Roman"/>
                <w:bCs/>
                <w:sz w:val="20"/>
                <w:szCs w:val="20"/>
              </w:rPr>
            </w:pPr>
          </w:p>
          <w:p w14:paraId="696834E7" w14:textId="77777777" w:rsidR="00032337" w:rsidRDefault="00032337" w:rsidP="00B55E73">
            <w:pPr>
              <w:spacing w:after="0" w:line="240" w:lineRule="auto"/>
              <w:jc w:val="both"/>
              <w:rPr>
                <w:rFonts w:ascii="Times New Roman" w:hAnsi="Times New Roman" w:cs="Times New Roman"/>
                <w:bCs/>
                <w:sz w:val="20"/>
                <w:szCs w:val="20"/>
              </w:rPr>
            </w:pPr>
          </w:p>
          <w:p w14:paraId="5DC271B6" w14:textId="77777777" w:rsidR="00032337" w:rsidRDefault="00032337" w:rsidP="00B55E73">
            <w:pPr>
              <w:spacing w:after="0" w:line="240" w:lineRule="auto"/>
              <w:jc w:val="both"/>
              <w:rPr>
                <w:rFonts w:ascii="Times New Roman" w:hAnsi="Times New Roman" w:cs="Times New Roman"/>
                <w:bCs/>
                <w:sz w:val="20"/>
                <w:szCs w:val="20"/>
              </w:rPr>
            </w:pPr>
          </w:p>
          <w:p w14:paraId="07912D42" w14:textId="77777777" w:rsidR="00032337" w:rsidRDefault="00032337" w:rsidP="00B55E73">
            <w:pPr>
              <w:spacing w:after="0" w:line="240" w:lineRule="auto"/>
              <w:jc w:val="both"/>
              <w:rPr>
                <w:rFonts w:ascii="Times New Roman" w:hAnsi="Times New Roman" w:cs="Times New Roman"/>
                <w:bCs/>
                <w:sz w:val="20"/>
                <w:szCs w:val="20"/>
              </w:rPr>
            </w:pPr>
          </w:p>
          <w:p w14:paraId="53986D85" w14:textId="09ADD296" w:rsidR="0040786B" w:rsidRPr="00B55E73" w:rsidRDefault="0040786B" w:rsidP="00B55E73">
            <w:pPr>
              <w:spacing w:after="0" w:line="240" w:lineRule="auto"/>
              <w:jc w:val="both"/>
              <w:rPr>
                <w:rFonts w:ascii="Times New Roman" w:hAnsi="Times New Roman" w:cs="Times New Roman"/>
                <w:noProof w:val="0"/>
                <w:sz w:val="20"/>
                <w:szCs w:val="20"/>
              </w:rPr>
            </w:pPr>
            <w:r w:rsidRPr="0040786B">
              <w:rPr>
                <w:rFonts w:ascii="Times New Roman" w:hAnsi="Times New Roman" w:cs="Times New Roman"/>
                <w:b/>
                <w:bCs/>
                <w:sz w:val="20"/>
                <w:szCs w:val="20"/>
              </w:rPr>
              <w:t>nz</w:t>
            </w:r>
          </w:p>
        </w:tc>
        <w:tc>
          <w:tcPr>
            <w:tcW w:w="928" w:type="dxa"/>
          </w:tcPr>
          <w:p w14:paraId="19AE6A69" w14:textId="77777777" w:rsidR="00D0704A" w:rsidRPr="00975392" w:rsidRDefault="00D0704A" w:rsidP="009E2E1D">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 4a</w:t>
            </w:r>
          </w:p>
          <w:p w14:paraId="53350D45" w14:textId="77777777" w:rsidR="00D0704A" w:rsidRDefault="00D0704A" w:rsidP="009E2E1D">
            <w:pPr>
              <w:spacing w:after="0" w:line="240" w:lineRule="auto"/>
              <w:jc w:val="both"/>
              <w:rPr>
                <w:rFonts w:ascii="Times New Roman" w:hAnsi="Times New Roman" w:cs="Times New Roman"/>
                <w:sz w:val="20"/>
                <w:szCs w:val="20"/>
              </w:rPr>
            </w:pPr>
          </w:p>
          <w:p w14:paraId="354AE2B7" w14:textId="77777777" w:rsidR="00D0704A" w:rsidRDefault="00D0704A" w:rsidP="009E2E1D">
            <w:pPr>
              <w:spacing w:after="0" w:line="240" w:lineRule="auto"/>
              <w:jc w:val="both"/>
              <w:rPr>
                <w:rFonts w:ascii="Times New Roman" w:hAnsi="Times New Roman" w:cs="Times New Roman"/>
                <w:sz w:val="20"/>
                <w:szCs w:val="20"/>
              </w:rPr>
            </w:pPr>
          </w:p>
          <w:p w14:paraId="14E8475F" w14:textId="77777777" w:rsidR="00D0704A" w:rsidRDefault="00D0704A" w:rsidP="009E2E1D">
            <w:pPr>
              <w:spacing w:after="0" w:line="240" w:lineRule="auto"/>
              <w:jc w:val="both"/>
              <w:rPr>
                <w:rFonts w:ascii="Times New Roman" w:hAnsi="Times New Roman" w:cs="Times New Roman"/>
                <w:sz w:val="20"/>
                <w:szCs w:val="20"/>
              </w:rPr>
            </w:pPr>
          </w:p>
          <w:p w14:paraId="2E06C687" w14:textId="77777777" w:rsidR="00D0704A" w:rsidRDefault="00D0704A" w:rsidP="009E2E1D">
            <w:pPr>
              <w:spacing w:after="0" w:line="240" w:lineRule="auto"/>
              <w:jc w:val="both"/>
              <w:rPr>
                <w:rFonts w:ascii="Times New Roman" w:hAnsi="Times New Roman" w:cs="Times New Roman"/>
                <w:sz w:val="20"/>
                <w:szCs w:val="20"/>
              </w:rPr>
            </w:pPr>
          </w:p>
          <w:p w14:paraId="54FAF9AA" w14:textId="77777777" w:rsidR="00D0704A" w:rsidRDefault="00D0704A" w:rsidP="009E2E1D">
            <w:pPr>
              <w:spacing w:after="0" w:line="240" w:lineRule="auto"/>
              <w:jc w:val="both"/>
              <w:rPr>
                <w:rFonts w:ascii="Times New Roman" w:hAnsi="Times New Roman" w:cs="Times New Roman"/>
                <w:sz w:val="20"/>
                <w:szCs w:val="20"/>
              </w:rPr>
            </w:pPr>
          </w:p>
          <w:p w14:paraId="3B48D9AE" w14:textId="7AEC8455" w:rsidR="00D0704A" w:rsidRPr="0040786B" w:rsidRDefault="00D0704A" w:rsidP="009E2E1D">
            <w:pPr>
              <w:spacing w:after="0" w:line="240" w:lineRule="auto"/>
              <w:jc w:val="both"/>
              <w:rPr>
                <w:rFonts w:ascii="Times New Roman" w:hAnsi="Times New Roman" w:cs="Times New Roman"/>
                <w:b/>
                <w:sz w:val="20"/>
                <w:szCs w:val="20"/>
              </w:rPr>
            </w:pPr>
            <w:r w:rsidRPr="0040786B">
              <w:rPr>
                <w:rFonts w:ascii="Times New Roman" w:hAnsi="Times New Roman" w:cs="Times New Roman"/>
                <w:b/>
                <w:sz w:val="20"/>
                <w:szCs w:val="20"/>
              </w:rPr>
              <w:t>§ 6ga</w:t>
            </w:r>
          </w:p>
          <w:p w14:paraId="74D3C9C4" w14:textId="77777777" w:rsidR="00D0704A" w:rsidRPr="00B55E73" w:rsidRDefault="00D0704A" w:rsidP="009E2E1D">
            <w:pPr>
              <w:spacing w:after="0" w:line="240" w:lineRule="auto"/>
              <w:jc w:val="both"/>
              <w:rPr>
                <w:rFonts w:ascii="Times New Roman" w:hAnsi="Times New Roman" w:cs="Times New Roman"/>
                <w:noProof w:val="0"/>
                <w:sz w:val="20"/>
                <w:szCs w:val="20"/>
              </w:rPr>
            </w:pPr>
          </w:p>
        </w:tc>
        <w:tc>
          <w:tcPr>
            <w:tcW w:w="5795" w:type="dxa"/>
          </w:tcPr>
          <w:p w14:paraId="7BF05112" w14:textId="77777777" w:rsidR="00D0704A" w:rsidRPr="00975392" w:rsidRDefault="00D0704A" w:rsidP="009E2E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Potenciálny účastník</w:t>
            </w:r>
          </w:p>
          <w:p w14:paraId="4D631CE5" w14:textId="77777777" w:rsidR="00D0704A" w:rsidRDefault="00D0704A" w:rsidP="009E2E1D">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Potenciálny účastník je záujemca o doplnkové dôchodkové sporenie, ktorý môže uzatvoriť zmluvu o doplnkovom dôchodkovom sporení  s doplnkovou dôchodkovou spoločnosťou (ďalej len „účastnícka zmluva“).</w:t>
            </w:r>
          </w:p>
          <w:p w14:paraId="077016DF" w14:textId="77777777" w:rsidR="00D0704A" w:rsidRDefault="00D0704A" w:rsidP="009E2E1D">
            <w:pPr>
              <w:spacing w:after="0" w:line="240" w:lineRule="auto"/>
              <w:jc w:val="both"/>
              <w:rPr>
                <w:rFonts w:ascii="Times New Roman" w:hAnsi="Times New Roman" w:cs="Times New Roman"/>
                <w:sz w:val="20"/>
                <w:szCs w:val="20"/>
              </w:rPr>
            </w:pPr>
          </w:p>
          <w:p w14:paraId="6E5852AF" w14:textId="77777777" w:rsidR="00D0704A" w:rsidRPr="0040786B" w:rsidRDefault="00D0704A" w:rsidP="009E2E1D">
            <w:pPr>
              <w:spacing w:after="0" w:line="240" w:lineRule="auto"/>
              <w:jc w:val="both"/>
              <w:rPr>
                <w:rFonts w:ascii="Times New Roman" w:hAnsi="Times New Roman" w:cs="Times New Roman"/>
                <w:b/>
                <w:sz w:val="20"/>
                <w:szCs w:val="20"/>
              </w:rPr>
            </w:pPr>
            <w:r w:rsidRPr="0040786B">
              <w:rPr>
                <w:rFonts w:ascii="Times New Roman" w:hAnsi="Times New Roman" w:cs="Times New Roman"/>
                <w:b/>
                <w:sz w:val="20"/>
                <w:szCs w:val="20"/>
              </w:rPr>
              <w:t>Potenciálny člen</w:t>
            </w:r>
          </w:p>
          <w:p w14:paraId="4D68E714" w14:textId="39718D8A" w:rsidR="00D0704A" w:rsidRPr="007500E4" w:rsidRDefault="00D0704A" w:rsidP="009E2E1D">
            <w:pPr>
              <w:spacing w:after="0" w:line="240" w:lineRule="auto"/>
              <w:jc w:val="both"/>
              <w:rPr>
                <w:rFonts w:ascii="Times New Roman" w:hAnsi="Times New Roman" w:cs="Times New Roman"/>
                <w:sz w:val="20"/>
                <w:szCs w:val="20"/>
              </w:rPr>
            </w:pPr>
            <w:r w:rsidRPr="0040786B">
              <w:rPr>
                <w:rFonts w:ascii="Times New Roman" w:hAnsi="Times New Roman" w:cs="Times New Roman"/>
                <w:b/>
                <w:sz w:val="20"/>
                <w:szCs w:val="20"/>
              </w:rPr>
              <w:t>Potenciálny člen je záujemca o zamestnanecké dôchodkové zabezpečenie, ktorý je spôsobilý nadobúdať práva a povinnosti z dôchodkového plánu.</w:t>
            </w:r>
          </w:p>
        </w:tc>
        <w:tc>
          <w:tcPr>
            <w:tcW w:w="727" w:type="dxa"/>
          </w:tcPr>
          <w:p w14:paraId="4C75CC7F" w14:textId="77777777" w:rsidR="00D0704A" w:rsidRPr="007500E4" w:rsidRDefault="00D0704A" w:rsidP="007500E4">
            <w:pPr>
              <w:spacing w:after="0"/>
              <w:jc w:val="center"/>
              <w:rPr>
                <w:rFonts w:ascii="Times New Roman" w:hAnsi="Times New Roman" w:cs="Times New Roman"/>
                <w:sz w:val="20"/>
                <w:szCs w:val="20"/>
              </w:rPr>
            </w:pPr>
            <w:r>
              <w:rPr>
                <w:rFonts w:ascii="Times New Roman" w:hAnsi="Times New Roman" w:cs="Times New Roman"/>
                <w:sz w:val="20"/>
                <w:szCs w:val="20"/>
              </w:rPr>
              <w:t>Ú</w:t>
            </w:r>
          </w:p>
        </w:tc>
        <w:tc>
          <w:tcPr>
            <w:tcW w:w="1146" w:type="dxa"/>
          </w:tcPr>
          <w:p w14:paraId="5E3302FF" w14:textId="77777777" w:rsidR="00D0704A" w:rsidRPr="00B5578F" w:rsidRDefault="00D0704A" w:rsidP="007500E4">
            <w:pPr>
              <w:spacing w:after="0"/>
              <w:jc w:val="center"/>
              <w:rPr>
                <w:rFonts w:ascii="Times New Roman" w:hAnsi="Times New Roman" w:cs="Times New Roman"/>
                <w:sz w:val="20"/>
                <w:szCs w:val="20"/>
                <w:highlight w:val="yellow"/>
              </w:rPr>
            </w:pPr>
          </w:p>
        </w:tc>
      </w:tr>
      <w:tr w:rsidR="00D0704A" w:rsidRPr="00B55E73" w14:paraId="3A00E8A2" w14:textId="77777777" w:rsidTr="00F84D54">
        <w:trPr>
          <w:trHeight w:val="180"/>
        </w:trPr>
        <w:tc>
          <w:tcPr>
            <w:tcW w:w="794" w:type="dxa"/>
          </w:tcPr>
          <w:p w14:paraId="2D533ED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O.8</w:t>
            </w:r>
          </w:p>
        </w:tc>
        <w:tc>
          <w:tcPr>
            <w:tcW w:w="2121" w:type="dxa"/>
          </w:tcPr>
          <w:p w14:paraId="6D9E7F11"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„príslušný orgán“ je vnútroštátny orgán určený na plnenie povinností stanovených v tejto smernici;</w:t>
            </w:r>
          </w:p>
        </w:tc>
        <w:tc>
          <w:tcPr>
            <w:tcW w:w="1378" w:type="dxa"/>
          </w:tcPr>
          <w:p w14:paraId="747D9B85" w14:textId="77777777" w:rsidR="00D0704A" w:rsidRPr="00B5578F" w:rsidRDefault="00D0704A" w:rsidP="00616EC6">
            <w:pPr>
              <w:spacing w:after="0"/>
              <w:rPr>
                <w:rFonts w:ascii="Times New Roman" w:hAnsi="Times New Roman" w:cs="Times New Roman"/>
                <w:sz w:val="20"/>
                <w:szCs w:val="20"/>
              </w:rPr>
            </w:pPr>
            <w:r w:rsidRPr="00B5578F">
              <w:rPr>
                <w:rFonts w:ascii="Times New Roman" w:hAnsi="Times New Roman" w:cs="Times New Roman"/>
                <w:sz w:val="20"/>
                <w:szCs w:val="20"/>
              </w:rPr>
              <w:t>N</w:t>
            </w:r>
          </w:p>
        </w:tc>
        <w:tc>
          <w:tcPr>
            <w:tcW w:w="1394" w:type="dxa"/>
          </w:tcPr>
          <w:p w14:paraId="11C43056" w14:textId="46BA0EB5" w:rsidR="00D0704A" w:rsidRPr="00B5578F" w:rsidRDefault="00D0704A" w:rsidP="00DF580E">
            <w:pPr>
              <w:spacing w:after="0"/>
              <w:jc w:val="center"/>
              <w:rPr>
                <w:rFonts w:ascii="Times New Roman" w:hAnsi="Times New Roman" w:cs="Times New Roman"/>
                <w:sz w:val="20"/>
                <w:szCs w:val="20"/>
              </w:rPr>
            </w:pPr>
            <w:r>
              <w:rPr>
                <w:rFonts w:ascii="Times New Roman" w:hAnsi="Times New Roman" w:cs="Times New Roman"/>
                <w:bCs/>
                <w:sz w:val="20"/>
                <w:szCs w:val="20"/>
              </w:rPr>
              <w:t>650/2004 Z. z.</w:t>
            </w:r>
          </w:p>
        </w:tc>
        <w:tc>
          <w:tcPr>
            <w:tcW w:w="928" w:type="dxa"/>
          </w:tcPr>
          <w:p w14:paraId="2E7EFFD3" w14:textId="77777777" w:rsidR="00D0704A"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r w:rsidRPr="00B5578F">
              <w:rPr>
                <w:rFonts w:eastAsiaTheme="minorHAnsi"/>
                <w:b w:val="0"/>
                <w:bCs w:val="0"/>
                <w:noProof/>
                <w:color w:val="auto"/>
                <w:lang w:eastAsia="en-US"/>
                <w14:shadow w14:blurRad="0" w14:dist="0" w14:dir="0" w14:sx="0" w14:sy="0" w14:kx="0" w14:ky="0" w14:algn="none">
                  <w14:srgbClr w14:val="000000"/>
                </w14:shadow>
              </w:rPr>
              <w:t>§ 6f</w:t>
            </w:r>
          </w:p>
          <w:p w14:paraId="59291E6A" w14:textId="77777777" w:rsidR="00D0704A"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p>
          <w:p w14:paraId="19809D67" w14:textId="77777777" w:rsidR="00D0704A"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p>
          <w:p w14:paraId="76234A89" w14:textId="77777777" w:rsidR="00D0704A"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p>
          <w:p w14:paraId="42EF6CF8" w14:textId="77777777" w:rsidR="00D0704A"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p>
          <w:p w14:paraId="2612C79E" w14:textId="77777777" w:rsidR="00D0704A" w:rsidRPr="00975392" w:rsidRDefault="00D0704A" w:rsidP="001577F1">
            <w:pPr>
              <w:spacing w:after="0" w:line="240" w:lineRule="auto"/>
              <w:rPr>
                <w:rFonts w:ascii="Times New Roman" w:hAnsi="Times New Roman" w:cs="Times New Roman"/>
                <w:sz w:val="20"/>
                <w:szCs w:val="20"/>
              </w:rPr>
            </w:pPr>
            <w:r w:rsidRPr="00975392">
              <w:rPr>
                <w:rFonts w:ascii="Times New Roman" w:hAnsi="Times New Roman" w:cs="Times New Roman"/>
                <w:sz w:val="20"/>
                <w:szCs w:val="20"/>
              </w:rPr>
              <w:t>§ 69</w:t>
            </w:r>
          </w:p>
          <w:p w14:paraId="3980B8B0" w14:textId="77777777" w:rsidR="00D0704A" w:rsidRPr="00B5578F"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r>
              <w:rPr>
                <w:rFonts w:eastAsiaTheme="minorHAnsi"/>
                <w:b w:val="0"/>
                <w:bCs w:val="0"/>
                <w:noProof/>
                <w:color w:val="auto"/>
                <w:lang w:eastAsia="en-US"/>
                <w14:shadow w14:blurRad="0" w14:dist="0" w14:dir="0" w14:sx="0" w14:sy="0" w14:kx="0" w14:ky="0" w14:algn="none">
                  <w14:srgbClr w14:val="000000"/>
                </w14:shadow>
              </w:rPr>
              <w:t>O:1</w:t>
            </w:r>
          </w:p>
        </w:tc>
        <w:tc>
          <w:tcPr>
            <w:tcW w:w="5795" w:type="dxa"/>
          </w:tcPr>
          <w:p w14:paraId="1A3A0BEF" w14:textId="77777777" w:rsidR="00D0704A" w:rsidRPr="00B5578F" w:rsidRDefault="00D0704A" w:rsidP="001577F1">
            <w:pPr>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t>Príslušný orgán</w:t>
            </w:r>
          </w:p>
          <w:p w14:paraId="3FE89B0D" w14:textId="77777777" w:rsidR="00D0704A" w:rsidRDefault="00D0704A" w:rsidP="001577F1">
            <w:pPr>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t>Príslušný orgán je orgán členského štátu Európskej únie, Islandu, Lichtenštajnska a Nórska, ktorý na území tohto štátu vykonáva dohľad nad činnosťou zamestnaneckej dôchodkovej spoločnosti.</w:t>
            </w:r>
          </w:p>
          <w:p w14:paraId="599129A6" w14:textId="77777777" w:rsidR="00D0704A" w:rsidRDefault="00D0704A" w:rsidP="001577F1">
            <w:pPr>
              <w:spacing w:after="0" w:line="240" w:lineRule="auto"/>
              <w:jc w:val="both"/>
              <w:rPr>
                <w:rFonts w:ascii="Times New Roman" w:hAnsi="Times New Roman" w:cs="Times New Roman"/>
                <w:sz w:val="20"/>
                <w:szCs w:val="20"/>
              </w:rPr>
            </w:pPr>
          </w:p>
          <w:p w14:paraId="30F79CAC" w14:textId="77777777" w:rsidR="00D0704A" w:rsidRPr="00975392" w:rsidRDefault="00D0704A" w:rsidP="001577F1">
            <w:pPr>
              <w:spacing w:after="0" w:line="240" w:lineRule="auto"/>
              <w:jc w:val="both"/>
              <w:rPr>
                <w:rFonts w:ascii="Times New Roman" w:hAnsi="Times New Roman" w:cs="Times New Roman"/>
                <w:sz w:val="20"/>
                <w:szCs w:val="20"/>
              </w:rPr>
            </w:pPr>
            <w:r w:rsidRPr="00975392">
              <w:rPr>
                <w:rFonts w:ascii="Times New Roman" w:hAnsi="Times New Roman" w:cs="Times New Roman"/>
                <w:sz w:val="20"/>
                <w:szCs w:val="20"/>
              </w:rPr>
              <w:t>(1</w:t>
            </w:r>
            <w:r>
              <w:rPr>
                <w:rFonts w:ascii="Times New Roman" w:hAnsi="Times New Roman" w:cs="Times New Roman"/>
                <w:sz w:val="20"/>
                <w:szCs w:val="20"/>
              </w:rPr>
              <w:t xml:space="preserve">) </w:t>
            </w:r>
            <w:r w:rsidRPr="00975392">
              <w:rPr>
                <w:rFonts w:ascii="Times New Roman" w:hAnsi="Times New Roman" w:cs="Times New Roman"/>
                <w:sz w:val="20"/>
                <w:szCs w:val="20"/>
              </w:rPr>
              <w:t>Dohľad podľa tohto zákona vykonáva Národná banka Slovenska. Na konanie Národnej banky Slovenska pri výkone dohľadu podľa tohto zákona sa vzťahuje osobitný predpis.9)</w:t>
            </w:r>
          </w:p>
        </w:tc>
        <w:tc>
          <w:tcPr>
            <w:tcW w:w="727" w:type="dxa"/>
          </w:tcPr>
          <w:p w14:paraId="26424462" w14:textId="77777777" w:rsidR="00D0704A" w:rsidRPr="00B5578F" w:rsidRDefault="00D0704A" w:rsidP="00646E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Ú</w:t>
            </w:r>
          </w:p>
        </w:tc>
        <w:tc>
          <w:tcPr>
            <w:tcW w:w="1146" w:type="dxa"/>
          </w:tcPr>
          <w:p w14:paraId="57462B88" w14:textId="77777777" w:rsidR="00D0704A" w:rsidRPr="00B5578F" w:rsidRDefault="00D0704A" w:rsidP="00DF580E">
            <w:pPr>
              <w:spacing w:after="0"/>
              <w:jc w:val="center"/>
              <w:rPr>
                <w:rFonts w:ascii="Times New Roman" w:hAnsi="Times New Roman" w:cs="Times New Roman"/>
                <w:sz w:val="20"/>
                <w:szCs w:val="20"/>
                <w:highlight w:val="yellow"/>
              </w:rPr>
            </w:pPr>
          </w:p>
        </w:tc>
      </w:tr>
      <w:tr w:rsidR="00D0704A" w:rsidRPr="00B55E73" w14:paraId="31BE09A7" w14:textId="77777777" w:rsidTr="00F84D54">
        <w:trPr>
          <w:trHeight w:val="180"/>
        </w:trPr>
        <w:tc>
          <w:tcPr>
            <w:tcW w:w="794" w:type="dxa"/>
          </w:tcPr>
          <w:p w14:paraId="4FE95BB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O.9</w:t>
            </w:r>
          </w:p>
        </w:tc>
        <w:tc>
          <w:tcPr>
            <w:tcW w:w="2121" w:type="dxa"/>
          </w:tcPr>
          <w:p w14:paraId="4670D659" w14:textId="77777777" w:rsidR="00D0704A" w:rsidRPr="00B55E73" w:rsidRDefault="00D0704A" w:rsidP="00B55E73">
            <w:pPr>
              <w:spacing w:after="0" w:line="240" w:lineRule="auto"/>
              <w:jc w:val="both"/>
              <w:rPr>
                <w:rFonts w:ascii="Times New Roman" w:hAnsi="Times New Roman" w:cs="Times New Roman"/>
                <w:sz w:val="20"/>
                <w:szCs w:val="20"/>
              </w:rPr>
            </w:pPr>
            <w:r w:rsidRPr="00164C84">
              <w:rPr>
                <w:rFonts w:ascii="Times New Roman" w:hAnsi="Times New Roman" w:cs="Times New Roman"/>
                <w:sz w:val="20"/>
                <w:szCs w:val="20"/>
              </w:rPr>
              <w:t>„biometrické riziká“ sú riziká spojené s úmrtím, zdravotným postihnutím a dlhovekosťou;</w:t>
            </w:r>
          </w:p>
        </w:tc>
        <w:tc>
          <w:tcPr>
            <w:tcW w:w="1378" w:type="dxa"/>
          </w:tcPr>
          <w:p w14:paraId="71DBDDC2" w14:textId="77777777" w:rsidR="00D0704A" w:rsidRPr="001057B5" w:rsidRDefault="00D0704A" w:rsidP="00616EC6">
            <w:pPr>
              <w:spacing w:after="0"/>
              <w:rPr>
                <w:rFonts w:ascii="Times New Roman" w:hAnsi="Times New Roman" w:cs="Times New Roman"/>
                <w:sz w:val="20"/>
                <w:szCs w:val="20"/>
                <w:highlight w:val="yellow"/>
              </w:rPr>
            </w:pPr>
            <w:r w:rsidRPr="00164C84">
              <w:rPr>
                <w:rFonts w:ascii="Times New Roman" w:hAnsi="Times New Roman" w:cs="Times New Roman"/>
                <w:sz w:val="20"/>
                <w:szCs w:val="20"/>
              </w:rPr>
              <w:t>N</w:t>
            </w:r>
          </w:p>
        </w:tc>
        <w:tc>
          <w:tcPr>
            <w:tcW w:w="1394" w:type="dxa"/>
          </w:tcPr>
          <w:p w14:paraId="1AD75BFB" w14:textId="77777777" w:rsidR="00D0704A" w:rsidRPr="001057B5" w:rsidRDefault="00D0704A" w:rsidP="00DF580E">
            <w:pPr>
              <w:spacing w:after="0"/>
              <w:jc w:val="center"/>
              <w:rPr>
                <w:rFonts w:ascii="Times New Roman" w:hAnsi="Times New Roman" w:cs="Times New Roman"/>
                <w:sz w:val="20"/>
                <w:szCs w:val="20"/>
                <w:highlight w:val="yellow"/>
              </w:rPr>
            </w:pPr>
            <w:r w:rsidRPr="00164C84">
              <w:rPr>
                <w:rFonts w:ascii="Times New Roman" w:hAnsi="Times New Roman" w:cs="Times New Roman"/>
                <w:sz w:val="20"/>
                <w:szCs w:val="20"/>
              </w:rPr>
              <w:t>39/2015 Z. z.</w:t>
            </w:r>
          </w:p>
        </w:tc>
        <w:tc>
          <w:tcPr>
            <w:tcW w:w="928" w:type="dxa"/>
          </w:tcPr>
          <w:p w14:paraId="52F07371" w14:textId="77777777" w:rsidR="00D0704A" w:rsidRPr="005F336F" w:rsidRDefault="00D0704A" w:rsidP="00DF580E">
            <w:pPr>
              <w:pStyle w:val="Spiatonadresanaoblke"/>
              <w:rPr>
                <w:b w:val="0"/>
                <w:bCs w:val="0"/>
                <w:color w:val="auto"/>
                <w14:shadow w14:blurRad="0" w14:dist="0" w14:dir="0" w14:sx="0" w14:sy="0" w14:kx="0" w14:ky="0" w14:algn="none">
                  <w14:srgbClr w14:val="000000"/>
                </w14:shadow>
              </w:rPr>
            </w:pPr>
            <w:r w:rsidRPr="005F336F">
              <w:rPr>
                <w:b w:val="0"/>
                <w:bCs w:val="0"/>
                <w:color w:val="auto"/>
                <w14:shadow w14:blurRad="0" w14:dist="0" w14:dir="0" w14:sx="0" w14:sy="0" w14:kx="0" w14:ky="0" w14:algn="none">
                  <w14:srgbClr w14:val="000000"/>
                </w14:shadow>
              </w:rPr>
              <w:t>§ 177</w:t>
            </w:r>
          </w:p>
          <w:p w14:paraId="6D8985EC" w14:textId="77777777" w:rsidR="00D0704A" w:rsidRPr="005F336F" w:rsidRDefault="00D0704A" w:rsidP="00DF580E">
            <w:pPr>
              <w:pStyle w:val="Spiatonadresanaoblke"/>
              <w:rPr>
                <w:b w:val="0"/>
                <w:bCs w:val="0"/>
                <w:color w:val="auto"/>
                <w14:shadow w14:blurRad="0" w14:dist="0" w14:dir="0" w14:sx="0" w14:sy="0" w14:kx="0" w14:ky="0" w14:algn="none">
                  <w14:srgbClr w14:val="000000"/>
                </w14:shadow>
              </w:rPr>
            </w:pPr>
            <w:r w:rsidRPr="005F336F">
              <w:rPr>
                <w:b w:val="0"/>
                <w:bCs w:val="0"/>
                <w:color w:val="auto"/>
                <w14:shadow w14:blurRad="0" w14:dist="0" w14:dir="0" w14:sx="0" w14:sy="0" w14:kx="0" w14:ky="0" w14:algn="none">
                  <w14:srgbClr w14:val="000000"/>
                </w14:shadow>
              </w:rPr>
              <w:t>O: 2</w:t>
            </w:r>
          </w:p>
        </w:tc>
        <w:tc>
          <w:tcPr>
            <w:tcW w:w="5795" w:type="dxa"/>
          </w:tcPr>
          <w:p w14:paraId="4FE3A0B3" w14:textId="77777777" w:rsidR="00D0704A" w:rsidRPr="005F336F" w:rsidRDefault="00D0704A" w:rsidP="00E073D8">
            <w:pPr>
              <w:spacing w:after="0" w:line="240" w:lineRule="auto"/>
              <w:jc w:val="both"/>
              <w:rPr>
                <w:rFonts w:ascii="Times New Roman" w:hAnsi="Times New Roman" w:cs="Times New Roman"/>
                <w:sz w:val="20"/>
                <w:szCs w:val="20"/>
              </w:rPr>
            </w:pPr>
            <w:r w:rsidRPr="005F336F">
              <w:rPr>
                <w:rFonts w:ascii="Times New Roman" w:hAnsi="Times New Roman" w:cs="Times New Roman"/>
                <w:sz w:val="20"/>
                <w:szCs w:val="20"/>
              </w:rPr>
              <w:t>Dodatočná technická rezerva na krytie rizika smrti, správnych nákladov alebo iných rizík je súčasťou technickej rezervy na životné poistenie podľa § 176.</w:t>
            </w:r>
          </w:p>
        </w:tc>
        <w:tc>
          <w:tcPr>
            <w:tcW w:w="727" w:type="dxa"/>
          </w:tcPr>
          <w:p w14:paraId="6A98D781" w14:textId="77777777" w:rsidR="00D0704A" w:rsidRPr="005F336F" w:rsidRDefault="00D0704A" w:rsidP="00E073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Ú</w:t>
            </w:r>
          </w:p>
        </w:tc>
        <w:tc>
          <w:tcPr>
            <w:tcW w:w="1146" w:type="dxa"/>
          </w:tcPr>
          <w:p w14:paraId="04905FF6" w14:textId="77777777" w:rsidR="00D0704A" w:rsidRPr="005F336F" w:rsidRDefault="00D0704A" w:rsidP="00711E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 je zavedená definícia, riziko smrti je zohľadnené v rámci technických rezerv v životnom poistení.</w:t>
            </w:r>
          </w:p>
        </w:tc>
      </w:tr>
      <w:tr w:rsidR="00D0704A" w:rsidRPr="00B55E73" w14:paraId="528495A4" w14:textId="77777777" w:rsidTr="00F84D54">
        <w:trPr>
          <w:trHeight w:val="180"/>
        </w:trPr>
        <w:tc>
          <w:tcPr>
            <w:tcW w:w="794" w:type="dxa"/>
          </w:tcPr>
          <w:p w14:paraId="628528B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O.10</w:t>
            </w:r>
          </w:p>
        </w:tc>
        <w:tc>
          <w:tcPr>
            <w:tcW w:w="2121" w:type="dxa"/>
          </w:tcPr>
          <w:p w14:paraId="29785857"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„domovský členský štát“ je členský štát, v ktorom je IZDZ registrovaná alebo povolená a v ktorom sa nachádza jej riadiace ústredie v súlade s článkom 9;</w:t>
            </w:r>
          </w:p>
        </w:tc>
        <w:tc>
          <w:tcPr>
            <w:tcW w:w="1378" w:type="dxa"/>
          </w:tcPr>
          <w:p w14:paraId="08E1C33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ABD9703" w14:textId="77777777" w:rsidR="00D0704A" w:rsidRDefault="009B0EC0"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580BFFDB" w14:textId="5657454D" w:rsidR="009B0EC0" w:rsidRPr="00B55E73" w:rsidRDefault="009B0EC0"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9B0EC0">
              <w:rPr>
                <w:rFonts w:ascii="Times New Roman" w:hAnsi="Times New Roman" w:cs="Times New Roman"/>
                <w:b/>
                <w:noProof w:val="0"/>
                <w:sz w:val="20"/>
                <w:szCs w:val="20"/>
              </w:rPr>
              <w:t>nz</w:t>
            </w:r>
          </w:p>
        </w:tc>
        <w:tc>
          <w:tcPr>
            <w:tcW w:w="928" w:type="dxa"/>
          </w:tcPr>
          <w:p w14:paraId="5F6368B2" w14:textId="77777777" w:rsidR="00D0704A" w:rsidRDefault="00D0704A" w:rsidP="00DF580E">
            <w:pPr>
              <w:pStyle w:val="Spiatonadresanaoblke"/>
              <w:rPr>
                <w:b w:val="0"/>
                <w:bCs w:val="0"/>
                <w:color w:val="auto"/>
                <w14:shadow w14:blurRad="0" w14:dist="0" w14:dir="0" w14:sx="0" w14:sy="0" w14:kx="0" w14:ky="0" w14:algn="none">
                  <w14:srgbClr w14:val="000000"/>
                </w14:shadow>
              </w:rPr>
            </w:pPr>
            <w:r w:rsidRPr="00B5578F">
              <w:rPr>
                <w:b w:val="0"/>
                <w:bCs w:val="0"/>
                <w:color w:val="auto"/>
                <w14:shadow w14:blurRad="0" w14:dist="0" w14:dir="0" w14:sx="0" w14:sy="0" w14:kx="0" w14:ky="0" w14:algn="none">
                  <w14:srgbClr w14:val="000000"/>
                </w14:shadow>
              </w:rPr>
              <w:t>§ 6d</w:t>
            </w:r>
          </w:p>
          <w:p w14:paraId="03B46356"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3A539895"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34116AC4"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1B39A47E"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0D682D99"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436A6738"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00645492" w14:textId="77777777" w:rsidR="00D0704A" w:rsidRDefault="00D0704A" w:rsidP="00DF580E">
            <w:pPr>
              <w:pStyle w:val="Spiatonadresanaoblke"/>
              <w:rPr>
                <w:b w:val="0"/>
                <w:bCs w:val="0"/>
                <w:color w:val="auto"/>
                <w14:shadow w14:blurRad="0" w14:dist="0" w14:dir="0" w14:sx="0" w14:sy="0" w14:kx="0" w14:ky="0" w14:algn="none">
                  <w14:srgbClr w14:val="000000"/>
                </w14:shadow>
              </w:rPr>
            </w:pPr>
            <w:r w:rsidRPr="00B50947">
              <w:rPr>
                <w:b w:val="0"/>
                <w:bCs w:val="0"/>
                <w:color w:val="auto"/>
                <w14:shadow w14:blurRad="0" w14:dist="0" w14:dir="0" w14:sx="0" w14:sy="0" w14:kx="0" w14:ky="0" w14:algn="none">
                  <w14:srgbClr w14:val="000000"/>
                </w14:shadow>
              </w:rPr>
              <w:t>§ 22</w:t>
            </w:r>
          </w:p>
          <w:p w14:paraId="240D08EF" w14:textId="6866A79D" w:rsidR="00D0704A" w:rsidRDefault="00D0704A" w:rsidP="00DF580E">
            <w:pPr>
              <w:pStyle w:val="Spiatonadresanaoblke"/>
              <w:rPr>
                <w:b w:val="0"/>
                <w:bCs w:val="0"/>
                <w:color w:val="auto"/>
                <w14:shadow w14:blurRad="0" w14:dist="0" w14:dir="0" w14:sx="0" w14:sy="0" w14:kx="0" w14:ky="0" w14:algn="none">
                  <w14:srgbClr w14:val="000000"/>
                </w14:shadow>
              </w:rPr>
            </w:pPr>
            <w:r>
              <w:rPr>
                <w:b w:val="0"/>
                <w:bCs w:val="0"/>
                <w:color w:val="auto"/>
                <w14:shadow w14:blurRad="0" w14:dist="0" w14:dir="0" w14:sx="0" w14:sy="0" w14:kx="0" w14:ky="0" w14:algn="none">
                  <w14:srgbClr w14:val="000000"/>
                </w14:shadow>
              </w:rPr>
              <w:t>O:1</w:t>
            </w:r>
          </w:p>
          <w:p w14:paraId="231C6C87"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147C45A5"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7E88932B"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5882DCB8"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2F5A61AD"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3961F3BA"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7DD00427" w14:textId="77777777" w:rsidR="00D0704A" w:rsidRDefault="00D0704A" w:rsidP="00DF580E">
            <w:pPr>
              <w:pStyle w:val="Spiatonadresanaoblke"/>
              <w:rPr>
                <w:b w:val="0"/>
                <w:bCs w:val="0"/>
                <w:color w:val="auto"/>
                <w14:shadow w14:blurRad="0" w14:dist="0" w14:dir="0" w14:sx="0" w14:sy="0" w14:kx="0" w14:ky="0" w14:algn="none">
                  <w14:srgbClr w14:val="000000"/>
                </w14:shadow>
              </w:rPr>
            </w:pPr>
          </w:p>
          <w:p w14:paraId="3301EFCA" w14:textId="15039B06" w:rsidR="00D0704A" w:rsidRDefault="00D0704A" w:rsidP="00DF580E">
            <w:pPr>
              <w:pStyle w:val="Spiatonadresanaoblke"/>
              <w:rPr>
                <w:b w:val="0"/>
                <w:bCs w:val="0"/>
                <w:color w:val="auto"/>
                <w14:shadow w14:blurRad="0" w14:dist="0" w14:dir="0" w14:sx="0" w14:sy="0" w14:kx="0" w14:ky="0" w14:algn="none">
                  <w14:srgbClr w14:val="000000"/>
                </w14:shadow>
              </w:rPr>
            </w:pPr>
            <w:r>
              <w:rPr>
                <w:b w:val="0"/>
                <w:bCs w:val="0"/>
                <w:color w:val="auto"/>
                <w14:shadow w14:blurRad="0" w14:dist="0" w14:dir="0" w14:sx="0" w14:sy="0" w14:kx="0" w14:ky="0" w14:algn="none">
                  <w14:srgbClr w14:val="000000"/>
                </w14:shadow>
              </w:rPr>
              <w:t>§ 23</w:t>
            </w:r>
          </w:p>
          <w:p w14:paraId="6C58F3DE" w14:textId="77777777" w:rsidR="00D0704A" w:rsidRDefault="00D0704A" w:rsidP="00DF580E">
            <w:pPr>
              <w:pStyle w:val="Spiatonadresanaoblke"/>
              <w:rPr>
                <w:b w:val="0"/>
                <w:bCs w:val="0"/>
                <w:color w:val="auto"/>
                <w14:shadow w14:blurRad="0" w14:dist="0" w14:dir="0" w14:sx="0" w14:sy="0" w14:kx="0" w14:ky="0" w14:algn="none">
                  <w14:srgbClr w14:val="000000"/>
                </w14:shadow>
              </w:rPr>
            </w:pPr>
            <w:r>
              <w:rPr>
                <w:b w:val="0"/>
                <w:bCs w:val="0"/>
                <w:color w:val="auto"/>
                <w14:shadow w14:blurRad="0" w14:dist="0" w14:dir="0" w14:sx="0" w14:sy="0" w14:kx="0" w14:ky="0" w14:algn="none">
                  <w14:srgbClr w14:val="000000"/>
                </w14:shadow>
              </w:rPr>
              <w:t>O:1</w:t>
            </w:r>
          </w:p>
          <w:p w14:paraId="2B908389" w14:textId="5A9158AC" w:rsidR="00D0704A" w:rsidRPr="00B5578F" w:rsidRDefault="00D0704A" w:rsidP="00616EC6">
            <w:pPr>
              <w:pStyle w:val="Spiatonadresanaoblke"/>
              <w:rPr>
                <w:b w:val="0"/>
                <w:bCs w:val="0"/>
                <w:color w:val="auto"/>
                <w14:shadow w14:blurRad="0" w14:dist="0" w14:dir="0" w14:sx="0" w14:sy="0" w14:kx="0" w14:ky="0" w14:algn="none">
                  <w14:srgbClr w14:val="000000"/>
                </w14:shadow>
              </w:rPr>
            </w:pPr>
            <w:r>
              <w:rPr>
                <w:b w:val="0"/>
                <w:bCs w:val="0"/>
                <w:color w:val="auto"/>
                <w14:shadow w14:blurRad="0" w14:dist="0" w14:dir="0" w14:sx="0" w14:sy="0" w14:kx="0" w14:ky="0" w14:algn="none">
                  <w14:srgbClr w14:val="000000"/>
                </w14:shadow>
              </w:rPr>
              <w:t>P: g</w:t>
            </w:r>
          </w:p>
        </w:tc>
        <w:tc>
          <w:tcPr>
            <w:tcW w:w="5795" w:type="dxa"/>
          </w:tcPr>
          <w:p w14:paraId="0AB0632E" w14:textId="77777777" w:rsidR="00D0704A" w:rsidRDefault="00D0704A" w:rsidP="0040043F">
            <w:pPr>
              <w:tabs>
                <w:tab w:val="left" w:pos="488"/>
              </w:tabs>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lastRenderedPageBreak/>
              <w:t xml:space="preserve">Domovský členský štát zamestnaneckej dôchodkovej spoločnosti je Island, Lichtenštajnsko, Nórsko a členský štát Európskej únie iný ako Slovenská republika, v ktorom </w:t>
            </w:r>
            <w:r w:rsidRPr="00594392">
              <w:rPr>
                <w:rFonts w:ascii="Times New Roman" w:hAnsi="Times New Roman" w:cs="Times New Roman"/>
                <w:sz w:val="20"/>
                <w:szCs w:val="20"/>
              </w:rPr>
              <w:t>je táto spoločnosť registrovaná alebo povolená a v ktorom sa nachádza miesto, z ktorého je riadená jej činnosť a kde sa prijímajú strategické rozhodnutia (ďalej len „ústredie</w:t>
            </w:r>
            <w:r>
              <w:rPr>
                <w:rFonts w:ascii="Times New Roman" w:hAnsi="Times New Roman" w:cs="Times New Roman"/>
                <w:sz w:val="20"/>
                <w:szCs w:val="20"/>
              </w:rPr>
              <w:t>“)</w:t>
            </w:r>
            <w:r w:rsidRPr="00B5578F">
              <w:rPr>
                <w:rFonts w:ascii="Times New Roman" w:hAnsi="Times New Roman" w:cs="Times New Roman"/>
                <w:sz w:val="20"/>
                <w:szCs w:val="20"/>
              </w:rPr>
              <w:t>.</w:t>
            </w:r>
          </w:p>
          <w:p w14:paraId="27F30972" w14:textId="77777777" w:rsidR="00D0704A" w:rsidRDefault="00D0704A" w:rsidP="0040043F">
            <w:pPr>
              <w:tabs>
                <w:tab w:val="left" w:pos="488"/>
              </w:tabs>
              <w:spacing w:after="0" w:line="240" w:lineRule="auto"/>
              <w:jc w:val="both"/>
              <w:rPr>
                <w:rFonts w:ascii="Times New Roman" w:hAnsi="Times New Roman" w:cs="Times New Roman"/>
                <w:sz w:val="20"/>
                <w:szCs w:val="20"/>
              </w:rPr>
            </w:pPr>
          </w:p>
          <w:p w14:paraId="5CB68335" w14:textId="7CBAD422" w:rsidR="00D0704A" w:rsidRDefault="00D0704A" w:rsidP="0040043F">
            <w:pPr>
              <w:tabs>
                <w:tab w:val="left" w:pos="488"/>
              </w:tabs>
              <w:spacing w:after="0" w:line="240" w:lineRule="auto"/>
              <w:jc w:val="both"/>
              <w:rPr>
                <w:rFonts w:ascii="Times New Roman" w:hAnsi="Times New Roman" w:cs="Times New Roman"/>
                <w:sz w:val="20"/>
                <w:szCs w:val="20"/>
              </w:rPr>
            </w:pPr>
            <w:r w:rsidRPr="00B50947">
              <w:rPr>
                <w:rFonts w:ascii="Times New Roman" w:hAnsi="Times New Roman" w:cs="Times New Roman"/>
                <w:sz w:val="20"/>
                <w:szCs w:val="20"/>
              </w:rPr>
              <w:t xml:space="preserve">Doplnková dôchodková spoločnosť je akciová spoločnosť so sídlom na území Slovenskej republiky, ktorej predmetom činnosti je vytváranie a správa doplnkových dôchodkových fondov na účel </w:t>
            </w:r>
            <w:r w:rsidRPr="00B50947">
              <w:rPr>
                <w:rFonts w:ascii="Times New Roman" w:hAnsi="Times New Roman" w:cs="Times New Roman"/>
                <w:sz w:val="20"/>
                <w:szCs w:val="20"/>
              </w:rPr>
              <w:lastRenderedPageBreak/>
              <w:t>vykonávania doplnkového dôchodkového sporenia, a to na základe povolenia na vznik a činnosť doplnkovej dôchodkovej spoločnosti (ďalej len „povolenie“) udeleného Národnou bankou Slovenska.</w:t>
            </w:r>
          </w:p>
          <w:p w14:paraId="60D47F63" w14:textId="77777777" w:rsidR="00D0704A" w:rsidRDefault="00D0704A" w:rsidP="0040043F">
            <w:pPr>
              <w:tabs>
                <w:tab w:val="left" w:pos="488"/>
              </w:tabs>
              <w:spacing w:after="0" w:line="240" w:lineRule="auto"/>
              <w:jc w:val="both"/>
              <w:rPr>
                <w:rFonts w:ascii="Times New Roman" w:hAnsi="Times New Roman" w:cs="Times New Roman"/>
                <w:sz w:val="20"/>
                <w:szCs w:val="20"/>
              </w:rPr>
            </w:pPr>
          </w:p>
          <w:p w14:paraId="31BE27F7" w14:textId="77777777" w:rsidR="00D0704A" w:rsidRDefault="00D0704A" w:rsidP="0040043F">
            <w:pPr>
              <w:tabs>
                <w:tab w:val="left" w:pos="488"/>
              </w:tabs>
              <w:spacing w:after="0" w:line="240" w:lineRule="auto"/>
              <w:jc w:val="both"/>
              <w:rPr>
                <w:rFonts w:ascii="Times New Roman" w:hAnsi="Times New Roman" w:cs="Times New Roman"/>
                <w:sz w:val="20"/>
                <w:szCs w:val="20"/>
              </w:rPr>
            </w:pPr>
          </w:p>
          <w:p w14:paraId="6710087E" w14:textId="77777777" w:rsidR="00D0704A" w:rsidRDefault="00D0704A" w:rsidP="0040043F">
            <w:pPr>
              <w:tabs>
                <w:tab w:val="left" w:pos="488"/>
              </w:tabs>
              <w:spacing w:after="0" w:line="240" w:lineRule="auto"/>
              <w:jc w:val="both"/>
              <w:rPr>
                <w:rFonts w:ascii="Times New Roman" w:hAnsi="Times New Roman" w:cs="Times New Roman"/>
                <w:sz w:val="20"/>
                <w:szCs w:val="20"/>
              </w:rPr>
            </w:pPr>
          </w:p>
          <w:p w14:paraId="5327F1D3" w14:textId="77777777" w:rsidR="00D0704A" w:rsidRDefault="00D0704A" w:rsidP="0040043F">
            <w:pPr>
              <w:tabs>
                <w:tab w:val="left" w:pos="488"/>
              </w:tabs>
              <w:spacing w:after="0" w:line="240" w:lineRule="auto"/>
              <w:jc w:val="both"/>
              <w:rPr>
                <w:rFonts w:ascii="Times New Roman" w:hAnsi="Times New Roman" w:cs="Times New Roman"/>
                <w:sz w:val="20"/>
                <w:szCs w:val="20"/>
              </w:rPr>
            </w:pPr>
            <w:r w:rsidRPr="00B50947">
              <w:rPr>
                <w:rFonts w:ascii="Times New Roman" w:hAnsi="Times New Roman" w:cs="Times New Roman"/>
                <w:sz w:val="20"/>
                <w:szCs w:val="20"/>
              </w:rPr>
              <w:t>(1)</w:t>
            </w:r>
            <w:r>
              <w:rPr>
                <w:rFonts w:ascii="Times New Roman" w:hAnsi="Times New Roman" w:cs="Times New Roman"/>
                <w:sz w:val="20"/>
                <w:szCs w:val="20"/>
              </w:rPr>
              <w:t xml:space="preserve"> </w:t>
            </w:r>
            <w:r w:rsidRPr="00B50947">
              <w:rPr>
                <w:rFonts w:ascii="Times New Roman" w:hAnsi="Times New Roman" w:cs="Times New Roman"/>
                <w:sz w:val="20"/>
                <w:szCs w:val="20"/>
              </w:rPr>
              <w:t>Na udelenie povolenia musí byť preukázané splnenie týchto podmienok:</w:t>
            </w:r>
          </w:p>
          <w:p w14:paraId="3E7504F8" w14:textId="56452B93" w:rsidR="00D0704A" w:rsidRPr="00B5578F" w:rsidRDefault="00D0704A" w:rsidP="005D68E7">
            <w:pPr>
              <w:tabs>
                <w:tab w:val="left" w:pos="48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 </w:t>
            </w:r>
            <w:r w:rsidRPr="005D68E7">
              <w:rPr>
                <w:rFonts w:ascii="Times New Roman" w:hAnsi="Times New Roman" w:cs="Times New Roman"/>
                <w:sz w:val="20"/>
                <w:szCs w:val="20"/>
              </w:rPr>
              <w:t xml:space="preserve">sídlo </w:t>
            </w:r>
            <w:r w:rsidRPr="009B0EC0">
              <w:rPr>
                <w:rFonts w:ascii="Times New Roman" w:hAnsi="Times New Roman" w:cs="Times New Roman"/>
                <w:b/>
                <w:sz w:val="20"/>
                <w:szCs w:val="20"/>
              </w:rPr>
              <w:t>a miesto, z ktorého je riadená činnosť doplnkovej dôchodkovej spoločnosti a kde sa prijímajú jej strategické rozhodnutia (ďalej len „ústredie“)</w:t>
            </w:r>
            <w:r w:rsidRPr="005D68E7">
              <w:rPr>
                <w:rFonts w:ascii="Times New Roman" w:hAnsi="Times New Roman" w:cs="Times New Roman"/>
                <w:sz w:val="20"/>
                <w:szCs w:val="20"/>
              </w:rPr>
              <w:t xml:space="preserve"> je na území Slovenskej republiky,</w:t>
            </w:r>
          </w:p>
        </w:tc>
        <w:tc>
          <w:tcPr>
            <w:tcW w:w="727" w:type="dxa"/>
          </w:tcPr>
          <w:p w14:paraId="2A4C655A" w14:textId="77777777" w:rsidR="00D0704A" w:rsidRPr="00B5578F" w:rsidRDefault="00D0704A" w:rsidP="00646E44">
            <w:pPr>
              <w:spacing w:after="0" w:line="240" w:lineRule="auto"/>
              <w:jc w:val="both"/>
              <w:rPr>
                <w:rFonts w:ascii="Times New Roman" w:hAnsi="Times New Roman" w:cs="Times New Roman"/>
                <w:sz w:val="20"/>
                <w:szCs w:val="20"/>
              </w:rPr>
            </w:pPr>
            <w:r w:rsidRPr="00B5578F">
              <w:rPr>
                <w:rFonts w:ascii="Times New Roman" w:hAnsi="Times New Roman" w:cs="Times New Roman"/>
                <w:sz w:val="20"/>
                <w:szCs w:val="20"/>
              </w:rPr>
              <w:lastRenderedPageBreak/>
              <w:t>Ú</w:t>
            </w:r>
          </w:p>
        </w:tc>
        <w:tc>
          <w:tcPr>
            <w:tcW w:w="1146" w:type="dxa"/>
          </w:tcPr>
          <w:p w14:paraId="4FD8FD91" w14:textId="77777777" w:rsidR="00D0704A" w:rsidRPr="00B5578F" w:rsidRDefault="00D0704A" w:rsidP="00DF580E">
            <w:pPr>
              <w:spacing w:after="0"/>
              <w:jc w:val="center"/>
              <w:rPr>
                <w:rFonts w:ascii="Times New Roman" w:hAnsi="Times New Roman" w:cs="Times New Roman"/>
                <w:sz w:val="20"/>
                <w:szCs w:val="20"/>
              </w:rPr>
            </w:pPr>
          </w:p>
        </w:tc>
      </w:tr>
      <w:tr w:rsidR="00D0704A" w:rsidRPr="00B55E73" w14:paraId="0F5101A4" w14:textId="77777777" w:rsidTr="00F84D54">
        <w:trPr>
          <w:trHeight w:val="180"/>
        </w:trPr>
        <w:tc>
          <w:tcPr>
            <w:tcW w:w="794" w:type="dxa"/>
          </w:tcPr>
          <w:p w14:paraId="436D98F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O.11</w:t>
            </w:r>
          </w:p>
        </w:tc>
        <w:tc>
          <w:tcPr>
            <w:tcW w:w="2121" w:type="dxa"/>
          </w:tcPr>
          <w:p w14:paraId="5E92BE4E"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„hostiteľský členský štát“ je členský štát, ktorého sociálne a pracovné právo súvisiace s oblasťou zamestnaneckých dôchodkových plánov sa uplatňuje na vzťah medzi prispievajúcim podnikom a členmi alebo poberateľmi dávok;</w:t>
            </w:r>
          </w:p>
        </w:tc>
        <w:tc>
          <w:tcPr>
            <w:tcW w:w="1378" w:type="dxa"/>
          </w:tcPr>
          <w:p w14:paraId="3E9BB07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D0A82BF"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75CDC847" w14:textId="4746C92E" w:rsidR="009B0EC0" w:rsidRPr="00B55E73" w:rsidRDefault="009B0EC0"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9B0EC0">
              <w:rPr>
                <w:rFonts w:ascii="Times New Roman" w:hAnsi="Times New Roman" w:cs="Times New Roman"/>
                <w:b/>
                <w:noProof w:val="0"/>
                <w:sz w:val="20"/>
                <w:szCs w:val="20"/>
              </w:rPr>
              <w:t>nz</w:t>
            </w:r>
          </w:p>
        </w:tc>
        <w:tc>
          <w:tcPr>
            <w:tcW w:w="928" w:type="dxa"/>
          </w:tcPr>
          <w:p w14:paraId="72894014"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6b</w:t>
            </w:r>
          </w:p>
          <w:p w14:paraId="2D79F011" w14:textId="39FB9305"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69AB95AF" w14:textId="45392640"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166C3BE0" w14:textId="77777777" w:rsidR="00D0704A" w:rsidRDefault="00D0704A" w:rsidP="00C83DD1">
            <w:pPr>
              <w:spacing w:after="0" w:line="240" w:lineRule="auto"/>
              <w:jc w:val="both"/>
              <w:rPr>
                <w:rFonts w:ascii="Times New Roman" w:hAnsi="Times New Roman" w:cs="Times New Roman"/>
                <w:noProof w:val="0"/>
                <w:sz w:val="20"/>
                <w:szCs w:val="20"/>
              </w:rPr>
            </w:pPr>
          </w:p>
          <w:p w14:paraId="5141B68C" w14:textId="77777777" w:rsidR="00D0704A" w:rsidRDefault="00D0704A" w:rsidP="00C83DD1">
            <w:pPr>
              <w:spacing w:after="0" w:line="240" w:lineRule="auto"/>
              <w:jc w:val="both"/>
              <w:rPr>
                <w:rFonts w:ascii="Times New Roman" w:hAnsi="Times New Roman" w:cs="Times New Roman"/>
                <w:noProof w:val="0"/>
                <w:sz w:val="20"/>
                <w:szCs w:val="20"/>
              </w:rPr>
            </w:pPr>
          </w:p>
          <w:p w14:paraId="6104FF36" w14:textId="77777777" w:rsidR="00D0704A" w:rsidRDefault="00D0704A" w:rsidP="00C83DD1">
            <w:pPr>
              <w:spacing w:after="0" w:line="240" w:lineRule="auto"/>
              <w:jc w:val="both"/>
              <w:rPr>
                <w:rFonts w:ascii="Times New Roman" w:hAnsi="Times New Roman" w:cs="Times New Roman"/>
                <w:noProof w:val="0"/>
                <w:sz w:val="20"/>
                <w:szCs w:val="20"/>
              </w:rPr>
            </w:pPr>
          </w:p>
          <w:p w14:paraId="17BF991B" w14:textId="77777777" w:rsidR="00D0704A" w:rsidRDefault="00D0704A" w:rsidP="00C83DD1">
            <w:pPr>
              <w:spacing w:after="0" w:line="240" w:lineRule="auto"/>
              <w:jc w:val="both"/>
              <w:rPr>
                <w:rFonts w:ascii="Times New Roman" w:hAnsi="Times New Roman" w:cs="Times New Roman"/>
                <w:noProof w:val="0"/>
                <w:sz w:val="20"/>
                <w:szCs w:val="20"/>
              </w:rPr>
            </w:pPr>
          </w:p>
          <w:p w14:paraId="2C615629" w14:textId="77777777" w:rsidR="00D0704A" w:rsidRDefault="00D0704A" w:rsidP="00C83DD1">
            <w:pPr>
              <w:spacing w:after="0" w:line="240" w:lineRule="auto"/>
              <w:jc w:val="both"/>
              <w:rPr>
                <w:rFonts w:ascii="Times New Roman" w:hAnsi="Times New Roman" w:cs="Times New Roman"/>
                <w:noProof w:val="0"/>
                <w:sz w:val="20"/>
                <w:szCs w:val="20"/>
              </w:rPr>
            </w:pPr>
          </w:p>
          <w:p w14:paraId="2D3322F6" w14:textId="77777777" w:rsidR="00D0704A" w:rsidRDefault="00D0704A" w:rsidP="00C83DD1">
            <w:pPr>
              <w:spacing w:after="0" w:line="240" w:lineRule="auto"/>
              <w:jc w:val="both"/>
              <w:rPr>
                <w:rFonts w:ascii="Times New Roman" w:hAnsi="Times New Roman" w:cs="Times New Roman"/>
                <w:noProof w:val="0"/>
                <w:sz w:val="20"/>
                <w:szCs w:val="20"/>
              </w:rPr>
            </w:pPr>
          </w:p>
          <w:p w14:paraId="1DD0F676" w14:textId="77777777" w:rsidR="00D0704A" w:rsidRDefault="00D0704A" w:rsidP="00C83DD1">
            <w:pPr>
              <w:spacing w:after="0" w:line="240" w:lineRule="auto"/>
              <w:jc w:val="both"/>
              <w:rPr>
                <w:rFonts w:ascii="Times New Roman" w:hAnsi="Times New Roman" w:cs="Times New Roman"/>
                <w:noProof w:val="0"/>
                <w:sz w:val="20"/>
                <w:szCs w:val="20"/>
              </w:rPr>
            </w:pPr>
          </w:p>
          <w:p w14:paraId="748BBE18" w14:textId="77777777" w:rsidR="00D0704A" w:rsidRDefault="00D0704A" w:rsidP="00C83DD1">
            <w:pPr>
              <w:spacing w:after="0" w:line="240" w:lineRule="auto"/>
              <w:jc w:val="both"/>
              <w:rPr>
                <w:rFonts w:ascii="Times New Roman" w:hAnsi="Times New Roman" w:cs="Times New Roman"/>
                <w:noProof w:val="0"/>
                <w:sz w:val="20"/>
                <w:szCs w:val="20"/>
              </w:rPr>
            </w:pPr>
          </w:p>
          <w:p w14:paraId="628B7EE2" w14:textId="77777777" w:rsidR="00F32E8E" w:rsidRDefault="00D0704A" w:rsidP="00616EC6">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7D7872">
              <w:rPr>
                <w:rFonts w:ascii="Times New Roman" w:hAnsi="Times New Roman" w:cs="Times New Roman"/>
                <w:noProof w:val="0"/>
                <w:sz w:val="20"/>
                <w:szCs w:val="20"/>
              </w:rPr>
              <w:t xml:space="preserve">37a </w:t>
            </w:r>
          </w:p>
          <w:p w14:paraId="4FF0EDB4" w14:textId="1C8F9F5C" w:rsidR="00D0704A" w:rsidRPr="00B55E73" w:rsidRDefault="00D0704A" w:rsidP="00616EC6">
            <w:pPr>
              <w:spacing w:after="0" w:line="240" w:lineRule="auto"/>
              <w:rPr>
                <w:rFonts w:ascii="Times New Roman" w:hAnsi="Times New Roman" w:cs="Times New Roman"/>
                <w:noProof w:val="0"/>
                <w:sz w:val="20"/>
                <w:szCs w:val="20"/>
              </w:rPr>
            </w:pPr>
            <w:r w:rsidRPr="007D7872">
              <w:rPr>
                <w:rFonts w:ascii="Times New Roman" w:hAnsi="Times New Roman" w:cs="Times New Roman"/>
                <w:noProof w:val="0"/>
                <w:sz w:val="20"/>
                <w:szCs w:val="20"/>
              </w:rPr>
              <w:t>O:</w:t>
            </w:r>
            <w:r>
              <w:rPr>
                <w:rFonts w:ascii="Times New Roman" w:hAnsi="Times New Roman" w:cs="Times New Roman"/>
                <w:noProof w:val="0"/>
                <w:sz w:val="20"/>
                <w:szCs w:val="20"/>
              </w:rPr>
              <w:t xml:space="preserve"> </w:t>
            </w:r>
            <w:r w:rsidRPr="007D7872">
              <w:rPr>
                <w:rFonts w:ascii="Times New Roman" w:hAnsi="Times New Roman" w:cs="Times New Roman"/>
                <w:noProof w:val="0"/>
                <w:sz w:val="20"/>
                <w:szCs w:val="20"/>
              </w:rPr>
              <w:t>2</w:t>
            </w:r>
          </w:p>
        </w:tc>
        <w:tc>
          <w:tcPr>
            <w:tcW w:w="5795" w:type="dxa"/>
          </w:tcPr>
          <w:p w14:paraId="5910AFF3" w14:textId="200B398D"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Hostiteľský členský štát doplnkovej dôchodkovej spoločnosti je Island, Lichtenštajnsko, Nórsko a členský štát Európskej únie iný ako Slovenská republika, na ktorého území doplnková dôchodková spoločnosť vykonáva činnosť alebo má zámer vykonávať činnosť (ďalej len „hostiteľský členský štát“).</w:t>
            </w:r>
          </w:p>
          <w:p w14:paraId="0343EE4D"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703AF037" w14:textId="77777777" w:rsidR="00D0704A" w:rsidRPr="00BC5ACF" w:rsidRDefault="00D0704A" w:rsidP="007500E4">
            <w:pPr>
              <w:spacing w:after="0" w:line="240" w:lineRule="auto"/>
              <w:jc w:val="both"/>
              <w:rPr>
                <w:rFonts w:ascii="Times New Roman" w:hAnsi="Times New Roman" w:cs="Times New Roman"/>
                <w:noProof w:val="0"/>
                <w:sz w:val="20"/>
                <w:szCs w:val="20"/>
              </w:rPr>
            </w:pPr>
            <w:r w:rsidRPr="00BC5ACF">
              <w:rPr>
                <w:rFonts w:ascii="Times New Roman" w:hAnsi="Times New Roman" w:cs="Times New Roman"/>
                <w:noProof w:val="0"/>
                <w:sz w:val="20"/>
                <w:szCs w:val="20"/>
              </w:rPr>
              <w:t>(2) Hostiteľský členský štát zamestnaneckej dôchodkovej spoločnosti je členský štát Európskej únie, Island, Lichtenštajnsko a Nórsko, v ktorom nemá táto spoločnosť sídlo, ale vykonáva na území tohto štátu činnosť.</w:t>
            </w:r>
          </w:p>
          <w:p w14:paraId="201E6040" w14:textId="77777777" w:rsidR="00D0704A" w:rsidRDefault="00D0704A" w:rsidP="007500E4">
            <w:pPr>
              <w:spacing w:after="0" w:line="240" w:lineRule="auto"/>
              <w:jc w:val="both"/>
              <w:rPr>
                <w:rFonts w:ascii="Times New Roman" w:hAnsi="Times New Roman" w:cs="Times New Roman"/>
                <w:noProof w:val="0"/>
                <w:sz w:val="20"/>
                <w:szCs w:val="20"/>
              </w:rPr>
            </w:pPr>
          </w:p>
          <w:p w14:paraId="485F2AE0" w14:textId="7712B82E" w:rsidR="00D0704A" w:rsidRPr="007D7872" w:rsidRDefault="00D0704A" w:rsidP="007D787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(2) </w:t>
            </w:r>
            <w:r w:rsidRPr="007D7872">
              <w:rPr>
                <w:rFonts w:ascii="Times New Roman" w:hAnsi="Times New Roman" w:cs="Times New Roman"/>
                <w:noProof w:val="0"/>
                <w:sz w:val="20"/>
                <w:szCs w:val="20"/>
              </w:rPr>
              <w:t xml:space="preserve">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w:t>
            </w:r>
            <w:r w:rsidRPr="009B0EC0">
              <w:rPr>
                <w:rFonts w:ascii="Times New Roman" w:hAnsi="Times New Roman" w:cs="Times New Roman"/>
                <w:b/>
                <w:noProof w:val="0"/>
                <w:sz w:val="20"/>
                <w:szCs w:val="20"/>
              </w:rPr>
              <w:t>potenciálnym členom</w:t>
            </w:r>
            <w:r>
              <w:rPr>
                <w:rFonts w:ascii="Times New Roman" w:hAnsi="Times New Roman" w:cs="Times New Roman"/>
                <w:noProof w:val="0"/>
                <w:sz w:val="20"/>
                <w:szCs w:val="20"/>
              </w:rPr>
              <w:t xml:space="preserve">, </w:t>
            </w:r>
            <w:r w:rsidRPr="007D7872">
              <w:rPr>
                <w:rFonts w:ascii="Times New Roman" w:hAnsi="Times New Roman" w:cs="Times New Roman"/>
                <w:noProof w:val="0"/>
                <w:sz w:val="20"/>
                <w:szCs w:val="20"/>
              </w:rPr>
              <w:t xml:space="preserve">členom a poberateľom dôchodkových dávok na území hostiteľského členského štátu. Ak príslušný orgán hostiteľského členského štátu vyžaduje v oznámení, ktoré doručí Národnej banke Slovenska podľa odseku 5, aby doplnková dôchodková spoločnosť investovala majetok v doplnkovom dôchodkovom fonde nadobudnutý z príspevkov zamestnávateľa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členského štátu </w:t>
            </w:r>
            <w:r w:rsidRPr="007D7872">
              <w:rPr>
                <w:rFonts w:ascii="Times New Roman" w:hAnsi="Times New Roman" w:cs="Times New Roman"/>
                <w:noProof w:val="0"/>
                <w:sz w:val="20"/>
                <w:szCs w:val="20"/>
              </w:rPr>
              <w:lastRenderedPageBreak/>
              <w:t>povinná majetok podľa predchádzajúcej vety oddeliť od ostatného spravovaného majetku, ak to vyžaduje príslušný orgán hostiteľského členského štátu.</w:t>
            </w:r>
          </w:p>
        </w:tc>
        <w:tc>
          <w:tcPr>
            <w:tcW w:w="727" w:type="dxa"/>
          </w:tcPr>
          <w:p w14:paraId="05FCB2F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A6B3EB2" w14:textId="77777777" w:rsidR="00D0704A" w:rsidRPr="00B5578F" w:rsidRDefault="00D0704A" w:rsidP="007D7872">
            <w:pPr>
              <w:spacing w:after="0" w:line="240" w:lineRule="auto"/>
              <w:jc w:val="both"/>
              <w:rPr>
                <w:rFonts w:ascii="Times New Roman" w:hAnsi="Times New Roman" w:cs="Times New Roman"/>
                <w:noProof w:val="0"/>
                <w:sz w:val="20"/>
                <w:szCs w:val="20"/>
              </w:rPr>
            </w:pPr>
          </w:p>
        </w:tc>
      </w:tr>
      <w:tr w:rsidR="00D0704A" w:rsidRPr="00B55E73" w14:paraId="04029C32" w14:textId="77777777" w:rsidTr="00F84D54">
        <w:trPr>
          <w:trHeight w:val="180"/>
        </w:trPr>
        <w:tc>
          <w:tcPr>
            <w:tcW w:w="794" w:type="dxa"/>
          </w:tcPr>
          <w:p w14:paraId="31B8B54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O.12</w:t>
            </w:r>
          </w:p>
        </w:tc>
        <w:tc>
          <w:tcPr>
            <w:tcW w:w="2121" w:type="dxa"/>
          </w:tcPr>
          <w:p w14:paraId="160FA104"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„prevádzajúca IZDZ“ je IZDZ, ktorá prevádza všetky pasíva dôchodkového plánu, technické rezervy a iné záväzky a práva ako aj zodpovedajúce aktíva alebo ich peňažný ekvivalent alebo ich časť do IZDZ, ktorá je registrovaná alebo povolená v inom členskom štáte;</w:t>
            </w:r>
          </w:p>
        </w:tc>
        <w:tc>
          <w:tcPr>
            <w:tcW w:w="1378" w:type="dxa"/>
          </w:tcPr>
          <w:p w14:paraId="70A0D4B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50D6E82" w14:textId="67820428" w:rsidR="00B94D7E" w:rsidRPr="00B55E73" w:rsidRDefault="00B94D7E" w:rsidP="00B55E73">
            <w:pPr>
              <w:spacing w:after="0" w:line="240" w:lineRule="auto"/>
              <w:jc w:val="both"/>
              <w:rPr>
                <w:rFonts w:ascii="Times New Roman" w:hAnsi="Times New Roman" w:cs="Times New Roman"/>
                <w:noProof w:val="0"/>
                <w:sz w:val="20"/>
                <w:szCs w:val="20"/>
              </w:rPr>
            </w:pPr>
            <w:r w:rsidRPr="00B94D7E">
              <w:rPr>
                <w:rFonts w:ascii="Times New Roman" w:hAnsi="Times New Roman" w:cs="Times New Roman"/>
                <w:b/>
                <w:noProof w:val="0"/>
                <w:sz w:val="20"/>
                <w:szCs w:val="20"/>
              </w:rPr>
              <w:t>nz</w:t>
            </w:r>
          </w:p>
        </w:tc>
        <w:tc>
          <w:tcPr>
            <w:tcW w:w="928" w:type="dxa"/>
          </w:tcPr>
          <w:p w14:paraId="283753D2" w14:textId="4A575C52"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37c</w:t>
            </w:r>
          </w:p>
          <w:p w14:paraId="4F555F25" w14:textId="6D975A7B"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192FFA31" w14:textId="77777777" w:rsidR="00D0704A" w:rsidRPr="00B94D7E" w:rsidRDefault="00D0704A" w:rsidP="00B5578F">
            <w:pPr>
              <w:spacing w:after="0" w:line="240" w:lineRule="auto"/>
              <w:jc w:val="both"/>
              <w:rPr>
                <w:rFonts w:ascii="Times New Roman" w:hAnsi="Times New Roman" w:cs="Times New Roman"/>
                <w:b/>
                <w:noProof w:val="0"/>
                <w:sz w:val="20"/>
                <w:szCs w:val="20"/>
              </w:rPr>
            </w:pPr>
            <w:r w:rsidRPr="00B94D7E">
              <w:rPr>
                <w:rFonts w:ascii="Times New Roman" w:hAnsi="Times New Roman" w:cs="Times New Roman"/>
                <w:b/>
                <w:noProof w:val="0"/>
                <w:sz w:val="20"/>
                <w:szCs w:val="20"/>
              </w:rPr>
              <w:t xml:space="preserve">Vykonanie cezhraničného prevodu doplnkovou dôchodkovou spoločnosťou do zamestnaneckej dôchodkovej spoločnosti </w:t>
            </w:r>
          </w:p>
          <w:p w14:paraId="609DE4EB" w14:textId="77777777" w:rsidR="00D0704A" w:rsidRPr="00B94D7E" w:rsidRDefault="00D0704A" w:rsidP="00B5578F">
            <w:pPr>
              <w:spacing w:after="0" w:line="240" w:lineRule="auto"/>
              <w:jc w:val="both"/>
              <w:rPr>
                <w:rFonts w:ascii="Times New Roman" w:hAnsi="Times New Roman" w:cs="Times New Roman"/>
                <w:b/>
                <w:noProof w:val="0"/>
                <w:sz w:val="20"/>
                <w:szCs w:val="20"/>
              </w:rPr>
            </w:pPr>
          </w:p>
          <w:p w14:paraId="2463F147" w14:textId="426B6792" w:rsidR="00D0704A" w:rsidRPr="00B55E73" w:rsidRDefault="00D0704A" w:rsidP="00604B46">
            <w:pPr>
              <w:spacing w:after="0" w:line="240" w:lineRule="auto"/>
              <w:jc w:val="both"/>
              <w:rPr>
                <w:rFonts w:ascii="Times New Roman" w:hAnsi="Times New Roman" w:cs="Times New Roman"/>
                <w:noProof w:val="0"/>
                <w:sz w:val="20"/>
                <w:szCs w:val="20"/>
              </w:rPr>
            </w:pPr>
            <w:r w:rsidRPr="00B94D7E">
              <w:rPr>
                <w:rFonts w:ascii="Times New Roman" w:hAnsi="Times New Roman" w:cs="Times New Roman"/>
                <w:b/>
                <w:noProof w:val="0"/>
                <w:sz w:val="20"/>
                <w:szCs w:val="20"/>
              </w:rPr>
              <w:t>(1) Doplnková dôchodková spoločnosť, ktorá má zámer vykonať cezhraničný prevod majetku v doplnkovom dôchodkovom fonde alebo jeho časti alebo jeho peňažného ekvivalentu do zamestnaneckej dôchodkovej spoločnosti na území domovského členského štátu, uzatvorí s touto zamestnaneckou dôchodkovou spoločnosťou písomnú dohodu, v</w:t>
            </w:r>
            <w:r w:rsidR="00604B46">
              <w:rPr>
                <w:rFonts w:ascii="Times New Roman" w:hAnsi="Times New Roman" w:cs="Times New Roman"/>
                <w:b/>
                <w:noProof w:val="0"/>
                <w:sz w:val="20"/>
                <w:szCs w:val="20"/>
              </w:rPr>
              <w:t> </w:t>
            </w:r>
            <w:r w:rsidRPr="00B94D7E">
              <w:rPr>
                <w:rFonts w:ascii="Times New Roman" w:hAnsi="Times New Roman" w:cs="Times New Roman"/>
                <w:b/>
                <w:noProof w:val="0"/>
                <w:sz w:val="20"/>
                <w:szCs w:val="20"/>
              </w:rPr>
              <w:t>ktorej sa ustanovia podmienky cezhraničného prevodu.</w:t>
            </w:r>
          </w:p>
        </w:tc>
        <w:tc>
          <w:tcPr>
            <w:tcW w:w="727" w:type="dxa"/>
          </w:tcPr>
          <w:p w14:paraId="292BE57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DB3564D" w14:textId="77777777" w:rsidR="00D0704A" w:rsidRPr="00B55E73" w:rsidRDefault="00D0704A" w:rsidP="00616EC6">
            <w:pPr>
              <w:spacing w:after="0" w:line="240" w:lineRule="auto"/>
              <w:jc w:val="both"/>
              <w:rPr>
                <w:rFonts w:ascii="Times New Roman" w:hAnsi="Times New Roman" w:cs="Times New Roman"/>
                <w:noProof w:val="0"/>
                <w:sz w:val="20"/>
                <w:szCs w:val="20"/>
                <w:highlight w:val="yellow"/>
              </w:rPr>
            </w:pPr>
          </w:p>
        </w:tc>
      </w:tr>
      <w:tr w:rsidR="00D0704A" w:rsidRPr="00B55E73" w14:paraId="6CEDE706" w14:textId="77777777" w:rsidTr="00F84D54">
        <w:trPr>
          <w:trHeight w:val="180"/>
        </w:trPr>
        <w:tc>
          <w:tcPr>
            <w:tcW w:w="794" w:type="dxa"/>
          </w:tcPr>
          <w:p w14:paraId="732EE3E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O.13</w:t>
            </w:r>
          </w:p>
        </w:tc>
        <w:tc>
          <w:tcPr>
            <w:tcW w:w="2121" w:type="dxa"/>
          </w:tcPr>
          <w:p w14:paraId="68EB236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„prijímajúca IZDZ“ je IZDZ, ktorá prijíma všetky pasíva dôchodkového plánu, technické rezervy a iné záväzky a práva ako aj zodpovedajúce aktíva alebo ich peňažný ekvivalent alebo ich časť z IZDZ, ktorá je registrovaná alebo povolená v inom členskom štáte;</w:t>
            </w:r>
          </w:p>
        </w:tc>
        <w:tc>
          <w:tcPr>
            <w:tcW w:w="1378" w:type="dxa"/>
          </w:tcPr>
          <w:p w14:paraId="1FB9659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67BC094" w14:textId="01E661CE" w:rsidR="00B94D7E" w:rsidRPr="00B55E73" w:rsidRDefault="00B94D7E" w:rsidP="00B55E73">
            <w:pPr>
              <w:spacing w:after="0" w:line="240" w:lineRule="auto"/>
              <w:jc w:val="both"/>
              <w:rPr>
                <w:rFonts w:ascii="Times New Roman" w:hAnsi="Times New Roman" w:cs="Times New Roman"/>
                <w:noProof w:val="0"/>
                <w:sz w:val="20"/>
                <w:szCs w:val="20"/>
              </w:rPr>
            </w:pPr>
            <w:r w:rsidRPr="00B94D7E">
              <w:rPr>
                <w:rFonts w:ascii="Times New Roman" w:hAnsi="Times New Roman" w:cs="Times New Roman"/>
                <w:b/>
                <w:noProof w:val="0"/>
                <w:sz w:val="20"/>
                <w:szCs w:val="20"/>
              </w:rPr>
              <w:t>nz</w:t>
            </w:r>
          </w:p>
        </w:tc>
        <w:tc>
          <w:tcPr>
            <w:tcW w:w="928" w:type="dxa"/>
          </w:tcPr>
          <w:p w14:paraId="2D4CBA0D" w14:textId="455AAC2F"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37d</w:t>
            </w:r>
          </w:p>
          <w:p w14:paraId="7497BC5D" w14:textId="738A49CE"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7C222A60" w14:textId="77777777" w:rsidR="00D0704A" w:rsidRPr="00B94D7E" w:rsidRDefault="00D0704A" w:rsidP="00065335">
            <w:pPr>
              <w:spacing w:after="0" w:line="240" w:lineRule="auto"/>
              <w:jc w:val="both"/>
              <w:rPr>
                <w:rFonts w:ascii="Times New Roman" w:hAnsi="Times New Roman" w:cs="Times New Roman"/>
                <w:b/>
                <w:noProof w:val="0"/>
                <w:sz w:val="20"/>
                <w:szCs w:val="20"/>
              </w:rPr>
            </w:pPr>
            <w:r w:rsidRPr="00B94D7E">
              <w:rPr>
                <w:rFonts w:ascii="Times New Roman" w:hAnsi="Times New Roman" w:cs="Times New Roman"/>
                <w:b/>
                <w:noProof w:val="0"/>
                <w:sz w:val="20"/>
                <w:szCs w:val="20"/>
              </w:rPr>
              <w:t>Vykonanie cezhraničného prevodu zamestnaneckou dôchodkovou spoločnosťou do doplnkovej dôchodkovej spoločnosti</w:t>
            </w:r>
          </w:p>
          <w:p w14:paraId="45C0A8F9" w14:textId="77777777" w:rsidR="00D0704A" w:rsidRPr="00B94D7E" w:rsidRDefault="00D0704A" w:rsidP="00065335">
            <w:pPr>
              <w:spacing w:after="0" w:line="240" w:lineRule="auto"/>
              <w:jc w:val="both"/>
              <w:rPr>
                <w:rFonts w:ascii="Times New Roman" w:hAnsi="Times New Roman" w:cs="Times New Roman"/>
                <w:b/>
                <w:noProof w:val="0"/>
                <w:sz w:val="20"/>
                <w:szCs w:val="20"/>
              </w:rPr>
            </w:pPr>
          </w:p>
          <w:p w14:paraId="0B1F3B4A" w14:textId="1CD3122E" w:rsidR="00D0704A" w:rsidRPr="00B55E73" w:rsidRDefault="00D0704A" w:rsidP="00604B46">
            <w:pPr>
              <w:spacing w:after="0" w:line="240" w:lineRule="auto"/>
              <w:jc w:val="both"/>
              <w:rPr>
                <w:rFonts w:ascii="Times New Roman" w:hAnsi="Times New Roman" w:cs="Times New Roman"/>
                <w:noProof w:val="0"/>
                <w:sz w:val="20"/>
                <w:szCs w:val="20"/>
              </w:rPr>
            </w:pPr>
            <w:r w:rsidRPr="00B94D7E">
              <w:rPr>
                <w:rFonts w:ascii="Times New Roman" w:hAnsi="Times New Roman" w:cs="Times New Roman"/>
                <w:b/>
                <w:noProof w:val="0"/>
                <w:sz w:val="20"/>
                <w:szCs w:val="20"/>
              </w:rPr>
              <w:t>(1) Doplnková dôchodková spoločnosť môže prijať majetok a</w:t>
            </w:r>
            <w:r w:rsidR="00604B46">
              <w:rPr>
                <w:rFonts w:ascii="Times New Roman" w:hAnsi="Times New Roman" w:cs="Times New Roman"/>
                <w:b/>
                <w:noProof w:val="0"/>
                <w:sz w:val="20"/>
                <w:szCs w:val="20"/>
              </w:rPr>
              <w:t> </w:t>
            </w:r>
            <w:r w:rsidRPr="00B94D7E">
              <w:rPr>
                <w:rFonts w:ascii="Times New Roman" w:hAnsi="Times New Roman" w:cs="Times New Roman"/>
                <w:b/>
                <w:noProof w:val="0"/>
                <w:sz w:val="20"/>
                <w:szCs w:val="20"/>
              </w:rPr>
              <w:t>záväzky zamestnaneckej dôchodkovej spoločnosti alebo ich peňažný ekvivalent na základe predchádzajúceho súhlasu Národnej banky Slovenska podľa § 26 ods. 1 písm. n).</w:t>
            </w:r>
          </w:p>
        </w:tc>
        <w:tc>
          <w:tcPr>
            <w:tcW w:w="727" w:type="dxa"/>
          </w:tcPr>
          <w:p w14:paraId="48324FC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D7E2F6A" w14:textId="77777777" w:rsidR="00D0704A" w:rsidRPr="00B55E73" w:rsidRDefault="00D0704A" w:rsidP="00616EC6">
            <w:pPr>
              <w:spacing w:after="0" w:line="240" w:lineRule="auto"/>
              <w:jc w:val="both"/>
              <w:rPr>
                <w:rFonts w:ascii="Times New Roman" w:hAnsi="Times New Roman" w:cs="Times New Roman"/>
                <w:noProof w:val="0"/>
                <w:sz w:val="20"/>
                <w:szCs w:val="20"/>
              </w:rPr>
            </w:pPr>
          </w:p>
        </w:tc>
      </w:tr>
      <w:tr w:rsidR="00D0704A" w:rsidRPr="00B55E73" w14:paraId="3A178DF1" w14:textId="77777777" w:rsidTr="00F84D54">
        <w:trPr>
          <w:trHeight w:val="180"/>
        </w:trPr>
        <w:tc>
          <w:tcPr>
            <w:tcW w:w="794" w:type="dxa"/>
          </w:tcPr>
          <w:p w14:paraId="7DC4B23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O.14</w:t>
            </w:r>
          </w:p>
        </w:tc>
        <w:tc>
          <w:tcPr>
            <w:tcW w:w="2121" w:type="dxa"/>
          </w:tcPr>
          <w:p w14:paraId="7DF5A425"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„regulovaný trh“ je regulovaný trh v zmysle vymedzenia v článku 4 ods. 1 bod 21 smernice 2014/65/EÚ;</w:t>
            </w:r>
          </w:p>
        </w:tc>
        <w:tc>
          <w:tcPr>
            <w:tcW w:w="1378" w:type="dxa"/>
          </w:tcPr>
          <w:p w14:paraId="53A71A3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795CEA1" w14:textId="77777777" w:rsidR="00D0704A" w:rsidRPr="00B55E73" w:rsidRDefault="00D0704A" w:rsidP="00B55E73">
            <w:pPr>
              <w:spacing w:after="0" w:line="240" w:lineRule="auto"/>
              <w:jc w:val="both"/>
              <w:rPr>
                <w:rFonts w:ascii="Times New Roman" w:eastAsia="Verdana" w:hAnsi="Times New Roman" w:cs="Times New Roman"/>
                <w:sz w:val="20"/>
                <w:szCs w:val="20"/>
              </w:rPr>
            </w:pPr>
            <w:r>
              <w:rPr>
                <w:rFonts w:ascii="Times New Roman" w:eastAsia="Verdana" w:hAnsi="Times New Roman" w:cs="Times New Roman"/>
                <w:sz w:val="20"/>
                <w:szCs w:val="20"/>
              </w:rPr>
              <w:t xml:space="preserve">429/2002 Z. z. </w:t>
            </w:r>
          </w:p>
        </w:tc>
        <w:tc>
          <w:tcPr>
            <w:tcW w:w="928" w:type="dxa"/>
          </w:tcPr>
          <w:p w14:paraId="4C72050F"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7D7872">
              <w:rPr>
                <w:rFonts w:ascii="Times New Roman" w:hAnsi="Times New Roman" w:cs="Times New Roman"/>
                <w:noProof w:val="0"/>
                <w:sz w:val="20"/>
                <w:szCs w:val="20"/>
              </w:rPr>
              <w:t>§ 3</w:t>
            </w:r>
          </w:p>
        </w:tc>
        <w:tc>
          <w:tcPr>
            <w:tcW w:w="5795" w:type="dxa"/>
          </w:tcPr>
          <w:p w14:paraId="528D8C76" w14:textId="65FE1A7B" w:rsidR="00D0704A" w:rsidRPr="00B55E73" w:rsidRDefault="00D0704A" w:rsidP="00604B46">
            <w:pPr>
              <w:spacing w:after="0" w:line="240" w:lineRule="auto"/>
              <w:jc w:val="both"/>
              <w:rPr>
                <w:rFonts w:ascii="Times New Roman" w:hAnsi="Times New Roman" w:cs="Times New Roman"/>
                <w:noProof w:val="0"/>
                <w:sz w:val="20"/>
                <w:szCs w:val="20"/>
              </w:rPr>
            </w:pPr>
            <w:r w:rsidRPr="007D7872">
              <w:rPr>
                <w:rFonts w:ascii="Times New Roman" w:hAnsi="Times New Roman" w:cs="Times New Roman"/>
                <w:noProof w:val="0"/>
                <w:sz w:val="20"/>
                <w:szCs w:val="20"/>
              </w:rPr>
              <w:t>Regulovaným trhom je mnohostranný systém organizovaný organizátorom regulovaného trhu na účely spájania alebo umožnenia spájania záujmov viacerých osôb nakupovať a predávať finančné nástroje v rámci systému a v súlade s pevne určenými pravidlami spôsobom, ktorého výsledkom je uzavretie obchodu s</w:t>
            </w:r>
            <w:r w:rsidR="00604B46">
              <w:rPr>
                <w:rFonts w:ascii="Times New Roman" w:hAnsi="Times New Roman" w:cs="Times New Roman"/>
                <w:noProof w:val="0"/>
                <w:sz w:val="20"/>
                <w:szCs w:val="20"/>
              </w:rPr>
              <w:t> </w:t>
            </w:r>
            <w:r w:rsidRPr="007D7872">
              <w:rPr>
                <w:rFonts w:ascii="Times New Roman" w:hAnsi="Times New Roman" w:cs="Times New Roman"/>
                <w:noProof w:val="0"/>
                <w:sz w:val="20"/>
                <w:szCs w:val="20"/>
              </w:rPr>
              <w:t>finančnými nástrojmi prijatými na obchodovanie podľa pravidiel tohto systému a ktorý funguje pravidelne a v súlade s týmto zákonom.</w:t>
            </w:r>
          </w:p>
        </w:tc>
        <w:tc>
          <w:tcPr>
            <w:tcW w:w="727" w:type="dxa"/>
          </w:tcPr>
          <w:p w14:paraId="1B52677B"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358A0A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70F2AF5" w14:textId="77777777" w:rsidTr="00F84D54">
        <w:trPr>
          <w:trHeight w:val="180"/>
        </w:trPr>
        <w:tc>
          <w:tcPr>
            <w:tcW w:w="794" w:type="dxa"/>
          </w:tcPr>
          <w:p w14:paraId="34AD32A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O.15</w:t>
            </w:r>
          </w:p>
        </w:tc>
        <w:tc>
          <w:tcPr>
            <w:tcW w:w="2121" w:type="dxa"/>
          </w:tcPr>
          <w:p w14:paraId="737C7A1E"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„multilaterálny obchodný systém“ alebo „MTF“ je mnohostranný </w:t>
            </w:r>
            <w:r w:rsidRPr="00B55E73">
              <w:rPr>
                <w:rFonts w:ascii="Times New Roman" w:hAnsi="Times New Roman" w:cs="Times New Roman"/>
                <w:sz w:val="20"/>
                <w:szCs w:val="20"/>
              </w:rPr>
              <w:lastRenderedPageBreak/>
              <w:t>obchodný systém alebo MTF v zmysle vymedzenia v článku 4 ods. 1 bod 22 smernice 2014/65/EÚ;</w:t>
            </w:r>
          </w:p>
        </w:tc>
        <w:tc>
          <w:tcPr>
            <w:tcW w:w="1378" w:type="dxa"/>
          </w:tcPr>
          <w:p w14:paraId="0965C81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0BAB3B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eastAsia="Verdana" w:hAnsi="Times New Roman" w:cs="Times New Roman"/>
                <w:sz w:val="20"/>
                <w:szCs w:val="20"/>
              </w:rPr>
              <w:t>429/2002 Z. z.</w:t>
            </w:r>
          </w:p>
        </w:tc>
        <w:tc>
          <w:tcPr>
            <w:tcW w:w="928" w:type="dxa"/>
          </w:tcPr>
          <w:p w14:paraId="2C3C92D7" w14:textId="77777777" w:rsidR="00D0704A" w:rsidRDefault="00D0704A" w:rsidP="009147DF">
            <w:pPr>
              <w:spacing w:after="0" w:line="240" w:lineRule="auto"/>
              <w:jc w:val="both"/>
              <w:rPr>
                <w:rFonts w:ascii="Times New Roman" w:hAnsi="Times New Roman" w:cs="Times New Roman"/>
                <w:noProof w:val="0"/>
                <w:sz w:val="20"/>
                <w:szCs w:val="20"/>
              </w:rPr>
            </w:pPr>
            <w:r w:rsidRPr="00325BE7">
              <w:rPr>
                <w:rFonts w:ascii="Times New Roman" w:hAnsi="Times New Roman" w:cs="Times New Roman"/>
                <w:noProof w:val="0"/>
                <w:sz w:val="20"/>
                <w:szCs w:val="20"/>
              </w:rPr>
              <w:t xml:space="preserve">§ </w:t>
            </w:r>
            <w:r>
              <w:rPr>
                <w:rFonts w:ascii="Times New Roman" w:hAnsi="Times New Roman" w:cs="Times New Roman"/>
                <w:noProof w:val="0"/>
                <w:sz w:val="20"/>
                <w:szCs w:val="20"/>
              </w:rPr>
              <w:t>51</w:t>
            </w:r>
          </w:p>
          <w:p w14:paraId="358D2948" w14:textId="25D18892" w:rsidR="00D0704A" w:rsidRPr="00B55E73" w:rsidRDefault="00D0704A" w:rsidP="00F91047">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tc>
        <w:tc>
          <w:tcPr>
            <w:tcW w:w="5795" w:type="dxa"/>
          </w:tcPr>
          <w:p w14:paraId="037572AC" w14:textId="77777777" w:rsidR="00D0704A" w:rsidRPr="00325BE7" w:rsidRDefault="00D0704A" w:rsidP="00325BE7">
            <w:pPr>
              <w:spacing w:after="0" w:line="240" w:lineRule="auto"/>
              <w:jc w:val="both"/>
              <w:rPr>
                <w:rFonts w:ascii="Times New Roman" w:hAnsi="Times New Roman" w:cs="Times New Roman"/>
                <w:noProof w:val="0"/>
                <w:sz w:val="20"/>
                <w:szCs w:val="20"/>
              </w:rPr>
            </w:pPr>
            <w:r w:rsidRPr="00325BE7">
              <w:rPr>
                <w:rFonts w:ascii="Times New Roman" w:hAnsi="Times New Roman" w:cs="Times New Roman"/>
                <w:noProof w:val="0"/>
                <w:sz w:val="20"/>
                <w:szCs w:val="20"/>
              </w:rPr>
              <w:t>Mnohostranný obchodný systém</w:t>
            </w:r>
          </w:p>
          <w:p w14:paraId="4BBCD6D9" w14:textId="31800EB6" w:rsidR="00D0704A" w:rsidRPr="00325BE7" w:rsidRDefault="00D0704A" w:rsidP="00325BE7">
            <w:pPr>
              <w:spacing w:after="0" w:line="240" w:lineRule="auto"/>
              <w:jc w:val="both"/>
              <w:rPr>
                <w:rFonts w:ascii="Times New Roman" w:hAnsi="Times New Roman" w:cs="Times New Roman"/>
                <w:noProof w:val="0"/>
                <w:sz w:val="20"/>
                <w:szCs w:val="20"/>
              </w:rPr>
            </w:pPr>
            <w:r w:rsidRPr="00325BE7">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325BE7">
              <w:rPr>
                <w:rFonts w:ascii="Times New Roman" w:hAnsi="Times New Roman" w:cs="Times New Roman"/>
                <w:noProof w:val="0"/>
                <w:sz w:val="20"/>
                <w:szCs w:val="20"/>
              </w:rPr>
              <w:t xml:space="preserve">Mnohostranný obchodný systém je systém organizovaný obchodníkom s cennými papiermi alebo burzou na účely spájania alebo umožnenia spájania záujmov viacerých osôb nakupovať </w:t>
            </w:r>
            <w:r w:rsidRPr="00325BE7">
              <w:rPr>
                <w:rFonts w:ascii="Times New Roman" w:hAnsi="Times New Roman" w:cs="Times New Roman"/>
                <w:noProof w:val="0"/>
                <w:sz w:val="20"/>
                <w:szCs w:val="20"/>
              </w:rPr>
              <w:lastRenderedPageBreak/>
              <w:t>a</w:t>
            </w:r>
            <w:r w:rsidR="00604B46">
              <w:rPr>
                <w:rFonts w:ascii="Times New Roman" w:hAnsi="Times New Roman" w:cs="Times New Roman"/>
                <w:noProof w:val="0"/>
                <w:sz w:val="20"/>
                <w:szCs w:val="20"/>
              </w:rPr>
              <w:t> </w:t>
            </w:r>
            <w:r w:rsidRPr="00325BE7">
              <w:rPr>
                <w:rFonts w:ascii="Times New Roman" w:hAnsi="Times New Roman" w:cs="Times New Roman"/>
                <w:noProof w:val="0"/>
                <w:sz w:val="20"/>
                <w:szCs w:val="20"/>
              </w:rPr>
              <w:t>predávať finančné nástroje v rámci systému a v súlade s pevne určenými pravidlami spôsobom, ktorého výsledkom je uzavretie obchodu s finančnými nástrojmi.</w:t>
            </w:r>
          </w:p>
          <w:p w14:paraId="268B1CAC" w14:textId="77777777" w:rsidR="00D0704A" w:rsidRPr="00B55E73" w:rsidRDefault="00D0704A" w:rsidP="00DF4AF4">
            <w:pPr>
              <w:spacing w:after="0" w:line="240" w:lineRule="auto"/>
              <w:jc w:val="both"/>
              <w:rPr>
                <w:rFonts w:ascii="Times New Roman" w:hAnsi="Times New Roman" w:cs="Times New Roman"/>
                <w:noProof w:val="0"/>
                <w:sz w:val="20"/>
                <w:szCs w:val="20"/>
              </w:rPr>
            </w:pPr>
            <w:r w:rsidRPr="00325BE7">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325BE7">
              <w:rPr>
                <w:rFonts w:ascii="Times New Roman" w:hAnsi="Times New Roman" w:cs="Times New Roman"/>
                <w:noProof w:val="0"/>
                <w:sz w:val="20"/>
                <w:szCs w:val="20"/>
              </w:rPr>
              <w:t>Na mnohostrannom obchodnom systéme možno obchodovať len s cennými papiermi alebo inými finančnými nástrojmi zaradenými do zoznamu mnohostranného obchodného systému.</w:t>
            </w:r>
          </w:p>
        </w:tc>
        <w:tc>
          <w:tcPr>
            <w:tcW w:w="727" w:type="dxa"/>
          </w:tcPr>
          <w:p w14:paraId="41D7C42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D8D0BED" w14:textId="77777777" w:rsidR="00D0704A" w:rsidRPr="00B55E73" w:rsidRDefault="00D0704A" w:rsidP="00325BE7">
            <w:pPr>
              <w:spacing w:after="0" w:line="240" w:lineRule="auto"/>
              <w:jc w:val="both"/>
              <w:rPr>
                <w:rFonts w:ascii="Times New Roman" w:hAnsi="Times New Roman" w:cs="Times New Roman"/>
                <w:noProof w:val="0"/>
                <w:color w:val="FF0000"/>
                <w:sz w:val="20"/>
                <w:szCs w:val="20"/>
              </w:rPr>
            </w:pPr>
          </w:p>
        </w:tc>
      </w:tr>
      <w:tr w:rsidR="00D0704A" w:rsidRPr="00B55E73" w14:paraId="43A27AE2" w14:textId="77777777" w:rsidTr="00F84D54">
        <w:trPr>
          <w:trHeight w:val="180"/>
        </w:trPr>
        <w:tc>
          <w:tcPr>
            <w:tcW w:w="794" w:type="dxa"/>
          </w:tcPr>
          <w:p w14:paraId="1BEFEB1F" w14:textId="77777777" w:rsidR="00D0704A" w:rsidRPr="0061612E" w:rsidRDefault="00D0704A" w:rsidP="00B55E73">
            <w:pPr>
              <w:spacing w:after="0" w:line="240" w:lineRule="auto"/>
              <w:jc w:val="both"/>
              <w:rPr>
                <w:rFonts w:ascii="Times New Roman" w:hAnsi="Times New Roman" w:cs="Times New Roman"/>
                <w:noProof w:val="0"/>
                <w:sz w:val="20"/>
                <w:szCs w:val="20"/>
              </w:rPr>
            </w:pPr>
            <w:r w:rsidRPr="0061612E">
              <w:rPr>
                <w:rFonts w:ascii="Times New Roman" w:hAnsi="Times New Roman" w:cs="Times New Roman"/>
                <w:noProof w:val="0"/>
                <w:sz w:val="20"/>
                <w:szCs w:val="20"/>
              </w:rPr>
              <w:lastRenderedPageBreak/>
              <w:t>O.16</w:t>
            </w:r>
          </w:p>
        </w:tc>
        <w:tc>
          <w:tcPr>
            <w:tcW w:w="2121" w:type="dxa"/>
          </w:tcPr>
          <w:p w14:paraId="5E1BD050" w14:textId="77777777" w:rsidR="00D0704A" w:rsidRPr="0061612E" w:rsidRDefault="00D0704A" w:rsidP="00B55E73">
            <w:pPr>
              <w:spacing w:after="0" w:line="240" w:lineRule="auto"/>
              <w:jc w:val="both"/>
              <w:rPr>
                <w:rFonts w:ascii="Times New Roman" w:hAnsi="Times New Roman" w:cs="Times New Roman"/>
                <w:sz w:val="20"/>
                <w:szCs w:val="20"/>
              </w:rPr>
            </w:pPr>
            <w:r w:rsidRPr="0061612E">
              <w:rPr>
                <w:rFonts w:ascii="Times New Roman" w:hAnsi="Times New Roman" w:cs="Times New Roman"/>
                <w:sz w:val="20"/>
                <w:szCs w:val="20"/>
              </w:rPr>
              <w:t>„organizovaný obchodný systém“ alebo „OTF“ znamená organizovaný obchodný systém alebo OTF v zmysle článku 4 ods. 1 bod 23 smernice 2014/65/EÚ;</w:t>
            </w:r>
          </w:p>
        </w:tc>
        <w:tc>
          <w:tcPr>
            <w:tcW w:w="1378" w:type="dxa"/>
          </w:tcPr>
          <w:p w14:paraId="6C1374E9" w14:textId="77777777" w:rsidR="00D0704A" w:rsidRPr="0061612E"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1790568" w14:textId="77777777" w:rsidR="00D0704A" w:rsidRPr="00B55E73" w:rsidRDefault="00D0704A" w:rsidP="006E5224">
            <w:pPr>
              <w:spacing w:after="0" w:line="240" w:lineRule="auto"/>
              <w:jc w:val="both"/>
              <w:rPr>
                <w:rFonts w:ascii="Times New Roman" w:hAnsi="Times New Roman" w:cs="Times New Roman"/>
                <w:noProof w:val="0"/>
                <w:sz w:val="20"/>
                <w:szCs w:val="20"/>
              </w:rPr>
            </w:pPr>
            <w:r>
              <w:rPr>
                <w:rFonts w:ascii="Times New Roman" w:eastAsia="Verdana" w:hAnsi="Times New Roman" w:cs="Times New Roman"/>
                <w:sz w:val="20"/>
                <w:szCs w:val="20"/>
              </w:rPr>
              <w:t>429/2002 Z. z.</w:t>
            </w:r>
          </w:p>
        </w:tc>
        <w:tc>
          <w:tcPr>
            <w:tcW w:w="928" w:type="dxa"/>
          </w:tcPr>
          <w:p w14:paraId="727110BE" w14:textId="77777777" w:rsidR="00D0704A" w:rsidRDefault="00D0704A" w:rsidP="009147DF">
            <w:pPr>
              <w:spacing w:after="0" w:line="240" w:lineRule="auto"/>
              <w:jc w:val="both"/>
              <w:rPr>
                <w:rFonts w:ascii="Times New Roman" w:hAnsi="Times New Roman" w:cs="Times New Roman"/>
                <w:noProof w:val="0"/>
                <w:sz w:val="20"/>
                <w:szCs w:val="20"/>
              </w:rPr>
            </w:pPr>
            <w:r w:rsidRPr="00325BE7">
              <w:rPr>
                <w:rFonts w:ascii="Times New Roman" w:hAnsi="Times New Roman" w:cs="Times New Roman"/>
                <w:noProof w:val="0"/>
                <w:sz w:val="20"/>
                <w:szCs w:val="20"/>
              </w:rPr>
              <w:t xml:space="preserve">§ </w:t>
            </w:r>
            <w:r>
              <w:rPr>
                <w:rFonts w:ascii="Times New Roman" w:hAnsi="Times New Roman" w:cs="Times New Roman"/>
                <w:noProof w:val="0"/>
                <w:sz w:val="20"/>
                <w:szCs w:val="20"/>
              </w:rPr>
              <w:t>51</w:t>
            </w:r>
          </w:p>
          <w:p w14:paraId="5AD13CDF" w14:textId="769C42B4" w:rsidR="00D0704A" w:rsidRPr="00B55E73" w:rsidRDefault="00D0704A" w:rsidP="009147D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tc>
        <w:tc>
          <w:tcPr>
            <w:tcW w:w="5795" w:type="dxa"/>
          </w:tcPr>
          <w:p w14:paraId="28192BE7" w14:textId="3389BF0C" w:rsidR="00D0704A" w:rsidRPr="0061612E" w:rsidRDefault="00D0704A" w:rsidP="006E522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6E5224">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6E5224">
              <w:rPr>
                <w:rFonts w:ascii="Times New Roman" w:hAnsi="Times New Roman" w:cs="Times New Roman"/>
                <w:noProof w:val="0"/>
                <w:sz w:val="20"/>
                <w:szCs w:val="20"/>
              </w:rPr>
              <w:t xml:space="preserve">Organizovaný obchodný systém je mnohostranný systém, ktorý nie je regulovaným trhom ani mnohostranným obchodným systémom a v rámci ktorého môžu záujmy viacerých tretích strán kupovať a predávať dlhopisy, štruktúrované finančné produkty, emisné kvóty alebo deriváty navzájom pôsobiť spôsobom, ktorého výsledkom je uzavretie obchodu s vyššie uvedenými finančnými nástrojmi. </w:t>
            </w:r>
          </w:p>
        </w:tc>
        <w:tc>
          <w:tcPr>
            <w:tcW w:w="727" w:type="dxa"/>
          </w:tcPr>
          <w:p w14:paraId="68B5FE2E" w14:textId="77777777" w:rsidR="00D0704A" w:rsidRPr="0077095C" w:rsidRDefault="00D0704A" w:rsidP="0077095C">
            <w:pPr>
              <w:spacing w:after="0" w:line="240" w:lineRule="auto"/>
              <w:jc w:val="both"/>
              <w:rPr>
                <w:rFonts w:ascii="Times New Roman" w:hAnsi="Times New Roman" w:cs="Times New Roman"/>
                <w:noProof w:val="0"/>
                <w:sz w:val="20"/>
                <w:szCs w:val="20"/>
              </w:rPr>
            </w:pPr>
            <w:r w:rsidRPr="0077095C">
              <w:rPr>
                <w:rFonts w:ascii="Times New Roman" w:hAnsi="Times New Roman" w:cs="Times New Roman"/>
                <w:noProof w:val="0"/>
                <w:sz w:val="20"/>
                <w:szCs w:val="20"/>
              </w:rPr>
              <w:t>Ú</w:t>
            </w:r>
          </w:p>
          <w:p w14:paraId="28E50C92" w14:textId="77777777" w:rsidR="00D0704A" w:rsidRPr="0061612E" w:rsidRDefault="00D0704A" w:rsidP="00C83DD1">
            <w:pPr>
              <w:spacing w:after="0" w:line="240" w:lineRule="auto"/>
              <w:jc w:val="both"/>
              <w:rPr>
                <w:rFonts w:ascii="Times New Roman" w:hAnsi="Times New Roman" w:cs="Times New Roman"/>
                <w:noProof w:val="0"/>
                <w:sz w:val="20"/>
                <w:szCs w:val="20"/>
              </w:rPr>
            </w:pPr>
          </w:p>
        </w:tc>
        <w:tc>
          <w:tcPr>
            <w:tcW w:w="1146" w:type="dxa"/>
          </w:tcPr>
          <w:p w14:paraId="761FF90E" w14:textId="77777777" w:rsidR="00D0704A" w:rsidRPr="0061612E" w:rsidRDefault="00D0704A" w:rsidP="00C83DD1">
            <w:pPr>
              <w:spacing w:after="0" w:line="240" w:lineRule="auto"/>
              <w:jc w:val="both"/>
              <w:rPr>
                <w:rFonts w:ascii="Times New Roman" w:hAnsi="Times New Roman" w:cs="Times New Roman"/>
                <w:noProof w:val="0"/>
                <w:sz w:val="20"/>
                <w:szCs w:val="20"/>
              </w:rPr>
            </w:pPr>
          </w:p>
        </w:tc>
      </w:tr>
      <w:tr w:rsidR="00D0704A" w:rsidRPr="00B55E73" w14:paraId="7AFF0E19" w14:textId="77777777" w:rsidTr="00F84D54">
        <w:trPr>
          <w:trHeight w:val="180"/>
        </w:trPr>
        <w:tc>
          <w:tcPr>
            <w:tcW w:w="794" w:type="dxa"/>
          </w:tcPr>
          <w:p w14:paraId="4B51000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O.17</w:t>
            </w:r>
          </w:p>
        </w:tc>
        <w:tc>
          <w:tcPr>
            <w:tcW w:w="2121" w:type="dxa"/>
          </w:tcPr>
          <w:p w14:paraId="7D7BC54A"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„trvalý nosič“ je nástroj, ktorý umožňuje členovi alebo poberateľovi dávok uchovávať informácie adresované uvedenému členovi alebo poberateľovi dávok osobne spôsobom dostupným na budúce použitie a počas obdobia zodpovedajúceho účelu týchto informácií a ktorý umožňuje nezmenenú reprodukciu uložených informácií;</w:t>
            </w:r>
          </w:p>
        </w:tc>
        <w:tc>
          <w:tcPr>
            <w:tcW w:w="1378" w:type="dxa"/>
          </w:tcPr>
          <w:p w14:paraId="104CAE8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8D05A9D" w14:textId="77777777" w:rsidR="00D0704A" w:rsidRPr="009874F1" w:rsidRDefault="00D0704A" w:rsidP="00B55E73">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650/2004 Z. z.</w:t>
            </w:r>
          </w:p>
        </w:tc>
        <w:tc>
          <w:tcPr>
            <w:tcW w:w="928" w:type="dxa"/>
          </w:tcPr>
          <w:p w14:paraId="1C31369E" w14:textId="10E7B44E" w:rsidR="00D0704A" w:rsidRPr="009874F1" w:rsidRDefault="00D0704A" w:rsidP="00C83DD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 xml:space="preserve">§ </w:t>
            </w:r>
            <w:r>
              <w:rPr>
                <w:rFonts w:ascii="Times New Roman" w:hAnsi="Times New Roman" w:cs="Times New Roman"/>
                <w:noProof w:val="0"/>
                <w:sz w:val="20"/>
                <w:szCs w:val="20"/>
              </w:rPr>
              <w:t>31</w:t>
            </w:r>
          </w:p>
          <w:p w14:paraId="223E3C9A"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64CBAE7C"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76FE96BC"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27090F5C" w14:textId="6186CA86" w:rsidR="00D0704A" w:rsidRPr="009874F1"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0723987B" w14:textId="27C1BAAC"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(1) Majetok v doplnkovom dôchodkovom fonde a obchody s</w:t>
            </w:r>
            <w:r w:rsidR="00676843">
              <w:rPr>
                <w:rFonts w:ascii="Times New Roman" w:hAnsi="Times New Roman" w:cs="Times New Roman"/>
                <w:noProof w:val="0"/>
                <w:sz w:val="20"/>
                <w:szCs w:val="20"/>
              </w:rPr>
              <w:t> </w:t>
            </w:r>
            <w:r w:rsidRPr="009874F1">
              <w:rPr>
                <w:rFonts w:ascii="Times New Roman" w:hAnsi="Times New Roman" w:cs="Times New Roman"/>
                <w:noProof w:val="0"/>
                <w:sz w:val="20"/>
                <w:szCs w:val="20"/>
              </w:rPr>
              <w:t>majetkom v doplnkovom dôchodkovom fonde sa musia evidovať oddelene od majetku doplnkovej dôchodkovej spoločnosti a od majetku v iných doplnkových dôchodkových fondoch.</w:t>
            </w:r>
          </w:p>
          <w:p w14:paraId="656F4BA8" w14:textId="77777777" w:rsidR="00D0704A" w:rsidRDefault="00D0704A" w:rsidP="009874F1">
            <w:pPr>
              <w:spacing w:after="0" w:line="240" w:lineRule="auto"/>
              <w:jc w:val="both"/>
              <w:rPr>
                <w:rFonts w:ascii="Times New Roman" w:hAnsi="Times New Roman" w:cs="Times New Roman"/>
                <w:noProof w:val="0"/>
                <w:sz w:val="20"/>
                <w:szCs w:val="20"/>
              </w:rPr>
            </w:pPr>
          </w:p>
          <w:p w14:paraId="46CE896E" w14:textId="3420F06D"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(2) Doplnková dôchodková spoločnosť je povinná viesť evidenciu zmlúv a pokynov, ktoré sa vzťahujú na nakladanie s majetkom v</w:t>
            </w:r>
            <w:r w:rsidR="00676843">
              <w:rPr>
                <w:rFonts w:ascii="Times New Roman" w:hAnsi="Times New Roman" w:cs="Times New Roman"/>
                <w:noProof w:val="0"/>
                <w:sz w:val="20"/>
                <w:szCs w:val="20"/>
              </w:rPr>
              <w:t> </w:t>
            </w:r>
            <w:r w:rsidRPr="009874F1">
              <w:rPr>
                <w:rFonts w:ascii="Times New Roman" w:hAnsi="Times New Roman" w:cs="Times New Roman"/>
                <w:noProof w:val="0"/>
                <w:sz w:val="20"/>
                <w:szCs w:val="20"/>
              </w:rPr>
              <w:t>doplnkovom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doplnkovom dôchodkovom fonde od jeho vzniku vrátane času, miesta jeho uskutočnenia a identifikácie zmluvných strán, a musí obsahovať najmä</w:t>
            </w:r>
          </w:p>
          <w:p w14:paraId="50CCFF92" w14:textId="77777777" w:rsidR="00D0704A" w:rsidRPr="009874F1" w:rsidRDefault="00D0704A" w:rsidP="009874F1">
            <w:pPr>
              <w:spacing w:after="0" w:line="240" w:lineRule="auto"/>
              <w:jc w:val="both"/>
              <w:rPr>
                <w:rFonts w:ascii="Times New Roman" w:hAnsi="Times New Roman" w:cs="Times New Roman"/>
                <w:noProof w:val="0"/>
                <w:sz w:val="20"/>
                <w:szCs w:val="20"/>
              </w:rPr>
            </w:pPr>
          </w:p>
          <w:p w14:paraId="63756E83" w14:textId="77777777"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a) poradové číslo zmluvy alebo pokynu,</w:t>
            </w:r>
          </w:p>
          <w:p w14:paraId="0C73A583" w14:textId="77777777"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b) údaje o druhej zmluvnej strane, ak je táto zmluvná strana známa,</w:t>
            </w:r>
          </w:p>
          <w:p w14:paraId="72E1DD55" w14:textId="06283D66"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c) dátum uzatvorenia zmluvy a dátum nadobudnutia jej účinnosti alebo dátum uskutočnenia obchodu,</w:t>
            </w:r>
          </w:p>
          <w:p w14:paraId="24B7806B" w14:textId="77777777"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d) údaje o predmete zmluvy alebo obchodu.</w:t>
            </w:r>
          </w:p>
          <w:p w14:paraId="2EC63D2C" w14:textId="77777777"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 xml:space="preserve"> </w:t>
            </w:r>
          </w:p>
          <w:p w14:paraId="79160F5E" w14:textId="77777777"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 xml:space="preserve">(3) Doplnková dôchodková spoločnosť je povinná uchovávať záznamy podľa odsekov 1 a 2 a ďalšiu dokumentáciu týkajúcu sa ňou spravovaných doplnkových dôchodkových fondov a ňou poskytovaných služieb najmenej päť rokov od skončenia spravovania </w:t>
            </w:r>
            <w:r w:rsidRPr="009874F1">
              <w:rPr>
                <w:rFonts w:ascii="Times New Roman" w:hAnsi="Times New Roman" w:cs="Times New Roman"/>
                <w:noProof w:val="0"/>
                <w:sz w:val="20"/>
                <w:szCs w:val="20"/>
              </w:rPr>
              <w:lastRenderedPageBreak/>
              <w:t>doplnkového dôchodkového fondu, ktorého sa dokumentácia a záznamy týkajú. Túto dokumentáciu je doplnková dôchodková spoločnosť povinná poskytnúť Národnej banke Slovenska na jej žiadosť bez zbytočného odkladu. Dokumentáciu týkajúcu sa účastníkov a poberateľov dávok je doplnková dôchodková spoločnosť povinná uchovávať najmenej päť rokov odo dňa zániku účastníckej zmluvy.</w:t>
            </w:r>
          </w:p>
          <w:p w14:paraId="643480FA" w14:textId="2CA071E6"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 xml:space="preserve"> </w:t>
            </w:r>
          </w:p>
          <w:p w14:paraId="4D44EFFB" w14:textId="77777777" w:rsidR="00D0704A" w:rsidRPr="009874F1" w:rsidRDefault="00D0704A" w:rsidP="009874F1">
            <w:pPr>
              <w:spacing w:after="0" w:line="240" w:lineRule="auto"/>
              <w:jc w:val="both"/>
              <w:rPr>
                <w:rFonts w:ascii="Times New Roman" w:hAnsi="Times New Roman" w:cs="Times New Roman"/>
                <w:noProof w:val="0"/>
                <w:sz w:val="20"/>
                <w:szCs w:val="20"/>
              </w:rPr>
            </w:pPr>
            <w:r w:rsidRPr="009874F1">
              <w:rPr>
                <w:rFonts w:ascii="Times New Roman" w:hAnsi="Times New Roman" w:cs="Times New Roman"/>
                <w:noProof w:val="0"/>
                <w:sz w:val="20"/>
                <w:szCs w:val="20"/>
              </w:rPr>
              <w:t>(4) Záznamy podľa odsekov 1 a 2 a ďalšiu dokumentáciu týkajúcu sa ňou spravovaných doplnkových dôchodkových fondov a ňou poskytovaných služieb môže doplnková dôchodková spoločnosť uchovávať v listinnej forme alebo v elektronickej forme na trvanlivých médiách, ak je splnená podmienka spätnej identifikácie údajov a doplnková dôchodková spoločnosť má systém ochrany pred stratou údajov.</w:t>
            </w:r>
          </w:p>
          <w:p w14:paraId="08AE2296" w14:textId="23FCC710" w:rsidR="00D0704A" w:rsidRPr="009874F1" w:rsidRDefault="00D0704A" w:rsidP="007500E4">
            <w:pPr>
              <w:spacing w:after="0" w:line="240" w:lineRule="auto"/>
              <w:jc w:val="both"/>
              <w:rPr>
                <w:rFonts w:ascii="Times New Roman" w:hAnsi="Times New Roman" w:cs="Times New Roman"/>
                <w:noProof w:val="0"/>
                <w:sz w:val="20"/>
                <w:szCs w:val="20"/>
              </w:rPr>
            </w:pPr>
          </w:p>
        </w:tc>
        <w:tc>
          <w:tcPr>
            <w:tcW w:w="727" w:type="dxa"/>
          </w:tcPr>
          <w:p w14:paraId="1B7198C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FFDE9C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2816ED0" w14:textId="77777777" w:rsidTr="00F84D54">
        <w:trPr>
          <w:trHeight w:val="180"/>
        </w:trPr>
        <w:tc>
          <w:tcPr>
            <w:tcW w:w="794" w:type="dxa"/>
          </w:tcPr>
          <w:p w14:paraId="25CCD0F1" w14:textId="1FE9A5B5"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O.18</w:t>
            </w:r>
          </w:p>
        </w:tc>
        <w:tc>
          <w:tcPr>
            <w:tcW w:w="2121" w:type="dxa"/>
          </w:tcPr>
          <w:p w14:paraId="3D786AC5"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„kľúčová funkcia“ v systéme riadenia a správy je vnútorná kapacita na vykonávanie praktických úloh, ktorá v sebe zahŕňa funkciu riadenia rizík, funkciu vnútorného auditu a poistno-matematickú funkciu;</w:t>
            </w:r>
          </w:p>
        </w:tc>
        <w:tc>
          <w:tcPr>
            <w:tcW w:w="1378" w:type="dxa"/>
          </w:tcPr>
          <w:p w14:paraId="4FA4CA6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FF5AC27" w14:textId="7E42C531" w:rsidR="00704138" w:rsidRPr="00B55E73" w:rsidRDefault="00704138" w:rsidP="00B55E73">
            <w:pPr>
              <w:spacing w:after="0" w:line="240" w:lineRule="auto"/>
              <w:jc w:val="both"/>
              <w:rPr>
                <w:rFonts w:ascii="Times New Roman" w:hAnsi="Times New Roman" w:cs="Times New Roman"/>
                <w:noProof w:val="0"/>
                <w:sz w:val="20"/>
                <w:szCs w:val="20"/>
              </w:rPr>
            </w:pPr>
            <w:r w:rsidRPr="00704138">
              <w:rPr>
                <w:rFonts w:ascii="Times New Roman" w:hAnsi="Times New Roman" w:cs="Times New Roman"/>
                <w:b/>
                <w:noProof w:val="0"/>
                <w:sz w:val="20"/>
                <w:szCs w:val="20"/>
              </w:rPr>
              <w:t>nz</w:t>
            </w:r>
          </w:p>
        </w:tc>
        <w:tc>
          <w:tcPr>
            <w:tcW w:w="928" w:type="dxa"/>
          </w:tcPr>
          <w:p w14:paraId="0EDA531A" w14:textId="2298CA3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w:t>
            </w:r>
            <w:r>
              <w:rPr>
                <w:rFonts w:ascii="Times New Roman" w:hAnsi="Times New Roman" w:cs="Times New Roman"/>
                <w:noProof w:val="0"/>
                <w:sz w:val="20"/>
                <w:szCs w:val="20"/>
              </w:rPr>
              <w:t>j</w:t>
            </w:r>
          </w:p>
          <w:p w14:paraId="68B2B48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2AC4A611" w14:textId="77777777" w:rsidR="00D0704A" w:rsidRPr="00704138" w:rsidRDefault="00D0704A" w:rsidP="007500E4">
            <w:pPr>
              <w:spacing w:after="0" w:line="240" w:lineRule="auto"/>
              <w:jc w:val="both"/>
              <w:rPr>
                <w:rFonts w:ascii="Times New Roman" w:hAnsi="Times New Roman" w:cs="Times New Roman"/>
                <w:b/>
                <w:noProof w:val="0"/>
                <w:sz w:val="20"/>
                <w:szCs w:val="20"/>
              </w:rPr>
            </w:pPr>
            <w:r w:rsidRPr="00704138">
              <w:rPr>
                <w:rFonts w:ascii="Times New Roman" w:hAnsi="Times New Roman" w:cs="Times New Roman"/>
                <w:b/>
                <w:noProof w:val="0"/>
                <w:sz w:val="20"/>
                <w:szCs w:val="20"/>
              </w:rPr>
              <w:t>Kľúčová funkcia</w:t>
            </w:r>
          </w:p>
          <w:p w14:paraId="552399CA" w14:textId="77777777" w:rsidR="00D0704A" w:rsidRPr="00704138" w:rsidRDefault="00D0704A" w:rsidP="007500E4">
            <w:pPr>
              <w:spacing w:after="0" w:line="240" w:lineRule="auto"/>
              <w:jc w:val="both"/>
              <w:rPr>
                <w:rFonts w:ascii="Times New Roman" w:hAnsi="Times New Roman" w:cs="Times New Roman"/>
                <w:b/>
                <w:noProof w:val="0"/>
                <w:sz w:val="20"/>
                <w:szCs w:val="20"/>
              </w:rPr>
            </w:pPr>
          </w:p>
          <w:p w14:paraId="51CFBC63"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704138">
              <w:rPr>
                <w:rFonts w:ascii="Times New Roman" w:hAnsi="Times New Roman" w:cs="Times New Roman"/>
                <w:b/>
                <w:noProof w:val="0"/>
                <w:sz w:val="20"/>
                <w:szCs w:val="20"/>
              </w:rPr>
              <w:t>Kľúčová funkcia je funkcia riadenia rizík, funkcia vnútorného auditu a funkcia vnútornej kontroly.</w:t>
            </w:r>
          </w:p>
        </w:tc>
        <w:tc>
          <w:tcPr>
            <w:tcW w:w="727" w:type="dxa"/>
          </w:tcPr>
          <w:p w14:paraId="297B124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17938B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B114648" w14:textId="77777777" w:rsidTr="00F84D54">
        <w:trPr>
          <w:trHeight w:val="180"/>
        </w:trPr>
        <w:tc>
          <w:tcPr>
            <w:tcW w:w="794" w:type="dxa"/>
          </w:tcPr>
          <w:p w14:paraId="4A85138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O.19</w:t>
            </w:r>
          </w:p>
        </w:tc>
        <w:tc>
          <w:tcPr>
            <w:tcW w:w="2121" w:type="dxa"/>
          </w:tcPr>
          <w:p w14:paraId="6E4B067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„cezhraničná činnosť“ je prevádzkovanie dôchodkového plánu, kde sa vzťah medzi sponzorujúcim subjektom a členmi a poberateľmi dávok riadi sociálnym a pracovným právom súvisiacim s oblasťou zamestnaneckých dôchodkových plánov členského štátu, ktorý </w:t>
            </w:r>
            <w:r w:rsidRPr="00B55E73">
              <w:rPr>
                <w:rFonts w:ascii="Times New Roman" w:hAnsi="Times New Roman" w:cs="Times New Roman"/>
                <w:sz w:val="20"/>
                <w:szCs w:val="20"/>
              </w:rPr>
              <w:lastRenderedPageBreak/>
              <w:t>nie je domovským členským štátom.</w:t>
            </w:r>
          </w:p>
        </w:tc>
        <w:tc>
          <w:tcPr>
            <w:tcW w:w="1378" w:type="dxa"/>
          </w:tcPr>
          <w:p w14:paraId="4F432C8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01735A2" w14:textId="77777777" w:rsidR="00D0704A" w:rsidRDefault="00704138"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5F107DFA" w14:textId="45718069" w:rsidR="00704138" w:rsidRPr="00B55E73" w:rsidRDefault="00704138"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704138">
              <w:rPr>
                <w:rFonts w:ascii="Times New Roman" w:hAnsi="Times New Roman" w:cs="Times New Roman"/>
                <w:b/>
                <w:noProof w:val="0"/>
                <w:sz w:val="20"/>
                <w:szCs w:val="20"/>
              </w:rPr>
              <w:t>nz</w:t>
            </w:r>
          </w:p>
        </w:tc>
        <w:tc>
          <w:tcPr>
            <w:tcW w:w="928" w:type="dxa"/>
          </w:tcPr>
          <w:p w14:paraId="507C42AF"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37a</w:t>
            </w:r>
          </w:p>
          <w:p w14:paraId="71E327BF"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5BFE7743"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6AFE79B3" w14:textId="77777777" w:rsidR="00D0704A" w:rsidRDefault="00D0704A" w:rsidP="00C83DD1">
            <w:pPr>
              <w:spacing w:after="0" w:line="240" w:lineRule="auto"/>
              <w:jc w:val="both"/>
              <w:rPr>
                <w:rFonts w:ascii="Times New Roman" w:hAnsi="Times New Roman" w:cs="Times New Roman"/>
                <w:noProof w:val="0"/>
                <w:sz w:val="20"/>
                <w:szCs w:val="20"/>
              </w:rPr>
            </w:pPr>
          </w:p>
          <w:p w14:paraId="3F8FC622" w14:textId="77777777" w:rsidR="00D0704A" w:rsidRDefault="00D0704A" w:rsidP="00C83DD1">
            <w:pPr>
              <w:spacing w:after="0" w:line="240" w:lineRule="auto"/>
              <w:jc w:val="both"/>
              <w:rPr>
                <w:rFonts w:ascii="Times New Roman" w:hAnsi="Times New Roman" w:cs="Times New Roman"/>
                <w:noProof w:val="0"/>
                <w:sz w:val="20"/>
                <w:szCs w:val="20"/>
              </w:rPr>
            </w:pPr>
          </w:p>
          <w:p w14:paraId="09B0D4CE" w14:textId="77777777" w:rsidR="00D0704A" w:rsidRDefault="00D0704A" w:rsidP="00C83DD1">
            <w:pPr>
              <w:spacing w:after="0" w:line="240" w:lineRule="auto"/>
              <w:jc w:val="both"/>
              <w:rPr>
                <w:rFonts w:ascii="Times New Roman" w:hAnsi="Times New Roman" w:cs="Times New Roman"/>
                <w:noProof w:val="0"/>
                <w:sz w:val="20"/>
                <w:szCs w:val="20"/>
              </w:rPr>
            </w:pPr>
          </w:p>
          <w:p w14:paraId="5FE09D21" w14:textId="77777777" w:rsidR="00D0704A" w:rsidRDefault="00D0704A" w:rsidP="00C83DD1">
            <w:pPr>
              <w:spacing w:after="0" w:line="240" w:lineRule="auto"/>
              <w:jc w:val="both"/>
              <w:rPr>
                <w:rFonts w:ascii="Times New Roman" w:hAnsi="Times New Roman" w:cs="Times New Roman"/>
                <w:noProof w:val="0"/>
                <w:sz w:val="20"/>
                <w:szCs w:val="20"/>
              </w:rPr>
            </w:pPr>
          </w:p>
          <w:p w14:paraId="46F8E0F7" w14:textId="77777777" w:rsidR="00D0704A" w:rsidRDefault="00D0704A" w:rsidP="00C83DD1">
            <w:pPr>
              <w:spacing w:after="0" w:line="240" w:lineRule="auto"/>
              <w:jc w:val="both"/>
              <w:rPr>
                <w:rFonts w:ascii="Times New Roman" w:hAnsi="Times New Roman" w:cs="Times New Roman"/>
                <w:noProof w:val="0"/>
                <w:sz w:val="20"/>
                <w:szCs w:val="20"/>
              </w:rPr>
            </w:pPr>
          </w:p>
          <w:p w14:paraId="54DB45BC" w14:textId="77777777" w:rsidR="00D0704A" w:rsidRDefault="00D0704A" w:rsidP="00C83DD1">
            <w:pPr>
              <w:spacing w:after="0" w:line="240" w:lineRule="auto"/>
              <w:jc w:val="both"/>
              <w:rPr>
                <w:rFonts w:ascii="Times New Roman" w:hAnsi="Times New Roman" w:cs="Times New Roman"/>
                <w:noProof w:val="0"/>
                <w:sz w:val="20"/>
                <w:szCs w:val="20"/>
              </w:rPr>
            </w:pPr>
          </w:p>
          <w:p w14:paraId="7B0F2D9C" w14:textId="77777777" w:rsidR="00D0704A" w:rsidRDefault="00D0704A" w:rsidP="00C83DD1">
            <w:pPr>
              <w:spacing w:after="0" w:line="240" w:lineRule="auto"/>
              <w:jc w:val="both"/>
              <w:rPr>
                <w:rFonts w:ascii="Times New Roman" w:hAnsi="Times New Roman" w:cs="Times New Roman"/>
                <w:noProof w:val="0"/>
                <w:sz w:val="20"/>
                <w:szCs w:val="20"/>
              </w:rPr>
            </w:pPr>
          </w:p>
          <w:p w14:paraId="1055C498" w14:textId="77777777" w:rsidR="00D0704A" w:rsidRDefault="00D0704A" w:rsidP="00C83DD1">
            <w:pPr>
              <w:spacing w:after="0" w:line="240" w:lineRule="auto"/>
              <w:jc w:val="both"/>
              <w:rPr>
                <w:rFonts w:ascii="Times New Roman" w:hAnsi="Times New Roman" w:cs="Times New Roman"/>
                <w:noProof w:val="0"/>
                <w:sz w:val="20"/>
                <w:szCs w:val="20"/>
              </w:rPr>
            </w:pPr>
          </w:p>
          <w:p w14:paraId="4563A58E" w14:textId="77777777" w:rsidR="00D0704A" w:rsidRDefault="00D0704A" w:rsidP="00C83DD1">
            <w:pPr>
              <w:spacing w:after="0" w:line="240" w:lineRule="auto"/>
              <w:jc w:val="both"/>
              <w:rPr>
                <w:rFonts w:ascii="Times New Roman" w:hAnsi="Times New Roman" w:cs="Times New Roman"/>
                <w:noProof w:val="0"/>
                <w:sz w:val="20"/>
                <w:szCs w:val="20"/>
              </w:rPr>
            </w:pPr>
          </w:p>
          <w:p w14:paraId="1AD3041E" w14:textId="77777777" w:rsidR="00D0704A" w:rsidRDefault="00D0704A" w:rsidP="00C83DD1">
            <w:pPr>
              <w:spacing w:after="0" w:line="240" w:lineRule="auto"/>
              <w:jc w:val="both"/>
              <w:rPr>
                <w:rFonts w:ascii="Times New Roman" w:hAnsi="Times New Roman" w:cs="Times New Roman"/>
                <w:noProof w:val="0"/>
                <w:sz w:val="20"/>
                <w:szCs w:val="20"/>
              </w:rPr>
            </w:pPr>
          </w:p>
          <w:p w14:paraId="2C51A9F9" w14:textId="77777777" w:rsidR="00D0704A" w:rsidRDefault="00D0704A" w:rsidP="00C83DD1">
            <w:pPr>
              <w:spacing w:after="0" w:line="240" w:lineRule="auto"/>
              <w:jc w:val="both"/>
              <w:rPr>
                <w:rFonts w:ascii="Times New Roman" w:hAnsi="Times New Roman" w:cs="Times New Roman"/>
                <w:noProof w:val="0"/>
                <w:sz w:val="20"/>
                <w:szCs w:val="20"/>
              </w:rPr>
            </w:pPr>
          </w:p>
          <w:p w14:paraId="53F27C57" w14:textId="77777777" w:rsidR="00D0704A" w:rsidRDefault="00D0704A" w:rsidP="00C83DD1">
            <w:pPr>
              <w:spacing w:after="0" w:line="240" w:lineRule="auto"/>
              <w:jc w:val="both"/>
              <w:rPr>
                <w:rFonts w:ascii="Times New Roman" w:hAnsi="Times New Roman" w:cs="Times New Roman"/>
                <w:noProof w:val="0"/>
                <w:sz w:val="20"/>
                <w:szCs w:val="20"/>
              </w:rPr>
            </w:pPr>
          </w:p>
          <w:p w14:paraId="1898E901" w14:textId="77777777" w:rsidR="00D0704A" w:rsidRDefault="00D0704A" w:rsidP="00C83DD1">
            <w:pPr>
              <w:spacing w:after="0" w:line="240" w:lineRule="auto"/>
              <w:jc w:val="both"/>
              <w:rPr>
                <w:rFonts w:ascii="Times New Roman" w:hAnsi="Times New Roman" w:cs="Times New Roman"/>
                <w:noProof w:val="0"/>
                <w:sz w:val="20"/>
                <w:szCs w:val="20"/>
              </w:rPr>
            </w:pPr>
          </w:p>
          <w:p w14:paraId="3D2F8535" w14:textId="77777777" w:rsidR="00D0704A" w:rsidRDefault="00D0704A" w:rsidP="00C83DD1">
            <w:pPr>
              <w:spacing w:after="0" w:line="240" w:lineRule="auto"/>
              <w:jc w:val="both"/>
              <w:rPr>
                <w:rFonts w:ascii="Times New Roman" w:hAnsi="Times New Roman" w:cs="Times New Roman"/>
                <w:noProof w:val="0"/>
                <w:sz w:val="20"/>
                <w:szCs w:val="20"/>
              </w:rPr>
            </w:pPr>
          </w:p>
          <w:p w14:paraId="631624C8" w14:textId="77777777" w:rsidR="00D0704A" w:rsidRDefault="00D0704A" w:rsidP="00C83DD1">
            <w:pPr>
              <w:spacing w:after="0" w:line="240" w:lineRule="auto"/>
              <w:jc w:val="both"/>
              <w:rPr>
                <w:rFonts w:ascii="Times New Roman" w:hAnsi="Times New Roman" w:cs="Times New Roman"/>
                <w:noProof w:val="0"/>
                <w:sz w:val="20"/>
                <w:szCs w:val="20"/>
              </w:rPr>
            </w:pPr>
          </w:p>
          <w:p w14:paraId="638E0763" w14:textId="77777777" w:rsidR="00D0704A" w:rsidRDefault="00D0704A" w:rsidP="00C83DD1">
            <w:pPr>
              <w:spacing w:after="0" w:line="240" w:lineRule="auto"/>
              <w:jc w:val="both"/>
              <w:rPr>
                <w:rFonts w:ascii="Times New Roman" w:hAnsi="Times New Roman" w:cs="Times New Roman"/>
                <w:noProof w:val="0"/>
                <w:sz w:val="20"/>
                <w:szCs w:val="20"/>
              </w:rPr>
            </w:pPr>
          </w:p>
          <w:p w14:paraId="5ABE4F08" w14:textId="77777777" w:rsidR="00D0704A" w:rsidRDefault="00D0704A" w:rsidP="00C83DD1">
            <w:pPr>
              <w:spacing w:after="0" w:line="240" w:lineRule="auto"/>
              <w:jc w:val="both"/>
              <w:rPr>
                <w:rFonts w:ascii="Times New Roman" w:hAnsi="Times New Roman" w:cs="Times New Roman"/>
                <w:noProof w:val="0"/>
                <w:sz w:val="20"/>
                <w:szCs w:val="20"/>
              </w:rPr>
            </w:pPr>
          </w:p>
          <w:p w14:paraId="51EADF97" w14:textId="77777777" w:rsidR="00D0704A" w:rsidRDefault="00D0704A" w:rsidP="00C83DD1">
            <w:pPr>
              <w:spacing w:after="0" w:line="240" w:lineRule="auto"/>
              <w:jc w:val="both"/>
              <w:rPr>
                <w:rFonts w:ascii="Times New Roman" w:hAnsi="Times New Roman" w:cs="Times New Roman"/>
                <w:noProof w:val="0"/>
                <w:sz w:val="20"/>
                <w:szCs w:val="20"/>
              </w:rPr>
            </w:pPr>
          </w:p>
          <w:p w14:paraId="3A907D19" w14:textId="77777777" w:rsidR="00D0704A" w:rsidRDefault="00D0704A" w:rsidP="00C83DD1">
            <w:pPr>
              <w:spacing w:after="0" w:line="240" w:lineRule="auto"/>
              <w:jc w:val="both"/>
              <w:rPr>
                <w:rFonts w:ascii="Times New Roman" w:hAnsi="Times New Roman" w:cs="Times New Roman"/>
                <w:noProof w:val="0"/>
                <w:sz w:val="20"/>
                <w:szCs w:val="20"/>
              </w:rPr>
            </w:pPr>
          </w:p>
          <w:p w14:paraId="541BE85F" w14:textId="77777777" w:rsidR="00D0704A" w:rsidRDefault="00D0704A" w:rsidP="00C83DD1">
            <w:pPr>
              <w:spacing w:after="0" w:line="240" w:lineRule="auto"/>
              <w:jc w:val="both"/>
              <w:rPr>
                <w:rFonts w:ascii="Times New Roman" w:hAnsi="Times New Roman" w:cs="Times New Roman"/>
                <w:noProof w:val="0"/>
                <w:sz w:val="20"/>
                <w:szCs w:val="20"/>
              </w:rPr>
            </w:pPr>
          </w:p>
          <w:p w14:paraId="4DAE5881" w14:textId="77777777" w:rsidR="00D0704A" w:rsidRDefault="00D0704A" w:rsidP="00C83DD1">
            <w:pPr>
              <w:spacing w:after="0" w:line="240" w:lineRule="auto"/>
              <w:jc w:val="both"/>
              <w:rPr>
                <w:rFonts w:ascii="Times New Roman" w:hAnsi="Times New Roman" w:cs="Times New Roman"/>
                <w:noProof w:val="0"/>
                <w:sz w:val="20"/>
                <w:szCs w:val="20"/>
              </w:rPr>
            </w:pPr>
          </w:p>
          <w:p w14:paraId="34863E75" w14:textId="77777777" w:rsidR="00D0704A" w:rsidRDefault="00D0704A" w:rsidP="00C83DD1">
            <w:pPr>
              <w:spacing w:after="0" w:line="240" w:lineRule="auto"/>
              <w:jc w:val="both"/>
              <w:rPr>
                <w:rFonts w:ascii="Times New Roman" w:hAnsi="Times New Roman" w:cs="Times New Roman"/>
                <w:noProof w:val="0"/>
                <w:sz w:val="20"/>
                <w:szCs w:val="20"/>
              </w:rPr>
            </w:pPr>
          </w:p>
          <w:p w14:paraId="1D16D012" w14:textId="77777777" w:rsidR="00D0704A" w:rsidRDefault="00D0704A" w:rsidP="00C83DD1">
            <w:pPr>
              <w:spacing w:after="0" w:line="240" w:lineRule="auto"/>
              <w:jc w:val="both"/>
              <w:rPr>
                <w:rFonts w:ascii="Times New Roman" w:hAnsi="Times New Roman" w:cs="Times New Roman"/>
                <w:noProof w:val="0"/>
                <w:sz w:val="20"/>
                <w:szCs w:val="20"/>
              </w:rPr>
            </w:pPr>
          </w:p>
          <w:p w14:paraId="0F38F38C" w14:textId="77777777" w:rsidR="00D0704A" w:rsidRDefault="00D0704A" w:rsidP="00C83DD1">
            <w:pPr>
              <w:spacing w:after="0" w:line="240" w:lineRule="auto"/>
              <w:jc w:val="both"/>
              <w:rPr>
                <w:rFonts w:ascii="Times New Roman" w:hAnsi="Times New Roman" w:cs="Times New Roman"/>
                <w:noProof w:val="0"/>
                <w:sz w:val="20"/>
                <w:szCs w:val="20"/>
              </w:rPr>
            </w:pPr>
          </w:p>
          <w:p w14:paraId="16E3ED65" w14:textId="77777777" w:rsidR="00D0704A" w:rsidRDefault="00D0704A" w:rsidP="00C83DD1">
            <w:pPr>
              <w:spacing w:after="0" w:line="240" w:lineRule="auto"/>
              <w:jc w:val="both"/>
              <w:rPr>
                <w:rFonts w:ascii="Times New Roman" w:hAnsi="Times New Roman" w:cs="Times New Roman"/>
                <w:noProof w:val="0"/>
                <w:sz w:val="20"/>
                <w:szCs w:val="20"/>
              </w:rPr>
            </w:pPr>
          </w:p>
          <w:p w14:paraId="4117039F" w14:textId="77777777" w:rsidR="00D0704A" w:rsidRDefault="00D0704A" w:rsidP="00C83DD1">
            <w:pPr>
              <w:spacing w:after="0" w:line="240" w:lineRule="auto"/>
              <w:jc w:val="both"/>
              <w:rPr>
                <w:rFonts w:ascii="Times New Roman" w:hAnsi="Times New Roman" w:cs="Times New Roman"/>
                <w:noProof w:val="0"/>
                <w:sz w:val="20"/>
                <w:szCs w:val="20"/>
              </w:rPr>
            </w:pPr>
          </w:p>
          <w:p w14:paraId="2AF2D2FD" w14:textId="77777777" w:rsidR="00D0704A" w:rsidRDefault="00D0704A" w:rsidP="00C83DD1">
            <w:pPr>
              <w:spacing w:after="0" w:line="240" w:lineRule="auto"/>
              <w:jc w:val="both"/>
              <w:rPr>
                <w:rFonts w:ascii="Times New Roman" w:hAnsi="Times New Roman" w:cs="Times New Roman"/>
                <w:noProof w:val="0"/>
                <w:sz w:val="20"/>
                <w:szCs w:val="20"/>
              </w:rPr>
            </w:pPr>
          </w:p>
          <w:p w14:paraId="409500C9" w14:textId="77777777" w:rsidR="00D0704A" w:rsidRDefault="00D0704A" w:rsidP="00C83DD1">
            <w:pPr>
              <w:spacing w:after="0" w:line="240" w:lineRule="auto"/>
              <w:jc w:val="both"/>
              <w:rPr>
                <w:rFonts w:ascii="Times New Roman" w:hAnsi="Times New Roman" w:cs="Times New Roman"/>
                <w:noProof w:val="0"/>
                <w:sz w:val="20"/>
                <w:szCs w:val="20"/>
              </w:rPr>
            </w:pPr>
          </w:p>
          <w:p w14:paraId="2F4C06CC" w14:textId="77777777" w:rsidR="00D0704A" w:rsidRDefault="00D0704A" w:rsidP="00C83DD1">
            <w:pPr>
              <w:spacing w:after="0" w:line="240" w:lineRule="auto"/>
              <w:jc w:val="both"/>
              <w:rPr>
                <w:rFonts w:ascii="Times New Roman" w:hAnsi="Times New Roman" w:cs="Times New Roman"/>
                <w:noProof w:val="0"/>
                <w:sz w:val="20"/>
                <w:szCs w:val="20"/>
              </w:rPr>
            </w:pPr>
          </w:p>
          <w:p w14:paraId="12AD898B" w14:textId="77777777" w:rsidR="00D0704A" w:rsidRDefault="00D0704A" w:rsidP="00C83DD1">
            <w:pPr>
              <w:spacing w:after="0" w:line="240" w:lineRule="auto"/>
              <w:jc w:val="both"/>
              <w:rPr>
                <w:rFonts w:ascii="Times New Roman" w:hAnsi="Times New Roman" w:cs="Times New Roman"/>
                <w:noProof w:val="0"/>
                <w:sz w:val="20"/>
                <w:szCs w:val="20"/>
              </w:rPr>
            </w:pPr>
          </w:p>
          <w:p w14:paraId="26824D46" w14:textId="77777777" w:rsidR="00D0704A" w:rsidRDefault="00D0704A" w:rsidP="00C83DD1">
            <w:pPr>
              <w:spacing w:after="0" w:line="240" w:lineRule="auto"/>
              <w:jc w:val="both"/>
              <w:rPr>
                <w:rFonts w:ascii="Times New Roman" w:hAnsi="Times New Roman" w:cs="Times New Roman"/>
                <w:noProof w:val="0"/>
                <w:sz w:val="20"/>
                <w:szCs w:val="20"/>
              </w:rPr>
            </w:pPr>
          </w:p>
          <w:p w14:paraId="6FDB3D9C" w14:textId="77777777" w:rsidR="00D0704A" w:rsidRDefault="00D0704A" w:rsidP="00C83DD1">
            <w:pPr>
              <w:spacing w:after="0" w:line="240" w:lineRule="auto"/>
              <w:jc w:val="both"/>
              <w:rPr>
                <w:rFonts w:ascii="Times New Roman" w:hAnsi="Times New Roman" w:cs="Times New Roman"/>
                <w:noProof w:val="0"/>
                <w:sz w:val="20"/>
                <w:szCs w:val="20"/>
              </w:rPr>
            </w:pPr>
          </w:p>
          <w:p w14:paraId="5E68B450"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37b</w:t>
            </w:r>
          </w:p>
          <w:p w14:paraId="4DD3DF68" w14:textId="1DB5DCF1"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542E71B8" w14:textId="77777777" w:rsidR="00D0704A" w:rsidRDefault="00D0704A" w:rsidP="00C83DD1">
            <w:pPr>
              <w:spacing w:after="0" w:line="240" w:lineRule="auto"/>
              <w:jc w:val="both"/>
              <w:rPr>
                <w:rFonts w:ascii="Times New Roman" w:hAnsi="Times New Roman" w:cs="Times New Roman"/>
                <w:noProof w:val="0"/>
                <w:sz w:val="20"/>
                <w:szCs w:val="20"/>
              </w:rPr>
            </w:pPr>
          </w:p>
          <w:p w14:paraId="4ACFB354" w14:textId="77777777" w:rsidR="00D0704A" w:rsidRDefault="00D0704A" w:rsidP="00C83DD1">
            <w:pPr>
              <w:spacing w:after="0" w:line="240" w:lineRule="auto"/>
              <w:jc w:val="both"/>
              <w:rPr>
                <w:rFonts w:ascii="Times New Roman" w:hAnsi="Times New Roman" w:cs="Times New Roman"/>
                <w:noProof w:val="0"/>
                <w:sz w:val="20"/>
                <w:szCs w:val="20"/>
              </w:rPr>
            </w:pPr>
          </w:p>
          <w:p w14:paraId="14CD90FD" w14:textId="77777777" w:rsidR="00D0704A" w:rsidRDefault="00D0704A" w:rsidP="00C83DD1">
            <w:pPr>
              <w:spacing w:after="0" w:line="240" w:lineRule="auto"/>
              <w:jc w:val="both"/>
              <w:rPr>
                <w:rFonts w:ascii="Times New Roman" w:hAnsi="Times New Roman" w:cs="Times New Roman"/>
                <w:noProof w:val="0"/>
                <w:sz w:val="20"/>
                <w:szCs w:val="20"/>
              </w:rPr>
            </w:pPr>
          </w:p>
          <w:p w14:paraId="2D3FF807" w14:textId="77777777" w:rsidR="00D0704A" w:rsidRDefault="00D0704A" w:rsidP="00C83DD1">
            <w:pPr>
              <w:spacing w:after="0" w:line="240" w:lineRule="auto"/>
              <w:jc w:val="both"/>
              <w:rPr>
                <w:rFonts w:ascii="Times New Roman" w:hAnsi="Times New Roman" w:cs="Times New Roman"/>
                <w:noProof w:val="0"/>
                <w:sz w:val="20"/>
                <w:szCs w:val="20"/>
              </w:rPr>
            </w:pPr>
          </w:p>
          <w:p w14:paraId="0A1AEE47" w14:textId="77777777" w:rsidR="00D0704A" w:rsidRDefault="00D0704A" w:rsidP="00C83DD1">
            <w:pPr>
              <w:spacing w:after="0" w:line="240" w:lineRule="auto"/>
              <w:jc w:val="both"/>
              <w:rPr>
                <w:rFonts w:ascii="Times New Roman" w:hAnsi="Times New Roman" w:cs="Times New Roman"/>
                <w:noProof w:val="0"/>
                <w:sz w:val="20"/>
                <w:szCs w:val="20"/>
              </w:rPr>
            </w:pPr>
          </w:p>
          <w:p w14:paraId="4633C314" w14:textId="77777777" w:rsidR="00D0704A" w:rsidRDefault="00D0704A" w:rsidP="00C83DD1">
            <w:pPr>
              <w:spacing w:after="0" w:line="240" w:lineRule="auto"/>
              <w:jc w:val="both"/>
              <w:rPr>
                <w:rFonts w:ascii="Times New Roman" w:hAnsi="Times New Roman" w:cs="Times New Roman"/>
                <w:noProof w:val="0"/>
                <w:sz w:val="20"/>
                <w:szCs w:val="20"/>
              </w:rPr>
            </w:pPr>
          </w:p>
          <w:p w14:paraId="16BDC37A" w14:textId="45154822" w:rsidR="00D0704A" w:rsidRPr="00875B0C" w:rsidRDefault="00D0704A" w:rsidP="00C83DD1">
            <w:pPr>
              <w:spacing w:after="0" w:line="240" w:lineRule="auto"/>
              <w:jc w:val="both"/>
              <w:rPr>
                <w:rFonts w:ascii="Times New Roman" w:hAnsi="Times New Roman" w:cs="Times New Roman"/>
                <w:noProof w:val="0"/>
                <w:sz w:val="20"/>
                <w:szCs w:val="20"/>
              </w:rPr>
            </w:pPr>
          </w:p>
        </w:tc>
        <w:tc>
          <w:tcPr>
            <w:tcW w:w="5795" w:type="dxa"/>
          </w:tcPr>
          <w:p w14:paraId="1FF81983" w14:textId="77777777" w:rsidR="00D0704A"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lastRenderedPageBreak/>
              <w:t xml:space="preserve">§ 37a </w:t>
            </w:r>
          </w:p>
          <w:p w14:paraId="735D6CD5" w14:textId="0BF772E9" w:rsidR="00D0704A"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Vykonávanie činnosti doplnkovou dôchodkovou spoločnosťou na území hostiteľského členského štátu</w:t>
            </w:r>
          </w:p>
          <w:p w14:paraId="2F001097" w14:textId="77777777" w:rsidR="00D0704A" w:rsidRPr="00616EC6" w:rsidRDefault="00D0704A" w:rsidP="00616EC6">
            <w:pPr>
              <w:spacing w:after="0" w:line="240" w:lineRule="auto"/>
              <w:jc w:val="both"/>
              <w:rPr>
                <w:rFonts w:ascii="Times New Roman" w:hAnsi="Times New Roman" w:cs="Times New Roman"/>
                <w:noProof w:val="0"/>
                <w:sz w:val="20"/>
                <w:szCs w:val="20"/>
              </w:rPr>
            </w:pPr>
          </w:p>
          <w:p w14:paraId="4691AF1F" w14:textId="66225EB4" w:rsidR="00D0704A" w:rsidRPr="00616EC6"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616EC6">
              <w:rPr>
                <w:rFonts w:ascii="Times New Roman" w:hAnsi="Times New Roman" w:cs="Times New Roman"/>
                <w:noProof w:val="0"/>
                <w:sz w:val="20"/>
                <w:szCs w:val="20"/>
              </w:rPr>
              <w:t>Doplnková dôchodková spoločnosť, ktorá má zámer vykonávať činnosť na území hostiteľského členského štátu, je povinná písomne oznámiť tento zámer Národnej banke Slovenska. Oznámenie obsahuje</w:t>
            </w:r>
          </w:p>
          <w:p w14:paraId="0E827C26" w14:textId="18407011" w:rsidR="00D0704A" w:rsidRPr="00616EC6"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616EC6">
              <w:rPr>
                <w:rFonts w:ascii="Times New Roman" w:hAnsi="Times New Roman" w:cs="Times New Roman"/>
                <w:noProof w:val="0"/>
                <w:sz w:val="20"/>
                <w:szCs w:val="20"/>
              </w:rPr>
              <w:t>názov hostiteľského členského štátu, na ktorého území má doplnková dôchodková spoločnosť zámer vykonávať činnosť,</w:t>
            </w:r>
          </w:p>
          <w:p w14:paraId="6C4A6BBA" w14:textId="649BB9EF" w:rsidR="00D0704A" w:rsidRPr="00616EC6"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616EC6">
              <w:rPr>
                <w:rFonts w:ascii="Times New Roman" w:hAnsi="Times New Roman" w:cs="Times New Roman"/>
                <w:noProof w:val="0"/>
                <w:sz w:val="20"/>
                <w:szCs w:val="20"/>
              </w:rPr>
              <w:t>plán činností,</w:t>
            </w:r>
          </w:p>
          <w:p w14:paraId="557F2FA1" w14:textId="37640F52" w:rsidR="00D0704A" w:rsidRPr="00616EC6"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616EC6">
              <w:rPr>
                <w:rFonts w:ascii="Times New Roman" w:hAnsi="Times New Roman" w:cs="Times New Roman"/>
                <w:noProof w:val="0"/>
                <w:sz w:val="20"/>
                <w:szCs w:val="20"/>
              </w:rPr>
              <w:t>dôchodkový plán,</w:t>
            </w:r>
          </w:p>
          <w:p w14:paraId="0C16627C" w14:textId="399D4CDF" w:rsidR="00D0704A"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d)</w:t>
            </w:r>
            <w:r>
              <w:rPr>
                <w:rFonts w:ascii="Times New Roman" w:hAnsi="Times New Roman" w:cs="Times New Roman"/>
                <w:noProof w:val="0"/>
                <w:sz w:val="20"/>
                <w:szCs w:val="20"/>
              </w:rPr>
              <w:t xml:space="preserve"> </w:t>
            </w:r>
            <w:r w:rsidRPr="00616EC6">
              <w:rPr>
                <w:rFonts w:ascii="Times New Roman" w:hAnsi="Times New Roman" w:cs="Times New Roman"/>
                <w:noProof w:val="0"/>
                <w:sz w:val="20"/>
                <w:szCs w:val="20"/>
              </w:rPr>
              <w:t>označenie zamestnávateľa hostiteľského členského štátu.</w:t>
            </w:r>
          </w:p>
          <w:p w14:paraId="1F3CCF2A" w14:textId="77777777" w:rsidR="00D0704A" w:rsidRPr="00616EC6" w:rsidRDefault="00D0704A" w:rsidP="00616EC6">
            <w:pPr>
              <w:spacing w:after="0" w:line="240" w:lineRule="auto"/>
              <w:jc w:val="both"/>
              <w:rPr>
                <w:rFonts w:ascii="Times New Roman" w:hAnsi="Times New Roman" w:cs="Times New Roman"/>
                <w:noProof w:val="0"/>
                <w:sz w:val="20"/>
                <w:szCs w:val="20"/>
              </w:rPr>
            </w:pPr>
          </w:p>
          <w:p w14:paraId="1D1F67EC" w14:textId="4A07906F" w:rsidR="00D0704A"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616EC6">
              <w:rPr>
                <w:rFonts w:ascii="Times New Roman" w:hAnsi="Times New Roman" w:cs="Times New Roman"/>
                <w:noProof w:val="0"/>
                <w:sz w:val="20"/>
                <w:szCs w:val="20"/>
              </w:rPr>
              <w:t xml:space="preserve">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w:t>
            </w:r>
            <w:r w:rsidRPr="00704138">
              <w:rPr>
                <w:rFonts w:ascii="Times New Roman" w:hAnsi="Times New Roman" w:cs="Times New Roman"/>
                <w:b/>
                <w:noProof w:val="0"/>
                <w:sz w:val="20"/>
                <w:szCs w:val="20"/>
              </w:rPr>
              <w:t>potenciálnym členom</w:t>
            </w:r>
            <w:r>
              <w:rPr>
                <w:rFonts w:ascii="Times New Roman" w:hAnsi="Times New Roman" w:cs="Times New Roman"/>
                <w:noProof w:val="0"/>
                <w:sz w:val="20"/>
                <w:szCs w:val="20"/>
              </w:rPr>
              <w:t xml:space="preserve">, </w:t>
            </w:r>
            <w:r w:rsidRPr="00616EC6">
              <w:rPr>
                <w:rFonts w:ascii="Times New Roman" w:hAnsi="Times New Roman" w:cs="Times New Roman"/>
                <w:noProof w:val="0"/>
                <w:sz w:val="20"/>
                <w:szCs w:val="20"/>
              </w:rPr>
              <w:t>členom a poberateľom dôchodkových dávok na území hostiteľského členského štátu. Ak príslušný orgán hostiteľského členského štátu vyžaduje v oznámení, ktoré doručí Národnej banke Slovenska podľa odseku 5, aby doplnková dôchodková spoločnosť investovala majetok v doplnkovom dôchodkovom fonde nadobudnutý z príspevkov zamestnávateľa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členského štátu povinná majetok podľa predchádzajúcej vety oddeliť od ostatného spravovaného majetku, ak to vyžaduje príslušný orgán hostiteľského členského štátu.</w:t>
            </w:r>
          </w:p>
          <w:p w14:paraId="58E28A5F" w14:textId="77777777" w:rsidR="00D0704A" w:rsidRDefault="00D0704A" w:rsidP="00616EC6">
            <w:pPr>
              <w:spacing w:after="0" w:line="240" w:lineRule="auto"/>
              <w:jc w:val="both"/>
              <w:rPr>
                <w:rFonts w:ascii="Times New Roman" w:hAnsi="Times New Roman" w:cs="Times New Roman"/>
                <w:noProof w:val="0"/>
                <w:sz w:val="20"/>
                <w:szCs w:val="20"/>
              </w:rPr>
            </w:pPr>
          </w:p>
          <w:p w14:paraId="0910ABA9" w14:textId="77777777" w:rsidR="00D0704A"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 xml:space="preserve">§ 37b </w:t>
            </w:r>
          </w:p>
          <w:p w14:paraId="1575A370" w14:textId="5F96318F" w:rsidR="00D0704A" w:rsidRPr="00616EC6"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Vykonávanie činnosti zamestnaneckou dôchodkovou spoločnosťou na území Slovenskej republiky</w:t>
            </w:r>
          </w:p>
          <w:p w14:paraId="30893052" w14:textId="77777777" w:rsidR="00D0704A" w:rsidRDefault="00D0704A" w:rsidP="00616EC6">
            <w:pPr>
              <w:spacing w:after="0" w:line="240" w:lineRule="auto"/>
              <w:jc w:val="both"/>
              <w:rPr>
                <w:rFonts w:ascii="Times New Roman" w:hAnsi="Times New Roman" w:cs="Times New Roman"/>
                <w:noProof w:val="0"/>
                <w:sz w:val="20"/>
                <w:szCs w:val="20"/>
              </w:rPr>
            </w:pPr>
          </w:p>
          <w:p w14:paraId="2345EE77" w14:textId="61C2031E" w:rsidR="00D0704A" w:rsidRPr="00875B0C" w:rsidRDefault="00D0704A" w:rsidP="00616EC6">
            <w:pPr>
              <w:spacing w:after="0" w:line="240" w:lineRule="auto"/>
              <w:jc w:val="both"/>
              <w:rPr>
                <w:rFonts w:ascii="Times New Roman" w:hAnsi="Times New Roman" w:cs="Times New Roman"/>
                <w:noProof w:val="0"/>
                <w:sz w:val="20"/>
                <w:szCs w:val="20"/>
              </w:rPr>
            </w:pPr>
            <w:r w:rsidRPr="00616EC6">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616EC6">
              <w:rPr>
                <w:rFonts w:ascii="Times New Roman" w:hAnsi="Times New Roman" w:cs="Times New Roman"/>
                <w:noProof w:val="0"/>
                <w:sz w:val="20"/>
                <w:szCs w:val="20"/>
              </w:rPr>
              <w:t>Zamestnanecká dôchodková spoločnosť môže na území Slovenskej republiky vykonávať zamestnanecké dôchodkové zabezpečenie na základe oznámenia príslušného orgánu jej domovského členského štátu doručeného Národnej banke Slovenska.</w:t>
            </w:r>
          </w:p>
        </w:tc>
        <w:tc>
          <w:tcPr>
            <w:tcW w:w="727" w:type="dxa"/>
          </w:tcPr>
          <w:p w14:paraId="4CDA160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58B463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D4C0C31" w14:textId="77777777" w:rsidTr="00F84D54">
        <w:trPr>
          <w:trHeight w:val="180"/>
        </w:trPr>
        <w:tc>
          <w:tcPr>
            <w:tcW w:w="794" w:type="dxa"/>
          </w:tcPr>
          <w:p w14:paraId="50C208A1" w14:textId="5E2C0968"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Čl.7</w:t>
            </w:r>
          </w:p>
        </w:tc>
        <w:tc>
          <w:tcPr>
            <w:tcW w:w="2121" w:type="dxa"/>
          </w:tcPr>
          <w:p w14:paraId="3ED1E57A" w14:textId="77777777" w:rsidR="00D0704A"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b/>
                <w:bCs/>
                <w:sz w:val="20"/>
                <w:szCs w:val="20"/>
              </w:rPr>
              <w:t>Činnosti IZDZ</w:t>
            </w:r>
          </w:p>
          <w:p w14:paraId="155D3CC2" w14:textId="77777777" w:rsidR="00D0704A"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vyžadujú, aby IZDZ registrované alebo povolené na ich území obmedzili svoje činnosti na operácie súvisiace s vyplácaním dôchodkov a činnosti z </w:t>
            </w:r>
            <w:r w:rsidRPr="00B55E73">
              <w:rPr>
                <w:rFonts w:ascii="Times New Roman" w:hAnsi="Times New Roman" w:cs="Times New Roman"/>
                <w:sz w:val="20"/>
                <w:szCs w:val="20"/>
              </w:rPr>
              <w:lastRenderedPageBreak/>
              <w:t>nich vyplývajúce.</w:t>
            </w:r>
          </w:p>
          <w:p w14:paraId="34F0A43C" w14:textId="77777777" w:rsidR="00D0704A" w:rsidRDefault="00D0704A" w:rsidP="00B55E73">
            <w:pPr>
              <w:spacing w:after="0" w:line="240" w:lineRule="auto"/>
              <w:jc w:val="both"/>
              <w:rPr>
                <w:rFonts w:ascii="Times New Roman" w:hAnsi="Times New Roman" w:cs="Times New Roman"/>
                <w:sz w:val="20"/>
                <w:szCs w:val="20"/>
              </w:rPr>
            </w:pPr>
          </w:p>
          <w:p w14:paraId="0ED96FC3" w14:textId="77777777" w:rsidR="00D0704A" w:rsidRDefault="00D0704A" w:rsidP="00B55E73">
            <w:pPr>
              <w:spacing w:after="0" w:line="240" w:lineRule="auto"/>
              <w:jc w:val="both"/>
              <w:rPr>
                <w:rFonts w:ascii="Times New Roman" w:hAnsi="Times New Roman" w:cs="Times New Roman"/>
                <w:sz w:val="20"/>
                <w:szCs w:val="20"/>
              </w:rPr>
            </w:pPr>
          </w:p>
          <w:p w14:paraId="46A136C6" w14:textId="77777777" w:rsidR="00D0704A" w:rsidRDefault="00D0704A" w:rsidP="00B55E73">
            <w:pPr>
              <w:spacing w:after="0" w:line="240" w:lineRule="auto"/>
              <w:jc w:val="both"/>
              <w:rPr>
                <w:rFonts w:ascii="Times New Roman" w:hAnsi="Times New Roman" w:cs="Times New Roman"/>
                <w:sz w:val="20"/>
                <w:szCs w:val="20"/>
              </w:rPr>
            </w:pPr>
          </w:p>
          <w:p w14:paraId="31BF26D8" w14:textId="77777777" w:rsidR="00D0704A" w:rsidRDefault="00D0704A" w:rsidP="00B55E73">
            <w:pPr>
              <w:spacing w:after="0" w:line="240" w:lineRule="auto"/>
              <w:jc w:val="both"/>
              <w:rPr>
                <w:rFonts w:ascii="Times New Roman" w:hAnsi="Times New Roman" w:cs="Times New Roman"/>
                <w:sz w:val="20"/>
                <w:szCs w:val="20"/>
              </w:rPr>
            </w:pPr>
          </w:p>
          <w:p w14:paraId="0D41E8F0" w14:textId="77777777" w:rsidR="00D0704A" w:rsidRDefault="00D0704A" w:rsidP="00B55E73">
            <w:pPr>
              <w:spacing w:after="0" w:line="240" w:lineRule="auto"/>
              <w:jc w:val="both"/>
              <w:rPr>
                <w:rFonts w:ascii="Times New Roman" w:hAnsi="Times New Roman" w:cs="Times New Roman"/>
                <w:sz w:val="20"/>
                <w:szCs w:val="20"/>
              </w:rPr>
            </w:pPr>
          </w:p>
          <w:p w14:paraId="34920911" w14:textId="77777777" w:rsidR="00D0704A" w:rsidRDefault="00D0704A" w:rsidP="00B55E73">
            <w:pPr>
              <w:spacing w:after="0" w:line="240" w:lineRule="auto"/>
              <w:jc w:val="both"/>
              <w:rPr>
                <w:rFonts w:ascii="Times New Roman" w:hAnsi="Times New Roman" w:cs="Times New Roman"/>
                <w:sz w:val="20"/>
                <w:szCs w:val="20"/>
              </w:rPr>
            </w:pPr>
          </w:p>
          <w:p w14:paraId="6172AEC2" w14:textId="77777777" w:rsidR="00D0704A" w:rsidRDefault="00D0704A" w:rsidP="00B55E73">
            <w:pPr>
              <w:spacing w:after="0" w:line="240" w:lineRule="auto"/>
              <w:jc w:val="both"/>
              <w:rPr>
                <w:rFonts w:ascii="Times New Roman" w:hAnsi="Times New Roman" w:cs="Times New Roman"/>
                <w:sz w:val="20"/>
                <w:szCs w:val="20"/>
              </w:rPr>
            </w:pPr>
          </w:p>
          <w:p w14:paraId="1C395CD2" w14:textId="77777777" w:rsidR="00D0704A" w:rsidRDefault="00D0704A" w:rsidP="00B55E73">
            <w:pPr>
              <w:spacing w:after="0" w:line="240" w:lineRule="auto"/>
              <w:jc w:val="both"/>
              <w:rPr>
                <w:rFonts w:ascii="Times New Roman" w:hAnsi="Times New Roman" w:cs="Times New Roman"/>
                <w:sz w:val="20"/>
                <w:szCs w:val="20"/>
              </w:rPr>
            </w:pPr>
          </w:p>
          <w:p w14:paraId="5FAA9969" w14:textId="77777777" w:rsidR="00D0704A" w:rsidRDefault="00D0704A" w:rsidP="00B55E73">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Ak v súlade s článkom 4 životná poisťovňa spravuje zamestnanecké dôchodky oddelením svojich aktív a pasív, tieto oddelené aktíva a pasíva sa obmedzia na operácie súvisiace s vyplácaním dôchodkov a na činnosti priamo z nich vyplývajúce.</w:t>
            </w:r>
          </w:p>
          <w:p w14:paraId="2ECC4908" w14:textId="77777777" w:rsidR="00D0704A" w:rsidRDefault="00D0704A" w:rsidP="00B55E73">
            <w:pPr>
              <w:spacing w:after="0" w:line="240" w:lineRule="auto"/>
              <w:jc w:val="both"/>
              <w:rPr>
                <w:rFonts w:ascii="Times New Roman" w:hAnsi="Times New Roman" w:cs="Times New Roman"/>
                <w:sz w:val="20"/>
                <w:szCs w:val="20"/>
              </w:rPr>
            </w:pPr>
          </w:p>
          <w:p w14:paraId="6E1A835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Vo všeobecnosti, ak je to relevantné, IZDZ vo svojich činnostiach zohľadňujú cieľ, ktorým je spravodlivé rozdelenie rizík a prínosov medzi generáciami.</w:t>
            </w:r>
          </w:p>
        </w:tc>
        <w:tc>
          <w:tcPr>
            <w:tcW w:w="1378" w:type="dxa"/>
          </w:tcPr>
          <w:p w14:paraId="0A2E36E5"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p w14:paraId="29FC93FC" w14:textId="77777777" w:rsidR="00D0704A" w:rsidRDefault="00D0704A" w:rsidP="00B55E73">
            <w:pPr>
              <w:spacing w:after="0" w:line="240" w:lineRule="auto"/>
              <w:jc w:val="both"/>
              <w:rPr>
                <w:rFonts w:ascii="Times New Roman" w:hAnsi="Times New Roman" w:cs="Times New Roman"/>
                <w:noProof w:val="0"/>
                <w:sz w:val="20"/>
                <w:szCs w:val="20"/>
              </w:rPr>
            </w:pPr>
          </w:p>
          <w:p w14:paraId="59C5E524" w14:textId="77777777" w:rsidR="00D0704A" w:rsidRDefault="00D0704A" w:rsidP="00B55E73">
            <w:pPr>
              <w:spacing w:after="0" w:line="240" w:lineRule="auto"/>
              <w:jc w:val="both"/>
              <w:rPr>
                <w:rFonts w:ascii="Times New Roman" w:hAnsi="Times New Roman" w:cs="Times New Roman"/>
                <w:noProof w:val="0"/>
                <w:sz w:val="20"/>
                <w:szCs w:val="20"/>
              </w:rPr>
            </w:pPr>
          </w:p>
          <w:p w14:paraId="17F47191" w14:textId="77777777" w:rsidR="00D0704A" w:rsidRDefault="00D0704A" w:rsidP="00B55E73">
            <w:pPr>
              <w:spacing w:after="0" w:line="240" w:lineRule="auto"/>
              <w:jc w:val="both"/>
              <w:rPr>
                <w:rFonts w:ascii="Times New Roman" w:hAnsi="Times New Roman" w:cs="Times New Roman"/>
                <w:noProof w:val="0"/>
                <w:sz w:val="20"/>
                <w:szCs w:val="20"/>
              </w:rPr>
            </w:pPr>
          </w:p>
          <w:p w14:paraId="17B59933" w14:textId="77777777" w:rsidR="00D0704A" w:rsidRDefault="00D0704A" w:rsidP="00B55E73">
            <w:pPr>
              <w:spacing w:after="0" w:line="240" w:lineRule="auto"/>
              <w:jc w:val="both"/>
              <w:rPr>
                <w:rFonts w:ascii="Times New Roman" w:hAnsi="Times New Roman" w:cs="Times New Roman"/>
                <w:noProof w:val="0"/>
                <w:sz w:val="20"/>
                <w:szCs w:val="20"/>
              </w:rPr>
            </w:pPr>
          </w:p>
          <w:p w14:paraId="2CC304FB" w14:textId="77777777" w:rsidR="00D0704A" w:rsidRDefault="00D0704A" w:rsidP="00B55E73">
            <w:pPr>
              <w:spacing w:after="0" w:line="240" w:lineRule="auto"/>
              <w:jc w:val="both"/>
              <w:rPr>
                <w:rFonts w:ascii="Times New Roman" w:hAnsi="Times New Roman" w:cs="Times New Roman"/>
                <w:noProof w:val="0"/>
                <w:sz w:val="20"/>
                <w:szCs w:val="20"/>
              </w:rPr>
            </w:pPr>
          </w:p>
          <w:p w14:paraId="50A2E7A6" w14:textId="77777777" w:rsidR="00D0704A" w:rsidRDefault="00D0704A" w:rsidP="00B55E73">
            <w:pPr>
              <w:spacing w:after="0" w:line="240" w:lineRule="auto"/>
              <w:jc w:val="both"/>
              <w:rPr>
                <w:rFonts w:ascii="Times New Roman" w:hAnsi="Times New Roman" w:cs="Times New Roman"/>
                <w:noProof w:val="0"/>
                <w:sz w:val="20"/>
                <w:szCs w:val="20"/>
              </w:rPr>
            </w:pPr>
          </w:p>
          <w:p w14:paraId="149DBCAD" w14:textId="77777777" w:rsidR="00D0704A" w:rsidRDefault="00D0704A" w:rsidP="00B55E73">
            <w:pPr>
              <w:spacing w:after="0" w:line="240" w:lineRule="auto"/>
              <w:jc w:val="both"/>
              <w:rPr>
                <w:rFonts w:ascii="Times New Roman" w:hAnsi="Times New Roman" w:cs="Times New Roman"/>
                <w:noProof w:val="0"/>
                <w:sz w:val="20"/>
                <w:szCs w:val="20"/>
              </w:rPr>
            </w:pPr>
          </w:p>
          <w:p w14:paraId="025BE582" w14:textId="77777777" w:rsidR="00D0704A" w:rsidRDefault="00D0704A" w:rsidP="00B55E73">
            <w:pPr>
              <w:spacing w:after="0" w:line="240" w:lineRule="auto"/>
              <w:jc w:val="both"/>
              <w:rPr>
                <w:rFonts w:ascii="Times New Roman" w:hAnsi="Times New Roman" w:cs="Times New Roman"/>
                <w:noProof w:val="0"/>
                <w:sz w:val="20"/>
                <w:szCs w:val="20"/>
              </w:rPr>
            </w:pPr>
          </w:p>
          <w:p w14:paraId="1A806998" w14:textId="77777777" w:rsidR="00D0704A" w:rsidRDefault="00D0704A" w:rsidP="00B55E73">
            <w:pPr>
              <w:spacing w:after="0" w:line="240" w:lineRule="auto"/>
              <w:jc w:val="both"/>
              <w:rPr>
                <w:rFonts w:ascii="Times New Roman" w:hAnsi="Times New Roman" w:cs="Times New Roman"/>
                <w:noProof w:val="0"/>
                <w:sz w:val="20"/>
                <w:szCs w:val="20"/>
              </w:rPr>
            </w:pPr>
          </w:p>
          <w:p w14:paraId="4B5FBCFE" w14:textId="77777777" w:rsidR="00D0704A" w:rsidRDefault="00D0704A" w:rsidP="00B55E73">
            <w:pPr>
              <w:spacing w:after="0" w:line="240" w:lineRule="auto"/>
              <w:jc w:val="both"/>
              <w:rPr>
                <w:rFonts w:ascii="Times New Roman" w:hAnsi="Times New Roman" w:cs="Times New Roman"/>
                <w:noProof w:val="0"/>
                <w:sz w:val="20"/>
                <w:szCs w:val="20"/>
              </w:rPr>
            </w:pPr>
          </w:p>
          <w:p w14:paraId="32E245C6" w14:textId="77777777" w:rsidR="00D0704A" w:rsidRDefault="00D0704A" w:rsidP="00B55E73">
            <w:pPr>
              <w:spacing w:after="0" w:line="240" w:lineRule="auto"/>
              <w:jc w:val="both"/>
              <w:rPr>
                <w:rFonts w:ascii="Times New Roman" w:hAnsi="Times New Roman" w:cs="Times New Roman"/>
                <w:noProof w:val="0"/>
                <w:sz w:val="20"/>
                <w:szCs w:val="20"/>
              </w:rPr>
            </w:pPr>
          </w:p>
          <w:p w14:paraId="2D9B8D2E" w14:textId="77777777" w:rsidR="00D0704A" w:rsidRDefault="00D0704A" w:rsidP="00B55E73">
            <w:pPr>
              <w:spacing w:after="0" w:line="240" w:lineRule="auto"/>
              <w:jc w:val="both"/>
              <w:rPr>
                <w:rFonts w:ascii="Times New Roman" w:hAnsi="Times New Roman" w:cs="Times New Roman"/>
                <w:noProof w:val="0"/>
                <w:sz w:val="20"/>
                <w:szCs w:val="20"/>
              </w:rPr>
            </w:pPr>
          </w:p>
          <w:p w14:paraId="4383E5CB" w14:textId="77777777" w:rsidR="00D0704A" w:rsidRDefault="00D0704A" w:rsidP="00B55E73">
            <w:pPr>
              <w:spacing w:after="0" w:line="240" w:lineRule="auto"/>
              <w:jc w:val="both"/>
              <w:rPr>
                <w:rFonts w:ascii="Times New Roman" w:hAnsi="Times New Roman" w:cs="Times New Roman"/>
                <w:noProof w:val="0"/>
                <w:sz w:val="20"/>
                <w:szCs w:val="20"/>
              </w:rPr>
            </w:pPr>
          </w:p>
          <w:p w14:paraId="36136C8C" w14:textId="77777777" w:rsidR="00D0704A" w:rsidRDefault="00D0704A" w:rsidP="00B55E73">
            <w:pPr>
              <w:spacing w:after="0" w:line="240" w:lineRule="auto"/>
              <w:jc w:val="both"/>
              <w:rPr>
                <w:rFonts w:ascii="Times New Roman" w:hAnsi="Times New Roman" w:cs="Times New Roman"/>
                <w:noProof w:val="0"/>
                <w:sz w:val="20"/>
                <w:szCs w:val="20"/>
              </w:rPr>
            </w:pPr>
          </w:p>
          <w:p w14:paraId="2237FB7F" w14:textId="77777777" w:rsidR="00D0704A" w:rsidRDefault="00D0704A" w:rsidP="00B55E73">
            <w:pPr>
              <w:spacing w:after="0" w:line="240" w:lineRule="auto"/>
              <w:jc w:val="both"/>
              <w:rPr>
                <w:rFonts w:ascii="Times New Roman" w:hAnsi="Times New Roman" w:cs="Times New Roman"/>
                <w:noProof w:val="0"/>
                <w:sz w:val="20"/>
                <w:szCs w:val="20"/>
              </w:rPr>
            </w:pPr>
          </w:p>
          <w:p w14:paraId="58B7F94C" w14:textId="77777777" w:rsidR="00D0704A" w:rsidRDefault="00D0704A" w:rsidP="00B55E73">
            <w:pPr>
              <w:spacing w:after="0" w:line="240" w:lineRule="auto"/>
              <w:jc w:val="both"/>
              <w:rPr>
                <w:rFonts w:ascii="Times New Roman" w:hAnsi="Times New Roman" w:cs="Times New Roman"/>
                <w:noProof w:val="0"/>
                <w:sz w:val="20"/>
                <w:szCs w:val="20"/>
              </w:rPr>
            </w:pPr>
          </w:p>
          <w:p w14:paraId="6D13B407" w14:textId="77777777" w:rsidR="00D0704A" w:rsidRDefault="00D0704A" w:rsidP="00B55E73">
            <w:pPr>
              <w:spacing w:after="0" w:line="240" w:lineRule="auto"/>
              <w:jc w:val="both"/>
              <w:rPr>
                <w:rFonts w:ascii="Times New Roman" w:hAnsi="Times New Roman" w:cs="Times New Roman"/>
                <w:noProof w:val="0"/>
                <w:sz w:val="20"/>
                <w:szCs w:val="20"/>
              </w:rPr>
            </w:pPr>
          </w:p>
          <w:p w14:paraId="7F5458FB" w14:textId="77777777" w:rsidR="00D0704A" w:rsidRDefault="00D0704A" w:rsidP="00B55E73">
            <w:pPr>
              <w:spacing w:after="0" w:line="240" w:lineRule="auto"/>
              <w:jc w:val="both"/>
              <w:rPr>
                <w:rFonts w:ascii="Times New Roman" w:hAnsi="Times New Roman" w:cs="Times New Roman"/>
                <w:noProof w:val="0"/>
                <w:sz w:val="20"/>
                <w:szCs w:val="20"/>
              </w:rPr>
            </w:pPr>
          </w:p>
          <w:p w14:paraId="24E3C15C"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p w14:paraId="507DBDB6" w14:textId="77777777" w:rsidR="00D0704A" w:rsidRDefault="00D0704A" w:rsidP="00B55E73">
            <w:pPr>
              <w:spacing w:after="0" w:line="240" w:lineRule="auto"/>
              <w:jc w:val="both"/>
              <w:rPr>
                <w:rFonts w:ascii="Times New Roman" w:hAnsi="Times New Roman" w:cs="Times New Roman"/>
                <w:noProof w:val="0"/>
                <w:sz w:val="20"/>
                <w:szCs w:val="20"/>
              </w:rPr>
            </w:pPr>
          </w:p>
          <w:p w14:paraId="02E3E06A" w14:textId="77777777" w:rsidR="00D0704A" w:rsidRDefault="00D0704A" w:rsidP="00B55E73">
            <w:pPr>
              <w:spacing w:after="0" w:line="240" w:lineRule="auto"/>
              <w:jc w:val="both"/>
              <w:rPr>
                <w:rFonts w:ascii="Times New Roman" w:hAnsi="Times New Roman" w:cs="Times New Roman"/>
                <w:noProof w:val="0"/>
                <w:sz w:val="20"/>
                <w:szCs w:val="20"/>
              </w:rPr>
            </w:pPr>
          </w:p>
          <w:p w14:paraId="7B24E832" w14:textId="77777777" w:rsidR="00D0704A" w:rsidRDefault="00D0704A" w:rsidP="00B55E73">
            <w:pPr>
              <w:spacing w:after="0" w:line="240" w:lineRule="auto"/>
              <w:jc w:val="both"/>
              <w:rPr>
                <w:rFonts w:ascii="Times New Roman" w:hAnsi="Times New Roman" w:cs="Times New Roman"/>
                <w:noProof w:val="0"/>
                <w:sz w:val="20"/>
                <w:szCs w:val="20"/>
              </w:rPr>
            </w:pPr>
          </w:p>
          <w:p w14:paraId="51ECAE04" w14:textId="77777777" w:rsidR="00D0704A" w:rsidRDefault="00D0704A" w:rsidP="00B55E73">
            <w:pPr>
              <w:spacing w:after="0" w:line="240" w:lineRule="auto"/>
              <w:jc w:val="both"/>
              <w:rPr>
                <w:rFonts w:ascii="Times New Roman" w:hAnsi="Times New Roman" w:cs="Times New Roman"/>
                <w:noProof w:val="0"/>
                <w:sz w:val="20"/>
                <w:szCs w:val="20"/>
              </w:rPr>
            </w:pPr>
          </w:p>
          <w:p w14:paraId="7FDCB6ED" w14:textId="77777777" w:rsidR="00D0704A" w:rsidRDefault="00D0704A" w:rsidP="00B55E73">
            <w:pPr>
              <w:spacing w:after="0" w:line="240" w:lineRule="auto"/>
              <w:jc w:val="both"/>
              <w:rPr>
                <w:rFonts w:ascii="Times New Roman" w:hAnsi="Times New Roman" w:cs="Times New Roman"/>
                <w:noProof w:val="0"/>
                <w:sz w:val="20"/>
                <w:szCs w:val="20"/>
              </w:rPr>
            </w:pPr>
          </w:p>
          <w:p w14:paraId="51629C61" w14:textId="77777777" w:rsidR="00D0704A" w:rsidRDefault="00D0704A" w:rsidP="00B55E73">
            <w:pPr>
              <w:spacing w:after="0" w:line="240" w:lineRule="auto"/>
              <w:jc w:val="both"/>
              <w:rPr>
                <w:rFonts w:ascii="Times New Roman" w:hAnsi="Times New Roman" w:cs="Times New Roman"/>
                <w:noProof w:val="0"/>
                <w:sz w:val="20"/>
                <w:szCs w:val="20"/>
              </w:rPr>
            </w:pPr>
          </w:p>
          <w:p w14:paraId="4F161FDC" w14:textId="77777777" w:rsidR="00D0704A" w:rsidRDefault="00D0704A" w:rsidP="00B55E73">
            <w:pPr>
              <w:spacing w:after="0" w:line="240" w:lineRule="auto"/>
              <w:jc w:val="both"/>
              <w:rPr>
                <w:rFonts w:ascii="Times New Roman" w:hAnsi="Times New Roman" w:cs="Times New Roman"/>
                <w:noProof w:val="0"/>
                <w:sz w:val="20"/>
                <w:szCs w:val="20"/>
              </w:rPr>
            </w:pPr>
          </w:p>
          <w:p w14:paraId="1B60AE0A" w14:textId="77777777" w:rsidR="00D0704A" w:rsidRDefault="00D0704A" w:rsidP="00B55E73">
            <w:pPr>
              <w:spacing w:after="0" w:line="240" w:lineRule="auto"/>
              <w:jc w:val="both"/>
              <w:rPr>
                <w:rFonts w:ascii="Times New Roman" w:hAnsi="Times New Roman" w:cs="Times New Roman"/>
                <w:noProof w:val="0"/>
                <w:sz w:val="20"/>
                <w:szCs w:val="20"/>
              </w:rPr>
            </w:pPr>
          </w:p>
          <w:p w14:paraId="67016EBA" w14:textId="77777777" w:rsidR="00D0704A" w:rsidRDefault="00D0704A" w:rsidP="00B55E73">
            <w:pPr>
              <w:spacing w:after="0" w:line="240" w:lineRule="auto"/>
              <w:jc w:val="both"/>
              <w:rPr>
                <w:rFonts w:ascii="Times New Roman" w:hAnsi="Times New Roman" w:cs="Times New Roman"/>
                <w:noProof w:val="0"/>
                <w:sz w:val="20"/>
                <w:szCs w:val="20"/>
              </w:rPr>
            </w:pPr>
          </w:p>
          <w:p w14:paraId="3D01BF25" w14:textId="77777777" w:rsidR="00D0704A" w:rsidRDefault="00D0704A" w:rsidP="00B55E73">
            <w:pPr>
              <w:spacing w:after="0" w:line="240" w:lineRule="auto"/>
              <w:jc w:val="both"/>
              <w:rPr>
                <w:rFonts w:ascii="Times New Roman" w:hAnsi="Times New Roman" w:cs="Times New Roman"/>
                <w:noProof w:val="0"/>
                <w:sz w:val="20"/>
                <w:szCs w:val="20"/>
              </w:rPr>
            </w:pPr>
          </w:p>
          <w:p w14:paraId="070EC5A9" w14:textId="77777777" w:rsidR="00D0704A" w:rsidRDefault="00D0704A" w:rsidP="00B55E73">
            <w:pPr>
              <w:spacing w:after="0" w:line="240" w:lineRule="auto"/>
              <w:jc w:val="both"/>
              <w:rPr>
                <w:rFonts w:ascii="Times New Roman" w:hAnsi="Times New Roman" w:cs="Times New Roman"/>
                <w:noProof w:val="0"/>
                <w:sz w:val="20"/>
                <w:szCs w:val="20"/>
              </w:rPr>
            </w:pPr>
          </w:p>
          <w:p w14:paraId="4B297D6D" w14:textId="77777777" w:rsidR="00D0704A" w:rsidRDefault="00D0704A" w:rsidP="00B55E73">
            <w:pPr>
              <w:spacing w:after="0" w:line="240" w:lineRule="auto"/>
              <w:jc w:val="both"/>
              <w:rPr>
                <w:rFonts w:ascii="Times New Roman" w:hAnsi="Times New Roman" w:cs="Times New Roman"/>
                <w:noProof w:val="0"/>
                <w:sz w:val="20"/>
                <w:szCs w:val="20"/>
              </w:rPr>
            </w:pPr>
          </w:p>
          <w:p w14:paraId="11BDA182" w14:textId="77777777" w:rsidR="00D0704A" w:rsidRDefault="00D0704A" w:rsidP="00B55E73">
            <w:pPr>
              <w:spacing w:after="0" w:line="240" w:lineRule="auto"/>
              <w:jc w:val="both"/>
              <w:rPr>
                <w:rFonts w:ascii="Times New Roman" w:hAnsi="Times New Roman" w:cs="Times New Roman"/>
                <w:noProof w:val="0"/>
                <w:sz w:val="20"/>
                <w:szCs w:val="20"/>
              </w:rPr>
            </w:pPr>
          </w:p>
          <w:p w14:paraId="1ED126F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58D0CF16"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 xml:space="preserve">650/2004 Z. z. </w:t>
            </w:r>
          </w:p>
          <w:p w14:paraId="4319E70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3C0925E"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22</w:t>
            </w:r>
          </w:p>
          <w:p w14:paraId="1DBBFB0A"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95991FA" w14:textId="4A1C8F46"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44B14A45" w14:textId="6B57CE0C"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6C063F2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2906AAEE" w14:textId="7890D1DE" w:rsidR="00D0704A" w:rsidRDefault="00D0704A" w:rsidP="00065335">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14:paraId="66D02F00" w14:textId="77777777" w:rsidR="00D0704A" w:rsidRPr="00B55E73" w:rsidRDefault="00D0704A" w:rsidP="00065335">
            <w:pPr>
              <w:spacing w:after="0" w:line="240" w:lineRule="auto"/>
              <w:jc w:val="both"/>
              <w:rPr>
                <w:rFonts w:ascii="Times New Roman" w:hAnsi="Times New Roman" w:cs="Times New Roman"/>
                <w:noProof w:val="0"/>
                <w:sz w:val="20"/>
                <w:szCs w:val="20"/>
              </w:rPr>
            </w:pPr>
          </w:p>
          <w:p w14:paraId="7FD83823" w14:textId="77777777" w:rsidR="00D0704A" w:rsidRDefault="00D0704A" w:rsidP="00065335">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(3) Iná osoba ako doplnková dôchodková spoločnosť nesmie vykonávať činnosti podľa tohto zákona, ak tento zákon neustanovuje </w:t>
            </w:r>
            <w:r w:rsidRPr="00B55E73">
              <w:rPr>
                <w:rFonts w:ascii="Times New Roman" w:hAnsi="Times New Roman" w:cs="Times New Roman"/>
                <w:noProof w:val="0"/>
                <w:sz w:val="20"/>
                <w:szCs w:val="20"/>
              </w:rPr>
              <w:lastRenderedPageBreak/>
              <w:t>inak.</w:t>
            </w:r>
          </w:p>
          <w:p w14:paraId="3362F951" w14:textId="77777777" w:rsidR="00D0704A" w:rsidRPr="00B55E73" w:rsidRDefault="00D0704A" w:rsidP="00065335">
            <w:pPr>
              <w:spacing w:after="0" w:line="240" w:lineRule="auto"/>
              <w:jc w:val="both"/>
              <w:rPr>
                <w:rFonts w:ascii="Times New Roman" w:hAnsi="Times New Roman" w:cs="Times New Roman"/>
                <w:noProof w:val="0"/>
                <w:sz w:val="20"/>
                <w:szCs w:val="20"/>
              </w:rPr>
            </w:pPr>
          </w:p>
          <w:p w14:paraId="24EE8217" w14:textId="77777777" w:rsidR="00D0704A" w:rsidRPr="00B55E73" w:rsidRDefault="00D0704A" w:rsidP="00065335">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Doplnková dôchodková spoločnosť nesmie vykonávať inú činnosť, ako je činnosť podľa tohto zákona. Doplnková dôchodková spoločnosť musí byť bezúhonná osoba nepretržite počas trvania platnosti povolenia</w:t>
            </w:r>
          </w:p>
        </w:tc>
        <w:tc>
          <w:tcPr>
            <w:tcW w:w="727" w:type="dxa"/>
          </w:tcPr>
          <w:p w14:paraId="6D016B11"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p w14:paraId="6A756CA6" w14:textId="77777777" w:rsidR="00D0704A" w:rsidRDefault="00D0704A" w:rsidP="00C83DD1">
            <w:pPr>
              <w:spacing w:after="0" w:line="240" w:lineRule="auto"/>
              <w:jc w:val="both"/>
              <w:rPr>
                <w:rFonts w:ascii="Times New Roman" w:hAnsi="Times New Roman" w:cs="Times New Roman"/>
                <w:noProof w:val="0"/>
                <w:sz w:val="20"/>
                <w:szCs w:val="20"/>
              </w:rPr>
            </w:pPr>
          </w:p>
          <w:p w14:paraId="35D617B6" w14:textId="77777777" w:rsidR="00D0704A" w:rsidRDefault="00D0704A" w:rsidP="00C83DD1">
            <w:pPr>
              <w:spacing w:after="0" w:line="240" w:lineRule="auto"/>
              <w:jc w:val="both"/>
              <w:rPr>
                <w:rFonts w:ascii="Times New Roman" w:hAnsi="Times New Roman" w:cs="Times New Roman"/>
                <w:noProof w:val="0"/>
                <w:sz w:val="20"/>
                <w:szCs w:val="20"/>
              </w:rPr>
            </w:pPr>
          </w:p>
          <w:p w14:paraId="7158812C" w14:textId="77777777" w:rsidR="00D0704A" w:rsidRDefault="00D0704A" w:rsidP="00C83DD1">
            <w:pPr>
              <w:spacing w:after="0" w:line="240" w:lineRule="auto"/>
              <w:jc w:val="both"/>
              <w:rPr>
                <w:rFonts w:ascii="Times New Roman" w:hAnsi="Times New Roman" w:cs="Times New Roman"/>
                <w:noProof w:val="0"/>
                <w:sz w:val="20"/>
                <w:szCs w:val="20"/>
              </w:rPr>
            </w:pPr>
          </w:p>
          <w:p w14:paraId="6B606FF0" w14:textId="77777777" w:rsidR="00D0704A" w:rsidRDefault="00D0704A" w:rsidP="00C83DD1">
            <w:pPr>
              <w:spacing w:after="0" w:line="240" w:lineRule="auto"/>
              <w:jc w:val="both"/>
              <w:rPr>
                <w:rFonts w:ascii="Times New Roman" w:hAnsi="Times New Roman" w:cs="Times New Roman"/>
                <w:noProof w:val="0"/>
                <w:sz w:val="20"/>
                <w:szCs w:val="20"/>
              </w:rPr>
            </w:pPr>
          </w:p>
          <w:p w14:paraId="6DB34D3C" w14:textId="77777777" w:rsidR="00D0704A" w:rsidRDefault="00D0704A" w:rsidP="00C83DD1">
            <w:pPr>
              <w:spacing w:after="0" w:line="240" w:lineRule="auto"/>
              <w:jc w:val="both"/>
              <w:rPr>
                <w:rFonts w:ascii="Times New Roman" w:hAnsi="Times New Roman" w:cs="Times New Roman"/>
                <w:noProof w:val="0"/>
                <w:sz w:val="20"/>
                <w:szCs w:val="20"/>
              </w:rPr>
            </w:pPr>
          </w:p>
          <w:p w14:paraId="12A6EB2A" w14:textId="77777777" w:rsidR="00D0704A" w:rsidRDefault="00D0704A" w:rsidP="00C83DD1">
            <w:pPr>
              <w:spacing w:after="0" w:line="240" w:lineRule="auto"/>
              <w:jc w:val="both"/>
              <w:rPr>
                <w:rFonts w:ascii="Times New Roman" w:hAnsi="Times New Roman" w:cs="Times New Roman"/>
                <w:noProof w:val="0"/>
                <w:sz w:val="20"/>
                <w:szCs w:val="20"/>
              </w:rPr>
            </w:pPr>
          </w:p>
          <w:p w14:paraId="2898612F" w14:textId="77777777" w:rsidR="00D0704A" w:rsidRDefault="00D0704A" w:rsidP="00C83DD1">
            <w:pPr>
              <w:spacing w:after="0" w:line="240" w:lineRule="auto"/>
              <w:jc w:val="both"/>
              <w:rPr>
                <w:rFonts w:ascii="Times New Roman" w:hAnsi="Times New Roman" w:cs="Times New Roman"/>
                <w:noProof w:val="0"/>
                <w:sz w:val="20"/>
                <w:szCs w:val="20"/>
              </w:rPr>
            </w:pPr>
          </w:p>
          <w:p w14:paraId="78D50104" w14:textId="77777777" w:rsidR="00D0704A" w:rsidRDefault="00D0704A" w:rsidP="00C83DD1">
            <w:pPr>
              <w:spacing w:after="0" w:line="240" w:lineRule="auto"/>
              <w:jc w:val="both"/>
              <w:rPr>
                <w:rFonts w:ascii="Times New Roman" w:hAnsi="Times New Roman" w:cs="Times New Roman"/>
                <w:noProof w:val="0"/>
                <w:sz w:val="20"/>
                <w:szCs w:val="20"/>
              </w:rPr>
            </w:pPr>
          </w:p>
          <w:p w14:paraId="1E94F875" w14:textId="77777777" w:rsidR="00D0704A" w:rsidRDefault="00D0704A" w:rsidP="00C83DD1">
            <w:pPr>
              <w:spacing w:after="0" w:line="240" w:lineRule="auto"/>
              <w:jc w:val="both"/>
              <w:rPr>
                <w:rFonts w:ascii="Times New Roman" w:hAnsi="Times New Roman" w:cs="Times New Roman"/>
                <w:noProof w:val="0"/>
                <w:sz w:val="20"/>
                <w:szCs w:val="20"/>
              </w:rPr>
            </w:pPr>
          </w:p>
          <w:p w14:paraId="540C59AC" w14:textId="77777777" w:rsidR="00D0704A" w:rsidRDefault="00D0704A" w:rsidP="00C83DD1">
            <w:pPr>
              <w:spacing w:after="0" w:line="240" w:lineRule="auto"/>
              <w:jc w:val="both"/>
              <w:rPr>
                <w:rFonts w:ascii="Times New Roman" w:hAnsi="Times New Roman" w:cs="Times New Roman"/>
                <w:noProof w:val="0"/>
                <w:sz w:val="20"/>
                <w:szCs w:val="20"/>
              </w:rPr>
            </w:pPr>
          </w:p>
          <w:p w14:paraId="78D90C06" w14:textId="77777777" w:rsidR="00D0704A" w:rsidRDefault="00D0704A" w:rsidP="00C83DD1">
            <w:pPr>
              <w:spacing w:after="0" w:line="240" w:lineRule="auto"/>
              <w:jc w:val="both"/>
              <w:rPr>
                <w:rFonts w:ascii="Times New Roman" w:hAnsi="Times New Roman" w:cs="Times New Roman"/>
                <w:noProof w:val="0"/>
                <w:sz w:val="20"/>
                <w:szCs w:val="20"/>
              </w:rPr>
            </w:pPr>
          </w:p>
          <w:p w14:paraId="39AF3BA4" w14:textId="77777777" w:rsidR="00D0704A" w:rsidRDefault="00D0704A" w:rsidP="00C83DD1">
            <w:pPr>
              <w:spacing w:after="0" w:line="240" w:lineRule="auto"/>
              <w:jc w:val="both"/>
              <w:rPr>
                <w:rFonts w:ascii="Times New Roman" w:hAnsi="Times New Roman" w:cs="Times New Roman"/>
                <w:noProof w:val="0"/>
                <w:sz w:val="20"/>
                <w:szCs w:val="20"/>
              </w:rPr>
            </w:pPr>
          </w:p>
          <w:p w14:paraId="128FC6FE" w14:textId="77777777" w:rsidR="00D0704A" w:rsidRDefault="00D0704A" w:rsidP="00C83DD1">
            <w:pPr>
              <w:spacing w:after="0" w:line="240" w:lineRule="auto"/>
              <w:jc w:val="both"/>
              <w:rPr>
                <w:rFonts w:ascii="Times New Roman" w:hAnsi="Times New Roman" w:cs="Times New Roman"/>
                <w:noProof w:val="0"/>
                <w:sz w:val="20"/>
                <w:szCs w:val="20"/>
              </w:rPr>
            </w:pPr>
          </w:p>
          <w:p w14:paraId="30D1AB88" w14:textId="77777777" w:rsidR="00D0704A" w:rsidRDefault="00D0704A" w:rsidP="00C83DD1">
            <w:pPr>
              <w:spacing w:after="0" w:line="240" w:lineRule="auto"/>
              <w:jc w:val="both"/>
              <w:rPr>
                <w:rFonts w:ascii="Times New Roman" w:hAnsi="Times New Roman" w:cs="Times New Roman"/>
                <w:noProof w:val="0"/>
                <w:sz w:val="20"/>
                <w:szCs w:val="20"/>
              </w:rPr>
            </w:pPr>
          </w:p>
          <w:p w14:paraId="76AE4F27" w14:textId="77777777" w:rsidR="00D0704A" w:rsidRDefault="00D0704A" w:rsidP="00C83DD1">
            <w:pPr>
              <w:spacing w:after="0" w:line="240" w:lineRule="auto"/>
              <w:jc w:val="both"/>
              <w:rPr>
                <w:rFonts w:ascii="Times New Roman" w:hAnsi="Times New Roman" w:cs="Times New Roman"/>
                <w:noProof w:val="0"/>
                <w:sz w:val="20"/>
                <w:szCs w:val="20"/>
              </w:rPr>
            </w:pPr>
          </w:p>
          <w:p w14:paraId="181F87B4" w14:textId="77777777" w:rsidR="00D0704A" w:rsidRDefault="00D0704A" w:rsidP="00C83DD1">
            <w:pPr>
              <w:spacing w:after="0" w:line="240" w:lineRule="auto"/>
              <w:jc w:val="both"/>
              <w:rPr>
                <w:rFonts w:ascii="Times New Roman" w:hAnsi="Times New Roman" w:cs="Times New Roman"/>
                <w:noProof w:val="0"/>
                <w:sz w:val="20"/>
                <w:szCs w:val="20"/>
              </w:rPr>
            </w:pPr>
          </w:p>
          <w:p w14:paraId="61E69010" w14:textId="77777777" w:rsidR="00D0704A" w:rsidRDefault="00D0704A" w:rsidP="00C83DD1">
            <w:pPr>
              <w:spacing w:after="0" w:line="240" w:lineRule="auto"/>
              <w:jc w:val="both"/>
              <w:rPr>
                <w:rFonts w:ascii="Times New Roman" w:hAnsi="Times New Roman" w:cs="Times New Roman"/>
                <w:noProof w:val="0"/>
                <w:sz w:val="20"/>
                <w:szCs w:val="20"/>
              </w:rPr>
            </w:pPr>
          </w:p>
          <w:p w14:paraId="6531B1D1" w14:textId="77777777" w:rsidR="00D0704A" w:rsidRDefault="00D0704A" w:rsidP="00C83DD1">
            <w:pPr>
              <w:spacing w:after="0" w:line="240" w:lineRule="auto"/>
              <w:jc w:val="both"/>
              <w:rPr>
                <w:rFonts w:ascii="Times New Roman" w:hAnsi="Times New Roman" w:cs="Times New Roman"/>
                <w:noProof w:val="0"/>
                <w:sz w:val="20"/>
                <w:szCs w:val="20"/>
              </w:rPr>
            </w:pPr>
          </w:p>
          <w:p w14:paraId="0CA5B3AD"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p w14:paraId="4BEA9890" w14:textId="77777777" w:rsidR="00D0704A" w:rsidRDefault="00D0704A" w:rsidP="00C83DD1">
            <w:pPr>
              <w:spacing w:after="0" w:line="240" w:lineRule="auto"/>
              <w:jc w:val="both"/>
              <w:rPr>
                <w:rFonts w:ascii="Times New Roman" w:hAnsi="Times New Roman" w:cs="Times New Roman"/>
                <w:noProof w:val="0"/>
                <w:sz w:val="20"/>
                <w:szCs w:val="20"/>
              </w:rPr>
            </w:pPr>
          </w:p>
          <w:p w14:paraId="01EBA64E" w14:textId="77777777" w:rsidR="00D0704A" w:rsidRDefault="00D0704A" w:rsidP="00C83DD1">
            <w:pPr>
              <w:spacing w:after="0" w:line="240" w:lineRule="auto"/>
              <w:jc w:val="both"/>
              <w:rPr>
                <w:rFonts w:ascii="Times New Roman" w:hAnsi="Times New Roman" w:cs="Times New Roman"/>
                <w:noProof w:val="0"/>
                <w:sz w:val="20"/>
                <w:szCs w:val="20"/>
              </w:rPr>
            </w:pPr>
          </w:p>
          <w:p w14:paraId="4857B795" w14:textId="77777777" w:rsidR="00D0704A" w:rsidRDefault="00D0704A" w:rsidP="00C83DD1">
            <w:pPr>
              <w:spacing w:after="0" w:line="240" w:lineRule="auto"/>
              <w:jc w:val="both"/>
              <w:rPr>
                <w:rFonts w:ascii="Times New Roman" w:hAnsi="Times New Roman" w:cs="Times New Roman"/>
                <w:noProof w:val="0"/>
                <w:sz w:val="20"/>
                <w:szCs w:val="20"/>
              </w:rPr>
            </w:pPr>
          </w:p>
          <w:p w14:paraId="682AA047" w14:textId="77777777" w:rsidR="00D0704A" w:rsidRDefault="00D0704A" w:rsidP="00C83DD1">
            <w:pPr>
              <w:spacing w:after="0" w:line="240" w:lineRule="auto"/>
              <w:jc w:val="both"/>
              <w:rPr>
                <w:rFonts w:ascii="Times New Roman" w:hAnsi="Times New Roman" w:cs="Times New Roman"/>
                <w:noProof w:val="0"/>
                <w:sz w:val="20"/>
                <w:szCs w:val="20"/>
              </w:rPr>
            </w:pPr>
          </w:p>
          <w:p w14:paraId="4653A9C5" w14:textId="77777777" w:rsidR="00D0704A" w:rsidRDefault="00D0704A" w:rsidP="00C83DD1">
            <w:pPr>
              <w:spacing w:after="0" w:line="240" w:lineRule="auto"/>
              <w:jc w:val="both"/>
              <w:rPr>
                <w:rFonts w:ascii="Times New Roman" w:hAnsi="Times New Roman" w:cs="Times New Roman"/>
                <w:noProof w:val="0"/>
                <w:sz w:val="20"/>
                <w:szCs w:val="20"/>
              </w:rPr>
            </w:pPr>
          </w:p>
          <w:p w14:paraId="12A4CC93" w14:textId="77777777" w:rsidR="00D0704A" w:rsidRDefault="00D0704A" w:rsidP="00C83DD1">
            <w:pPr>
              <w:spacing w:after="0" w:line="240" w:lineRule="auto"/>
              <w:jc w:val="both"/>
              <w:rPr>
                <w:rFonts w:ascii="Times New Roman" w:hAnsi="Times New Roman" w:cs="Times New Roman"/>
                <w:noProof w:val="0"/>
                <w:sz w:val="20"/>
                <w:szCs w:val="20"/>
              </w:rPr>
            </w:pPr>
          </w:p>
          <w:p w14:paraId="5748ED5B" w14:textId="77777777" w:rsidR="00D0704A" w:rsidRDefault="00D0704A" w:rsidP="00C83DD1">
            <w:pPr>
              <w:spacing w:after="0" w:line="240" w:lineRule="auto"/>
              <w:jc w:val="both"/>
              <w:rPr>
                <w:rFonts w:ascii="Times New Roman" w:hAnsi="Times New Roman" w:cs="Times New Roman"/>
                <w:noProof w:val="0"/>
                <w:sz w:val="20"/>
                <w:szCs w:val="20"/>
              </w:rPr>
            </w:pPr>
          </w:p>
          <w:p w14:paraId="5CC1A85A" w14:textId="77777777" w:rsidR="00D0704A" w:rsidRDefault="00D0704A" w:rsidP="00C83DD1">
            <w:pPr>
              <w:spacing w:after="0" w:line="240" w:lineRule="auto"/>
              <w:jc w:val="both"/>
              <w:rPr>
                <w:rFonts w:ascii="Times New Roman" w:hAnsi="Times New Roman" w:cs="Times New Roman"/>
                <w:noProof w:val="0"/>
                <w:sz w:val="20"/>
                <w:szCs w:val="20"/>
              </w:rPr>
            </w:pPr>
          </w:p>
          <w:p w14:paraId="0C647B3C" w14:textId="77777777" w:rsidR="00D0704A" w:rsidRDefault="00D0704A" w:rsidP="00C83DD1">
            <w:pPr>
              <w:spacing w:after="0" w:line="240" w:lineRule="auto"/>
              <w:jc w:val="both"/>
              <w:rPr>
                <w:rFonts w:ascii="Times New Roman" w:hAnsi="Times New Roman" w:cs="Times New Roman"/>
                <w:noProof w:val="0"/>
                <w:sz w:val="20"/>
                <w:szCs w:val="20"/>
              </w:rPr>
            </w:pPr>
          </w:p>
          <w:p w14:paraId="05D86DEA" w14:textId="77777777" w:rsidR="00D0704A" w:rsidRDefault="00D0704A" w:rsidP="00C83DD1">
            <w:pPr>
              <w:spacing w:after="0" w:line="240" w:lineRule="auto"/>
              <w:jc w:val="both"/>
              <w:rPr>
                <w:rFonts w:ascii="Times New Roman" w:hAnsi="Times New Roman" w:cs="Times New Roman"/>
                <w:noProof w:val="0"/>
                <w:sz w:val="20"/>
                <w:szCs w:val="20"/>
              </w:rPr>
            </w:pPr>
          </w:p>
          <w:p w14:paraId="441519EF" w14:textId="77777777" w:rsidR="00D0704A" w:rsidRDefault="00D0704A" w:rsidP="00C83DD1">
            <w:pPr>
              <w:spacing w:after="0" w:line="240" w:lineRule="auto"/>
              <w:jc w:val="both"/>
              <w:rPr>
                <w:rFonts w:ascii="Times New Roman" w:hAnsi="Times New Roman" w:cs="Times New Roman"/>
                <w:noProof w:val="0"/>
                <w:sz w:val="20"/>
                <w:szCs w:val="20"/>
              </w:rPr>
            </w:pPr>
          </w:p>
          <w:p w14:paraId="32E9A2B6" w14:textId="77777777" w:rsidR="00D0704A" w:rsidRDefault="00D0704A" w:rsidP="00C83DD1">
            <w:pPr>
              <w:spacing w:after="0" w:line="240" w:lineRule="auto"/>
              <w:jc w:val="both"/>
              <w:rPr>
                <w:rFonts w:ascii="Times New Roman" w:hAnsi="Times New Roman" w:cs="Times New Roman"/>
                <w:noProof w:val="0"/>
                <w:sz w:val="20"/>
                <w:szCs w:val="20"/>
              </w:rPr>
            </w:pPr>
          </w:p>
          <w:p w14:paraId="4813F995" w14:textId="77777777" w:rsidR="00D0704A" w:rsidRDefault="00D0704A" w:rsidP="00C83DD1">
            <w:pPr>
              <w:spacing w:after="0" w:line="240" w:lineRule="auto"/>
              <w:jc w:val="both"/>
              <w:rPr>
                <w:rFonts w:ascii="Times New Roman" w:hAnsi="Times New Roman" w:cs="Times New Roman"/>
                <w:noProof w:val="0"/>
                <w:sz w:val="20"/>
                <w:szCs w:val="20"/>
              </w:rPr>
            </w:pPr>
          </w:p>
          <w:p w14:paraId="23C6A09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160C77BC" w14:textId="77777777" w:rsidR="00D0704A" w:rsidRDefault="00D0704A" w:rsidP="00C83DD1">
            <w:pPr>
              <w:spacing w:after="0" w:line="240" w:lineRule="auto"/>
              <w:jc w:val="both"/>
              <w:rPr>
                <w:rFonts w:ascii="Times New Roman" w:hAnsi="Times New Roman" w:cs="Times New Roman"/>
                <w:noProof w:val="0"/>
                <w:sz w:val="20"/>
                <w:szCs w:val="20"/>
              </w:rPr>
            </w:pPr>
          </w:p>
          <w:p w14:paraId="775A32D2" w14:textId="77777777" w:rsidR="00D0704A" w:rsidRDefault="00D0704A" w:rsidP="00C83DD1">
            <w:pPr>
              <w:spacing w:after="0" w:line="240" w:lineRule="auto"/>
              <w:jc w:val="both"/>
              <w:rPr>
                <w:rFonts w:ascii="Times New Roman" w:hAnsi="Times New Roman" w:cs="Times New Roman"/>
                <w:noProof w:val="0"/>
                <w:sz w:val="20"/>
                <w:szCs w:val="20"/>
              </w:rPr>
            </w:pPr>
          </w:p>
          <w:p w14:paraId="5A5CA616" w14:textId="77777777" w:rsidR="00D0704A" w:rsidRDefault="00D0704A" w:rsidP="00C83DD1">
            <w:pPr>
              <w:spacing w:after="0" w:line="240" w:lineRule="auto"/>
              <w:jc w:val="both"/>
              <w:rPr>
                <w:rFonts w:ascii="Times New Roman" w:hAnsi="Times New Roman" w:cs="Times New Roman"/>
                <w:noProof w:val="0"/>
                <w:sz w:val="20"/>
                <w:szCs w:val="20"/>
              </w:rPr>
            </w:pPr>
          </w:p>
          <w:p w14:paraId="2F5C8750" w14:textId="77777777" w:rsidR="00D0704A" w:rsidRDefault="00D0704A" w:rsidP="00C83DD1">
            <w:pPr>
              <w:spacing w:after="0" w:line="240" w:lineRule="auto"/>
              <w:jc w:val="both"/>
              <w:rPr>
                <w:rFonts w:ascii="Times New Roman" w:hAnsi="Times New Roman" w:cs="Times New Roman"/>
                <w:noProof w:val="0"/>
                <w:sz w:val="20"/>
                <w:szCs w:val="20"/>
              </w:rPr>
            </w:pPr>
          </w:p>
          <w:p w14:paraId="0BBFE26E" w14:textId="77777777" w:rsidR="00D0704A" w:rsidRDefault="00D0704A" w:rsidP="00C83DD1">
            <w:pPr>
              <w:spacing w:after="0" w:line="240" w:lineRule="auto"/>
              <w:jc w:val="both"/>
              <w:rPr>
                <w:rFonts w:ascii="Times New Roman" w:hAnsi="Times New Roman" w:cs="Times New Roman"/>
                <w:noProof w:val="0"/>
                <w:sz w:val="20"/>
                <w:szCs w:val="20"/>
              </w:rPr>
            </w:pPr>
          </w:p>
          <w:p w14:paraId="5B5E4BAF" w14:textId="77777777" w:rsidR="00D0704A" w:rsidRDefault="00D0704A" w:rsidP="00C83DD1">
            <w:pPr>
              <w:spacing w:after="0" w:line="240" w:lineRule="auto"/>
              <w:jc w:val="both"/>
              <w:rPr>
                <w:rFonts w:ascii="Times New Roman" w:hAnsi="Times New Roman" w:cs="Times New Roman"/>
                <w:noProof w:val="0"/>
                <w:sz w:val="20"/>
                <w:szCs w:val="20"/>
              </w:rPr>
            </w:pPr>
          </w:p>
          <w:p w14:paraId="4B8A5B7B" w14:textId="77777777" w:rsidR="00D0704A" w:rsidRDefault="00D0704A" w:rsidP="00C83DD1">
            <w:pPr>
              <w:spacing w:after="0" w:line="240" w:lineRule="auto"/>
              <w:jc w:val="both"/>
              <w:rPr>
                <w:rFonts w:ascii="Times New Roman" w:hAnsi="Times New Roman" w:cs="Times New Roman"/>
                <w:noProof w:val="0"/>
                <w:sz w:val="20"/>
                <w:szCs w:val="20"/>
              </w:rPr>
            </w:pPr>
          </w:p>
          <w:p w14:paraId="15E44E89" w14:textId="77777777" w:rsidR="00D0704A" w:rsidRDefault="00D0704A" w:rsidP="00C83DD1">
            <w:pPr>
              <w:spacing w:after="0" w:line="240" w:lineRule="auto"/>
              <w:jc w:val="both"/>
              <w:rPr>
                <w:rFonts w:ascii="Times New Roman" w:hAnsi="Times New Roman" w:cs="Times New Roman"/>
                <w:noProof w:val="0"/>
                <w:sz w:val="20"/>
                <w:szCs w:val="20"/>
              </w:rPr>
            </w:pPr>
          </w:p>
          <w:p w14:paraId="72A590DE" w14:textId="77777777" w:rsidR="00D0704A" w:rsidRDefault="00D0704A" w:rsidP="00C83DD1">
            <w:pPr>
              <w:spacing w:after="0" w:line="240" w:lineRule="auto"/>
              <w:jc w:val="both"/>
              <w:rPr>
                <w:rFonts w:ascii="Times New Roman" w:hAnsi="Times New Roman" w:cs="Times New Roman"/>
                <w:noProof w:val="0"/>
                <w:sz w:val="20"/>
                <w:szCs w:val="20"/>
              </w:rPr>
            </w:pPr>
          </w:p>
          <w:p w14:paraId="54B39034" w14:textId="77777777" w:rsidR="00D0704A" w:rsidRDefault="00D0704A" w:rsidP="00C83DD1">
            <w:pPr>
              <w:spacing w:after="0" w:line="240" w:lineRule="auto"/>
              <w:jc w:val="both"/>
              <w:rPr>
                <w:rFonts w:ascii="Times New Roman" w:hAnsi="Times New Roman" w:cs="Times New Roman"/>
                <w:noProof w:val="0"/>
                <w:sz w:val="20"/>
                <w:szCs w:val="20"/>
              </w:rPr>
            </w:pPr>
          </w:p>
          <w:p w14:paraId="07B008F7" w14:textId="77777777" w:rsidR="00D0704A" w:rsidRDefault="00D0704A" w:rsidP="00C83DD1">
            <w:pPr>
              <w:spacing w:after="0" w:line="240" w:lineRule="auto"/>
              <w:jc w:val="both"/>
              <w:rPr>
                <w:rFonts w:ascii="Times New Roman" w:hAnsi="Times New Roman" w:cs="Times New Roman"/>
                <w:noProof w:val="0"/>
                <w:sz w:val="20"/>
                <w:szCs w:val="20"/>
              </w:rPr>
            </w:pPr>
          </w:p>
          <w:p w14:paraId="075498B1" w14:textId="77777777" w:rsidR="00D0704A" w:rsidRDefault="00D0704A" w:rsidP="00C83DD1">
            <w:pPr>
              <w:spacing w:after="0" w:line="240" w:lineRule="auto"/>
              <w:jc w:val="both"/>
              <w:rPr>
                <w:rFonts w:ascii="Times New Roman" w:hAnsi="Times New Roman" w:cs="Times New Roman"/>
                <w:noProof w:val="0"/>
                <w:sz w:val="20"/>
                <w:szCs w:val="20"/>
              </w:rPr>
            </w:pPr>
          </w:p>
          <w:p w14:paraId="5372712D" w14:textId="77777777" w:rsidR="00D0704A" w:rsidRDefault="00D0704A" w:rsidP="00C83DD1">
            <w:pPr>
              <w:spacing w:after="0" w:line="240" w:lineRule="auto"/>
              <w:jc w:val="both"/>
              <w:rPr>
                <w:rFonts w:ascii="Times New Roman" w:hAnsi="Times New Roman" w:cs="Times New Roman"/>
                <w:noProof w:val="0"/>
                <w:sz w:val="20"/>
                <w:szCs w:val="20"/>
              </w:rPr>
            </w:pPr>
          </w:p>
          <w:p w14:paraId="686CB1FF" w14:textId="77777777" w:rsidR="00D0704A" w:rsidRDefault="00D0704A" w:rsidP="00C83DD1">
            <w:pPr>
              <w:spacing w:after="0" w:line="240" w:lineRule="auto"/>
              <w:jc w:val="both"/>
              <w:rPr>
                <w:rFonts w:ascii="Times New Roman" w:hAnsi="Times New Roman" w:cs="Times New Roman"/>
                <w:noProof w:val="0"/>
                <w:sz w:val="20"/>
                <w:szCs w:val="20"/>
              </w:rPr>
            </w:pPr>
          </w:p>
          <w:p w14:paraId="2CF57DFF" w14:textId="77777777" w:rsidR="00D0704A" w:rsidRDefault="00D0704A" w:rsidP="00C83DD1">
            <w:pPr>
              <w:spacing w:after="0" w:line="240" w:lineRule="auto"/>
              <w:jc w:val="both"/>
              <w:rPr>
                <w:rFonts w:ascii="Times New Roman" w:hAnsi="Times New Roman" w:cs="Times New Roman"/>
                <w:noProof w:val="0"/>
                <w:sz w:val="20"/>
                <w:szCs w:val="20"/>
              </w:rPr>
            </w:pPr>
          </w:p>
          <w:p w14:paraId="60EF6ADD" w14:textId="77777777" w:rsidR="00D0704A" w:rsidRDefault="00D0704A" w:rsidP="00C83DD1">
            <w:pPr>
              <w:spacing w:after="0" w:line="240" w:lineRule="auto"/>
              <w:jc w:val="both"/>
              <w:rPr>
                <w:rFonts w:ascii="Times New Roman" w:hAnsi="Times New Roman" w:cs="Times New Roman"/>
                <w:noProof w:val="0"/>
                <w:sz w:val="20"/>
                <w:szCs w:val="20"/>
              </w:rPr>
            </w:pPr>
          </w:p>
          <w:p w14:paraId="5BE38836" w14:textId="77777777" w:rsidR="00D0704A" w:rsidRDefault="00D0704A" w:rsidP="00C83DD1">
            <w:pPr>
              <w:spacing w:after="0" w:line="240" w:lineRule="auto"/>
              <w:jc w:val="both"/>
              <w:rPr>
                <w:rFonts w:ascii="Times New Roman" w:hAnsi="Times New Roman" w:cs="Times New Roman"/>
                <w:noProof w:val="0"/>
                <w:sz w:val="20"/>
                <w:szCs w:val="20"/>
              </w:rPr>
            </w:pPr>
          </w:p>
          <w:p w14:paraId="3E7F905E" w14:textId="77777777" w:rsidR="00D0704A" w:rsidRDefault="00D0704A" w:rsidP="00C83DD1">
            <w:pPr>
              <w:spacing w:after="0" w:line="240" w:lineRule="auto"/>
              <w:jc w:val="both"/>
              <w:rPr>
                <w:rFonts w:ascii="Times New Roman" w:hAnsi="Times New Roman" w:cs="Times New Roman"/>
                <w:noProof w:val="0"/>
                <w:sz w:val="20"/>
                <w:szCs w:val="20"/>
              </w:rPr>
            </w:pPr>
          </w:p>
          <w:p w14:paraId="3ED24023" w14:textId="77777777" w:rsidR="00D0704A" w:rsidRDefault="00D0704A" w:rsidP="00C83DD1">
            <w:pPr>
              <w:spacing w:after="0" w:line="240" w:lineRule="auto"/>
              <w:jc w:val="both"/>
              <w:rPr>
                <w:rFonts w:ascii="Times New Roman" w:hAnsi="Times New Roman" w:cs="Times New Roman"/>
                <w:noProof w:val="0"/>
                <w:sz w:val="20"/>
                <w:szCs w:val="20"/>
              </w:rPr>
            </w:pPr>
          </w:p>
          <w:p w14:paraId="42ED56FC"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 Slovensku poisťovne nemôžu poskytovať doplnkové dôchodkové sporenie, preto sa Slovensko rozhodlo túto časť smernice netransponovať.</w:t>
            </w:r>
          </w:p>
          <w:p w14:paraId="262ED372" w14:textId="77777777" w:rsidR="00D0704A" w:rsidRDefault="00D0704A" w:rsidP="00C83DD1">
            <w:pPr>
              <w:spacing w:after="0" w:line="240" w:lineRule="auto"/>
              <w:jc w:val="both"/>
              <w:rPr>
                <w:rFonts w:ascii="Times New Roman" w:hAnsi="Times New Roman" w:cs="Times New Roman"/>
                <w:noProof w:val="0"/>
                <w:sz w:val="20"/>
                <w:szCs w:val="20"/>
              </w:rPr>
            </w:pPr>
          </w:p>
          <w:p w14:paraId="6D728458" w14:textId="77777777" w:rsidR="00D0704A" w:rsidRPr="00B55E73" w:rsidRDefault="00D0704A" w:rsidP="00F00820">
            <w:pPr>
              <w:spacing w:after="0" w:line="240" w:lineRule="auto"/>
              <w:jc w:val="both"/>
              <w:rPr>
                <w:rFonts w:ascii="Times New Roman" w:hAnsi="Times New Roman" w:cs="Times New Roman"/>
                <w:noProof w:val="0"/>
                <w:sz w:val="20"/>
                <w:szCs w:val="20"/>
              </w:rPr>
            </w:pPr>
          </w:p>
        </w:tc>
      </w:tr>
      <w:tr w:rsidR="00D0704A" w:rsidRPr="00B55E73" w14:paraId="5CDA57A2" w14:textId="77777777" w:rsidTr="00F84D54">
        <w:trPr>
          <w:trHeight w:val="180"/>
        </w:trPr>
        <w:tc>
          <w:tcPr>
            <w:tcW w:w="794" w:type="dxa"/>
          </w:tcPr>
          <w:p w14:paraId="497CA71D" w14:textId="607B0ABD"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Čl.8</w:t>
            </w:r>
          </w:p>
        </w:tc>
        <w:tc>
          <w:tcPr>
            <w:tcW w:w="2121" w:type="dxa"/>
          </w:tcPr>
          <w:p w14:paraId="4E23F247" w14:textId="77777777" w:rsidR="00D0704A"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b/>
                <w:bCs/>
                <w:sz w:val="20"/>
                <w:szCs w:val="20"/>
              </w:rPr>
              <w:t>Právne oddelenie prispievajúcich podnikov a</w:t>
            </w:r>
            <w:r>
              <w:rPr>
                <w:rFonts w:ascii="Times New Roman" w:hAnsi="Times New Roman" w:cs="Times New Roman"/>
                <w:b/>
                <w:bCs/>
                <w:sz w:val="20"/>
                <w:szCs w:val="20"/>
              </w:rPr>
              <w:t> </w:t>
            </w:r>
            <w:r w:rsidRPr="00B55E73">
              <w:rPr>
                <w:rFonts w:ascii="Times New Roman" w:hAnsi="Times New Roman" w:cs="Times New Roman"/>
                <w:b/>
                <w:bCs/>
                <w:sz w:val="20"/>
                <w:szCs w:val="20"/>
              </w:rPr>
              <w:t>IZDZ</w:t>
            </w:r>
          </w:p>
          <w:p w14:paraId="54127977"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zabezpečujú právne oddelenie prispievajúceho podniku a IZDZ registrovanej a povolenej na ich </w:t>
            </w:r>
            <w:r w:rsidRPr="00B55E73">
              <w:rPr>
                <w:rFonts w:ascii="Times New Roman" w:hAnsi="Times New Roman" w:cs="Times New Roman"/>
                <w:sz w:val="20"/>
                <w:szCs w:val="20"/>
              </w:rPr>
              <w:lastRenderedPageBreak/>
              <w:t>území, aby sa ochránili aktíva IZDZ v záujme členov a poberateľov dávok v prípade konkurzu prispievajúceho podniku.</w:t>
            </w:r>
          </w:p>
        </w:tc>
        <w:tc>
          <w:tcPr>
            <w:tcW w:w="1378" w:type="dxa"/>
          </w:tcPr>
          <w:p w14:paraId="63CAA4B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01EF70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6EF86205" w14:textId="17A83E21" w:rsidR="00D0704A"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 xml:space="preserve">§ 22 </w:t>
            </w:r>
          </w:p>
          <w:p w14:paraId="2C643E7F" w14:textId="72F63821" w:rsidR="00D0704A" w:rsidRPr="00F00820" w:rsidRDefault="00D0704A" w:rsidP="00DF5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O:1</w:t>
            </w:r>
          </w:p>
          <w:p w14:paraId="49D551ED" w14:textId="77777777" w:rsidR="00D0704A" w:rsidRPr="00F00820" w:rsidRDefault="00D0704A" w:rsidP="00DF580E">
            <w:pPr>
              <w:spacing w:after="0" w:line="240" w:lineRule="auto"/>
              <w:jc w:val="both"/>
              <w:rPr>
                <w:rFonts w:ascii="Times New Roman" w:hAnsi="Times New Roman" w:cs="Times New Roman"/>
                <w:sz w:val="20"/>
                <w:szCs w:val="20"/>
              </w:rPr>
            </w:pPr>
          </w:p>
          <w:p w14:paraId="17B4D188" w14:textId="77777777" w:rsidR="00D0704A" w:rsidRPr="00F00820" w:rsidRDefault="00D0704A" w:rsidP="00DF580E">
            <w:pPr>
              <w:spacing w:after="0" w:line="240" w:lineRule="auto"/>
              <w:jc w:val="both"/>
              <w:rPr>
                <w:rFonts w:ascii="Times New Roman" w:hAnsi="Times New Roman" w:cs="Times New Roman"/>
                <w:sz w:val="20"/>
                <w:szCs w:val="20"/>
              </w:rPr>
            </w:pPr>
          </w:p>
          <w:p w14:paraId="0ED71F7B" w14:textId="77777777" w:rsidR="00D0704A" w:rsidRPr="00F00820" w:rsidRDefault="00D0704A" w:rsidP="00DF580E">
            <w:pPr>
              <w:spacing w:after="0" w:line="240" w:lineRule="auto"/>
              <w:jc w:val="both"/>
              <w:rPr>
                <w:rFonts w:ascii="Times New Roman" w:hAnsi="Times New Roman" w:cs="Times New Roman"/>
                <w:sz w:val="20"/>
                <w:szCs w:val="20"/>
              </w:rPr>
            </w:pPr>
          </w:p>
          <w:p w14:paraId="6DDF79B0" w14:textId="77777777" w:rsidR="00D0704A" w:rsidRPr="00F00820" w:rsidRDefault="00D0704A" w:rsidP="00DF580E">
            <w:pPr>
              <w:spacing w:after="0" w:line="240" w:lineRule="auto"/>
              <w:jc w:val="both"/>
              <w:rPr>
                <w:rFonts w:ascii="Times New Roman" w:hAnsi="Times New Roman" w:cs="Times New Roman"/>
                <w:sz w:val="20"/>
                <w:szCs w:val="20"/>
              </w:rPr>
            </w:pPr>
          </w:p>
          <w:p w14:paraId="314C4422" w14:textId="77777777" w:rsidR="00D0704A" w:rsidRPr="00F00820" w:rsidRDefault="00D0704A" w:rsidP="00DF580E">
            <w:pPr>
              <w:spacing w:after="0" w:line="240" w:lineRule="auto"/>
              <w:jc w:val="both"/>
              <w:rPr>
                <w:rFonts w:ascii="Times New Roman" w:hAnsi="Times New Roman" w:cs="Times New Roman"/>
                <w:sz w:val="20"/>
                <w:szCs w:val="20"/>
              </w:rPr>
            </w:pPr>
          </w:p>
          <w:p w14:paraId="55DE951B" w14:textId="77777777" w:rsidR="00D0704A" w:rsidRPr="00F00820" w:rsidRDefault="00D0704A" w:rsidP="00DF580E">
            <w:pPr>
              <w:spacing w:after="0" w:line="240" w:lineRule="auto"/>
              <w:jc w:val="both"/>
              <w:rPr>
                <w:rFonts w:ascii="Times New Roman" w:hAnsi="Times New Roman" w:cs="Times New Roman"/>
                <w:sz w:val="20"/>
                <w:szCs w:val="20"/>
              </w:rPr>
            </w:pPr>
          </w:p>
          <w:p w14:paraId="2B9F09A3" w14:textId="38C1841E" w:rsidR="00D0704A"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w:t>
            </w:r>
            <w:r>
              <w:rPr>
                <w:rFonts w:ascii="Times New Roman" w:hAnsi="Times New Roman" w:cs="Times New Roman"/>
                <w:sz w:val="20"/>
                <w:szCs w:val="20"/>
              </w:rPr>
              <w:t xml:space="preserve"> </w:t>
            </w:r>
            <w:r w:rsidRPr="00F00820">
              <w:rPr>
                <w:rFonts w:ascii="Times New Roman" w:hAnsi="Times New Roman" w:cs="Times New Roman"/>
                <w:sz w:val="20"/>
                <w:szCs w:val="20"/>
              </w:rPr>
              <w:t>41</w:t>
            </w:r>
          </w:p>
          <w:p w14:paraId="4BC85453" w14:textId="6AD443E5" w:rsidR="00D0704A" w:rsidRPr="00F00820" w:rsidRDefault="00D0704A" w:rsidP="00DF5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F00820">
              <w:rPr>
                <w:rFonts w:ascii="Times New Roman" w:hAnsi="Times New Roman" w:cs="Times New Roman"/>
                <w:sz w:val="20"/>
                <w:szCs w:val="20"/>
              </w:rPr>
              <w:t>2</w:t>
            </w:r>
          </w:p>
          <w:p w14:paraId="5F57E392" w14:textId="77777777" w:rsidR="00D0704A" w:rsidRDefault="00D0704A" w:rsidP="00DF580E">
            <w:pPr>
              <w:spacing w:after="0" w:line="240" w:lineRule="auto"/>
              <w:jc w:val="both"/>
              <w:rPr>
                <w:rFonts w:ascii="Times New Roman" w:hAnsi="Times New Roman" w:cs="Times New Roman"/>
                <w:sz w:val="20"/>
                <w:szCs w:val="20"/>
              </w:rPr>
            </w:pPr>
          </w:p>
          <w:p w14:paraId="49C235B3" w14:textId="77777777" w:rsidR="00D0704A" w:rsidRDefault="00D0704A" w:rsidP="00DF580E">
            <w:pPr>
              <w:spacing w:after="0" w:line="240" w:lineRule="auto"/>
              <w:jc w:val="both"/>
              <w:rPr>
                <w:rFonts w:ascii="Times New Roman" w:hAnsi="Times New Roman" w:cs="Times New Roman"/>
                <w:sz w:val="20"/>
                <w:szCs w:val="20"/>
              </w:rPr>
            </w:pPr>
          </w:p>
          <w:p w14:paraId="3A92EFD1" w14:textId="77777777" w:rsidR="00D0704A" w:rsidRPr="00F00820" w:rsidRDefault="00D0704A" w:rsidP="00DF580E">
            <w:pPr>
              <w:spacing w:after="0" w:line="240" w:lineRule="auto"/>
              <w:jc w:val="both"/>
              <w:rPr>
                <w:rFonts w:ascii="Times New Roman" w:hAnsi="Times New Roman" w:cs="Times New Roman"/>
                <w:sz w:val="20"/>
                <w:szCs w:val="20"/>
              </w:rPr>
            </w:pPr>
          </w:p>
          <w:p w14:paraId="2E6782C5" w14:textId="77777777" w:rsidR="00D0704A"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 59</w:t>
            </w:r>
          </w:p>
          <w:p w14:paraId="524E9BD4" w14:textId="6C3D9669" w:rsidR="00D0704A" w:rsidRDefault="00D0704A" w:rsidP="00DF5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F00820">
              <w:rPr>
                <w:rFonts w:ascii="Times New Roman" w:hAnsi="Times New Roman" w:cs="Times New Roman"/>
                <w:sz w:val="20"/>
                <w:szCs w:val="20"/>
              </w:rPr>
              <w:t>2</w:t>
            </w:r>
          </w:p>
          <w:p w14:paraId="3712B289" w14:textId="11EAEF5D" w:rsidR="00D0704A" w:rsidRDefault="00D0704A" w:rsidP="00DF5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O:3 </w:t>
            </w:r>
            <w:r w:rsidRPr="000226D2">
              <w:rPr>
                <w:rFonts w:ascii="Times New Roman" w:hAnsi="Times New Roman" w:cs="Times New Roman"/>
                <w:sz w:val="20"/>
                <w:szCs w:val="20"/>
              </w:rPr>
              <w:t xml:space="preserve"> </w:t>
            </w:r>
          </w:p>
          <w:p w14:paraId="6357FF18" w14:textId="77777777" w:rsidR="00D0704A" w:rsidRDefault="00D0704A" w:rsidP="00DF580E">
            <w:pPr>
              <w:spacing w:after="0" w:line="240" w:lineRule="auto"/>
              <w:jc w:val="both"/>
              <w:rPr>
                <w:rFonts w:ascii="Times New Roman" w:hAnsi="Times New Roman" w:cs="Times New Roman"/>
                <w:sz w:val="20"/>
                <w:szCs w:val="20"/>
              </w:rPr>
            </w:pPr>
          </w:p>
          <w:p w14:paraId="41E226F1" w14:textId="77777777" w:rsidR="00D0704A" w:rsidRDefault="00D0704A" w:rsidP="00DF580E">
            <w:pPr>
              <w:spacing w:after="0" w:line="240" w:lineRule="auto"/>
              <w:jc w:val="both"/>
              <w:rPr>
                <w:rFonts w:ascii="Times New Roman" w:hAnsi="Times New Roman" w:cs="Times New Roman"/>
                <w:sz w:val="20"/>
                <w:szCs w:val="20"/>
              </w:rPr>
            </w:pPr>
          </w:p>
          <w:p w14:paraId="1BFCC29F" w14:textId="77777777" w:rsidR="00D0704A" w:rsidRDefault="00D0704A" w:rsidP="00DF580E">
            <w:pPr>
              <w:spacing w:after="0" w:line="240" w:lineRule="auto"/>
              <w:jc w:val="both"/>
              <w:rPr>
                <w:rFonts w:ascii="Times New Roman" w:hAnsi="Times New Roman" w:cs="Times New Roman"/>
                <w:sz w:val="20"/>
                <w:szCs w:val="20"/>
              </w:rPr>
            </w:pPr>
          </w:p>
          <w:p w14:paraId="4AC303C9" w14:textId="77777777" w:rsidR="00D0704A" w:rsidRDefault="00D0704A" w:rsidP="00DF580E">
            <w:pPr>
              <w:spacing w:after="0" w:line="240" w:lineRule="auto"/>
              <w:jc w:val="both"/>
              <w:rPr>
                <w:rFonts w:ascii="Times New Roman" w:hAnsi="Times New Roman" w:cs="Times New Roman"/>
                <w:sz w:val="20"/>
                <w:szCs w:val="20"/>
              </w:rPr>
            </w:pPr>
          </w:p>
          <w:p w14:paraId="36750E70" w14:textId="77777777" w:rsidR="00D0704A" w:rsidRDefault="00D0704A" w:rsidP="00DF580E">
            <w:pPr>
              <w:spacing w:after="0" w:line="240" w:lineRule="auto"/>
              <w:jc w:val="both"/>
              <w:rPr>
                <w:rFonts w:ascii="Times New Roman" w:hAnsi="Times New Roman" w:cs="Times New Roman"/>
                <w:sz w:val="20"/>
                <w:szCs w:val="20"/>
              </w:rPr>
            </w:pPr>
          </w:p>
          <w:p w14:paraId="43B79F0D" w14:textId="77777777" w:rsidR="00D0704A" w:rsidRDefault="00D0704A" w:rsidP="00DF580E">
            <w:pPr>
              <w:spacing w:after="0" w:line="240" w:lineRule="auto"/>
              <w:jc w:val="both"/>
              <w:rPr>
                <w:rFonts w:ascii="Times New Roman" w:hAnsi="Times New Roman" w:cs="Times New Roman"/>
                <w:sz w:val="20"/>
                <w:szCs w:val="20"/>
              </w:rPr>
            </w:pPr>
          </w:p>
          <w:p w14:paraId="765D90AF" w14:textId="77777777" w:rsidR="00D0704A" w:rsidRDefault="00D0704A" w:rsidP="00DF580E">
            <w:pPr>
              <w:spacing w:after="0" w:line="240" w:lineRule="auto"/>
              <w:jc w:val="both"/>
              <w:rPr>
                <w:rFonts w:ascii="Times New Roman" w:hAnsi="Times New Roman" w:cs="Times New Roman"/>
                <w:sz w:val="20"/>
                <w:szCs w:val="20"/>
              </w:rPr>
            </w:pPr>
          </w:p>
          <w:p w14:paraId="7E84770A" w14:textId="77777777" w:rsidR="00D0704A" w:rsidRDefault="00D0704A" w:rsidP="00DF580E">
            <w:pPr>
              <w:spacing w:after="0" w:line="240" w:lineRule="auto"/>
              <w:jc w:val="both"/>
              <w:rPr>
                <w:rFonts w:ascii="Times New Roman" w:hAnsi="Times New Roman" w:cs="Times New Roman"/>
                <w:sz w:val="20"/>
                <w:szCs w:val="20"/>
              </w:rPr>
            </w:pPr>
          </w:p>
          <w:p w14:paraId="3AD7C95F" w14:textId="77777777" w:rsidR="00D0704A" w:rsidRDefault="00D0704A" w:rsidP="00DF580E">
            <w:pPr>
              <w:spacing w:after="0" w:line="240" w:lineRule="auto"/>
              <w:jc w:val="both"/>
              <w:rPr>
                <w:rFonts w:ascii="Times New Roman" w:hAnsi="Times New Roman" w:cs="Times New Roman"/>
                <w:sz w:val="20"/>
                <w:szCs w:val="20"/>
              </w:rPr>
            </w:pPr>
          </w:p>
          <w:p w14:paraId="03551C67" w14:textId="77777777" w:rsidR="00D0704A" w:rsidRDefault="00D0704A" w:rsidP="00DF580E">
            <w:pPr>
              <w:spacing w:after="0" w:line="240" w:lineRule="auto"/>
              <w:jc w:val="both"/>
              <w:rPr>
                <w:rFonts w:ascii="Times New Roman" w:hAnsi="Times New Roman" w:cs="Times New Roman"/>
                <w:sz w:val="20"/>
                <w:szCs w:val="20"/>
              </w:rPr>
            </w:pPr>
          </w:p>
          <w:p w14:paraId="732F5B8E" w14:textId="77777777" w:rsidR="00D0704A" w:rsidRDefault="00D0704A" w:rsidP="00DF580E">
            <w:pPr>
              <w:spacing w:after="0" w:line="240" w:lineRule="auto"/>
              <w:jc w:val="both"/>
              <w:rPr>
                <w:rFonts w:ascii="Times New Roman" w:hAnsi="Times New Roman" w:cs="Times New Roman"/>
                <w:sz w:val="20"/>
                <w:szCs w:val="20"/>
              </w:rPr>
            </w:pPr>
          </w:p>
          <w:p w14:paraId="1DCF749D" w14:textId="77777777" w:rsidR="00D0704A" w:rsidRDefault="00D0704A" w:rsidP="00DF580E">
            <w:pPr>
              <w:spacing w:after="0" w:line="240" w:lineRule="auto"/>
              <w:jc w:val="both"/>
              <w:rPr>
                <w:rFonts w:ascii="Times New Roman" w:hAnsi="Times New Roman" w:cs="Times New Roman"/>
                <w:sz w:val="20"/>
                <w:szCs w:val="20"/>
              </w:rPr>
            </w:pPr>
            <w:r w:rsidRPr="000226D2">
              <w:rPr>
                <w:rFonts w:ascii="Times New Roman" w:hAnsi="Times New Roman" w:cs="Times New Roman"/>
                <w:sz w:val="20"/>
                <w:szCs w:val="20"/>
              </w:rPr>
              <w:t>§ 6a</w:t>
            </w:r>
          </w:p>
          <w:p w14:paraId="3F5C6F76" w14:textId="77777777" w:rsidR="00D0704A" w:rsidRDefault="00D0704A" w:rsidP="006445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 a</w:t>
            </w:r>
          </w:p>
          <w:p w14:paraId="1873E452" w14:textId="582CD0FE" w:rsidR="00D0704A" w:rsidRPr="00F00820" w:rsidRDefault="00D0704A" w:rsidP="006445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 b</w:t>
            </w:r>
          </w:p>
        </w:tc>
        <w:tc>
          <w:tcPr>
            <w:tcW w:w="5795" w:type="dxa"/>
          </w:tcPr>
          <w:p w14:paraId="0B663D33" w14:textId="4F379889" w:rsidR="00D0704A" w:rsidRPr="00F00820"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lastRenderedPageBreak/>
              <w:t xml:space="preserve"> (1) 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14:paraId="22E3A06E" w14:textId="77777777" w:rsidR="00D0704A" w:rsidRDefault="00D0704A" w:rsidP="00DF580E">
            <w:pPr>
              <w:spacing w:after="0" w:line="240" w:lineRule="auto"/>
              <w:jc w:val="both"/>
              <w:rPr>
                <w:rFonts w:ascii="Times New Roman" w:hAnsi="Times New Roman" w:cs="Times New Roman"/>
                <w:sz w:val="20"/>
                <w:szCs w:val="20"/>
              </w:rPr>
            </w:pPr>
          </w:p>
          <w:p w14:paraId="118E5B94" w14:textId="77777777" w:rsidR="00D0704A" w:rsidRDefault="00D0704A" w:rsidP="00DF580E">
            <w:pPr>
              <w:spacing w:after="0" w:line="240" w:lineRule="auto"/>
              <w:jc w:val="both"/>
              <w:rPr>
                <w:rFonts w:ascii="Times New Roman" w:hAnsi="Times New Roman" w:cs="Times New Roman"/>
                <w:sz w:val="20"/>
                <w:szCs w:val="20"/>
              </w:rPr>
            </w:pPr>
          </w:p>
          <w:p w14:paraId="6C468CD7" w14:textId="77777777" w:rsidR="00D0704A"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 xml:space="preserve">(2) Majetok v doplnkovom dôchodkovom fonde a majetok na účte nepriradených platieb nie sú súčasťou konkurznej podstaty </w:t>
            </w:r>
            <w:r w:rsidRPr="00F00820">
              <w:rPr>
                <w:rFonts w:ascii="Times New Roman" w:hAnsi="Times New Roman" w:cs="Times New Roman"/>
                <w:sz w:val="20"/>
                <w:szCs w:val="20"/>
              </w:rPr>
              <w:lastRenderedPageBreak/>
              <w:t>doplnkovej dôchodkovej spoločnosti a nesmú byť použité na vyrovnanie s veriteľmi doplnkovej dôchodkovej spoločnosti alebo na reštrukturalizáciu podľa osobitného predpisu.16)</w:t>
            </w:r>
          </w:p>
          <w:p w14:paraId="3AA1EE62" w14:textId="77777777" w:rsidR="00D0704A" w:rsidRPr="00F00820"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(2) Zamestnávateľ môže odstúpiť od zamestnávateľskej zmluvy, ak</w:t>
            </w:r>
          </w:p>
          <w:p w14:paraId="714308A7" w14:textId="77777777" w:rsidR="00D0704A" w:rsidRPr="00F00820"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a) bol proti nemu podaný návrh na vyhlásenie konkurzu alebo návrh na povolenie reštrukturalizácie podľa osobitného predpisu,16)</w:t>
            </w:r>
          </w:p>
          <w:p w14:paraId="33AFF3D1" w14:textId="77777777" w:rsidR="00D0704A"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b) nie je schopný z dôvodu svojej platobnej neschopnosti platiť doplnkovej dôchodkovej spoločnosti počas šiestich mesiacov príspevky za svojich zamestnancov, ktorí sú účastníkmi.</w:t>
            </w:r>
          </w:p>
          <w:p w14:paraId="7CED86AB" w14:textId="77777777" w:rsidR="00D0704A" w:rsidRPr="00F00820" w:rsidRDefault="00D0704A" w:rsidP="00DF580E">
            <w:pPr>
              <w:spacing w:after="0" w:line="240" w:lineRule="auto"/>
              <w:jc w:val="both"/>
              <w:rPr>
                <w:rFonts w:ascii="Times New Roman" w:hAnsi="Times New Roman" w:cs="Times New Roman"/>
                <w:sz w:val="20"/>
                <w:szCs w:val="20"/>
              </w:rPr>
            </w:pPr>
          </w:p>
          <w:p w14:paraId="00296A3A" w14:textId="77777777" w:rsidR="00D0704A" w:rsidRDefault="00D0704A" w:rsidP="00DF580E">
            <w:pPr>
              <w:spacing w:after="0" w:line="240" w:lineRule="auto"/>
              <w:jc w:val="both"/>
              <w:rPr>
                <w:rFonts w:ascii="Times New Roman" w:hAnsi="Times New Roman" w:cs="Times New Roman"/>
                <w:sz w:val="20"/>
                <w:szCs w:val="20"/>
              </w:rPr>
            </w:pPr>
            <w:r w:rsidRPr="00F00820">
              <w:rPr>
                <w:rFonts w:ascii="Times New Roman" w:hAnsi="Times New Roman" w:cs="Times New Roman"/>
                <w:sz w:val="20"/>
                <w:szCs w:val="20"/>
              </w:rPr>
              <w:t>(3) Odstúpením od zamestnávateľskej zmluvy zaniká zamestnávateľská zmluva dňom nasledujúcim po doručení oznámenia doplnkovej dôchodkovej spoločnosti o odstúpení od zamestnávateľskej zmluvy. Týmto dňom zaniká povinnosť zamestnávateľa platiť príspevky za jeho zamestnancov, ktorí sú účastníkmi.</w:t>
            </w:r>
          </w:p>
          <w:p w14:paraId="4FDCE99E" w14:textId="77777777" w:rsidR="00D0704A" w:rsidRDefault="00D0704A" w:rsidP="00DF580E">
            <w:pPr>
              <w:spacing w:after="0" w:line="240" w:lineRule="auto"/>
              <w:jc w:val="both"/>
              <w:rPr>
                <w:rFonts w:ascii="Times New Roman" w:hAnsi="Times New Roman" w:cs="Times New Roman"/>
                <w:sz w:val="20"/>
                <w:szCs w:val="20"/>
              </w:rPr>
            </w:pPr>
          </w:p>
          <w:p w14:paraId="0835F0B4" w14:textId="77777777" w:rsidR="00D0704A" w:rsidRPr="000226D2" w:rsidRDefault="00D0704A" w:rsidP="000226D2">
            <w:pPr>
              <w:spacing w:after="0" w:line="240" w:lineRule="auto"/>
              <w:jc w:val="both"/>
              <w:rPr>
                <w:rFonts w:ascii="Times New Roman" w:hAnsi="Times New Roman" w:cs="Times New Roman"/>
                <w:sz w:val="20"/>
                <w:szCs w:val="20"/>
              </w:rPr>
            </w:pPr>
            <w:r w:rsidRPr="000226D2">
              <w:rPr>
                <w:rFonts w:ascii="Times New Roman" w:hAnsi="Times New Roman" w:cs="Times New Roman"/>
                <w:sz w:val="20"/>
                <w:szCs w:val="20"/>
              </w:rPr>
              <w:t>Zamestnanecká dôchodková spoločnosť je zahraničná spoločnosť, ktorá</w:t>
            </w:r>
          </w:p>
          <w:p w14:paraId="3080C422" w14:textId="071315E9" w:rsidR="00D0704A" w:rsidRPr="000226D2" w:rsidRDefault="00D0704A" w:rsidP="000226D2">
            <w:pPr>
              <w:spacing w:after="0" w:line="240" w:lineRule="auto"/>
              <w:jc w:val="both"/>
              <w:rPr>
                <w:rFonts w:ascii="Times New Roman" w:hAnsi="Times New Roman" w:cs="Times New Roman"/>
                <w:sz w:val="20"/>
                <w:szCs w:val="20"/>
              </w:rPr>
            </w:pPr>
            <w:r w:rsidRPr="000226D2">
              <w:rPr>
                <w:rFonts w:ascii="Times New Roman" w:hAnsi="Times New Roman" w:cs="Times New Roman"/>
                <w:sz w:val="20"/>
                <w:szCs w:val="20"/>
              </w:rPr>
              <w:t>a)</w:t>
            </w:r>
            <w:r>
              <w:rPr>
                <w:rFonts w:ascii="Times New Roman" w:hAnsi="Times New Roman" w:cs="Times New Roman"/>
                <w:sz w:val="20"/>
                <w:szCs w:val="20"/>
              </w:rPr>
              <w:t xml:space="preserve"> </w:t>
            </w:r>
            <w:r w:rsidRPr="000226D2">
              <w:rPr>
                <w:rFonts w:ascii="Times New Roman" w:hAnsi="Times New Roman" w:cs="Times New Roman"/>
                <w:sz w:val="20"/>
                <w:szCs w:val="20"/>
              </w:rPr>
              <w:t>vykonáva činnosť, ktorej účel zodpovedá účelu doplnkového dôchodkového sporenia podľa tohto zákona,</w:t>
            </w:r>
          </w:p>
          <w:p w14:paraId="79679918" w14:textId="59DBB620" w:rsidR="00D0704A" w:rsidRPr="00F00820" w:rsidRDefault="00D0704A" w:rsidP="005844F6">
            <w:pPr>
              <w:spacing w:after="0" w:line="240" w:lineRule="auto"/>
              <w:jc w:val="both"/>
              <w:rPr>
                <w:rFonts w:ascii="Times New Roman" w:hAnsi="Times New Roman" w:cs="Times New Roman"/>
                <w:sz w:val="20"/>
                <w:szCs w:val="20"/>
              </w:rPr>
            </w:pPr>
            <w:r w:rsidRPr="000226D2">
              <w:rPr>
                <w:rFonts w:ascii="Times New Roman" w:hAnsi="Times New Roman" w:cs="Times New Roman"/>
                <w:sz w:val="20"/>
                <w:szCs w:val="20"/>
              </w:rPr>
              <w:t>b)</w:t>
            </w:r>
            <w:r>
              <w:rPr>
                <w:rFonts w:ascii="Times New Roman" w:hAnsi="Times New Roman" w:cs="Times New Roman"/>
                <w:sz w:val="20"/>
                <w:szCs w:val="20"/>
              </w:rPr>
              <w:t xml:space="preserve"> </w:t>
            </w:r>
            <w:r w:rsidRPr="000226D2">
              <w:rPr>
                <w:rFonts w:ascii="Times New Roman" w:hAnsi="Times New Roman" w:cs="Times New Roman"/>
                <w:sz w:val="20"/>
                <w:szCs w:val="20"/>
              </w:rPr>
              <w:t>je zriadená oddelene od zamestnávateľa z členského štátu Európskej únie, Islandu, Lichtenštajnska a Nórska,</w:t>
            </w:r>
          </w:p>
        </w:tc>
        <w:tc>
          <w:tcPr>
            <w:tcW w:w="727" w:type="dxa"/>
          </w:tcPr>
          <w:p w14:paraId="16692AC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B9ACDE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18FFF0D" w14:textId="77777777" w:rsidTr="00F84D54">
        <w:trPr>
          <w:trHeight w:val="180"/>
        </w:trPr>
        <w:tc>
          <w:tcPr>
            <w:tcW w:w="794" w:type="dxa"/>
          </w:tcPr>
          <w:p w14:paraId="3F60C296"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Čl.9</w:t>
            </w:r>
          </w:p>
        </w:tc>
        <w:tc>
          <w:tcPr>
            <w:tcW w:w="2121" w:type="dxa"/>
          </w:tcPr>
          <w:p w14:paraId="7E15BB1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Registrácia alebo povolenie</w:t>
            </w:r>
          </w:p>
        </w:tc>
        <w:tc>
          <w:tcPr>
            <w:tcW w:w="1378" w:type="dxa"/>
          </w:tcPr>
          <w:p w14:paraId="22B6A5CA"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540300C9" w14:textId="77777777" w:rsidR="00D0704A" w:rsidRPr="00B55E73" w:rsidRDefault="00D0704A" w:rsidP="00DF580E">
            <w:pPr>
              <w:spacing w:after="0" w:line="240" w:lineRule="auto"/>
              <w:jc w:val="both"/>
              <w:rPr>
                <w:rFonts w:ascii="Times New Roman" w:hAnsi="Times New Roman" w:cs="Times New Roman"/>
                <w:noProof w:val="0"/>
                <w:sz w:val="20"/>
                <w:szCs w:val="20"/>
              </w:rPr>
            </w:pPr>
          </w:p>
        </w:tc>
        <w:tc>
          <w:tcPr>
            <w:tcW w:w="928" w:type="dxa"/>
          </w:tcPr>
          <w:p w14:paraId="1242070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A142928"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427B8AF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188E2E3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EB1A206" w14:textId="77777777" w:rsidTr="00F84D54">
        <w:trPr>
          <w:trHeight w:val="180"/>
        </w:trPr>
        <w:tc>
          <w:tcPr>
            <w:tcW w:w="794" w:type="dxa"/>
          </w:tcPr>
          <w:p w14:paraId="2C384DF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0714F2ED"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zabezpečujú pre každú IZDZ, ktorej riadiace ústredie sa nachádza na ich území, že IZDZ je registrovaná vo vnútroštátnom registri, alebo je povolená príslušným orgánom.</w:t>
            </w:r>
          </w:p>
          <w:p w14:paraId="49B825E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Miesto riadiaceho ústredia odkazuje na miesto, kde sa prijímajú strategické rozhodnutia IZDZ.</w:t>
            </w:r>
          </w:p>
        </w:tc>
        <w:tc>
          <w:tcPr>
            <w:tcW w:w="1378" w:type="dxa"/>
          </w:tcPr>
          <w:p w14:paraId="38938E9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FD16DF4" w14:textId="23E5F8E7" w:rsidR="00D0704A" w:rsidRDefault="000E3225" w:rsidP="00DF58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488A6A71" w14:textId="0122578F" w:rsidR="000E3225" w:rsidRDefault="000E3225" w:rsidP="00DF58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0E3225">
              <w:rPr>
                <w:rFonts w:ascii="Times New Roman" w:hAnsi="Times New Roman" w:cs="Times New Roman"/>
                <w:b/>
                <w:noProof w:val="0"/>
                <w:sz w:val="20"/>
                <w:szCs w:val="20"/>
              </w:rPr>
              <w:t>nz</w:t>
            </w:r>
          </w:p>
          <w:p w14:paraId="7073E73B" w14:textId="77777777" w:rsidR="00D0704A" w:rsidRDefault="00D0704A" w:rsidP="00DF580E">
            <w:pPr>
              <w:spacing w:after="0" w:line="240" w:lineRule="auto"/>
              <w:jc w:val="both"/>
              <w:rPr>
                <w:rFonts w:ascii="Times New Roman" w:hAnsi="Times New Roman" w:cs="Times New Roman"/>
                <w:noProof w:val="0"/>
                <w:sz w:val="20"/>
                <w:szCs w:val="20"/>
              </w:rPr>
            </w:pPr>
          </w:p>
          <w:p w14:paraId="297AA81D" w14:textId="77777777" w:rsidR="00D0704A" w:rsidRDefault="00D0704A" w:rsidP="00DF580E">
            <w:pPr>
              <w:spacing w:after="0" w:line="240" w:lineRule="auto"/>
              <w:jc w:val="both"/>
              <w:rPr>
                <w:rFonts w:ascii="Times New Roman" w:hAnsi="Times New Roman" w:cs="Times New Roman"/>
                <w:noProof w:val="0"/>
                <w:sz w:val="20"/>
                <w:szCs w:val="20"/>
              </w:rPr>
            </w:pPr>
          </w:p>
          <w:p w14:paraId="619026BE" w14:textId="77777777" w:rsidR="00D0704A" w:rsidRDefault="00D0704A" w:rsidP="00DF580E">
            <w:pPr>
              <w:spacing w:after="0" w:line="240" w:lineRule="auto"/>
              <w:jc w:val="both"/>
              <w:rPr>
                <w:rFonts w:ascii="Times New Roman" w:hAnsi="Times New Roman" w:cs="Times New Roman"/>
                <w:noProof w:val="0"/>
                <w:sz w:val="20"/>
                <w:szCs w:val="20"/>
              </w:rPr>
            </w:pPr>
          </w:p>
          <w:p w14:paraId="722B286D" w14:textId="77777777" w:rsidR="00D0704A" w:rsidRDefault="00D0704A" w:rsidP="00DF580E">
            <w:pPr>
              <w:spacing w:after="0" w:line="240" w:lineRule="auto"/>
              <w:jc w:val="both"/>
              <w:rPr>
                <w:rFonts w:ascii="Times New Roman" w:hAnsi="Times New Roman" w:cs="Times New Roman"/>
                <w:noProof w:val="0"/>
                <w:sz w:val="20"/>
                <w:szCs w:val="20"/>
              </w:rPr>
            </w:pPr>
          </w:p>
          <w:p w14:paraId="7CBAE2E4" w14:textId="77777777" w:rsidR="00D0704A" w:rsidRDefault="00D0704A" w:rsidP="00DF580E">
            <w:pPr>
              <w:spacing w:after="0" w:line="240" w:lineRule="auto"/>
              <w:jc w:val="both"/>
              <w:rPr>
                <w:rFonts w:ascii="Times New Roman" w:hAnsi="Times New Roman" w:cs="Times New Roman"/>
                <w:noProof w:val="0"/>
                <w:sz w:val="20"/>
                <w:szCs w:val="20"/>
              </w:rPr>
            </w:pPr>
          </w:p>
          <w:p w14:paraId="289F4A6D" w14:textId="77777777" w:rsidR="00D0704A" w:rsidRDefault="00D0704A" w:rsidP="00DF580E">
            <w:pPr>
              <w:spacing w:after="0" w:line="240" w:lineRule="auto"/>
              <w:jc w:val="both"/>
              <w:rPr>
                <w:rFonts w:ascii="Times New Roman" w:hAnsi="Times New Roman" w:cs="Times New Roman"/>
                <w:noProof w:val="0"/>
                <w:sz w:val="20"/>
                <w:szCs w:val="20"/>
              </w:rPr>
            </w:pPr>
          </w:p>
          <w:p w14:paraId="01F70C58" w14:textId="77777777" w:rsidR="00D0704A" w:rsidRDefault="00D0704A" w:rsidP="00DF580E">
            <w:pPr>
              <w:spacing w:after="0" w:line="240" w:lineRule="auto"/>
              <w:jc w:val="both"/>
              <w:rPr>
                <w:rFonts w:ascii="Times New Roman" w:hAnsi="Times New Roman" w:cs="Times New Roman"/>
                <w:noProof w:val="0"/>
                <w:sz w:val="20"/>
                <w:szCs w:val="20"/>
              </w:rPr>
            </w:pPr>
          </w:p>
          <w:p w14:paraId="7DA15026" w14:textId="77777777" w:rsidR="00D0704A" w:rsidRDefault="00D0704A" w:rsidP="00DF580E">
            <w:pPr>
              <w:spacing w:after="0" w:line="240" w:lineRule="auto"/>
              <w:jc w:val="both"/>
              <w:rPr>
                <w:rFonts w:ascii="Times New Roman" w:hAnsi="Times New Roman" w:cs="Times New Roman"/>
                <w:noProof w:val="0"/>
                <w:sz w:val="20"/>
                <w:szCs w:val="20"/>
              </w:rPr>
            </w:pPr>
          </w:p>
          <w:p w14:paraId="308CCD40" w14:textId="77777777" w:rsidR="00D0704A" w:rsidRDefault="00D0704A" w:rsidP="00DF580E">
            <w:pPr>
              <w:spacing w:after="0" w:line="240" w:lineRule="auto"/>
              <w:jc w:val="both"/>
              <w:rPr>
                <w:rFonts w:ascii="Times New Roman" w:hAnsi="Times New Roman" w:cs="Times New Roman"/>
                <w:noProof w:val="0"/>
                <w:sz w:val="20"/>
                <w:szCs w:val="20"/>
              </w:rPr>
            </w:pPr>
          </w:p>
          <w:p w14:paraId="24AADC01" w14:textId="77777777" w:rsidR="00D0704A" w:rsidRDefault="00D0704A" w:rsidP="00DF580E">
            <w:pPr>
              <w:spacing w:after="0" w:line="240" w:lineRule="auto"/>
              <w:jc w:val="both"/>
              <w:rPr>
                <w:rFonts w:ascii="Times New Roman" w:hAnsi="Times New Roman" w:cs="Times New Roman"/>
                <w:noProof w:val="0"/>
                <w:sz w:val="20"/>
                <w:szCs w:val="20"/>
              </w:rPr>
            </w:pPr>
          </w:p>
          <w:p w14:paraId="49C6DE57" w14:textId="77777777" w:rsidR="00D0704A" w:rsidRDefault="00D0704A" w:rsidP="00DF580E">
            <w:pPr>
              <w:spacing w:after="0" w:line="240" w:lineRule="auto"/>
              <w:jc w:val="both"/>
              <w:rPr>
                <w:rFonts w:ascii="Times New Roman" w:hAnsi="Times New Roman" w:cs="Times New Roman"/>
                <w:noProof w:val="0"/>
                <w:sz w:val="20"/>
                <w:szCs w:val="20"/>
              </w:rPr>
            </w:pPr>
          </w:p>
          <w:p w14:paraId="6D4C907C" w14:textId="77777777" w:rsidR="00D0704A" w:rsidRDefault="00D0704A" w:rsidP="00DF580E">
            <w:pPr>
              <w:spacing w:after="0" w:line="240" w:lineRule="auto"/>
              <w:jc w:val="both"/>
              <w:rPr>
                <w:rFonts w:ascii="Times New Roman" w:hAnsi="Times New Roman" w:cs="Times New Roman"/>
                <w:noProof w:val="0"/>
                <w:sz w:val="20"/>
                <w:szCs w:val="20"/>
              </w:rPr>
            </w:pPr>
          </w:p>
          <w:p w14:paraId="2D4FDFEE" w14:textId="77777777" w:rsidR="00D0704A" w:rsidRDefault="00D0704A" w:rsidP="00DF580E">
            <w:pPr>
              <w:spacing w:after="0" w:line="240" w:lineRule="auto"/>
              <w:jc w:val="both"/>
              <w:rPr>
                <w:rFonts w:ascii="Times New Roman" w:hAnsi="Times New Roman" w:cs="Times New Roman"/>
                <w:noProof w:val="0"/>
                <w:sz w:val="20"/>
                <w:szCs w:val="20"/>
              </w:rPr>
            </w:pPr>
          </w:p>
          <w:p w14:paraId="6C4E831A" w14:textId="77777777" w:rsidR="00D0704A" w:rsidRDefault="00D0704A" w:rsidP="00DF580E">
            <w:pPr>
              <w:spacing w:after="0" w:line="240" w:lineRule="auto"/>
              <w:jc w:val="both"/>
              <w:rPr>
                <w:rFonts w:ascii="Times New Roman" w:hAnsi="Times New Roman" w:cs="Times New Roman"/>
                <w:noProof w:val="0"/>
                <w:sz w:val="20"/>
                <w:szCs w:val="20"/>
              </w:rPr>
            </w:pPr>
          </w:p>
          <w:p w14:paraId="1B086DE4" w14:textId="77777777" w:rsidR="00D0704A" w:rsidRDefault="00D0704A" w:rsidP="00DF580E">
            <w:pPr>
              <w:spacing w:after="0" w:line="240" w:lineRule="auto"/>
              <w:jc w:val="both"/>
              <w:rPr>
                <w:rFonts w:ascii="Times New Roman" w:hAnsi="Times New Roman" w:cs="Times New Roman"/>
                <w:noProof w:val="0"/>
                <w:sz w:val="20"/>
                <w:szCs w:val="20"/>
              </w:rPr>
            </w:pPr>
          </w:p>
          <w:p w14:paraId="2D6C779B" w14:textId="77777777" w:rsidR="00D0704A" w:rsidRDefault="00D0704A" w:rsidP="00DF580E">
            <w:pPr>
              <w:spacing w:after="0" w:line="240" w:lineRule="auto"/>
              <w:jc w:val="both"/>
              <w:rPr>
                <w:rFonts w:ascii="Times New Roman" w:hAnsi="Times New Roman" w:cs="Times New Roman"/>
                <w:noProof w:val="0"/>
                <w:sz w:val="20"/>
                <w:szCs w:val="20"/>
              </w:rPr>
            </w:pPr>
          </w:p>
          <w:p w14:paraId="35353C7E" w14:textId="77777777" w:rsidR="00D0704A" w:rsidRDefault="00D0704A" w:rsidP="00DF580E">
            <w:pPr>
              <w:spacing w:after="0" w:line="240" w:lineRule="auto"/>
              <w:jc w:val="both"/>
              <w:rPr>
                <w:rFonts w:ascii="Times New Roman" w:hAnsi="Times New Roman" w:cs="Times New Roman"/>
                <w:noProof w:val="0"/>
                <w:sz w:val="20"/>
                <w:szCs w:val="20"/>
              </w:rPr>
            </w:pPr>
          </w:p>
          <w:p w14:paraId="565E76AD" w14:textId="77777777" w:rsidR="00D0704A" w:rsidRDefault="00D0704A" w:rsidP="00DF580E">
            <w:pPr>
              <w:spacing w:after="0" w:line="240" w:lineRule="auto"/>
              <w:jc w:val="both"/>
              <w:rPr>
                <w:rFonts w:ascii="Times New Roman" w:hAnsi="Times New Roman" w:cs="Times New Roman"/>
                <w:noProof w:val="0"/>
                <w:sz w:val="20"/>
                <w:szCs w:val="20"/>
              </w:rPr>
            </w:pPr>
          </w:p>
          <w:p w14:paraId="39927CF1" w14:textId="77777777" w:rsidR="00D0704A" w:rsidRPr="00B55E73" w:rsidRDefault="00D0704A" w:rsidP="00875B0C">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747/2004</w:t>
            </w:r>
            <w:r>
              <w:rPr>
                <w:rFonts w:ascii="Times New Roman" w:hAnsi="Times New Roman" w:cs="Times New Roman"/>
                <w:noProof w:val="0"/>
                <w:sz w:val="20"/>
                <w:szCs w:val="20"/>
              </w:rPr>
              <w:t xml:space="preserve"> Z. z. </w:t>
            </w:r>
          </w:p>
          <w:p w14:paraId="43D006B0" w14:textId="77777777" w:rsidR="00D0704A" w:rsidRPr="00B55E73" w:rsidRDefault="00D0704A" w:rsidP="00DF580E">
            <w:pPr>
              <w:spacing w:after="0" w:line="240" w:lineRule="auto"/>
              <w:jc w:val="both"/>
              <w:rPr>
                <w:rFonts w:ascii="Times New Roman" w:hAnsi="Times New Roman" w:cs="Times New Roman"/>
                <w:noProof w:val="0"/>
                <w:sz w:val="20"/>
                <w:szCs w:val="20"/>
              </w:rPr>
            </w:pPr>
          </w:p>
        </w:tc>
        <w:tc>
          <w:tcPr>
            <w:tcW w:w="928" w:type="dxa"/>
          </w:tcPr>
          <w:p w14:paraId="1E9D5F50"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22</w:t>
            </w:r>
          </w:p>
          <w:p w14:paraId="5CE6D30D" w14:textId="1E3B7A02"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165E3D9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86D357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0A9539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AF8087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869A3CE" w14:textId="77777777" w:rsidR="00D0704A" w:rsidRDefault="00D0704A" w:rsidP="00C83DD1">
            <w:pPr>
              <w:spacing w:after="0" w:line="240" w:lineRule="auto"/>
              <w:jc w:val="both"/>
              <w:rPr>
                <w:rFonts w:ascii="Times New Roman" w:hAnsi="Times New Roman" w:cs="Times New Roman"/>
                <w:noProof w:val="0"/>
                <w:sz w:val="20"/>
                <w:szCs w:val="20"/>
              </w:rPr>
            </w:pPr>
          </w:p>
          <w:p w14:paraId="663276D6" w14:textId="55412124"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23</w:t>
            </w:r>
          </w:p>
          <w:p w14:paraId="3905E322"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31E75EB4" w14:textId="2953A52F"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p w14:paraId="1428E095" w14:textId="77777777" w:rsidR="00D0704A" w:rsidRDefault="00D0704A" w:rsidP="00C83DD1">
            <w:pPr>
              <w:spacing w:after="0" w:line="240" w:lineRule="auto"/>
              <w:jc w:val="both"/>
              <w:rPr>
                <w:rFonts w:ascii="Times New Roman" w:hAnsi="Times New Roman" w:cs="Times New Roman"/>
                <w:noProof w:val="0"/>
                <w:sz w:val="20"/>
                <w:szCs w:val="20"/>
              </w:rPr>
            </w:pPr>
          </w:p>
          <w:p w14:paraId="7F3C68A6" w14:textId="77777777" w:rsidR="00D0704A" w:rsidRDefault="00D0704A" w:rsidP="00C83DD1">
            <w:pPr>
              <w:spacing w:after="0" w:line="240" w:lineRule="auto"/>
              <w:jc w:val="both"/>
              <w:rPr>
                <w:rFonts w:ascii="Times New Roman" w:hAnsi="Times New Roman" w:cs="Times New Roman"/>
                <w:noProof w:val="0"/>
                <w:sz w:val="20"/>
                <w:szCs w:val="20"/>
              </w:rPr>
            </w:pPr>
          </w:p>
          <w:p w14:paraId="5A39BC77" w14:textId="77777777" w:rsidR="00D0704A" w:rsidRDefault="00D0704A" w:rsidP="00C83DD1">
            <w:pPr>
              <w:spacing w:after="0" w:line="240" w:lineRule="auto"/>
              <w:jc w:val="both"/>
              <w:rPr>
                <w:rFonts w:ascii="Times New Roman" w:hAnsi="Times New Roman" w:cs="Times New Roman"/>
                <w:noProof w:val="0"/>
                <w:sz w:val="20"/>
                <w:szCs w:val="20"/>
              </w:rPr>
            </w:pPr>
          </w:p>
          <w:p w14:paraId="1D85A8A5" w14:textId="77777777" w:rsidR="000E3225" w:rsidRPr="00B55E73" w:rsidRDefault="000E3225" w:rsidP="00C83DD1">
            <w:pPr>
              <w:spacing w:after="0" w:line="240" w:lineRule="auto"/>
              <w:jc w:val="both"/>
              <w:rPr>
                <w:rFonts w:ascii="Times New Roman" w:hAnsi="Times New Roman" w:cs="Times New Roman"/>
                <w:noProof w:val="0"/>
                <w:sz w:val="20"/>
                <w:szCs w:val="20"/>
              </w:rPr>
            </w:pPr>
          </w:p>
          <w:p w14:paraId="08F4B64C"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24</w:t>
            </w:r>
          </w:p>
          <w:p w14:paraId="2FBCCDC7"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 2</w:t>
            </w:r>
          </w:p>
          <w:p w14:paraId="74000867" w14:textId="1376C7A8"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w:t>
            </w:r>
            <w:r w:rsidRPr="00B55E73">
              <w:rPr>
                <w:rFonts w:ascii="Times New Roman" w:hAnsi="Times New Roman" w:cs="Times New Roman"/>
                <w:noProof w:val="0"/>
                <w:sz w:val="20"/>
                <w:szCs w:val="20"/>
              </w:rPr>
              <w:t xml:space="preserve"> a</w:t>
            </w:r>
          </w:p>
          <w:p w14:paraId="404F5C3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F90988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96A461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898C87F"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36</w:t>
            </w:r>
          </w:p>
          <w:p w14:paraId="1032448C" w14:textId="77777777" w:rsidR="00D0704A" w:rsidRDefault="00D0704A" w:rsidP="00875B0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w:t>
            </w:r>
          </w:p>
          <w:p w14:paraId="78509031" w14:textId="786B474F" w:rsidR="00D0704A" w:rsidRPr="00B55E73" w:rsidRDefault="00D0704A" w:rsidP="00875B0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w:t>
            </w:r>
            <w:r w:rsidRPr="00B55E73">
              <w:rPr>
                <w:rFonts w:ascii="Times New Roman" w:hAnsi="Times New Roman" w:cs="Times New Roman"/>
                <w:noProof w:val="0"/>
                <w:sz w:val="20"/>
                <w:szCs w:val="20"/>
              </w:rPr>
              <w:t>a</w:t>
            </w:r>
          </w:p>
          <w:p w14:paraId="45B8A2C2" w14:textId="77777777" w:rsidR="00D0704A" w:rsidRPr="00B55E73" w:rsidRDefault="00D0704A" w:rsidP="00875B0C">
            <w:pPr>
              <w:spacing w:after="0" w:line="240" w:lineRule="auto"/>
              <w:jc w:val="both"/>
              <w:rPr>
                <w:rFonts w:ascii="Times New Roman" w:hAnsi="Times New Roman" w:cs="Times New Roman"/>
                <w:noProof w:val="0"/>
                <w:sz w:val="20"/>
                <w:szCs w:val="20"/>
              </w:rPr>
            </w:pPr>
          </w:p>
        </w:tc>
        <w:tc>
          <w:tcPr>
            <w:tcW w:w="5795" w:type="dxa"/>
          </w:tcPr>
          <w:p w14:paraId="1E5A1E30" w14:textId="6D12828D"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14:paraId="0244C752" w14:textId="77777777" w:rsidR="00D0704A" w:rsidRDefault="00D0704A" w:rsidP="007500E4">
            <w:pPr>
              <w:spacing w:after="0" w:line="240" w:lineRule="auto"/>
              <w:jc w:val="both"/>
              <w:rPr>
                <w:rFonts w:ascii="Times New Roman" w:hAnsi="Times New Roman" w:cs="Times New Roman"/>
                <w:noProof w:val="0"/>
                <w:sz w:val="20"/>
                <w:szCs w:val="20"/>
              </w:rPr>
            </w:pPr>
          </w:p>
          <w:p w14:paraId="3108C5DA" w14:textId="5FC49529" w:rsidR="00D0704A" w:rsidRDefault="00D0704A" w:rsidP="0064451A">
            <w:pPr>
              <w:tabs>
                <w:tab w:val="left" w:pos="488"/>
              </w:tabs>
              <w:spacing w:after="0" w:line="240" w:lineRule="auto"/>
              <w:rPr>
                <w:rFonts w:ascii="Times New Roman" w:hAnsi="Times New Roman" w:cs="Times New Roman"/>
                <w:sz w:val="20"/>
                <w:szCs w:val="20"/>
              </w:rPr>
            </w:pPr>
            <w:r w:rsidRPr="00B50947">
              <w:rPr>
                <w:rFonts w:ascii="Times New Roman" w:hAnsi="Times New Roman" w:cs="Times New Roman"/>
                <w:sz w:val="20"/>
                <w:szCs w:val="20"/>
              </w:rPr>
              <w:t>(1)</w:t>
            </w:r>
            <w:r>
              <w:rPr>
                <w:rFonts w:ascii="Times New Roman" w:hAnsi="Times New Roman" w:cs="Times New Roman"/>
                <w:sz w:val="20"/>
                <w:szCs w:val="20"/>
              </w:rPr>
              <w:t xml:space="preserve"> </w:t>
            </w:r>
            <w:r w:rsidRPr="00B50947">
              <w:rPr>
                <w:rFonts w:ascii="Times New Roman" w:hAnsi="Times New Roman" w:cs="Times New Roman"/>
                <w:sz w:val="20"/>
                <w:szCs w:val="20"/>
              </w:rPr>
              <w:t>Na udelenie povolenia musí byť preukázané splnenie týchto podmienok:</w:t>
            </w:r>
          </w:p>
          <w:p w14:paraId="20C29590" w14:textId="67A44A05" w:rsidR="00D0704A" w:rsidRDefault="00D0704A" w:rsidP="0064451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g) </w:t>
            </w:r>
            <w:r w:rsidRPr="0064451A">
              <w:rPr>
                <w:rFonts w:ascii="Times New Roman" w:hAnsi="Times New Roman" w:cs="Times New Roman"/>
                <w:noProof w:val="0"/>
                <w:sz w:val="20"/>
                <w:szCs w:val="20"/>
              </w:rPr>
              <w:t xml:space="preserve">sídlo </w:t>
            </w:r>
            <w:r w:rsidRPr="000E3225">
              <w:rPr>
                <w:rFonts w:ascii="Times New Roman" w:hAnsi="Times New Roman" w:cs="Times New Roman"/>
                <w:b/>
                <w:noProof w:val="0"/>
                <w:sz w:val="20"/>
                <w:szCs w:val="20"/>
              </w:rPr>
              <w:t>a miesto, z ktorého je riadená činnosť doplnkovej dôchodkovej spoločnosti a kde sa prijímajú jej strategické rozhodnutia (ďalej len „ústredie“)</w:t>
            </w:r>
            <w:r w:rsidRPr="0064451A">
              <w:rPr>
                <w:rFonts w:ascii="Times New Roman" w:hAnsi="Times New Roman" w:cs="Times New Roman"/>
                <w:noProof w:val="0"/>
                <w:sz w:val="20"/>
                <w:szCs w:val="20"/>
              </w:rPr>
              <w:t xml:space="preserve"> je na území Slovenskej republiky,</w:t>
            </w:r>
          </w:p>
          <w:p w14:paraId="1963D9E2" w14:textId="77777777" w:rsidR="00D0704A" w:rsidRDefault="00D0704A" w:rsidP="007500E4">
            <w:pPr>
              <w:spacing w:after="0" w:line="240" w:lineRule="auto"/>
              <w:jc w:val="both"/>
              <w:rPr>
                <w:rFonts w:ascii="Times New Roman" w:hAnsi="Times New Roman" w:cs="Times New Roman"/>
                <w:noProof w:val="0"/>
                <w:sz w:val="20"/>
                <w:szCs w:val="20"/>
              </w:rPr>
            </w:pPr>
          </w:p>
          <w:p w14:paraId="0D9B1FF0" w14:textId="2BA3956A" w:rsidR="00D0704A" w:rsidRPr="00B55E73" w:rsidRDefault="00D0704A" w:rsidP="0064451A">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(2) Okrem všeobecných náležitostí rozhodnutia podľa osobitného </w:t>
            </w:r>
            <w:r w:rsidRPr="00B55E73">
              <w:rPr>
                <w:rFonts w:ascii="Times New Roman" w:hAnsi="Times New Roman" w:cs="Times New Roman"/>
                <w:noProof w:val="0"/>
                <w:sz w:val="20"/>
                <w:szCs w:val="20"/>
              </w:rPr>
              <w:lastRenderedPageBreak/>
              <w:t>predpisu21) musí výrok rozhodnutia, ktorým sa udeľuje povolenie, obsahovať</w:t>
            </w:r>
          </w:p>
          <w:p w14:paraId="1324E294" w14:textId="77777777" w:rsidR="00D0704A" w:rsidRPr="00B55E73" w:rsidRDefault="00D0704A" w:rsidP="0064451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a) obchodné meno,</w:t>
            </w:r>
            <w:r w:rsidRPr="00B55E73">
              <w:rPr>
                <w:rFonts w:ascii="Times New Roman" w:hAnsi="Times New Roman" w:cs="Times New Roman"/>
                <w:noProof w:val="0"/>
                <w:sz w:val="20"/>
                <w:szCs w:val="20"/>
              </w:rPr>
              <w:t xml:space="preserve"> sídlo</w:t>
            </w:r>
            <w:r>
              <w:rPr>
                <w:rFonts w:ascii="Times New Roman" w:hAnsi="Times New Roman" w:cs="Times New Roman"/>
                <w:noProof w:val="0"/>
                <w:sz w:val="20"/>
                <w:szCs w:val="20"/>
              </w:rPr>
              <w:t xml:space="preserve"> a ústredie</w:t>
            </w:r>
            <w:r w:rsidRPr="00B55E73">
              <w:rPr>
                <w:rFonts w:ascii="Times New Roman" w:hAnsi="Times New Roman" w:cs="Times New Roman"/>
                <w:noProof w:val="0"/>
                <w:sz w:val="20"/>
                <w:szCs w:val="20"/>
              </w:rPr>
              <w:t xml:space="preserve"> doplnkovej dôchodkovej spoločnosti, ktorej vznik a činnosť sa povoľuje,</w:t>
            </w:r>
          </w:p>
          <w:p w14:paraId="0914F793" w14:textId="77777777" w:rsidR="00D0704A" w:rsidRPr="00B55E73" w:rsidRDefault="00D0704A" w:rsidP="0064451A">
            <w:pPr>
              <w:spacing w:after="0" w:line="240" w:lineRule="auto"/>
              <w:jc w:val="both"/>
              <w:rPr>
                <w:rFonts w:ascii="Times New Roman" w:hAnsi="Times New Roman" w:cs="Times New Roman"/>
                <w:noProof w:val="0"/>
                <w:sz w:val="20"/>
                <w:szCs w:val="20"/>
              </w:rPr>
            </w:pPr>
          </w:p>
          <w:p w14:paraId="029251EA" w14:textId="4EB39F7B" w:rsidR="00D0704A" w:rsidRPr="00B55E73" w:rsidRDefault="00D0704A" w:rsidP="0064451A">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Národná banka Slovenska v rámci dohľadu nad finančným trhom vedie aktuálne zoznamy a registre (ďalej len „zoznam“)</w:t>
            </w:r>
          </w:p>
          <w:p w14:paraId="425D39E0" w14:textId="77777777" w:rsidR="00D0704A" w:rsidRPr="00B55E73" w:rsidRDefault="00D0704A" w:rsidP="0064451A">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dohliadaných subjektov, ktorým bolo udelené povolenie podľa osobitných predpisov</w:t>
            </w:r>
          </w:p>
        </w:tc>
        <w:tc>
          <w:tcPr>
            <w:tcW w:w="727" w:type="dxa"/>
          </w:tcPr>
          <w:p w14:paraId="0D82253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4DB5DF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4134259" w14:textId="77777777" w:rsidTr="00F84D54">
        <w:trPr>
          <w:trHeight w:val="180"/>
        </w:trPr>
        <w:tc>
          <w:tcPr>
            <w:tcW w:w="794" w:type="dxa"/>
          </w:tcPr>
          <w:p w14:paraId="7FA1CEB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7D8348B8"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V prípade cezhraničných aktivít vykonávaných v súlade s článkom 11 sa </w:t>
            </w:r>
            <w:r w:rsidRPr="00086FBF">
              <w:rPr>
                <w:rFonts w:ascii="Times New Roman" w:hAnsi="Times New Roman" w:cs="Times New Roman"/>
                <w:sz w:val="20"/>
                <w:szCs w:val="20"/>
              </w:rPr>
              <w:t>v údajoch registra zároveň uvádzajú členské štáty, v ktorých IZDZ vykonáva svoju činnosť.</w:t>
            </w:r>
          </w:p>
        </w:tc>
        <w:tc>
          <w:tcPr>
            <w:tcW w:w="1378" w:type="dxa"/>
          </w:tcPr>
          <w:p w14:paraId="3089B4C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CB43F42" w14:textId="77777777" w:rsidR="00D0704A" w:rsidRDefault="00CC386F" w:rsidP="00DF58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2DE817F9" w14:textId="29EBCA2D" w:rsidR="00CC386F" w:rsidRPr="00B55E73" w:rsidRDefault="00CC386F" w:rsidP="00DF58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CC386F">
              <w:rPr>
                <w:rFonts w:ascii="Times New Roman" w:hAnsi="Times New Roman" w:cs="Times New Roman"/>
                <w:b/>
                <w:noProof w:val="0"/>
                <w:sz w:val="20"/>
                <w:szCs w:val="20"/>
              </w:rPr>
              <w:t>nz</w:t>
            </w:r>
          </w:p>
        </w:tc>
        <w:tc>
          <w:tcPr>
            <w:tcW w:w="928" w:type="dxa"/>
          </w:tcPr>
          <w:p w14:paraId="469BAD37"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3BEC665A" w14:textId="24C67602"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9</w:t>
            </w:r>
          </w:p>
        </w:tc>
        <w:tc>
          <w:tcPr>
            <w:tcW w:w="5795" w:type="dxa"/>
          </w:tcPr>
          <w:p w14:paraId="771F5BB1" w14:textId="0AE99BF9" w:rsidR="00D0704A" w:rsidRPr="00B55E73" w:rsidRDefault="00D0704A" w:rsidP="00CC386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Pr="00594392">
              <w:rPr>
                <w:rFonts w:ascii="Times New Roman" w:hAnsi="Times New Roman" w:cs="Times New Roman"/>
                <w:noProof w:val="0"/>
                <w:sz w:val="20"/>
                <w:szCs w:val="20"/>
              </w:rPr>
              <w:t>9) Národná banka Slovenska vedie register doplnkových dôchodkových spoločností, doplnkových dôchodkových spoločností, ktoré vykonávajú činnosť na území hostiteľského členského štátu</w:t>
            </w:r>
            <w:r w:rsidR="00CC386F" w:rsidRPr="00CC386F">
              <w:rPr>
                <w:rFonts w:ascii="Times New Roman" w:hAnsi="Times New Roman" w:cs="Times New Roman"/>
                <w:noProof w:val="0"/>
                <w:sz w:val="20"/>
                <w:szCs w:val="20"/>
              </w:rPr>
              <w:t xml:space="preserve"> </w:t>
            </w:r>
            <w:r w:rsidR="00CC386F" w:rsidRPr="00CC386F">
              <w:rPr>
                <w:rFonts w:ascii="Times New Roman" w:hAnsi="Times New Roman" w:cs="Times New Roman"/>
                <w:b/>
                <w:noProof w:val="0"/>
                <w:sz w:val="20"/>
                <w:szCs w:val="20"/>
              </w:rPr>
              <w:t>vrátane názvu hostiteľského členského štátu</w:t>
            </w:r>
            <w:r w:rsidR="00CC386F">
              <w:rPr>
                <w:rFonts w:ascii="Times New Roman" w:hAnsi="Times New Roman" w:cs="Times New Roman"/>
                <w:b/>
                <w:noProof w:val="0"/>
                <w:sz w:val="20"/>
                <w:szCs w:val="20"/>
              </w:rPr>
              <w:t>,</w:t>
            </w:r>
            <w:r w:rsidRPr="00594392">
              <w:rPr>
                <w:rFonts w:ascii="Times New Roman" w:hAnsi="Times New Roman" w:cs="Times New Roman"/>
                <w:noProof w:val="0"/>
                <w:sz w:val="20"/>
                <w:szCs w:val="20"/>
              </w:rPr>
              <w:t xml:space="preserve"> a</w:t>
            </w:r>
            <w:r w:rsidR="00CC386F">
              <w:rPr>
                <w:rFonts w:ascii="Times New Roman" w:hAnsi="Times New Roman" w:cs="Times New Roman"/>
                <w:noProof w:val="0"/>
                <w:sz w:val="20"/>
                <w:szCs w:val="20"/>
              </w:rPr>
              <w:t> </w:t>
            </w:r>
            <w:r w:rsidRPr="00594392">
              <w:rPr>
                <w:rFonts w:ascii="Times New Roman" w:hAnsi="Times New Roman" w:cs="Times New Roman"/>
                <w:noProof w:val="0"/>
                <w:sz w:val="20"/>
                <w:szCs w:val="20"/>
              </w:rPr>
              <w:t xml:space="preserve">zamestnaneckých dôchodkových spoločností, ktoré vykonávajú činnosť na území Slovenskej republiky. </w:t>
            </w:r>
            <w:r w:rsidRPr="00CC386F">
              <w:rPr>
                <w:rFonts w:ascii="Times New Roman" w:hAnsi="Times New Roman" w:cs="Times New Roman"/>
                <w:b/>
                <w:noProof w:val="0"/>
                <w:sz w:val="20"/>
                <w:szCs w:val="20"/>
              </w:rPr>
              <w:t>Údaje z tohto registra Národná banka Slovenska oznámi Európskemu orgánu dohľadu (Európskemu orgánu pre poisťovníctvo a dôchodkové poistenie zamestnancov).</w:t>
            </w:r>
          </w:p>
        </w:tc>
        <w:tc>
          <w:tcPr>
            <w:tcW w:w="727" w:type="dxa"/>
          </w:tcPr>
          <w:p w14:paraId="090D7CB5"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575D257" w14:textId="77777777" w:rsidR="00D0704A" w:rsidRPr="00B55E73" w:rsidRDefault="00D0704A" w:rsidP="00086FBF">
            <w:pPr>
              <w:spacing w:after="0" w:line="240" w:lineRule="auto"/>
              <w:jc w:val="both"/>
              <w:rPr>
                <w:rFonts w:ascii="Times New Roman" w:hAnsi="Times New Roman" w:cs="Times New Roman"/>
                <w:noProof w:val="0"/>
                <w:sz w:val="20"/>
                <w:szCs w:val="20"/>
              </w:rPr>
            </w:pPr>
          </w:p>
        </w:tc>
      </w:tr>
      <w:tr w:rsidR="00D0704A" w:rsidRPr="00B55E73" w14:paraId="6A3F6B45" w14:textId="77777777" w:rsidTr="00F84D54">
        <w:trPr>
          <w:trHeight w:val="180"/>
        </w:trPr>
        <w:tc>
          <w:tcPr>
            <w:tcW w:w="794" w:type="dxa"/>
          </w:tcPr>
          <w:p w14:paraId="21E53C0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723BCCF3"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Informácie z registra sa oznámia EIOPA, ktorý ich zverejní na svojom webovom sídle.</w:t>
            </w:r>
          </w:p>
        </w:tc>
        <w:tc>
          <w:tcPr>
            <w:tcW w:w="1378" w:type="dxa"/>
          </w:tcPr>
          <w:p w14:paraId="7B32774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A16689B" w14:textId="10236438" w:rsidR="00D0704A" w:rsidRDefault="00CC386F" w:rsidP="00DF58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38C86E38" w14:textId="7C3924D2" w:rsidR="00CC386F" w:rsidRPr="00B55E73" w:rsidRDefault="00CC386F" w:rsidP="00DF58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CC386F">
              <w:rPr>
                <w:rFonts w:ascii="Times New Roman" w:hAnsi="Times New Roman" w:cs="Times New Roman"/>
                <w:b/>
                <w:noProof w:val="0"/>
                <w:sz w:val="20"/>
                <w:szCs w:val="20"/>
              </w:rPr>
              <w:t>nz</w:t>
            </w:r>
          </w:p>
          <w:p w14:paraId="28B7FAB8"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351A3AB6"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4A4B381A"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42B40B12"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10199246"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400D4E03"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5976A6F9"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37F08F26"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22B085D7" w14:textId="77777777" w:rsidR="00D0704A" w:rsidRPr="00B55E73" w:rsidRDefault="00D0704A" w:rsidP="00DF580E">
            <w:pPr>
              <w:spacing w:after="0" w:line="240" w:lineRule="auto"/>
              <w:jc w:val="both"/>
              <w:rPr>
                <w:rFonts w:ascii="Times New Roman" w:hAnsi="Times New Roman" w:cs="Times New Roman"/>
                <w:noProof w:val="0"/>
                <w:sz w:val="20"/>
                <w:szCs w:val="20"/>
              </w:rPr>
            </w:pPr>
          </w:p>
          <w:p w14:paraId="690B4532" w14:textId="77777777" w:rsidR="00D0704A" w:rsidRPr="00B55E73" w:rsidRDefault="00D0704A" w:rsidP="00DF580E">
            <w:pPr>
              <w:spacing w:after="0" w:line="240" w:lineRule="auto"/>
              <w:jc w:val="both"/>
              <w:rPr>
                <w:rFonts w:ascii="Times New Roman" w:hAnsi="Times New Roman" w:cs="Times New Roman"/>
                <w:noProof w:val="0"/>
                <w:sz w:val="20"/>
                <w:szCs w:val="20"/>
              </w:rPr>
            </w:pPr>
          </w:p>
        </w:tc>
        <w:tc>
          <w:tcPr>
            <w:tcW w:w="928" w:type="dxa"/>
          </w:tcPr>
          <w:p w14:paraId="706A82ED"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24</w:t>
            </w:r>
          </w:p>
          <w:p w14:paraId="412DB04A" w14:textId="6469BDBE"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9</w:t>
            </w:r>
          </w:p>
          <w:p w14:paraId="10D0D9D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74176C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8102642" w14:textId="22FF05AF" w:rsidR="00D0704A" w:rsidRDefault="00D0704A" w:rsidP="00D509E2">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69 </w:t>
            </w:r>
          </w:p>
          <w:p w14:paraId="0EE05490" w14:textId="743888AD"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9</w:t>
            </w:r>
          </w:p>
        </w:tc>
        <w:tc>
          <w:tcPr>
            <w:tcW w:w="5795" w:type="dxa"/>
          </w:tcPr>
          <w:p w14:paraId="4F18CEC9"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(9)Národná banka Slovenska oznámi Európskemu orgánu dohľadu (Európskemu orgánu pre poisťovníctvo a dôchodkové poistenie zamestnancov) každé udelenie povolenia.</w:t>
            </w:r>
          </w:p>
          <w:p w14:paraId="05C1D0E3"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77773C19" w14:textId="67076D75" w:rsidR="00D0704A" w:rsidRPr="00B55E73" w:rsidRDefault="00D0704A" w:rsidP="00993D1B">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(9) Národná banka Slovenska vedie register doplnkových dôchodkových spoločností, doplnkových </w:t>
            </w:r>
            <w:r w:rsidRPr="00086FBF">
              <w:rPr>
                <w:rFonts w:ascii="Times New Roman" w:hAnsi="Times New Roman" w:cs="Times New Roman"/>
                <w:noProof w:val="0"/>
                <w:sz w:val="20"/>
                <w:szCs w:val="20"/>
              </w:rPr>
              <w:t>dôchodkových spoločností, ktoré vykonávajú činnosť na území hostiteľského členského štátu</w:t>
            </w:r>
            <w:r>
              <w:rPr>
                <w:rFonts w:ascii="Times New Roman" w:hAnsi="Times New Roman" w:cs="Times New Roman"/>
                <w:noProof w:val="0"/>
                <w:sz w:val="20"/>
                <w:szCs w:val="20"/>
              </w:rPr>
              <w:t xml:space="preserve">, </w:t>
            </w:r>
            <w:r w:rsidRPr="00CC386F">
              <w:rPr>
                <w:rFonts w:ascii="Times New Roman" w:hAnsi="Times New Roman" w:cs="Times New Roman"/>
                <w:b/>
                <w:noProof w:val="0"/>
                <w:sz w:val="20"/>
                <w:szCs w:val="20"/>
              </w:rPr>
              <w:t>vrátane názvu hostiteľského členského štátu,</w:t>
            </w:r>
            <w:r w:rsidRPr="00086FBF">
              <w:rPr>
                <w:rFonts w:ascii="Times New Roman" w:hAnsi="Times New Roman" w:cs="Times New Roman"/>
                <w:noProof w:val="0"/>
                <w:sz w:val="20"/>
                <w:szCs w:val="20"/>
              </w:rPr>
              <w:t xml:space="preserve"> a zamestnaneckých dôchodkových spoločností, ktoré vykonávajú činnosť na území Slovenskej republiky.</w:t>
            </w:r>
            <w:r>
              <w:rPr>
                <w:rFonts w:ascii="Times New Roman" w:hAnsi="Times New Roman" w:cs="Times New Roman"/>
                <w:noProof w:val="0"/>
                <w:sz w:val="20"/>
                <w:szCs w:val="20"/>
              </w:rPr>
              <w:t xml:space="preserve"> </w:t>
            </w:r>
            <w:r w:rsidRPr="00CC386F">
              <w:rPr>
                <w:rFonts w:ascii="Times New Roman" w:hAnsi="Times New Roman" w:cs="Times New Roman"/>
                <w:b/>
                <w:noProof w:val="0"/>
                <w:sz w:val="20"/>
                <w:szCs w:val="20"/>
              </w:rPr>
              <w:t>Údaje z tohto registra Národná banka Slovenska oznámi Európskemu orgánu dohľadu (Európskemu orgánu pre poisťovníctvo a dôchodkové poistenie zamestnancov).</w:t>
            </w:r>
          </w:p>
        </w:tc>
        <w:tc>
          <w:tcPr>
            <w:tcW w:w="727" w:type="dxa"/>
          </w:tcPr>
          <w:p w14:paraId="34498EA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4F29B6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4D89E15" w14:textId="77777777" w:rsidTr="00F84D54">
        <w:trPr>
          <w:trHeight w:val="180"/>
        </w:trPr>
        <w:tc>
          <w:tcPr>
            <w:tcW w:w="794" w:type="dxa"/>
          </w:tcPr>
          <w:p w14:paraId="1E031527"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 xml:space="preserve">Čl.10 </w:t>
            </w:r>
          </w:p>
        </w:tc>
        <w:tc>
          <w:tcPr>
            <w:tcW w:w="2121" w:type="dxa"/>
          </w:tcPr>
          <w:p w14:paraId="774F3FE6"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Prevádzkové požiadavky</w:t>
            </w:r>
          </w:p>
        </w:tc>
        <w:tc>
          <w:tcPr>
            <w:tcW w:w="1378" w:type="dxa"/>
          </w:tcPr>
          <w:p w14:paraId="36534661"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33BFB96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D3866C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7CCC420"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658CF0E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6B03336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8D0CB72" w14:textId="77777777" w:rsidTr="00F84D54">
        <w:trPr>
          <w:trHeight w:val="180"/>
        </w:trPr>
        <w:tc>
          <w:tcPr>
            <w:tcW w:w="794" w:type="dxa"/>
          </w:tcPr>
          <w:p w14:paraId="3535828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60DDCC29" w14:textId="77777777" w:rsidR="00D0704A" w:rsidRPr="00B55E73"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v súvislosti s každou IZDZ registrovanou alebo povolenou na ich území zabezpečia, aby:</w:t>
            </w:r>
          </w:p>
        </w:tc>
        <w:tc>
          <w:tcPr>
            <w:tcW w:w="1378" w:type="dxa"/>
          </w:tcPr>
          <w:p w14:paraId="37EE2D8B"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4755EF82"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46D2290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77D442C"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6BACEFC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64785E9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66C49E9" w14:textId="77777777" w:rsidTr="00F84D54">
        <w:trPr>
          <w:trHeight w:val="180"/>
        </w:trPr>
        <w:tc>
          <w:tcPr>
            <w:tcW w:w="794" w:type="dxa"/>
          </w:tcPr>
          <w:p w14:paraId="7D19CE6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620FEDCD" w14:textId="77777777" w:rsidR="00D0704A" w:rsidRPr="00B55E73"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IZDZ uplatňovala riadne stanovené pravidlá týkajúce sa </w:t>
            </w:r>
            <w:r w:rsidRPr="00B55E73">
              <w:rPr>
                <w:rFonts w:ascii="Times New Roman" w:hAnsi="Times New Roman" w:cs="Times New Roman"/>
                <w:sz w:val="20"/>
                <w:szCs w:val="20"/>
              </w:rPr>
              <w:lastRenderedPageBreak/>
              <w:t>správy každého dôchodkového plánu;</w:t>
            </w:r>
          </w:p>
        </w:tc>
        <w:tc>
          <w:tcPr>
            <w:tcW w:w="1378" w:type="dxa"/>
          </w:tcPr>
          <w:p w14:paraId="1822CE1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D14BFEE" w14:textId="77777777" w:rsidR="00D0704A" w:rsidRDefault="00CC386F"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0A48B1BB" w14:textId="2013F996" w:rsidR="00CC386F" w:rsidRPr="00B55E73" w:rsidRDefault="00CC386F"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CC386F">
              <w:rPr>
                <w:rFonts w:ascii="Times New Roman" w:hAnsi="Times New Roman" w:cs="Times New Roman"/>
                <w:b/>
                <w:noProof w:val="0"/>
                <w:sz w:val="20"/>
                <w:szCs w:val="20"/>
              </w:rPr>
              <w:t>nz</w:t>
            </w:r>
          </w:p>
        </w:tc>
        <w:tc>
          <w:tcPr>
            <w:tcW w:w="928" w:type="dxa"/>
          </w:tcPr>
          <w:p w14:paraId="21D70BF5" w14:textId="38EF5690"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22 </w:t>
            </w:r>
          </w:p>
          <w:p w14:paraId="51F2723F"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5D15B639"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24FC92A8" w14:textId="77777777" w:rsidR="00D0704A" w:rsidRDefault="00D0704A" w:rsidP="00C83DD1">
            <w:pPr>
              <w:spacing w:after="0" w:line="240" w:lineRule="auto"/>
              <w:jc w:val="both"/>
              <w:rPr>
                <w:rFonts w:ascii="Times New Roman" w:hAnsi="Times New Roman" w:cs="Times New Roman"/>
                <w:noProof w:val="0"/>
                <w:sz w:val="20"/>
                <w:szCs w:val="20"/>
              </w:rPr>
            </w:pPr>
          </w:p>
          <w:p w14:paraId="08930ABB" w14:textId="77777777" w:rsidR="00D0704A" w:rsidRDefault="00D0704A" w:rsidP="00C83DD1">
            <w:pPr>
              <w:spacing w:after="0" w:line="240" w:lineRule="auto"/>
              <w:jc w:val="both"/>
              <w:rPr>
                <w:rFonts w:ascii="Times New Roman" w:hAnsi="Times New Roman" w:cs="Times New Roman"/>
                <w:noProof w:val="0"/>
                <w:sz w:val="20"/>
                <w:szCs w:val="20"/>
              </w:rPr>
            </w:pPr>
          </w:p>
          <w:p w14:paraId="0C0F574B" w14:textId="77777777" w:rsidR="00D0704A" w:rsidRDefault="00D0704A" w:rsidP="00C83DD1">
            <w:pPr>
              <w:spacing w:after="0" w:line="240" w:lineRule="auto"/>
              <w:jc w:val="both"/>
              <w:rPr>
                <w:rFonts w:ascii="Times New Roman" w:hAnsi="Times New Roman" w:cs="Times New Roman"/>
                <w:noProof w:val="0"/>
                <w:sz w:val="20"/>
                <w:szCs w:val="20"/>
              </w:rPr>
            </w:pPr>
          </w:p>
          <w:p w14:paraId="439483EE" w14:textId="77777777" w:rsidR="00D0704A" w:rsidRDefault="00D0704A" w:rsidP="00C83DD1">
            <w:pPr>
              <w:spacing w:after="0" w:line="240" w:lineRule="auto"/>
              <w:jc w:val="both"/>
              <w:rPr>
                <w:rFonts w:ascii="Times New Roman" w:hAnsi="Times New Roman" w:cs="Times New Roman"/>
                <w:noProof w:val="0"/>
                <w:sz w:val="20"/>
                <w:szCs w:val="20"/>
              </w:rPr>
            </w:pPr>
          </w:p>
          <w:p w14:paraId="33961754" w14:textId="77777777" w:rsidR="00D0704A" w:rsidRDefault="00D0704A" w:rsidP="00C83DD1">
            <w:pPr>
              <w:spacing w:after="0" w:line="240" w:lineRule="auto"/>
              <w:jc w:val="both"/>
              <w:rPr>
                <w:rFonts w:ascii="Times New Roman" w:hAnsi="Times New Roman" w:cs="Times New Roman"/>
                <w:noProof w:val="0"/>
                <w:sz w:val="20"/>
                <w:szCs w:val="20"/>
              </w:rPr>
            </w:pPr>
          </w:p>
          <w:p w14:paraId="2009D180" w14:textId="77777777" w:rsidR="00D0704A" w:rsidRDefault="00D0704A" w:rsidP="00C83DD1">
            <w:pPr>
              <w:spacing w:after="0" w:line="240" w:lineRule="auto"/>
              <w:jc w:val="both"/>
              <w:rPr>
                <w:rFonts w:ascii="Times New Roman" w:hAnsi="Times New Roman" w:cs="Times New Roman"/>
                <w:noProof w:val="0"/>
                <w:sz w:val="20"/>
                <w:szCs w:val="20"/>
              </w:rPr>
            </w:pPr>
          </w:p>
          <w:p w14:paraId="33B6E920" w14:textId="77777777" w:rsidR="00D0704A" w:rsidRDefault="00D0704A" w:rsidP="00C83DD1">
            <w:pPr>
              <w:spacing w:after="0" w:line="240" w:lineRule="auto"/>
              <w:jc w:val="both"/>
              <w:rPr>
                <w:rFonts w:ascii="Times New Roman" w:hAnsi="Times New Roman" w:cs="Times New Roman"/>
                <w:noProof w:val="0"/>
                <w:sz w:val="20"/>
                <w:szCs w:val="20"/>
              </w:rPr>
            </w:pPr>
          </w:p>
          <w:p w14:paraId="0B1A515C" w14:textId="77777777" w:rsidR="00D0704A" w:rsidRDefault="00D0704A" w:rsidP="00C83DD1">
            <w:pPr>
              <w:spacing w:after="0" w:line="240" w:lineRule="auto"/>
              <w:jc w:val="both"/>
              <w:rPr>
                <w:rFonts w:ascii="Times New Roman" w:hAnsi="Times New Roman" w:cs="Times New Roman"/>
                <w:noProof w:val="0"/>
                <w:sz w:val="20"/>
                <w:szCs w:val="20"/>
              </w:rPr>
            </w:pPr>
          </w:p>
          <w:p w14:paraId="0BAFFD02" w14:textId="77777777" w:rsidR="00D0704A" w:rsidRDefault="00D0704A" w:rsidP="00C83DD1">
            <w:pPr>
              <w:spacing w:after="0" w:line="240" w:lineRule="auto"/>
              <w:jc w:val="both"/>
              <w:rPr>
                <w:rFonts w:ascii="Times New Roman" w:hAnsi="Times New Roman" w:cs="Times New Roman"/>
                <w:noProof w:val="0"/>
                <w:sz w:val="20"/>
                <w:szCs w:val="20"/>
              </w:rPr>
            </w:pPr>
          </w:p>
          <w:p w14:paraId="7989ED3F" w14:textId="77777777" w:rsidR="00D0704A" w:rsidRDefault="00D0704A" w:rsidP="00C83DD1">
            <w:pPr>
              <w:spacing w:after="0" w:line="240" w:lineRule="auto"/>
              <w:jc w:val="both"/>
              <w:rPr>
                <w:rFonts w:ascii="Times New Roman" w:hAnsi="Times New Roman" w:cs="Times New Roman"/>
                <w:noProof w:val="0"/>
                <w:sz w:val="20"/>
                <w:szCs w:val="20"/>
              </w:rPr>
            </w:pPr>
          </w:p>
          <w:p w14:paraId="3B5F7A94" w14:textId="77777777" w:rsidR="00D0704A" w:rsidRDefault="00D0704A" w:rsidP="00C83DD1">
            <w:pPr>
              <w:spacing w:after="0" w:line="240" w:lineRule="auto"/>
              <w:jc w:val="both"/>
              <w:rPr>
                <w:rFonts w:ascii="Times New Roman" w:hAnsi="Times New Roman" w:cs="Times New Roman"/>
                <w:noProof w:val="0"/>
                <w:sz w:val="20"/>
                <w:szCs w:val="20"/>
              </w:rPr>
            </w:pPr>
          </w:p>
          <w:p w14:paraId="58EE60CC" w14:textId="77777777" w:rsidR="00D0704A" w:rsidRDefault="00D0704A" w:rsidP="00C83DD1">
            <w:pPr>
              <w:spacing w:after="0" w:line="240" w:lineRule="auto"/>
              <w:jc w:val="both"/>
              <w:rPr>
                <w:rFonts w:ascii="Times New Roman" w:hAnsi="Times New Roman" w:cs="Times New Roman"/>
                <w:noProof w:val="0"/>
                <w:sz w:val="20"/>
                <w:szCs w:val="20"/>
              </w:rPr>
            </w:pPr>
          </w:p>
          <w:p w14:paraId="4C045491" w14:textId="77777777" w:rsidR="00D0704A" w:rsidRDefault="00D0704A" w:rsidP="00C83DD1">
            <w:pPr>
              <w:spacing w:after="0" w:line="240" w:lineRule="auto"/>
              <w:jc w:val="both"/>
              <w:rPr>
                <w:rFonts w:ascii="Times New Roman" w:hAnsi="Times New Roman" w:cs="Times New Roman"/>
                <w:noProof w:val="0"/>
                <w:sz w:val="20"/>
                <w:szCs w:val="20"/>
              </w:rPr>
            </w:pPr>
          </w:p>
          <w:p w14:paraId="5D2D0C13" w14:textId="77777777" w:rsidR="00D0704A" w:rsidRDefault="00D0704A" w:rsidP="00C83DD1">
            <w:pPr>
              <w:spacing w:after="0" w:line="240" w:lineRule="auto"/>
              <w:jc w:val="both"/>
              <w:rPr>
                <w:rFonts w:ascii="Times New Roman" w:hAnsi="Times New Roman" w:cs="Times New Roman"/>
                <w:noProof w:val="0"/>
                <w:sz w:val="20"/>
                <w:szCs w:val="20"/>
              </w:rPr>
            </w:pPr>
          </w:p>
          <w:p w14:paraId="24352718" w14:textId="77777777" w:rsidR="00D0704A" w:rsidRDefault="00D0704A" w:rsidP="00C83DD1">
            <w:pPr>
              <w:spacing w:after="0" w:line="240" w:lineRule="auto"/>
              <w:jc w:val="both"/>
              <w:rPr>
                <w:rFonts w:ascii="Times New Roman" w:hAnsi="Times New Roman" w:cs="Times New Roman"/>
                <w:noProof w:val="0"/>
                <w:sz w:val="20"/>
                <w:szCs w:val="20"/>
              </w:rPr>
            </w:pPr>
          </w:p>
          <w:p w14:paraId="262996AB" w14:textId="77777777" w:rsidR="00D0704A" w:rsidRDefault="00D0704A" w:rsidP="00C83DD1">
            <w:pPr>
              <w:spacing w:after="0" w:line="240" w:lineRule="auto"/>
              <w:jc w:val="both"/>
              <w:rPr>
                <w:rFonts w:ascii="Times New Roman" w:hAnsi="Times New Roman" w:cs="Times New Roman"/>
                <w:noProof w:val="0"/>
                <w:sz w:val="20"/>
                <w:szCs w:val="20"/>
              </w:rPr>
            </w:pPr>
          </w:p>
          <w:p w14:paraId="2485D485" w14:textId="77777777" w:rsidR="00D0704A" w:rsidRDefault="00D0704A" w:rsidP="00C83DD1">
            <w:pPr>
              <w:spacing w:after="0" w:line="240" w:lineRule="auto"/>
              <w:jc w:val="both"/>
              <w:rPr>
                <w:rFonts w:ascii="Times New Roman" w:hAnsi="Times New Roman" w:cs="Times New Roman"/>
                <w:noProof w:val="0"/>
                <w:sz w:val="20"/>
                <w:szCs w:val="20"/>
              </w:rPr>
            </w:pPr>
          </w:p>
          <w:p w14:paraId="3D36C736" w14:textId="77777777" w:rsidR="00D0704A" w:rsidRDefault="00D0704A" w:rsidP="00C83DD1">
            <w:pPr>
              <w:spacing w:after="0" w:line="240" w:lineRule="auto"/>
              <w:jc w:val="both"/>
              <w:rPr>
                <w:rFonts w:ascii="Times New Roman" w:hAnsi="Times New Roman" w:cs="Times New Roman"/>
                <w:noProof w:val="0"/>
                <w:sz w:val="20"/>
                <w:szCs w:val="20"/>
              </w:rPr>
            </w:pPr>
          </w:p>
          <w:p w14:paraId="798534BC" w14:textId="77777777" w:rsidR="00D0704A" w:rsidRDefault="00D0704A" w:rsidP="00C83DD1">
            <w:pPr>
              <w:spacing w:after="0" w:line="240" w:lineRule="auto"/>
              <w:jc w:val="both"/>
              <w:rPr>
                <w:rFonts w:ascii="Times New Roman" w:hAnsi="Times New Roman" w:cs="Times New Roman"/>
                <w:noProof w:val="0"/>
                <w:sz w:val="20"/>
                <w:szCs w:val="20"/>
              </w:rPr>
            </w:pPr>
          </w:p>
          <w:p w14:paraId="06451380" w14:textId="77777777" w:rsidR="00D0704A" w:rsidRDefault="00D0704A" w:rsidP="00C83DD1">
            <w:pPr>
              <w:spacing w:after="0" w:line="240" w:lineRule="auto"/>
              <w:jc w:val="both"/>
              <w:rPr>
                <w:rFonts w:ascii="Times New Roman" w:hAnsi="Times New Roman" w:cs="Times New Roman"/>
                <w:noProof w:val="0"/>
                <w:sz w:val="20"/>
                <w:szCs w:val="20"/>
              </w:rPr>
            </w:pPr>
          </w:p>
          <w:p w14:paraId="2309CB13" w14:textId="77777777" w:rsidR="00D0704A" w:rsidRDefault="00D0704A" w:rsidP="00C83DD1">
            <w:pPr>
              <w:spacing w:after="0" w:line="240" w:lineRule="auto"/>
              <w:jc w:val="both"/>
              <w:rPr>
                <w:rFonts w:ascii="Times New Roman" w:hAnsi="Times New Roman" w:cs="Times New Roman"/>
                <w:noProof w:val="0"/>
                <w:sz w:val="20"/>
                <w:szCs w:val="20"/>
              </w:rPr>
            </w:pPr>
          </w:p>
          <w:p w14:paraId="49C06CDF" w14:textId="77777777" w:rsidR="00D0704A" w:rsidRDefault="00D0704A" w:rsidP="00C83DD1">
            <w:pPr>
              <w:spacing w:after="0" w:line="240" w:lineRule="auto"/>
              <w:jc w:val="both"/>
              <w:rPr>
                <w:rFonts w:ascii="Times New Roman" w:hAnsi="Times New Roman" w:cs="Times New Roman"/>
                <w:noProof w:val="0"/>
                <w:sz w:val="20"/>
                <w:szCs w:val="20"/>
              </w:rPr>
            </w:pPr>
          </w:p>
          <w:p w14:paraId="761D8019" w14:textId="77777777" w:rsidR="00D0704A" w:rsidRDefault="00D0704A" w:rsidP="00C83DD1">
            <w:pPr>
              <w:spacing w:after="0" w:line="240" w:lineRule="auto"/>
              <w:jc w:val="both"/>
              <w:rPr>
                <w:rFonts w:ascii="Times New Roman" w:hAnsi="Times New Roman" w:cs="Times New Roman"/>
                <w:noProof w:val="0"/>
                <w:sz w:val="20"/>
                <w:szCs w:val="20"/>
              </w:rPr>
            </w:pPr>
          </w:p>
          <w:p w14:paraId="64C83E29" w14:textId="77777777" w:rsidR="00D0704A" w:rsidRDefault="00D0704A" w:rsidP="00C83DD1">
            <w:pPr>
              <w:spacing w:after="0" w:line="240" w:lineRule="auto"/>
              <w:jc w:val="both"/>
              <w:rPr>
                <w:rFonts w:ascii="Times New Roman" w:hAnsi="Times New Roman" w:cs="Times New Roman"/>
                <w:noProof w:val="0"/>
                <w:sz w:val="20"/>
                <w:szCs w:val="20"/>
              </w:rPr>
            </w:pPr>
          </w:p>
          <w:p w14:paraId="71058721" w14:textId="77777777" w:rsidR="00D0704A" w:rsidRDefault="00D0704A" w:rsidP="00C83DD1">
            <w:pPr>
              <w:spacing w:after="0" w:line="240" w:lineRule="auto"/>
              <w:jc w:val="both"/>
              <w:rPr>
                <w:rFonts w:ascii="Times New Roman" w:hAnsi="Times New Roman" w:cs="Times New Roman"/>
                <w:noProof w:val="0"/>
                <w:sz w:val="20"/>
                <w:szCs w:val="20"/>
              </w:rPr>
            </w:pPr>
          </w:p>
          <w:p w14:paraId="7C1DEDD4" w14:textId="77777777" w:rsidR="00D0704A" w:rsidRDefault="00D0704A" w:rsidP="00C83DD1">
            <w:pPr>
              <w:spacing w:after="0" w:line="240" w:lineRule="auto"/>
              <w:jc w:val="both"/>
              <w:rPr>
                <w:rFonts w:ascii="Times New Roman" w:hAnsi="Times New Roman" w:cs="Times New Roman"/>
                <w:noProof w:val="0"/>
                <w:sz w:val="20"/>
                <w:szCs w:val="20"/>
              </w:rPr>
            </w:pPr>
          </w:p>
          <w:p w14:paraId="2339CD23" w14:textId="77777777" w:rsidR="00D0704A" w:rsidRDefault="00D0704A" w:rsidP="00C83DD1">
            <w:pPr>
              <w:spacing w:after="0" w:line="240" w:lineRule="auto"/>
              <w:jc w:val="both"/>
              <w:rPr>
                <w:rFonts w:ascii="Times New Roman" w:hAnsi="Times New Roman" w:cs="Times New Roman"/>
                <w:noProof w:val="0"/>
                <w:sz w:val="20"/>
                <w:szCs w:val="20"/>
              </w:rPr>
            </w:pPr>
          </w:p>
          <w:p w14:paraId="7B7F7993" w14:textId="77777777" w:rsidR="00D0704A" w:rsidRDefault="00D0704A" w:rsidP="00C83DD1">
            <w:pPr>
              <w:spacing w:after="0" w:line="240" w:lineRule="auto"/>
              <w:jc w:val="both"/>
              <w:rPr>
                <w:rFonts w:ascii="Times New Roman" w:hAnsi="Times New Roman" w:cs="Times New Roman"/>
                <w:noProof w:val="0"/>
                <w:sz w:val="20"/>
                <w:szCs w:val="20"/>
              </w:rPr>
            </w:pPr>
          </w:p>
          <w:p w14:paraId="6467EFA4" w14:textId="77777777" w:rsidR="00D0704A" w:rsidRDefault="00D0704A" w:rsidP="00C83DD1">
            <w:pPr>
              <w:spacing w:after="0" w:line="240" w:lineRule="auto"/>
              <w:jc w:val="both"/>
              <w:rPr>
                <w:rFonts w:ascii="Times New Roman" w:hAnsi="Times New Roman" w:cs="Times New Roman"/>
                <w:noProof w:val="0"/>
                <w:sz w:val="20"/>
                <w:szCs w:val="20"/>
              </w:rPr>
            </w:pPr>
          </w:p>
          <w:p w14:paraId="02614E82" w14:textId="77777777" w:rsidR="00D0704A" w:rsidRDefault="00D0704A" w:rsidP="00C83DD1">
            <w:pPr>
              <w:spacing w:after="0" w:line="240" w:lineRule="auto"/>
              <w:jc w:val="both"/>
              <w:rPr>
                <w:rFonts w:ascii="Times New Roman" w:hAnsi="Times New Roman" w:cs="Times New Roman"/>
                <w:noProof w:val="0"/>
                <w:sz w:val="20"/>
                <w:szCs w:val="20"/>
              </w:rPr>
            </w:pPr>
          </w:p>
          <w:p w14:paraId="6A0D823A" w14:textId="77777777" w:rsidR="00D0704A" w:rsidRDefault="00D0704A" w:rsidP="00C83DD1">
            <w:pPr>
              <w:spacing w:after="0" w:line="240" w:lineRule="auto"/>
              <w:jc w:val="both"/>
              <w:rPr>
                <w:rFonts w:ascii="Times New Roman" w:hAnsi="Times New Roman" w:cs="Times New Roman"/>
                <w:noProof w:val="0"/>
                <w:sz w:val="20"/>
                <w:szCs w:val="20"/>
              </w:rPr>
            </w:pPr>
          </w:p>
          <w:p w14:paraId="2349E356" w14:textId="77777777" w:rsidR="00D0704A" w:rsidRDefault="00D0704A" w:rsidP="00C83DD1">
            <w:pPr>
              <w:spacing w:after="0" w:line="240" w:lineRule="auto"/>
              <w:jc w:val="both"/>
              <w:rPr>
                <w:rFonts w:ascii="Times New Roman" w:hAnsi="Times New Roman" w:cs="Times New Roman"/>
                <w:noProof w:val="0"/>
                <w:sz w:val="20"/>
                <w:szCs w:val="20"/>
              </w:rPr>
            </w:pPr>
          </w:p>
          <w:p w14:paraId="64A312D0" w14:textId="77777777" w:rsidR="00D0704A" w:rsidRDefault="00D0704A" w:rsidP="00C83DD1">
            <w:pPr>
              <w:spacing w:after="0" w:line="240" w:lineRule="auto"/>
              <w:jc w:val="both"/>
              <w:rPr>
                <w:rFonts w:ascii="Times New Roman" w:hAnsi="Times New Roman" w:cs="Times New Roman"/>
                <w:noProof w:val="0"/>
                <w:sz w:val="20"/>
                <w:szCs w:val="20"/>
              </w:rPr>
            </w:pPr>
          </w:p>
          <w:p w14:paraId="5F1594B8" w14:textId="77777777" w:rsidR="00D0704A" w:rsidRDefault="00D0704A" w:rsidP="00C83DD1">
            <w:pPr>
              <w:spacing w:after="0" w:line="240" w:lineRule="auto"/>
              <w:jc w:val="both"/>
              <w:rPr>
                <w:rFonts w:ascii="Times New Roman" w:hAnsi="Times New Roman" w:cs="Times New Roman"/>
                <w:noProof w:val="0"/>
                <w:sz w:val="20"/>
                <w:szCs w:val="20"/>
              </w:rPr>
            </w:pPr>
          </w:p>
          <w:p w14:paraId="59F74AE8" w14:textId="77777777" w:rsidR="00D0704A" w:rsidRDefault="00D0704A" w:rsidP="00C83DD1">
            <w:pPr>
              <w:spacing w:after="0" w:line="240" w:lineRule="auto"/>
              <w:jc w:val="both"/>
              <w:rPr>
                <w:rFonts w:ascii="Times New Roman" w:hAnsi="Times New Roman" w:cs="Times New Roman"/>
                <w:noProof w:val="0"/>
                <w:sz w:val="20"/>
                <w:szCs w:val="20"/>
              </w:rPr>
            </w:pPr>
          </w:p>
          <w:p w14:paraId="7F018DFA" w14:textId="77777777" w:rsidR="00D0704A" w:rsidRDefault="00D0704A" w:rsidP="00C83DD1">
            <w:pPr>
              <w:spacing w:after="0" w:line="240" w:lineRule="auto"/>
              <w:jc w:val="both"/>
              <w:rPr>
                <w:rFonts w:ascii="Times New Roman" w:hAnsi="Times New Roman" w:cs="Times New Roman"/>
                <w:noProof w:val="0"/>
                <w:sz w:val="20"/>
                <w:szCs w:val="20"/>
              </w:rPr>
            </w:pPr>
          </w:p>
          <w:p w14:paraId="79B0BF01" w14:textId="77777777" w:rsidR="00D0704A" w:rsidRDefault="00D0704A" w:rsidP="00C83DD1">
            <w:pPr>
              <w:spacing w:after="0" w:line="240" w:lineRule="auto"/>
              <w:jc w:val="both"/>
              <w:rPr>
                <w:rFonts w:ascii="Times New Roman" w:hAnsi="Times New Roman" w:cs="Times New Roman"/>
                <w:noProof w:val="0"/>
                <w:sz w:val="20"/>
                <w:szCs w:val="20"/>
              </w:rPr>
            </w:pPr>
          </w:p>
          <w:p w14:paraId="0C9C8E11" w14:textId="77777777" w:rsidR="00D0704A" w:rsidRDefault="00D0704A" w:rsidP="00C83DD1">
            <w:pPr>
              <w:spacing w:after="0" w:line="240" w:lineRule="auto"/>
              <w:jc w:val="both"/>
              <w:rPr>
                <w:rFonts w:ascii="Times New Roman" w:hAnsi="Times New Roman" w:cs="Times New Roman"/>
                <w:noProof w:val="0"/>
                <w:sz w:val="20"/>
                <w:szCs w:val="20"/>
              </w:rPr>
            </w:pPr>
          </w:p>
          <w:p w14:paraId="6D02C9A9" w14:textId="77777777" w:rsidR="00D0704A" w:rsidRDefault="00D0704A" w:rsidP="00C83DD1">
            <w:pPr>
              <w:spacing w:after="0" w:line="240" w:lineRule="auto"/>
              <w:jc w:val="both"/>
              <w:rPr>
                <w:rFonts w:ascii="Times New Roman" w:hAnsi="Times New Roman" w:cs="Times New Roman"/>
                <w:noProof w:val="0"/>
                <w:sz w:val="20"/>
                <w:szCs w:val="20"/>
              </w:rPr>
            </w:pPr>
          </w:p>
          <w:p w14:paraId="1EFF4E09" w14:textId="77777777" w:rsidR="00D0704A" w:rsidRDefault="00D0704A" w:rsidP="00C83DD1">
            <w:pPr>
              <w:spacing w:after="0" w:line="240" w:lineRule="auto"/>
              <w:jc w:val="both"/>
              <w:rPr>
                <w:rFonts w:ascii="Times New Roman" w:hAnsi="Times New Roman" w:cs="Times New Roman"/>
                <w:noProof w:val="0"/>
                <w:sz w:val="20"/>
                <w:szCs w:val="20"/>
              </w:rPr>
            </w:pPr>
          </w:p>
          <w:p w14:paraId="1EBF6FAD"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69</w:t>
            </w:r>
          </w:p>
          <w:p w14:paraId="312C14BE"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03248F26"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2C945B4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5C33A808" w14:textId="2FC1F839"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lastRenderedPageBreak/>
              <w:t>(1)</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 xml:space="preserve">Doplnková dôchodková spoločnosť je akciová spoločnosť so sídlom na území Slovenskej republiky, ktorej predmetom činnosti je vytváranie a správa doplnkových dôchodkových fondov na účel </w:t>
            </w:r>
            <w:r w:rsidRPr="000C77C1">
              <w:rPr>
                <w:rFonts w:ascii="Times New Roman" w:hAnsi="Times New Roman" w:cs="Times New Roman"/>
                <w:noProof w:val="0"/>
                <w:sz w:val="20"/>
                <w:szCs w:val="20"/>
              </w:rPr>
              <w:lastRenderedPageBreak/>
              <w:t>vykonávania doplnkového dôchodkového sporenia, a to na základe povolenia na vznik a činnosť doplnkovej dôchodkovej spoločnosti (ďalej len „povolenie“) udeleného Národnou bankou Slovenska.</w:t>
            </w:r>
          </w:p>
          <w:p w14:paraId="44C2356A" w14:textId="77777777" w:rsidR="00D0704A" w:rsidRDefault="00D0704A" w:rsidP="000C77C1">
            <w:pPr>
              <w:spacing w:after="0" w:line="240" w:lineRule="auto"/>
              <w:jc w:val="both"/>
              <w:rPr>
                <w:rFonts w:ascii="Times New Roman" w:hAnsi="Times New Roman" w:cs="Times New Roman"/>
                <w:noProof w:val="0"/>
                <w:sz w:val="20"/>
                <w:szCs w:val="20"/>
              </w:rPr>
            </w:pPr>
          </w:p>
          <w:p w14:paraId="6987FCAC"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Správa doplnkového dôchodkového fondu je</w:t>
            </w:r>
          </w:p>
          <w:p w14:paraId="20F5322C"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výber príspevkov a vymáhanie príspevkov,</w:t>
            </w:r>
          </w:p>
          <w:p w14:paraId="799273BC"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riadenie investícií, ktorým na účely tohto zákona je zhodnocovanie majetku v doplnkovom dôchodkovom fonde,</w:t>
            </w:r>
          </w:p>
          <w:p w14:paraId="026EE485"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administrácia, ktorou je</w:t>
            </w:r>
          </w:p>
          <w:p w14:paraId="7341611C"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vedenie osobných účtov účastníkov a poberateľov dávok,</w:t>
            </w:r>
          </w:p>
          <w:p w14:paraId="2E37621E"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vyplácanie dávok,</w:t>
            </w:r>
          </w:p>
          <w:p w14:paraId="1DBBD585"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3.</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vedenie zoznamu účastníkov a poberateľov dávok,</w:t>
            </w:r>
          </w:p>
          <w:p w14:paraId="49FB00C5"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4.</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vedenie účtovníctva doplnkového dôchodkového fondu,</w:t>
            </w:r>
          </w:p>
          <w:p w14:paraId="3D595AE9"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5.</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vedenie obchodnej dokumentácie,</w:t>
            </w:r>
          </w:p>
          <w:p w14:paraId="28017237"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6.</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zabezpečovanie právnych služieb spojených so správou majetku v doplnkovom dôchodkovom fonde,</w:t>
            </w:r>
          </w:p>
          <w:p w14:paraId="5A876C17" w14:textId="4D9DC40B"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7.</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zabezpečovanie plnenia daňových povinností spojených s</w:t>
            </w:r>
            <w:r w:rsidR="00BE6F5C">
              <w:rPr>
                <w:rFonts w:ascii="Times New Roman" w:hAnsi="Times New Roman" w:cs="Times New Roman"/>
                <w:noProof w:val="0"/>
                <w:sz w:val="20"/>
                <w:szCs w:val="20"/>
              </w:rPr>
              <w:t> </w:t>
            </w:r>
            <w:r w:rsidRPr="000C77C1">
              <w:rPr>
                <w:rFonts w:ascii="Times New Roman" w:hAnsi="Times New Roman" w:cs="Times New Roman"/>
                <w:noProof w:val="0"/>
                <w:sz w:val="20"/>
                <w:szCs w:val="20"/>
              </w:rPr>
              <w:t>majetkom v doplnkovom dôchodkovom fonde,</w:t>
            </w:r>
          </w:p>
          <w:p w14:paraId="184A8C78" w14:textId="3C8D6E09"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8.</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vykonávanie hlasovacích práv a iných práv, ktoré sú spojené s</w:t>
            </w:r>
            <w:r w:rsidR="00BE6F5C">
              <w:rPr>
                <w:rFonts w:ascii="Times New Roman" w:hAnsi="Times New Roman" w:cs="Times New Roman"/>
                <w:noProof w:val="0"/>
                <w:sz w:val="20"/>
                <w:szCs w:val="20"/>
              </w:rPr>
              <w:t> </w:t>
            </w:r>
            <w:r w:rsidRPr="000C77C1">
              <w:rPr>
                <w:rFonts w:ascii="Times New Roman" w:hAnsi="Times New Roman" w:cs="Times New Roman"/>
                <w:noProof w:val="0"/>
                <w:sz w:val="20"/>
                <w:szCs w:val="20"/>
              </w:rPr>
              <w:t>cennými papiermi tvoriacimi majetok v doplnkovom dôchodkovom fonde,</w:t>
            </w:r>
          </w:p>
          <w:p w14:paraId="7EFB9076"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9.</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určovanie hodnoty majetku v doplnkovom dôchodkovom fonde,</w:t>
            </w:r>
          </w:p>
          <w:p w14:paraId="13E1F9E7" w14:textId="3DB7E4FB"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10.</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rozdeľovanie výnosov z hospodárenia s majetkom v</w:t>
            </w:r>
            <w:r w:rsidR="00BE6F5C">
              <w:rPr>
                <w:rFonts w:ascii="Times New Roman" w:hAnsi="Times New Roman" w:cs="Times New Roman"/>
                <w:noProof w:val="0"/>
                <w:sz w:val="20"/>
                <w:szCs w:val="20"/>
              </w:rPr>
              <w:t> </w:t>
            </w:r>
            <w:r w:rsidRPr="000C77C1">
              <w:rPr>
                <w:rFonts w:ascii="Times New Roman" w:hAnsi="Times New Roman" w:cs="Times New Roman"/>
                <w:noProof w:val="0"/>
                <w:sz w:val="20"/>
                <w:szCs w:val="20"/>
              </w:rPr>
              <w:t>doplnkovom dôchodkovom fonde,</w:t>
            </w:r>
          </w:p>
          <w:p w14:paraId="5F3CD048"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11.</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plnenie záväzkov z právnych vzťahov uzatvorených s tretími osobami a vymáhanie pohľadávok z právnych vzťahov uzatvorených s tretími osobami, ktoré má doplnková dôchodková spoločnosť voči nim v súvislosti s nadobúdaním a so správou majetku v doplnkovom dôchodkovom fonde,</w:t>
            </w:r>
          </w:p>
          <w:p w14:paraId="3B0F514B"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12.</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informovanie účastníkov a poberateľov dávok a vybavovanie ich sťažností,</w:t>
            </w:r>
          </w:p>
          <w:p w14:paraId="55AE7CBE" w14:textId="77777777" w:rsidR="00D0704A" w:rsidRPr="00CC386F" w:rsidRDefault="00D0704A" w:rsidP="000C77C1">
            <w:pPr>
              <w:spacing w:after="0" w:line="240" w:lineRule="auto"/>
              <w:jc w:val="both"/>
              <w:rPr>
                <w:rFonts w:ascii="Times New Roman" w:hAnsi="Times New Roman" w:cs="Times New Roman"/>
                <w:b/>
                <w:strike/>
                <w:noProof w:val="0"/>
                <w:sz w:val="20"/>
                <w:szCs w:val="20"/>
              </w:rPr>
            </w:pPr>
            <w:r w:rsidRPr="000C77C1">
              <w:rPr>
                <w:rFonts w:ascii="Times New Roman" w:hAnsi="Times New Roman" w:cs="Times New Roman"/>
                <w:noProof w:val="0"/>
                <w:sz w:val="20"/>
                <w:szCs w:val="20"/>
              </w:rPr>
              <w:t>13.</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vnútorná kontrola</w:t>
            </w:r>
            <w:r w:rsidRPr="00CC386F">
              <w:rPr>
                <w:rFonts w:ascii="Times New Roman" w:hAnsi="Times New Roman" w:cs="Times New Roman"/>
                <w:b/>
                <w:strike/>
                <w:noProof w:val="0"/>
                <w:sz w:val="20"/>
                <w:szCs w:val="20"/>
              </w:rPr>
              <w:t xml:space="preserve"> dodržiavania všeobecne záväzných právnych predpisov, rozhodnutí Národnej banky Slovenska a vnútorných aktov riadenia</w:t>
            </w:r>
            <w:r w:rsidRPr="00CC386F">
              <w:rPr>
                <w:rFonts w:ascii="Times New Roman" w:hAnsi="Times New Roman" w:cs="Times New Roman"/>
                <w:noProof w:val="0"/>
                <w:sz w:val="20"/>
                <w:szCs w:val="20"/>
              </w:rPr>
              <w:t>,</w:t>
            </w:r>
          </w:p>
          <w:p w14:paraId="21F45E57" w14:textId="77777777" w:rsidR="00D0704A" w:rsidRPr="000C77C1"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14.</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poskytovanie poradenských služieb a konzultačných služieb účastníkom,</w:t>
            </w:r>
          </w:p>
          <w:p w14:paraId="36D3F6DD" w14:textId="77777777" w:rsidR="00D0704A"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15.</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riadenie rizík v doplnkovom dôchodkovom fonde,</w:t>
            </w:r>
          </w:p>
          <w:p w14:paraId="4E6CCB6E" w14:textId="2B9D0B92" w:rsidR="00D0704A" w:rsidRPr="00CC386F" w:rsidRDefault="00D0704A" w:rsidP="000C77C1">
            <w:pPr>
              <w:spacing w:after="0" w:line="240" w:lineRule="auto"/>
              <w:jc w:val="both"/>
              <w:rPr>
                <w:rFonts w:ascii="Times New Roman" w:hAnsi="Times New Roman" w:cs="Times New Roman"/>
                <w:b/>
                <w:noProof w:val="0"/>
                <w:sz w:val="20"/>
                <w:szCs w:val="20"/>
              </w:rPr>
            </w:pPr>
            <w:r w:rsidRPr="00CC386F">
              <w:rPr>
                <w:rFonts w:ascii="Times New Roman" w:hAnsi="Times New Roman" w:cs="Times New Roman"/>
                <w:b/>
                <w:noProof w:val="0"/>
                <w:sz w:val="20"/>
                <w:szCs w:val="20"/>
              </w:rPr>
              <w:t>16. vnútorný audit,</w:t>
            </w:r>
          </w:p>
          <w:p w14:paraId="7CB24C28" w14:textId="77777777" w:rsidR="00D0704A" w:rsidRDefault="00D0704A" w:rsidP="000C77C1">
            <w:pPr>
              <w:spacing w:after="0" w:line="240" w:lineRule="auto"/>
              <w:jc w:val="both"/>
              <w:rPr>
                <w:rFonts w:ascii="Times New Roman" w:hAnsi="Times New Roman" w:cs="Times New Roman"/>
                <w:noProof w:val="0"/>
                <w:sz w:val="20"/>
                <w:szCs w:val="20"/>
              </w:rPr>
            </w:pPr>
            <w:r w:rsidRPr="000C77C1">
              <w:rPr>
                <w:rFonts w:ascii="Times New Roman" w:hAnsi="Times New Roman" w:cs="Times New Roman"/>
                <w:noProof w:val="0"/>
                <w:sz w:val="20"/>
                <w:szCs w:val="20"/>
              </w:rPr>
              <w:t>d)</w:t>
            </w:r>
            <w:r>
              <w:rPr>
                <w:rFonts w:ascii="Times New Roman" w:hAnsi="Times New Roman" w:cs="Times New Roman"/>
                <w:noProof w:val="0"/>
                <w:sz w:val="20"/>
                <w:szCs w:val="20"/>
              </w:rPr>
              <w:t xml:space="preserve"> </w:t>
            </w:r>
            <w:r w:rsidRPr="000C77C1">
              <w:rPr>
                <w:rFonts w:ascii="Times New Roman" w:hAnsi="Times New Roman" w:cs="Times New Roman"/>
                <w:noProof w:val="0"/>
                <w:sz w:val="20"/>
                <w:szCs w:val="20"/>
              </w:rPr>
              <w:t xml:space="preserve">propagácia a reklama doplnkových dôchodkových fondov.11) </w:t>
            </w:r>
          </w:p>
          <w:p w14:paraId="5F208C7F" w14:textId="77777777" w:rsidR="00D0704A" w:rsidRDefault="00D0704A" w:rsidP="000C77C1">
            <w:pPr>
              <w:spacing w:after="0" w:line="240" w:lineRule="auto"/>
              <w:jc w:val="both"/>
              <w:rPr>
                <w:rFonts w:ascii="Times New Roman" w:hAnsi="Times New Roman" w:cs="Times New Roman"/>
                <w:noProof w:val="0"/>
                <w:sz w:val="20"/>
                <w:szCs w:val="20"/>
              </w:rPr>
            </w:pPr>
          </w:p>
          <w:p w14:paraId="7EBAC89D" w14:textId="2547B4A0" w:rsidR="00D0704A" w:rsidRDefault="00D0704A" w:rsidP="009147DF">
            <w:pPr>
              <w:spacing w:after="0" w:line="240" w:lineRule="auto"/>
              <w:jc w:val="both"/>
              <w:rPr>
                <w:rFonts w:ascii="Times New Roman" w:hAnsi="Times New Roman" w:cs="Times New Roman"/>
                <w:noProof w:val="0"/>
                <w:sz w:val="20"/>
                <w:szCs w:val="20"/>
              </w:rPr>
            </w:pPr>
            <w:r w:rsidRPr="009147DF">
              <w:rPr>
                <w:rFonts w:ascii="Times New Roman" w:hAnsi="Times New Roman" w:cs="Times New Roman"/>
                <w:noProof w:val="0"/>
                <w:sz w:val="20"/>
                <w:szCs w:val="20"/>
              </w:rPr>
              <w:lastRenderedPageBreak/>
              <w:t>(</w:t>
            </w:r>
            <w:r>
              <w:rPr>
                <w:rFonts w:ascii="Times New Roman" w:hAnsi="Times New Roman" w:cs="Times New Roman"/>
                <w:noProof w:val="0"/>
                <w:sz w:val="20"/>
                <w:szCs w:val="20"/>
              </w:rPr>
              <w:t xml:space="preserve">1) </w:t>
            </w:r>
            <w:r w:rsidRPr="009147DF">
              <w:rPr>
                <w:rFonts w:ascii="Times New Roman" w:hAnsi="Times New Roman" w:cs="Times New Roman"/>
                <w:noProof w:val="0"/>
                <w:sz w:val="20"/>
                <w:szCs w:val="20"/>
              </w:rPr>
              <w:t>Dohľad podľa tohto zákona vykonáva Národná banka Slovenska. Na konanie Národnej banky Slovenska pri výkone dohľadu podľa tohto zákona sa vzťahuje osobitný predpis.9)</w:t>
            </w:r>
            <w:r w:rsidR="00BE6F5C">
              <w:rPr>
                <w:rFonts w:ascii="Times New Roman" w:hAnsi="Times New Roman" w:cs="Times New Roman"/>
                <w:noProof w:val="0"/>
                <w:sz w:val="20"/>
                <w:szCs w:val="20"/>
              </w:rPr>
              <w:t xml:space="preserve"> </w:t>
            </w:r>
            <w:r w:rsidR="00BE6F5C" w:rsidRPr="00BE6F5C">
              <w:rPr>
                <w:rFonts w:ascii="Times New Roman" w:hAnsi="Times New Roman" w:cs="Times New Roman"/>
                <w:b/>
                <w:noProof w:val="0"/>
                <w:sz w:val="20"/>
                <w:szCs w:val="20"/>
              </w:rPr>
              <w:t>Na účely výkonu dohľadu sú osoby poverené výkonom dohľadu povinné mať náležité odborné vedomosti a oprávnenia podľa tohto zákona a osobitného predpisu.9)</w:t>
            </w:r>
          </w:p>
          <w:p w14:paraId="7F31684F" w14:textId="77777777" w:rsidR="00D0704A" w:rsidRPr="009147DF" w:rsidRDefault="00D0704A" w:rsidP="009147DF">
            <w:pPr>
              <w:spacing w:after="0" w:line="240" w:lineRule="auto"/>
              <w:jc w:val="both"/>
              <w:rPr>
                <w:rFonts w:ascii="Times New Roman" w:hAnsi="Times New Roman" w:cs="Times New Roman"/>
                <w:noProof w:val="0"/>
                <w:sz w:val="20"/>
                <w:szCs w:val="20"/>
              </w:rPr>
            </w:pPr>
          </w:p>
          <w:p w14:paraId="5EAF1F20" w14:textId="2C07D23E" w:rsidR="00D0704A" w:rsidRDefault="00D0704A" w:rsidP="007500E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(2) </w:t>
            </w:r>
            <w:r w:rsidRPr="009147DF">
              <w:rPr>
                <w:rFonts w:ascii="Times New Roman" w:hAnsi="Times New Roman" w:cs="Times New Roman"/>
                <w:noProof w:val="0"/>
                <w:sz w:val="20"/>
                <w:szCs w:val="20"/>
              </w:rPr>
              <w:t>Cieľom dohľadu je najmä ochrana majetku v doplnkových dôchodkových fondoch a na účte nepriradených platieb, zabezpečenie stability finančného trhu a konkurencieschopnosti a</w:t>
            </w:r>
            <w:r w:rsidR="00BE6F5C">
              <w:rPr>
                <w:rFonts w:ascii="Times New Roman" w:hAnsi="Times New Roman" w:cs="Times New Roman"/>
                <w:noProof w:val="0"/>
                <w:sz w:val="20"/>
                <w:szCs w:val="20"/>
              </w:rPr>
              <w:t> </w:t>
            </w:r>
            <w:r w:rsidRPr="009147DF">
              <w:rPr>
                <w:rFonts w:ascii="Times New Roman" w:hAnsi="Times New Roman" w:cs="Times New Roman"/>
                <w:noProof w:val="0"/>
                <w:sz w:val="20"/>
                <w:szCs w:val="20"/>
              </w:rPr>
              <w:t>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w:t>
            </w:r>
            <w:r w:rsidR="00BE6F5C">
              <w:rPr>
                <w:rFonts w:ascii="Times New Roman" w:hAnsi="Times New Roman" w:cs="Times New Roman"/>
                <w:noProof w:val="0"/>
                <w:sz w:val="20"/>
                <w:szCs w:val="20"/>
              </w:rPr>
              <w:t xml:space="preserve"> </w:t>
            </w:r>
            <w:r w:rsidR="00BE6F5C" w:rsidRPr="00BE6F5C">
              <w:rPr>
                <w:rFonts w:ascii="Times New Roman" w:hAnsi="Times New Roman" w:cs="Times New Roman"/>
                <w:b/>
                <w:noProof w:val="0"/>
                <w:sz w:val="20"/>
                <w:szCs w:val="20"/>
              </w:rPr>
              <w:t>Národná banka Slovenska vykonáva dohľad podľa určenej minimálnej frekvencie a rozsahu, primerane k povahe, rozsahu a zložitosti činnosti doplnkovej dôchodkovej spoločnosti alebo zamestnaneckej dôchodkovej spoločnosti.“.</w:t>
            </w:r>
          </w:p>
          <w:p w14:paraId="347DADD1" w14:textId="77777777" w:rsidR="00D0704A" w:rsidRDefault="00D0704A" w:rsidP="007500E4">
            <w:pPr>
              <w:spacing w:after="0" w:line="240" w:lineRule="auto"/>
              <w:jc w:val="both"/>
              <w:rPr>
                <w:rFonts w:ascii="Times New Roman" w:hAnsi="Times New Roman" w:cs="Times New Roman"/>
                <w:noProof w:val="0"/>
                <w:sz w:val="20"/>
                <w:szCs w:val="20"/>
              </w:rPr>
            </w:pPr>
          </w:p>
          <w:p w14:paraId="7F4A04A2" w14:textId="1207291B" w:rsidR="00D0704A" w:rsidRPr="00B55E73" w:rsidRDefault="00D0704A" w:rsidP="00BE6F5C">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Národná banka Slovenska je pri výkone dohľadu povinná chrániť záujmy účastníkov a poberateľov dávok a záujmy členov a</w:t>
            </w:r>
            <w:r w:rsidR="00BE6F5C">
              <w:rPr>
                <w:rFonts w:ascii="Times New Roman" w:hAnsi="Times New Roman" w:cs="Times New Roman"/>
                <w:noProof w:val="0"/>
                <w:sz w:val="20"/>
                <w:szCs w:val="20"/>
              </w:rPr>
              <w:t> </w:t>
            </w:r>
            <w:r w:rsidRPr="00B55E73">
              <w:rPr>
                <w:rFonts w:ascii="Times New Roman" w:hAnsi="Times New Roman" w:cs="Times New Roman"/>
                <w:noProof w:val="0"/>
                <w:sz w:val="20"/>
                <w:szCs w:val="20"/>
              </w:rPr>
              <w:t>poberateľov dôchodkových dávok v rozsahu ustanovenom týmto zákonom a postupovať tak, aby neboli dotknuté práva a právom chránené záujmy osôb podliehajúcich tomuto dohľadu.</w:t>
            </w:r>
            <w:r>
              <w:rPr>
                <w:rFonts w:ascii="Times New Roman" w:hAnsi="Times New Roman" w:cs="Times New Roman"/>
                <w:noProof w:val="0"/>
                <w:sz w:val="20"/>
                <w:szCs w:val="20"/>
              </w:rPr>
              <w:t xml:space="preserve"> </w:t>
            </w:r>
            <w:r w:rsidRPr="002F3353">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tc>
        <w:tc>
          <w:tcPr>
            <w:tcW w:w="727" w:type="dxa"/>
          </w:tcPr>
          <w:p w14:paraId="55A0BE4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2B0745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D412107" w14:textId="77777777" w:rsidTr="00F84D54">
        <w:trPr>
          <w:trHeight w:val="180"/>
        </w:trPr>
        <w:tc>
          <w:tcPr>
            <w:tcW w:w="794" w:type="dxa"/>
          </w:tcPr>
          <w:p w14:paraId="535C1F5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102C7467"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sa prispievajúci podnik zaviazal na pravidelnú výplatu dôchodku, ak uvedenú výplatu dôchodku zaručuje. </w:t>
            </w:r>
          </w:p>
        </w:tc>
        <w:tc>
          <w:tcPr>
            <w:tcW w:w="1378" w:type="dxa"/>
          </w:tcPr>
          <w:p w14:paraId="147A54A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340F7911"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0A4638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4D8C2B62"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15691E8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7CC5D9CA" w14:textId="77777777" w:rsidR="00D0704A" w:rsidRPr="00B55E73" w:rsidRDefault="00D0704A" w:rsidP="00086FB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Výplatu dávok z doplnkového dôchodkového sporenia nezabezpečujú zamestnáv</w:t>
            </w:r>
            <w:r>
              <w:rPr>
                <w:rFonts w:ascii="Times New Roman" w:hAnsi="Times New Roman" w:cs="Times New Roman"/>
                <w:noProof w:val="0"/>
                <w:sz w:val="20"/>
                <w:szCs w:val="20"/>
              </w:rPr>
              <w:lastRenderedPageBreak/>
              <w:t xml:space="preserve">atelia. </w:t>
            </w:r>
          </w:p>
        </w:tc>
      </w:tr>
      <w:tr w:rsidR="00D0704A" w:rsidRPr="00B55E73" w14:paraId="38436DA5" w14:textId="77777777" w:rsidTr="00F84D54">
        <w:trPr>
          <w:trHeight w:val="180"/>
        </w:trPr>
        <w:tc>
          <w:tcPr>
            <w:tcW w:w="794" w:type="dxa"/>
          </w:tcPr>
          <w:p w14:paraId="569CF31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5E279D1D"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V súlade so zásadou subsidiarity a berúc náležite do úvahy rozsah dôchodkov ponúkaných v systémoch sociálneho zabezpečenia môžu členské štáty stanoviť, že dodatočné dávky, ako je napríklad možnosť pokrytia dlhovekosti a zdravotného postihnutia, zabezpečenie pozostalých rodinných príslušníkov a záruka vrátenia príspevkov, sa ponúkajú členom, ak s tým súhlasia zamestnávatelia a zamestnanci alebo ich príslušní zástupcovia.</w:t>
            </w:r>
          </w:p>
        </w:tc>
        <w:tc>
          <w:tcPr>
            <w:tcW w:w="1378" w:type="dxa"/>
          </w:tcPr>
          <w:p w14:paraId="30C34BD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4F420718" w14:textId="113AF2B0" w:rsidR="00D0704A" w:rsidRPr="00B55E73" w:rsidRDefault="00AD7DC8" w:rsidP="00360B5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33170B32"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22 </w:t>
            </w:r>
          </w:p>
          <w:p w14:paraId="1615511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4AD47D4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4D5EC4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DD6F69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ABF475D" w14:textId="77777777" w:rsidR="00D0704A" w:rsidRDefault="00D0704A" w:rsidP="00C83DD1">
            <w:pPr>
              <w:spacing w:after="0" w:line="240" w:lineRule="auto"/>
              <w:jc w:val="both"/>
              <w:rPr>
                <w:rFonts w:ascii="Times New Roman" w:hAnsi="Times New Roman" w:cs="Times New Roman"/>
                <w:noProof w:val="0"/>
                <w:sz w:val="20"/>
                <w:szCs w:val="20"/>
              </w:rPr>
            </w:pPr>
          </w:p>
          <w:p w14:paraId="07219753" w14:textId="77777777" w:rsidR="00D0704A" w:rsidRDefault="00D0704A" w:rsidP="00C83DD1">
            <w:pPr>
              <w:spacing w:after="0" w:line="240" w:lineRule="auto"/>
              <w:jc w:val="both"/>
              <w:rPr>
                <w:rFonts w:ascii="Times New Roman" w:hAnsi="Times New Roman" w:cs="Times New Roman"/>
                <w:noProof w:val="0"/>
                <w:sz w:val="20"/>
                <w:szCs w:val="20"/>
              </w:rPr>
            </w:pPr>
          </w:p>
          <w:p w14:paraId="3F334290"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21</w:t>
            </w:r>
          </w:p>
        </w:tc>
        <w:tc>
          <w:tcPr>
            <w:tcW w:w="5795" w:type="dxa"/>
          </w:tcPr>
          <w:p w14:paraId="2C8D6A07" w14:textId="759648BD"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Doplnková dôchodková spoločnosť môže uzatvoriť s</w:t>
            </w:r>
            <w:r w:rsidR="00BE6F5C">
              <w:rPr>
                <w:rFonts w:ascii="Times New Roman" w:hAnsi="Times New Roman" w:cs="Times New Roman"/>
                <w:noProof w:val="0"/>
                <w:sz w:val="20"/>
                <w:szCs w:val="20"/>
              </w:rPr>
              <w:t> </w:t>
            </w:r>
            <w:r w:rsidRPr="00B55E73">
              <w:rPr>
                <w:rFonts w:ascii="Times New Roman" w:hAnsi="Times New Roman" w:cs="Times New Roman"/>
                <w:noProof w:val="0"/>
                <w:sz w:val="20"/>
                <w:szCs w:val="20"/>
              </w:rPr>
              <w:t>poisťovňou7) poistnú zmluvu podľa osobitného predpisu8) pre prípad invalidity alebo smrti účastníka alebo môže sprostredkovať toto poistenie, ak jej bolo Národnou bankou Slovenska udelené povolenie na vykonávanie činnosti poisťovacieho agenta podľa osobitného predpisu.12)</w:t>
            </w:r>
          </w:p>
          <w:p w14:paraId="48294E9B"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73B975C2" w14:textId="36B162AD" w:rsidR="00D0704A" w:rsidRPr="00B55E73" w:rsidRDefault="00D0704A" w:rsidP="00360B56">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Aktuálna hodnota osobného účtu účastníka, poberateľa dočasného doplnkového starobného dôchodku</w:t>
            </w:r>
            <w:r w:rsidR="00360B56">
              <w:rPr>
                <w:rFonts w:ascii="Times New Roman" w:hAnsi="Times New Roman" w:cs="Times New Roman"/>
                <w:b/>
                <w:noProof w:val="0"/>
                <w:sz w:val="20"/>
                <w:szCs w:val="20"/>
              </w:rPr>
              <w:t xml:space="preserve"> </w:t>
            </w:r>
            <w:r w:rsidRPr="00B55E73">
              <w:rPr>
                <w:rFonts w:ascii="Times New Roman" w:hAnsi="Times New Roman" w:cs="Times New Roman"/>
                <w:noProof w:val="0"/>
                <w:sz w:val="20"/>
                <w:szCs w:val="20"/>
              </w:rPr>
              <w:t>alebo dočasného doplnkového výsluhového dôchodku je predmetom dedenia, ak zomretý účastník, poberateľ dočasného doplnkového starobného dôchodku</w:t>
            </w:r>
            <w:r w:rsidR="00AD7DC8">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alebo dočasného doplnkového výsluhového dôchodku v účastníckej zmluve neurčil ako oprávnenú osobu na vyplatenie aktuálnej hodnoty osobného účtu inú fyzickú osobu alebo právnickú osobu.</w:t>
            </w:r>
          </w:p>
        </w:tc>
        <w:tc>
          <w:tcPr>
            <w:tcW w:w="727" w:type="dxa"/>
          </w:tcPr>
          <w:p w14:paraId="2CE7916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AC30FD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F32D730" w14:textId="77777777" w:rsidTr="00F84D54">
        <w:trPr>
          <w:trHeight w:val="180"/>
        </w:trPr>
        <w:tc>
          <w:tcPr>
            <w:tcW w:w="794" w:type="dxa"/>
          </w:tcPr>
          <w:p w14:paraId="0DD211CF"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Čl.11</w:t>
            </w:r>
          </w:p>
        </w:tc>
        <w:tc>
          <w:tcPr>
            <w:tcW w:w="2121" w:type="dxa"/>
          </w:tcPr>
          <w:p w14:paraId="4F01F4E3"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Cezhraničné činnosti a postupy</w:t>
            </w:r>
          </w:p>
        </w:tc>
        <w:tc>
          <w:tcPr>
            <w:tcW w:w="1378" w:type="dxa"/>
          </w:tcPr>
          <w:p w14:paraId="191C754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73CB9282"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63C0792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9F433EA"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878900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243ACF6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757CDB0" w14:textId="77777777" w:rsidTr="00F84D54">
        <w:trPr>
          <w:trHeight w:val="180"/>
        </w:trPr>
        <w:tc>
          <w:tcPr>
            <w:tcW w:w="794" w:type="dxa"/>
          </w:tcPr>
          <w:p w14:paraId="5C763E8D" w14:textId="77777777" w:rsidR="00D0704A" w:rsidRPr="00B55E73" w:rsidRDefault="00D0704A" w:rsidP="00B55E73">
            <w:pPr>
              <w:spacing w:after="0" w:line="240" w:lineRule="auto"/>
              <w:jc w:val="both"/>
              <w:rPr>
                <w:rFonts w:ascii="Times New Roman" w:hAnsi="Times New Roman" w:cs="Times New Roman"/>
                <w:noProof w:val="0"/>
                <w:sz w:val="20"/>
                <w:szCs w:val="20"/>
                <w:highlight w:val="magenta"/>
              </w:rPr>
            </w:pPr>
            <w:r w:rsidRPr="00727FE7">
              <w:rPr>
                <w:rFonts w:ascii="Times New Roman" w:hAnsi="Times New Roman" w:cs="Times New Roman"/>
                <w:noProof w:val="0"/>
                <w:sz w:val="20"/>
                <w:szCs w:val="20"/>
              </w:rPr>
              <w:t>O.1</w:t>
            </w:r>
          </w:p>
        </w:tc>
        <w:tc>
          <w:tcPr>
            <w:tcW w:w="2121" w:type="dxa"/>
          </w:tcPr>
          <w:p w14:paraId="3F4A99A3" w14:textId="77777777" w:rsidR="00D0704A" w:rsidRPr="00B55E73"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Bez toho, aby bolo dotknuté vnútroštátne sociálne a pracovné právo o organizovaní dôchodkových systémov vrátane povinného členstva a výsledkov dohôd kolektívneho vyjednávania, členské štáty umožňujú, aby IZDZ registrovaná alebo povolená na ich území vykonávala </w:t>
            </w:r>
            <w:r w:rsidRPr="00B55E73">
              <w:rPr>
                <w:rFonts w:ascii="Times New Roman" w:hAnsi="Times New Roman" w:cs="Times New Roman"/>
                <w:sz w:val="20"/>
                <w:szCs w:val="20"/>
              </w:rPr>
              <w:lastRenderedPageBreak/>
              <w:t>cezhraničnú činnosť. Členské štáty umožňujú podnikom so sídlom na ich území, aby sponzorovali IZDZ, ktoré navrhujú alebo vykonávajú cezhraničnú činnosť.</w:t>
            </w:r>
          </w:p>
        </w:tc>
        <w:tc>
          <w:tcPr>
            <w:tcW w:w="1378" w:type="dxa"/>
          </w:tcPr>
          <w:p w14:paraId="2BF4EA1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6DC45E92"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216D036C" w14:textId="77777777" w:rsidR="00D0704A" w:rsidRDefault="00D0704A" w:rsidP="00B55E73">
            <w:pPr>
              <w:spacing w:after="0" w:line="240" w:lineRule="auto"/>
              <w:jc w:val="both"/>
              <w:rPr>
                <w:rFonts w:ascii="Times New Roman" w:hAnsi="Times New Roman" w:cs="Times New Roman"/>
                <w:noProof w:val="0"/>
                <w:sz w:val="20"/>
                <w:szCs w:val="20"/>
              </w:rPr>
            </w:pPr>
          </w:p>
          <w:p w14:paraId="6E290DCA" w14:textId="77777777" w:rsidR="00D0704A" w:rsidRDefault="00D0704A" w:rsidP="00B55E73">
            <w:pPr>
              <w:spacing w:after="0" w:line="240" w:lineRule="auto"/>
              <w:jc w:val="both"/>
              <w:rPr>
                <w:rFonts w:ascii="Times New Roman" w:hAnsi="Times New Roman" w:cs="Times New Roman"/>
                <w:noProof w:val="0"/>
                <w:sz w:val="20"/>
                <w:szCs w:val="20"/>
              </w:rPr>
            </w:pPr>
          </w:p>
          <w:p w14:paraId="3802EA21" w14:textId="77777777" w:rsidR="00D0704A" w:rsidRDefault="00D0704A" w:rsidP="00B55E73">
            <w:pPr>
              <w:spacing w:after="0" w:line="240" w:lineRule="auto"/>
              <w:jc w:val="both"/>
              <w:rPr>
                <w:rFonts w:ascii="Times New Roman" w:hAnsi="Times New Roman" w:cs="Times New Roman"/>
                <w:noProof w:val="0"/>
                <w:sz w:val="20"/>
                <w:szCs w:val="20"/>
              </w:rPr>
            </w:pPr>
          </w:p>
          <w:p w14:paraId="62DCD59E" w14:textId="77777777" w:rsidR="00D0704A" w:rsidRDefault="00D0704A" w:rsidP="00B55E73">
            <w:pPr>
              <w:spacing w:after="0" w:line="240" w:lineRule="auto"/>
              <w:jc w:val="both"/>
              <w:rPr>
                <w:rFonts w:ascii="Times New Roman" w:hAnsi="Times New Roman" w:cs="Times New Roman"/>
                <w:noProof w:val="0"/>
                <w:sz w:val="20"/>
                <w:szCs w:val="20"/>
              </w:rPr>
            </w:pPr>
          </w:p>
          <w:p w14:paraId="4CFC023D" w14:textId="77777777" w:rsidR="00D0704A" w:rsidRDefault="00D0704A" w:rsidP="00B55E73">
            <w:pPr>
              <w:spacing w:after="0" w:line="240" w:lineRule="auto"/>
              <w:jc w:val="both"/>
              <w:rPr>
                <w:rFonts w:ascii="Times New Roman" w:hAnsi="Times New Roman" w:cs="Times New Roman"/>
                <w:noProof w:val="0"/>
                <w:sz w:val="20"/>
                <w:szCs w:val="20"/>
              </w:rPr>
            </w:pPr>
          </w:p>
          <w:p w14:paraId="7AEEB0F4" w14:textId="77777777" w:rsidR="00D0704A" w:rsidRDefault="00D0704A" w:rsidP="00B55E73">
            <w:pPr>
              <w:spacing w:after="0" w:line="240" w:lineRule="auto"/>
              <w:jc w:val="both"/>
              <w:rPr>
                <w:rFonts w:ascii="Times New Roman" w:hAnsi="Times New Roman" w:cs="Times New Roman"/>
                <w:noProof w:val="0"/>
                <w:sz w:val="20"/>
                <w:szCs w:val="20"/>
              </w:rPr>
            </w:pPr>
          </w:p>
          <w:p w14:paraId="320775D4" w14:textId="77777777" w:rsidR="00D0704A" w:rsidRDefault="00D0704A" w:rsidP="00B55E73">
            <w:pPr>
              <w:spacing w:after="0" w:line="240" w:lineRule="auto"/>
              <w:jc w:val="both"/>
              <w:rPr>
                <w:rFonts w:ascii="Times New Roman" w:hAnsi="Times New Roman" w:cs="Times New Roman"/>
                <w:noProof w:val="0"/>
                <w:sz w:val="20"/>
                <w:szCs w:val="20"/>
              </w:rPr>
            </w:pPr>
          </w:p>
          <w:p w14:paraId="63402326" w14:textId="77777777" w:rsidR="00D0704A" w:rsidRDefault="00D0704A" w:rsidP="00B55E73">
            <w:pPr>
              <w:spacing w:after="0" w:line="240" w:lineRule="auto"/>
              <w:jc w:val="both"/>
              <w:rPr>
                <w:rFonts w:ascii="Times New Roman" w:hAnsi="Times New Roman" w:cs="Times New Roman"/>
                <w:noProof w:val="0"/>
                <w:sz w:val="20"/>
                <w:szCs w:val="20"/>
              </w:rPr>
            </w:pPr>
          </w:p>
          <w:p w14:paraId="2E91608B" w14:textId="77777777" w:rsidR="00D0704A" w:rsidRDefault="00D0704A" w:rsidP="00B55E73">
            <w:pPr>
              <w:spacing w:after="0" w:line="240" w:lineRule="auto"/>
              <w:jc w:val="both"/>
              <w:rPr>
                <w:rFonts w:ascii="Times New Roman" w:hAnsi="Times New Roman" w:cs="Times New Roman"/>
                <w:noProof w:val="0"/>
                <w:sz w:val="20"/>
                <w:szCs w:val="20"/>
              </w:rPr>
            </w:pPr>
          </w:p>
          <w:p w14:paraId="1A317204" w14:textId="77777777" w:rsidR="00D0704A" w:rsidRDefault="00D0704A" w:rsidP="00B55E73">
            <w:pPr>
              <w:spacing w:after="0" w:line="240" w:lineRule="auto"/>
              <w:jc w:val="both"/>
              <w:rPr>
                <w:rFonts w:ascii="Times New Roman" w:hAnsi="Times New Roman" w:cs="Times New Roman"/>
                <w:noProof w:val="0"/>
                <w:sz w:val="20"/>
                <w:szCs w:val="20"/>
              </w:rPr>
            </w:pPr>
          </w:p>
          <w:p w14:paraId="75EFBBCC" w14:textId="77777777" w:rsidR="00D0704A" w:rsidRDefault="00D0704A" w:rsidP="00B55E73">
            <w:pPr>
              <w:spacing w:after="0" w:line="240" w:lineRule="auto"/>
              <w:jc w:val="both"/>
              <w:rPr>
                <w:rFonts w:ascii="Times New Roman" w:hAnsi="Times New Roman" w:cs="Times New Roman"/>
                <w:noProof w:val="0"/>
                <w:sz w:val="20"/>
                <w:szCs w:val="20"/>
              </w:rPr>
            </w:pPr>
          </w:p>
          <w:p w14:paraId="0A8BC6B6" w14:textId="65945696"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2F52FB4D" w14:textId="77777777" w:rsidR="00D0704A" w:rsidRDefault="00D0704A" w:rsidP="00C83DD1">
            <w:pPr>
              <w:spacing w:after="0" w:line="240" w:lineRule="auto"/>
              <w:jc w:val="both"/>
              <w:rPr>
                <w:rFonts w:ascii="Times New Roman" w:hAnsi="Times New Roman" w:cs="Times New Roman"/>
                <w:noProof w:val="0"/>
                <w:sz w:val="20"/>
                <w:szCs w:val="20"/>
              </w:rPr>
            </w:pPr>
            <w:r w:rsidRPr="00A0524E">
              <w:rPr>
                <w:rFonts w:ascii="Times New Roman" w:hAnsi="Times New Roman" w:cs="Times New Roman"/>
                <w:noProof w:val="0"/>
                <w:sz w:val="20"/>
                <w:szCs w:val="20"/>
              </w:rPr>
              <w:t>§ 37a</w:t>
            </w:r>
          </w:p>
          <w:p w14:paraId="1D7F81E1" w14:textId="33E7594C"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3FA66476" w14:textId="2B3D57A2"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d</w:t>
            </w:r>
          </w:p>
          <w:p w14:paraId="6D68E6E5" w14:textId="77777777" w:rsidR="00D0704A" w:rsidRDefault="00D0704A" w:rsidP="00C83DD1">
            <w:pPr>
              <w:spacing w:after="0" w:line="240" w:lineRule="auto"/>
              <w:jc w:val="both"/>
              <w:rPr>
                <w:rFonts w:ascii="Times New Roman" w:hAnsi="Times New Roman" w:cs="Times New Roman"/>
                <w:noProof w:val="0"/>
                <w:sz w:val="20"/>
                <w:szCs w:val="20"/>
              </w:rPr>
            </w:pPr>
          </w:p>
          <w:p w14:paraId="6C6ECBD6" w14:textId="77777777" w:rsidR="00D0704A" w:rsidRDefault="00D0704A" w:rsidP="00C83DD1">
            <w:pPr>
              <w:spacing w:after="0" w:line="240" w:lineRule="auto"/>
              <w:jc w:val="both"/>
              <w:rPr>
                <w:rFonts w:ascii="Times New Roman" w:hAnsi="Times New Roman" w:cs="Times New Roman"/>
                <w:noProof w:val="0"/>
                <w:sz w:val="20"/>
                <w:szCs w:val="20"/>
              </w:rPr>
            </w:pPr>
          </w:p>
          <w:p w14:paraId="718EB944" w14:textId="77777777" w:rsidR="00D0704A" w:rsidRDefault="00D0704A" w:rsidP="00C83DD1">
            <w:pPr>
              <w:spacing w:after="0" w:line="240" w:lineRule="auto"/>
              <w:jc w:val="both"/>
              <w:rPr>
                <w:rFonts w:ascii="Times New Roman" w:hAnsi="Times New Roman" w:cs="Times New Roman"/>
                <w:noProof w:val="0"/>
                <w:sz w:val="20"/>
                <w:szCs w:val="20"/>
              </w:rPr>
            </w:pPr>
          </w:p>
          <w:p w14:paraId="0B664E88" w14:textId="77777777" w:rsidR="00D0704A" w:rsidRDefault="00D0704A" w:rsidP="00C83DD1">
            <w:pPr>
              <w:spacing w:after="0" w:line="240" w:lineRule="auto"/>
              <w:jc w:val="both"/>
              <w:rPr>
                <w:rFonts w:ascii="Times New Roman" w:hAnsi="Times New Roman" w:cs="Times New Roman"/>
                <w:noProof w:val="0"/>
                <w:sz w:val="20"/>
                <w:szCs w:val="20"/>
              </w:rPr>
            </w:pPr>
          </w:p>
          <w:p w14:paraId="6EDF6F60" w14:textId="77777777" w:rsidR="00D0704A" w:rsidRDefault="00D0704A" w:rsidP="00C83DD1">
            <w:pPr>
              <w:spacing w:after="0" w:line="240" w:lineRule="auto"/>
              <w:jc w:val="both"/>
              <w:rPr>
                <w:rFonts w:ascii="Times New Roman" w:hAnsi="Times New Roman" w:cs="Times New Roman"/>
                <w:noProof w:val="0"/>
                <w:sz w:val="20"/>
                <w:szCs w:val="20"/>
              </w:rPr>
            </w:pPr>
          </w:p>
          <w:p w14:paraId="0CC0AA04" w14:textId="77777777" w:rsidR="00D0704A" w:rsidRDefault="00D0704A" w:rsidP="00C83DD1">
            <w:pPr>
              <w:spacing w:after="0" w:line="240" w:lineRule="auto"/>
              <w:jc w:val="both"/>
              <w:rPr>
                <w:rFonts w:ascii="Times New Roman" w:hAnsi="Times New Roman" w:cs="Times New Roman"/>
                <w:noProof w:val="0"/>
                <w:sz w:val="20"/>
                <w:szCs w:val="20"/>
              </w:rPr>
            </w:pPr>
          </w:p>
          <w:p w14:paraId="564723E8" w14:textId="77777777" w:rsidR="00D0704A" w:rsidRDefault="00D0704A" w:rsidP="00C83DD1">
            <w:pPr>
              <w:spacing w:after="0" w:line="240" w:lineRule="auto"/>
              <w:jc w:val="both"/>
              <w:rPr>
                <w:rFonts w:ascii="Times New Roman" w:hAnsi="Times New Roman" w:cs="Times New Roman"/>
                <w:noProof w:val="0"/>
                <w:sz w:val="20"/>
                <w:szCs w:val="20"/>
              </w:rPr>
            </w:pPr>
          </w:p>
          <w:p w14:paraId="02396DED" w14:textId="77777777" w:rsidR="00D0704A" w:rsidRDefault="00D0704A" w:rsidP="00C83DD1">
            <w:pPr>
              <w:spacing w:after="0" w:line="240" w:lineRule="auto"/>
              <w:jc w:val="both"/>
              <w:rPr>
                <w:rFonts w:ascii="Times New Roman" w:hAnsi="Times New Roman" w:cs="Times New Roman"/>
                <w:noProof w:val="0"/>
                <w:sz w:val="20"/>
                <w:szCs w:val="20"/>
              </w:rPr>
            </w:pPr>
          </w:p>
          <w:p w14:paraId="09F46F10" w14:textId="6CF09BC2"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15579DB" w14:textId="77777777" w:rsidR="00D0704A" w:rsidRPr="00A0524E" w:rsidRDefault="00D0704A" w:rsidP="00A0524E">
            <w:pPr>
              <w:spacing w:after="0" w:line="240" w:lineRule="auto"/>
              <w:jc w:val="both"/>
              <w:rPr>
                <w:rFonts w:ascii="Times New Roman" w:hAnsi="Times New Roman" w:cs="Times New Roman"/>
                <w:noProof w:val="0"/>
                <w:sz w:val="20"/>
                <w:szCs w:val="20"/>
              </w:rPr>
            </w:pPr>
            <w:r w:rsidRPr="00A0524E">
              <w:rPr>
                <w:rFonts w:ascii="Times New Roman" w:hAnsi="Times New Roman" w:cs="Times New Roman"/>
                <w:noProof w:val="0"/>
                <w:sz w:val="20"/>
                <w:szCs w:val="20"/>
              </w:rPr>
              <w:t>Vykonávanie činnosti doplnkovou dôchodkovou spoločnosťou na území hostiteľského členského štátu</w:t>
            </w:r>
          </w:p>
          <w:p w14:paraId="47306D26" w14:textId="58E0AA6C" w:rsidR="00D0704A" w:rsidRPr="00A0524E" w:rsidRDefault="00D0704A" w:rsidP="00A0524E">
            <w:pPr>
              <w:spacing w:after="0" w:line="240" w:lineRule="auto"/>
              <w:jc w:val="both"/>
              <w:rPr>
                <w:rFonts w:ascii="Times New Roman" w:hAnsi="Times New Roman" w:cs="Times New Roman"/>
                <w:noProof w:val="0"/>
                <w:sz w:val="20"/>
                <w:szCs w:val="20"/>
              </w:rPr>
            </w:pPr>
            <w:r w:rsidRPr="00A0524E">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A0524E">
              <w:rPr>
                <w:rFonts w:ascii="Times New Roman" w:hAnsi="Times New Roman" w:cs="Times New Roman"/>
                <w:noProof w:val="0"/>
                <w:sz w:val="20"/>
                <w:szCs w:val="20"/>
              </w:rPr>
              <w:t>Doplnková dôchodková spoločnosť, ktorá má zámer vykonávať činnosť na území hostiteľského členského štátu, je povinná písomne oznámiť tento zámer Národnej banke Slovenska. Oznámenie obsahuje</w:t>
            </w:r>
          </w:p>
          <w:p w14:paraId="27D81330" w14:textId="77777777" w:rsidR="00D0704A" w:rsidRPr="00A0524E" w:rsidRDefault="00D0704A" w:rsidP="00A0524E">
            <w:pPr>
              <w:spacing w:after="0" w:line="240" w:lineRule="auto"/>
              <w:jc w:val="both"/>
              <w:rPr>
                <w:rFonts w:ascii="Times New Roman" w:hAnsi="Times New Roman" w:cs="Times New Roman"/>
                <w:noProof w:val="0"/>
                <w:sz w:val="20"/>
                <w:szCs w:val="20"/>
              </w:rPr>
            </w:pPr>
            <w:r w:rsidRPr="00A0524E">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A0524E">
              <w:rPr>
                <w:rFonts w:ascii="Times New Roman" w:hAnsi="Times New Roman" w:cs="Times New Roman"/>
                <w:noProof w:val="0"/>
                <w:sz w:val="20"/>
                <w:szCs w:val="20"/>
              </w:rPr>
              <w:t>názov hostiteľského členského štátu, na ktorého území má doplnková dôchodková spoločnosť zámer vykonávať činnosť,</w:t>
            </w:r>
          </w:p>
          <w:p w14:paraId="2764E936" w14:textId="39B61DD0" w:rsidR="00D0704A" w:rsidRPr="00A0524E" w:rsidRDefault="00D0704A" w:rsidP="00A0524E">
            <w:pPr>
              <w:spacing w:after="0" w:line="240" w:lineRule="auto"/>
              <w:jc w:val="both"/>
              <w:rPr>
                <w:rFonts w:ascii="Times New Roman" w:hAnsi="Times New Roman" w:cs="Times New Roman"/>
                <w:noProof w:val="0"/>
                <w:sz w:val="20"/>
                <w:szCs w:val="20"/>
              </w:rPr>
            </w:pPr>
            <w:r w:rsidRPr="00A0524E">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A0524E">
              <w:rPr>
                <w:rFonts w:ascii="Times New Roman" w:hAnsi="Times New Roman" w:cs="Times New Roman"/>
                <w:noProof w:val="0"/>
                <w:sz w:val="20"/>
                <w:szCs w:val="20"/>
              </w:rPr>
              <w:t>plán činností,</w:t>
            </w:r>
          </w:p>
          <w:p w14:paraId="65538F1C" w14:textId="1AA294EC" w:rsidR="00D0704A" w:rsidRPr="00A0524E" w:rsidRDefault="00D0704A" w:rsidP="00A0524E">
            <w:pPr>
              <w:spacing w:after="0" w:line="240" w:lineRule="auto"/>
              <w:jc w:val="both"/>
              <w:rPr>
                <w:rFonts w:ascii="Times New Roman" w:hAnsi="Times New Roman" w:cs="Times New Roman"/>
                <w:noProof w:val="0"/>
                <w:sz w:val="20"/>
                <w:szCs w:val="20"/>
              </w:rPr>
            </w:pPr>
            <w:r w:rsidRPr="00A0524E">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A0524E">
              <w:rPr>
                <w:rFonts w:ascii="Times New Roman" w:hAnsi="Times New Roman" w:cs="Times New Roman"/>
                <w:noProof w:val="0"/>
                <w:sz w:val="20"/>
                <w:szCs w:val="20"/>
              </w:rPr>
              <w:t>dôchodkový plán,</w:t>
            </w:r>
          </w:p>
          <w:p w14:paraId="51A624D9" w14:textId="6A37EBD6" w:rsidR="00D0704A" w:rsidRDefault="00D0704A" w:rsidP="00A0524E">
            <w:pPr>
              <w:spacing w:after="0" w:line="240" w:lineRule="auto"/>
              <w:jc w:val="both"/>
              <w:rPr>
                <w:rFonts w:ascii="Times New Roman" w:hAnsi="Times New Roman" w:cs="Times New Roman"/>
                <w:noProof w:val="0"/>
                <w:sz w:val="20"/>
                <w:szCs w:val="20"/>
              </w:rPr>
            </w:pPr>
            <w:r w:rsidRPr="00A0524E">
              <w:rPr>
                <w:rFonts w:ascii="Times New Roman" w:hAnsi="Times New Roman" w:cs="Times New Roman"/>
                <w:noProof w:val="0"/>
                <w:sz w:val="20"/>
                <w:szCs w:val="20"/>
              </w:rPr>
              <w:t>d)</w:t>
            </w:r>
            <w:r>
              <w:rPr>
                <w:rFonts w:ascii="Times New Roman" w:hAnsi="Times New Roman" w:cs="Times New Roman"/>
                <w:noProof w:val="0"/>
                <w:sz w:val="20"/>
                <w:szCs w:val="20"/>
              </w:rPr>
              <w:t xml:space="preserve"> </w:t>
            </w:r>
            <w:r w:rsidRPr="00A0524E">
              <w:rPr>
                <w:rFonts w:ascii="Times New Roman" w:hAnsi="Times New Roman" w:cs="Times New Roman"/>
                <w:noProof w:val="0"/>
                <w:sz w:val="20"/>
                <w:szCs w:val="20"/>
              </w:rPr>
              <w:t>označenie zamestnávateľa hostiteľského členského štátu.</w:t>
            </w:r>
          </w:p>
          <w:p w14:paraId="6DE08673" w14:textId="77777777" w:rsidR="00D0704A" w:rsidRDefault="00D0704A" w:rsidP="00A0524E">
            <w:pPr>
              <w:spacing w:after="0" w:line="240" w:lineRule="auto"/>
              <w:jc w:val="both"/>
              <w:rPr>
                <w:rFonts w:ascii="Times New Roman" w:hAnsi="Times New Roman" w:cs="Times New Roman"/>
                <w:noProof w:val="0"/>
                <w:sz w:val="20"/>
                <w:szCs w:val="20"/>
              </w:rPr>
            </w:pPr>
          </w:p>
          <w:p w14:paraId="72A8C534" w14:textId="02A1E550" w:rsidR="00D0704A" w:rsidRPr="00B55E73" w:rsidRDefault="00D0704A" w:rsidP="000F0903">
            <w:pPr>
              <w:spacing w:after="0" w:line="240" w:lineRule="auto"/>
              <w:jc w:val="both"/>
              <w:rPr>
                <w:rFonts w:ascii="Times New Roman" w:hAnsi="Times New Roman" w:cs="Times New Roman"/>
                <w:noProof w:val="0"/>
                <w:sz w:val="20"/>
                <w:szCs w:val="20"/>
              </w:rPr>
            </w:pPr>
          </w:p>
        </w:tc>
        <w:tc>
          <w:tcPr>
            <w:tcW w:w="727" w:type="dxa"/>
          </w:tcPr>
          <w:p w14:paraId="4FA24E3B"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0A00E78" w14:textId="733FAD84" w:rsidR="00D0704A" w:rsidRPr="00B55E73" w:rsidRDefault="000F0903" w:rsidP="000F090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Podnikom na území Slovenskej republiky sa nebráni v platení príspevkov na doplnkové dôchodkové sporenie, alebo na iné sporenie </w:t>
            </w:r>
            <w:r>
              <w:rPr>
                <w:rFonts w:ascii="Times New Roman" w:hAnsi="Times New Roman" w:cs="Times New Roman"/>
                <w:noProof w:val="0"/>
                <w:sz w:val="20"/>
                <w:szCs w:val="20"/>
              </w:rPr>
              <w:lastRenderedPageBreak/>
              <w:t>rovnakého alebo porovnateľného druhu. Pričom aj tieto príspevky je možné na základe zákona o dani z príjmov považovať za daňové výdavky.</w:t>
            </w:r>
          </w:p>
        </w:tc>
      </w:tr>
      <w:tr w:rsidR="00D0704A" w:rsidRPr="00B55E73" w14:paraId="1100DC44" w14:textId="77777777" w:rsidTr="00F84D54">
        <w:trPr>
          <w:trHeight w:val="180"/>
        </w:trPr>
        <w:tc>
          <w:tcPr>
            <w:tcW w:w="794" w:type="dxa"/>
          </w:tcPr>
          <w:p w14:paraId="3E7AA657" w14:textId="77777777" w:rsidR="00D0704A" w:rsidRPr="00B55E73" w:rsidRDefault="00D0704A" w:rsidP="00B55E73">
            <w:pPr>
              <w:spacing w:after="0" w:line="240" w:lineRule="auto"/>
              <w:jc w:val="both"/>
              <w:rPr>
                <w:rFonts w:ascii="Times New Roman" w:hAnsi="Times New Roman" w:cs="Times New Roman"/>
                <w:noProof w:val="0"/>
                <w:sz w:val="20"/>
                <w:szCs w:val="20"/>
                <w:highlight w:val="magenta"/>
              </w:rPr>
            </w:pPr>
            <w:r w:rsidRPr="00E27FC3">
              <w:rPr>
                <w:rFonts w:ascii="Times New Roman" w:hAnsi="Times New Roman" w:cs="Times New Roman"/>
                <w:noProof w:val="0"/>
                <w:sz w:val="20"/>
                <w:szCs w:val="20"/>
              </w:rPr>
              <w:lastRenderedPageBreak/>
              <w:t>O.2</w:t>
            </w:r>
          </w:p>
        </w:tc>
        <w:tc>
          <w:tcPr>
            <w:tcW w:w="2121" w:type="dxa"/>
          </w:tcPr>
          <w:p w14:paraId="024C2370"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IZDZ, ktorá navrhuje výkon cezhraničnej činnosti a prijímanie príspevkov od prispievajúceho podniku, musí získať predchádzajúce povolenie od príslušného orgánu domovského členského štátu.</w:t>
            </w:r>
          </w:p>
        </w:tc>
        <w:tc>
          <w:tcPr>
            <w:tcW w:w="1378" w:type="dxa"/>
          </w:tcPr>
          <w:p w14:paraId="3DF82C4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4C72FD4" w14:textId="6293F332" w:rsidR="00286F77" w:rsidRPr="00B55E73" w:rsidRDefault="00286F77" w:rsidP="00B55E73">
            <w:pPr>
              <w:spacing w:after="0" w:line="240" w:lineRule="auto"/>
              <w:jc w:val="both"/>
              <w:rPr>
                <w:rFonts w:ascii="Times New Roman" w:hAnsi="Times New Roman" w:cs="Times New Roman"/>
                <w:noProof w:val="0"/>
                <w:sz w:val="20"/>
                <w:szCs w:val="20"/>
              </w:rPr>
            </w:pPr>
            <w:r w:rsidRPr="00286F77">
              <w:rPr>
                <w:rFonts w:ascii="Times New Roman" w:hAnsi="Times New Roman" w:cs="Times New Roman"/>
                <w:b/>
                <w:noProof w:val="0"/>
                <w:sz w:val="20"/>
                <w:szCs w:val="20"/>
              </w:rPr>
              <w:t>nz</w:t>
            </w:r>
          </w:p>
        </w:tc>
        <w:tc>
          <w:tcPr>
            <w:tcW w:w="928" w:type="dxa"/>
          </w:tcPr>
          <w:p w14:paraId="1882C3EA" w14:textId="77777777" w:rsidR="00D0704A" w:rsidRDefault="00D0704A" w:rsidP="0091645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37a </w:t>
            </w:r>
          </w:p>
          <w:p w14:paraId="6BA2B110" w14:textId="77777777" w:rsidR="00D0704A" w:rsidRPr="00B55E73" w:rsidRDefault="00D0704A" w:rsidP="0091645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62064DE4" w14:textId="06C1E802" w:rsidR="00D0704A" w:rsidRPr="00286F77" w:rsidRDefault="00D0704A" w:rsidP="00286F77">
            <w:pPr>
              <w:spacing w:after="0" w:line="240" w:lineRule="auto"/>
              <w:jc w:val="both"/>
              <w:rPr>
                <w:rFonts w:ascii="Times New Roman" w:hAnsi="Times New Roman" w:cs="Times New Roman"/>
                <w:b/>
                <w:noProof w:val="0"/>
                <w:sz w:val="20"/>
                <w:szCs w:val="20"/>
              </w:rPr>
            </w:pPr>
            <w:r w:rsidRPr="00286F77">
              <w:rPr>
                <w:rFonts w:ascii="Times New Roman" w:hAnsi="Times New Roman" w:cs="Times New Roman"/>
                <w:b/>
                <w:noProof w:val="0"/>
                <w:sz w:val="20"/>
                <w:szCs w:val="20"/>
              </w:rPr>
              <w:t xml:space="preserve">(3) </w:t>
            </w:r>
            <w:r w:rsidR="00286F77" w:rsidRPr="00286F77">
              <w:rPr>
                <w:rFonts w:ascii="Times New Roman" w:hAnsi="Times New Roman" w:cs="Times New Roman"/>
                <w:b/>
                <w:noProof w:val="0"/>
                <w:sz w:val="20"/>
                <w:szCs w:val="20"/>
              </w:rPr>
              <w:t>Národná banka Slovenska posúdi organizačné, vecné a</w:t>
            </w:r>
            <w:r w:rsidR="00286F77">
              <w:rPr>
                <w:rFonts w:ascii="Times New Roman" w:hAnsi="Times New Roman" w:cs="Times New Roman"/>
                <w:b/>
                <w:noProof w:val="0"/>
                <w:sz w:val="20"/>
                <w:szCs w:val="20"/>
              </w:rPr>
              <w:t> </w:t>
            </w:r>
            <w:r w:rsidR="00286F77" w:rsidRPr="00286F77">
              <w:rPr>
                <w:rFonts w:ascii="Times New Roman" w:hAnsi="Times New Roman" w:cs="Times New Roman"/>
                <w:b/>
                <w:noProof w:val="0"/>
                <w:sz w:val="20"/>
                <w:szCs w:val="20"/>
              </w:rPr>
              <w:t>personálne predpoklady, rozsah činností a finančnú situáciu doplnkovej dôchodkovej spoločnosti, ktorá má zámer vykonávať činnosť na území hostiteľského členského štátu, a ak nemá dôvod pochybovať o primeranosti týchto skutočností vo vzťahu k navrhovaným činnostiam podľa odseku 1 písm. b), zašle toto oznámenie príslušnému orgánu hostiteľského členského štátu do troch mesiacov od doručenia úplného oznámenia podľa odseku 1. Národná banka Slovenska informuje o zaslaní oznámenia podľa prvej vety bez zbytočného odkladu doplnkovú dôchodkovú spoločnosť, ktorá má zámer vykonávať činnosť na území hostiteľského členského štátu. Národná banka Slovenska informuje Európsky orgán dohľadu (Európsky orgán pre poisťovníctvo a dôchodkové poistenie zamestnancov) o zaslaní oznámenia podľa prvej vety. V</w:t>
            </w:r>
            <w:r w:rsidR="00286F77">
              <w:rPr>
                <w:rFonts w:ascii="Times New Roman" w:hAnsi="Times New Roman" w:cs="Times New Roman"/>
                <w:b/>
                <w:noProof w:val="0"/>
                <w:sz w:val="20"/>
                <w:szCs w:val="20"/>
              </w:rPr>
              <w:t> </w:t>
            </w:r>
            <w:r w:rsidR="00286F77" w:rsidRPr="00286F77">
              <w:rPr>
                <w:rFonts w:ascii="Times New Roman" w:hAnsi="Times New Roman" w:cs="Times New Roman"/>
                <w:b/>
                <w:noProof w:val="0"/>
                <w:sz w:val="20"/>
                <w:szCs w:val="20"/>
              </w:rPr>
              <w:t>informácii uvedie najmä podmienky, ktoré v rozhodnutí uložila doplnkovej dôchodkovej spoločnosti, a názov hostiteľského členského štátu, na území ktorého môže doplnková dôchodková spoločnosť vykonávať svoju činnosť.</w:t>
            </w:r>
          </w:p>
        </w:tc>
        <w:tc>
          <w:tcPr>
            <w:tcW w:w="727" w:type="dxa"/>
          </w:tcPr>
          <w:p w14:paraId="26E71F2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BA340F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21D24D3" w14:textId="77777777" w:rsidTr="00F84D54">
        <w:trPr>
          <w:trHeight w:val="180"/>
        </w:trPr>
        <w:tc>
          <w:tcPr>
            <w:tcW w:w="794" w:type="dxa"/>
          </w:tcPr>
          <w:p w14:paraId="690ED293" w14:textId="77777777" w:rsidR="00D0704A" w:rsidRPr="004F3D10" w:rsidRDefault="00D0704A" w:rsidP="00B55E73">
            <w:pPr>
              <w:spacing w:after="0" w:line="240" w:lineRule="auto"/>
              <w:jc w:val="both"/>
              <w:rPr>
                <w:rFonts w:ascii="Times New Roman" w:hAnsi="Times New Roman" w:cs="Times New Roman"/>
                <w:noProof w:val="0"/>
                <w:sz w:val="20"/>
                <w:szCs w:val="20"/>
              </w:rPr>
            </w:pPr>
            <w:r w:rsidRPr="004F3D10">
              <w:rPr>
                <w:rFonts w:ascii="Times New Roman" w:hAnsi="Times New Roman" w:cs="Times New Roman"/>
                <w:noProof w:val="0"/>
                <w:sz w:val="20"/>
                <w:szCs w:val="20"/>
              </w:rPr>
              <w:t>O.3</w:t>
            </w:r>
          </w:p>
        </w:tc>
        <w:tc>
          <w:tcPr>
            <w:tcW w:w="2121" w:type="dxa"/>
          </w:tcPr>
          <w:p w14:paraId="78B1423E" w14:textId="77777777" w:rsidR="00D0704A" w:rsidRPr="004F3D10" w:rsidRDefault="00D0704A" w:rsidP="00B55E73">
            <w:pPr>
              <w:spacing w:after="0" w:line="240" w:lineRule="auto"/>
              <w:jc w:val="both"/>
              <w:rPr>
                <w:rFonts w:ascii="Times New Roman" w:hAnsi="Times New Roman" w:cs="Times New Roman"/>
                <w:sz w:val="20"/>
                <w:szCs w:val="20"/>
              </w:rPr>
            </w:pPr>
            <w:r w:rsidRPr="004F3D10">
              <w:rPr>
                <w:rFonts w:ascii="Times New Roman" w:hAnsi="Times New Roman" w:cs="Times New Roman"/>
                <w:sz w:val="20"/>
                <w:szCs w:val="20"/>
              </w:rPr>
              <w:t xml:space="preserve">IZDZ oznámi svoj zámer na vykonávanie cezhraničnej činnosti príslušnému orgánu domovského členského </w:t>
            </w:r>
            <w:r w:rsidRPr="004F3D10">
              <w:rPr>
                <w:rFonts w:ascii="Times New Roman" w:hAnsi="Times New Roman" w:cs="Times New Roman"/>
                <w:sz w:val="20"/>
                <w:szCs w:val="20"/>
              </w:rPr>
              <w:lastRenderedPageBreak/>
              <w:t>štátu. Členské štáty vyžadujú, aby IZDZ pri realizovaní oznámenia poskytovali tieto informácie:</w:t>
            </w:r>
          </w:p>
        </w:tc>
        <w:tc>
          <w:tcPr>
            <w:tcW w:w="1378" w:type="dxa"/>
          </w:tcPr>
          <w:p w14:paraId="4347337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1D8F431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1C0C91EF" w14:textId="77777777" w:rsidR="00D0704A" w:rsidRDefault="00D0704A" w:rsidP="0091645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37a </w:t>
            </w:r>
          </w:p>
          <w:p w14:paraId="29473E7D" w14:textId="77777777" w:rsidR="00D0704A" w:rsidRPr="00B55E73" w:rsidRDefault="00D0704A" w:rsidP="0091645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tc>
        <w:tc>
          <w:tcPr>
            <w:tcW w:w="5795" w:type="dxa"/>
          </w:tcPr>
          <w:p w14:paraId="2D3511E2" w14:textId="0865ECDA"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 Doplnková dôchodková spoločnosť, ktorá má zámer vykonávať činnosť na území hostiteľského členského štátu, </w:t>
            </w:r>
            <w:r w:rsidRPr="00BC5ACF">
              <w:rPr>
                <w:rFonts w:ascii="Times New Roman" w:hAnsi="Times New Roman" w:cs="Times New Roman"/>
                <w:noProof w:val="0"/>
                <w:sz w:val="20"/>
                <w:szCs w:val="20"/>
              </w:rPr>
              <w:t>podá žiadosť o</w:t>
            </w:r>
            <w:r w:rsidR="00922FB1">
              <w:rPr>
                <w:rFonts w:ascii="Times New Roman" w:hAnsi="Times New Roman" w:cs="Times New Roman"/>
                <w:noProof w:val="0"/>
                <w:sz w:val="20"/>
                <w:szCs w:val="20"/>
              </w:rPr>
              <w:t> </w:t>
            </w:r>
            <w:r w:rsidRPr="00BC5ACF">
              <w:rPr>
                <w:rFonts w:ascii="Times New Roman" w:hAnsi="Times New Roman" w:cs="Times New Roman"/>
                <w:noProof w:val="0"/>
                <w:sz w:val="20"/>
                <w:szCs w:val="20"/>
              </w:rPr>
              <w:t>udelenie predchádzajúceho súhlasu podľa § 26 ods. 1 písm. m)</w:t>
            </w:r>
            <w:r w:rsidRPr="00B55E73">
              <w:rPr>
                <w:rFonts w:ascii="Times New Roman" w:hAnsi="Times New Roman" w:cs="Times New Roman"/>
                <w:noProof w:val="0"/>
                <w:sz w:val="20"/>
                <w:szCs w:val="20"/>
              </w:rPr>
              <w:t xml:space="preserve"> Národnej banke Slovenska. </w:t>
            </w:r>
            <w:r w:rsidRPr="00BC5ACF">
              <w:rPr>
                <w:rFonts w:ascii="Times New Roman" w:hAnsi="Times New Roman" w:cs="Times New Roman"/>
                <w:noProof w:val="0"/>
                <w:sz w:val="20"/>
                <w:szCs w:val="20"/>
              </w:rPr>
              <w:t>Žiadosť</w:t>
            </w:r>
            <w:r w:rsidRPr="00B55E73">
              <w:rPr>
                <w:rFonts w:ascii="Times New Roman" w:hAnsi="Times New Roman" w:cs="Times New Roman"/>
                <w:noProof w:val="0"/>
                <w:sz w:val="20"/>
                <w:szCs w:val="20"/>
              </w:rPr>
              <w:t xml:space="preserve"> obsahuje</w:t>
            </w:r>
          </w:p>
          <w:p w14:paraId="67FBE816"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46037DCA" w14:textId="77777777" w:rsidR="00D0704A" w:rsidRPr="00B55E73" w:rsidRDefault="00D0704A" w:rsidP="004F3D10">
            <w:pPr>
              <w:spacing w:after="0" w:line="240" w:lineRule="auto"/>
              <w:jc w:val="both"/>
              <w:rPr>
                <w:rFonts w:ascii="Times New Roman" w:hAnsi="Times New Roman" w:cs="Times New Roman"/>
                <w:noProof w:val="0"/>
                <w:sz w:val="20"/>
                <w:szCs w:val="20"/>
              </w:rPr>
            </w:pPr>
            <w:r w:rsidRPr="004F3D10">
              <w:rPr>
                <w:rFonts w:ascii="Times New Roman" w:hAnsi="Times New Roman" w:cs="Times New Roman"/>
                <w:noProof w:val="0"/>
                <w:sz w:val="20"/>
                <w:szCs w:val="20"/>
              </w:rPr>
              <w:t>Ú</w:t>
            </w:r>
            <w:r>
              <w:rPr>
                <w:rFonts w:ascii="Times New Roman" w:hAnsi="Times New Roman" w:cs="Times New Roman"/>
                <w:noProof w:val="0"/>
                <w:sz w:val="20"/>
                <w:szCs w:val="20"/>
              </w:rPr>
              <w:t xml:space="preserve"> </w:t>
            </w:r>
          </w:p>
        </w:tc>
        <w:tc>
          <w:tcPr>
            <w:tcW w:w="1146" w:type="dxa"/>
          </w:tcPr>
          <w:p w14:paraId="0EFD9A8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63B24B9" w14:textId="77777777" w:rsidTr="00F84D54">
        <w:trPr>
          <w:trHeight w:val="180"/>
        </w:trPr>
        <w:tc>
          <w:tcPr>
            <w:tcW w:w="794" w:type="dxa"/>
          </w:tcPr>
          <w:p w14:paraId="231A83F4" w14:textId="77777777" w:rsidR="00D0704A" w:rsidRPr="004F3D10" w:rsidRDefault="00D0704A" w:rsidP="00B55E73">
            <w:pPr>
              <w:spacing w:after="0" w:line="240" w:lineRule="auto"/>
              <w:jc w:val="both"/>
              <w:rPr>
                <w:rFonts w:ascii="Times New Roman" w:hAnsi="Times New Roman" w:cs="Times New Roman"/>
                <w:noProof w:val="0"/>
                <w:sz w:val="20"/>
                <w:szCs w:val="20"/>
              </w:rPr>
            </w:pPr>
            <w:r w:rsidRPr="004F3D10">
              <w:rPr>
                <w:rFonts w:ascii="Times New Roman" w:hAnsi="Times New Roman" w:cs="Times New Roman"/>
                <w:noProof w:val="0"/>
                <w:sz w:val="20"/>
                <w:szCs w:val="20"/>
              </w:rPr>
              <w:lastRenderedPageBreak/>
              <w:t>a)</w:t>
            </w:r>
          </w:p>
        </w:tc>
        <w:tc>
          <w:tcPr>
            <w:tcW w:w="2121" w:type="dxa"/>
          </w:tcPr>
          <w:p w14:paraId="4B44DE30" w14:textId="77777777" w:rsidR="00D0704A" w:rsidRPr="004F3D10" w:rsidRDefault="00D0704A" w:rsidP="00B55E73">
            <w:pPr>
              <w:spacing w:after="0" w:line="240" w:lineRule="auto"/>
              <w:jc w:val="both"/>
              <w:rPr>
                <w:rFonts w:ascii="Times New Roman" w:hAnsi="Times New Roman" w:cs="Times New Roman"/>
                <w:sz w:val="20"/>
                <w:szCs w:val="20"/>
              </w:rPr>
            </w:pPr>
            <w:r w:rsidRPr="004F3D10">
              <w:rPr>
                <w:rFonts w:ascii="Times New Roman" w:hAnsi="Times New Roman" w:cs="Times New Roman"/>
                <w:sz w:val="20"/>
                <w:szCs w:val="20"/>
              </w:rPr>
              <w:t>názov hostiteľského členského štátu, ktorý môže byť, ak je to relevantné, určený prispievajúcim podnikom;</w:t>
            </w:r>
          </w:p>
        </w:tc>
        <w:tc>
          <w:tcPr>
            <w:tcW w:w="1378" w:type="dxa"/>
          </w:tcPr>
          <w:p w14:paraId="2C0CBA4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7F52B2F1" w14:textId="76AD9819"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22A7CB80" w14:textId="77777777" w:rsidR="00D0704A" w:rsidRDefault="00D0704A" w:rsidP="00E27FC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37a </w:t>
            </w:r>
          </w:p>
          <w:p w14:paraId="1A36C265" w14:textId="77777777" w:rsidR="00D0704A" w:rsidRDefault="00D0704A" w:rsidP="00E27FC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O:1 </w:t>
            </w:r>
          </w:p>
          <w:p w14:paraId="41CC6ED0" w14:textId="78187FD1"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5AC3FE66"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názov hostiteľského členského štátu, na ktorého území má doplnková dôchodková spoločnosť zámer vykonávať činnosť,</w:t>
            </w:r>
          </w:p>
        </w:tc>
        <w:tc>
          <w:tcPr>
            <w:tcW w:w="727" w:type="dxa"/>
          </w:tcPr>
          <w:p w14:paraId="2C036AEB"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A29876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6F13EA3" w14:textId="77777777" w:rsidTr="00F84D54">
        <w:trPr>
          <w:trHeight w:val="180"/>
        </w:trPr>
        <w:tc>
          <w:tcPr>
            <w:tcW w:w="794" w:type="dxa"/>
          </w:tcPr>
          <w:p w14:paraId="65FCA58C" w14:textId="77777777" w:rsidR="00D0704A" w:rsidRPr="004F3D10" w:rsidRDefault="00D0704A" w:rsidP="00B55E73">
            <w:pPr>
              <w:spacing w:after="0" w:line="240" w:lineRule="auto"/>
              <w:jc w:val="both"/>
              <w:rPr>
                <w:rFonts w:ascii="Times New Roman" w:hAnsi="Times New Roman" w:cs="Times New Roman"/>
                <w:noProof w:val="0"/>
                <w:sz w:val="20"/>
                <w:szCs w:val="20"/>
              </w:rPr>
            </w:pPr>
            <w:r w:rsidRPr="004F3D10">
              <w:rPr>
                <w:rFonts w:ascii="Times New Roman" w:hAnsi="Times New Roman" w:cs="Times New Roman"/>
                <w:noProof w:val="0"/>
                <w:sz w:val="20"/>
                <w:szCs w:val="20"/>
              </w:rPr>
              <w:t>b)</w:t>
            </w:r>
          </w:p>
        </w:tc>
        <w:tc>
          <w:tcPr>
            <w:tcW w:w="2121" w:type="dxa"/>
          </w:tcPr>
          <w:p w14:paraId="2867CB9F" w14:textId="77777777" w:rsidR="00D0704A" w:rsidRPr="004F3D10" w:rsidRDefault="00D0704A" w:rsidP="00B55E73">
            <w:pPr>
              <w:spacing w:after="0" w:line="240" w:lineRule="auto"/>
              <w:jc w:val="both"/>
              <w:rPr>
                <w:rFonts w:ascii="Times New Roman" w:hAnsi="Times New Roman" w:cs="Times New Roman"/>
                <w:sz w:val="20"/>
                <w:szCs w:val="20"/>
              </w:rPr>
            </w:pPr>
            <w:r w:rsidRPr="004F3D10">
              <w:rPr>
                <w:rFonts w:ascii="Times New Roman" w:hAnsi="Times New Roman" w:cs="Times New Roman"/>
                <w:sz w:val="20"/>
                <w:szCs w:val="20"/>
              </w:rPr>
              <w:t>názov a miesto riadiaceho ústredia prispievajúceho podniku;</w:t>
            </w:r>
          </w:p>
        </w:tc>
        <w:tc>
          <w:tcPr>
            <w:tcW w:w="1378" w:type="dxa"/>
          </w:tcPr>
          <w:p w14:paraId="30FB4B7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38B9AC8" w14:textId="7CB0FBDA"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0DBDB01E" w14:textId="77777777" w:rsidR="00D0704A" w:rsidRDefault="00D0704A" w:rsidP="00E27FC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37a </w:t>
            </w:r>
          </w:p>
          <w:p w14:paraId="411A30FC" w14:textId="77777777" w:rsidR="00D0704A" w:rsidRDefault="00D0704A" w:rsidP="00E27FC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24D61555" w14:textId="11447669"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tc>
        <w:tc>
          <w:tcPr>
            <w:tcW w:w="5795" w:type="dxa"/>
          </w:tcPr>
          <w:p w14:paraId="43FD12EE"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označenie zamestnávateľa hostiteľského členského štátu.</w:t>
            </w:r>
          </w:p>
        </w:tc>
        <w:tc>
          <w:tcPr>
            <w:tcW w:w="727" w:type="dxa"/>
          </w:tcPr>
          <w:p w14:paraId="5ECBFF0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3030C0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A9BE41B" w14:textId="77777777" w:rsidTr="00F84D54">
        <w:trPr>
          <w:trHeight w:val="180"/>
        </w:trPr>
        <w:tc>
          <w:tcPr>
            <w:tcW w:w="794" w:type="dxa"/>
          </w:tcPr>
          <w:p w14:paraId="5FFCC1BD" w14:textId="77777777" w:rsidR="00D0704A" w:rsidRPr="004F3D10" w:rsidRDefault="00D0704A" w:rsidP="00B55E73">
            <w:pPr>
              <w:spacing w:after="0" w:line="240" w:lineRule="auto"/>
              <w:jc w:val="both"/>
              <w:rPr>
                <w:rFonts w:ascii="Times New Roman" w:hAnsi="Times New Roman" w:cs="Times New Roman"/>
                <w:noProof w:val="0"/>
                <w:sz w:val="20"/>
                <w:szCs w:val="20"/>
              </w:rPr>
            </w:pPr>
            <w:r w:rsidRPr="004F3D10">
              <w:rPr>
                <w:rFonts w:ascii="Times New Roman" w:hAnsi="Times New Roman" w:cs="Times New Roman"/>
                <w:noProof w:val="0"/>
                <w:sz w:val="20"/>
                <w:szCs w:val="20"/>
              </w:rPr>
              <w:t>c)</w:t>
            </w:r>
          </w:p>
        </w:tc>
        <w:tc>
          <w:tcPr>
            <w:tcW w:w="2121" w:type="dxa"/>
          </w:tcPr>
          <w:p w14:paraId="7EA15748" w14:textId="77777777" w:rsidR="00D0704A" w:rsidRPr="004F3D10" w:rsidRDefault="00D0704A" w:rsidP="00B55E73">
            <w:pPr>
              <w:spacing w:after="0" w:line="240" w:lineRule="auto"/>
              <w:jc w:val="both"/>
              <w:rPr>
                <w:rFonts w:ascii="Times New Roman" w:hAnsi="Times New Roman" w:cs="Times New Roman"/>
                <w:sz w:val="20"/>
                <w:szCs w:val="20"/>
              </w:rPr>
            </w:pPr>
            <w:r w:rsidRPr="004F3D10">
              <w:rPr>
                <w:rFonts w:ascii="Times New Roman" w:hAnsi="Times New Roman" w:cs="Times New Roman"/>
                <w:sz w:val="20"/>
                <w:szCs w:val="20"/>
              </w:rPr>
              <w:t>hlavné charakteristiky dôchodkového plánu, ktorý sa má viesť pre prispievajúci podnik.</w:t>
            </w:r>
          </w:p>
        </w:tc>
        <w:tc>
          <w:tcPr>
            <w:tcW w:w="1378" w:type="dxa"/>
          </w:tcPr>
          <w:p w14:paraId="0E9E6D6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ED6DE67" w14:textId="2CBAD54E"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441F1027" w14:textId="77777777" w:rsidR="00D0704A" w:rsidRDefault="00D0704A" w:rsidP="00E27FC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37a </w:t>
            </w:r>
          </w:p>
          <w:p w14:paraId="76BB7005" w14:textId="77777777" w:rsidR="00D0704A" w:rsidRDefault="00D0704A" w:rsidP="00E27FC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083669B" w14:textId="6E59D290" w:rsidR="00D0704A"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0FC57771" w14:textId="06EFDC32"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2583D4D6"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plán činností,</w:t>
            </w:r>
          </w:p>
          <w:p w14:paraId="4D88E4B7"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dôchodkový plán,</w:t>
            </w:r>
          </w:p>
        </w:tc>
        <w:tc>
          <w:tcPr>
            <w:tcW w:w="727" w:type="dxa"/>
          </w:tcPr>
          <w:p w14:paraId="17BB2B8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282AFB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E5D7ED8" w14:textId="77777777" w:rsidTr="00F84D54">
        <w:trPr>
          <w:trHeight w:val="180"/>
        </w:trPr>
        <w:tc>
          <w:tcPr>
            <w:tcW w:w="794" w:type="dxa"/>
          </w:tcPr>
          <w:p w14:paraId="798ADDD6" w14:textId="77777777" w:rsidR="00D0704A" w:rsidRPr="004F3D10" w:rsidRDefault="00D0704A" w:rsidP="00B55E73">
            <w:pPr>
              <w:spacing w:after="0" w:line="240" w:lineRule="auto"/>
              <w:jc w:val="both"/>
              <w:rPr>
                <w:rFonts w:ascii="Times New Roman" w:hAnsi="Times New Roman" w:cs="Times New Roman"/>
                <w:noProof w:val="0"/>
                <w:sz w:val="20"/>
                <w:szCs w:val="20"/>
              </w:rPr>
            </w:pPr>
            <w:r w:rsidRPr="004F3D10">
              <w:rPr>
                <w:rFonts w:ascii="Times New Roman" w:hAnsi="Times New Roman" w:cs="Times New Roman"/>
                <w:noProof w:val="0"/>
                <w:sz w:val="20"/>
                <w:szCs w:val="20"/>
              </w:rPr>
              <w:t>O.4</w:t>
            </w:r>
          </w:p>
        </w:tc>
        <w:tc>
          <w:tcPr>
            <w:tcW w:w="2121" w:type="dxa"/>
          </w:tcPr>
          <w:p w14:paraId="5F6D5F83" w14:textId="77777777" w:rsidR="00D0704A" w:rsidRPr="004F3D10" w:rsidRDefault="00D0704A" w:rsidP="00B55E73">
            <w:pPr>
              <w:spacing w:after="0" w:line="240" w:lineRule="auto"/>
              <w:jc w:val="both"/>
              <w:rPr>
                <w:rFonts w:ascii="Times New Roman" w:hAnsi="Times New Roman" w:cs="Times New Roman"/>
                <w:sz w:val="20"/>
                <w:szCs w:val="20"/>
              </w:rPr>
            </w:pPr>
            <w:r w:rsidRPr="004F3D10">
              <w:rPr>
                <w:rFonts w:ascii="Times New Roman" w:hAnsi="Times New Roman" w:cs="Times New Roman"/>
                <w:sz w:val="20"/>
                <w:szCs w:val="20"/>
              </w:rPr>
              <w:t xml:space="preserve">Ak je príslušný orgán domovského členského štátu oboznámený podľa odseku 3 a ak nevydal odôvodnené rozhodnutie, že administratívna štruktúra alebo finančná situácia IZDZ alebo bezúhonnosť a odborná kvalifikácia alebo skúsenosti osôb, ktoré riadia IZDZ, nie sú kompatibilné s navrhovanou cezhraničnou činnosťou, uvedený príslušný orgán do troch mesiacov od prijatia všetkých informácií uvedených v </w:t>
            </w:r>
            <w:r w:rsidRPr="004F3D10">
              <w:rPr>
                <w:rFonts w:ascii="Times New Roman" w:hAnsi="Times New Roman" w:cs="Times New Roman"/>
                <w:sz w:val="20"/>
                <w:szCs w:val="20"/>
              </w:rPr>
              <w:lastRenderedPageBreak/>
              <w:t xml:space="preserve">odseku 3 oznámi uvedené informácie príslušnému orgánu hostiteľského členského štátu a zodpovedajúcim spôsobom informuje aj danú IZDZ. </w:t>
            </w:r>
          </w:p>
          <w:p w14:paraId="01F61FB3" w14:textId="77777777" w:rsidR="00D0704A" w:rsidRPr="004F3D10" w:rsidRDefault="00D0704A" w:rsidP="00B55E73">
            <w:pPr>
              <w:spacing w:after="0" w:line="240" w:lineRule="auto"/>
              <w:jc w:val="both"/>
              <w:rPr>
                <w:rFonts w:ascii="Times New Roman" w:hAnsi="Times New Roman" w:cs="Times New Roman"/>
                <w:sz w:val="20"/>
                <w:szCs w:val="20"/>
              </w:rPr>
            </w:pPr>
            <w:r w:rsidRPr="004F3D10">
              <w:rPr>
                <w:rFonts w:ascii="Times New Roman" w:hAnsi="Times New Roman" w:cs="Times New Roman"/>
                <w:sz w:val="20"/>
                <w:szCs w:val="20"/>
              </w:rPr>
              <w:t>Odôvodnené rozhodnutie uvedené v prvom pododseku sa vydá do troch mesiacov od doručenia všetkých informácií uvedených v odseku 3.</w:t>
            </w:r>
          </w:p>
        </w:tc>
        <w:tc>
          <w:tcPr>
            <w:tcW w:w="1378" w:type="dxa"/>
          </w:tcPr>
          <w:p w14:paraId="5A2ADA3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9022EB3" w14:textId="60E5A273" w:rsidR="0005305E" w:rsidRPr="00B55E73" w:rsidRDefault="0005305E" w:rsidP="0005305E">
            <w:pPr>
              <w:spacing w:after="0" w:line="240" w:lineRule="auto"/>
              <w:jc w:val="both"/>
              <w:rPr>
                <w:rFonts w:ascii="Times New Roman" w:hAnsi="Times New Roman" w:cs="Times New Roman"/>
                <w:noProof w:val="0"/>
                <w:sz w:val="20"/>
                <w:szCs w:val="20"/>
              </w:rPr>
            </w:pPr>
            <w:r w:rsidRPr="0005305E">
              <w:rPr>
                <w:rFonts w:ascii="Times New Roman" w:hAnsi="Times New Roman" w:cs="Times New Roman"/>
                <w:b/>
                <w:noProof w:val="0"/>
                <w:sz w:val="20"/>
                <w:szCs w:val="20"/>
              </w:rPr>
              <w:t>nz</w:t>
            </w:r>
          </w:p>
        </w:tc>
        <w:tc>
          <w:tcPr>
            <w:tcW w:w="928" w:type="dxa"/>
          </w:tcPr>
          <w:p w14:paraId="23C654C8"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37a </w:t>
            </w:r>
          </w:p>
          <w:p w14:paraId="0AAF48A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01824FB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F39B3D0" w14:textId="7A39170E" w:rsidR="00D0704A" w:rsidRPr="00B55E73" w:rsidRDefault="0005305E" w:rsidP="00521BB0">
            <w:pPr>
              <w:spacing w:after="0" w:line="240" w:lineRule="auto"/>
              <w:jc w:val="both"/>
              <w:rPr>
                <w:rFonts w:ascii="Times New Roman" w:hAnsi="Times New Roman" w:cs="Times New Roman"/>
                <w:noProof w:val="0"/>
                <w:sz w:val="20"/>
                <w:szCs w:val="20"/>
              </w:rPr>
            </w:pPr>
            <w:r w:rsidRPr="00286F77">
              <w:rPr>
                <w:rFonts w:ascii="Times New Roman" w:hAnsi="Times New Roman" w:cs="Times New Roman"/>
                <w:b/>
                <w:noProof w:val="0"/>
                <w:sz w:val="20"/>
                <w:szCs w:val="20"/>
              </w:rPr>
              <w:t>(3) Národná banka Slovenska posúdi organizačné, vecné a</w:t>
            </w:r>
            <w:r>
              <w:rPr>
                <w:rFonts w:ascii="Times New Roman" w:hAnsi="Times New Roman" w:cs="Times New Roman"/>
                <w:b/>
                <w:noProof w:val="0"/>
                <w:sz w:val="20"/>
                <w:szCs w:val="20"/>
              </w:rPr>
              <w:t> </w:t>
            </w:r>
            <w:r w:rsidRPr="00286F77">
              <w:rPr>
                <w:rFonts w:ascii="Times New Roman" w:hAnsi="Times New Roman" w:cs="Times New Roman"/>
                <w:b/>
                <w:noProof w:val="0"/>
                <w:sz w:val="20"/>
                <w:szCs w:val="20"/>
              </w:rPr>
              <w:t>personálne predpoklady, rozsah činností a finančnú situáciu doplnkovej dôchodkovej spoločnosti, ktorá má zámer vykonávať činnosť na území hostiteľského členského štátu, a ak nemá dôvod pochybovať o primeranosti týchto skutočností vo vzťahu k navrhovaným činnostiam podľa odseku 1 písm. b), zašle toto oznámenie príslušnému orgánu hostiteľského členského štátu do troch mesiacov od doručenia úplného oznámenia podľa odseku 1. Národná banka Slovenska informuje o zaslaní oznámenia podľa prvej vety bez zbytočného odkladu doplnkovú dôchodkovú spoločnosť, ktorá má zámer vykonávať činnosť na území hostiteľského členského štátu. Národná banka Slovenska informuje Európsky orgán dohľadu (Európsky orgán pre poisťovníctvo a dôchodkové poistenie zamestnancov) o zaslaní oznámenia podľa prvej vety. V</w:t>
            </w:r>
            <w:r>
              <w:rPr>
                <w:rFonts w:ascii="Times New Roman" w:hAnsi="Times New Roman" w:cs="Times New Roman"/>
                <w:b/>
                <w:noProof w:val="0"/>
                <w:sz w:val="20"/>
                <w:szCs w:val="20"/>
              </w:rPr>
              <w:t> </w:t>
            </w:r>
            <w:r w:rsidRPr="00286F77">
              <w:rPr>
                <w:rFonts w:ascii="Times New Roman" w:hAnsi="Times New Roman" w:cs="Times New Roman"/>
                <w:b/>
                <w:noProof w:val="0"/>
                <w:sz w:val="20"/>
                <w:szCs w:val="20"/>
              </w:rPr>
              <w:t>informácii uvedie najmä podmienky, ktoré v rozhodnutí uložila doplnkovej dôchodkovej spoločnosti, a názov hostiteľského členského štátu, na území ktorého môže doplnková dôchodková spoločnosť vykonávať svoju činnosť.</w:t>
            </w:r>
          </w:p>
        </w:tc>
        <w:tc>
          <w:tcPr>
            <w:tcW w:w="727" w:type="dxa"/>
          </w:tcPr>
          <w:p w14:paraId="63B42E9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26B6DB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04263B8" w14:textId="77777777" w:rsidTr="00F84D54">
        <w:trPr>
          <w:trHeight w:val="180"/>
        </w:trPr>
        <w:tc>
          <w:tcPr>
            <w:tcW w:w="794" w:type="dxa"/>
          </w:tcPr>
          <w:p w14:paraId="23D7EB21" w14:textId="77777777" w:rsidR="00D0704A" w:rsidRPr="0051697B" w:rsidRDefault="00D0704A" w:rsidP="00B55E73">
            <w:pPr>
              <w:spacing w:after="0" w:line="240" w:lineRule="auto"/>
              <w:jc w:val="both"/>
              <w:rPr>
                <w:rFonts w:ascii="Times New Roman" w:hAnsi="Times New Roman" w:cs="Times New Roman"/>
                <w:noProof w:val="0"/>
                <w:sz w:val="20"/>
                <w:szCs w:val="20"/>
              </w:rPr>
            </w:pPr>
            <w:r w:rsidRPr="0051697B">
              <w:rPr>
                <w:rFonts w:ascii="Times New Roman" w:hAnsi="Times New Roman" w:cs="Times New Roman"/>
                <w:noProof w:val="0"/>
                <w:sz w:val="20"/>
                <w:szCs w:val="20"/>
              </w:rPr>
              <w:lastRenderedPageBreak/>
              <w:t>O.5</w:t>
            </w:r>
          </w:p>
        </w:tc>
        <w:tc>
          <w:tcPr>
            <w:tcW w:w="2121" w:type="dxa"/>
          </w:tcPr>
          <w:p w14:paraId="2D640F7B" w14:textId="77777777" w:rsidR="00D0704A" w:rsidRPr="0051697B" w:rsidRDefault="00D0704A" w:rsidP="00B55E73">
            <w:pPr>
              <w:spacing w:after="0" w:line="240" w:lineRule="auto"/>
              <w:jc w:val="both"/>
              <w:rPr>
                <w:rFonts w:ascii="Times New Roman" w:hAnsi="Times New Roman" w:cs="Times New Roman"/>
                <w:sz w:val="20"/>
                <w:szCs w:val="20"/>
              </w:rPr>
            </w:pPr>
            <w:r w:rsidRPr="0051697B">
              <w:rPr>
                <w:rFonts w:ascii="Times New Roman" w:hAnsi="Times New Roman" w:cs="Times New Roman"/>
                <w:sz w:val="20"/>
                <w:szCs w:val="20"/>
              </w:rPr>
              <w:t>Ak príslušný orgán domovského členského štátu neoznámi informácie uvedené v odseku 3 príslušnému orgánu hostiteľského členského štátu, oznámi dôvody neoznámenia príslušnej IZDZ do troch mesiacov od doručenia všetkých informácií. V prípade neoznámenia informácií možno využiť právo na odvolanie na súdoch v domovskom členskom štáte.</w:t>
            </w:r>
          </w:p>
        </w:tc>
        <w:tc>
          <w:tcPr>
            <w:tcW w:w="1378" w:type="dxa"/>
          </w:tcPr>
          <w:p w14:paraId="72B2A7E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7D6F4DC" w14:textId="77777777" w:rsidR="00D0704A" w:rsidRDefault="0005305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4ADFB73C" w14:textId="6C7C8C63" w:rsidR="0005305E" w:rsidRPr="00B55E73" w:rsidRDefault="0005305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05305E">
              <w:rPr>
                <w:rFonts w:ascii="Times New Roman" w:hAnsi="Times New Roman" w:cs="Times New Roman"/>
                <w:b/>
                <w:noProof w:val="0"/>
                <w:sz w:val="20"/>
                <w:szCs w:val="20"/>
              </w:rPr>
              <w:t>nz</w:t>
            </w:r>
          </w:p>
        </w:tc>
        <w:tc>
          <w:tcPr>
            <w:tcW w:w="928" w:type="dxa"/>
          </w:tcPr>
          <w:p w14:paraId="038557BC"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37a</w:t>
            </w:r>
          </w:p>
          <w:p w14:paraId="2D83801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28D5E66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0F57E9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5058FD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16CEF8B"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B2E94A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50A308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2F54F3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7EBC69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B2E8D1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576999F"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84</w:t>
            </w:r>
          </w:p>
        </w:tc>
        <w:tc>
          <w:tcPr>
            <w:tcW w:w="5795" w:type="dxa"/>
          </w:tcPr>
          <w:p w14:paraId="71F04359" w14:textId="774AA31A"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Ak Národná banka Slovenska nepovažuje organizačné, vecné a</w:t>
            </w:r>
            <w:r w:rsidR="0005305E">
              <w:rPr>
                <w:rFonts w:ascii="Times New Roman" w:hAnsi="Times New Roman" w:cs="Times New Roman"/>
                <w:noProof w:val="0"/>
                <w:sz w:val="20"/>
                <w:szCs w:val="20"/>
              </w:rPr>
              <w:t> </w:t>
            </w:r>
            <w:r w:rsidRPr="00B55E73">
              <w:rPr>
                <w:rFonts w:ascii="Times New Roman" w:hAnsi="Times New Roman" w:cs="Times New Roman"/>
                <w:noProof w:val="0"/>
                <w:sz w:val="20"/>
                <w:szCs w:val="20"/>
              </w:rPr>
              <w:t xml:space="preserve">personálne predpoklady, rozsah činností a finančnú situáciu doplnkovej dôchodkovej spoločnosti, ktorá má zámer vykonávať činnosť na území hostiteľského členského štátu, za primerané, vydá do troch mesiacov od doručenia </w:t>
            </w:r>
            <w:r w:rsidRPr="00870AC2">
              <w:rPr>
                <w:rFonts w:ascii="Times New Roman" w:hAnsi="Times New Roman" w:cs="Times New Roman"/>
                <w:noProof w:val="0"/>
                <w:sz w:val="20"/>
                <w:szCs w:val="20"/>
              </w:rPr>
              <w:t>úplnej žiadosti</w:t>
            </w:r>
            <w:r w:rsidRPr="00B55E73">
              <w:rPr>
                <w:rFonts w:ascii="Times New Roman" w:hAnsi="Times New Roman" w:cs="Times New Roman"/>
                <w:noProof w:val="0"/>
                <w:sz w:val="20"/>
                <w:szCs w:val="20"/>
              </w:rPr>
              <w:t xml:space="preserve"> podľa odseku 1 </w:t>
            </w:r>
            <w:r w:rsidR="0005305E" w:rsidRPr="0005305E">
              <w:rPr>
                <w:rFonts w:ascii="Times New Roman" w:hAnsi="Times New Roman" w:cs="Times New Roman"/>
                <w:b/>
                <w:noProof w:val="0"/>
                <w:sz w:val="20"/>
                <w:szCs w:val="20"/>
              </w:rPr>
              <w:t>v konaní podľa osobitného predpisu9)</w:t>
            </w:r>
            <w:r w:rsidR="0005305E">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rozhodnutie o tom, že odmietla</w:t>
            </w:r>
            <w:r>
              <w:rPr>
                <w:rFonts w:ascii="Times New Roman" w:hAnsi="Times New Roman" w:cs="Times New Roman"/>
                <w:noProof w:val="0"/>
                <w:sz w:val="20"/>
                <w:szCs w:val="20"/>
              </w:rPr>
              <w:t xml:space="preserve"> </w:t>
            </w:r>
            <w:r w:rsidRPr="00870AC2">
              <w:rPr>
                <w:rFonts w:ascii="Times New Roman" w:hAnsi="Times New Roman" w:cs="Times New Roman"/>
                <w:noProof w:val="0"/>
                <w:sz w:val="20"/>
                <w:szCs w:val="20"/>
              </w:rPr>
              <w:t>udeliť predchádzajúci súhlas</w:t>
            </w:r>
            <w:r w:rsidRPr="00B55E73">
              <w:rPr>
                <w:rFonts w:ascii="Times New Roman" w:hAnsi="Times New Roman" w:cs="Times New Roman"/>
                <w:noProof w:val="0"/>
                <w:sz w:val="20"/>
                <w:szCs w:val="20"/>
              </w:rPr>
              <w:t>. Rozhodnutie sa doručuje doplnkovej dôchodkovej spoločnosti, ktorá</w:t>
            </w:r>
            <w:r>
              <w:rPr>
                <w:rFonts w:ascii="Times New Roman" w:hAnsi="Times New Roman" w:cs="Times New Roman"/>
                <w:noProof w:val="0"/>
                <w:sz w:val="20"/>
                <w:szCs w:val="20"/>
              </w:rPr>
              <w:t xml:space="preserve"> </w:t>
            </w:r>
            <w:r w:rsidRPr="00870AC2">
              <w:rPr>
                <w:rFonts w:ascii="Times New Roman" w:hAnsi="Times New Roman" w:cs="Times New Roman"/>
                <w:noProof w:val="0"/>
                <w:sz w:val="20"/>
                <w:szCs w:val="20"/>
              </w:rPr>
              <w:t>podala žiadosť podľa odseku 1</w:t>
            </w:r>
            <w:r w:rsidR="0005305E">
              <w:rPr>
                <w:rFonts w:ascii="Times New Roman" w:hAnsi="Times New Roman" w:cs="Times New Roman"/>
                <w:noProof w:val="0"/>
                <w:sz w:val="20"/>
                <w:szCs w:val="20"/>
              </w:rPr>
              <w:t xml:space="preserve"> </w:t>
            </w:r>
            <w:r w:rsidR="0005305E" w:rsidRPr="0005305E">
              <w:rPr>
                <w:rFonts w:ascii="Times New Roman" w:hAnsi="Times New Roman" w:cs="Times New Roman"/>
                <w:b/>
                <w:noProof w:val="0"/>
                <w:sz w:val="20"/>
                <w:szCs w:val="20"/>
              </w:rPr>
              <w:t>v konaní podľa osobitného predpisu9)</w:t>
            </w:r>
            <w:r w:rsidRPr="0005305E">
              <w:rPr>
                <w:rFonts w:ascii="Times New Roman" w:hAnsi="Times New Roman" w:cs="Times New Roman"/>
                <w:b/>
                <w:noProof w:val="0"/>
                <w:sz w:val="20"/>
                <w:szCs w:val="20"/>
              </w:rPr>
              <w:t>.</w:t>
            </w:r>
          </w:p>
          <w:p w14:paraId="29549E53" w14:textId="77777777" w:rsidR="00D0704A" w:rsidRDefault="00D0704A" w:rsidP="007500E4">
            <w:pPr>
              <w:spacing w:after="0" w:line="240" w:lineRule="auto"/>
              <w:jc w:val="both"/>
              <w:rPr>
                <w:rFonts w:ascii="Times New Roman" w:hAnsi="Times New Roman" w:cs="Times New Roman"/>
                <w:noProof w:val="0"/>
                <w:sz w:val="20"/>
                <w:szCs w:val="20"/>
              </w:rPr>
            </w:pPr>
          </w:p>
          <w:p w14:paraId="2E4AACB2" w14:textId="77777777" w:rsidR="00D0704A" w:rsidRPr="00870AC2" w:rsidRDefault="00D0704A" w:rsidP="00870AC2">
            <w:pPr>
              <w:shd w:val="clear" w:color="auto" w:fill="FFFFFF"/>
              <w:spacing w:after="0" w:line="240" w:lineRule="auto"/>
              <w:jc w:val="both"/>
              <w:rPr>
                <w:rFonts w:ascii="Times New Roman" w:hAnsi="Times New Roman" w:cs="Times New Roman"/>
                <w:noProof w:val="0"/>
                <w:sz w:val="20"/>
                <w:szCs w:val="20"/>
              </w:rPr>
            </w:pPr>
          </w:p>
          <w:p w14:paraId="22CF0E1E" w14:textId="7BDF66E7" w:rsidR="00D0704A" w:rsidRPr="00B55E73" w:rsidRDefault="00D0704A" w:rsidP="007500E4">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Spory, ktoré vzniknú pri uplatňovaní tohto zákona, rozhodujú súdy.</w:t>
            </w:r>
          </w:p>
        </w:tc>
        <w:tc>
          <w:tcPr>
            <w:tcW w:w="727" w:type="dxa"/>
          </w:tcPr>
          <w:p w14:paraId="7C5D52A3" w14:textId="77777777" w:rsidR="00D0704A" w:rsidRPr="00B55E73" w:rsidRDefault="00D0704A" w:rsidP="00C83DD1">
            <w:pPr>
              <w:shd w:val="clear" w:color="auto" w:fill="FFFFFF"/>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33841D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19D5EAB" w14:textId="77777777" w:rsidTr="00F84D54">
        <w:trPr>
          <w:trHeight w:val="180"/>
        </w:trPr>
        <w:tc>
          <w:tcPr>
            <w:tcW w:w="794" w:type="dxa"/>
          </w:tcPr>
          <w:p w14:paraId="4DF84D6E" w14:textId="77777777" w:rsidR="00D0704A" w:rsidRPr="0051697B" w:rsidRDefault="00D0704A" w:rsidP="00B55E73">
            <w:pPr>
              <w:spacing w:after="0" w:line="240" w:lineRule="auto"/>
              <w:jc w:val="both"/>
              <w:rPr>
                <w:rFonts w:ascii="Times New Roman" w:hAnsi="Times New Roman" w:cs="Times New Roman"/>
                <w:noProof w:val="0"/>
                <w:sz w:val="20"/>
                <w:szCs w:val="20"/>
              </w:rPr>
            </w:pPr>
            <w:r w:rsidRPr="0051697B">
              <w:rPr>
                <w:rFonts w:ascii="Times New Roman" w:hAnsi="Times New Roman" w:cs="Times New Roman"/>
                <w:noProof w:val="0"/>
                <w:sz w:val="20"/>
                <w:szCs w:val="20"/>
              </w:rPr>
              <w:t>O.6</w:t>
            </w:r>
          </w:p>
        </w:tc>
        <w:tc>
          <w:tcPr>
            <w:tcW w:w="2121" w:type="dxa"/>
          </w:tcPr>
          <w:p w14:paraId="49BF48A8"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Na IZDZ vykonávajúce cezhraničnú činnosť sa vzťahujú požiadavky na informácie uvedené v hlave IV, ktoré stanovil hostiteľský členský štát v súvislosti </w:t>
            </w:r>
            <w:r w:rsidRPr="00B55E73">
              <w:rPr>
                <w:rFonts w:ascii="Times New Roman" w:hAnsi="Times New Roman" w:cs="Times New Roman"/>
                <w:sz w:val="20"/>
                <w:szCs w:val="20"/>
              </w:rPr>
              <w:lastRenderedPageBreak/>
              <w:t>s potenciálnymi členmi, členmi a poberateľmi dávok, ktorých sa uvedená cezhraničná činnosť týka.</w:t>
            </w:r>
          </w:p>
        </w:tc>
        <w:tc>
          <w:tcPr>
            <w:tcW w:w="1378" w:type="dxa"/>
          </w:tcPr>
          <w:p w14:paraId="4A532AC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AF65877" w14:textId="77777777" w:rsidR="00D0704A" w:rsidRDefault="0005305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739BD9CB" w14:textId="47AC9516" w:rsidR="0005305E" w:rsidRPr="00B55E73" w:rsidRDefault="0005305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05305E">
              <w:rPr>
                <w:rFonts w:ascii="Times New Roman" w:hAnsi="Times New Roman" w:cs="Times New Roman"/>
                <w:b/>
                <w:noProof w:val="0"/>
                <w:sz w:val="20"/>
                <w:szCs w:val="20"/>
              </w:rPr>
              <w:t>nz</w:t>
            </w:r>
          </w:p>
        </w:tc>
        <w:tc>
          <w:tcPr>
            <w:tcW w:w="928" w:type="dxa"/>
          </w:tcPr>
          <w:p w14:paraId="3CFF3CFA" w14:textId="77777777" w:rsidR="00D0704A" w:rsidRDefault="00D0704A" w:rsidP="0091645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37a </w:t>
            </w:r>
          </w:p>
          <w:p w14:paraId="26D322F5" w14:textId="77777777" w:rsidR="00D0704A" w:rsidRPr="00B55E73" w:rsidRDefault="00D0704A" w:rsidP="0091645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tc>
        <w:tc>
          <w:tcPr>
            <w:tcW w:w="5795" w:type="dxa"/>
          </w:tcPr>
          <w:p w14:paraId="0CF0C635" w14:textId="135D5E4A" w:rsidR="00D0704A" w:rsidRPr="00B55E73" w:rsidRDefault="00D0704A" w:rsidP="0005305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(2) 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w:t>
            </w:r>
            <w:r w:rsidRPr="0005305E">
              <w:rPr>
                <w:rFonts w:ascii="Times New Roman" w:hAnsi="Times New Roman" w:cs="Times New Roman"/>
                <w:b/>
                <w:noProof w:val="0"/>
                <w:sz w:val="20"/>
                <w:szCs w:val="20"/>
              </w:rPr>
              <w:t>potenciálnym členom</w:t>
            </w:r>
            <w:r w:rsidRPr="00AC0EF6">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členom a poberateľom dôchodkových dávok na území </w:t>
            </w:r>
            <w:r w:rsidRPr="00B55E73">
              <w:rPr>
                <w:rFonts w:ascii="Times New Roman" w:hAnsi="Times New Roman" w:cs="Times New Roman"/>
                <w:noProof w:val="0"/>
                <w:sz w:val="20"/>
                <w:szCs w:val="20"/>
              </w:rPr>
              <w:lastRenderedPageBreak/>
              <w:t>hostiteľského členského štátu. Ak príslušný orgán hostiteľského členského štátu vyžaduje v oznámení, ktoré doručí Národnej banke Slovenska podľa odseku 5, aby doplnková dôchodková spoločnosť investovala majetok v doplnkovom dôchodkovom fonde nadobudnutý z príspevkov zamestnávateľa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členského štátu povinná majetok podľa predchádzajúcej vety oddeliť od ostatného spravovaného majetku, ak to vyžaduje príslušný orgán hostiteľského členského štátu.</w:t>
            </w:r>
          </w:p>
        </w:tc>
        <w:tc>
          <w:tcPr>
            <w:tcW w:w="727" w:type="dxa"/>
          </w:tcPr>
          <w:p w14:paraId="0BF0916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270623E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53C5861" w14:textId="77777777" w:rsidTr="00F84D54">
        <w:trPr>
          <w:trHeight w:val="180"/>
        </w:trPr>
        <w:tc>
          <w:tcPr>
            <w:tcW w:w="794" w:type="dxa"/>
          </w:tcPr>
          <w:p w14:paraId="7D458D99" w14:textId="77777777" w:rsidR="00D0704A" w:rsidRPr="0051697B" w:rsidRDefault="00D0704A" w:rsidP="00B55E73">
            <w:pPr>
              <w:spacing w:after="0" w:line="240" w:lineRule="auto"/>
              <w:jc w:val="both"/>
              <w:rPr>
                <w:rFonts w:ascii="Times New Roman" w:hAnsi="Times New Roman" w:cs="Times New Roman"/>
                <w:noProof w:val="0"/>
                <w:sz w:val="20"/>
                <w:szCs w:val="20"/>
              </w:rPr>
            </w:pPr>
            <w:r w:rsidRPr="0051697B">
              <w:rPr>
                <w:rFonts w:ascii="Times New Roman" w:hAnsi="Times New Roman" w:cs="Times New Roman"/>
                <w:noProof w:val="0"/>
                <w:sz w:val="20"/>
                <w:szCs w:val="20"/>
              </w:rPr>
              <w:lastRenderedPageBreak/>
              <w:t>O.7</w:t>
            </w:r>
          </w:p>
        </w:tc>
        <w:tc>
          <w:tcPr>
            <w:tcW w:w="2121" w:type="dxa"/>
          </w:tcPr>
          <w:p w14:paraId="705631B9"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Skôr než IZDZ začne vykonávať cezhraničnú činnosť, príslušný orgán hostiteľského členského štátu do šiestich týždňov od doručenia informácií uvedených v odseku 3 informuje príslušný orgán domovského členského štátu o požiadavkách sociálneho a pracovného práva súvisiacich s oblasťou zamestnaneckých dôchodkových plánov, podľa ktorých sa musí prevádzkovať dôchodkový plán podporovaný prispievajúcim podnikom v hostiteľskom členskom štáte, a o informačných požiadavkách hostiteľského </w:t>
            </w:r>
            <w:r w:rsidRPr="00B55E73">
              <w:rPr>
                <w:rFonts w:ascii="Times New Roman" w:hAnsi="Times New Roman" w:cs="Times New Roman"/>
                <w:sz w:val="20"/>
                <w:szCs w:val="20"/>
              </w:rPr>
              <w:lastRenderedPageBreak/>
              <w:t>členského štátu uvedených v hlave IV, ktoré sa vzťahujú na cezhraničnú činnosť. Príslušný orgán domovského členského štátu oznámi tieto informácie IZDZ.</w:t>
            </w:r>
          </w:p>
        </w:tc>
        <w:tc>
          <w:tcPr>
            <w:tcW w:w="1378" w:type="dxa"/>
          </w:tcPr>
          <w:p w14:paraId="35BE6BE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453D3EF" w14:textId="77777777" w:rsidR="00D0704A" w:rsidRDefault="0005305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653DA9AC" w14:textId="0EF65257" w:rsidR="0005305E" w:rsidRPr="00B55E73" w:rsidRDefault="0005305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05305E">
              <w:rPr>
                <w:rFonts w:ascii="Times New Roman" w:hAnsi="Times New Roman" w:cs="Times New Roman"/>
                <w:b/>
                <w:noProof w:val="0"/>
                <w:sz w:val="20"/>
                <w:szCs w:val="20"/>
              </w:rPr>
              <w:t>nz</w:t>
            </w:r>
          </w:p>
        </w:tc>
        <w:tc>
          <w:tcPr>
            <w:tcW w:w="928" w:type="dxa"/>
          </w:tcPr>
          <w:p w14:paraId="09A30CE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37b </w:t>
            </w:r>
            <w:r>
              <w:rPr>
                <w:rFonts w:ascii="Times New Roman" w:hAnsi="Times New Roman" w:cs="Times New Roman"/>
                <w:noProof w:val="0"/>
                <w:sz w:val="20"/>
                <w:szCs w:val="20"/>
              </w:rPr>
              <w:t>O:2</w:t>
            </w:r>
          </w:p>
          <w:p w14:paraId="2FBC1569"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p w14:paraId="5D8E2094" w14:textId="6EDC176C"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4F3265C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B76C8F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709D2B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EE504B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2F33C6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860CCF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4A3737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D90CF3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769E23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418608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63AE66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CA566A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05F730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8CC980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BF11F2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C4425F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D71E4B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560859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80170CC" w14:textId="77777777" w:rsidR="00D0704A" w:rsidRPr="00B55E73" w:rsidRDefault="00D0704A" w:rsidP="00D509E2">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37a </w:t>
            </w:r>
            <w:r>
              <w:rPr>
                <w:rFonts w:ascii="Times New Roman" w:hAnsi="Times New Roman" w:cs="Times New Roman"/>
                <w:noProof w:val="0"/>
                <w:sz w:val="20"/>
                <w:szCs w:val="20"/>
              </w:rPr>
              <w:t>O:</w:t>
            </w:r>
            <w:r w:rsidRPr="00B55E73">
              <w:rPr>
                <w:rFonts w:ascii="Times New Roman" w:hAnsi="Times New Roman" w:cs="Times New Roman"/>
                <w:noProof w:val="0"/>
                <w:sz w:val="20"/>
                <w:szCs w:val="20"/>
              </w:rPr>
              <w:t>5</w:t>
            </w:r>
          </w:p>
        </w:tc>
        <w:tc>
          <w:tcPr>
            <w:tcW w:w="5795" w:type="dxa"/>
          </w:tcPr>
          <w:p w14:paraId="5A510159"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(2) Národná banka Slovenska do </w:t>
            </w:r>
            <w:r w:rsidRPr="0005305E">
              <w:rPr>
                <w:rFonts w:ascii="Times New Roman" w:hAnsi="Times New Roman" w:cs="Times New Roman"/>
                <w:b/>
                <w:noProof w:val="0"/>
                <w:sz w:val="20"/>
                <w:szCs w:val="20"/>
              </w:rPr>
              <w:t>šiestich týždňov</w:t>
            </w:r>
            <w:r w:rsidRPr="00B55E73">
              <w:rPr>
                <w:rFonts w:ascii="Times New Roman" w:hAnsi="Times New Roman" w:cs="Times New Roman"/>
                <w:noProof w:val="0"/>
                <w:sz w:val="20"/>
                <w:szCs w:val="20"/>
              </w:rPr>
              <w:t xml:space="preserve"> od doručenia oznámenia príslušného orgánu domovského členského štátu zamestnaneckej dôchodkovej spoločnosti podľa odseku 1 oznámi príslušnému orgánu domovského členského štátu zamestnaneckej dôchodkovej spoločnosti</w:t>
            </w:r>
          </w:p>
          <w:p w14:paraId="70AD98DB"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predpisy sociálneho práva a pracovného práva, ktoré upravujú zamestnanecké dôchodkové zabezpečenie na území Slovenskej republiky, ktoré sa na činnosť zamestnaneckej dôchodkovej spoločnosti na území Slovenskej republiky budú vzťahovať; predpisy sociálneho práva a pracovného práva, ktoré upravujú zamestnanecké dôchodkové zabezpečenie na území Slovenskej republiky, sú predpisy upravujúce najmä účasť na doplnkovom dôchodkovom sporení, platenie príspevkov na doplnkové dôchodkové sporenie, podmienky vyplácania dávok doplnkového dôchodkového sporenia a právne vzťahy medzi účastníkom, poberateľom dávky, zamestnávateľom a doplnkovou dôchodkovou spoločnosťou,</w:t>
            </w:r>
          </w:p>
          <w:p w14:paraId="4ECE0E7B"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b) predpisy upravujúce informačnú povinnosť doplnkovej dôchodkovej spoločnosti voči </w:t>
            </w:r>
            <w:r w:rsidRPr="0005305E">
              <w:rPr>
                <w:rFonts w:ascii="Times New Roman" w:hAnsi="Times New Roman" w:cs="Times New Roman"/>
                <w:b/>
                <w:noProof w:val="0"/>
                <w:sz w:val="20"/>
                <w:szCs w:val="20"/>
              </w:rPr>
              <w:t>potenciálnym účastníkom</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účastníkom a poberateľom dávok, ktoré sa budú vzťahovať na činnosť zamestnaneckej dôchodkovej spoločnosti na území Slovenskej republiky.</w:t>
            </w:r>
          </w:p>
          <w:p w14:paraId="520E6783"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0DA5FCD6" w14:textId="77777777" w:rsidR="00D0704A" w:rsidRPr="00B55E73" w:rsidRDefault="00D0704A" w:rsidP="0091645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(5) Národná banka Slovenska je povinná bez zbytočného odkladu zaslať doplnkovej dôchodkovej spoločnosti, ktorá má zámer vykonávať činnosť na území hostiteľského členského štátu, </w:t>
            </w:r>
            <w:r w:rsidRPr="0091645E">
              <w:rPr>
                <w:rFonts w:ascii="Times New Roman" w:hAnsi="Times New Roman" w:cs="Times New Roman"/>
                <w:noProof w:val="0"/>
                <w:sz w:val="20"/>
                <w:szCs w:val="20"/>
              </w:rPr>
              <w:t>oznámenie</w:t>
            </w:r>
            <w:r>
              <w:rPr>
                <w:rFonts w:ascii="Times New Roman" w:hAnsi="Times New Roman" w:cs="Times New Roman"/>
                <w:noProof w:val="0"/>
                <w:color w:val="FF0000"/>
                <w:sz w:val="20"/>
                <w:szCs w:val="20"/>
              </w:rPr>
              <w:t xml:space="preserve"> </w:t>
            </w:r>
            <w:r w:rsidRPr="0005305E">
              <w:rPr>
                <w:rFonts w:ascii="Times New Roman" w:hAnsi="Times New Roman" w:cs="Times New Roman"/>
                <w:b/>
                <w:noProof w:val="0"/>
                <w:sz w:val="20"/>
                <w:szCs w:val="20"/>
              </w:rPr>
              <w:t xml:space="preserve">o predpisoch sociálneho práva a pracovného práva, ktoré upravujú zamestnanecké dôchodkové zabezpečenie na </w:t>
            </w:r>
            <w:r w:rsidRPr="0005305E">
              <w:rPr>
                <w:rFonts w:ascii="Times New Roman" w:hAnsi="Times New Roman" w:cs="Times New Roman"/>
                <w:b/>
                <w:noProof w:val="0"/>
                <w:sz w:val="20"/>
                <w:szCs w:val="20"/>
              </w:rPr>
              <w:lastRenderedPageBreak/>
              <w:t>území hostiteľského členského štátu a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w:t>
            </w:r>
            <w:r w:rsidRPr="00B55E73">
              <w:rPr>
                <w:rFonts w:ascii="Times New Roman" w:hAnsi="Times New Roman" w:cs="Times New Roman"/>
                <w:noProof w:val="0"/>
                <w:sz w:val="20"/>
                <w:szCs w:val="20"/>
              </w:rPr>
              <w:t xml:space="preserve">. Doplnková dôchodková spoločnosť môže začať vykonávať činnosť na území hostiteľského členského štátu až po doručení </w:t>
            </w:r>
            <w:r w:rsidRPr="0091645E">
              <w:rPr>
                <w:rFonts w:ascii="Times New Roman" w:hAnsi="Times New Roman" w:cs="Times New Roman"/>
                <w:noProof w:val="0"/>
                <w:sz w:val="20"/>
                <w:szCs w:val="20"/>
              </w:rPr>
              <w:t>rozhodnutia o udelení predchádzajúceho súhlasu</w:t>
            </w:r>
            <w:r w:rsidRPr="00B55E73">
              <w:rPr>
                <w:rFonts w:ascii="Times New Roman" w:hAnsi="Times New Roman" w:cs="Times New Roman"/>
                <w:noProof w:val="0"/>
                <w:sz w:val="20"/>
                <w:szCs w:val="20"/>
              </w:rPr>
              <w:t xml:space="preserve"> Národnou bankou Slovenska podľa prvej vety alebo po márnom uplynutí lehoty </w:t>
            </w:r>
            <w:r w:rsidRPr="0005305E">
              <w:rPr>
                <w:rFonts w:ascii="Times New Roman" w:hAnsi="Times New Roman" w:cs="Times New Roman"/>
                <w:b/>
                <w:noProof w:val="0"/>
                <w:sz w:val="20"/>
                <w:szCs w:val="20"/>
              </w:rPr>
              <w:t>šiestich týždňov</w:t>
            </w:r>
            <w:r w:rsidRPr="0091645E">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od doručenia </w:t>
            </w:r>
            <w:r w:rsidRPr="0091645E">
              <w:rPr>
                <w:rFonts w:ascii="Times New Roman" w:hAnsi="Times New Roman" w:cs="Times New Roman"/>
                <w:noProof w:val="0"/>
                <w:sz w:val="20"/>
                <w:szCs w:val="20"/>
              </w:rPr>
              <w:t>rozhodnutia o udelení predchádzajúceho súhlasu</w:t>
            </w:r>
            <w:r w:rsidRPr="00B55E73">
              <w:rPr>
                <w:rFonts w:ascii="Times New Roman" w:hAnsi="Times New Roman" w:cs="Times New Roman"/>
                <w:noProof w:val="0"/>
                <w:sz w:val="20"/>
                <w:szCs w:val="20"/>
              </w:rPr>
              <w:t xml:space="preserve"> Národnou bankou Slovenska podľa odseku 3 príslušnému orgánu hostiteľského členského štátu.</w:t>
            </w:r>
          </w:p>
        </w:tc>
        <w:tc>
          <w:tcPr>
            <w:tcW w:w="727" w:type="dxa"/>
          </w:tcPr>
          <w:p w14:paraId="33E154F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6855C8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54C9DAE" w14:textId="77777777" w:rsidTr="00F84D54">
        <w:trPr>
          <w:trHeight w:val="180"/>
        </w:trPr>
        <w:tc>
          <w:tcPr>
            <w:tcW w:w="794" w:type="dxa"/>
          </w:tcPr>
          <w:p w14:paraId="17173BD6" w14:textId="3084B9E3" w:rsidR="00D0704A" w:rsidRPr="00B55E73" w:rsidRDefault="00D0704A" w:rsidP="00B55E73">
            <w:pPr>
              <w:spacing w:after="0" w:line="240" w:lineRule="auto"/>
              <w:jc w:val="both"/>
              <w:rPr>
                <w:rFonts w:ascii="Times New Roman" w:hAnsi="Times New Roman" w:cs="Times New Roman"/>
                <w:noProof w:val="0"/>
                <w:sz w:val="20"/>
                <w:szCs w:val="20"/>
                <w:highlight w:val="magenta"/>
              </w:rPr>
            </w:pPr>
            <w:r w:rsidRPr="0051697B">
              <w:rPr>
                <w:rFonts w:ascii="Times New Roman" w:hAnsi="Times New Roman" w:cs="Times New Roman"/>
                <w:noProof w:val="0"/>
                <w:sz w:val="20"/>
                <w:szCs w:val="20"/>
              </w:rPr>
              <w:lastRenderedPageBreak/>
              <w:t>O.8</w:t>
            </w:r>
          </w:p>
        </w:tc>
        <w:tc>
          <w:tcPr>
            <w:tcW w:w="2121" w:type="dxa"/>
          </w:tcPr>
          <w:p w14:paraId="715F35DD"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Pri prijatí oznámenia uvedeného v odseku 7 alebo ak príslušný orgán domovského členského štátu nedoručí nijaké oznámenie do uplynutia obdobia stanoveného v odseku 7, IZDZ môže začať vykonávať cezhraničnú činnosť v súlade s požiadavkami sociálneho a pracovného práva hostiteľského členského štátu súvisiace s oblasťou zamestnaneckých dôchodkových plánov a s informačnými požiadavkami hostiteľského členského štátu uvedenými v odseku 7.</w:t>
            </w:r>
          </w:p>
        </w:tc>
        <w:tc>
          <w:tcPr>
            <w:tcW w:w="1378" w:type="dxa"/>
          </w:tcPr>
          <w:p w14:paraId="6CA2572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FD4E65F" w14:textId="77777777" w:rsidR="00D0704A" w:rsidRDefault="00D0704A" w:rsidP="0005305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2AF6FE70" w14:textId="759675BE" w:rsidR="0005305E" w:rsidRPr="00B55E73" w:rsidRDefault="0005305E" w:rsidP="0005305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05305E">
              <w:rPr>
                <w:rFonts w:ascii="Times New Roman" w:hAnsi="Times New Roman" w:cs="Times New Roman"/>
                <w:b/>
                <w:noProof w:val="0"/>
                <w:sz w:val="20"/>
                <w:szCs w:val="20"/>
              </w:rPr>
              <w:t>nz</w:t>
            </w:r>
          </w:p>
        </w:tc>
        <w:tc>
          <w:tcPr>
            <w:tcW w:w="928" w:type="dxa"/>
          </w:tcPr>
          <w:p w14:paraId="608BE53A" w14:textId="77777777" w:rsidR="00D0704A" w:rsidRPr="00B55E73" w:rsidRDefault="00D0704A" w:rsidP="00D509E2">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37b </w:t>
            </w:r>
            <w:r>
              <w:rPr>
                <w:rFonts w:ascii="Times New Roman" w:hAnsi="Times New Roman" w:cs="Times New Roman"/>
                <w:noProof w:val="0"/>
                <w:sz w:val="20"/>
                <w:szCs w:val="20"/>
              </w:rPr>
              <w:t>O:5</w:t>
            </w:r>
          </w:p>
          <w:p w14:paraId="71E5DA6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9F896A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0B9756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5D9518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D1A47F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A97AD20" w14:textId="77777777" w:rsidR="00D0704A" w:rsidRDefault="00D0704A" w:rsidP="00B314A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37a </w:t>
            </w:r>
          </w:p>
          <w:p w14:paraId="27D9A1D5" w14:textId="77777777" w:rsidR="00D0704A" w:rsidRPr="00B55E73" w:rsidRDefault="00D0704A" w:rsidP="00B314A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tc>
        <w:tc>
          <w:tcPr>
            <w:tcW w:w="5795" w:type="dxa"/>
          </w:tcPr>
          <w:p w14:paraId="63222FEF"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5</w:t>
            </w:r>
            <w:r w:rsidRPr="00B55E73">
              <w:rPr>
                <w:rFonts w:ascii="Times New Roman" w:hAnsi="Times New Roman" w:cs="Times New Roman"/>
                <w:noProof w:val="0"/>
                <w:sz w:val="20"/>
                <w:szCs w:val="20"/>
              </w:rPr>
              <w:t xml:space="preserve">) Zamestnanecká dôchodková spoločnosť môže začať vykonávať činnosť na území Slovenskej republiky až po doručení oznámenia podľa odseku 2 príslušnému orgánu jej domovského členského štátu, alebo po márnom uplynutí lehoty </w:t>
            </w:r>
            <w:r w:rsidRPr="0005305E">
              <w:rPr>
                <w:rFonts w:ascii="Times New Roman" w:hAnsi="Times New Roman" w:cs="Times New Roman"/>
                <w:b/>
                <w:noProof w:val="0"/>
                <w:sz w:val="20"/>
                <w:szCs w:val="20"/>
              </w:rPr>
              <w:t>šiestich týždňov</w:t>
            </w:r>
            <w:r w:rsidRPr="00B314A9">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od doručenia oznámenia príslušného orgánu jej domovského členského štátu podľa odseku 1 Národnej banke Slovenska.</w:t>
            </w:r>
          </w:p>
          <w:p w14:paraId="3195CF93" w14:textId="77777777" w:rsidR="00D0704A" w:rsidRDefault="00D0704A" w:rsidP="007500E4">
            <w:pPr>
              <w:spacing w:after="0" w:line="240" w:lineRule="auto"/>
              <w:jc w:val="both"/>
              <w:rPr>
                <w:rFonts w:ascii="Times New Roman" w:hAnsi="Times New Roman" w:cs="Times New Roman"/>
                <w:noProof w:val="0"/>
                <w:sz w:val="20"/>
                <w:szCs w:val="20"/>
              </w:rPr>
            </w:pPr>
          </w:p>
          <w:p w14:paraId="5B48F585" w14:textId="77777777" w:rsidR="00D0704A" w:rsidRPr="00B55E73" w:rsidRDefault="00D0704A" w:rsidP="00B314A9">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(5) Národná banka Slovenska je povinná bez zbytočného odkladu zaslať doplnkovej dôchodkovej spoločnosti, ktorá má zámer vykonávať činnosť na území hostiteľského členského štátu, </w:t>
            </w:r>
            <w:r w:rsidRPr="0091645E">
              <w:rPr>
                <w:rFonts w:ascii="Times New Roman" w:hAnsi="Times New Roman" w:cs="Times New Roman"/>
                <w:noProof w:val="0"/>
                <w:sz w:val="20"/>
                <w:szCs w:val="20"/>
              </w:rPr>
              <w:t>oznámenie</w:t>
            </w:r>
            <w:r>
              <w:rPr>
                <w:rFonts w:ascii="Times New Roman" w:hAnsi="Times New Roman" w:cs="Times New Roman"/>
                <w:noProof w:val="0"/>
                <w:color w:val="FF0000"/>
                <w:sz w:val="20"/>
                <w:szCs w:val="20"/>
              </w:rPr>
              <w:t xml:space="preserve"> </w:t>
            </w:r>
            <w:r w:rsidRPr="0005305E">
              <w:rPr>
                <w:rFonts w:ascii="Times New Roman" w:hAnsi="Times New Roman" w:cs="Times New Roman"/>
                <w:b/>
                <w:noProof w:val="0"/>
                <w:sz w:val="20"/>
                <w:szCs w:val="20"/>
              </w:rPr>
              <w:t>o predpisoch sociálneho práva a pracovného práva, ktoré upravujú zamestnanecké dôchodkové zabezpečenie na území hostiteľského členského štátu a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w:t>
            </w:r>
            <w:r w:rsidRPr="00B55E73">
              <w:rPr>
                <w:rFonts w:ascii="Times New Roman" w:hAnsi="Times New Roman" w:cs="Times New Roman"/>
                <w:noProof w:val="0"/>
                <w:sz w:val="20"/>
                <w:szCs w:val="20"/>
              </w:rPr>
              <w:t xml:space="preserve">. Doplnková dôchodková spoločnosť môže začať vykonávať činnosť na území hostiteľského členského štátu až po doručení </w:t>
            </w:r>
            <w:r w:rsidRPr="0091645E">
              <w:rPr>
                <w:rFonts w:ascii="Times New Roman" w:hAnsi="Times New Roman" w:cs="Times New Roman"/>
                <w:noProof w:val="0"/>
                <w:sz w:val="20"/>
                <w:szCs w:val="20"/>
              </w:rPr>
              <w:t>rozhodnutia o udelení predchádzajúceho súhlasu</w:t>
            </w:r>
            <w:r w:rsidRPr="00B55E73">
              <w:rPr>
                <w:rFonts w:ascii="Times New Roman" w:hAnsi="Times New Roman" w:cs="Times New Roman"/>
                <w:noProof w:val="0"/>
                <w:sz w:val="20"/>
                <w:szCs w:val="20"/>
              </w:rPr>
              <w:t xml:space="preserve"> Národnou bankou Slovenska podľa prvej vety alebo po márnom uplynutí lehoty </w:t>
            </w:r>
            <w:r w:rsidRPr="0005305E">
              <w:rPr>
                <w:rFonts w:ascii="Times New Roman" w:hAnsi="Times New Roman" w:cs="Times New Roman"/>
                <w:b/>
                <w:noProof w:val="0"/>
                <w:sz w:val="20"/>
                <w:szCs w:val="20"/>
              </w:rPr>
              <w:t>šiestich týždňov</w:t>
            </w:r>
            <w:r w:rsidRPr="0091645E">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od doručenia </w:t>
            </w:r>
            <w:r w:rsidRPr="0091645E">
              <w:rPr>
                <w:rFonts w:ascii="Times New Roman" w:hAnsi="Times New Roman" w:cs="Times New Roman"/>
                <w:noProof w:val="0"/>
                <w:sz w:val="20"/>
                <w:szCs w:val="20"/>
              </w:rPr>
              <w:t>rozhodnutia o udelení predchádzajúceho súhlasu</w:t>
            </w:r>
            <w:r w:rsidRPr="00B55E73">
              <w:rPr>
                <w:rFonts w:ascii="Times New Roman" w:hAnsi="Times New Roman" w:cs="Times New Roman"/>
                <w:noProof w:val="0"/>
                <w:sz w:val="20"/>
                <w:szCs w:val="20"/>
              </w:rPr>
              <w:t xml:space="preserve"> Národnou bankou Slovenska podľa odseku 3 príslušnému orgánu hostiteľského členského štátu.</w:t>
            </w:r>
          </w:p>
        </w:tc>
        <w:tc>
          <w:tcPr>
            <w:tcW w:w="727" w:type="dxa"/>
          </w:tcPr>
          <w:p w14:paraId="18FFD53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9A3A06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A2825EF" w14:textId="77777777" w:rsidTr="00F84D54">
        <w:trPr>
          <w:trHeight w:val="180"/>
        </w:trPr>
        <w:tc>
          <w:tcPr>
            <w:tcW w:w="794" w:type="dxa"/>
          </w:tcPr>
          <w:p w14:paraId="6749DA06" w14:textId="77777777" w:rsidR="00D0704A" w:rsidRPr="00B55E73" w:rsidRDefault="00D0704A" w:rsidP="00B55E73">
            <w:pPr>
              <w:spacing w:after="0" w:line="240" w:lineRule="auto"/>
              <w:jc w:val="both"/>
              <w:rPr>
                <w:rFonts w:ascii="Times New Roman" w:hAnsi="Times New Roman" w:cs="Times New Roman"/>
                <w:noProof w:val="0"/>
                <w:sz w:val="20"/>
                <w:szCs w:val="20"/>
                <w:highlight w:val="magenta"/>
              </w:rPr>
            </w:pPr>
            <w:r w:rsidRPr="0051697B">
              <w:rPr>
                <w:rFonts w:ascii="Times New Roman" w:hAnsi="Times New Roman" w:cs="Times New Roman"/>
                <w:noProof w:val="0"/>
                <w:sz w:val="20"/>
                <w:szCs w:val="20"/>
              </w:rPr>
              <w:t>O.9</w:t>
            </w:r>
          </w:p>
        </w:tc>
        <w:tc>
          <w:tcPr>
            <w:tcW w:w="2121" w:type="dxa"/>
          </w:tcPr>
          <w:p w14:paraId="173E12C4"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Príslušný orgán hostiteľského členského štátu </w:t>
            </w:r>
            <w:r w:rsidRPr="00B55E73">
              <w:rPr>
                <w:rFonts w:ascii="Times New Roman" w:hAnsi="Times New Roman" w:cs="Times New Roman"/>
                <w:sz w:val="20"/>
                <w:szCs w:val="20"/>
              </w:rPr>
              <w:lastRenderedPageBreak/>
              <w:t xml:space="preserve">informuje príslušný orgán domovského členského štátu o všetkých významných zmenách v požiadavkách sociálneho a pracovného práva hostiteľského členského štátu súvisiacich s oblasťou zamestnaneckých dôchodkových plánov, ktoré môžu ovplyvniť charakteristiky dôchodkového plánu, ak sa týkajú cezhraničnej činnosti, a o všetkých významných zmenách v informačných požiadavkách hostiteľského členského štátu uvedených v odseku 7. </w:t>
            </w:r>
            <w:r w:rsidRPr="0051697B">
              <w:rPr>
                <w:rFonts w:ascii="Times New Roman" w:hAnsi="Times New Roman" w:cs="Times New Roman"/>
                <w:sz w:val="20"/>
                <w:szCs w:val="20"/>
              </w:rPr>
              <w:t>Príslušný orgán domovského členského štátu oznamuje uvedené informácie IZDZ.</w:t>
            </w:r>
          </w:p>
        </w:tc>
        <w:tc>
          <w:tcPr>
            <w:tcW w:w="1378" w:type="dxa"/>
          </w:tcPr>
          <w:p w14:paraId="4362A2F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08A17E56" w14:textId="77777777" w:rsidR="00D0704A" w:rsidRDefault="00534FE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3A130605" w14:textId="3678681C" w:rsidR="00534FEE" w:rsidRPr="00B55E73" w:rsidRDefault="00534FE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05305E">
              <w:rPr>
                <w:rFonts w:ascii="Times New Roman" w:hAnsi="Times New Roman" w:cs="Times New Roman"/>
                <w:b/>
                <w:noProof w:val="0"/>
                <w:sz w:val="20"/>
                <w:szCs w:val="20"/>
              </w:rPr>
              <w:t>nz</w:t>
            </w:r>
          </w:p>
        </w:tc>
        <w:tc>
          <w:tcPr>
            <w:tcW w:w="928" w:type="dxa"/>
          </w:tcPr>
          <w:p w14:paraId="06DAC64F"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37b </w:t>
            </w:r>
          </w:p>
          <w:p w14:paraId="11F68C09" w14:textId="0139A499" w:rsidR="00D0704A" w:rsidRDefault="0005305E" w:rsidP="00A9119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3A66E5C0" w14:textId="77777777" w:rsidR="00D0704A" w:rsidRDefault="00D0704A" w:rsidP="00A9119D">
            <w:pPr>
              <w:spacing w:after="0" w:line="240" w:lineRule="auto"/>
              <w:jc w:val="both"/>
              <w:rPr>
                <w:rFonts w:ascii="Times New Roman" w:hAnsi="Times New Roman" w:cs="Times New Roman"/>
                <w:noProof w:val="0"/>
                <w:sz w:val="20"/>
                <w:szCs w:val="20"/>
              </w:rPr>
            </w:pPr>
          </w:p>
          <w:p w14:paraId="1888BE3C" w14:textId="77777777" w:rsidR="00D0704A" w:rsidRDefault="00D0704A" w:rsidP="00A9119D">
            <w:pPr>
              <w:spacing w:after="0" w:line="240" w:lineRule="auto"/>
              <w:jc w:val="both"/>
              <w:rPr>
                <w:rFonts w:ascii="Times New Roman" w:hAnsi="Times New Roman" w:cs="Times New Roman"/>
                <w:noProof w:val="0"/>
                <w:sz w:val="20"/>
                <w:szCs w:val="20"/>
              </w:rPr>
            </w:pPr>
          </w:p>
          <w:p w14:paraId="50F6C236" w14:textId="77777777" w:rsidR="00D0704A" w:rsidRDefault="00D0704A" w:rsidP="00A9119D">
            <w:pPr>
              <w:spacing w:after="0" w:line="240" w:lineRule="auto"/>
              <w:jc w:val="both"/>
              <w:rPr>
                <w:rFonts w:ascii="Times New Roman" w:hAnsi="Times New Roman" w:cs="Times New Roman"/>
                <w:noProof w:val="0"/>
                <w:sz w:val="20"/>
                <w:szCs w:val="20"/>
              </w:rPr>
            </w:pPr>
          </w:p>
          <w:p w14:paraId="0C3B84E0" w14:textId="77777777" w:rsidR="00D0704A" w:rsidRDefault="00D0704A" w:rsidP="0051697B">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37a </w:t>
            </w:r>
          </w:p>
          <w:p w14:paraId="3CA0331B" w14:textId="77777777" w:rsidR="00D0704A" w:rsidRDefault="00D0704A" w:rsidP="0051697B">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68D55BB6" w14:textId="77777777" w:rsidR="00D0704A" w:rsidRDefault="00D0704A" w:rsidP="0051697B">
            <w:pPr>
              <w:spacing w:after="0" w:line="240" w:lineRule="auto"/>
              <w:jc w:val="both"/>
              <w:rPr>
                <w:rFonts w:ascii="Times New Roman" w:hAnsi="Times New Roman" w:cs="Times New Roman"/>
                <w:noProof w:val="0"/>
                <w:sz w:val="20"/>
                <w:szCs w:val="20"/>
              </w:rPr>
            </w:pPr>
          </w:p>
          <w:p w14:paraId="5C2C4B34" w14:textId="77777777" w:rsidR="00D0704A" w:rsidRDefault="00D0704A" w:rsidP="0051697B">
            <w:pPr>
              <w:spacing w:after="0" w:line="240" w:lineRule="auto"/>
              <w:jc w:val="both"/>
              <w:rPr>
                <w:rFonts w:ascii="Times New Roman" w:hAnsi="Times New Roman" w:cs="Times New Roman"/>
                <w:noProof w:val="0"/>
                <w:sz w:val="20"/>
                <w:szCs w:val="20"/>
              </w:rPr>
            </w:pPr>
          </w:p>
          <w:p w14:paraId="2A4DEDEC" w14:textId="77777777" w:rsidR="00D0704A" w:rsidRDefault="00D0704A" w:rsidP="0051697B">
            <w:pPr>
              <w:spacing w:after="0" w:line="240" w:lineRule="auto"/>
              <w:jc w:val="both"/>
              <w:rPr>
                <w:rFonts w:ascii="Times New Roman" w:hAnsi="Times New Roman" w:cs="Times New Roman"/>
                <w:noProof w:val="0"/>
                <w:sz w:val="20"/>
                <w:szCs w:val="20"/>
              </w:rPr>
            </w:pPr>
          </w:p>
          <w:p w14:paraId="0AAD3D05" w14:textId="77777777" w:rsidR="00D0704A" w:rsidRDefault="00D0704A" w:rsidP="0051697B">
            <w:pPr>
              <w:spacing w:after="0" w:line="240" w:lineRule="auto"/>
              <w:jc w:val="both"/>
              <w:rPr>
                <w:rFonts w:ascii="Times New Roman" w:hAnsi="Times New Roman" w:cs="Times New Roman"/>
                <w:noProof w:val="0"/>
                <w:sz w:val="20"/>
                <w:szCs w:val="20"/>
              </w:rPr>
            </w:pPr>
          </w:p>
          <w:p w14:paraId="330AAAD4" w14:textId="77777777" w:rsidR="00D0704A" w:rsidRDefault="00D0704A" w:rsidP="0051697B">
            <w:pPr>
              <w:spacing w:after="0" w:line="240" w:lineRule="auto"/>
              <w:jc w:val="both"/>
              <w:rPr>
                <w:rFonts w:ascii="Times New Roman" w:hAnsi="Times New Roman" w:cs="Times New Roman"/>
                <w:noProof w:val="0"/>
                <w:sz w:val="20"/>
                <w:szCs w:val="20"/>
              </w:rPr>
            </w:pPr>
          </w:p>
          <w:p w14:paraId="3B4861D4" w14:textId="77777777" w:rsidR="00D0704A" w:rsidRDefault="00D0704A" w:rsidP="0051697B">
            <w:pPr>
              <w:spacing w:after="0" w:line="240" w:lineRule="auto"/>
              <w:jc w:val="both"/>
              <w:rPr>
                <w:rFonts w:ascii="Times New Roman" w:hAnsi="Times New Roman" w:cs="Times New Roman"/>
                <w:noProof w:val="0"/>
                <w:sz w:val="20"/>
                <w:szCs w:val="20"/>
              </w:rPr>
            </w:pPr>
          </w:p>
          <w:p w14:paraId="62DDE18C" w14:textId="77777777" w:rsidR="00D0704A" w:rsidRDefault="00D0704A" w:rsidP="0051697B">
            <w:pPr>
              <w:spacing w:after="0" w:line="240" w:lineRule="auto"/>
              <w:jc w:val="both"/>
              <w:rPr>
                <w:rFonts w:ascii="Times New Roman" w:hAnsi="Times New Roman" w:cs="Times New Roman"/>
                <w:noProof w:val="0"/>
                <w:sz w:val="20"/>
                <w:szCs w:val="20"/>
              </w:rPr>
            </w:pPr>
          </w:p>
          <w:p w14:paraId="7522A866" w14:textId="77777777" w:rsidR="00D0704A" w:rsidRDefault="00D0704A" w:rsidP="0051697B">
            <w:pPr>
              <w:spacing w:after="0" w:line="240" w:lineRule="auto"/>
              <w:jc w:val="both"/>
              <w:rPr>
                <w:rFonts w:ascii="Times New Roman" w:hAnsi="Times New Roman" w:cs="Times New Roman"/>
                <w:noProof w:val="0"/>
                <w:sz w:val="20"/>
                <w:szCs w:val="20"/>
              </w:rPr>
            </w:pPr>
          </w:p>
          <w:p w14:paraId="606441AB" w14:textId="77777777" w:rsidR="00D0704A" w:rsidRDefault="00D0704A" w:rsidP="00F8226E">
            <w:pPr>
              <w:spacing w:after="0" w:line="240" w:lineRule="auto"/>
              <w:jc w:val="both"/>
              <w:rPr>
                <w:rFonts w:ascii="Times New Roman" w:hAnsi="Times New Roman" w:cs="Times New Roman"/>
                <w:noProof w:val="0"/>
                <w:sz w:val="20"/>
                <w:szCs w:val="20"/>
              </w:rPr>
            </w:pPr>
          </w:p>
          <w:p w14:paraId="4CE15E8B" w14:textId="77777777" w:rsidR="00F32E8E" w:rsidRDefault="00F32E8E" w:rsidP="00F8226E">
            <w:pPr>
              <w:spacing w:after="0" w:line="240" w:lineRule="auto"/>
              <w:jc w:val="both"/>
              <w:rPr>
                <w:rFonts w:ascii="Times New Roman" w:hAnsi="Times New Roman" w:cs="Times New Roman"/>
                <w:noProof w:val="0"/>
                <w:sz w:val="20"/>
                <w:szCs w:val="20"/>
              </w:rPr>
            </w:pPr>
          </w:p>
          <w:p w14:paraId="54C594A7" w14:textId="77777777" w:rsidR="00D0704A" w:rsidRDefault="00D0704A" w:rsidP="00F8226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37a </w:t>
            </w:r>
          </w:p>
          <w:p w14:paraId="3AE4B73D" w14:textId="77777777" w:rsidR="00D0704A" w:rsidRDefault="00D0704A" w:rsidP="00F8226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O:8 </w:t>
            </w:r>
          </w:p>
          <w:p w14:paraId="038CB969" w14:textId="77777777" w:rsidR="00D0704A" w:rsidRDefault="00D0704A" w:rsidP="0051697B">
            <w:pPr>
              <w:spacing w:after="0" w:line="240" w:lineRule="auto"/>
              <w:jc w:val="both"/>
              <w:rPr>
                <w:rFonts w:ascii="Times New Roman" w:hAnsi="Times New Roman" w:cs="Times New Roman"/>
                <w:noProof w:val="0"/>
                <w:sz w:val="20"/>
                <w:szCs w:val="20"/>
              </w:rPr>
            </w:pPr>
          </w:p>
          <w:p w14:paraId="62653D92" w14:textId="77777777" w:rsidR="00D0704A" w:rsidRPr="00B55E73" w:rsidRDefault="00D0704A" w:rsidP="0051697B">
            <w:pPr>
              <w:spacing w:after="0" w:line="240" w:lineRule="auto"/>
              <w:jc w:val="both"/>
              <w:rPr>
                <w:rFonts w:ascii="Times New Roman" w:hAnsi="Times New Roman" w:cs="Times New Roman"/>
                <w:noProof w:val="0"/>
                <w:sz w:val="20"/>
                <w:szCs w:val="20"/>
              </w:rPr>
            </w:pPr>
          </w:p>
        </w:tc>
        <w:tc>
          <w:tcPr>
            <w:tcW w:w="5795" w:type="dxa"/>
          </w:tcPr>
          <w:p w14:paraId="60F7ECB8" w14:textId="5282C18B" w:rsidR="00D0704A" w:rsidRPr="00A9119D" w:rsidRDefault="00D0704A" w:rsidP="00A9119D">
            <w:pPr>
              <w:pStyle w:val="Odsekzoznamu"/>
              <w:autoSpaceDE w:val="0"/>
              <w:autoSpaceDN w:val="0"/>
              <w:spacing w:line="240" w:lineRule="auto"/>
              <w:ind w:left="33"/>
              <w:jc w:val="both"/>
              <w:rPr>
                <w:rFonts w:ascii="Times New Roman" w:hAnsi="Times New Roman" w:cs="Times New Roman"/>
                <w:noProof w:val="0"/>
                <w:sz w:val="20"/>
                <w:szCs w:val="20"/>
              </w:rPr>
            </w:pPr>
            <w:r w:rsidRPr="00A9119D">
              <w:rPr>
                <w:rFonts w:ascii="Times New Roman" w:hAnsi="Times New Roman" w:cs="Times New Roman"/>
                <w:noProof w:val="0"/>
                <w:sz w:val="20"/>
                <w:szCs w:val="20"/>
              </w:rPr>
              <w:lastRenderedPageBreak/>
              <w:t>(</w:t>
            </w:r>
            <w:r w:rsidR="0005305E">
              <w:rPr>
                <w:rFonts w:ascii="Times New Roman" w:hAnsi="Times New Roman" w:cs="Times New Roman"/>
                <w:noProof w:val="0"/>
                <w:sz w:val="20"/>
                <w:szCs w:val="20"/>
              </w:rPr>
              <w:t>6</w:t>
            </w:r>
            <w:r w:rsidRPr="00A9119D">
              <w:rPr>
                <w:rFonts w:ascii="Times New Roman" w:hAnsi="Times New Roman" w:cs="Times New Roman"/>
                <w:noProof w:val="0"/>
                <w:sz w:val="20"/>
                <w:szCs w:val="20"/>
              </w:rPr>
              <w:t xml:space="preserve">) </w:t>
            </w:r>
            <w:r w:rsidRPr="0005305E">
              <w:rPr>
                <w:rFonts w:ascii="Times New Roman" w:hAnsi="Times New Roman" w:cs="Times New Roman"/>
                <w:b/>
                <w:noProof w:val="0"/>
                <w:sz w:val="20"/>
                <w:szCs w:val="20"/>
              </w:rPr>
              <w:t xml:space="preserve">Národná banka Slovenska je povinná informovať príslušný orgán domovského členského štátu zamestnaneckej dôchodkovej spoločnosti, ktorá vykonáva činnosť na území Slovenskej </w:t>
            </w:r>
            <w:r w:rsidRPr="0005305E">
              <w:rPr>
                <w:rFonts w:ascii="Times New Roman" w:hAnsi="Times New Roman" w:cs="Times New Roman"/>
                <w:b/>
                <w:noProof w:val="0"/>
                <w:sz w:val="20"/>
                <w:szCs w:val="20"/>
              </w:rPr>
              <w:lastRenderedPageBreak/>
              <w:t>republiky, o zmenách v predpisoch podľa odseku 2.</w:t>
            </w:r>
            <w:r w:rsidRPr="00A9119D">
              <w:rPr>
                <w:rFonts w:ascii="Times New Roman" w:hAnsi="Times New Roman" w:cs="Times New Roman"/>
                <w:noProof w:val="0"/>
                <w:sz w:val="20"/>
                <w:szCs w:val="20"/>
              </w:rPr>
              <w:t xml:space="preserve"> </w:t>
            </w:r>
          </w:p>
          <w:p w14:paraId="73568090" w14:textId="77777777" w:rsidR="00D0704A" w:rsidRDefault="00D0704A" w:rsidP="0051697B">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(5) Národná banka Slovenska je povinná bez zbytočného odkladu zaslať doplnkovej dôchodkovej spoločnosti, ktorá má zámer vykonávať činnosť na území hostiteľského členského štátu, </w:t>
            </w:r>
            <w:r w:rsidRPr="0091645E">
              <w:rPr>
                <w:rFonts w:ascii="Times New Roman" w:hAnsi="Times New Roman" w:cs="Times New Roman"/>
                <w:noProof w:val="0"/>
                <w:sz w:val="20"/>
                <w:szCs w:val="20"/>
              </w:rPr>
              <w:t>oznámenie</w:t>
            </w:r>
            <w:r>
              <w:rPr>
                <w:rFonts w:ascii="Times New Roman" w:hAnsi="Times New Roman" w:cs="Times New Roman"/>
                <w:noProof w:val="0"/>
                <w:color w:val="FF0000"/>
                <w:sz w:val="20"/>
                <w:szCs w:val="20"/>
              </w:rPr>
              <w:t xml:space="preserve"> </w:t>
            </w:r>
            <w:r w:rsidRPr="00534FEE">
              <w:rPr>
                <w:rFonts w:ascii="Times New Roman" w:hAnsi="Times New Roman" w:cs="Times New Roman"/>
                <w:b/>
                <w:noProof w:val="0"/>
                <w:sz w:val="20"/>
                <w:szCs w:val="20"/>
              </w:rPr>
              <w:t>o predpisoch sociálneho práva a pracovného práva, ktoré upravujú zamestnanecké dôchodkové zabezpečenie na území hostiteľského členského štátu a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w:t>
            </w:r>
            <w:r w:rsidRPr="00B55E73">
              <w:rPr>
                <w:rFonts w:ascii="Times New Roman" w:hAnsi="Times New Roman" w:cs="Times New Roman"/>
                <w:noProof w:val="0"/>
                <w:sz w:val="20"/>
                <w:szCs w:val="20"/>
              </w:rPr>
              <w:t xml:space="preserve">. </w:t>
            </w:r>
          </w:p>
          <w:p w14:paraId="36907EFB" w14:textId="77777777" w:rsidR="00D0704A" w:rsidRDefault="00D0704A" w:rsidP="0051697B">
            <w:pPr>
              <w:spacing w:after="0" w:line="240" w:lineRule="auto"/>
              <w:jc w:val="both"/>
              <w:rPr>
                <w:rFonts w:ascii="Times New Roman" w:hAnsi="Times New Roman" w:cs="Times New Roman"/>
                <w:noProof w:val="0"/>
                <w:sz w:val="20"/>
                <w:szCs w:val="20"/>
              </w:rPr>
            </w:pPr>
          </w:p>
          <w:p w14:paraId="22413127" w14:textId="0C0F5C13" w:rsidR="00D0704A" w:rsidRPr="003E35DF" w:rsidRDefault="00D0704A" w:rsidP="003E35DF">
            <w:pPr>
              <w:spacing w:after="0" w:line="240" w:lineRule="auto"/>
              <w:jc w:val="both"/>
              <w:rPr>
                <w:rFonts w:ascii="Times New Roman" w:hAnsi="Times New Roman" w:cs="Times New Roman"/>
                <w:b/>
                <w:noProof w:val="0"/>
                <w:sz w:val="20"/>
                <w:szCs w:val="20"/>
              </w:rPr>
            </w:pPr>
            <w:r w:rsidRPr="003E35DF">
              <w:rPr>
                <w:rFonts w:ascii="Times New Roman" w:hAnsi="Times New Roman" w:cs="Times New Roman"/>
                <w:b/>
                <w:noProof w:val="0"/>
                <w:sz w:val="20"/>
                <w:szCs w:val="20"/>
              </w:rPr>
              <w:t>Národná banka Slovenska informuje doplnkovú dôchodkovú spoločnosť vykonávajúcu činnosť na území hostiteľského členského štátu o zmenách v predpisoch sociálneho práva a</w:t>
            </w:r>
            <w:r w:rsidR="003E35DF">
              <w:rPr>
                <w:rFonts w:ascii="Times New Roman" w:hAnsi="Times New Roman" w:cs="Times New Roman"/>
                <w:b/>
                <w:noProof w:val="0"/>
                <w:sz w:val="20"/>
                <w:szCs w:val="20"/>
              </w:rPr>
              <w:t> </w:t>
            </w:r>
            <w:r w:rsidRPr="003E35DF">
              <w:rPr>
                <w:rFonts w:ascii="Times New Roman" w:hAnsi="Times New Roman" w:cs="Times New Roman"/>
                <w:b/>
                <w:noProof w:val="0"/>
                <w:sz w:val="20"/>
                <w:szCs w:val="20"/>
              </w:rPr>
              <w:t>pracovného práva, ktoré upravujú zamestnanecké dôchodkové zabezpečenie na území hostiteľského členského štátu a v predpisoch hostiteľského členského štátu, ktoré upravujú informačnú povinnosť voči potenciálnym členom, členom a poberateľom dôchodkových dávok na území hostiteľského členského štá</w:t>
            </w:r>
            <w:r w:rsidR="003E35DF">
              <w:rPr>
                <w:rFonts w:ascii="Times New Roman" w:hAnsi="Times New Roman" w:cs="Times New Roman"/>
                <w:b/>
                <w:noProof w:val="0"/>
                <w:sz w:val="20"/>
                <w:szCs w:val="20"/>
              </w:rPr>
              <w:t xml:space="preserve">tu </w:t>
            </w:r>
            <w:r w:rsidR="00F27FB6" w:rsidRPr="00F27FB6">
              <w:rPr>
                <w:rFonts w:ascii="Times New Roman" w:hAnsi="Times New Roman" w:cs="Times New Roman"/>
                <w:b/>
                <w:noProof w:val="0"/>
                <w:sz w:val="20"/>
                <w:szCs w:val="20"/>
              </w:rPr>
              <w:t>bez zbytočného odkladu</w:t>
            </w:r>
            <w:r w:rsidR="003E35DF">
              <w:rPr>
                <w:rFonts w:ascii="Times New Roman" w:hAnsi="Times New Roman" w:cs="Times New Roman"/>
                <w:b/>
                <w:noProof w:val="0"/>
                <w:sz w:val="20"/>
                <w:szCs w:val="20"/>
              </w:rPr>
              <w:t xml:space="preserve"> po tom, ako ju o </w:t>
            </w:r>
            <w:r w:rsidRPr="003E35DF">
              <w:rPr>
                <w:rFonts w:ascii="Times New Roman" w:hAnsi="Times New Roman" w:cs="Times New Roman"/>
                <w:b/>
                <w:noProof w:val="0"/>
                <w:sz w:val="20"/>
                <w:szCs w:val="20"/>
              </w:rPr>
              <w:t>tejto skutočnosti informoval príslušný orgán hostiteľského členského štátu.</w:t>
            </w:r>
          </w:p>
        </w:tc>
        <w:tc>
          <w:tcPr>
            <w:tcW w:w="727" w:type="dxa"/>
          </w:tcPr>
          <w:p w14:paraId="3A0764A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8AC6EE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BE71DD7" w14:textId="77777777" w:rsidTr="00F84D54">
        <w:trPr>
          <w:trHeight w:val="180"/>
        </w:trPr>
        <w:tc>
          <w:tcPr>
            <w:tcW w:w="794" w:type="dxa"/>
          </w:tcPr>
          <w:p w14:paraId="1143FF45" w14:textId="3CC3F8E5" w:rsidR="00D0704A" w:rsidRPr="00B55E73" w:rsidRDefault="00D0704A" w:rsidP="00B55E73">
            <w:pPr>
              <w:spacing w:after="0" w:line="240" w:lineRule="auto"/>
              <w:jc w:val="both"/>
              <w:rPr>
                <w:rFonts w:ascii="Times New Roman" w:hAnsi="Times New Roman" w:cs="Times New Roman"/>
                <w:noProof w:val="0"/>
                <w:sz w:val="20"/>
                <w:szCs w:val="20"/>
                <w:highlight w:val="magenta"/>
              </w:rPr>
            </w:pPr>
            <w:r w:rsidRPr="00AE504E">
              <w:rPr>
                <w:rFonts w:ascii="Times New Roman" w:hAnsi="Times New Roman" w:cs="Times New Roman"/>
                <w:noProof w:val="0"/>
                <w:sz w:val="20"/>
                <w:szCs w:val="20"/>
              </w:rPr>
              <w:lastRenderedPageBreak/>
              <w:t>O.10</w:t>
            </w:r>
          </w:p>
        </w:tc>
        <w:tc>
          <w:tcPr>
            <w:tcW w:w="2121" w:type="dxa"/>
          </w:tcPr>
          <w:p w14:paraId="78A4AB71"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Na činnosť IZDZ priebežne dohliada príslušný orgán hostiteľského členského štátu, čo sa týka súladu jej činností s požiadavkami sociálneho a pracovného práva hostiteľského </w:t>
            </w:r>
            <w:r w:rsidRPr="00B55E73">
              <w:rPr>
                <w:rFonts w:ascii="Times New Roman" w:hAnsi="Times New Roman" w:cs="Times New Roman"/>
                <w:sz w:val="20"/>
                <w:szCs w:val="20"/>
              </w:rPr>
              <w:lastRenderedPageBreak/>
              <w:t xml:space="preserve">členského štátu súvisiacimi s oblasťou zamestnaneckých dôchodkových plánov a informačných požiadaviek hostiteľského členského štátu uvedených v odseku 7. Ak tento dohľad odhalí nezrovnalosti, príslušný orgán hostiteľského členského štátu bezodkladne informuje príslušný orgán domovského členského štátu. </w:t>
            </w:r>
            <w:r w:rsidRPr="00145261">
              <w:rPr>
                <w:rFonts w:ascii="Times New Roman" w:hAnsi="Times New Roman" w:cs="Times New Roman"/>
                <w:sz w:val="20"/>
                <w:szCs w:val="20"/>
              </w:rPr>
              <w:t>Príslušný orgán domovského členského štátu v koordinácii s príslušným orgánom hostiteľského členského štátu príjme opatrenia</w:t>
            </w:r>
            <w:r w:rsidRPr="00B55E73">
              <w:rPr>
                <w:rFonts w:ascii="Times New Roman" w:hAnsi="Times New Roman" w:cs="Times New Roman"/>
                <w:sz w:val="20"/>
                <w:szCs w:val="20"/>
              </w:rPr>
              <w:t xml:space="preserve"> potrebné na zabezpečenie toho, aby IZDZ ukončila odhalené porušovanie.</w:t>
            </w:r>
          </w:p>
        </w:tc>
        <w:tc>
          <w:tcPr>
            <w:tcW w:w="1378" w:type="dxa"/>
          </w:tcPr>
          <w:p w14:paraId="605202C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EC9DF10" w14:textId="77777777" w:rsidR="00D0704A" w:rsidRDefault="00262E89"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4541D939" w14:textId="217F692B" w:rsidR="00262E89" w:rsidRPr="00B55E73" w:rsidRDefault="00262E89"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05305E">
              <w:rPr>
                <w:rFonts w:ascii="Times New Roman" w:hAnsi="Times New Roman" w:cs="Times New Roman"/>
                <w:b/>
                <w:noProof w:val="0"/>
                <w:sz w:val="20"/>
                <w:szCs w:val="20"/>
              </w:rPr>
              <w:t>nz</w:t>
            </w:r>
          </w:p>
        </w:tc>
        <w:tc>
          <w:tcPr>
            <w:tcW w:w="928" w:type="dxa"/>
          </w:tcPr>
          <w:p w14:paraId="0A373162"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70a </w:t>
            </w:r>
          </w:p>
          <w:p w14:paraId="026E2FA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582601B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451C953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O:7</w:t>
            </w:r>
          </w:p>
          <w:p w14:paraId="749601C6" w14:textId="77777777" w:rsidR="00D0704A" w:rsidRPr="00B55E73" w:rsidRDefault="00D0704A" w:rsidP="0014526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O:8</w:t>
            </w:r>
          </w:p>
        </w:tc>
        <w:tc>
          <w:tcPr>
            <w:tcW w:w="5795" w:type="dxa"/>
          </w:tcPr>
          <w:p w14:paraId="39CF071C" w14:textId="4FA7A5FA"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5</w:t>
            </w:r>
            <w:r w:rsidRPr="00B55E73">
              <w:rPr>
                <w:rFonts w:ascii="Times New Roman" w:hAnsi="Times New Roman" w:cs="Times New Roman"/>
                <w:noProof w:val="0"/>
                <w:sz w:val="20"/>
                <w:szCs w:val="20"/>
              </w:rPr>
              <w:t>) Činnosť zamestnaneckej dôchodkovej spoločnosti na území Slovenskej republiky podlieha dohľadu Národnej banky Slovenska len v rozsahu dodržiavania predpisov podľa § 37b ods. 2 a</w:t>
            </w:r>
            <w:r w:rsidR="00262E89">
              <w:rPr>
                <w:rFonts w:ascii="Times New Roman" w:hAnsi="Times New Roman" w:cs="Times New Roman"/>
                <w:noProof w:val="0"/>
                <w:sz w:val="20"/>
                <w:szCs w:val="20"/>
              </w:rPr>
              <w:t> </w:t>
            </w:r>
            <w:r w:rsidRPr="00B55E73">
              <w:rPr>
                <w:rFonts w:ascii="Times New Roman" w:hAnsi="Times New Roman" w:cs="Times New Roman"/>
                <w:noProof w:val="0"/>
                <w:sz w:val="20"/>
                <w:szCs w:val="20"/>
              </w:rPr>
              <w:t>v</w:t>
            </w:r>
            <w:r w:rsidR="00262E89">
              <w:rPr>
                <w:rFonts w:ascii="Times New Roman" w:hAnsi="Times New Roman" w:cs="Times New Roman"/>
                <w:noProof w:val="0"/>
                <w:sz w:val="20"/>
                <w:szCs w:val="20"/>
              </w:rPr>
              <w:t> </w:t>
            </w:r>
            <w:r w:rsidRPr="00B55E73">
              <w:rPr>
                <w:rFonts w:ascii="Times New Roman" w:hAnsi="Times New Roman" w:cs="Times New Roman"/>
                <w:noProof w:val="0"/>
                <w:sz w:val="20"/>
                <w:szCs w:val="20"/>
              </w:rPr>
              <w:t>rozsahu dodržiavania pravidiel podľa § 37b ods. 3, ak Národná banka Slovenska uplatní požiadavku podľa § 37b ods. 3.</w:t>
            </w:r>
          </w:p>
          <w:p w14:paraId="56509284"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6</w:t>
            </w:r>
            <w:r w:rsidRPr="00B55E73">
              <w:rPr>
                <w:rFonts w:ascii="Times New Roman" w:hAnsi="Times New Roman" w:cs="Times New Roman"/>
                <w:noProof w:val="0"/>
                <w:sz w:val="20"/>
                <w:szCs w:val="20"/>
              </w:rPr>
              <w:t>) Činnosť doplnkovej dôchodkovej spoločnosti na území hostiteľského členského štátu podlieha dohľadu Národnej banky Slovenska okrem dodržiavania predpisov a požiadaviek podľa § 37a ods. 2.</w:t>
            </w:r>
          </w:p>
          <w:p w14:paraId="6C11A785" w14:textId="77777777" w:rsidR="00D0704A" w:rsidRPr="00262E89" w:rsidRDefault="00D0704A" w:rsidP="007500E4">
            <w:pPr>
              <w:spacing w:after="0" w:line="240" w:lineRule="auto"/>
              <w:jc w:val="both"/>
              <w:rPr>
                <w:rFonts w:ascii="Times New Roman" w:hAnsi="Times New Roman" w:cs="Times New Roman"/>
                <w:b/>
                <w:noProof w:val="0"/>
                <w:sz w:val="20"/>
                <w:szCs w:val="20"/>
              </w:rPr>
            </w:pPr>
            <w:r w:rsidRPr="00262E89">
              <w:rPr>
                <w:rFonts w:ascii="Times New Roman" w:hAnsi="Times New Roman" w:cs="Times New Roman"/>
                <w:b/>
                <w:noProof w:val="0"/>
                <w:sz w:val="20"/>
                <w:szCs w:val="20"/>
              </w:rPr>
              <w:t xml:space="preserve">(7) Ak príslušný orgán hostiteľského členského štátu oznámi </w:t>
            </w:r>
            <w:r w:rsidRPr="00262E89">
              <w:rPr>
                <w:rFonts w:ascii="Times New Roman" w:hAnsi="Times New Roman" w:cs="Times New Roman"/>
                <w:b/>
                <w:noProof w:val="0"/>
                <w:sz w:val="20"/>
                <w:szCs w:val="20"/>
              </w:rPr>
              <w:lastRenderedPageBreak/>
              <w:t>Národnej banke Slovenska, že doplnková dôchodková spoločnosť, ktorá vykonáva činnosť na území hostiteľského členského štátu, porušuje predpisy a požiadavky podľa § 37a ods. 2, Národná banka Slovenska v koordinácii s príslušným orgánom hostiteľského členského štátu prijme opatrenia na skončenie protiprávneho stavu.</w:t>
            </w:r>
          </w:p>
          <w:p w14:paraId="7C5483C9" w14:textId="6281B6BE" w:rsidR="00D0704A" w:rsidRPr="00262E89" w:rsidRDefault="00D0704A" w:rsidP="007500E4">
            <w:pPr>
              <w:spacing w:after="0" w:line="240" w:lineRule="auto"/>
              <w:jc w:val="both"/>
              <w:rPr>
                <w:rFonts w:ascii="Times New Roman" w:hAnsi="Times New Roman" w:cs="Times New Roman"/>
                <w:b/>
                <w:noProof w:val="0"/>
                <w:sz w:val="20"/>
                <w:szCs w:val="20"/>
              </w:rPr>
            </w:pPr>
            <w:r w:rsidRPr="00262E89">
              <w:rPr>
                <w:rFonts w:ascii="Times New Roman" w:hAnsi="Times New Roman" w:cs="Times New Roman"/>
                <w:b/>
                <w:noProof w:val="0"/>
                <w:sz w:val="20"/>
                <w:szCs w:val="20"/>
              </w:rPr>
              <w:t>(8) Ak Národná banka Slovenska zistí, že zamestnanecká dôchodková spoločnosť, ktorá vykonáva činnosť na území Slovenskej republiky, porušila predpisy podľa § 37b ods. 2 a</w:t>
            </w:r>
            <w:r w:rsidR="00262E89">
              <w:rPr>
                <w:rFonts w:ascii="Times New Roman" w:hAnsi="Times New Roman" w:cs="Times New Roman"/>
                <w:b/>
                <w:noProof w:val="0"/>
                <w:sz w:val="20"/>
                <w:szCs w:val="20"/>
              </w:rPr>
              <w:t> </w:t>
            </w:r>
            <w:r w:rsidRPr="00262E89">
              <w:rPr>
                <w:rFonts w:ascii="Times New Roman" w:hAnsi="Times New Roman" w:cs="Times New Roman"/>
                <w:b/>
                <w:noProof w:val="0"/>
                <w:sz w:val="20"/>
                <w:szCs w:val="20"/>
              </w:rPr>
              <w:t>pravidlá podľa § 37b ods. 3, po predchádzajúcom informovaní príslušného orgánu domovského členského štátu zamestnaneckej dôchodkovej spoločnosti, bez zbytočného odkladu vyzve túto spoločnosť, aby v určenej lehote uskutočnila nápravu.</w:t>
            </w:r>
          </w:p>
          <w:p w14:paraId="5150BA91"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211232F5"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239922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5A8E85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7A26433" w14:textId="77777777" w:rsidTr="00F84D54">
        <w:trPr>
          <w:trHeight w:val="180"/>
        </w:trPr>
        <w:tc>
          <w:tcPr>
            <w:tcW w:w="794" w:type="dxa"/>
          </w:tcPr>
          <w:p w14:paraId="2C7083B8" w14:textId="77777777" w:rsidR="00D0704A" w:rsidRPr="00B55E73" w:rsidRDefault="00D0704A" w:rsidP="00B55E73">
            <w:pPr>
              <w:spacing w:after="0" w:line="240" w:lineRule="auto"/>
              <w:jc w:val="both"/>
              <w:rPr>
                <w:rFonts w:ascii="Times New Roman" w:hAnsi="Times New Roman" w:cs="Times New Roman"/>
                <w:noProof w:val="0"/>
                <w:sz w:val="20"/>
                <w:szCs w:val="20"/>
                <w:highlight w:val="magenta"/>
              </w:rPr>
            </w:pPr>
            <w:r w:rsidRPr="00AE504E">
              <w:rPr>
                <w:rFonts w:ascii="Times New Roman" w:hAnsi="Times New Roman" w:cs="Times New Roman"/>
                <w:noProof w:val="0"/>
                <w:sz w:val="20"/>
                <w:szCs w:val="20"/>
              </w:rPr>
              <w:lastRenderedPageBreak/>
              <w:t>O.11</w:t>
            </w:r>
          </w:p>
        </w:tc>
        <w:tc>
          <w:tcPr>
            <w:tcW w:w="2121" w:type="dxa"/>
          </w:tcPr>
          <w:p w14:paraId="7379EFAD" w14:textId="77777777" w:rsidR="00D0704A" w:rsidRPr="00D14814" w:rsidRDefault="00D0704A" w:rsidP="00B55E73">
            <w:pPr>
              <w:spacing w:after="0" w:line="240" w:lineRule="auto"/>
              <w:jc w:val="both"/>
              <w:rPr>
                <w:rFonts w:ascii="Times New Roman" w:hAnsi="Times New Roman" w:cs="Times New Roman"/>
                <w:sz w:val="20"/>
                <w:szCs w:val="20"/>
              </w:rPr>
            </w:pPr>
            <w:r w:rsidRPr="00D14814">
              <w:rPr>
                <w:rFonts w:ascii="Times New Roman" w:hAnsi="Times New Roman" w:cs="Times New Roman"/>
                <w:sz w:val="20"/>
                <w:szCs w:val="20"/>
              </w:rPr>
              <w:t xml:space="preserve">Ak napriek opatreniam, ktoré prijal príslušný orgán domovského členského štátu alebo preto, že v domovskom členskom štáte chýbajú vhodné opatrenia, IZDZ aj naďalej porušuje platné ustanovenia požiadaviek sociálneho a pracovného práva hostiteľského </w:t>
            </w:r>
            <w:r w:rsidRPr="00D14814">
              <w:rPr>
                <w:rFonts w:ascii="Times New Roman" w:hAnsi="Times New Roman" w:cs="Times New Roman"/>
                <w:sz w:val="20"/>
                <w:szCs w:val="20"/>
              </w:rPr>
              <w:lastRenderedPageBreak/>
              <w:t>členského štátu súvisiace s oblasťou zamestnaneckých dôchodkových plánov alebo informačné požiadavky hostiteľského členského štátu uvedené v odseku 7, príslušný orgán hostiteľského členského štátu môže po tom, čo informoval príslušný orgán domovského členského štátu, prijať vhodné opatrenia na predchádzanie alebo potrestanie ďalších nezrovnalostí, a ak je to vyslovene nevyhnutné vrátane zastavenia činnosti danej IZDZ v hostiteľskom členskom štáte pre prispievajúci podnik.</w:t>
            </w:r>
          </w:p>
        </w:tc>
        <w:tc>
          <w:tcPr>
            <w:tcW w:w="1378" w:type="dxa"/>
          </w:tcPr>
          <w:p w14:paraId="27ECA4C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C7A338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52FF2762" w14:textId="77777777" w:rsidR="0061602C" w:rsidRDefault="00D0704A" w:rsidP="006F034D">
            <w:pPr>
              <w:spacing w:after="0" w:line="240" w:lineRule="auto"/>
              <w:rPr>
                <w:rFonts w:ascii="Times New Roman" w:hAnsi="Times New Roman" w:cs="Times New Roman"/>
                <w:noProof w:val="0"/>
                <w:sz w:val="20"/>
                <w:szCs w:val="20"/>
              </w:rPr>
            </w:pPr>
            <w:r w:rsidRPr="00711E34">
              <w:rPr>
                <w:rFonts w:ascii="Times New Roman" w:hAnsi="Times New Roman" w:cs="Times New Roman"/>
                <w:noProof w:val="0"/>
                <w:sz w:val="20"/>
                <w:szCs w:val="20"/>
              </w:rPr>
              <w:t xml:space="preserve">§ 70a </w:t>
            </w:r>
          </w:p>
          <w:p w14:paraId="37183FC0" w14:textId="2196C66D" w:rsidR="00D0704A" w:rsidRPr="00711E34" w:rsidRDefault="00D0704A" w:rsidP="006F034D">
            <w:pPr>
              <w:spacing w:after="0" w:line="240" w:lineRule="auto"/>
              <w:rPr>
                <w:rFonts w:ascii="Times New Roman" w:hAnsi="Times New Roman" w:cs="Times New Roman"/>
                <w:noProof w:val="0"/>
                <w:sz w:val="20"/>
                <w:szCs w:val="20"/>
              </w:rPr>
            </w:pPr>
            <w:r w:rsidRPr="00711E34">
              <w:rPr>
                <w:rFonts w:ascii="Times New Roman" w:hAnsi="Times New Roman" w:cs="Times New Roman"/>
                <w:noProof w:val="0"/>
                <w:sz w:val="20"/>
                <w:szCs w:val="20"/>
              </w:rPr>
              <w:t>O: 10</w:t>
            </w:r>
          </w:p>
        </w:tc>
        <w:tc>
          <w:tcPr>
            <w:tcW w:w="5795" w:type="dxa"/>
          </w:tcPr>
          <w:p w14:paraId="385283F0" w14:textId="109A066F" w:rsidR="00D0704A" w:rsidRPr="00711E34" w:rsidRDefault="00D0704A" w:rsidP="006F034D">
            <w:pPr>
              <w:spacing w:after="0" w:line="240" w:lineRule="auto"/>
              <w:jc w:val="both"/>
              <w:rPr>
                <w:rFonts w:ascii="Times New Roman" w:hAnsi="Times New Roman" w:cs="Times New Roman"/>
                <w:noProof w:val="0"/>
                <w:sz w:val="20"/>
                <w:szCs w:val="20"/>
              </w:rPr>
            </w:pPr>
            <w:r w:rsidRPr="00711E34">
              <w:rPr>
                <w:rFonts w:ascii="Times New Roman" w:hAnsi="Times New Roman" w:cs="Times New Roman"/>
                <w:noProof w:val="0"/>
                <w:sz w:val="20"/>
                <w:szCs w:val="20"/>
              </w:rPr>
              <w:t>(10) Ak napriek prijatým opatreniam podľa odseku 8 zamestnanecká dôchodková spoločnosť, ktorá vykonáva činnosť na území Slovenskej republiky, naďalej porušuje predpisy podľa § 37b ods. 2 a pravidlá podľa § 37b ods. 3, môže Národná banka Slovenska po predchádzajúcom informovaní príslušného orgánu domovského členského štátu zamestnaneckej dôchodkovej spoločnosti prijať opatrenia potrebné na skončenie protiprávneho stavu vrátane opatrení potrebných na zamedzenie alebo skončenie činnosti tejto spoločnosti.</w:t>
            </w:r>
          </w:p>
        </w:tc>
        <w:tc>
          <w:tcPr>
            <w:tcW w:w="727" w:type="dxa"/>
          </w:tcPr>
          <w:p w14:paraId="509C6A3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BA3027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F456791" w14:textId="77777777" w:rsidTr="00F84D54">
        <w:trPr>
          <w:trHeight w:val="180"/>
        </w:trPr>
        <w:tc>
          <w:tcPr>
            <w:tcW w:w="794" w:type="dxa"/>
          </w:tcPr>
          <w:p w14:paraId="0BEAD19F" w14:textId="77777777" w:rsidR="00D0704A" w:rsidRPr="00AE504E" w:rsidRDefault="00D0704A" w:rsidP="00B55E73">
            <w:pPr>
              <w:spacing w:after="0" w:line="240" w:lineRule="auto"/>
              <w:jc w:val="both"/>
              <w:rPr>
                <w:rFonts w:ascii="Times New Roman" w:hAnsi="Times New Roman" w:cs="Times New Roman"/>
                <w:b/>
                <w:noProof w:val="0"/>
                <w:sz w:val="20"/>
                <w:szCs w:val="20"/>
              </w:rPr>
            </w:pPr>
            <w:r w:rsidRPr="00AE504E">
              <w:rPr>
                <w:rFonts w:ascii="Times New Roman" w:hAnsi="Times New Roman" w:cs="Times New Roman"/>
                <w:b/>
                <w:noProof w:val="0"/>
                <w:sz w:val="20"/>
                <w:szCs w:val="20"/>
              </w:rPr>
              <w:lastRenderedPageBreak/>
              <w:t>Čl.12</w:t>
            </w:r>
          </w:p>
        </w:tc>
        <w:tc>
          <w:tcPr>
            <w:tcW w:w="2121" w:type="dxa"/>
          </w:tcPr>
          <w:p w14:paraId="4A78731D" w14:textId="77777777" w:rsidR="00D0704A" w:rsidRPr="00D14814" w:rsidRDefault="00D0704A" w:rsidP="00B55E73">
            <w:pPr>
              <w:spacing w:after="0" w:line="240" w:lineRule="auto"/>
              <w:jc w:val="both"/>
              <w:rPr>
                <w:rFonts w:ascii="Times New Roman" w:hAnsi="Times New Roman" w:cs="Times New Roman"/>
                <w:sz w:val="20"/>
                <w:szCs w:val="20"/>
              </w:rPr>
            </w:pPr>
            <w:r w:rsidRPr="00D14814">
              <w:rPr>
                <w:rFonts w:ascii="Times New Roman" w:hAnsi="Times New Roman" w:cs="Times New Roman"/>
                <w:b/>
                <w:bCs/>
                <w:sz w:val="20"/>
                <w:szCs w:val="20"/>
              </w:rPr>
              <w:t>Cezhraničné prevody</w:t>
            </w:r>
          </w:p>
        </w:tc>
        <w:tc>
          <w:tcPr>
            <w:tcW w:w="1378" w:type="dxa"/>
          </w:tcPr>
          <w:p w14:paraId="09E4FBC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309BA569"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E2575C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E2320F6"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04B471E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1981AFE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05C636F" w14:textId="77777777" w:rsidTr="00F84D54">
        <w:trPr>
          <w:trHeight w:val="180"/>
        </w:trPr>
        <w:tc>
          <w:tcPr>
            <w:tcW w:w="794" w:type="dxa"/>
          </w:tcPr>
          <w:p w14:paraId="44A2DFD2" w14:textId="77777777" w:rsidR="00D0704A" w:rsidRPr="00AE504E" w:rsidRDefault="00D0704A" w:rsidP="00B55E73">
            <w:pPr>
              <w:spacing w:after="0" w:line="240" w:lineRule="auto"/>
              <w:jc w:val="both"/>
              <w:rPr>
                <w:rFonts w:ascii="Times New Roman" w:hAnsi="Times New Roman" w:cs="Times New Roman"/>
                <w:noProof w:val="0"/>
                <w:sz w:val="20"/>
                <w:szCs w:val="20"/>
              </w:rPr>
            </w:pPr>
            <w:r w:rsidRPr="00AE504E">
              <w:rPr>
                <w:rFonts w:ascii="Times New Roman" w:hAnsi="Times New Roman" w:cs="Times New Roman"/>
                <w:noProof w:val="0"/>
                <w:sz w:val="20"/>
                <w:szCs w:val="20"/>
              </w:rPr>
              <w:t>O.1</w:t>
            </w:r>
          </w:p>
        </w:tc>
        <w:tc>
          <w:tcPr>
            <w:tcW w:w="2121" w:type="dxa"/>
          </w:tcPr>
          <w:p w14:paraId="37715355" w14:textId="77777777" w:rsidR="00D0704A" w:rsidRPr="00D14814" w:rsidRDefault="00D0704A" w:rsidP="00B55E73">
            <w:pPr>
              <w:spacing w:after="0" w:line="240" w:lineRule="auto"/>
              <w:jc w:val="both"/>
              <w:rPr>
                <w:rFonts w:ascii="Times New Roman" w:hAnsi="Times New Roman" w:cs="Times New Roman"/>
                <w:sz w:val="20"/>
                <w:szCs w:val="20"/>
              </w:rPr>
            </w:pPr>
            <w:r w:rsidRPr="00D14814">
              <w:rPr>
                <w:rFonts w:ascii="Times New Roman" w:hAnsi="Times New Roman" w:cs="Times New Roman"/>
                <w:sz w:val="20"/>
                <w:szCs w:val="20"/>
              </w:rPr>
              <w:t xml:space="preserve">Členské štáty umožňujú IZDZ, ktoré sú registrované alebo povolené na ich území, aby previedli na prijímajúcu IZDZ všetky pasíva dôchodkového plánu, technické rezervy a iné záväzky a práva ako aj zodpovedajúce aktíva alebo ich peňažný ekvivalent alebo ich </w:t>
            </w:r>
            <w:r w:rsidRPr="00D14814">
              <w:rPr>
                <w:rFonts w:ascii="Times New Roman" w:hAnsi="Times New Roman" w:cs="Times New Roman"/>
                <w:sz w:val="20"/>
                <w:szCs w:val="20"/>
              </w:rPr>
              <w:lastRenderedPageBreak/>
              <w:t xml:space="preserve">časť. </w:t>
            </w:r>
          </w:p>
        </w:tc>
        <w:tc>
          <w:tcPr>
            <w:tcW w:w="1378" w:type="dxa"/>
          </w:tcPr>
          <w:p w14:paraId="1196A7C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BAED368" w14:textId="5967A2B6" w:rsidR="009B3197" w:rsidRPr="00B55E73" w:rsidRDefault="009B3197" w:rsidP="00B55E73">
            <w:pPr>
              <w:spacing w:after="0" w:line="240" w:lineRule="auto"/>
              <w:jc w:val="both"/>
              <w:rPr>
                <w:rFonts w:ascii="Times New Roman" w:hAnsi="Times New Roman" w:cs="Times New Roman"/>
                <w:noProof w:val="0"/>
                <w:sz w:val="20"/>
                <w:szCs w:val="20"/>
              </w:rPr>
            </w:pPr>
            <w:r w:rsidRPr="0005305E">
              <w:rPr>
                <w:rFonts w:ascii="Times New Roman" w:hAnsi="Times New Roman" w:cs="Times New Roman"/>
                <w:b/>
                <w:noProof w:val="0"/>
                <w:sz w:val="20"/>
                <w:szCs w:val="20"/>
              </w:rPr>
              <w:t>nz</w:t>
            </w:r>
          </w:p>
        </w:tc>
        <w:tc>
          <w:tcPr>
            <w:tcW w:w="928" w:type="dxa"/>
          </w:tcPr>
          <w:p w14:paraId="5CF12860" w14:textId="24871867" w:rsidR="00D0704A" w:rsidRDefault="00D0704A" w:rsidP="00AE504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447BA9DF" w14:textId="5730B6E3" w:rsidR="00D0704A" w:rsidRDefault="00D0704A" w:rsidP="00AE504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2AA6E4C9" w14:textId="77777777" w:rsidR="00D0704A" w:rsidRDefault="00D0704A" w:rsidP="00AE504E">
            <w:pPr>
              <w:spacing w:after="0" w:line="240" w:lineRule="auto"/>
              <w:jc w:val="both"/>
              <w:rPr>
                <w:rFonts w:ascii="Times New Roman" w:hAnsi="Times New Roman" w:cs="Times New Roman"/>
                <w:noProof w:val="0"/>
                <w:sz w:val="20"/>
                <w:szCs w:val="20"/>
              </w:rPr>
            </w:pPr>
          </w:p>
          <w:p w14:paraId="5FA3BACD" w14:textId="77777777" w:rsidR="00D0704A" w:rsidRDefault="00D0704A" w:rsidP="00AE504E">
            <w:pPr>
              <w:spacing w:after="0" w:line="240" w:lineRule="auto"/>
              <w:jc w:val="both"/>
              <w:rPr>
                <w:rFonts w:ascii="Times New Roman" w:hAnsi="Times New Roman" w:cs="Times New Roman"/>
                <w:noProof w:val="0"/>
                <w:sz w:val="20"/>
                <w:szCs w:val="20"/>
              </w:rPr>
            </w:pPr>
          </w:p>
          <w:p w14:paraId="274224C3" w14:textId="77777777" w:rsidR="00D0704A" w:rsidRDefault="00D0704A" w:rsidP="00AE504E">
            <w:pPr>
              <w:spacing w:after="0" w:line="240" w:lineRule="auto"/>
              <w:jc w:val="both"/>
              <w:rPr>
                <w:rFonts w:ascii="Times New Roman" w:hAnsi="Times New Roman" w:cs="Times New Roman"/>
                <w:noProof w:val="0"/>
                <w:sz w:val="20"/>
                <w:szCs w:val="20"/>
              </w:rPr>
            </w:pPr>
          </w:p>
          <w:p w14:paraId="2F8921F6" w14:textId="77777777" w:rsidR="00D0704A" w:rsidRDefault="00D0704A" w:rsidP="00AE504E">
            <w:pPr>
              <w:spacing w:after="0" w:line="240" w:lineRule="auto"/>
              <w:jc w:val="both"/>
              <w:rPr>
                <w:rFonts w:ascii="Times New Roman" w:hAnsi="Times New Roman" w:cs="Times New Roman"/>
                <w:noProof w:val="0"/>
                <w:sz w:val="20"/>
                <w:szCs w:val="20"/>
              </w:rPr>
            </w:pPr>
          </w:p>
          <w:p w14:paraId="3AE89B08" w14:textId="77777777" w:rsidR="00D0704A" w:rsidRDefault="00D0704A" w:rsidP="00AE504E">
            <w:pPr>
              <w:spacing w:after="0" w:line="240" w:lineRule="auto"/>
              <w:jc w:val="both"/>
              <w:rPr>
                <w:rFonts w:ascii="Times New Roman" w:hAnsi="Times New Roman" w:cs="Times New Roman"/>
                <w:noProof w:val="0"/>
                <w:sz w:val="20"/>
                <w:szCs w:val="20"/>
              </w:rPr>
            </w:pPr>
          </w:p>
          <w:p w14:paraId="08905262" w14:textId="77777777" w:rsidR="00D0704A" w:rsidRDefault="00D0704A" w:rsidP="00AE504E">
            <w:pPr>
              <w:spacing w:after="0" w:line="240" w:lineRule="auto"/>
              <w:jc w:val="both"/>
              <w:rPr>
                <w:rFonts w:ascii="Times New Roman" w:hAnsi="Times New Roman" w:cs="Times New Roman"/>
                <w:noProof w:val="0"/>
                <w:sz w:val="20"/>
                <w:szCs w:val="20"/>
              </w:rPr>
            </w:pPr>
          </w:p>
          <w:p w14:paraId="3ED614FC" w14:textId="77777777" w:rsidR="00D0704A" w:rsidRPr="00AE504E" w:rsidRDefault="00D0704A" w:rsidP="00AE504E">
            <w:pPr>
              <w:spacing w:after="0" w:line="240" w:lineRule="auto"/>
              <w:jc w:val="both"/>
              <w:rPr>
                <w:rFonts w:ascii="Times New Roman" w:hAnsi="Times New Roman" w:cs="Times New Roman"/>
                <w:noProof w:val="0"/>
                <w:sz w:val="20"/>
                <w:szCs w:val="20"/>
              </w:rPr>
            </w:pPr>
            <w:r w:rsidRPr="00AE504E">
              <w:rPr>
                <w:rFonts w:ascii="Times New Roman" w:hAnsi="Times New Roman" w:cs="Times New Roman"/>
                <w:noProof w:val="0"/>
                <w:sz w:val="20"/>
                <w:szCs w:val="20"/>
              </w:rPr>
              <w:t>§ 37d</w:t>
            </w:r>
          </w:p>
          <w:p w14:paraId="35EFE595" w14:textId="02E50B5E"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4F475D65" w14:textId="00CC6061" w:rsidR="00D0704A" w:rsidRPr="009B3197" w:rsidRDefault="00D0704A" w:rsidP="00AE504E">
            <w:pPr>
              <w:spacing w:after="0" w:line="240" w:lineRule="auto"/>
              <w:jc w:val="both"/>
              <w:rPr>
                <w:rFonts w:ascii="Times New Roman" w:hAnsi="Times New Roman" w:cs="Times New Roman"/>
                <w:b/>
                <w:noProof w:val="0"/>
                <w:sz w:val="20"/>
                <w:szCs w:val="20"/>
              </w:rPr>
            </w:pPr>
            <w:r w:rsidRPr="009B3197">
              <w:rPr>
                <w:rFonts w:ascii="Times New Roman" w:hAnsi="Times New Roman" w:cs="Times New Roman"/>
                <w:b/>
                <w:noProof w:val="0"/>
                <w:sz w:val="20"/>
                <w:szCs w:val="20"/>
              </w:rPr>
              <w:t>(1) Doplnková dôchodková spoločnosť, ktorá má zámer vykonať cezhraničný prevod majetku v doplnkovom dôchodkovom fonde alebo jeho časti alebo jeho peňažného ekvivalentu do zamestnaneckej dôchodkovej spoločnosti na území jej domovského členského štátu, uzatvorí s touto zamestnaneckou dôchodkovou spoločnosťou písomnú dohodu, v</w:t>
            </w:r>
            <w:r w:rsidR="009B3197">
              <w:rPr>
                <w:rFonts w:ascii="Times New Roman" w:hAnsi="Times New Roman" w:cs="Times New Roman"/>
                <w:b/>
                <w:noProof w:val="0"/>
                <w:sz w:val="20"/>
                <w:szCs w:val="20"/>
              </w:rPr>
              <w:t> </w:t>
            </w:r>
            <w:r w:rsidRPr="009B3197">
              <w:rPr>
                <w:rFonts w:ascii="Times New Roman" w:hAnsi="Times New Roman" w:cs="Times New Roman"/>
                <w:b/>
                <w:noProof w:val="0"/>
                <w:sz w:val="20"/>
                <w:szCs w:val="20"/>
              </w:rPr>
              <w:t>ktorej sa ustanovia podmienky cezhraničného prevodu.</w:t>
            </w:r>
          </w:p>
          <w:p w14:paraId="7FD6C47A" w14:textId="77777777" w:rsidR="00D0704A" w:rsidRPr="009B3197" w:rsidRDefault="00D0704A" w:rsidP="00AE504E">
            <w:pPr>
              <w:spacing w:after="0" w:line="240" w:lineRule="auto"/>
              <w:jc w:val="both"/>
              <w:rPr>
                <w:rFonts w:ascii="Times New Roman" w:hAnsi="Times New Roman" w:cs="Times New Roman"/>
                <w:b/>
                <w:noProof w:val="0"/>
                <w:sz w:val="20"/>
                <w:szCs w:val="20"/>
              </w:rPr>
            </w:pPr>
          </w:p>
          <w:p w14:paraId="6D3C85E3" w14:textId="1F97A953" w:rsidR="00D0704A" w:rsidRPr="00B55E73" w:rsidRDefault="00D0704A" w:rsidP="009B3197">
            <w:pPr>
              <w:spacing w:after="0" w:line="240" w:lineRule="auto"/>
              <w:jc w:val="both"/>
              <w:rPr>
                <w:rFonts w:ascii="Times New Roman" w:hAnsi="Times New Roman" w:cs="Times New Roman"/>
                <w:noProof w:val="0"/>
                <w:sz w:val="20"/>
                <w:szCs w:val="20"/>
              </w:rPr>
            </w:pPr>
            <w:r w:rsidRPr="009B3197">
              <w:rPr>
                <w:rFonts w:ascii="Times New Roman" w:hAnsi="Times New Roman" w:cs="Times New Roman"/>
                <w:b/>
                <w:noProof w:val="0"/>
                <w:sz w:val="20"/>
                <w:szCs w:val="20"/>
              </w:rPr>
              <w:t>(1) Doplnková dôchodková spoločnosť môže prijať majetok a</w:t>
            </w:r>
            <w:r w:rsidR="009B3197">
              <w:rPr>
                <w:rFonts w:ascii="Times New Roman" w:hAnsi="Times New Roman" w:cs="Times New Roman"/>
                <w:b/>
                <w:noProof w:val="0"/>
                <w:sz w:val="20"/>
                <w:szCs w:val="20"/>
              </w:rPr>
              <w:t> </w:t>
            </w:r>
            <w:r w:rsidRPr="009B3197">
              <w:rPr>
                <w:rFonts w:ascii="Times New Roman" w:hAnsi="Times New Roman" w:cs="Times New Roman"/>
                <w:b/>
                <w:noProof w:val="0"/>
                <w:sz w:val="20"/>
                <w:szCs w:val="20"/>
              </w:rPr>
              <w:t>záväzky zamestnaneckej dôchodkovej spoločnosti alebo ich peňažný ekvivalent na základe predchádzajúceho súhlasu Národnej banky Slovenska podľa § 26 ods. 1 písm. n).</w:t>
            </w:r>
          </w:p>
        </w:tc>
        <w:tc>
          <w:tcPr>
            <w:tcW w:w="727" w:type="dxa"/>
          </w:tcPr>
          <w:p w14:paraId="45E9423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09CF47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BD004D9" w14:textId="77777777" w:rsidTr="00F84D54">
        <w:trPr>
          <w:trHeight w:val="180"/>
        </w:trPr>
        <w:tc>
          <w:tcPr>
            <w:tcW w:w="794" w:type="dxa"/>
          </w:tcPr>
          <w:p w14:paraId="335F751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701CA091" w14:textId="77777777" w:rsidR="00D0704A" w:rsidRPr="00D14814" w:rsidRDefault="00D0704A" w:rsidP="00B55E73">
            <w:pPr>
              <w:spacing w:after="0" w:line="240" w:lineRule="auto"/>
              <w:jc w:val="both"/>
              <w:rPr>
                <w:rFonts w:ascii="Times New Roman" w:hAnsi="Times New Roman" w:cs="Times New Roman"/>
                <w:sz w:val="20"/>
                <w:szCs w:val="20"/>
              </w:rPr>
            </w:pPr>
            <w:r w:rsidRPr="00D14814">
              <w:rPr>
                <w:rFonts w:ascii="Times New Roman" w:hAnsi="Times New Roman" w:cs="Times New Roman"/>
                <w:sz w:val="20"/>
                <w:szCs w:val="20"/>
              </w:rPr>
              <w:t>Členské štáty zabezpečujú, aby náklady na prevod neznášali ostatní členovia a poberatelia dávok prevádzajúcej IZDZ ani existujúci členovia a poberatelia dávok prijímajúcej IZDZ.</w:t>
            </w:r>
          </w:p>
        </w:tc>
        <w:tc>
          <w:tcPr>
            <w:tcW w:w="1378" w:type="dxa"/>
          </w:tcPr>
          <w:p w14:paraId="1548BC0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26170C5" w14:textId="131E8CC5" w:rsidR="009B3197" w:rsidRPr="00B55E73" w:rsidRDefault="009B3197" w:rsidP="00B55E73">
            <w:pPr>
              <w:spacing w:after="0" w:line="240" w:lineRule="auto"/>
              <w:jc w:val="both"/>
              <w:rPr>
                <w:rFonts w:ascii="Times New Roman" w:hAnsi="Times New Roman" w:cs="Times New Roman"/>
                <w:noProof w:val="0"/>
                <w:sz w:val="20"/>
                <w:szCs w:val="20"/>
              </w:rPr>
            </w:pPr>
            <w:r w:rsidRPr="0005305E">
              <w:rPr>
                <w:rFonts w:ascii="Times New Roman" w:hAnsi="Times New Roman" w:cs="Times New Roman"/>
                <w:b/>
                <w:noProof w:val="0"/>
                <w:sz w:val="20"/>
                <w:szCs w:val="20"/>
              </w:rPr>
              <w:t>nz</w:t>
            </w:r>
          </w:p>
        </w:tc>
        <w:tc>
          <w:tcPr>
            <w:tcW w:w="928" w:type="dxa"/>
          </w:tcPr>
          <w:p w14:paraId="0F2FF974"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45DEB76F"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0C2FE722" w14:textId="77777777" w:rsidR="00D0704A" w:rsidRDefault="00D0704A" w:rsidP="00C83DD1">
            <w:pPr>
              <w:spacing w:after="0" w:line="240" w:lineRule="auto"/>
              <w:jc w:val="both"/>
              <w:rPr>
                <w:rFonts w:ascii="Times New Roman" w:hAnsi="Times New Roman" w:cs="Times New Roman"/>
                <w:noProof w:val="0"/>
                <w:sz w:val="20"/>
                <w:szCs w:val="20"/>
              </w:rPr>
            </w:pPr>
          </w:p>
          <w:p w14:paraId="24C2B39B" w14:textId="77777777" w:rsidR="00D0704A" w:rsidRDefault="00D0704A" w:rsidP="00C83DD1">
            <w:pPr>
              <w:spacing w:after="0" w:line="240" w:lineRule="auto"/>
              <w:jc w:val="both"/>
              <w:rPr>
                <w:rFonts w:ascii="Times New Roman" w:hAnsi="Times New Roman" w:cs="Times New Roman"/>
                <w:noProof w:val="0"/>
                <w:sz w:val="20"/>
                <w:szCs w:val="20"/>
              </w:rPr>
            </w:pPr>
          </w:p>
          <w:p w14:paraId="5C711A3F"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3E81A059" w14:textId="117C38F9"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8</w:t>
            </w:r>
          </w:p>
        </w:tc>
        <w:tc>
          <w:tcPr>
            <w:tcW w:w="5795" w:type="dxa"/>
          </w:tcPr>
          <w:p w14:paraId="25514634" w14:textId="77777777" w:rsidR="00D0704A" w:rsidRPr="009B3197" w:rsidRDefault="00D0704A" w:rsidP="007500E4">
            <w:pPr>
              <w:spacing w:after="0" w:line="240" w:lineRule="auto"/>
              <w:jc w:val="both"/>
              <w:rPr>
                <w:rFonts w:ascii="Times New Roman" w:hAnsi="Times New Roman" w:cs="Times New Roman"/>
                <w:b/>
                <w:noProof w:val="0"/>
                <w:sz w:val="20"/>
                <w:szCs w:val="20"/>
              </w:rPr>
            </w:pPr>
            <w:r w:rsidRPr="009B3197">
              <w:rPr>
                <w:rFonts w:ascii="Times New Roman" w:hAnsi="Times New Roman" w:cs="Times New Roman"/>
                <w:b/>
                <w:noProof w:val="0"/>
                <w:sz w:val="20"/>
                <w:szCs w:val="20"/>
              </w:rPr>
              <w:t xml:space="preserve">Náklady cezhraničného prevodu nesmie znášať účastník alebo poberateľ dávky, ktorého majetok nemá byť predmetom cezhraničného prevodu.  </w:t>
            </w:r>
          </w:p>
          <w:p w14:paraId="39FEF44F" w14:textId="77777777" w:rsidR="00D0704A" w:rsidRPr="009B3197" w:rsidRDefault="00D0704A" w:rsidP="007500E4">
            <w:pPr>
              <w:spacing w:after="0" w:line="240" w:lineRule="auto"/>
              <w:jc w:val="both"/>
              <w:rPr>
                <w:rFonts w:ascii="Times New Roman" w:hAnsi="Times New Roman" w:cs="Times New Roman"/>
                <w:b/>
                <w:noProof w:val="0"/>
                <w:sz w:val="20"/>
                <w:szCs w:val="20"/>
              </w:rPr>
            </w:pPr>
          </w:p>
          <w:p w14:paraId="0DF13B92" w14:textId="23F1E21D" w:rsidR="00D0704A" w:rsidRPr="00B55E73" w:rsidRDefault="00D0704A" w:rsidP="007500E4">
            <w:pPr>
              <w:spacing w:after="0" w:line="240" w:lineRule="auto"/>
              <w:jc w:val="both"/>
              <w:rPr>
                <w:rFonts w:ascii="Times New Roman" w:hAnsi="Times New Roman" w:cs="Times New Roman"/>
                <w:noProof w:val="0"/>
                <w:sz w:val="20"/>
                <w:szCs w:val="20"/>
              </w:rPr>
            </w:pPr>
            <w:r w:rsidRPr="009B3197">
              <w:rPr>
                <w:rFonts w:ascii="Times New Roman" w:hAnsi="Times New Roman" w:cs="Times New Roman"/>
                <w:b/>
                <w:noProof w:val="0"/>
                <w:sz w:val="20"/>
                <w:szCs w:val="20"/>
              </w:rPr>
              <w:t>(8) Náklady cezhraničného prevodu nesmie znášať účastník alebo poberateľ dávky, ktorého majetok v doplnkovom dôchodkovom fonde nie je predmetom cezhraničného prevodu.</w:t>
            </w:r>
          </w:p>
        </w:tc>
        <w:tc>
          <w:tcPr>
            <w:tcW w:w="727" w:type="dxa"/>
          </w:tcPr>
          <w:p w14:paraId="7A86FD3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7AD3B7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2D4CBBB" w14:textId="77777777" w:rsidTr="00F84D54">
        <w:trPr>
          <w:trHeight w:val="180"/>
        </w:trPr>
        <w:tc>
          <w:tcPr>
            <w:tcW w:w="794" w:type="dxa"/>
          </w:tcPr>
          <w:p w14:paraId="3656DBE3" w14:textId="7A08D406"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3D3E7240" w14:textId="77777777" w:rsidR="00D0704A" w:rsidRPr="00D14814" w:rsidRDefault="00D0704A" w:rsidP="00B55E73">
            <w:pPr>
              <w:spacing w:after="0" w:line="240" w:lineRule="auto"/>
              <w:jc w:val="both"/>
              <w:rPr>
                <w:rFonts w:ascii="Times New Roman" w:hAnsi="Times New Roman" w:cs="Times New Roman"/>
                <w:b/>
                <w:sz w:val="20"/>
                <w:szCs w:val="20"/>
              </w:rPr>
            </w:pPr>
            <w:r w:rsidRPr="00D14814">
              <w:rPr>
                <w:rFonts w:ascii="Times New Roman" w:hAnsi="Times New Roman" w:cs="Times New Roman"/>
                <w:sz w:val="20"/>
                <w:szCs w:val="20"/>
              </w:rPr>
              <w:t>Prevod musí vopred schváliť:</w:t>
            </w:r>
          </w:p>
        </w:tc>
        <w:tc>
          <w:tcPr>
            <w:tcW w:w="1378" w:type="dxa"/>
          </w:tcPr>
          <w:p w14:paraId="1FB1D279"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03E441E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66C0FB8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147D73BC"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2BCDAE0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0C9A9F0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D45D69A" w14:textId="77777777" w:rsidTr="00F84D54">
        <w:trPr>
          <w:trHeight w:val="180"/>
        </w:trPr>
        <w:tc>
          <w:tcPr>
            <w:tcW w:w="794" w:type="dxa"/>
          </w:tcPr>
          <w:p w14:paraId="5898912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7004BB23" w14:textId="77777777" w:rsidR="00D0704A" w:rsidRPr="00D14814" w:rsidRDefault="00D0704A" w:rsidP="00B55E73">
            <w:pPr>
              <w:spacing w:after="0" w:line="240" w:lineRule="auto"/>
              <w:jc w:val="both"/>
              <w:rPr>
                <w:rFonts w:ascii="Times New Roman" w:hAnsi="Times New Roman" w:cs="Times New Roman"/>
                <w:sz w:val="20"/>
                <w:szCs w:val="20"/>
              </w:rPr>
            </w:pPr>
            <w:r w:rsidRPr="00D14814">
              <w:rPr>
                <w:rFonts w:ascii="Times New Roman" w:hAnsi="Times New Roman" w:cs="Times New Roman"/>
                <w:sz w:val="20"/>
                <w:szCs w:val="20"/>
              </w:rPr>
              <w:t>väčšina dotknutých členov a poberateľov dávok alebo, ak je to relevantné, väčšina ich zástupcov. Väčšina sa vymedzuje v súlade s vnútroštátnym právom. Prevádzajúca IZDZ včas poskytuje informácie o podmienkach prevodu dotknutým členom a poberateľom dávok alebo, ak je to relevantné, ich zástupcom, a to pred podaním žiadosti uvedenej v odseku 4; a</w:t>
            </w:r>
          </w:p>
        </w:tc>
        <w:tc>
          <w:tcPr>
            <w:tcW w:w="1378" w:type="dxa"/>
          </w:tcPr>
          <w:p w14:paraId="008C1C3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A2400A4" w14:textId="160B2275" w:rsidR="009B3197" w:rsidRPr="00B55E73" w:rsidRDefault="009B3197" w:rsidP="00B55E73">
            <w:pPr>
              <w:spacing w:after="0" w:line="240" w:lineRule="auto"/>
              <w:jc w:val="both"/>
              <w:rPr>
                <w:rFonts w:ascii="Times New Roman" w:hAnsi="Times New Roman" w:cs="Times New Roman"/>
                <w:noProof w:val="0"/>
                <w:sz w:val="20"/>
                <w:szCs w:val="20"/>
              </w:rPr>
            </w:pPr>
            <w:r w:rsidRPr="009B3197">
              <w:rPr>
                <w:rFonts w:ascii="Times New Roman" w:hAnsi="Times New Roman" w:cs="Times New Roman"/>
                <w:b/>
                <w:noProof w:val="0"/>
                <w:sz w:val="20"/>
                <w:szCs w:val="20"/>
              </w:rPr>
              <w:t>nz</w:t>
            </w:r>
          </w:p>
        </w:tc>
        <w:tc>
          <w:tcPr>
            <w:tcW w:w="928" w:type="dxa"/>
          </w:tcPr>
          <w:p w14:paraId="72395B0F"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1D673EBB"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1CDE59F0" w14:textId="77777777" w:rsidR="00D0704A" w:rsidRDefault="00D0704A" w:rsidP="00C83DD1">
            <w:pPr>
              <w:spacing w:after="0" w:line="240" w:lineRule="auto"/>
              <w:jc w:val="both"/>
              <w:rPr>
                <w:rFonts w:ascii="Times New Roman" w:hAnsi="Times New Roman" w:cs="Times New Roman"/>
                <w:noProof w:val="0"/>
                <w:sz w:val="20"/>
                <w:szCs w:val="20"/>
              </w:rPr>
            </w:pPr>
          </w:p>
          <w:p w14:paraId="192D030A" w14:textId="77777777" w:rsidR="00D0704A" w:rsidRDefault="00D0704A" w:rsidP="00C83DD1">
            <w:pPr>
              <w:spacing w:after="0" w:line="240" w:lineRule="auto"/>
              <w:jc w:val="both"/>
              <w:rPr>
                <w:rFonts w:ascii="Times New Roman" w:hAnsi="Times New Roman" w:cs="Times New Roman"/>
                <w:noProof w:val="0"/>
                <w:sz w:val="20"/>
                <w:szCs w:val="20"/>
              </w:rPr>
            </w:pPr>
          </w:p>
          <w:p w14:paraId="6EDA489C" w14:textId="77777777" w:rsidR="00D0704A" w:rsidRDefault="00D0704A" w:rsidP="00C83DD1">
            <w:pPr>
              <w:spacing w:after="0" w:line="240" w:lineRule="auto"/>
              <w:jc w:val="both"/>
              <w:rPr>
                <w:rFonts w:ascii="Times New Roman" w:hAnsi="Times New Roman" w:cs="Times New Roman"/>
                <w:noProof w:val="0"/>
                <w:sz w:val="20"/>
                <w:szCs w:val="20"/>
              </w:rPr>
            </w:pPr>
          </w:p>
          <w:p w14:paraId="4720686E" w14:textId="77777777" w:rsidR="00D0704A" w:rsidRDefault="00D0704A" w:rsidP="00C83DD1">
            <w:pPr>
              <w:spacing w:after="0" w:line="240" w:lineRule="auto"/>
              <w:jc w:val="both"/>
              <w:rPr>
                <w:rFonts w:ascii="Times New Roman" w:hAnsi="Times New Roman" w:cs="Times New Roman"/>
                <w:noProof w:val="0"/>
                <w:sz w:val="20"/>
                <w:szCs w:val="20"/>
              </w:rPr>
            </w:pPr>
          </w:p>
          <w:p w14:paraId="41532332" w14:textId="77777777" w:rsidR="00D0704A" w:rsidRDefault="00D0704A" w:rsidP="00C83DD1">
            <w:pPr>
              <w:spacing w:after="0" w:line="240" w:lineRule="auto"/>
              <w:jc w:val="both"/>
              <w:rPr>
                <w:rFonts w:ascii="Times New Roman" w:hAnsi="Times New Roman" w:cs="Times New Roman"/>
                <w:noProof w:val="0"/>
                <w:sz w:val="20"/>
                <w:szCs w:val="20"/>
              </w:rPr>
            </w:pPr>
          </w:p>
          <w:p w14:paraId="2D7A09D6" w14:textId="77777777" w:rsidR="00D0704A" w:rsidRDefault="00D0704A" w:rsidP="00C83DD1">
            <w:pPr>
              <w:spacing w:after="0" w:line="240" w:lineRule="auto"/>
              <w:jc w:val="both"/>
              <w:rPr>
                <w:rFonts w:ascii="Times New Roman" w:hAnsi="Times New Roman" w:cs="Times New Roman"/>
                <w:noProof w:val="0"/>
                <w:sz w:val="20"/>
                <w:szCs w:val="20"/>
              </w:rPr>
            </w:pPr>
          </w:p>
          <w:p w14:paraId="3DD813F6" w14:textId="77777777" w:rsidR="00D0704A" w:rsidRDefault="00D0704A" w:rsidP="00C83DD1">
            <w:pPr>
              <w:spacing w:after="0" w:line="240" w:lineRule="auto"/>
              <w:jc w:val="both"/>
              <w:rPr>
                <w:rFonts w:ascii="Times New Roman" w:hAnsi="Times New Roman" w:cs="Times New Roman"/>
                <w:noProof w:val="0"/>
                <w:sz w:val="20"/>
                <w:szCs w:val="20"/>
              </w:rPr>
            </w:pPr>
          </w:p>
          <w:p w14:paraId="25828735" w14:textId="77777777" w:rsidR="00D0704A" w:rsidRDefault="00D0704A" w:rsidP="00C83DD1">
            <w:pPr>
              <w:spacing w:after="0" w:line="240" w:lineRule="auto"/>
              <w:jc w:val="both"/>
              <w:rPr>
                <w:rFonts w:ascii="Times New Roman" w:hAnsi="Times New Roman" w:cs="Times New Roman"/>
                <w:noProof w:val="0"/>
                <w:sz w:val="20"/>
                <w:szCs w:val="20"/>
              </w:rPr>
            </w:pPr>
          </w:p>
          <w:p w14:paraId="386E783D" w14:textId="77777777" w:rsidR="009B3197" w:rsidRDefault="009B3197" w:rsidP="00C83DD1">
            <w:pPr>
              <w:spacing w:after="0" w:line="240" w:lineRule="auto"/>
              <w:jc w:val="both"/>
              <w:rPr>
                <w:rFonts w:ascii="Times New Roman" w:hAnsi="Times New Roman" w:cs="Times New Roman"/>
                <w:noProof w:val="0"/>
                <w:sz w:val="20"/>
                <w:szCs w:val="20"/>
              </w:rPr>
            </w:pPr>
          </w:p>
          <w:p w14:paraId="0C49E90F"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48CC987B" w14:textId="348B4310"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5D98905B"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0A7E8C64" w14:textId="78567743"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1CB5FCCB" w14:textId="4989CBDB" w:rsidR="009B3197" w:rsidRPr="009B3197" w:rsidRDefault="009B3197" w:rsidP="009B3197">
            <w:pPr>
              <w:jc w:val="both"/>
              <w:rPr>
                <w:rFonts w:ascii="Times New Roman" w:hAnsi="Times New Roman" w:cs="Times New Roman"/>
                <w:b/>
                <w:noProof w:val="0"/>
                <w:sz w:val="20"/>
                <w:szCs w:val="20"/>
              </w:rPr>
            </w:pPr>
            <w:r w:rsidRPr="009B3197">
              <w:rPr>
                <w:rFonts w:ascii="Times New Roman" w:hAnsi="Times New Roman" w:cs="Times New Roman"/>
                <w:b/>
                <w:noProof w:val="0"/>
                <w:sz w:val="20"/>
                <w:szCs w:val="20"/>
              </w:rPr>
              <w:t>S cezhraničným prevodom musí vopred prejaviť súhlas väčšina účastníkov a poberateľov dávok, ktorých majetok má byť predmetom cezhraničného prevodu. Doplnková dôchodková spoločnosť poskytne účastníkom a poberateľom dávok podľa prvej vety informácie o podmienkach cezhraničného prevodu pred podaním žiadosti o povolenie na cezhraničný prevod. Žiadosť o povolenie na cezhraničný prevod podáva zamestnanecká dôchodková spoločnosť príslušnému orgánu domovského členského štátu.</w:t>
            </w:r>
          </w:p>
          <w:p w14:paraId="3E39085B" w14:textId="02FB4252" w:rsidR="00D0704A" w:rsidRPr="009B3197" w:rsidRDefault="00D0704A" w:rsidP="009B3197">
            <w:pPr>
              <w:jc w:val="both"/>
              <w:rPr>
                <w:rFonts w:ascii="Times New Roman" w:hAnsi="Times New Roman" w:cs="Times New Roman"/>
                <w:b/>
                <w:noProof w:val="0"/>
                <w:sz w:val="20"/>
                <w:szCs w:val="20"/>
              </w:rPr>
            </w:pPr>
            <w:r w:rsidRPr="009B3197">
              <w:rPr>
                <w:rFonts w:ascii="Times New Roman" w:hAnsi="Times New Roman" w:cs="Times New Roman"/>
                <w:b/>
                <w:noProof w:val="0"/>
                <w:sz w:val="20"/>
                <w:szCs w:val="20"/>
              </w:rPr>
              <w:t>(1) Doplnková dôchodková spoločnosť môže prijať majetok a</w:t>
            </w:r>
            <w:r w:rsidR="009B3197">
              <w:rPr>
                <w:rFonts w:ascii="Times New Roman" w:hAnsi="Times New Roman" w:cs="Times New Roman"/>
                <w:b/>
                <w:noProof w:val="0"/>
                <w:sz w:val="20"/>
                <w:szCs w:val="20"/>
              </w:rPr>
              <w:t> </w:t>
            </w:r>
            <w:r w:rsidRPr="009B3197">
              <w:rPr>
                <w:rFonts w:ascii="Times New Roman" w:hAnsi="Times New Roman" w:cs="Times New Roman"/>
                <w:b/>
                <w:noProof w:val="0"/>
                <w:sz w:val="20"/>
                <w:szCs w:val="20"/>
              </w:rPr>
              <w:t>záväzky zamestnaneckej dôchodkovej spoločnosti alebo ich peňažný ekvivalent na základe predchádzajúceho súhlasu Národnej banky Slovenska podľa § 26 ods. 1 písm. n).</w:t>
            </w:r>
          </w:p>
          <w:p w14:paraId="79251D48" w14:textId="04B5AD78" w:rsidR="00D0704A" w:rsidRPr="009B3197" w:rsidRDefault="00D0704A" w:rsidP="00A140C6">
            <w:pPr>
              <w:spacing w:after="0" w:line="240" w:lineRule="auto"/>
              <w:jc w:val="both"/>
              <w:rPr>
                <w:rFonts w:ascii="Times New Roman" w:hAnsi="Times New Roman" w:cs="Times New Roman"/>
                <w:b/>
                <w:noProof w:val="0"/>
                <w:sz w:val="20"/>
                <w:szCs w:val="20"/>
              </w:rPr>
            </w:pPr>
            <w:r w:rsidRPr="009B3197">
              <w:rPr>
                <w:rFonts w:ascii="Times New Roman" w:hAnsi="Times New Roman" w:cs="Times New Roman"/>
                <w:b/>
                <w:noProof w:val="0"/>
                <w:sz w:val="20"/>
                <w:szCs w:val="20"/>
              </w:rPr>
              <w:t>(4) Na udelenie predchádzajúceho súhlasu na cezhraničný prevod musia byť splnené tieto podmienky</w:t>
            </w:r>
          </w:p>
          <w:p w14:paraId="49C61C01" w14:textId="08A4D330" w:rsidR="00D0704A" w:rsidRPr="00D14814" w:rsidRDefault="00D0704A" w:rsidP="00E23337">
            <w:pPr>
              <w:spacing w:after="0" w:line="240" w:lineRule="auto"/>
              <w:jc w:val="both"/>
            </w:pPr>
            <w:r w:rsidRPr="009B3197">
              <w:rPr>
                <w:rFonts w:ascii="Times New Roman" w:hAnsi="Times New Roman" w:cs="Times New Roman"/>
                <w:b/>
                <w:noProof w:val="0"/>
                <w:sz w:val="20"/>
                <w:szCs w:val="20"/>
              </w:rPr>
              <w:t>e) súhlas väčšiny členov a poberateľov dávok, ktorých majetok má byť predmetom cezhraničného prevodu s cezhraničným prevodom, a ak je to relevantné aj súhlas zamestnávateľa hostiteľského členského štátu,</w:t>
            </w:r>
          </w:p>
        </w:tc>
        <w:tc>
          <w:tcPr>
            <w:tcW w:w="727" w:type="dxa"/>
          </w:tcPr>
          <w:p w14:paraId="502D235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EB267D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76A32EF" w14:textId="77777777" w:rsidTr="00F84D54">
        <w:trPr>
          <w:trHeight w:val="180"/>
        </w:trPr>
        <w:tc>
          <w:tcPr>
            <w:tcW w:w="794" w:type="dxa"/>
          </w:tcPr>
          <w:p w14:paraId="0B46C0C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345DEB7B"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D14814">
              <w:rPr>
                <w:rFonts w:ascii="Times New Roman" w:hAnsi="Times New Roman" w:cs="Times New Roman"/>
                <w:sz w:val="20"/>
                <w:szCs w:val="20"/>
              </w:rPr>
              <w:t>prípadne prispievajúci podnik.</w:t>
            </w:r>
          </w:p>
        </w:tc>
        <w:tc>
          <w:tcPr>
            <w:tcW w:w="1378" w:type="dxa"/>
          </w:tcPr>
          <w:p w14:paraId="121FA41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62E6574C" w14:textId="4435A185" w:rsidR="009B3197" w:rsidRPr="00B55E73" w:rsidRDefault="009B3197" w:rsidP="00B55E73">
            <w:pPr>
              <w:spacing w:after="0" w:line="240" w:lineRule="auto"/>
              <w:jc w:val="both"/>
              <w:rPr>
                <w:rFonts w:ascii="Times New Roman" w:hAnsi="Times New Roman" w:cs="Times New Roman"/>
                <w:noProof w:val="0"/>
                <w:sz w:val="20"/>
                <w:szCs w:val="20"/>
              </w:rPr>
            </w:pPr>
            <w:r w:rsidRPr="009B3197">
              <w:rPr>
                <w:rFonts w:ascii="Times New Roman" w:hAnsi="Times New Roman" w:cs="Times New Roman"/>
                <w:b/>
                <w:noProof w:val="0"/>
                <w:sz w:val="20"/>
                <w:szCs w:val="20"/>
              </w:rPr>
              <w:t>nz</w:t>
            </w:r>
          </w:p>
        </w:tc>
        <w:tc>
          <w:tcPr>
            <w:tcW w:w="928" w:type="dxa"/>
          </w:tcPr>
          <w:p w14:paraId="39AFFC1D"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40156195" w14:textId="77777777" w:rsidR="00D0704A" w:rsidRDefault="00D0704A" w:rsidP="00A140C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2F67C7E4" w14:textId="5C5C3342" w:rsidR="00D0704A" w:rsidRPr="00B55E73" w:rsidRDefault="00D0704A" w:rsidP="00A140C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7FB5F792" w14:textId="77777777" w:rsidR="00D0704A" w:rsidRPr="009B3197" w:rsidRDefault="00D0704A" w:rsidP="00A140C6">
            <w:pPr>
              <w:spacing w:after="0" w:line="240" w:lineRule="auto"/>
              <w:jc w:val="both"/>
              <w:rPr>
                <w:rFonts w:ascii="Times New Roman" w:hAnsi="Times New Roman" w:cs="Times New Roman"/>
                <w:b/>
                <w:noProof w:val="0"/>
                <w:sz w:val="20"/>
                <w:szCs w:val="20"/>
              </w:rPr>
            </w:pPr>
            <w:r w:rsidRPr="009B3197">
              <w:rPr>
                <w:rFonts w:ascii="Times New Roman" w:hAnsi="Times New Roman" w:cs="Times New Roman"/>
                <w:b/>
                <w:noProof w:val="0"/>
                <w:sz w:val="20"/>
                <w:szCs w:val="20"/>
              </w:rPr>
              <w:t>(4) Na udelenie predchádzajúceho súhlasu na cezhraničný prevod musia byť splnené tieto podmienky</w:t>
            </w:r>
          </w:p>
          <w:p w14:paraId="3B6C4A20" w14:textId="07FD83BF" w:rsidR="00D0704A" w:rsidRPr="00B55E73" w:rsidRDefault="00D0704A" w:rsidP="00A140C6">
            <w:pPr>
              <w:spacing w:after="0" w:line="240" w:lineRule="auto"/>
              <w:jc w:val="both"/>
              <w:rPr>
                <w:rFonts w:ascii="Times New Roman" w:hAnsi="Times New Roman" w:cs="Times New Roman"/>
                <w:noProof w:val="0"/>
                <w:sz w:val="20"/>
                <w:szCs w:val="20"/>
              </w:rPr>
            </w:pPr>
            <w:r w:rsidRPr="009B3197">
              <w:rPr>
                <w:rFonts w:ascii="Times New Roman" w:hAnsi="Times New Roman" w:cs="Times New Roman"/>
                <w:b/>
                <w:noProof w:val="0"/>
                <w:sz w:val="20"/>
                <w:szCs w:val="20"/>
              </w:rPr>
              <w:t xml:space="preserve">e) súhlas väčšiny členov a poberateľov dávok, ktorých majetok má byť predmetom cezhraničného prevodu s cezhraničným </w:t>
            </w:r>
            <w:r w:rsidRPr="009B3197">
              <w:rPr>
                <w:rFonts w:ascii="Times New Roman" w:hAnsi="Times New Roman" w:cs="Times New Roman"/>
                <w:b/>
                <w:noProof w:val="0"/>
                <w:sz w:val="20"/>
                <w:szCs w:val="20"/>
              </w:rPr>
              <w:lastRenderedPageBreak/>
              <w:t>prevodom, a ak je to relevantné aj súhlas zamestnávateľa hostiteľského členského štátu,</w:t>
            </w:r>
          </w:p>
        </w:tc>
        <w:tc>
          <w:tcPr>
            <w:tcW w:w="727" w:type="dxa"/>
          </w:tcPr>
          <w:p w14:paraId="44646E5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BEABD3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9C41200" w14:textId="77777777" w:rsidTr="00F84D54">
        <w:trPr>
          <w:trHeight w:val="180"/>
        </w:trPr>
        <w:tc>
          <w:tcPr>
            <w:tcW w:w="794" w:type="dxa"/>
          </w:tcPr>
          <w:p w14:paraId="2030E500" w14:textId="40473A7C"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0ECDF33D"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D14814">
              <w:rPr>
                <w:rFonts w:ascii="Times New Roman" w:hAnsi="Times New Roman" w:cs="Times New Roman"/>
                <w:sz w:val="20"/>
                <w:szCs w:val="20"/>
              </w:rPr>
              <w:t>Na prevod všetkých pasív dôchodkového plánu, technických rezerv a iných záväzkov a práv ako aj zodpovedajúcich aktív alebo ich peňažného ekvivalentu alebo ich časti medzi odovzdávajúcou a prijímajúcou IZDZ musí vydať povolenie príslušný orgán domovského členského štátu prijímajúcej IZDZ po získaní predchádzajúceho súhlasu príslušného orgánu domovského členského štátu prevádzajúcej IZDZ. Žiadosť o povolenie prevodu predkladá prijímajúca IZDZ. Príslušný orgán domovského členského štátu prijímajúcej IZDZ udelí alebo odmietne udeliť povolenie a svoje rozhodnutie oznámi prijímajúcej IZDZ do troch mesiacov od doručenia žiadosti.</w:t>
            </w:r>
          </w:p>
        </w:tc>
        <w:tc>
          <w:tcPr>
            <w:tcW w:w="1378" w:type="dxa"/>
          </w:tcPr>
          <w:p w14:paraId="0DF9348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C607F20" w14:textId="58823BF0" w:rsidR="009B3197" w:rsidRPr="00B55E73" w:rsidRDefault="009B3197" w:rsidP="00B55E73">
            <w:pPr>
              <w:spacing w:after="0" w:line="240" w:lineRule="auto"/>
              <w:jc w:val="both"/>
              <w:rPr>
                <w:rFonts w:ascii="Times New Roman" w:hAnsi="Times New Roman" w:cs="Times New Roman"/>
                <w:noProof w:val="0"/>
                <w:sz w:val="20"/>
                <w:szCs w:val="20"/>
              </w:rPr>
            </w:pPr>
            <w:r w:rsidRPr="009B3197">
              <w:rPr>
                <w:rFonts w:ascii="Times New Roman" w:hAnsi="Times New Roman" w:cs="Times New Roman"/>
                <w:b/>
                <w:noProof w:val="0"/>
                <w:sz w:val="20"/>
                <w:szCs w:val="20"/>
              </w:rPr>
              <w:t>nz</w:t>
            </w:r>
          </w:p>
        </w:tc>
        <w:tc>
          <w:tcPr>
            <w:tcW w:w="928" w:type="dxa"/>
          </w:tcPr>
          <w:p w14:paraId="0CF9B9EE"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635EA7FD"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415F8E8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09EB569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tc>
        <w:tc>
          <w:tcPr>
            <w:tcW w:w="5795" w:type="dxa"/>
          </w:tcPr>
          <w:p w14:paraId="6A353B52" w14:textId="7D8BF8F9" w:rsidR="00D0704A" w:rsidRPr="009B3197" w:rsidRDefault="00D0704A" w:rsidP="009F34DE">
            <w:pPr>
              <w:spacing w:after="0" w:line="240" w:lineRule="auto"/>
              <w:jc w:val="both"/>
              <w:rPr>
                <w:rFonts w:ascii="Times New Roman" w:hAnsi="Times New Roman" w:cs="Times New Roman"/>
                <w:b/>
                <w:noProof w:val="0"/>
                <w:sz w:val="20"/>
                <w:szCs w:val="20"/>
              </w:rPr>
            </w:pPr>
            <w:r w:rsidRPr="009B3197">
              <w:rPr>
                <w:rFonts w:ascii="Times New Roman" w:hAnsi="Times New Roman" w:cs="Times New Roman"/>
                <w:b/>
                <w:noProof w:val="0"/>
                <w:sz w:val="20"/>
                <w:szCs w:val="20"/>
              </w:rPr>
              <w:t>(1) Doplnková dôchodková spoločnosť môže prijať majetok a</w:t>
            </w:r>
            <w:r w:rsidR="009B3197">
              <w:rPr>
                <w:rFonts w:ascii="Times New Roman" w:hAnsi="Times New Roman" w:cs="Times New Roman"/>
                <w:b/>
                <w:noProof w:val="0"/>
                <w:sz w:val="20"/>
                <w:szCs w:val="20"/>
              </w:rPr>
              <w:t> </w:t>
            </w:r>
            <w:r w:rsidRPr="009B3197">
              <w:rPr>
                <w:rFonts w:ascii="Times New Roman" w:hAnsi="Times New Roman" w:cs="Times New Roman"/>
                <w:b/>
                <w:noProof w:val="0"/>
                <w:sz w:val="20"/>
                <w:szCs w:val="20"/>
              </w:rPr>
              <w:t xml:space="preserve">záväzky zamestnaneckej dôchodkovej spoločnosti alebo ich peňažný ekvivalent na základe predchádzajúceho súhlasu Národnej banky Slovenska podľa § 26 ods. 1 písm. n). </w:t>
            </w:r>
          </w:p>
          <w:p w14:paraId="249AD045" w14:textId="77777777" w:rsidR="00D0704A" w:rsidRDefault="00D0704A" w:rsidP="009F34DE">
            <w:pPr>
              <w:spacing w:after="0" w:line="240" w:lineRule="auto"/>
              <w:jc w:val="both"/>
              <w:rPr>
                <w:rFonts w:ascii="Times New Roman" w:hAnsi="Times New Roman" w:cs="Times New Roman"/>
                <w:noProof w:val="0"/>
                <w:sz w:val="20"/>
                <w:szCs w:val="20"/>
              </w:rPr>
            </w:pPr>
          </w:p>
          <w:p w14:paraId="44B78FB2" w14:textId="05600FD7" w:rsidR="00D0704A" w:rsidRPr="009B3197" w:rsidRDefault="00D0704A" w:rsidP="00A140C6">
            <w:pPr>
              <w:spacing w:after="0" w:line="240" w:lineRule="auto"/>
              <w:jc w:val="both"/>
              <w:rPr>
                <w:rFonts w:ascii="Times New Roman" w:hAnsi="Times New Roman" w:cs="Times New Roman"/>
                <w:b/>
                <w:noProof w:val="0"/>
                <w:sz w:val="20"/>
                <w:szCs w:val="20"/>
              </w:rPr>
            </w:pPr>
            <w:r w:rsidRPr="009B3197">
              <w:rPr>
                <w:rFonts w:ascii="Times New Roman" w:hAnsi="Times New Roman" w:cs="Times New Roman"/>
                <w:b/>
                <w:noProof w:val="0"/>
                <w:sz w:val="20"/>
                <w:szCs w:val="20"/>
              </w:rPr>
              <w:t>(5) Národná banka Slovenska rozhodne o žiadosti o udelenie predchádzajúceho súhlasu do troch mesiacov od doručenia úplnej žiadosti. O rozhodnutí podľa prvej vety informuje Národná banka Slovenska príslušný orgán domovského členského štátu zamestnaneckej dôchodkovej spoločnosti do dvoch týždňov od nadobudnutia právoplatnosti rozhodnutia o</w:t>
            </w:r>
            <w:r w:rsidR="009B3197">
              <w:rPr>
                <w:rFonts w:ascii="Times New Roman" w:hAnsi="Times New Roman" w:cs="Times New Roman"/>
                <w:b/>
                <w:noProof w:val="0"/>
                <w:sz w:val="20"/>
                <w:szCs w:val="20"/>
              </w:rPr>
              <w:t> </w:t>
            </w:r>
            <w:r w:rsidRPr="009B3197">
              <w:rPr>
                <w:rFonts w:ascii="Times New Roman" w:hAnsi="Times New Roman" w:cs="Times New Roman"/>
                <w:b/>
                <w:noProof w:val="0"/>
                <w:sz w:val="20"/>
                <w:szCs w:val="20"/>
              </w:rPr>
              <w:t>žiadosti podľa odseku 1. Národná banka Slovenska nerozhodne o žiadosti podľa odseku 1 skôr, ako jej príslušný orgán domovského členského štátu zamestnaneckej dôchodkovej spoločnosti neoznámi výsledky posúdenia tejto žiadosti podľa odseku 3.</w:t>
            </w:r>
          </w:p>
          <w:p w14:paraId="51107588" w14:textId="77777777" w:rsidR="00D0704A" w:rsidRPr="00A140C6" w:rsidRDefault="00D0704A" w:rsidP="00A140C6">
            <w:pPr>
              <w:spacing w:after="0" w:line="240" w:lineRule="auto"/>
              <w:jc w:val="both"/>
              <w:rPr>
                <w:rFonts w:ascii="Times New Roman" w:hAnsi="Times New Roman" w:cs="Times New Roman"/>
                <w:noProof w:val="0"/>
                <w:sz w:val="20"/>
                <w:szCs w:val="20"/>
              </w:rPr>
            </w:pPr>
          </w:p>
          <w:p w14:paraId="7C3F1A7B" w14:textId="7F79C263" w:rsidR="00D0704A" w:rsidRPr="008C71FC" w:rsidRDefault="00D0704A" w:rsidP="00A140C6">
            <w:pPr>
              <w:spacing w:after="0" w:line="240" w:lineRule="auto"/>
              <w:jc w:val="both"/>
              <w:rPr>
                <w:rFonts w:ascii="Times New Roman" w:hAnsi="Times New Roman" w:cs="Times New Roman"/>
                <w:b/>
                <w:noProof w:val="0"/>
                <w:sz w:val="20"/>
                <w:szCs w:val="20"/>
              </w:rPr>
            </w:pPr>
            <w:r w:rsidRPr="008C71FC">
              <w:rPr>
                <w:rFonts w:ascii="Times New Roman" w:hAnsi="Times New Roman" w:cs="Times New Roman"/>
                <w:b/>
                <w:noProof w:val="0"/>
                <w:sz w:val="20"/>
                <w:szCs w:val="20"/>
              </w:rPr>
              <w:t>(6) Národná banka Slovenska žiadosť o predchádzajúci súhlas zamietne, ak nebudú splnené podmienky uvedené v odseku 4 alebo ak Národná banka Slovenska nezíska súhlasný výsledok posúdenia žiadosti od príslušného orgánu domovského členského štátu zamestnaneckej dôchodkovej spoločnosti.</w:t>
            </w:r>
          </w:p>
        </w:tc>
        <w:tc>
          <w:tcPr>
            <w:tcW w:w="727" w:type="dxa"/>
          </w:tcPr>
          <w:p w14:paraId="1BE7EA8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B1E057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BA3B016" w14:textId="77777777" w:rsidTr="00F84D54">
        <w:trPr>
          <w:trHeight w:val="180"/>
        </w:trPr>
        <w:tc>
          <w:tcPr>
            <w:tcW w:w="794" w:type="dxa"/>
          </w:tcPr>
          <w:p w14:paraId="31F36231" w14:textId="77777777" w:rsidR="00D0704A" w:rsidRPr="009F34DE" w:rsidRDefault="00D0704A" w:rsidP="00B55E73">
            <w:pPr>
              <w:spacing w:after="0" w:line="240" w:lineRule="auto"/>
              <w:jc w:val="both"/>
              <w:rPr>
                <w:rFonts w:ascii="Times New Roman" w:hAnsi="Times New Roman" w:cs="Times New Roman"/>
                <w:noProof w:val="0"/>
                <w:sz w:val="20"/>
                <w:szCs w:val="20"/>
              </w:rPr>
            </w:pPr>
            <w:r w:rsidRPr="009F34DE">
              <w:rPr>
                <w:rFonts w:ascii="Times New Roman" w:hAnsi="Times New Roman" w:cs="Times New Roman"/>
                <w:noProof w:val="0"/>
                <w:sz w:val="20"/>
                <w:szCs w:val="20"/>
              </w:rPr>
              <w:t>O.5</w:t>
            </w:r>
          </w:p>
        </w:tc>
        <w:tc>
          <w:tcPr>
            <w:tcW w:w="2121" w:type="dxa"/>
          </w:tcPr>
          <w:p w14:paraId="610AC39F" w14:textId="77777777" w:rsidR="00D0704A" w:rsidRPr="009F34DE" w:rsidRDefault="00D0704A" w:rsidP="00B55E73">
            <w:pPr>
              <w:spacing w:after="0" w:line="240" w:lineRule="auto"/>
              <w:jc w:val="both"/>
              <w:rPr>
                <w:rFonts w:ascii="Times New Roman" w:hAnsi="Times New Roman" w:cs="Times New Roman"/>
                <w:sz w:val="20"/>
                <w:szCs w:val="20"/>
              </w:rPr>
            </w:pPr>
            <w:r w:rsidRPr="009F34DE">
              <w:rPr>
                <w:rFonts w:ascii="Times New Roman" w:hAnsi="Times New Roman" w:cs="Times New Roman"/>
                <w:sz w:val="20"/>
                <w:szCs w:val="20"/>
              </w:rPr>
              <w:t>Žiadosť o povolenie na prevod uvedená v odseku 4 obsahuje tieto informácie:</w:t>
            </w:r>
          </w:p>
        </w:tc>
        <w:tc>
          <w:tcPr>
            <w:tcW w:w="1378" w:type="dxa"/>
          </w:tcPr>
          <w:p w14:paraId="74FF921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B944258" w14:textId="1742511D" w:rsidR="008C71FC" w:rsidRPr="00B55E73" w:rsidRDefault="008C71FC" w:rsidP="00B55E73">
            <w:pPr>
              <w:spacing w:after="0" w:line="240" w:lineRule="auto"/>
              <w:jc w:val="both"/>
              <w:rPr>
                <w:rFonts w:ascii="Times New Roman" w:hAnsi="Times New Roman" w:cs="Times New Roman"/>
                <w:noProof w:val="0"/>
                <w:sz w:val="20"/>
                <w:szCs w:val="20"/>
              </w:rPr>
            </w:pPr>
            <w:r w:rsidRPr="008C71FC">
              <w:rPr>
                <w:rFonts w:ascii="Times New Roman" w:hAnsi="Times New Roman" w:cs="Times New Roman"/>
                <w:b/>
                <w:noProof w:val="0"/>
                <w:sz w:val="20"/>
                <w:szCs w:val="20"/>
              </w:rPr>
              <w:t>nz</w:t>
            </w:r>
          </w:p>
        </w:tc>
        <w:tc>
          <w:tcPr>
            <w:tcW w:w="928" w:type="dxa"/>
          </w:tcPr>
          <w:p w14:paraId="51C1D042"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135F46D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tc>
        <w:tc>
          <w:tcPr>
            <w:tcW w:w="5795" w:type="dxa"/>
          </w:tcPr>
          <w:p w14:paraId="492DC8A0" w14:textId="21EAD9C7" w:rsidR="00D0704A" w:rsidRPr="008C71FC" w:rsidRDefault="00D0704A" w:rsidP="007500E4">
            <w:pPr>
              <w:spacing w:after="0" w:line="240" w:lineRule="auto"/>
              <w:jc w:val="both"/>
              <w:rPr>
                <w:rFonts w:ascii="Times New Roman" w:hAnsi="Times New Roman" w:cs="Times New Roman"/>
                <w:b/>
                <w:noProof w:val="0"/>
                <w:sz w:val="20"/>
                <w:szCs w:val="20"/>
              </w:rPr>
            </w:pPr>
            <w:r w:rsidRPr="008C71FC">
              <w:rPr>
                <w:rFonts w:ascii="Times New Roman" w:hAnsi="Times New Roman" w:cs="Times New Roman"/>
                <w:b/>
                <w:noProof w:val="0"/>
                <w:sz w:val="20"/>
                <w:szCs w:val="20"/>
              </w:rPr>
              <w:t xml:space="preserve">(2) Žiadosť </w:t>
            </w:r>
            <w:r w:rsidR="008C71FC" w:rsidRPr="008C71FC">
              <w:rPr>
                <w:rFonts w:ascii="Times New Roman" w:hAnsi="Times New Roman" w:cs="Times New Roman"/>
                <w:b/>
                <w:noProof w:val="0"/>
                <w:sz w:val="20"/>
                <w:szCs w:val="20"/>
              </w:rPr>
              <w:t>o udelenie predchádzajúceho súhlasu na cezhraničný prevod obsahuje</w:t>
            </w:r>
          </w:p>
        </w:tc>
        <w:tc>
          <w:tcPr>
            <w:tcW w:w="727" w:type="dxa"/>
          </w:tcPr>
          <w:p w14:paraId="7C767B2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85EE5D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B41A647" w14:textId="77777777" w:rsidTr="00F84D54">
        <w:trPr>
          <w:trHeight w:val="180"/>
        </w:trPr>
        <w:tc>
          <w:tcPr>
            <w:tcW w:w="794" w:type="dxa"/>
          </w:tcPr>
          <w:p w14:paraId="71A70D10" w14:textId="77777777" w:rsidR="00D0704A" w:rsidRPr="009F34DE" w:rsidRDefault="00D0704A" w:rsidP="00B55E73">
            <w:pPr>
              <w:spacing w:after="0" w:line="240" w:lineRule="auto"/>
              <w:jc w:val="both"/>
              <w:rPr>
                <w:rFonts w:ascii="Times New Roman" w:hAnsi="Times New Roman" w:cs="Times New Roman"/>
                <w:noProof w:val="0"/>
                <w:sz w:val="20"/>
                <w:szCs w:val="20"/>
              </w:rPr>
            </w:pPr>
            <w:r w:rsidRPr="009F34DE">
              <w:rPr>
                <w:rFonts w:ascii="Times New Roman" w:hAnsi="Times New Roman" w:cs="Times New Roman"/>
                <w:noProof w:val="0"/>
                <w:sz w:val="20"/>
                <w:szCs w:val="20"/>
              </w:rPr>
              <w:lastRenderedPageBreak/>
              <w:t>a)</w:t>
            </w:r>
          </w:p>
        </w:tc>
        <w:tc>
          <w:tcPr>
            <w:tcW w:w="2121" w:type="dxa"/>
          </w:tcPr>
          <w:p w14:paraId="30AD0D2F" w14:textId="77777777" w:rsidR="00D0704A" w:rsidRPr="009F34DE" w:rsidRDefault="00D0704A" w:rsidP="00B55E73">
            <w:pPr>
              <w:spacing w:after="0" w:line="240" w:lineRule="auto"/>
              <w:jc w:val="both"/>
              <w:rPr>
                <w:rFonts w:ascii="Times New Roman" w:hAnsi="Times New Roman" w:cs="Times New Roman"/>
                <w:sz w:val="20"/>
                <w:szCs w:val="20"/>
              </w:rPr>
            </w:pPr>
            <w:r w:rsidRPr="009F34DE">
              <w:rPr>
                <w:rFonts w:ascii="Times New Roman" w:hAnsi="Times New Roman" w:cs="Times New Roman"/>
                <w:sz w:val="20"/>
                <w:szCs w:val="20"/>
              </w:rPr>
              <w:t>písomnú dohodu medzi prevádzajúcou a prijímajúcou IZDZ, ktorá stanovuje podmienky prevodu;</w:t>
            </w:r>
          </w:p>
        </w:tc>
        <w:tc>
          <w:tcPr>
            <w:tcW w:w="1378" w:type="dxa"/>
          </w:tcPr>
          <w:p w14:paraId="79DF8CF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03048E9" w14:textId="58CD358B"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2769D050"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21695359" w14:textId="4CF2C85F"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60AF3F58" w14:textId="45ACA91B"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3E1DEDC8" w14:textId="1D301D0A" w:rsidR="00D0704A" w:rsidRPr="00F27FB6" w:rsidRDefault="00D0704A" w:rsidP="00F27FB6">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a)</w:t>
            </w:r>
            <w:r w:rsidRPr="00F27FB6">
              <w:rPr>
                <w:rFonts w:ascii="Times New Roman" w:hAnsi="Times New Roman" w:cs="Times New Roman"/>
                <w:b/>
                <w:noProof w:val="0"/>
                <w:sz w:val="20"/>
                <w:szCs w:val="20"/>
              </w:rPr>
              <w:tab/>
              <w:t xml:space="preserve">písomnú dohodu </w:t>
            </w:r>
            <w:r w:rsidR="00F27FB6" w:rsidRPr="00F27FB6">
              <w:rPr>
                <w:rFonts w:ascii="Times New Roman" w:hAnsi="Times New Roman" w:cs="Times New Roman"/>
                <w:b/>
                <w:noProof w:val="0"/>
                <w:sz w:val="20"/>
                <w:szCs w:val="20"/>
              </w:rPr>
              <w:t xml:space="preserve">o podmienkach cezhraničného prevodu </w:t>
            </w:r>
            <w:r w:rsidRPr="00F27FB6">
              <w:rPr>
                <w:rFonts w:ascii="Times New Roman" w:hAnsi="Times New Roman" w:cs="Times New Roman"/>
                <w:b/>
                <w:noProof w:val="0"/>
                <w:sz w:val="20"/>
                <w:szCs w:val="20"/>
              </w:rPr>
              <w:t>medzi doplnkovou dôchodkovou spoločnosťou a</w:t>
            </w:r>
            <w:r w:rsidR="00F27FB6">
              <w:rPr>
                <w:rFonts w:ascii="Times New Roman" w:hAnsi="Times New Roman" w:cs="Times New Roman"/>
                <w:b/>
                <w:noProof w:val="0"/>
                <w:sz w:val="20"/>
                <w:szCs w:val="20"/>
              </w:rPr>
              <w:t> </w:t>
            </w:r>
            <w:r w:rsidRPr="00F27FB6">
              <w:rPr>
                <w:rFonts w:ascii="Times New Roman" w:hAnsi="Times New Roman" w:cs="Times New Roman"/>
                <w:b/>
                <w:noProof w:val="0"/>
                <w:sz w:val="20"/>
                <w:szCs w:val="20"/>
              </w:rPr>
              <w:t>zamestnaneckou dôchodkovou spoločnosťou,</w:t>
            </w:r>
          </w:p>
        </w:tc>
        <w:tc>
          <w:tcPr>
            <w:tcW w:w="727" w:type="dxa"/>
          </w:tcPr>
          <w:p w14:paraId="1D37F13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62CAEF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7DF7112" w14:textId="77777777" w:rsidTr="00F84D54">
        <w:trPr>
          <w:trHeight w:val="180"/>
        </w:trPr>
        <w:tc>
          <w:tcPr>
            <w:tcW w:w="794" w:type="dxa"/>
          </w:tcPr>
          <w:p w14:paraId="2094DC7E" w14:textId="77777777" w:rsidR="00D0704A" w:rsidRPr="009F34DE" w:rsidRDefault="00D0704A" w:rsidP="00B55E73">
            <w:pPr>
              <w:spacing w:after="0" w:line="240" w:lineRule="auto"/>
              <w:jc w:val="both"/>
              <w:rPr>
                <w:rFonts w:ascii="Times New Roman" w:hAnsi="Times New Roman" w:cs="Times New Roman"/>
                <w:noProof w:val="0"/>
                <w:sz w:val="20"/>
                <w:szCs w:val="20"/>
              </w:rPr>
            </w:pPr>
            <w:r w:rsidRPr="009F34DE">
              <w:rPr>
                <w:rFonts w:ascii="Times New Roman" w:hAnsi="Times New Roman" w:cs="Times New Roman"/>
                <w:noProof w:val="0"/>
                <w:sz w:val="20"/>
                <w:szCs w:val="20"/>
              </w:rPr>
              <w:t>b)</w:t>
            </w:r>
          </w:p>
        </w:tc>
        <w:tc>
          <w:tcPr>
            <w:tcW w:w="2121" w:type="dxa"/>
          </w:tcPr>
          <w:p w14:paraId="09DB9A6E" w14:textId="77777777" w:rsidR="00D0704A" w:rsidRPr="009F34DE" w:rsidRDefault="00D0704A" w:rsidP="00B55E73">
            <w:pPr>
              <w:spacing w:after="0" w:line="240" w:lineRule="auto"/>
              <w:jc w:val="both"/>
              <w:rPr>
                <w:rFonts w:ascii="Times New Roman" w:hAnsi="Times New Roman" w:cs="Times New Roman"/>
                <w:sz w:val="20"/>
                <w:szCs w:val="20"/>
              </w:rPr>
            </w:pPr>
            <w:r w:rsidRPr="009F34DE">
              <w:rPr>
                <w:rFonts w:ascii="Times New Roman" w:hAnsi="Times New Roman" w:cs="Times New Roman"/>
                <w:sz w:val="20"/>
                <w:szCs w:val="20"/>
              </w:rPr>
              <w:t>opis hlavných charakteristických znakov dôchodkového plánu;</w:t>
            </w:r>
          </w:p>
        </w:tc>
        <w:tc>
          <w:tcPr>
            <w:tcW w:w="1378" w:type="dxa"/>
          </w:tcPr>
          <w:p w14:paraId="48C01A7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CC44364" w14:textId="538BF627"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605A05FA"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78A43FED" w14:textId="7D2343F3"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50356DD1" w14:textId="66C6584E"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tc>
        <w:tc>
          <w:tcPr>
            <w:tcW w:w="5795" w:type="dxa"/>
          </w:tcPr>
          <w:p w14:paraId="2CC2DB8B" w14:textId="77777777" w:rsidR="00D0704A" w:rsidRPr="00F27FB6" w:rsidRDefault="00D0704A" w:rsidP="009F34DE">
            <w:pPr>
              <w:tabs>
                <w:tab w:val="left" w:pos="1461"/>
              </w:tabs>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b) opis dôchodkového plánu,</w:t>
            </w:r>
          </w:p>
        </w:tc>
        <w:tc>
          <w:tcPr>
            <w:tcW w:w="727" w:type="dxa"/>
          </w:tcPr>
          <w:p w14:paraId="4A6D3D8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BDF7D8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CF95871" w14:textId="77777777" w:rsidTr="00F84D54">
        <w:trPr>
          <w:trHeight w:val="180"/>
        </w:trPr>
        <w:tc>
          <w:tcPr>
            <w:tcW w:w="794" w:type="dxa"/>
          </w:tcPr>
          <w:p w14:paraId="42018EE3" w14:textId="77777777" w:rsidR="00D0704A" w:rsidRPr="009F34DE" w:rsidRDefault="00D0704A" w:rsidP="00B55E73">
            <w:pPr>
              <w:spacing w:after="0" w:line="240" w:lineRule="auto"/>
              <w:jc w:val="both"/>
              <w:rPr>
                <w:rFonts w:ascii="Times New Roman" w:hAnsi="Times New Roman" w:cs="Times New Roman"/>
                <w:noProof w:val="0"/>
                <w:sz w:val="20"/>
                <w:szCs w:val="20"/>
              </w:rPr>
            </w:pPr>
            <w:r w:rsidRPr="009F34DE">
              <w:rPr>
                <w:rFonts w:ascii="Times New Roman" w:hAnsi="Times New Roman" w:cs="Times New Roman"/>
                <w:noProof w:val="0"/>
                <w:sz w:val="20"/>
                <w:szCs w:val="20"/>
              </w:rPr>
              <w:t>c)</w:t>
            </w:r>
          </w:p>
        </w:tc>
        <w:tc>
          <w:tcPr>
            <w:tcW w:w="2121" w:type="dxa"/>
          </w:tcPr>
          <w:p w14:paraId="50D38204" w14:textId="77777777" w:rsidR="00D0704A" w:rsidRPr="009F34DE" w:rsidRDefault="00D0704A" w:rsidP="00B55E73">
            <w:pPr>
              <w:spacing w:after="0" w:line="240" w:lineRule="auto"/>
              <w:jc w:val="both"/>
              <w:rPr>
                <w:rFonts w:ascii="Times New Roman" w:hAnsi="Times New Roman" w:cs="Times New Roman"/>
                <w:sz w:val="20"/>
                <w:szCs w:val="20"/>
              </w:rPr>
            </w:pPr>
            <w:r w:rsidRPr="009F34DE">
              <w:rPr>
                <w:rFonts w:ascii="Times New Roman" w:hAnsi="Times New Roman" w:cs="Times New Roman"/>
                <w:sz w:val="20"/>
                <w:szCs w:val="20"/>
              </w:rPr>
              <w:t>opis prevedených pasív alebo technických rezerv, ktoré sa majú previesť, a iných záväzkov a práv ako aj zodpovedajúcich aktív alebo ich peňažného ekvivalentu;</w:t>
            </w:r>
          </w:p>
        </w:tc>
        <w:tc>
          <w:tcPr>
            <w:tcW w:w="1378" w:type="dxa"/>
          </w:tcPr>
          <w:p w14:paraId="5D2FAE5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940261C" w14:textId="3B6F1C25"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7D02C63A"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6E7B98E7" w14:textId="4845A408"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16A5BD3F" w14:textId="0B5D0A2C"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6F59DFF1" w14:textId="77777777" w:rsidR="00D0704A" w:rsidRPr="00F27FB6" w:rsidRDefault="00D0704A" w:rsidP="007500E4">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c)</w:t>
            </w:r>
            <w:r w:rsidRPr="00F27FB6">
              <w:rPr>
                <w:rFonts w:ascii="Times New Roman" w:hAnsi="Times New Roman" w:cs="Times New Roman"/>
                <w:b/>
                <w:noProof w:val="0"/>
                <w:sz w:val="20"/>
                <w:szCs w:val="20"/>
              </w:rPr>
              <w:tab/>
              <w:t>opis štruktúry majetku a záväzkov zamestnaneckej dôchodkovej spoločnosti alebo ich peňažného ekvivalentu, ktoré sa majú previesť,</w:t>
            </w:r>
          </w:p>
        </w:tc>
        <w:tc>
          <w:tcPr>
            <w:tcW w:w="727" w:type="dxa"/>
          </w:tcPr>
          <w:p w14:paraId="65F11A6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D8E08E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423C054" w14:textId="77777777" w:rsidTr="00F84D54">
        <w:trPr>
          <w:trHeight w:val="180"/>
        </w:trPr>
        <w:tc>
          <w:tcPr>
            <w:tcW w:w="794" w:type="dxa"/>
          </w:tcPr>
          <w:p w14:paraId="04C2DA12" w14:textId="77777777" w:rsidR="00D0704A" w:rsidRPr="009F34DE" w:rsidRDefault="00D0704A" w:rsidP="00B55E73">
            <w:pPr>
              <w:spacing w:after="0" w:line="240" w:lineRule="auto"/>
              <w:jc w:val="both"/>
              <w:rPr>
                <w:rFonts w:ascii="Times New Roman" w:hAnsi="Times New Roman" w:cs="Times New Roman"/>
                <w:noProof w:val="0"/>
                <w:sz w:val="20"/>
                <w:szCs w:val="20"/>
              </w:rPr>
            </w:pPr>
            <w:r w:rsidRPr="009F34DE">
              <w:rPr>
                <w:rFonts w:ascii="Times New Roman" w:hAnsi="Times New Roman" w:cs="Times New Roman"/>
                <w:noProof w:val="0"/>
                <w:sz w:val="20"/>
                <w:szCs w:val="20"/>
              </w:rPr>
              <w:t>d)</w:t>
            </w:r>
          </w:p>
        </w:tc>
        <w:tc>
          <w:tcPr>
            <w:tcW w:w="2121" w:type="dxa"/>
          </w:tcPr>
          <w:p w14:paraId="4234911F" w14:textId="77777777" w:rsidR="00D0704A" w:rsidRPr="009F34DE" w:rsidRDefault="00D0704A" w:rsidP="00B55E73">
            <w:pPr>
              <w:spacing w:after="0" w:line="240" w:lineRule="auto"/>
              <w:jc w:val="both"/>
              <w:rPr>
                <w:rFonts w:ascii="Times New Roman" w:hAnsi="Times New Roman" w:cs="Times New Roman"/>
                <w:sz w:val="20"/>
                <w:szCs w:val="20"/>
              </w:rPr>
            </w:pPr>
            <w:r w:rsidRPr="009F34DE">
              <w:rPr>
                <w:rFonts w:ascii="Times New Roman" w:hAnsi="Times New Roman" w:cs="Times New Roman"/>
                <w:sz w:val="20"/>
                <w:szCs w:val="20"/>
              </w:rPr>
              <w:t>názvy a miesta riadiacich ústredí prevádzajúcich a prijímajúcich IZDZ a členských štátov, v ktorých je každá IZDZ registrovaná alebo povolená;</w:t>
            </w:r>
          </w:p>
        </w:tc>
        <w:tc>
          <w:tcPr>
            <w:tcW w:w="1378" w:type="dxa"/>
          </w:tcPr>
          <w:p w14:paraId="75B02F0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308CE14" w14:textId="30979973"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03D6811A"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57237FE3" w14:textId="32B29608"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07EE1634" w14:textId="4A8C4D89"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tc>
        <w:tc>
          <w:tcPr>
            <w:tcW w:w="5795" w:type="dxa"/>
          </w:tcPr>
          <w:p w14:paraId="53D67EEA" w14:textId="77777777" w:rsidR="00D0704A" w:rsidRPr="00F27FB6" w:rsidRDefault="00D0704A" w:rsidP="007500E4">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d)</w:t>
            </w:r>
            <w:r w:rsidRPr="00F27FB6">
              <w:rPr>
                <w:rFonts w:ascii="Times New Roman" w:hAnsi="Times New Roman" w:cs="Times New Roman"/>
                <w:b/>
                <w:noProof w:val="0"/>
                <w:sz w:val="20"/>
                <w:szCs w:val="20"/>
              </w:rPr>
              <w:tab/>
              <w:t>názov, sídlo a ústredie doplnkovej dôchodkovej spoločnosti a zamestnaneckej dôchodkovej spoločnosti a názov domovského členského štátu zamestnaneckej dôchodkovej spoločnosti,</w:t>
            </w:r>
          </w:p>
        </w:tc>
        <w:tc>
          <w:tcPr>
            <w:tcW w:w="727" w:type="dxa"/>
          </w:tcPr>
          <w:p w14:paraId="66CFAF6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889A8F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AAFC857" w14:textId="77777777" w:rsidTr="00F84D54">
        <w:trPr>
          <w:trHeight w:val="180"/>
        </w:trPr>
        <w:tc>
          <w:tcPr>
            <w:tcW w:w="794" w:type="dxa"/>
          </w:tcPr>
          <w:p w14:paraId="4A9643FC" w14:textId="77777777" w:rsidR="00D0704A" w:rsidRPr="009F34DE" w:rsidRDefault="00D0704A" w:rsidP="00B55E73">
            <w:pPr>
              <w:spacing w:after="0" w:line="240" w:lineRule="auto"/>
              <w:jc w:val="both"/>
              <w:rPr>
                <w:rFonts w:ascii="Times New Roman" w:hAnsi="Times New Roman" w:cs="Times New Roman"/>
                <w:noProof w:val="0"/>
                <w:sz w:val="20"/>
                <w:szCs w:val="20"/>
              </w:rPr>
            </w:pPr>
            <w:r w:rsidRPr="009F34DE">
              <w:rPr>
                <w:rFonts w:ascii="Times New Roman" w:hAnsi="Times New Roman" w:cs="Times New Roman"/>
                <w:noProof w:val="0"/>
                <w:sz w:val="20"/>
                <w:szCs w:val="20"/>
              </w:rPr>
              <w:t>e)</w:t>
            </w:r>
          </w:p>
        </w:tc>
        <w:tc>
          <w:tcPr>
            <w:tcW w:w="2121" w:type="dxa"/>
          </w:tcPr>
          <w:p w14:paraId="01BB02DA" w14:textId="77777777" w:rsidR="00D0704A" w:rsidRPr="009F34DE" w:rsidRDefault="00D0704A" w:rsidP="00B55E73">
            <w:pPr>
              <w:spacing w:after="0" w:line="240" w:lineRule="auto"/>
              <w:jc w:val="both"/>
              <w:rPr>
                <w:rFonts w:ascii="Times New Roman" w:hAnsi="Times New Roman" w:cs="Times New Roman"/>
                <w:sz w:val="20"/>
                <w:szCs w:val="20"/>
              </w:rPr>
            </w:pPr>
            <w:r w:rsidRPr="009F34DE">
              <w:rPr>
                <w:rFonts w:ascii="Times New Roman" w:hAnsi="Times New Roman" w:cs="Times New Roman"/>
                <w:sz w:val="20"/>
                <w:szCs w:val="20"/>
              </w:rPr>
              <w:t>miesto riadiaceho ústredia prispievajúceho podniku a názov prispievajúceho podniku;</w:t>
            </w:r>
          </w:p>
        </w:tc>
        <w:tc>
          <w:tcPr>
            <w:tcW w:w="1378" w:type="dxa"/>
          </w:tcPr>
          <w:p w14:paraId="7E6912A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FFE5A82" w14:textId="42E69ABB"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7BE2E7BE"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4AE15EE8" w14:textId="3C499FE2"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4302BFED" w14:textId="46563B6A"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5B89B22D" w14:textId="77777777" w:rsidR="00D0704A" w:rsidRPr="00F27FB6" w:rsidRDefault="00D0704A" w:rsidP="007500E4">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e)</w:t>
            </w:r>
            <w:r w:rsidRPr="00F27FB6">
              <w:rPr>
                <w:rFonts w:ascii="Times New Roman" w:hAnsi="Times New Roman" w:cs="Times New Roman"/>
                <w:b/>
                <w:noProof w:val="0"/>
                <w:sz w:val="20"/>
                <w:szCs w:val="20"/>
              </w:rPr>
              <w:tab/>
              <w:t>názov a sídlo zamestnávateľa hostiteľského členského štátu,</w:t>
            </w:r>
          </w:p>
        </w:tc>
        <w:tc>
          <w:tcPr>
            <w:tcW w:w="727" w:type="dxa"/>
          </w:tcPr>
          <w:p w14:paraId="4C85425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F4EBCD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BEAE4CC" w14:textId="77777777" w:rsidTr="00F84D54">
        <w:trPr>
          <w:trHeight w:val="180"/>
        </w:trPr>
        <w:tc>
          <w:tcPr>
            <w:tcW w:w="794" w:type="dxa"/>
          </w:tcPr>
          <w:p w14:paraId="44A5A6F1" w14:textId="77777777" w:rsidR="00D0704A" w:rsidRPr="009F34DE" w:rsidRDefault="00D0704A" w:rsidP="00B55E73">
            <w:pPr>
              <w:spacing w:after="0" w:line="240" w:lineRule="auto"/>
              <w:jc w:val="both"/>
              <w:rPr>
                <w:rFonts w:ascii="Times New Roman" w:hAnsi="Times New Roman" w:cs="Times New Roman"/>
                <w:noProof w:val="0"/>
                <w:sz w:val="20"/>
                <w:szCs w:val="20"/>
              </w:rPr>
            </w:pPr>
            <w:r w:rsidRPr="009F34DE">
              <w:rPr>
                <w:rFonts w:ascii="Times New Roman" w:hAnsi="Times New Roman" w:cs="Times New Roman"/>
                <w:noProof w:val="0"/>
                <w:sz w:val="20"/>
                <w:szCs w:val="20"/>
              </w:rPr>
              <w:t>f)</w:t>
            </w:r>
          </w:p>
        </w:tc>
        <w:tc>
          <w:tcPr>
            <w:tcW w:w="2121" w:type="dxa"/>
          </w:tcPr>
          <w:p w14:paraId="220256C6" w14:textId="77777777" w:rsidR="00D0704A" w:rsidRPr="009F34DE" w:rsidRDefault="00D0704A" w:rsidP="00B55E73">
            <w:pPr>
              <w:spacing w:after="0" w:line="240" w:lineRule="auto"/>
              <w:jc w:val="both"/>
              <w:rPr>
                <w:rFonts w:ascii="Times New Roman" w:hAnsi="Times New Roman" w:cs="Times New Roman"/>
                <w:sz w:val="20"/>
                <w:szCs w:val="20"/>
              </w:rPr>
            </w:pPr>
            <w:r w:rsidRPr="009F34DE">
              <w:rPr>
                <w:rFonts w:ascii="Times New Roman" w:hAnsi="Times New Roman" w:cs="Times New Roman"/>
                <w:sz w:val="20"/>
                <w:szCs w:val="20"/>
              </w:rPr>
              <w:t>dôkaz o predchádzajúcom povolení v súlade s odsekom 3;</w:t>
            </w:r>
          </w:p>
        </w:tc>
        <w:tc>
          <w:tcPr>
            <w:tcW w:w="1378" w:type="dxa"/>
          </w:tcPr>
          <w:p w14:paraId="4EC7C0F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043D306" w14:textId="23CADC7D"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25036599"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0E5D5EF3" w14:textId="6F877372"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2F1044E1" w14:textId="0B1C5003"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f</w:t>
            </w:r>
          </w:p>
        </w:tc>
        <w:tc>
          <w:tcPr>
            <w:tcW w:w="5795" w:type="dxa"/>
          </w:tcPr>
          <w:p w14:paraId="1E2F32D9" w14:textId="45DDDC42" w:rsidR="00D0704A" w:rsidRPr="00F27FB6" w:rsidRDefault="00D0704A" w:rsidP="00A140C6">
            <w:pPr>
              <w:tabs>
                <w:tab w:val="left" w:pos="989"/>
              </w:tabs>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f)</w:t>
            </w:r>
            <w:r w:rsidR="00F27FB6">
              <w:rPr>
                <w:rFonts w:ascii="Times New Roman" w:hAnsi="Times New Roman" w:cs="Times New Roman"/>
                <w:b/>
                <w:noProof w:val="0"/>
                <w:sz w:val="20"/>
                <w:szCs w:val="20"/>
              </w:rPr>
              <w:t xml:space="preserve"> </w:t>
            </w:r>
            <w:r w:rsidRPr="00F27FB6">
              <w:rPr>
                <w:rFonts w:ascii="Times New Roman" w:hAnsi="Times New Roman" w:cs="Times New Roman"/>
                <w:b/>
                <w:noProof w:val="0"/>
                <w:sz w:val="20"/>
                <w:szCs w:val="20"/>
              </w:rPr>
              <w:t>súhlas väčšiny členov a poberateľov dávok, ktorých majetok má byť predmetom cezhraničného prevodu a ak je to relevantné, súhlas zamestnávateľa hostiteľského členského štátu,</w:t>
            </w:r>
          </w:p>
        </w:tc>
        <w:tc>
          <w:tcPr>
            <w:tcW w:w="727" w:type="dxa"/>
          </w:tcPr>
          <w:p w14:paraId="13BE70C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BF9096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D7296D0" w14:textId="77777777" w:rsidTr="00F84D54">
        <w:trPr>
          <w:trHeight w:val="180"/>
        </w:trPr>
        <w:tc>
          <w:tcPr>
            <w:tcW w:w="794" w:type="dxa"/>
          </w:tcPr>
          <w:p w14:paraId="2D585647" w14:textId="77777777" w:rsidR="00D0704A" w:rsidRPr="009F34DE" w:rsidRDefault="00D0704A" w:rsidP="00B55E73">
            <w:pPr>
              <w:spacing w:after="0" w:line="240" w:lineRule="auto"/>
              <w:jc w:val="both"/>
              <w:rPr>
                <w:rFonts w:ascii="Times New Roman" w:hAnsi="Times New Roman" w:cs="Times New Roman"/>
                <w:noProof w:val="0"/>
                <w:sz w:val="20"/>
                <w:szCs w:val="20"/>
              </w:rPr>
            </w:pPr>
            <w:r w:rsidRPr="009F34DE">
              <w:rPr>
                <w:rFonts w:ascii="Times New Roman" w:hAnsi="Times New Roman" w:cs="Times New Roman"/>
                <w:noProof w:val="0"/>
                <w:sz w:val="20"/>
                <w:szCs w:val="20"/>
              </w:rPr>
              <w:t>g)</w:t>
            </w:r>
          </w:p>
        </w:tc>
        <w:tc>
          <w:tcPr>
            <w:tcW w:w="2121" w:type="dxa"/>
          </w:tcPr>
          <w:p w14:paraId="30F2B87C" w14:textId="77777777" w:rsidR="00D0704A" w:rsidRPr="009F34DE" w:rsidRDefault="00D0704A" w:rsidP="00B55E73">
            <w:pPr>
              <w:spacing w:after="0" w:line="240" w:lineRule="auto"/>
              <w:jc w:val="both"/>
              <w:rPr>
                <w:rFonts w:ascii="Times New Roman" w:hAnsi="Times New Roman" w:cs="Times New Roman"/>
                <w:sz w:val="20"/>
                <w:szCs w:val="20"/>
              </w:rPr>
            </w:pPr>
            <w:r w:rsidRPr="009F34DE">
              <w:rPr>
                <w:rFonts w:ascii="Times New Roman" w:hAnsi="Times New Roman" w:cs="Times New Roman"/>
                <w:sz w:val="20"/>
                <w:szCs w:val="20"/>
              </w:rPr>
              <w:t xml:space="preserve">ak je to relevantné, názvy hostiteľských členských štátov, ktorých sociálne a pracovné právo </w:t>
            </w:r>
            <w:r w:rsidRPr="009F34DE">
              <w:rPr>
                <w:rFonts w:ascii="Times New Roman" w:hAnsi="Times New Roman" w:cs="Times New Roman"/>
                <w:sz w:val="20"/>
                <w:szCs w:val="20"/>
              </w:rPr>
              <w:lastRenderedPageBreak/>
              <w:t>relevantné pre zamestnanecké dôchodkové plány je záväzné pre konkrétny dôchodkový plán.</w:t>
            </w:r>
          </w:p>
        </w:tc>
        <w:tc>
          <w:tcPr>
            <w:tcW w:w="1378" w:type="dxa"/>
          </w:tcPr>
          <w:p w14:paraId="6A9C4CF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094119AA" w14:textId="3879781C"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21824D40"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1EDA5676" w14:textId="3A64CE28"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3933A7E9" w14:textId="09AD79BA"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tc>
        <w:tc>
          <w:tcPr>
            <w:tcW w:w="5795" w:type="dxa"/>
          </w:tcPr>
          <w:p w14:paraId="0DBD7495" w14:textId="78DBD7B2" w:rsidR="00D0704A" w:rsidRPr="00F27FB6" w:rsidRDefault="00D0704A" w:rsidP="00F27FB6">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g)</w:t>
            </w:r>
            <w:r w:rsidRPr="00F27FB6">
              <w:rPr>
                <w:rFonts w:ascii="Times New Roman" w:hAnsi="Times New Roman" w:cs="Times New Roman"/>
                <w:b/>
                <w:noProof w:val="0"/>
                <w:sz w:val="20"/>
                <w:szCs w:val="20"/>
              </w:rPr>
              <w:tab/>
              <w:t>náz</w:t>
            </w:r>
            <w:r w:rsidR="00F27FB6">
              <w:rPr>
                <w:rFonts w:ascii="Times New Roman" w:hAnsi="Times New Roman" w:cs="Times New Roman"/>
                <w:b/>
                <w:noProof w:val="0"/>
                <w:sz w:val="20"/>
                <w:szCs w:val="20"/>
              </w:rPr>
              <w:t>ov</w:t>
            </w:r>
            <w:r w:rsidRPr="00F27FB6">
              <w:rPr>
                <w:rFonts w:ascii="Times New Roman" w:hAnsi="Times New Roman" w:cs="Times New Roman"/>
                <w:b/>
                <w:noProof w:val="0"/>
                <w:sz w:val="20"/>
                <w:szCs w:val="20"/>
              </w:rPr>
              <w:t xml:space="preserve"> člensk</w:t>
            </w:r>
            <w:r w:rsidR="00F27FB6">
              <w:rPr>
                <w:rFonts w:ascii="Times New Roman" w:hAnsi="Times New Roman" w:cs="Times New Roman"/>
                <w:b/>
                <w:noProof w:val="0"/>
                <w:sz w:val="20"/>
                <w:szCs w:val="20"/>
              </w:rPr>
              <w:t>ého</w:t>
            </w:r>
            <w:r w:rsidRPr="00F27FB6">
              <w:rPr>
                <w:rFonts w:ascii="Times New Roman" w:hAnsi="Times New Roman" w:cs="Times New Roman"/>
                <w:b/>
                <w:noProof w:val="0"/>
                <w:sz w:val="20"/>
                <w:szCs w:val="20"/>
              </w:rPr>
              <w:t xml:space="preserve"> štát</w:t>
            </w:r>
            <w:r w:rsidR="00F27FB6">
              <w:rPr>
                <w:rFonts w:ascii="Times New Roman" w:hAnsi="Times New Roman" w:cs="Times New Roman"/>
                <w:b/>
                <w:noProof w:val="0"/>
                <w:sz w:val="20"/>
                <w:szCs w:val="20"/>
              </w:rPr>
              <w:t>u</w:t>
            </w:r>
            <w:r w:rsidRPr="00F27FB6">
              <w:rPr>
                <w:rFonts w:ascii="Times New Roman" w:hAnsi="Times New Roman" w:cs="Times New Roman"/>
                <w:b/>
                <w:noProof w:val="0"/>
                <w:sz w:val="20"/>
                <w:szCs w:val="20"/>
              </w:rPr>
              <w:t>, ktor</w:t>
            </w:r>
            <w:r w:rsidR="00F27FB6">
              <w:rPr>
                <w:rFonts w:ascii="Times New Roman" w:hAnsi="Times New Roman" w:cs="Times New Roman"/>
                <w:b/>
                <w:noProof w:val="0"/>
                <w:sz w:val="20"/>
                <w:szCs w:val="20"/>
              </w:rPr>
              <w:t>ého predpisy sociálneho a </w:t>
            </w:r>
            <w:r w:rsidRPr="00F27FB6">
              <w:rPr>
                <w:rFonts w:ascii="Times New Roman" w:hAnsi="Times New Roman" w:cs="Times New Roman"/>
                <w:b/>
                <w:noProof w:val="0"/>
                <w:sz w:val="20"/>
                <w:szCs w:val="20"/>
              </w:rPr>
              <w:t>pracovného práva upravujúce zamestnanecké dôchodkové zabezpečenie sa vzťahujú na prevádzaný dôchodkový plán.</w:t>
            </w:r>
          </w:p>
        </w:tc>
        <w:tc>
          <w:tcPr>
            <w:tcW w:w="727" w:type="dxa"/>
          </w:tcPr>
          <w:p w14:paraId="382E30E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F17C1C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81DBE13" w14:textId="77777777" w:rsidTr="00F84D54">
        <w:trPr>
          <w:trHeight w:val="180"/>
        </w:trPr>
        <w:tc>
          <w:tcPr>
            <w:tcW w:w="794" w:type="dxa"/>
          </w:tcPr>
          <w:p w14:paraId="20106C0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O.6</w:t>
            </w:r>
          </w:p>
        </w:tc>
        <w:tc>
          <w:tcPr>
            <w:tcW w:w="2121" w:type="dxa"/>
          </w:tcPr>
          <w:p w14:paraId="310D0071"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9F34DE">
              <w:rPr>
                <w:rFonts w:ascii="Times New Roman" w:hAnsi="Times New Roman" w:cs="Times New Roman"/>
                <w:sz w:val="20"/>
                <w:szCs w:val="20"/>
              </w:rPr>
              <w:t>Príslušný orgán domovského členského štátu prijímajúcej IZDZ postúpi žiadosť uvedenú v odseku 4 príslušnému orgánu prevádzajúcej IZDZ, a to bezodkladne po jej doručení.</w:t>
            </w:r>
          </w:p>
        </w:tc>
        <w:tc>
          <w:tcPr>
            <w:tcW w:w="1378" w:type="dxa"/>
          </w:tcPr>
          <w:p w14:paraId="5AD6B5D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A0B8558" w14:textId="270195B4"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27078BAA"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6785B4A0" w14:textId="77777777" w:rsidR="00D0704A" w:rsidRDefault="00D0704A" w:rsidP="009F34D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0F6F3CF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398367BD" w14:textId="21468EF1" w:rsidR="00D0704A" w:rsidRPr="00F27FB6" w:rsidRDefault="00D0704A" w:rsidP="007500E4">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 xml:space="preserve">(3) Národná banka Slovenska </w:t>
            </w:r>
            <w:r w:rsidR="00F27FB6" w:rsidRPr="00F27FB6">
              <w:rPr>
                <w:rFonts w:ascii="Times New Roman" w:hAnsi="Times New Roman" w:cs="Times New Roman"/>
                <w:b/>
                <w:noProof w:val="0"/>
                <w:sz w:val="20"/>
                <w:szCs w:val="20"/>
              </w:rPr>
              <w:t xml:space="preserve">bez zbytočného odkladu </w:t>
            </w:r>
            <w:r w:rsidRPr="00F27FB6">
              <w:rPr>
                <w:rFonts w:ascii="Times New Roman" w:hAnsi="Times New Roman" w:cs="Times New Roman"/>
                <w:b/>
                <w:noProof w:val="0"/>
                <w:sz w:val="20"/>
                <w:szCs w:val="20"/>
              </w:rPr>
              <w:t>postúpi na posúdenie žiadosť o udelenie predchádzajúceho súhlasu príslušnému orgánu domovského členského štátu zamestnaneckej dôchodkovej spoločnosti.</w:t>
            </w:r>
          </w:p>
        </w:tc>
        <w:tc>
          <w:tcPr>
            <w:tcW w:w="727" w:type="dxa"/>
          </w:tcPr>
          <w:p w14:paraId="012F8F7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8A0490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7B6050A" w14:textId="77777777" w:rsidTr="00F84D54">
        <w:trPr>
          <w:trHeight w:val="180"/>
        </w:trPr>
        <w:tc>
          <w:tcPr>
            <w:tcW w:w="794" w:type="dxa"/>
          </w:tcPr>
          <w:p w14:paraId="0811B6E9" w14:textId="77777777" w:rsidR="00D0704A" w:rsidRPr="00762A09" w:rsidRDefault="00D0704A" w:rsidP="00B55E73">
            <w:pPr>
              <w:spacing w:after="0" w:line="240" w:lineRule="auto"/>
              <w:jc w:val="both"/>
              <w:rPr>
                <w:rFonts w:ascii="Times New Roman" w:hAnsi="Times New Roman" w:cs="Times New Roman"/>
                <w:noProof w:val="0"/>
                <w:sz w:val="20"/>
                <w:szCs w:val="20"/>
              </w:rPr>
            </w:pPr>
            <w:r w:rsidRPr="00762A09">
              <w:rPr>
                <w:rFonts w:ascii="Times New Roman" w:hAnsi="Times New Roman" w:cs="Times New Roman"/>
                <w:noProof w:val="0"/>
                <w:sz w:val="20"/>
                <w:szCs w:val="20"/>
              </w:rPr>
              <w:t>O.7</w:t>
            </w:r>
          </w:p>
        </w:tc>
        <w:tc>
          <w:tcPr>
            <w:tcW w:w="2121" w:type="dxa"/>
          </w:tcPr>
          <w:p w14:paraId="2AA2B5E7" w14:textId="77777777" w:rsidR="00D0704A" w:rsidRPr="00762A09" w:rsidRDefault="00D0704A" w:rsidP="00B55E73">
            <w:pPr>
              <w:spacing w:after="0" w:line="240" w:lineRule="auto"/>
              <w:jc w:val="both"/>
              <w:rPr>
                <w:rFonts w:ascii="Times New Roman" w:hAnsi="Times New Roman" w:cs="Times New Roman"/>
                <w:sz w:val="20"/>
                <w:szCs w:val="20"/>
              </w:rPr>
            </w:pPr>
            <w:r w:rsidRPr="00762A09">
              <w:rPr>
                <w:rFonts w:ascii="Times New Roman" w:hAnsi="Times New Roman" w:cs="Times New Roman"/>
                <w:sz w:val="20"/>
                <w:szCs w:val="20"/>
              </w:rPr>
              <w:t>Príslušný orgán domovského členského štátu prijímajúcej IZDZ iba posúdi, či:</w:t>
            </w:r>
          </w:p>
        </w:tc>
        <w:tc>
          <w:tcPr>
            <w:tcW w:w="1378" w:type="dxa"/>
          </w:tcPr>
          <w:p w14:paraId="3F292DA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9C9CF4A" w14:textId="3DE0F0EF" w:rsidR="00D0704A" w:rsidRPr="00032337" w:rsidRDefault="00032337" w:rsidP="00B55E73">
            <w:pPr>
              <w:spacing w:after="0" w:line="240" w:lineRule="auto"/>
              <w:jc w:val="both"/>
              <w:rPr>
                <w:rFonts w:ascii="Times New Roman" w:hAnsi="Times New Roman" w:cs="Times New Roman"/>
                <w:b/>
                <w:noProof w:val="0"/>
                <w:sz w:val="20"/>
                <w:szCs w:val="20"/>
              </w:rPr>
            </w:pPr>
            <w:r w:rsidRPr="00032337">
              <w:rPr>
                <w:rFonts w:ascii="Times New Roman" w:hAnsi="Times New Roman" w:cs="Times New Roman"/>
                <w:b/>
                <w:noProof w:val="0"/>
                <w:sz w:val="20"/>
                <w:szCs w:val="20"/>
              </w:rPr>
              <w:t>nz</w:t>
            </w:r>
          </w:p>
        </w:tc>
        <w:tc>
          <w:tcPr>
            <w:tcW w:w="928" w:type="dxa"/>
          </w:tcPr>
          <w:p w14:paraId="3E221F60"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3E1A8961"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1B15307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16F14A75" w14:textId="77777777" w:rsidR="00D0704A" w:rsidRPr="00F27FB6" w:rsidRDefault="00D0704A" w:rsidP="009F34DE">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(4) Na udelenie predchádzajúceho súhlasu na cezhraničný prevod musia byť splnené nasledovné podmienky</w:t>
            </w:r>
          </w:p>
          <w:p w14:paraId="41C21C55" w14:textId="77777777" w:rsidR="00D0704A" w:rsidRPr="00B55E73" w:rsidRDefault="00D0704A" w:rsidP="009F34DE">
            <w:pPr>
              <w:spacing w:after="0" w:line="240" w:lineRule="auto"/>
              <w:jc w:val="both"/>
              <w:rPr>
                <w:rFonts w:ascii="Times New Roman" w:hAnsi="Times New Roman" w:cs="Times New Roman"/>
                <w:noProof w:val="0"/>
                <w:sz w:val="20"/>
                <w:szCs w:val="20"/>
              </w:rPr>
            </w:pPr>
          </w:p>
        </w:tc>
        <w:tc>
          <w:tcPr>
            <w:tcW w:w="727" w:type="dxa"/>
          </w:tcPr>
          <w:p w14:paraId="4EC5BAB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2984C5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08552D1" w14:textId="77777777" w:rsidTr="00F84D54">
        <w:trPr>
          <w:trHeight w:val="180"/>
        </w:trPr>
        <w:tc>
          <w:tcPr>
            <w:tcW w:w="794" w:type="dxa"/>
          </w:tcPr>
          <w:p w14:paraId="1CEC4380"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2EE64A83" w14:textId="77777777" w:rsidR="00D0704A" w:rsidRPr="00762A09" w:rsidRDefault="00D0704A" w:rsidP="00B55E73">
            <w:pPr>
              <w:spacing w:after="0" w:line="240" w:lineRule="auto"/>
              <w:jc w:val="both"/>
              <w:rPr>
                <w:rFonts w:ascii="Times New Roman" w:hAnsi="Times New Roman" w:cs="Times New Roman"/>
                <w:sz w:val="20"/>
                <w:szCs w:val="20"/>
              </w:rPr>
            </w:pPr>
            <w:r w:rsidRPr="00762A09">
              <w:rPr>
                <w:rFonts w:ascii="Times New Roman" w:hAnsi="Times New Roman" w:cs="Times New Roman"/>
                <w:sz w:val="20"/>
                <w:szCs w:val="20"/>
              </w:rPr>
              <w:t>prijímajúca IZDZ poskytla všetky informácie uvedené v odseku 5;</w:t>
            </w:r>
          </w:p>
        </w:tc>
        <w:tc>
          <w:tcPr>
            <w:tcW w:w="1378" w:type="dxa"/>
          </w:tcPr>
          <w:p w14:paraId="53C5423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18AA594" w14:textId="53C31B78" w:rsidR="00D0704A" w:rsidRPr="00032337" w:rsidRDefault="00032337" w:rsidP="00B55E73">
            <w:pPr>
              <w:spacing w:after="0" w:line="240" w:lineRule="auto"/>
              <w:jc w:val="both"/>
              <w:rPr>
                <w:rFonts w:ascii="Times New Roman" w:hAnsi="Times New Roman" w:cs="Times New Roman"/>
                <w:b/>
                <w:noProof w:val="0"/>
                <w:sz w:val="20"/>
                <w:szCs w:val="20"/>
              </w:rPr>
            </w:pPr>
            <w:r w:rsidRPr="00032337">
              <w:rPr>
                <w:rFonts w:ascii="Times New Roman" w:hAnsi="Times New Roman" w:cs="Times New Roman"/>
                <w:b/>
                <w:noProof w:val="0"/>
                <w:sz w:val="20"/>
                <w:szCs w:val="20"/>
              </w:rPr>
              <w:t>nz</w:t>
            </w:r>
          </w:p>
        </w:tc>
        <w:tc>
          <w:tcPr>
            <w:tcW w:w="928" w:type="dxa"/>
          </w:tcPr>
          <w:p w14:paraId="4EFEF7EE"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267A4525"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3BBB748F" w14:textId="2BB0AE64"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21735CCE" w14:textId="77777777" w:rsidR="00D0704A" w:rsidRPr="00F27FB6" w:rsidRDefault="00D0704A" w:rsidP="009F34DE">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a)</w:t>
            </w:r>
            <w:r w:rsidRPr="00F27FB6">
              <w:rPr>
                <w:rFonts w:ascii="Times New Roman" w:hAnsi="Times New Roman" w:cs="Times New Roman"/>
                <w:b/>
                <w:noProof w:val="0"/>
                <w:sz w:val="20"/>
                <w:szCs w:val="20"/>
              </w:rPr>
              <w:tab/>
              <w:t>úplnosť žiadosti podľa odseku 1,</w:t>
            </w:r>
          </w:p>
          <w:p w14:paraId="61BC0FEB"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06BB965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5837DF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DEA8CA9" w14:textId="77777777" w:rsidTr="00F84D54">
        <w:trPr>
          <w:trHeight w:val="180"/>
        </w:trPr>
        <w:tc>
          <w:tcPr>
            <w:tcW w:w="794" w:type="dxa"/>
          </w:tcPr>
          <w:p w14:paraId="15C6D1B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07689016" w14:textId="77777777" w:rsidR="00D0704A" w:rsidRPr="00762A09" w:rsidRDefault="00D0704A" w:rsidP="00B55E73">
            <w:pPr>
              <w:spacing w:after="0" w:line="240" w:lineRule="auto"/>
              <w:jc w:val="both"/>
              <w:rPr>
                <w:rFonts w:ascii="Times New Roman" w:hAnsi="Times New Roman" w:cs="Times New Roman"/>
                <w:sz w:val="20"/>
                <w:szCs w:val="20"/>
              </w:rPr>
            </w:pPr>
            <w:r w:rsidRPr="00762A09">
              <w:rPr>
                <w:rFonts w:ascii="Times New Roman" w:hAnsi="Times New Roman" w:cs="Times New Roman"/>
                <w:sz w:val="20"/>
                <w:szCs w:val="20"/>
              </w:rPr>
              <w:t>administratívna štruktúra, finančná situácia prijímajúcej IZDZ a bezúhonnosť alebo odborná kvalifikácia alebo skúsenosti osôb riadiacich prijímajúcu IZDZ sú zlučiteľné s navrhovaným prevodom;</w:t>
            </w:r>
          </w:p>
        </w:tc>
        <w:tc>
          <w:tcPr>
            <w:tcW w:w="1378" w:type="dxa"/>
          </w:tcPr>
          <w:p w14:paraId="516C4DD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2F3B30C" w14:textId="04A55339" w:rsidR="00D0704A" w:rsidRPr="00B55E73" w:rsidRDefault="00032337" w:rsidP="00B55E73">
            <w:pPr>
              <w:spacing w:after="0" w:line="240" w:lineRule="auto"/>
              <w:jc w:val="both"/>
              <w:rPr>
                <w:rFonts w:ascii="Times New Roman" w:hAnsi="Times New Roman" w:cs="Times New Roman"/>
                <w:noProof w:val="0"/>
                <w:sz w:val="20"/>
                <w:szCs w:val="20"/>
              </w:rPr>
            </w:pPr>
            <w:r w:rsidRPr="00032337">
              <w:rPr>
                <w:rFonts w:ascii="Times New Roman" w:hAnsi="Times New Roman" w:cs="Times New Roman"/>
                <w:b/>
                <w:noProof w:val="0"/>
                <w:sz w:val="20"/>
                <w:szCs w:val="20"/>
              </w:rPr>
              <w:t>nz</w:t>
            </w:r>
          </w:p>
        </w:tc>
        <w:tc>
          <w:tcPr>
            <w:tcW w:w="928" w:type="dxa"/>
          </w:tcPr>
          <w:p w14:paraId="1A28A57C"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24613C86"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415B962E" w14:textId="77777777" w:rsidR="00D0704A" w:rsidRPr="00B55E73"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písm. b)</w:t>
            </w:r>
          </w:p>
        </w:tc>
        <w:tc>
          <w:tcPr>
            <w:tcW w:w="5795" w:type="dxa"/>
          </w:tcPr>
          <w:p w14:paraId="36629354" w14:textId="2403648C" w:rsidR="00D0704A" w:rsidRPr="00F27FB6" w:rsidRDefault="00D0704A" w:rsidP="00A140C6">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b)</w:t>
            </w:r>
            <w:r w:rsidRPr="00F27FB6">
              <w:rPr>
                <w:rFonts w:ascii="Times New Roman" w:hAnsi="Times New Roman" w:cs="Times New Roman"/>
                <w:b/>
                <w:noProof w:val="0"/>
                <w:sz w:val="20"/>
                <w:szCs w:val="20"/>
              </w:rPr>
              <w:tab/>
              <w:t>zlučiteľnosť systému organizácie a riadenia, finančnej situácie doplnkovej dôchodkovej spoločnosti, bezúhonnosť a odborná spôsobilosť členov predstavenstva, dozornej rady, prokuristov, vedúcich zamestnancov v priamej riadiacej pôsobnosti predstavenstva zodpovedných za riadenie investícií, osoby zodpovednej za výkon funkcie riadenia rizík a výkon funkcie vnútorného auditu s navrhovaným cezhraničným prevodom,</w:t>
            </w:r>
          </w:p>
        </w:tc>
        <w:tc>
          <w:tcPr>
            <w:tcW w:w="727" w:type="dxa"/>
          </w:tcPr>
          <w:p w14:paraId="7EBAD5D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0AB125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BA6B221" w14:textId="77777777" w:rsidTr="00F84D54">
        <w:trPr>
          <w:trHeight w:val="180"/>
        </w:trPr>
        <w:tc>
          <w:tcPr>
            <w:tcW w:w="794" w:type="dxa"/>
          </w:tcPr>
          <w:p w14:paraId="4A230410"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3C5FBD65"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762A09">
              <w:rPr>
                <w:rFonts w:ascii="Times New Roman" w:hAnsi="Times New Roman" w:cs="Times New Roman"/>
                <w:sz w:val="20"/>
                <w:szCs w:val="20"/>
              </w:rPr>
              <w:t>dlhodobé záujmy členov a poberateľov dávok prijímajúcej IZDZ a prevedená časť plánu sú primerane chránené počas prevodu aj po ňom;</w:t>
            </w:r>
          </w:p>
        </w:tc>
        <w:tc>
          <w:tcPr>
            <w:tcW w:w="1378" w:type="dxa"/>
          </w:tcPr>
          <w:p w14:paraId="3FF18E8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0F5ABC8" w14:textId="3A878893" w:rsidR="00D0704A" w:rsidRPr="00B55E73" w:rsidRDefault="00032337" w:rsidP="00B55E73">
            <w:pPr>
              <w:spacing w:after="0" w:line="240" w:lineRule="auto"/>
              <w:jc w:val="both"/>
              <w:rPr>
                <w:rFonts w:ascii="Times New Roman" w:hAnsi="Times New Roman" w:cs="Times New Roman"/>
                <w:noProof w:val="0"/>
                <w:sz w:val="20"/>
                <w:szCs w:val="20"/>
              </w:rPr>
            </w:pPr>
            <w:r w:rsidRPr="00032337">
              <w:rPr>
                <w:rFonts w:ascii="Times New Roman" w:hAnsi="Times New Roman" w:cs="Times New Roman"/>
                <w:b/>
                <w:noProof w:val="0"/>
                <w:sz w:val="20"/>
                <w:szCs w:val="20"/>
              </w:rPr>
              <w:t>nz</w:t>
            </w:r>
          </w:p>
        </w:tc>
        <w:tc>
          <w:tcPr>
            <w:tcW w:w="928" w:type="dxa"/>
          </w:tcPr>
          <w:p w14:paraId="5BCBF038"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39CB8902"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5053E472" w14:textId="3542C294"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3D6FD7A2" w14:textId="77777777" w:rsidR="00D0704A" w:rsidRPr="00F27FB6" w:rsidRDefault="00D0704A" w:rsidP="00762A09">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c)</w:t>
            </w:r>
            <w:r w:rsidRPr="00F27FB6">
              <w:rPr>
                <w:rFonts w:ascii="Times New Roman" w:hAnsi="Times New Roman" w:cs="Times New Roman"/>
                <w:b/>
                <w:noProof w:val="0"/>
                <w:sz w:val="20"/>
                <w:szCs w:val="20"/>
              </w:rPr>
              <w:tab/>
              <w:t>primeranosť ochrany dlhodobých záujmov účastníkov a poberateľov dávok a prevádzaného majetku a záväzkov zamestnaneckej dôchodkovej spoločnosti počas cezhraničného prevodu aj po ňom,</w:t>
            </w:r>
          </w:p>
          <w:p w14:paraId="06B0431D"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30B5A2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58F0B0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52A1ACC" w14:textId="77777777" w:rsidTr="00F84D54">
        <w:trPr>
          <w:trHeight w:val="180"/>
        </w:trPr>
        <w:tc>
          <w:tcPr>
            <w:tcW w:w="794" w:type="dxa"/>
          </w:tcPr>
          <w:p w14:paraId="750C8ABB" w14:textId="77777777" w:rsidR="00D0704A" w:rsidRPr="0061612E" w:rsidRDefault="00D0704A" w:rsidP="00B55E73">
            <w:pPr>
              <w:spacing w:after="0" w:line="240" w:lineRule="auto"/>
              <w:jc w:val="both"/>
              <w:rPr>
                <w:rFonts w:ascii="Times New Roman" w:hAnsi="Times New Roman" w:cs="Times New Roman"/>
                <w:noProof w:val="0"/>
                <w:sz w:val="20"/>
                <w:szCs w:val="20"/>
              </w:rPr>
            </w:pPr>
            <w:r w:rsidRPr="0061612E">
              <w:rPr>
                <w:rFonts w:ascii="Times New Roman" w:hAnsi="Times New Roman" w:cs="Times New Roman"/>
                <w:noProof w:val="0"/>
                <w:sz w:val="20"/>
                <w:szCs w:val="20"/>
              </w:rPr>
              <w:lastRenderedPageBreak/>
              <w:t>d)</w:t>
            </w:r>
          </w:p>
        </w:tc>
        <w:tc>
          <w:tcPr>
            <w:tcW w:w="2121" w:type="dxa"/>
          </w:tcPr>
          <w:p w14:paraId="7D3313C1" w14:textId="77777777" w:rsidR="00D0704A" w:rsidRPr="0061612E" w:rsidRDefault="00D0704A" w:rsidP="00B55E73">
            <w:pPr>
              <w:spacing w:after="0" w:line="240" w:lineRule="auto"/>
              <w:jc w:val="both"/>
              <w:rPr>
                <w:rFonts w:ascii="Times New Roman" w:hAnsi="Times New Roman" w:cs="Times New Roman"/>
                <w:sz w:val="20"/>
                <w:szCs w:val="20"/>
              </w:rPr>
            </w:pPr>
            <w:r w:rsidRPr="0061612E">
              <w:rPr>
                <w:rFonts w:ascii="Times New Roman" w:hAnsi="Times New Roman" w:cs="Times New Roman"/>
                <w:sz w:val="20"/>
                <w:szCs w:val="20"/>
              </w:rPr>
              <w:t>technické rezervy prijímajúcej IZDZ sú plne financované v deň prevodu, ak prevod vyústi do cezhraničnej činnosti; a</w:t>
            </w:r>
          </w:p>
        </w:tc>
        <w:tc>
          <w:tcPr>
            <w:tcW w:w="1378" w:type="dxa"/>
          </w:tcPr>
          <w:p w14:paraId="2B89BBA4" w14:textId="77777777" w:rsidR="00D0704A" w:rsidRPr="001D17FF" w:rsidRDefault="00D0704A" w:rsidP="00B55E73">
            <w:pPr>
              <w:spacing w:after="0" w:line="240" w:lineRule="auto"/>
              <w:jc w:val="both"/>
              <w:rPr>
                <w:rFonts w:ascii="Times New Roman" w:hAnsi="Times New Roman" w:cs="Times New Roman"/>
                <w:noProof w:val="0"/>
                <w:sz w:val="20"/>
                <w:szCs w:val="20"/>
              </w:rPr>
            </w:pPr>
            <w:r w:rsidRPr="001D17FF">
              <w:rPr>
                <w:rFonts w:ascii="Times New Roman" w:hAnsi="Times New Roman" w:cs="Times New Roman"/>
                <w:noProof w:val="0"/>
                <w:sz w:val="20"/>
                <w:szCs w:val="20"/>
              </w:rPr>
              <w:t>N</w:t>
            </w:r>
          </w:p>
        </w:tc>
        <w:tc>
          <w:tcPr>
            <w:tcW w:w="1394" w:type="dxa"/>
          </w:tcPr>
          <w:p w14:paraId="5DF0450A" w14:textId="77777777" w:rsidR="00D0704A" w:rsidRPr="001D17FF" w:rsidRDefault="00D0704A" w:rsidP="00B55E73">
            <w:pPr>
              <w:spacing w:after="0" w:line="240" w:lineRule="auto"/>
              <w:jc w:val="both"/>
              <w:rPr>
                <w:rFonts w:ascii="Times New Roman" w:hAnsi="Times New Roman" w:cs="Times New Roman"/>
                <w:noProof w:val="0"/>
                <w:sz w:val="20"/>
                <w:szCs w:val="20"/>
              </w:rPr>
            </w:pPr>
            <w:r w:rsidRPr="001D17FF">
              <w:rPr>
                <w:rFonts w:ascii="Times New Roman" w:hAnsi="Times New Roman" w:cs="Times New Roman"/>
                <w:noProof w:val="0"/>
                <w:sz w:val="20"/>
                <w:szCs w:val="20"/>
              </w:rPr>
              <w:t>39/2015 Z. z.</w:t>
            </w:r>
          </w:p>
        </w:tc>
        <w:tc>
          <w:tcPr>
            <w:tcW w:w="928" w:type="dxa"/>
          </w:tcPr>
          <w:p w14:paraId="65956EE4" w14:textId="77777777" w:rsidR="00D0704A" w:rsidRPr="001D17FF" w:rsidRDefault="00D0704A" w:rsidP="00C83DD1">
            <w:pPr>
              <w:spacing w:after="0" w:line="240" w:lineRule="auto"/>
              <w:jc w:val="both"/>
              <w:rPr>
                <w:rFonts w:ascii="Times New Roman" w:hAnsi="Times New Roman" w:cs="Times New Roman"/>
                <w:noProof w:val="0"/>
                <w:sz w:val="20"/>
                <w:szCs w:val="20"/>
              </w:rPr>
            </w:pPr>
            <w:r w:rsidRPr="001D17FF">
              <w:rPr>
                <w:rFonts w:ascii="Times New Roman" w:hAnsi="Times New Roman" w:cs="Times New Roman"/>
                <w:noProof w:val="0"/>
                <w:sz w:val="20"/>
                <w:szCs w:val="20"/>
              </w:rPr>
              <w:t>§ 177</w:t>
            </w:r>
          </w:p>
          <w:p w14:paraId="2FE32746" w14:textId="77777777" w:rsidR="00D0704A" w:rsidRDefault="00D0704A" w:rsidP="00C83DD1">
            <w:pPr>
              <w:spacing w:after="0" w:line="240" w:lineRule="auto"/>
              <w:jc w:val="both"/>
              <w:rPr>
                <w:rFonts w:ascii="Times New Roman" w:hAnsi="Times New Roman" w:cs="Times New Roman"/>
                <w:noProof w:val="0"/>
                <w:sz w:val="20"/>
                <w:szCs w:val="20"/>
              </w:rPr>
            </w:pPr>
            <w:r w:rsidRPr="001D17FF">
              <w:rPr>
                <w:rFonts w:ascii="Times New Roman" w:hAnsi="Times New Roman" w:cs="Times New Roman"/>
                <w:noProof w:val="0"/>
                <w:sz w:val="20"/>
                <w:szCs w:val="20"/>
              </w:rPr>
              <w:t>O:</w:t>
            </w:r>
            <w:r>
              <w:rPr>
                <w:rFonts w:ascii="Times New Roman" w:hAnsi="Times New Roman" w:cs="Times New Roman"/>
                <w:noProof w:val="0"/>
                <w:sz w:val="20"/>
                <w:szCs w:val="20"/>
              </w:rPr>
              <w:t xml:space="preserve"> </w:t>
            </w:r>
            <w:r w:rsidRPr="001D17FF">
              <w:rPr>
                <w:rFonts w:ascii="Times New Roman" w:hAnsi="Times New Roman" w:cs="Times New Roman"/>
                <w:noProof w:val="0"/>
                <w:sz w:val="20"/>
                <w:szCs w:val="20"/>
              </w:rPr>
              <w:t>2</w:t>
            </w:r>
          </w:p>
          <w:p w14:paraId="30CC0E00" w14:textId="38667EAC" w:rsidR="00D0704A" w:rsidRPr="001D17FF"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1F41E26E" w14:textId="77777777" w:rsidR="00D0704A" w:rsidRPr="001D17FF" w:rsidRDefault="00D0704A" w:rsidP="007500E4">
            <w:pPr>
              <w:spacing w:after="0" w:line="240" w:lineRule="auto"/>
              <w:jc w:val="both"/>
              <w:rPr>
                <w:rFonts w:ascii="Times New Roman" w:hAnsi="Times New Roman" w:cs="Times New Roman"/>
                <w:noProof w:val="0"/>
                <w:sz w:val="20"/>
                <w:szCs w:val="20"/>
              </w:rPr>
            </w:pPr>
            <w:r w:rsidRPr="001D17FF">
              <w:rPr>
                <w:rFonts w:ascii="Times New Roman" w:hAnsi="Times New Roman" w:cs="Times New Roman"/>
                <w:noProof w:val="0"/>
                <w:sz w:val="20"/>
                <w:szCs w:val="20"/>
              </w:rPr>
              <w:t>(2) Technické rezervy podľa odseku 1 sa vytvárajú vo výške dostatočnej na to, aby bola v každom okamihu zabezpečená schopnosť poisťovne uhradiť v plnej miere všetky záväzky voči poistníkom, poisteným a príjemcom poistného plnenia a používajú sa na ich úhradu.</w:t>
            </w:r>
          </w:p>
          <w:p w14:paraId="17D88D42" w14:textId="5E7E572C" w:rsidR="00D0704A" w:rsidRPr="001D17FF" w:rsidRDefault="00D0704A" w:rsidP="00A140C6">
            <w:pPr>
              <w:spacing w:after="0" w:line="240" w:lineRule="auto"/>
              <w:jc w:val="both"/>
              <w:rPr>
                <w:rFonts w:ascii="Times New Roman" w:hAnsi="Times New Roman" w:cs="Times New Roman"/>
                <w:noProof w:val="0"/>
                <w:sz w:val="20"/>
                <w:szCs w:val="20"/>
              </w:rPr>
            </w:pPr>
            <w:r w:rsidRPr="001D17FF">
              <w:rPr>
                <w:rFonts w:ascii="Times New Roman" w:hAnsi="Times New Roman" w:cs="Times New Roman"/>
                <w:noProof w:val="0"/>
                <w:sz w:val="20"/>
                <w:szCs w:val="20"/>
              </w:rPr>
              <w:t>(4) Poisťovňa je povinná vytvárať technické rezervy podľa odseku 1, ak ich tvorba vyplýva z uzavretých zaistných zmlúv, a to vo výške dostatočnej na to, aby bola v každom okamihu zabezpečená schopnosť poisťovne uhradiť v plnej miere všetky záväzky poisťovne vyplývajúce zo zaistných zmlúv.</w:t>
            </w:r>
          </w:p>
        </w:tc>
        <w:tc>
          <w:tcPr>
            <w:tcW w:w="727" w:type="dxa"/>
          </w:tcPr>
          <w:p w14:paraId="69AFCE80" w14:textId="77777777" w:rsidR="00D0704A" w:rsidRPr="002D11EB" w:rsidRDefault="00D0704A" w:rsidP="00C83DD1">
            <w:pPr>
              <w:spacing w:after="0" w:line="240" w:lineRule="auto"/>
              <w:jc w:val="both"/>
              <w:rPr>
                <w:rFonts w:ascii="Times New Roman" w:hAnsi="Times New Roman" w:cs="Times New Roman"/>
                <w:noProof w:val="0"/>
                <w:sz w:val="20"/>
                <w:szCs w:val="20"/>
                <w:highlight w:val="yellow"/>
              </w:rPr>
            </w:pPr>
            <w:r w:rsidRPr="001D17FF">
              <w:rPr>
                <w:rFonts w:ascii="Times New Roman" w:hAnsi="Times New Roman" w:cs="Times New Roman"/>
                <w:noProof w:val="0"/>
                <w:sz w:val="20"/>
                <w:szCs w:val="20"/>
              </w:rPr>
              <w:t>Ú</w:t>
            </w:r>
          </w:p>
        </w:tc>
        <w:tc>
          <w:tcPr>
            <w:tcW w:w="1146" w:type="dxa"/>
          </w:tcPr>
          <w:p w14:paraId="1892072D" w14:textId="77777777" w:rsidR="00D0704A" w:rsidRPr="002D11EB" w:rsidRDefault="00D0704A" w:rsidP="00C83DD1">
            <w:pPr>
              <w:spacing w:after="0" w:line="240" w:lineRule="auto"/>
              <w:jc w:val="both"/>
              <w:rPr>
                <w:rFonts w:ascii="Times New Roman" w:hAnsi="Times New Roman" w:cs="Times New Roman"/>
                <w:noProof w:val="0"/>
                <w:sz w:val="20"/>
                <w:szCs w:val="20"/>
                <w:highlight w:val="yellow"/>
              </w:rPr>
            </w:pPr>
          </w:p>
        </w:tc>
      </w:tr>
      <w:tr w:rsidR="00D0704A" w:rsidRPr="00B55E73" w14:paraId="2A0CBD46" w14:textId="77777777" w:rsidTr="00F84D54">
        <w:trPr>
          <w:trHeight w:val="180"/>
        </w:trPr>
        <w:tc>
          <w:tcPr>
            <w:tcW w:w="794" w:type="dxa"/>
          </w:tcPr>
          <w:p w14:paraId="2B52C89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w:t>
            </w:r>
          </w:p>
        </w:tc>
        <w:tc>
          <w:tcPr>
            <w:tcW w:w="2121" w:type="dxa"/>
          </w:tcPr>
          <w:p w14:paraId="21E649CF"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762A09">
              <w:rPr>
                <w:rFonts w:ascii="Times New Roman" w:hAnsi="Times New Roman" w:cs="Times New Roman"/>
                <w:sz w:val="20"/>
                <w:szCs w:val="20"/>
              </w:rPr>
              <w:t>aktíva, ktoré sa majú previesť, sú dostatočné a primerané na pokrytie záväzkov, technických rezerv a iných záväzkov a práv, ktoré sa majú previesť, v súlade s platnými predpismi v domovskom členskom štáte prijímajúcej IZDZ.</w:t>
            </w:r>
          </w:p>
        </w:tc>
        <w:tc>
          <w:tcPr>
            <w:tcW w:w="1378" w:type="dxa"/>
          </w:tcPr>
          <w:p w14:paraId="1AAA54D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3851F90" w14:textId="7C8F3D66"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751882EB"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486366A2" w14:textId="4F1668F2"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28653908" w14:textId="4C701807" w:rsidR="00D0704A" w:rsidRPr="00B55E73"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tc>
        <w:tc>
          <w:tcPr>
            <w:tcW w:w="5795" w:type="dxa"/>
          </w:tcPr>
          <w:p w14:paraId="4E49BC20" w14:textId="77777777" w:rsidR="00D0704A" w:rsidRPr="00F27FB6" w:rsidRDefault="00D0704A" w:rsidP="007500E4">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d)</w:t>
            </w:r>
            <w:r w:rsidRPr="00F27FB6">
              <w:rPr>
                <w:rFonts w:ascii="Times New Roman" w:hAnsi="Times New Roman" w:cs="Times New Roman"/>
                <w:b/>
                <w:noProof w:val="0"/>
                <w:sz w:val="20"/>
                <w:szCs w:val="20"/>
              </w:rPr>
              <w:tab/>
              <w:t>súlad štruktúry majetku, ktorý má byť predmetom cezhraničného prevodu, s týmto zákonom a schopnosť tohto majetku kryť záväzky dôchodkového plánu.</w:t>
            </w:r>
          </w:p>
        </w:tc>
        <w:tc>
          <w:tcPr>
            <w:tcW w:w="727" w:type="dxa"/>
          </w:tcPr>
          <w:p w14:paraId="7DC2F7C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BA7A90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0D4DFC0" w14:textId="77777777" w:rsidTr="00F84D54">
        <w:trPr>
          <w:trHeight w:val="180"/>
        </w:trPr>
        <w:tc>
          <w:tcPr>
            <w:tcW w:w="794" w:type="dxa"/>
          </w:tcPr>
          <w:p w14:paraId="45C5FBB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O.8</w:t>
            </w:r>
          </w:p>
        </w:tc>
        <w:tc>
          <w:tcPr>
            <w:tcW w:w="2121" w:type="dxa"/>
          </w:tcPr>
          <w:p w14:paraId="5755D0A0" w14:textId="77777777" w:rsidR="00D0704A" w:rsidRPr="00762A09" w:rsidRDefault="00D0704A" w:rsidP="00B55E73">
            <w:pPr>
              <w:spacing w:after="0" w:line="240" w:lineRule="auto"/>
              <w:jc w:val="both"/>
              <w:rPr>
                <w:rFonts w:ascii="Times New Roman" w:hAnsi="Times New Roman" w:cs="Times New Roman"/>
                <w:sz w:val="20"/>
                <w:szCs w:val="20"/>
              </w:rPr>
            </w:pPr>
            <w:r w:rsidRPr="00762A09">
              <w:rPr>
                <w:rFonts w:ascii="Times New Roman" w:hAnsi="Times New Roman" w:cs="Times New Roman"/>
                <w:sz w:val="20"/>
                <w:szCs w:val="20"/>
              </w:rPr>
              <w:t xml:space="preserve">Príslušný orgán domovského členského štátu prevádzajúcej IZDZ iba posúdi, či: </w:t>
            </w:r>
          </w:p>
        </w:tc>
        <w:tc>
          <w:tcPr>
            <w:tcW w:w="1378" w:type="dxa"/>
          </w:tcPr>
          <w:p w14:paraId="123178B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EF10895" w14:textId="1E3375A2"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4FE2F885"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5164EF97" w14:textId="0DA2E094"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28485590" w14:textId="77777777" w:rsidR="00D0704A" w:rsidRPr="00B55E73" w:rsidRDefault="00D0704A" w:rsidP="00762A09">
            <w:pPr>
              <w:spacing w:after="0" w:line="240" w:lineRule="auto"/>
              <w:jc w:val="both"/>
              <w:rPr>
                <w:rFonts w:ascii="Times New Roman" w:hAnsi="Times New Roman" w:cs="Times New Roman"/>
                <w:noProof w:val="0"/>
                <w:sz w:val="20"/>
                <w:szCs w:val="20"/>
              </w:rPr>
            </w:pPr>
          </w:p>
        </w:tc>
        <w:tc>
          <w:tcPr>
            <w:tcW w:w="5795" w:type="dxa"/>
          </w:tcPr>
          <w:p w14:paraId="7A0749C1" w14:textId="77777777" w:rsidR="00D0704A" w:rsidRPr="00F27FB6" w:rsidRDefault="00D0704A" w:rsidP="00762A09">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(3) Národná banka Slovenska po prijatí žiadosti o povolenie na cezhraničný prevod, ktorú Národnej banke Slovenska postúpil príslušný orgán domovského členského štátu zamestnaneckej dôchodkovej spoločnosti, posúdi</w:t>
            </w:r>
          </w:p>
          <w:p w14:paraId="04A56628" w14:textId="77777777" w:rsidR="00D0704A" w:rsidRPr="00B55E73" w:rsidRDefault="00D0704A" w:rsidP="00762A09">
            <w:pPr>
              <w:spacing w:after="0" w:line="240" w:lineRule="auto"/>
              <w:jc w:val="both"/>
              <w:rPr>
                <w:rFonts w:ascii="Times New Roman" w:hAnsi="Times New Roman" w:cs="Times New Roman"/>
                <w:noProof w:val="0"/>
                <w:sz w:val="20"/>
                <w:szCs w:val="20"/>
              </w:rPr>
            </w:pPr>
          </w:p>
        </w:tc>
        <w:tc>
          <w:tcPr>
            <w:tcW w:w="727" w:type="dxa"/>
          </w:tcPr>
          <w:p w14:paraId="584CB584"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1DC708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B47C0E3" w14:textId="77777777" w:rsidTr="00F84D54">
        <w:trPr>
          <w:trHeight w:val="180"/>
        </w:trPr>
        <w:tc>
          <w:tcPr>
            <w:tcW w:w="794" w:type="dxa"/>
          </w:tcPr>
          <w:p w14:paraId="1198AF4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298816AC" w14:textId="77777777" w:rsidR="00D0704A" w:rsidRPr="00762A09" w:rsidRDefault="00D0704A" w:rsidP="00B55E73">
            <w:pPr>
              <w:spacing w:after="0" w:line="240" w:lineRule="auto"/>
              <w:jc w:val="both"/>
              <w:rPr>
                <w:rFonts w:ascii="Times New Roman" w:hAnsi="Times New Roman" w:cs="Times New Roman"/>
                <w:sz w:val="20"/>
                <w:szCs w:val="20"/>
              </w:rPr>
            </w:pPr>
            <w:r w:rsidRPr="00762A09">
              <w:rPr>
                <w:rFonts w:ascii="Times New Roman" w:hAnsi="Times New Roman" w:cs="Times New Roman"/>
                <w:sz w:val="20"/>
                <w:szCs w:val="20"/>
              </w:rPr>
              <w:t>v prípade čiastočného prevodu záväzkov, technických rezerv a iných záväzkov a práv dôchodkového plánu ako aj jeho zodpovedajúcich aktív alebo ich peňažného ekvivalentu, dlhodobé záujmy členov a poberateľov dávok zostávajúcej časti plánu sú primerane chránené;</w:t>
            </w:r>
          </w:p>
        </w:tc>
        <w:tc>
          <w:tcPr>
            <w:tcW w:w="1378" w:type="dxa"/>
          </w:tcPr>
          <w:p w14:paraId="64DA97F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10452D1" w14:textId="373479D4"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0DE9FA57"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643589FC" w14:textId="3C8E340E"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74FB7318" w14:textId="4EE5B234"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6D7B44CB" w14:textId="53D8696C" w:rsidR="00D0704A" w:rsidRPr="00F27FB6" w:rsidRDefault="00D0704A" w:rsidP="00762A09">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a) primeranosť ochrany dlhodobých záujmov tých účastníkov a</w:t>
            </w:r>
            <w:r w:rsidR="00F27FB6">
              <w:rPr>
                <w:rFonts w:ascii="Times New Roman" w:hAnsi="Times New Roman" w:cs="Times New Roman"/>
                <w:b/>
                <w:noProof w:val="0"/>
                <w:sz w:val="20"/>
                <w:szCs w:val="20"/>
              </w:rPr>
              <w:t> </w:t>
            </w:r>
            <w:r w:rsidRPr="00F27FB6">
              <w:rPr>
                <w:rFonts w:ascii="Times New Roman" w:hAnsi="Times New Roman" w:cs="Times New Roman"/>
                <w:b/>
                <w:noProof w:val="0"/>
                <w:sz w:val="20"/>
                <w:szCs w:val="20"/>
              </w:rPr>
              <w:t>poberateľov dávok, ktorých majetok v doplnkovom dôchodkovom fonde nie je predmetom cezhraničného prevodu,</w:t>
            </w:r>
          </w:p>
          <w:p w14:paraId="2D0B214C"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1F093CB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06A5B9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541D7FB" w14:textId="77777777" w:rsidTr="00F84D54">
        <w:trPr>
          <w:trHeight w:val="180"/>
        </w:trPr>
        <w:tc>
          <w:tcPr>
            <w:tcW w:w="794" w:type="dxa"/>
          </w:tcPr>
          <w:p w14:paraId="1ABF9DE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441A88A8" w14:textId="77777777" w:rsidR="00D0704A" w:rsidRPr="00762A09" w:rsidRDefault="00D0704A" w:rsidP="00B55E73">
            <w:pPr>
              <w:spacing w:after="0" w:line="240" w:lineRule="auto"/>
              <w:jc w:val="both"/>
              <w:rPr>
                <w:rFonts w:ascii="Times New Roman" w:hAnsi="Times New Roman" w:cs="Times New Roman"/>
                <w:sz w:val="20"/>
                <w:szCs w:val="20"/>
              </w:rPr>
            </w:pPr>
            <w:r w:rsidRPr="00762A09">
              <w:rPr>
                <w:rFonts w:ascii="Times New Roman" w:hAnsi="Times New Roman" w:cs="Times New Roman"/>
                <w:sz w:val="20"/>
                <w:szCs w:val="20"/>
              </w:rPr>
              <w:t>sa individuálne nároky členov a poberateľov dávok v dôsledku prevodu neznížili;</w:t>
            </w:r>
          </w:p>
        </w:tc>
        <w:tc>
          <w:tcPr>
            <w:tcW w:w="1378" w:type="dxa"/>
          </w:tcPr>
          <w:p w14:paraId="48F95CA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164B21D" w14:textId="733299C5"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2F11B989"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56077CAF"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78471D16" w14:textId="56529FC2"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tc>
        <w:tc>
          <w:tcPr>
            <w:tcW w:w="5795" w:type="dxa"/>
          </w:tcPr>
          <w:p w14:paraId="5B33DB30" w14:textId="077BF397" w:rsidR="00D0704A" w:rsidRPr="00F27FB6" w:rsidRDefault="00D0704A" w:rsidP="00762A09">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b) zachovanie individuálnych nárokov účastníkov a</w:t>
            </w:r>
            <w:r w:rsidR="00F27FB6">
              <w:rPr>
                <w:rFonts w:ascii="Times New Roman" w:hAnsi="Times New Roman" w:cs="Times New Roman"/>
                <w:b/>
                <w:noProof w:val="0"/>
                <w:sz w:val="20"/>
                <w:szCs w:val="20"/>
              </w:rPr>
              <w:t> </w:t>
            </w:r>
            <w:r w:rsidRPr="00F27FB6">
              <w:rPr>
                <w:rFonts w:ascii="Times New Roman" w:hAnsi="Times New Roman" w:cs="Times New Roman"/>
                <w:b/>
                <w:noProof w:val="0"/>
                <w:sz w:val="20"/>
                <w:szCs w:val="20"/>
              </w:rPr>
              <w:t>poberateľov dávok pri cezhraničnom prevode a</w:t>
            </w:r>
          </w:p>
          <w:p w14:paraId="6F6CA690"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63ED24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314EFD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E741E95" w14:textId="77777777" w:rsidTr="00F84D54">
        <w:trPr>
          <w:trHeight w:val="180"/>
        </w:trPr>
        <w:tc>
          <w:tcPr>
            <w:tcW w:w="794" w:type="dxa"/>
          </w:tcPr>
          <w:p w14:paraId="7A079FF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119069E0" w14:textId="77777777" w:rsidR="00D0704A" w:rsidRPr="00762A09" w:rsidRDefault="00D0704A" w:rsidP="00B55E73">
            <w:pPr>
              <w:spacing w:after="0" w:line="240" w:lineRule="auto"/>
              <w:jc w:val="both"/>
              <w:rPr>
                <w:rFonts w:ascii="Times New Roman" w:hAnsi="Times New Roman" w:cs="Times New Roman"/>
                <w:sz w:val="20"/>
                <w:szCs w:val="20"/>
              </w:rPr>
            </w:pPr>
            <w:r w:rsidRPr="00762A09">
              <w:rPr>
                <w:rFonts w:ascii="Times New Roman" w:hAnsi="Times New Roman" w:cs="Times New Roman"/>
                <w:sz w:val="20"/>
                <w:szCs w:val="20"/>
              </w:rPr>
              <w:t>aktíva zodpovedajúceho dôchodkového plánu, ktoré sa majú previesť, sú dostatočné a primerané na pokrytie záväzkov, technických rezerv a iných záväzkov a práv, ktoré sa majú previesť, v súlade s platnými predpismi v domovskom členskom štáte prevádzajúcej IZDZ.</w:t>
            </w:r>
          </w:p>
        </w:tc>
        <w:tc>
          <w:tcPr>
            <w:tcW w:w="1378" w:type="dxa"/>
          </w:tcPr>
          <w:p w14:paraId="6C3A713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9155532" w14:textId="77422003"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62722452"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4FE850BA" w14:textId="77777777" w:rsidR="00D0704A" w:rsidRDefault="00D0704A" w:rsidP="00762A0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1E6DE1D7" w14:textId="0FE57DB9"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787DA8A7" w14:textId="77777777" w:rsidR="00D0704A" w:rsidRPr="00F27FB6" w:rsidRDefault="00D0704A" w:rsidP="007500E4">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c) zloženie majetku v doplnkovom dôchodkovom fonde, ktorý má byť predmetom cezhraničného prevodu a jeho súlad s týmto zákonom.</w:t>
            </w:r>
          </w:p>
        </w:tc>
        <w:tc>
          <w:tcPr>
            <w:tcW w:w="727" w:type="dxa"/>
          </w:tcPr>
          <w:p w14:paraId="07BC0DA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46554D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BF4A663" w14:textId="77777777" w:rsidTr="00F84D54">
        <w:trPr>
          <w:trHeight w:val="180"/>
        </w:trPr>
        <w:tc>
          <w:tcPr>
            <w:tcW w:w="794" w:type="dxa"/>
          </w:tcPr>
          <w:p w14:paraId="57C6249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O.9 </w:t>
            </w:r>
          </w:p>
        </w:tc>
        <w:tc>
          <w:tcPr>
            <w:tcW w:w="2121" w:type="dxa"/>
          </w:tcPr>
          <w:p w14:paraId="6777060E"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762A09">
              <w:rPr>
                <w:rFonts w:ascii="Times New Roman" w:hAnsi="Times New Roman" w:cs="Times New Roman"/>
                <w:sz w:val="20"/>
                <w:szCs w:val="20"/>
              </w:rPr>
              <w:t>Príslušný orgán domovského členského štátu prevádzajúcej IZDZ oznámi výsledky hodnotenia uvedeného v odseku 8 do ôsmich týždňov od prijatia žiadosti uvedenej v odseku 6, aby príslušný orgán domovského členského štátu prijímajúcej IZDZ mohol prijať rozhodnutie v súlade s odsekom 4.</w:t>
            </w:r>
          </w:p>
        </w:tc>
        <w:tc>
          <w:tcPr>
            <w:tcW w:w="1378" w:type="dxa"/>
          </w:tcPr>
          <w:p w14:paraId="5C30265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E3AEC75" w14:textId="3ED30043" w:rsidR="00F27FB6" w:rsidRPr="00B55E73"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tc>
        <w:tc>
          <w:tcPr>
            <w:tcW w:w="928" w:type="dxa"/>
          </w:tcPr>
          <w:p w14:paraId="758E281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69A496D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6A3B1DC0" w14:textId="77777777" w:rsidR="00D0704A" w:rsidRPr="00F27FB6" w:rsidRDefault="00D0704A" w:rsidP="007500E4">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t>(4) Výsledky posúdenia žiadosti podľa odseku 3 oznámi Národná banka Slovenska príslušnému orgánu domovského členského štátu zamestnaneckej dôchodkovej spoločnosti do ôsmich týždňov od prijatia tejto žiadosti.</w:t>
            </w:r>
          </w:p>
        </w:tc>
        <w:tc>
          <w:tcPr>
            <w:tcW w:w="727" w:type="dxa"/>
          </w:tcPr>
          <w:p w14:paraId="78F14DA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C3DDA8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4D0185D" w14:textId="77777777" w:rsidTr="00F84D54">
        <w:trPr>
          <w:trHeight w:val="180"/>
        </w:trPr>
        <w:tc>
          <w:tcPr>
            <w:tcW w:w="794" w:type="dxa"/>
          </w:tcPr>
          <w:p w14:paraId="039FF2C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O.10</w:t>
            </w:r>
          </w:p>
        </w:tc>
        <w:tc>
          <w:tcPr>
            <w:tcW w:w="2121" w:type="dxa"/>
          </w:tcPr>
          <w:p w14:paraId="2A320C85"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BA56EA">
              <w:rPr>
                <w:rFonts w:ascii="Times New Roman" w:hAnsi="Times New Roman" w:cs="Times New Roman"/>
                <w:sz w:val="20"/>
                <w:szCs w:val="20"/>
              </w:rPr>
              <w:t xml:space="preserve">Ak sa povolenie zamietne, príslušný orgán domovského členského štátu prijímajúcej IZDZ predloží zdôvodnenie </w:t>
            </w:r>
            <w:r w:rsidRPr="00BA56EA">
              <w:rPr>
                <w:rFonts w:ascii="Times New Roman" w:hAnsi="Times New Roman" w:cs="Times New Roman"/>
                <w:sz w:val="20"/>
                <w:szCs w:val="20"/>
              </w:rPr>
              <w:lastRenderedPageBreak/>
              <w:t xml:space="preserve">zamietnutia v lehote do troch mesiacov ako je uvedené v odseku 4. Proti uvedenému odmietnutiu alebo nečinnosti príslušného orgánu domovského členského štátu prijímajúcej IZDZ možno </w:t>
            </w:r>
            <w:r w:rsidRPr="001D17FF">
              <w:rPr>
                <w:rFonts w:ascii="Times New Roman" w:hAnsi="Times New Roman" w:cs="Times New Roman"/>
                <w:sz w:val="20"/>
                <w:szCs w:val="20"/>
              </w:rPr>
              <w:t>podať odvolanie na súdy v domovskom členskom štáte prijímajúcej IZDZ.</w:t>
            </w:r>
          </w:p>
        </w:tc>
        <w:tc>
          <w:tcPr>
            <w:tcW w:w="1378" w:type="dxa"/>
          </w:tcPr>
          <w:p w14:paraId="5D171BB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0D7DE59" w14:textId="3FBDD6D8" w:rsidR="00F27FB6" w:rsidRDefault="00F27FB6" w:rsidP="00B55E73">
            <w:pPr>
              <w:spacing w:after="0" w:line="240" w:lineRule="auto"/>
              <w:jc w:val="both"/>
              <w:rPr>
                <w:rFonts w:ascii="Times New Roman" w:hAnsi="Times New Roman" w:cs="Times New Roman"/>
                <w:noProof w:val="0"/>
                <w:sz w:val="20"/>
                <w:szCs w:val="20"/>
              </w:rPr>
            </w:pPr>
            <w:r w:rsidRPr="00F27FB6">
              <w:rPr>
                <w:rFonts w:ascii="Times New Roman" w:hAnsi="Times New Roman" w:cs="Times New Roman"/>
                <w:b/>
                <w:noProof w:val="0"/>
                <w:sz w:val="20"/>
                <w:szCs w:val="20"/>
              </w:rPr>
              <w:t>nz</w:t>
            </w:r>
          </w:p>
          <w:p w14:paraId="2E58D145" w14:textId="77777777" w:rsidR="00A427E8" w:rsidRDefault="00A427E8" w:rsidP="00B55E73">
            <w:pPr>
              <w:spacing w:after="0" w:line="240" w:lineRule="auto"/>
              <w:jc w:val="both"/>
              <w:rPr>
                <w:rFonts w:ascii="Times New Roman" w:hAnsi="Times New Roman" w:cs="Times New Roman"/>
                <w:noProof w:val="0"/>
                <w:sz w:val="20"/>
                <w:szCs w:val="20"/>
              </w:rPr>
            </w:pPr>
          </w:p>
          <w:p w14:paraId="2061160A" w14:textId="77777777" w:rsidR="00A427E8" w:rsidRDefault="00A427E8" w:rsidP="00B55E73">
            <w:pPr>
              <w:spacing w:after="0" w:line="240" w:lineRule="auto"/>
              <w:jc w:val="both"/>
              <w:rPr>
                <w:rFonts w:ascii="Times New Roman" w:hAnsi="Times New Roman" w:cs="Times New Roman"/>
                <w:noProof w:val="0"/>
                <w:sz w:val="20"/>
                <w:szCs w:val="20"/>
              </w:rPr>
            </w:pPr>
          </w:p>
          <w:p w14:paraId="47974C88" w14:textId="77777777" w:rsidR="00A427E8" w:rsidRDefault="00A427E8" w:rsidP="00B55E73">
            <w:pPr>
              <w:spacing w:after="0" w:line="240" w:lineRule="auto"/>
              <w:jc w:val="both"/>
              <w:rPr>
                <w:rFonts w:ascii="Times New Roman" w:hAnsi="Times New Roman" w:cs="Times New Roman"/>
                <w:noProof w:val="0"/>
                <w:sz w:val="20"/>
                <w:szCs w:val="20"/>
              </w:rPr>
            </w:pPr>
          </w:p>
          <w:p w14:paraId="125FE183" w14:textId="77777777" w:rsidR="00A427E8" w:rsidRDefault="00A427E8" w:rsidP="00B55E73">
            <w:pPr>
              <w:spacing w:after="0" w:line="240" w:lineRule="auto"/>
              <w:jc w:val="both"/>
              <w:rPr>
                <w:rFonts w:ascii="Times New Roman" w:hAnsi="Times New Roman" w:cs="Times New Roman"/>
                <w:noProof w:val="0"/>
                <w:sz w:val="20"/>
                <w:szCs w:val="20"/>
              </w:rPr>
            </w:pPr>
          </w:p>
          <w:p w14:paraId="035B2BD8" w14:textId="77777777" w:rsidR="00A427E8" w:rsidRDefault="00A427E8" w:rsidP="00B55E73">
            <w:pPr>
              <w:spacing w:after="0" w:line="240" w:lineRule="auto"/>
              <w:jc w:val="both"/>
              <w:rPr>
                <w:rFonts w:ascii="Times New Roman" w:hAnsi="Times New Roman" w:cs="Times New Roman"/>
                <w:noProof w:val="0"/>
                <w:sz w:val="20"/>
                <w:szCs w:val="20"/>
              </w:rPr>
            </w:pPr>
          </w:p>
          <w:p w14:paraId="5BADBB5C" w14:textId="77777777" w:rsidR="00A427E8" w:rsidRDefault="00A427E8" w:rsidP="00B55E73">
            <w:pPr>
              <w:spacing w:after="0" w:line="240" w:lineRule="auto"/>
              <w:jc w:val="both"/>
              <w:rPr>
                <w:rFonts w:ascii="Times New Roman" w:hAnsi="Times New Roman" w:cs="Times New Roman"/>
                <w:noProof w:val="0"/>
                <w:sz w:val="20"/>
                <w:szCs w:val="20"/>
              </w:rPr>
            </w:pPr>
          </w:p>
          <w:p w14:paraId="32F9939C" w14:textId="77777777" w:rsidR="00A427E8" w:rsidRDefault="00A427E8" w:rsidP="00B55E73">
            <w:pPr>
              <w:spacing w:after="0" w:line="240" w:lineRule="auto"/>
              <w:jc w:val="both"/>
              <w:rPr>
                <w:rFonts w:ascii="Times New Roman" w:hAnsi="Times New Roman" w:cs="Times New Roman"/>
                <w:noProof w:val="0"/>
                <w:sz w:val="20"/>
                <w:szCs w:val="20"/>
              </w:rPr>
            </w:pPr>
          </w:p>
          <w:p w14:paraId="2BA0A3AF" w14:textId="77777777" w:rsidR="00A427E8" w:rsidRDefault="00A427E8" w:rsidP="00B55E73">
            <w:pPr>
              <w:spacing w:after="0" w:line="240" w:lineRule="auto"/>
              <w:jc w:val="both"/>
              <w:rPr>
                <w:rFonts w:ascii="Times New Roman" w:hAnsi="Times New Roman" w:cs="Times New Roman"/>
                <w:noProof w:val="0"/>
                <w:sz w:val="20"/>
                <w:szCs w:val="20"/>
              </w:rPr>
            </w:pPr>
          </w:p>
          <w:p w14:paraId="4CB44C83" w14:textId="77777777" w:rsidR="00A427E8" w:rsidRDefault="00A427E8" w:rsidP="00B55E73">
            <w:pPr>
              <w:spacing w:after="0" w:line="240" w:lineRule="auto"/>
              <w:jc w:val="both"/>
              <w:rPr>
                <w:rFonts w:ascii="Times New Roman" w:hAnsi="Times New Roman" w:cs="Times New Roman"/>
                <w:noProof w:val="0"/>
                <w:sz w:val="20"/>
                <w:szCs w:val="20"/>
              </w:rPr>
            </w:pPr>
          </w:p>
          <w:p w14:paraId="3BE8128F" w14:textId="77777777" w:rsidR="00A427E8" w:rsidRDefault="00A427E8" w:rsidP="00B55E73">
            <w:pPr>
              <w:spacing w:after="0" w:line="240" w:lineRule="auto"/>
              <w:jc w:val="both"/>
              <w:rPr>
                <w:rFonts w:ascii="Times New Roman" w:hAnsi="Times New Roman" w:cs="Times New Roman"/>
                <w:noProof w:val="0"/>
                <w:sz w:val="20"/>
                <w:szCs w:val="20"/>
              </w:rPr>
            </w:pPr>
          </w:p>
          <w:p w14:paraId="511CD10A" w14:textId="77777777" w:rsidR="00A427E8" w:rsidRDefault="00A427E8" w:rsidP="00B55E73">
            <w:pPr>
              <w:spacing w:after="0" w:line="240" w:lineRule="auto"/>
              <w:jc w:val="both"/>
              <w:rPr>
                <w:rFonts w:ascii="Times New Roman" w:hAnsi="Times New Roman" w:cs="Times New Roman"/>
                <w:noProof w:val="0"/>
                <w:sz w:val="20"/>
                <w:szCs w:val="20"/>
              </w:rPr>
            </w:pPr>
          </w:p>
          <w:p w14:paraId="598C4559" w14:textId="77777777" w:rsidR="00A427E8" w:rsidRDefault="00A427E8" w:rsidP="00B55E73">
            <w:pPr>
              <w:spacing w:after="0" w:line="240" w:lineRule="auto"/>
              <w:jc w:val="both"/>
              <w:rPr>
                <w:rFonts w:ascii="Times New Roman" w:hAnsi="Times New Roman" w:cs="Times New Roman"/>
                <w:noProof w:val="0"/>
                <w:sz w:val="20"/>
                <w:szCs w:val="20"/>
              </w:rPr>
            </w:pPr>
          </w:p>
          <w:p w14:paraId="754D4391" w14:textId="77777777" w:rsidR="00A427E8" w:rsidRDefault="00A427E8" w:rsidP="00B55E73">
            <w:pPr>
              <w:spacing w:after="0" w:line="240" w:lineRule="auto"/>
              <w:jc w:val="both"/>
              <w:rPr>
                <w:rFonts w:ascii="Times New Roman" w:hAnsi="Times New Roman" w:cs="Times New Roman"/>
                <w:noProof w:val="0"/>
                <w:sz w:val="20"/>
                <w:szCs w:val="20"/>
              </w:rPr>
            </w:pPr>
          </w:p>
          <w:p w14:paraId="30260285" w14:textId="77777777" w:rsidR="00A427E8" w:rsidRDefault="00A427E8" w:rsidP="00B55E73">
            <w:pPr>
              <w:spacing w:after="0" w:line="240" w:lineRule="auto"/>
              <w:jc w:val="both"/>
              <w:rPr>
                <w:rFonts w:ascii="Times New Roman" w:hAnsi="Times New Roman" w:cs="Times New Roman"/>
                <w:noProof w:val="0"/>
                <w:sz w:val="20"/>
                <w:szCs w:val="20"/>
              </w:rPr>
            </w:pPr>
          </w:p>
          <w:p w14:paraId="3D3B70EC" w14:textId="77777777" w:rsidR="00A427E8" w:rsidRDefault="00A427E8" w:rsidP="00B55E73">
            <w:pPr>
              <w:spacing w:after="0" w:line="240" w:lineRule="auto"/>
              <w:jc w:val="both"/>
              <w:rPr>
                <w:rFonts w:ascii="Times New Roman" w:hAnsi="Times New Roman" w:cs="Times New Roman"/>
                <w:noProof w:val="0"/>
                <w:sz w:val="20"/>
                <w:szCs w:val="20"/>
              </w:rPr>
            </w:pPr>
          </w:p>
          <w:p w14:paraId="2C67E7F3" w14:textId="77777777" w:rsidR="00A427E8" w:rsidRDefault="00A427E8" w:rsidP="00B55E73">
            <w:pPr>
              <w:spacing w:after="0" w:line="240" w:lineRule="auto"/>
              <w:jc w:val="both"/>
              <w:rPr>
                <w:rFonts w:ascii="Times New Roman" w:hAnsi="Times New Roman" w:cs="Times New Roman"/>
                <w:noProof w:val="0"/>
                <w:sz w:val="20"/>
                <w:szCs w:val="20"/>
              </w:rPr>
            </w:pPr>
          </w:p>
          <w:p w14:paraId="5A8E12D1" w14:textId="293A236E" w:rsidR="00A427E8" w:rsidRPr="00B55E73" w:rsidRDefault="00A427E8"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747/2004 Z. z.</w:t>
            </w:r>
          </w:p>
        </w:tc>
        <w:tc>
          <w:tcPr>
            <w:tcW w:w="928" w:type="dxa"/>
          </w:tcPr>
          <w:p w14:paraId="1774BAA3"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§37d</w:t>
            </w:r>
          </w:p>
          <w:p w14:paraId="7428C977" w14:textId="366FCFF5"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p w14:paraId="5BC5DAA8" w14:textId="77777777" w:rsidR="00D0704A" w:rsidRDefault="00D0704A" w:rsidP="00C83DD1">
            <w:pPr>
              <w:spacing w:after="0" w:line="240" w:lineRule="auto"/>
              <w:jc w:val="both"/>
              <w:rPr>
                <w:rFonts w:ascii="Times New Roman" w:hAnsi="Times New Roman" w:cs="Times New Roman"/>
                <w:noProof w:val="0"/>
                <w:sz w:val="20"/>
                <w:szCs w:val="20"/>
              </w:rPr>
            </w:pPr>
          </w:p>
          <w:p w14:paraId="506245C2" w14:textId="77777777" w:rsidR="00D0704A" w:rsidRDefault="00D0704A" w:rsidP="00C83DD1">
            <w:pPr>
              <w:spacing w:after="0" w:line="240" w:lineRule="auto"/>
              <w:jc w:val="both"/>
              <w:rPr>
                <w:rFonts w:ascii="Times New Roman" w:hAnsi="Times New Roman" w:cs="Times New Roman"/>
                <w:noProof w:val="0"/>
                <w:sz w:val="20"/>
                <w:szCs w:val="20"/>
              </w:rPr>
            </w:pPr>
          </w:p>
          <w:p w14:paraId="651AFE70" w14:textId="77777777" w:rsidR="00D0704A" w:rsidRDefault="00D0704A" w:rsidP="00C83DD1">
            <w:pPr>
              <w:spacing w:after="0" w:line="240" w:lineRule="auto"/>
              <w:jc w:val="both"/>
              <w:rPr>
                <w:rFonts w:ascii="Times New Roman" w:hAnsi="Times New Roman" w:cs="Times New Roman"/>
                <w:noProof w:val="0"/>
                <w:sz w:val="20"/>
                <w:szCs w:val="20"/>
              </w:rPr>
            </w:pPr>
          </w:p>
          <w:p w14:paraId="579FFC28" w14:textId="77777777" w:rsidR="00D0704A" w:rsidRDefault="00D0704A" w:rsidP="00C83DD1">
            <w:pPr>
              <w:spacing w:after="0" w:line="240" w:lineRule="auto"/>
              <w:jc w:val="both"/>
              <w:rPr>
                <w:rFonts w:ascii="Times New Roman" w:hAnsi="Times New Roman" w:cs="Times New Roman"/>
                <w:noProof w:val="0"/>
                <w:sz w:val="20"/>
                <w:szCs w:val="20"/>
              </w:rPr>
            </w:pPr>
          </w:p>
          <w:p w14:paraId="2F9972D5" w14:textId="77777777" w:rsidR="00D0704A" w:rsidRDefault="00D0704A" w:rsidP="00C83DD1">
            <w:pPr>
              <w:spacing w:after="0" w:line="240" w:lineRule="auto"/>
              <w:jc w:val="both"/>
              <w:rPr>
                <w:rFonts w:ascii="Times New Roman" w:hAnsi="Times New Roman" w:cs="Times New Roman"/>
                <w:noProof w:val="0"/>
                <w:sz w:val="20"/>
                <w:szCs w:val="20"/>
              </w:rPr>
            </w:pPr>
          </w:p>
          <w:p w14:paraId="5C7BD6EE"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84</w:t>
            </w:r>
          </w:p>
          <w:p w14:paraId="15F15D6D" w14:textId="77777777" w:rsidR="00A427E8" w:rsidRDefault="00A427E8" w:rsidP="00C83DD1">
            <w:pPr>
              <w:spacing w:after="0" w:line="240" w:lineRule="auto"/>
              <w:jc w:val="both"/>
              <w:rPr>
                <w:rFonts w:ascii="Times New Roman" w:hAnsi="Times New Roman" w:cs="Times New Roman"/>
                <w:noProof w:val="0"/>
                <w:sz w:val="20"/>
                <w:szCs w:val="20"/>
              </w:rPr>
            </w:pPr>
          </w:p>
          <w:p w14:paraId="2677F9EF" w14:textId="77777777" w:rsidR="00F27FB6" w:rsidRDefault="00F27FB6" w:rsidP="00C83DD1">
            <w:pPr>
              <w:spacing w:after="0" w:line="240" w:lineRule="auto"/>
              <w:jc w:val="both"/>
              <w:rPr>
                <w:rFonts w:ascii="Times New Roman" w:hAnsi="Times New Roman" w:cs="Times New Roman"/>
                <w:noProof w:val="0"/>
                <w:sz w:val="20"/>
                <w:szCs w:val="20"/>
              </w:rPr>
            </w:pPr>
          </w:p>
          <w:p w14:paraId="6799E6D4" w14:textId="77777777" w:rsidR="00A427E8" w:rsidRDefault="00A427E8"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26</w:t>
            </w:r>
          </w:p>
          <w:p w14:paraId="41554DB3" w14:textId="77777777" w:rsidR="00A427E8" w:rsidRDefault="00A427E8"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00929041" w14:textId="77777777" w:rsidR="00A427E8" w:rsidRDefault="00A427E8" w:rsidP="00C83DD1">
            <w:pPr>
              <w:spacing w:after="0" w:line="240" w:lineRule="auto"/>
              <w:jc w:val="both"/>
              <w:rPr>
                <w:rFonts w:ascii="Times New Roman" w:hAnsi="Times New Roman" w:cs="Times New Roman"/>
                <w:noProof w:val="0"/>
                <w:sz w:val="20"/>
                <w:szCs w:val="20"/>
              </w:rPr>
            </w:pPr>
          </w:p>
          <w:p w14:paraId="11B4BCAC" w14:textId="77777777" w:rsidR="00A427E8" w:rsidRDefault="00A427E8" w:rsidP="00C83DD1">
            <w:pPr>
              <w:spacing w:after="0" w:line="240" w:lineRule="auto"/>
              <w:jc w:val="both"/>
              <w:rPr>
                <w:rFonts w:ascii="Times New Roman" w:hAnsi="Times New Roman" w:cs="Times New Roman"/>
                <w:noProof w:val="0"/>
                <w:sz w:val="20"/>
                <w:szCs w:val="20"/>
              </w:rPr>
            </w:pPr>
          </w:p>
          <w:p w14:paraId="5DB6C8A8" w14:textId="77777777" w:rsidR="00A427E8" w:rsidRDefault="00A427E8" w:rsidP="00C83DD1">
            <w:pPr>
              <w:spacing w:after="0" w:line="240" w:lineRule="auto"/>
              <w:jc w:val="both"/>
              <w:rPr>
                <w:rFonts w:ascii="Times New Roman" w:hAnsi="Times New Roman" w:cs="Times New Roman"/>
                <w:noProof w:val="0"/>
                <w:sz w:val="20"/>
                <w:szCs w:val="20"/>
              </w:rPr>
            </w:pPr>
          </w:p>
          <w:p w14:paraId="483CC6E2" w14:textId="77777777" w:rsidR="00A427E8" w:rsidRDefault="00A427E8" w:rsidP="00C83DD1">
            <w:pPr>
              <w:spacing w:after="0" w:line="240" w:lineRule="auto"/>
              <w:jc w:val="both"/>
              <w:rPr>
                <w:rFonts w:ascii="Times New Roman" w:hAnsi="Times New Roman" w:cs="Times New Roman"/>
                <w:noProof w:val="0"/>
                <w:sz w:val="20"/>
                <w:szCs w:val="20"/>
              </w:rPr>
            </w:pPr>
          </w:p>
          <w:p w14:paraId="5EA6B945" w14:textId="77777777" w:rsidR="00A427E8" w:rsidRDefault="00A427E8" w:rsidP="00C83DD1">
            <w:pPr>
              <w:spacing w:after="0" w:line="240" w:lineRule="auto"/>
              <w:jc w:val="both"/>
              <w:rPr>
                <w:rFonts w:ascii="Times New Roman" w:hAnsi="Times New Roman" w:cs="Times New Roman"/>
                <w:noProof w:val="0"/>
                <w:sz w:val="20"/>
                <w:szCs w:val="20"/>
              </w:rPr>
            </w:pPr>
          </w:p>
          <w:p w14:paraId="55F57BE3" w14:textId="77777777" w:rsidR="00A427E8" w:rsidRDefault="00A427E8"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27</w:t>
            </w:r>
          </w:p>
          <w:p w14:paraId="2CD7293A" w14:textId="6FDECCA6" w:rsidR="00A427E8" w:rsidRPr="00B55E73" w:rsidRDefault="00A427E8"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5555535C" w14:textId="77777777" w:rsidR="00D0704A" w:rsidRPr="00F27FB6" w:rsidRDefault="00D0704A" w:rsidP="007500E4">
            <w:pPr>
              <w:spacing w:after="0" w:line="240" w:lineRule="auto"/>
              <w:jc w:val="both"/>
              <w:rPr>
                <w:rFonts w:ascii="Times New Roman" w:hAnsi="Times New Roman" w:cs="Times New Roman"/>
                <w:b/>
                <w:noProof w:val="0"/>
                <w:sz w:val="20"/>
                <w:szCs w:val="20"/>
              </w:rPr>
            </w:pPr>
            <w:r w:rsidRPr="00F27FB6">
              <w:rPr>
                <w:rFonts w:ascii="Times New Roman" w:hAnsi="Times New Roman" w:cs="Times New Roman"/>
                <w:b/>
                <w:noProof w:val="0"/>
                <w:sz w:val="20"/>
                <w:szCs w:val="20"/>
              </w:rPr>
              <w:lastRenderedPageBreak/>
              <w:t>(6) Národná banka Slovenska žiadosť o predchádzajúci súhlas zamietne, ak nebudú splnené podmienky uvedené v odseku 4 alebo ak Národná banka Slovenska nezíska súhlasný výsledok posúdenia žiadosti od príslušného orgánu domovského členského štátu zamestnaneckej dôchodkovej spoločnosti.</w:t>
            </w:r>
          </w:p>
          <w:p w14:paraId="456BE097" w14:textId="77777777" w:rsidR="00D0704A" w:rsidRDefault="00D0704A" w:rsidP="007500E4">
            <w:pPr>
              <w:spacing w:after="0" w:line="240" w:lineRule="auto"/>
              <w:jc w:val="both"/>
              <w:rPr>
                <w:rFonts w:ascii="Times New Roman" w:hAnsi="Times New Roman" w:cs="Times New Roman"/>
                <w:noProof w:val="0"/>
                <w:sz w:val="20"/>
                <w:szCs w:val="20"/>
              </w:rPr>
            </w:pPr>
          </w:p>
          <w:p w14:paraId="7524F92C" w14:textId="77777777" w:rsidR="00F27FB6" w:rsidRDefault="00F27FB6" w:rsidP="007500E4">
            <w:pPr>
              <w:spacing w:after="0" w:line="240" w:lineRule="auto"/>
              <w:jc w:val="both"/>
              <w:rPr>
                <w:rFonts w:ascii="Times New Roman" w:hAnsi="Times New Roman" w:cs="Times New Roman"/>
                <w:noProof w:val="0"/>
                <w:sz w:val="20"/>
                <w:szCs w:val="20"/>
              </w:rPr>
            </w:pPr>
          </w:p>
          <w:p w14:paraId="46391E3D" w14:textId="77777777"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84 Spory, ktoré vzniknú pri uplatňovaní tohto zákona, rozhodujú súdy.</w:t>
            </w:r>
          </w:p>
          <w:p w14:paraId="1849D89D" w14:textId="77777777" w:rsidR="00A427E8" w:rsidRDefault="00A427E8" w:rsidP="007500E4">
            <w:pPr>
              <w:spacing w:after="0" w:line="240" w:lineRule="auto"/>
              <w:jc w:val="both"/>
              <w:rPr>
                <w:rFonts w:ascii="Times New Roman" w:hAnsi="Times New Roman" w:cs="Times New Roman"/>
                <w:noProof w:val="0"/>
                <w:sz w:val="20"/>
                <w:szCs w:val="20"/>
              </w:rPr>
            </w:pPr>
          </w:p>
          <w:p w14:paraId="35DA6FA5" w14:textId="77777777" w:rsidR="00A427E8" w:rsidRDefault="00A427E8" w:rsidP="00A427E8">
            <w:pPr>
              <w:spacing w:after="0" w:line="240" w:lineRule="auto"/>
              <w:jc w:val="both"/>
              <w:rPr>
                <w:rFonts w:ascii="Times New Roman" w:hAnsi="Times New Roman" w:cs="Times New Roman"/>
                <w:noProof w:val="0"/>
                <w:sz w:val="20"/>
                <w:szCs w:val="20"/>
              </w:rPr>
            </w:pPr>
            <w:r w:rsidRPr="00A427E8">
              <w:rPr>
                <w:rFonts w:ascii="Times New Roman" w:hAnsi="Times New Roman" w:cs="Times New Roman"/>
                <w:noProof w:val="0"/>
                <w:sz w:val="20"/>
                <w:szCs w:val="20"/>
              </w:rPr>
              <w:t>(6)</w:t>
            </w:r>
            <w:r>
              <w:rPr>
                <w:rFonts w:ascii="Times New Roman" w:hAnsi="Times New Roman" w:cs="Times New Roman"/>
                <w:noProof w:val="0"/>
                <w:sz w:val="20"/>
                <w:szCs w:val="20"/>
              </w:rPr>
              <w:t xml:space="preserve"> </w:t>
            </w:r>
            <w:r w:rsidRPr="00A427E8">
              <w:rPr>
                <w:rFonts w:ascii="Times New Roman" w:hAnsi="Times New Roman" w:cs="Times New Roman"/>
                <w:noProof w:val="0"/>
                <w:sz w:val="20"/>
                <w:szCs w:val="20"/>
              </w:rPr>
              <w:t>Na konanie a rozhodnutie o žiadosti o udelenie predchádzajúceho súhlasu sa vzťahuje osobitný predpis,9) ak tento zákon neustanovuje inak. O žiadosti podľa odseku 1 písm. a) rozhoduje Národná banka Slovenska v lehote do troch mesiacov odo dňa doručenia úplnej žiadosti, v ostatných prípadoch uvedených v odseku 1 rozhoduje Národná banka Slovenska v lehote podľa osobitného predpisu.9)</w:t>
            </w:r>
          </w:p>
          <w:p w14:paraId="7E4510D4" w14:textId="77777777" w:rsidR="00A427E8" w:rsidRDefault="00A427E8" w:rsidP="00A427E8">
            <w:pPr>
              <w:spacing w:after="0" w:line="240" w:lineRule="auto"/>
              <w:jc w:val="both"/>
              <w:rPr>
                <w:rFonts w:ascii="Times New Roman" w:hAnsi="Times New Roman" w:cs="Times New Roman"/>
                <w:noProof w:val="0"/>
                <w:sz w:val="20"/>
                <w:szCs w:val="20"/>
              </w:rPr>
            </w:pPr>
          </w:p>
          <w:p w14:paraId="5693D779" w14:textId="421D6F56" w:rsidR="00A427E8" w:rsidRPr="00B55E73" w:rsidRDefault="00A427E8" w:rsidP="00A427E8">
            <w:pPr>
              <w:spacing w:after="0" w:line="240" w:lineRule="auto"/>
              <w:jc w:val="both"/>
              <w:rPr>
                <w:rFonts w:ascii="Times New Roman" w:hAnsi="Times New Roman" w:cs="Times New Roman"/>
                <w:noProof w:val="0"/>
                <w:sz w:val="20"/>
                <w:szCs w:val="20"/>
              </w:rPr>
            </w:pPr>
            <w:r w:rsidRPr="00A427E8">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A427E8">
              <w:rPr>
                <w:rFonts w:ascii="Times New Roman" w:hAnsi="Times New Roman" w:cs="Times New Roman"/>
                <w:noProof w:val="0"/>
                <w:sz w:val="20"/>
                <w:szCs w:val="20"/>
              </w:rPr>
              <w:t>Rozhodnutie Národnej banky Slovenska musí obsahovať výrok, odôvodnenie a poučenie o rozklade.</w:t>
            </w:r>
          </w:p>
        </w:tc>
        <w:tc>
          <w:tcPr>
            <w:tcW w:w="727" w:type="dxa"/>
          </w:tcPr>
          <w:p w14:paraId="00BE15E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75AE35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44AF7C8" w14:textId="77777777" w:rsidTr="00F84D54">
        <w:trPr>
          <w:trHeight w:val="180"/>
        </w:trPr>
        <w:tc>
          <w:tcPr>
            <w:tcW w:w="794" w:type="dxa"/>
          </w:tcPr>
          <w:p w14:paraId="0E4356A8" w14:textId="459E959F"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O.11</w:t>
            </w:r>
          </w:p>
        </w:tc>
        <w:tc>
          <w:tcPr>
            <w:tcW w:w="2121" w:type="dxa"/>
          </w:tcPr>
          <w:p w14:paraId="486022F7" w14:textId="77777777" w:rsidR="00D0704A" w:rsidRPr="00BA56EA" w:rsidRDefault="00D0704A" w:rsidP="00B55E73">
            <w:pPr>
              <w:spacing w:after="0" w:line="240" w:lineRule="auto"/>
              <w:jc w:val="both"/>
              <w:rPr>
                <w:rFonts w:ascii="Times New Roman" w:hAnsi="Times New Roman" w:cs="Times New Roman"/>
                <w:sz w:val="20"/>
                <w:szCs w:val="20"/>
              </w:rPr>
            </w:pPr>
            <w:r w:rsidRPr="00BA56EA">
              <w:rPr>
                <w:rFonts w:ascii="Times New Roman" w:hAnsi="Times New Roman" w:cs="Times New Roman"/>
                <w:sz w:val="20"/>
                <w:szCs w:val="20"/>
              </w:rPr>
              <w:t>Príslušný orgán domovského členského štátu prijímajúcej IZDZ informuje príslušný orgán domovského členského štátu prevádzajúcej IZDZ o rozhodnutí uvedenom v odseku 4, a to do dvoch týždňov od prijatia uvedeného rozhodnutia.</w:t>
            </w:r>
          </w:p>
          <w:p w14:paraId="2B2A3B35" w14:textId="77777777" w:rsidR="00D0704A" w:rsidRPr="00BA56EA" w:rsidRDefault="00D0704A" w:rsidP="00B55E73">
            <w:pPr>
              <w:spacing w:after="0" w:line="240" w:lineRule="auto"/>
              <w:jc w:val="both"/>
              <w:rPr>
                <w:rFonts w:ascii="Times New Roman" w:hAnsi="Times New Roman" w:cs="Times New Roman"/>
                <w:sz w:val="20"/>
                <w:szCs w:val="20"/>
              </w:rPr>
            </w:pPr>
            <w:r w:rsidRPr="00BA56EA">
              <w:rPr>
                <w:rFonts w:ascii="Times New Roman" w:hAnsi="Times New Roman" w:cs="Times New Roman"/>
                <w:sz w:val="20"/>
                <w:szCs w:val="20"/>
              </w:rPr>
              <w:t xml:space="preserve">Ak prevod vyústi do cezhraničnej činnosti, príslušný orgán domovského členského štátu prevádzajúcej IZDZ takisto informuje príslušný orgán domovského členského štátu prijímajúcej IZDZ o požiadavkách sociálneho a pracovného práva súvisiacich s oblasťou zamestnaneckých </w:t>
            </w:r>
            <w:r w:rsidRPr="00BA56EA">
              <w:rPr>
                <w:rFonts w:ascii="Times New Roman" w:hAnsi="Times New Roman" w:cs="Times New Roman"/>
                <w:sz w:val="20"/>
                <w:szCs w:val="20"/>
              </w:rPr>
              <w:lastRenderedPageBreak/>
              <w:t xml:space="preserve">dôchodkových plánov, podľa ktorých sa dôchodkový plán prevádzkuje, a o informačných požiadavkách hostiteľského členského štátu uvedených v hlave IV, ktoré sa vzťahujú na cezhraničnú aktivitu. Toto sa oznamuje v lehote ďalších štyroch týždňov. </w:t>
            </w:r>
          </w:p>
          <w:p w14:paraId="0E2E1768"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BA56EA">
              <w:rPr>
                <w:rFonts w:ascii="Times New Roman" w:hAnsi="Times New Roman" w:cs="Times New Roman"/>
                <w:sz w:val="20"/>
                <w:szCs w:val="20"/>
              </w:rPr>
              <w:t>Príslušný orgán domovského členského štátu prijímajúcej IZDZ oznámi tieto informácie prijímajúcej IZDZ do jedného týždňa od ich doručenia.</w:t>
            </w:r>
          </w:p>
        </w:tc>
        <w:tc>
          <w:tcPr>
            <w:tcW w:w="1378" w:type="dxa"/>
          </w:tcPr>
          <w:p w14:paraId="1944984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7925E56" w14:textId="70E7E166" w:rsidR="009317E1" w:rsidRPr="00B55E73" w:rsidRDefault="009317E1" w:rsidP="00B55E73">
            <w:pPr>
              <w:spacing w:after="0" w:line="240" w:lineRule="auto"/>
              <w:jc w:val="both"/>
              <w:rPr>
                <w:rFonts w:ascii="Times New Roman" w:hAnsi="Times New Roman" w:cs="Times New Roman"/>
                <w:noProof w:val="0"/>
                <w:sz w:val="20"/>
                <w:szCs w:val="20"/>
              </w:rPr>
            </w:pPr>
            <w:r w:rsidRPr="009317E1">
              <w:rPr>
                <w:rFonts w:ascii="Times New Roman" w:hAnsi="Times New Roman" w:cs="Times New Roman"/>
                <w:b/>
                <w:noProof w:val="0"/>
                <w:sz w:val="20"/>
                <w:szCs w:val="20"/>
              </w:rPr>
              <w:t>nz</w:t>
            </w:r>
          </w:p>
        </w:tc>
        <w:tc>
          <w:tcPr>
            <w:tcW w:w="928" w:type="dxa"/>
          </w:tcPr>
          <w:p w14:paraId="453A1030"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5F8BE085" w14:textId="1E3EFC16"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14313B6A" w14:textId="77777777" w:rsidR="00D0704A" w:rsidRDefault="00D0704A" w:rsidP="00C83DD1">
            <w:pPr>
              <w:spacing w:after="0" w:line="240" w:lineRule="auto"/>
              <w:jc w:val="both"/>
              <w:rPr>
                <w:rFonts w:ascii="Times New Roman" w:hAnsi="Times New Roman" w:cs="Times New Roman"/>
                <w:noProof w:val="0"/>
                <w:sz w:val="20"/>
                <w:szCs w:val="20"/>
              </w:rPr>
            </w:pPr>
          </w:p>
          <w:p w14:paraId="3FC116F7" w14:textId="77777777" w:rsidR="00D0704A" w:rsidRDefault="00D0704A" w:rsidP="00C83DD1">
            <w:pPr>
              <w:spacing w:after="0" w:line="240" w:lineRule="auto"/>
              <w:jc w:val="both"/>
              <w:rPr>
                <w:rFonts w:ascii="Times New Roman" w:hAnsi="Times New Roman" w:cs="Times New Roman"/>
                <w:noProof w:val="0"/>
                <w:sz w:val="20"/>
                <w:szCs w:val="20"/>
              </w:rPr>
            </w:pPr>
          </w:p>
          <w:p w14:paraId="6D9AEA2E" w14:textId="77777777" w:rsidR="00D0704A" w:rsidRDefault="00D0704A" w:rsidP="00C83DD1">
            <w:pPr>
              <w:spacing w:after="0" w:line="240" w:lineRule="auto"/>
              <w:jc w:val="both"/>
              <w:rPr>
                <w:rFonts w:ascii="Times New Roman" w:hAnsi="Times New Roman" w:cs="Times New Roman"/>
                <w:noProof w:val="0"/>
                <w:sz w:val="20"/>
                <w:szCs w:val="20"/>
              </w:rPr>
            </w:pPr>
          </w:p>
          <w:p w14:paraId="6B16C87D" w14:textId="77777777" w:rsidR="00D0704A" w:rsidRDefault="00D0704A" w:rsidP="00C83DD1">
            <w:pPr>
              <w:spacing w:after="0" w:line="240" w:lineRule="auto"/>
              <w:jc w:val="both"/>
              <w:rPr>
                <w:rFonts w:ascii="Times New Roman" w:hAnsi="Times New Roman" w:cs="Times New Roman"/>
                <w:noProof w:val="0"/>
                <w:sz w:val="20"/>
                <w:szCs w:val="20"/>
              </w:rPr>
            </w:pPr>
          </w:p>
          <w:p w14:paraId="64166542" w14:textId="77777777" w:rsidR="00D0704A" w:rsidRDefault="00D0704A" w:rsidP="00C83DD1">
            <w:pPr>
              <w:spacing w:after="0" w:line="240" w:lineRule="auto"/>
              <w:jc w:val="both"/>
              <w:rPr>
                <w:rFonts w:ascii="Times New Roman" w:hAnsi="Times New Roman" w:cs="Times New Roman"/>
                <w:noProof w:val="0"/>
                <w:sz w:val="20"/>
                <w:szCs w:val="20"/>
              </w:rPr>
            </w:pPr>
          </w:p>
          <w:p w14:paraId="4A378CF0" w14:textId="77777777" w:rsidR="00D0704A" w:rsidRDefault="00D0704A" w:rsidP="00C83DD1">
            <w:pPr>
              <w:spacing w:after="0" w:line="240" w:lineRule="auto"/>
              <w:jc w:val="both"/>
              <w:rPr>
                <w:rFonts w:ascii="Times New Roman" w:hAnsi="Times New Roman" w:cs="Times New Roman"/>
                <w:noProof w:val="0"/>
                <w:sz w:val="20"/>
                <w:szCs w:val="20"/>
              </w:rPr>
            </w:pPr>
          </w:p>
          <w:p w14:paraId="5026A59C" w14:textId="77777777" w:rsidR="00D0704A" w:rsidRDefault="00D0704A" w:rsidP="00C83DD1">
            <w:pPr>
              <w:spacing w:after="0" w:line="240" w:lineRule="auto"/>
              <w:jc w:val="both"/>
              <w:rPr>
                <w:rFonts w:ascii="Times New Roman" w:hAnsi="Times New Roman" w:cs="Times New Roman"/>
                <w:noProof w:val="0"/>
                <w:sz w:val="20"/>
                <w:szCs w:val="20"/>
              </w:rPr>
            </w:pPr>
          </w:p>
          <w:p w14:paraId="75AC2404" w14:textId="77777777" w:rsidR="00D0704A" w:rsidRDefault="00D0704A" w:rsidP="00C83DD1">
            <w:pPr>
              <w:spacing w:after="0" w:line="240" w:lineRule="auto"/>
              <w:jc w:val="both"/>
              <w:rPr>
                <w:rFonts w:ascii="Times New Roman" w:hAnsi="Times New Roman" w:cs="Times New Roman"/>
                <w:noProof w:val="0"/>
                <w:sz w:val="20"/>
                <w:szCs w:val="20"/>
              </w:rPr>
            </w:pPr>
          </w:p>
          <w:p w14:paraId="67EE9F31" w14:textId="77777777" w:rsidR="00D0704A" w:rsidRDefault="00D0704A" w:rsidP="00C83DD1">
            <w:pPr>
              <w:spacing w:after="0" w:line="240" w:lineRule="auto"/>
              <w:jc w:val="both"/>
              <w:rPr>
                <w:rFonts w:ascii="Times New Roman" w:hAnsi="Times New Roman" w:cs="Times New Roman"/>
                <w:noProof w:val="0"/>
                <w:sz w:val="20"/>
                <w:szCs w:val="20"/>
              </w:rPr>
            </w:pPr>
          </w:p>
          <w:p w14:paraId="485E10D0" w14:textId="77777777" w:rsidR="00D0704A" w:rsidRDefault="00D0704A" w:rsidP="00C83DD1">
            <w:pPr>
              <w:spacing w:after="0" w:line="240" w:lineRule="auto"/>
              <w:jc w:val="both"/>
              <w:rPr>
                <w:rFonts w:ascii="Times New Roman" w:hAnsi="Times New Roman" w:cs="Times New Roman"/>
                <w:noProof w:val="0"/>
                <w:sz w:val="20"/>
                <w:szCs w:val="20"/>
              </w:rPr>
            </w:pPr>
          </w:p>
          <w:p w14:paraId="5264EF0B" w14:textId="77777777" w:rsidR="00D0704A" w:rsidRDefault="00D0704A" w:rsidP="00BA56E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05335756" w14:textId="5B216244" w:rsidR="00D0704A" w:rsidRDefault="00D0704A" w:rsidP="00BA56E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9</w:t>
            </w:r>
          </w:p>
          <w:p w14:paraId="1DAA25A8" w14:textId="77777777" w:rsidR="00D0704A" w:rsidRDefault="00D0704A" w:rsidP="00BA56EA">
            <w:pPr>
              <w:spacing w:after="0" w:line="240" w:lineRule="auto"/>
              <w:jc w:val="both"/>
              <w:rPr>
                <w:rFonts w:ascii="Times New Roman" w:hAnsi="Times New Roman" w:cs="Times New Roman"/>
                <w:noProof w:val="0"/>
                <w:sz w:val="20"/>
                <w:szCs w:val="20"/>
              </w:rPr>
            </w:pPr>
          </w:p>
          <w:p w14:paraId="23736657" w14:textId="77777777" w:rsidR="00D0704A" w:rsidRDefault="00D0704A" w:rsidP="00BA56EA">
            <w:pPr>
              <w:spacing w:after="0" w:line="240" w:lineRule="auto"/>
              <w:jc w:val="both"/>
              <w:rPr>
                <w:rFonts w:ascii="Times New Roman" w:hAnsi="Times New Roman" w:cs="Times New Roman"/>
                <w:noProof w:val="0"/>
                <w:sz w:val="20"/>
                <w:szCs w:val="20"/>
              </w:rPr>
            </w:pPr>
          </w:p>
          <w:p w14:paraId="1D29D5F3" w14:textId="77777777" w:rsidR="00D0704A" w:rsidRDefault="00D0704A" w:rsidP="00BA56EA">
            <w:pPr>
              <w:spacing w:after="0" w:line="240" w:lineRule="auto"/>
              <w:jc w:val="both"/>
              <w:rPr>
                <w:rFonts w:ascii="Times New Roman" w:hAnsi="Times New Roman" w:cs="Times New Roman"/>
                <w:noProof w:val="0"/>
                <w:sz w:val="20"/>
                <w:szCs w:val="20"/>
              </w:rPr>
            </w:pPr>
          </w:p>
          <w:p w14:paraId="6901838C" w14:textId="77777777" w:rsidR="00D0704A" w:rsidRDefault="00D0704A" w:rsidP="00BA56EA">
            <w:pPr>
              <w:spacing w:after="0" w:line="240" w:lineRule="auto"/>
              <w:jc w:val="both"/>
              <w:rPr>
                <w:rFonts w:ascii="Times New Roman" w:hAnsi="Times New Roman" w:cs="Times New Roman"/>
                <w:noProof w:val="0"/>
                <w:sz w:val="20"/>
                <w:szCs w:val="20"/>
              </w:rPr>
            </w:pPr>
          </w:p>
          <w:p w14:paraId="7A207B81" w14:textId="77777777" w:rsidR="00D0704A" w:rsidRDefault="00D0704A" w:rsidP="00BA56EA">
            <w:pPr>
              <w:spacing w:after="0" w:line="240" w:lineRule="auto"/>
              <w:jc w:val="both"/>
              <w:rPr>
                <w:rFonts w:ascii="Times New Roman" w:hAnsi="Times New Roman" w:cs="Times New Roman"/>
                <w:noProof w:val="0"/>
                <w:sz w:val="20"/>
                <w:szCs w:val="20"/>
              </w:rPr>
            </w:pPr>
          </w:p>
          <w:p w14:paraId="4B2F0869" w14:textId="77777777" w:rsidR="00D0704A" w:rsidRDefault="00D0704A" w:rsidP="00BA56EA">
            <w:pPr>
              <w:spacing w:after="0" w:line="240" w:lineRule="auto"/>
              <w:jc w:val="both"/>
              <w:rPr>
                <w:rFonts w:ascii="Times New Roman" w:hAnsi="Times New Roman" w:cs="Times New Roman"/>
                <w:noProof w:val="0"/>
                <w:sz w:val="20"/>
                <w:szCs w:val="20"/>
              </w:rPr>
            </w:pPr>
          </w:p>
          <w:p w14:paraId="66628A6B" w14:textId="77777777" w:rsidR="00D0704A" w:rsidRDefault="00D0704A" w:rsidP="00BA56EA">
            <w:pPr>
              <w:spacing w:after="0" w:line="240" w:lineRule="auto"/>
              <w:jc w:val="both"/>
              <w:rPr>
                <w:rFonts w:ascii="Times New Roman" w:hAnsi="Times New Roman" w:cs="Times New Roman"/>
                <w:noProof w:val="0"/>
                <w:sz w:val="20"/>
                <w:szCs w:val="20"/>
              </w:rPr>
            </w:pPr>
          </w:p>
          <w:p w14:paraId="6D6528C0" w14:textId="77777777" w:rsidR="00D0704A" w:rsidRDefault="00D0704A" w:rsidP="00BA56EA">
            <w:pPr>
              <w:spacing w:after="0" w:line="240" w:lineRule="auto"/>
              <w:jc w:val="both"/>
              <w:rPr>
                <w:rFonts w:ascii="Times New Roman" w:hAnsi="Times New Roman" w:cs="Times New Roman"/>
                <w:noProof w:val="0"/>
                <w:sz w:val="20"/>
                <w:szCs w:val="20"/>
              </w:rPr>
            </w:pPr>
          </w:p>
          <w:p w14:paraId="5CD92D95" w14:textId="77777777" w:rsidR="00D0704A" w:rsidRDefault="00D0704A" w:rsidP="00BA56EA">
            <w:pPr>
              <w:spacing w:after="0" w:line="240" w:lineRule="auto"/>
              <w:jc w:val="both"/>
              <w:rPr>
                <w:rFonts w:ascii="Times New Roman" w:hAnsi="Times New Roman" w:cs="Times New Roman"/>
                <w:noProof w:val="0"/>
                <w:sz w:val="20"/>
                <w:szCs w:val="20"/>
              </w:rPr>
            </w:pPr>
          </w:p>
          <w:p w14:paraId="12B69342" w14:textId="77777777" w:rsidR="00D0704A" w:rsidRDefault="00D0704A" w:rsidP="00BA56EA">
            <w:pPr>
              <w:spacing w:after="0" w:line="240" w:lineRule="auto"/>
              <w:jc w:val="both"/>
              <w:rPr>
                <w:rFonts w:ascii="Times New Roman" w:hAnsi="Times New Roman" w:cs="Times New Roman"/>
                <w:noProof w:val="0"/>
                <w:sz w:val="20"/>
                <w:szCs w:val="20"/>
              </w:rPr>
            </w:pPr>
          </w:p>
          <w:p w14:paraId="0C85BE06" w14:textId="77777777" w:rsidR="009317E1" w:rsidRDefault="009317E1" w:rsidP="00BA56EA">
            <w:pPr>
              <w:spacing w:after="0" w:line="240" w:lineRule="auto"/>
              <w:jc w:val="both"/>
              <w:rPr>
                <w:rFonts w:ascii="Times New Roman" w:hAnsi="Times New Roman" w:cs="Times New Roman"/>
                <w:noProof w:val="0"/>
                <w:sz w:val="20"/>
                <w:szCs w:val="20"/>
              </w:rPr>
            </w:pPr>
          </w:p>
          <w:p w14:paraId="487AFFB3" w14:textId="666B0E46" w:rsidR="00D0704A" w:rsidRDefault="00D0704A" w:rsidP="00BA56E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37c</w:t>
            </w:r>
          </w:p>
          <w:p w14:paraId="31B04B39" w14:textId="3E2EA364" w:rsidR="00D0704A" w:rsidRPr="00B55E73" w:rsidRDefault="00D0704A" w:rsidP="00BA56E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 5</w:t>
            </w:r>
          </w:p>
        </w:tc>
        <w:tc>
          <w:tcPr>
            <w:tcW w:w="5795" w:type="dxa"/>
          </w:tcPr>
          <w:p w14:paraId="53429156" w14:textId="514C5417" w:rsidR="00D0704A" w:rsidRPr="009317E1" w:rsidRDefault="00D0704A" w:rsidP="007500E4">
            <w:pPr>
              <w:spacing w:after="0" w:line="240" w:lineRule="auto"/>
              <w:jc w:val="both"/>
              <w:rPr>
                <w:rFonts w:ascii="Times New Roman" w:hAnsi="Times New Roman" w:cs="Times New Roman"/>
                <w:b/>
                <w:noProof w:val="0"/>
                <w:sz w:val="20"/>
                <w:szCs w:val="20"/>
              </w:rPr>
            </w:pPr>
            <w:r w:rsidRPr="009317E1">
              <w:rPr>
                <w:rFonts w:ascii="Times New Roman" w:hAnsi="Times New Roman" w:cs="Times New Roman"/>
                <w:b/>
                <w:noProof w:val="0"/>
                <w:sz w:val="20"/>
                <w:szCs w:val="20"/>
              </w:rPr>
              <w:lastRenderedPageBreak/>
              <w:t>(5) Národná banka Slovenska rozhodne o žiadosti o udelenie predchádzajúceho súhlasu do troch mesiacov od doručenia úplnej žiadosti. O rozhodnutí podľa prvej vety informuje Národná banka Slovenska príslušný orgán domovského členského štátu zamestnaneckej dôchodkovej spoločnosti do dvoch týždňov od nadobudnutia právoplatnosti rozhodnutia o</w:t>
            </w:r>
            <w:r w:rsidR="009317E1">
              <w:rPr>
                <w:rFonts w:ascii="Times New Roman" w:hAnsi="Times New Roman" w:cs="Times New Roman"/>
                <w:b/>
                <w:noProof w:val="0"/>
                <w:sz w:val="20"/>
                <w:szCs w:val="20"/>
              </w:rPr>
              <w:t> </w:t>
            </w:r>
            <w:r w:rsidRPr="009317E1">
              <w:rPr>
                <w:rFonts w:ascii="Times New Roman" w:hAnsi="Times New Roman" w:cs="Times New Roman"/>
                <w:b/>
                <w:noProof w:val="0"/>
                <w:sz w:val="20"/>
                <w:szCs w:val="20"/>
              </w:rPr>
              <w:t>žiadosti podľa odseku 1. Národná banka Slovenska nerozhodne o žiadosti podľa odseku 1 skôr, ako jej príslušný orgán domovského členského štátu zamestnaneckej dôchodkovej spoločnosti neoznámi výsledky posúdenia tejto žiadosti podľa odseku 3.</w:t>
            </w:r>
          </w:p>
          <w:p w14:paraId="3BCE82F5" w14:textId="77777777" w:rsidR="00D0704A" w:rsidRDefault="00D0704A" w:rsidP="007500E4">
            <w:pPr>
              <w:spacing w:after="0" w:line="240" w:lineRule="auto"/>
              <w:jc w:val="both"/>
              <w:rPr>
                <w:rFonts w:ascii="Times New Roman" w:hAnsi="Times New Roman" w:cs="Times New Roman"/>
                <w:noProof w:val="0"/>
                <w:sz w:val="20"/>
                <w:szCs w:val="20"/>
              </w:rPr>
            </w:pPr>
          </w:p>
          <w:p w14:paraId="7C82CE5C" w14:textId="287B9808" w:rsidR="00D0704A" w:rsidRPr="009317E1" w:rsidRDefault="00D0704A" w:rsidP="007500E4">
            <w:pPr>
              <w:spacing w:after="0" w:line="240" w:lineRule="auto"/>
              <w:jc w:val="both"/>
              <w:rPr>
                <w:rFonts w:ascii="Times New Roman" w:hAnsi="Times New Roman" w:cs="Times New Roman"/>
                <w:b/>
                <w:noProof w:val="0"/>
                <w:sz w:val="20"/>
                <w:szCs w:val="20"/>
              </w:rPr>
            </w:pPr>
            <w:r w:rsidRPr="009317E1">
              <w:rPr>
                <w:rFonts w:ascii="Times New Roman" w:hAnsi="Times New Roman" w:cs="Times New Roman"/>
                <w:b/>
                <w:noProof w:val="0"/>
                <w:sz w:val="20"/>
                <w:szCs w:val="20"/>
              </w:rPr>
              <w:t xml:space="preserve">(9) Ak má doplnková dôchodková spoločnosť po vykonaní cezhraničného prevodu zamestnaneckou dôchodkovou spoločnosťou zámer vykonávať činnosť na území hostiteľského členského štátu, Národná banka Slovenska oznámi doplnkovej dôchodkovej </w:t>
            </w:r>
            <w:r w:rsidR="009317E1">
              <w:rPr>
                <w:rFonts w:ascii="Times New Roman" w:hAnsi="Times New Roman" w:cs="Times New Roman"/>
                <w:b/>
                <w:noProof w:val="0"/>
                <w:sz w:val="20"/>
                <w:szCs w:val="20"/>
              </w:rPr>
              <w:t>spoločnosti predpisy podľa § 37a</w:t>
            </w:r>
            <w:r w:rsidRPr="009317E1">
              <w:rPr>
                <w:rFonts w:ascii="Times New Roman" w:hAnsi="Times New Roman" w:cs="Times New Roman"/>
                <w:b/>
                <w:noProof w:val="0"/>
                <w:sz w:val="20"/>
                <w:szCs w:val="20"/>
              </w:rPr>
              <w:t xml:space="preserve"> ods. </w:t>
            </w:r>
            <w:r w:rsidR="009317E1">
              <w:rPr>
                <w:rFonts w:ascii="Times New Roman" w:hAnsi="Times New Roman" w:cs="Times New Roman"/>
                <w:b/>
                <w:noProof w:val="0"/>
                <w:sz w:val="20"/>
                <w:szCs w:val="20"/>
              </w:rPr>
              <w:t>5</w:t>
            </w:r>
            <w:r w:rsidRPr="009317E1">
              <w:rPr>
                <w:rFonts w:ascii="Times New Roman" w:hAnsi="Times New Roman" w:cs="Times New Roman"/>
                <w:b/>
                <w:noProof w:val="0"/>
                <w:sz w:val="20"/>
                <w:szCs w:val="20"/>
              </w:rPr>
              <w:t xml:space="preserve"> do jedného týždňa od ich doručenia príslušným orgánom domovského členského štátu zamestnaneckej dôchodkovej spoločnosti. Doplnková dôchodková spoločnosť môže začať vykonávať činnosť na území hostiteľského členského štátu po doručení oznámenia podľa </w:t>
            </w:r>
            <w:r w:rsidR="009317E1">
              <w:rPr>
                <w:rFonts w:ascii="Times New Roman" w:hAnsi="Times New Roman" w:cs="Times New Roman"/>
                <w:b/>
                <w:noProof w:val="0"/>
                <w:sz w:val="20"/>
                <w:szCs w:val="20"/>
              </w:rPr>
              <w:t>prvej</w:t>
            </w:r>
            <w:r w:rsidRPr="009317E1">
              <w:rPr>
                <w:rFonts w:ascii="Times New Roman" w:hAnsi="Times New Roman" w:cs="Times New Roman"/>
                <w:b/>
                <w:noProof w:val="0"/>
                <w:sz w:val="20"/>
                <w:szCs w:val="20"/>
              </w:rPr>
              <w:t xml:space="preserve"> vety alebo po márnom uplynutí siedmich týždňov od vydania rozhodnutia o udelení povolenia na cezhraničný prevod.</w:t>
            </w:r>
          </w:p>
          <w:p w14:paraId="4133AC10" w14:textId="77777777" w:rsidR="00D0704A" w:rsidRDefault="00D0704A" w:rsidP="007500E4">
            <w:pPr>
              <w:spacing w:after="0" w:line="240" w:lineRule="auto"/>
              <w:jc w:val="both"/>
              <w:rPr>
                <w:rFonts w:ascii="Times New Roman" w:hAnsi="Times New Roman" w:cs="Times New Roman"/>
                <w:noProof w:val="0"/>
                <w:sz w:val="20"/>
                <w:szCs w:val="20"/>
              </w:rPr>
            </w:pPr>
          </w:p>
          <w:p w14:paraId="765CB967" w14:textId="49A8BC74" w:rsidR="00D0704A" w:rsidRPr="004F1993" w:rsidRDefault="00D0704A" w:rsidP="004F1993">
            <w:pPr>
              <w:spacing w:after="0" w:line="240" w:lineRule="auto"/>
              <w:jc w:val="both"/>
              <w:rPr>
                <w:rFonts w:ascii="Times New Roman" w:hAnsi="Times New Roman" w:cs="Times New Roman"/>
                <w:b/>
                <w:noProof w:val="0"/>
                <w:sz w:val="20"/>
                <w:szCs w:val="20"/>
              </w:rPr>
            </w:pPr>
            <w:r w:rsidRPr="004F1993">
              <w:rPr>
                <w:rFonts w:ascii="Times New Roman" w:hAnsi="Times New Roman" w:cs="Times New Roman"/>
                <w:b/>
                <w:noProof w:val="0"/>
                <w:sz w:val="20"/>
                <w:szCs w:val="20"/>
              </w:rPr>
              <w:t xml:space="preserve">(5) Ak má zamestnanecká dôchodková spoločnosť po vykonaní </w:t>
            </w:r>
            <w:r w:rsidRPr="004F1993">
              <w:rPr>
                <w:rFonts w:ascii="Times New Roman" w:hAnsi="Times New Roman" w:cs="Times New Roman"/>
                <w:b/>
                <w:noProof w:val="0"/>
                <w:sz w:val="20"/>
                <w:szCs w:val="20"/>
              </w:rPr>
              <w:lastRenderedPageBreak/>
              <w:t xml:space="preserve">cezhraničného prevodu </w:t>
            </w:r>
            <w:r w:rsidR="004F1993" w:rsidRPr="004F1993">
              <w:rPr>
                <w:rFonts w:ascii="Times New Roman" w:hAnsi="Times New Roman" w:cs="Times New Roman"/>
                <w:b/>
                <w:noProof w:val="0"/>
                <w:sz w:val="20"/>
                <w:szCs w:val="20"/>
              </w:rPr>
              <w:t xml:space="preserve">doplnkovou dôchodkovou spoločnosťou zámer </w:t>
            </w:r>
            <w:r w:rsidRPr="004F1993">
              <w:rPr>
                <w:rFonts w:ascii="Times New Roman" w:hAnsi="Times New Roman" w:cs="Times New Roman"/>
                <w:b/>
                <w:noProof w:val="0"/>
                <w:sz w:val="20"/>
                <w:szCs w:val="20"/>
              </w:rPr>
              <w:t xml:space="preserve">vykonávať zamestnanecké dôchodkové zabezpečenie na území Slovenskej republiky, Národná banka Slovenska do štyroch týždňov od doručenia informácie o rozhodnutí o udelení </w:t>
            </w:r>
            <w:r w:rsidR="004F1993" w:rsidRPr="004F1993">
              <w:rPr>
                <w:rFonts w:ascii="Times New Roman" w:hAnsi="Times New Roman" w:cs="Times New Roman"/>
                <w:b/>
                <w:noProof w:val="0"/>
                <w:sz w:val="20"/>
                <w:szCs w:val="20"/>
              </w:rPr>
              <w:t>predchádzajúceho súhlasu</w:t>
            </w:r>
            <w:r w:rsidRPr="004F1993">
              <w:rPr>
                <w:rFonts w:ascii="Times New Roman" w:hAnsi="Times New Roman" w:cs="Times New Roman"/>
                <w:b/>
                <w:noProof w:val="0"/>
                <w:sz w:val="20"/>
                <w:szCs w:val="20"/>
              </w:rPr>
              <w:t xml:space="preserve"> na cezhraničný prevod príslušným orgánom domovského členského štátu zamestnaneckej dôchodkovej spoločnosti informuje tento príslušný orgán o</w:t>
            </w:r>
            <w:r w:rsidR="004F1993">
              <w:rPr>
                <w:rFonts w:ascii="Times New Roman" w:hAnsi="Times New Roman" w:cs="Times New Roman"/>
                <w:b/>
                <w:noProof w:val="0"/>
                <w:sz w:val="20"/>
                <w:szCs w:val="20"/>
              </w:rPr>
              <w:t> </w:t>
            </w:r>
            <w:r w:rsidRPr="004F1993">
              <w:rPr>
                <w:rFonts w:ascii="Times New Roman" w:hAnsi="Times New Roman" w:cs="Times New Roman"/>
                <w:b/>
                <w:noProof w:val="0"/>
                <w:sz w:val="20"/>
                <w:szCs w:val="20"/>
              </w:rPr>
              <w:t>predpisoch uvedených v § 37b ods. 2.</w:t>
            </w:r>
          </w:p>
        </w:tc>
        <w:tc>
          <w:tcPr>
            <w:tcW w:w="727" w:type="dxa"/>
          </w:tcPr>
          <w:p w14:paraId="5E418B3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386C54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047474D" w14:textId="77777777" w:rsidTr="00F84D54">
        <w:trPr>
          <w:trHeight w:val="180"/>
        </w:trPr>
        <w:tc>
          <w:tcPr>
            <w:tcW w:w="794" w:type="dxa"/>
          </w:tcPr>
          <w:p w14:paraId="3B1075F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O.12</w:t>
            </w:r>
          </w:p>
        </w:tc>
        <w:tc>
          <w:tcPr>
            <w:tcW w:w="2121" w:type="dxa"/>
          </w:tcPr>
          <w:p w14:paraId="018A7B6C"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1D5E6D">
              <w:rPr>
                <w:rFonts w:ascii="Times New Roman" w:hAnsi="Times New Roman" w:cs="Times New Roman"/>
                <w:sz w:val="20"/>
                <w:szCs w:val="20"/>
              </w:rPr>
              <w:t>Po doručení rozhodnutia o udelení povolenia uvedeného v odseku 4, alebo ak sa nedoručia nijaké informácie o rozhodnutí príslušného orgánu domovského členského štátu prijímajúcej IZDZ ku dňu uplynutia lehoty uvedenej v treťom pododseku odseku 11, prijímajúca IORP môže začať s prevádzkovaním dôchodkového plánu.</w:t>
            </w:r>
          </w:p>
        </w:tc>
        <w:tc>
          <w:tcPr>
            <w:tcW w:w="1378" w:type="dxa"/>
          </w:tcPr>
          <w:p w14:paraId="38AD86E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41DD769" w14:textId="0ABF0A75" w:rsidR="00095008" w:rsidRPr="00B55E73" w:rsidRDefault="00095008" w:rsidP="00B55E73">
            <w:pPr>
              <w:spacing w:after="0" w:line="240" w:lineRule="auto"/>
              <w:jc w:val="both"/>
              <w:rPr>
                <w:rFonts w:ascii="Times New Roman" w:hAnsi="Times New Roman" w:cs="Times New Roman"/>
                <w:noProof w:val="0"/>
                <w:sz w:val="20"/>
                <w:szCs w:val="20"/>
              </w:rPr>
            </w:pPr>
            <w:r w:rsidRPr="00095008">
              <w:rPr>
                <w:rFonts w:ascii="Times New Roman" w:hAnsi="Times New Roman" w:cs="Times New Roman"/>
                <w:b/>
                <w:noProof w:val="0"/>
                <w:sz w:val="20"/>
                <w:szCs w:val="20"/>
              </w:rPr>
              <w:t>nz</w:t>
            </w:r>
          </w:p>
        </w:tc>
        <w:tc>
          <w:tcPr>
            <w:tcW w:w="928" w:type="dxa"/>
          </w:tcPr>
          <w:p w14:paraId="37DDCDFB"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5333F352" w14:textId="505AFDAC"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7</w:t>
            </w:r>
          </w:p>
          <w:p w14:paraId="0B0A622A" w14:textId="4168E7EA"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9</w:t>
            </w:r>
          </w:p>
          <w:p w14:paraId="2864A2C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37C564A4" w14:textId="2FC100A0" w:rsidR="00D0704A" w:rsidRPr="00095008" w:rsidRDefault="00D0704A" w:rsidP="007500E4">
            <w:pPr>
              <w:spacing w:after="0" w:line="240" w:lineRule="auto"/>
              <w:jc w:val="both"/>
              <w:rPr>
                <w:rFonts w:ascii="Times New Roman" w:hAnsi="Times New Roman" w:cs="Times New Roman"/>
                <w:b/>
                <w:noProof w:val="0"/>
                <w:sz w:val="20"/>
                <w:szCs w:val="20"/>
              </w:rPr>
            </w:pPr>
            <w:r w:rsidRPr="00095008">
              <w:rPr>
                <w:rFonts w:ascii="Times New Roman" w:hAnsi="Times New Roman" w:cs="Times New Roman"/>
                <w:b/>
                <w:noProof w:val="0"/>
                <w:sz w:val="20"/>
                <w:szCs w:val="20"/>
              </w:rPr>
              <w:t>(7) Doplnková dôchodková spoločnosť prijme majetok a</w:t>
            </w:r>
            <w:r w:rsidR="00095008">
              <w:rPr>
                <w:rFonts w:ascii="Times New Roman" w:hAnsi="Times New Roman" w:cs="Times New Roman"/>
                <w:b/>
                <w:noProof w:val="0"/>
                <w:sz w:val="20"/>
                <w:szCs w:val="20"/>
              </w:rPr>
              <w:t> </w:t>
            </w:r>
            <w:r w:rsidRPr="00095008">
              <w:rPr>
                <w:rFonts w:ascii="Times New Roman" w:hAnsi="Times New Roman" w:cs="Times New Roman"/>
                <w:b/>
                <w:noProof w:val="0"/>
                <w:sz w:val="20"/>
                <w:szCs w:val="20"/>
              </w:rPr>
              <w:t>záväzky zamestnaneckej dôchodkovej spoločnosti alebo ich peňažný ekvivalent po doručení rozhodnutia o udelení predchádzajúceho súhlasu na cezhraničný prevod.</w:t>
            </w:r>
          </w:p>
          <w:p w14:paraId="7CF60E35" w14:textId="77777777" w:rsidR="00D0704A" w:rsidRPr="00095008" w:rsidRDefault="00D0704A" w:rsidP="007500E4">
            <w:pPr>
              <w:spacing w:after="0" w:line="240" w:lineRule="auto"/>
              <w:jc w:val="both"/>
              <w:rPr>
                <w:rFonts w:ascii="Times New Roman" w:hAnsi="Times New Roman" w:cs="Times New Roman"/>
                <w:b/>
                <w:noProof w:val="0"/>
                <w:sz w:val="20"/>
                <w:szCs w:val="20"/>
              </w:rPr>
            </w:pPr>
          </w:p>
          <w:p w14:paraId="245D1272" w14:textId="1F6A1ED2" w:rsidR="00D0704A" w:rsidRPr="00B55E73" w:rsidRDefault="00D0704A" w:rsidP="00095008">
            <w:pPr>
              <w:spacing w:after="0" w:line="240" w:lineRule="auto"/>
              <w:jc w:val="both"/>
              <w:rPr>
                <w:rFonts w:ascii="Times New Roman" w:hAnsi="Times New Roman" w:cs="Times New Roman"/>
                <w:noProof w:val="0"/>
                <w:sz w:val="20"/>
                <w:szCs w:val="20"/>
              </w:rPr>
            </w:pPr>
            <w:r w:rsidRPr="00095008">
              <w:rPr>
                <w:rFonts w:ascii="Times New Roman" w:hAnsi="Times New Roman" w:cs="Times New Roman"/>
                <w:b/>
                <w:noProof w:val="0"/>
                <w:sz w:val="20"/>
                <w:szCs w:val="20"/>
              </w:rPr>
              <w:t>(9) Ak má doplnková dôchodková spoločnosť po vykonaní cezhraničného prevodu zamestnaneckou dôchodkovou spoločnosťou zámer vykonávať činnosť na území hostiteľského členského štátu, Národná banka Slovenska oznámi doplnkovej dôchodkovej spoločnosti predpisy podľa § 37</w:t>
            </w:r>
            <w:r w:rsidR="00095008">
              <w:rPr>
                <w:rFonts w:ascii="Times New Roman" w:hAnsi="Times New Roman" w:cs="Times New Roman"/>
                <w:b/>
                <w:noProof w:val="0"/>
                <w:sz w:val="20"/>
                <w:szCs w:val="20"/>
              </w:rPr>
              <w:t>a</w:t>
            </w:r>
            <w:r w:rsidRPr="00095008">
              <w:rPr>
                <w:rFonts w:ascii="Times New Roman" w:hAnsi="Times New Roman" w:cs="Times New Roman"/>
                <w:b/>
                <w:noProof w:val="0"/>
                <w:sz w:val="20"/>
                <w:szCs w:val="20"/>
              </w:rPr>
              <w:t xml:space="preserve"> ods. </w:t>
            </w:r>
            <w:r w:rsidR="00095008">
              <w:rPr>
                <w:rFonts w:ascii="Times New Roman" w:hAnsi="Times New Roman" w:cs="Times New Roman"/>
                <w:b/>
                <w:noProof w:val="0"/>
                <w:sz w:val="20"/>
                <w:szCs w:val="20"/>
              </w:rPr>
              <w:t>5</w:t>
            </w:r>
            <w:r w:rsidRPr="00095008">
              <w:rPr>
                <w:rFonts w:ascii="Times New Roman" w:hAnsi="Times New Roman" w:cs="Times New Roman"/>
                <w:b/>
                <w:noProof w:val="0"/>
                <w:sz w:val="20"/>
                <w:szCs w:val="20"/>
              </w:rPr>
              <w:t xml:space="preserve"> do jedného týždňa od ich doručenia príslušným orgánom domovského členského štátu zamestnaneckej dôchodkovej spoločnosti. Doplnková dôchodková spoločnosť môže začať vykonávať činnosť na území hostiteľského členského štátu po doručení oznámenia podľa </w:t>
            </w:r>
            <w:r w:rsidR="00095008">
              <w:rPr>
                <w:rFonts w:ascii="Times New Roman" w:hAnsi="Times New Roman" w:cs="Times New Roman"/>
                <w:b/>
                <w:noProof w:val="0"/>
                <w:sz w:val="20"/>
                <w:szCs w:val="20"/>
              </w:rPr>
              <w:t>prvej</w:t>
            </w:r>
            <w:r w:rsidRPr="00095008">
              <w:rPr>
                <w:rFonts w:ascii="Times New Roman" w:hAnsi="Times New Roman" w:cs="Times New Roman"/>
                <w:b/>
                <w:noProof w:val="0"/>
                <w:sz w:val="20"/>
                <w:szCs w:val="20"/>
              </w:rPr>
              <w:t xml:space="preserve"> vety alebo po márnom uplynutí siedmich týždňov od vydania rozhodnutia o</w:t>
            </w:r>
            <w:r w:rsidR="00095008">
              <w:rPr>
                <w:rFonts w:ascii="Times New Roman" w:hAnsi="Times New Roman" w:cs="Times New Roman"/>
                <w:b/>
                <w:noProof w:val="0"/>
                <w:sz w:val="20"/>
                <w:szCs w:val="20"/>
              </w:rPr>
              <w:t> </w:t>
            </w:r>
            <w:r w:rsidRPr="00095008">
              <w:rPr>
                <w:rFonts w:ascii="Times New Roman" w:hAnsi="Times New Roman" w:cs="Times New Roman"/>
                <w:b/>
                <w:noProof w:val="0"/>
                <w:sz w:val="20"/>
                <w:szCs w:val="20"/>
              </w:rPr>
              <w:t>udelení povolenia na cezhraničný prevod.</w:t>
            </w:r>
          </w:p>
        </w:tc>
        <w:tc>
          <w:tcPr>
            <w:tcW w:w="727" w:type="dxa"/>
          </w:tcPr>
          <w:p w14:paraId="21995FA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3F6708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7CE0D05" w14:textId="77777777" w:rsidTr="00F84D54">
        <w:trPr>
          <w:trHeight w:val="180"/>
        </w:trPr>
        <w:tc>
          <w:tcPr>
            <w:tcW w:w="794" w:type="dxa"/>
          </w:tcPr>
          <w:p w14:paraId="79873C8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O.13</w:t>
            </w:r>
          </w:p>
        </w:tc>
        <w:tc>
          <w:tcPr>
            <w:tcW w:w="2121" w:type="dxa"/>
          </w:tcPr>
          <w:p w14:paraId="5429BBB7"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1D5E6D">
              <w:rPr>
                <w:rFonts w:ascii="Times New Roman" w:hAnsi="Times New Roman" w:cs="Times New Roman"/>
                <w:sz w:val="20"/>
                <w:szCs w:val="20"/>
              </w:rPr>
              <w:t xml:space="preserve">V prípade nesúhlasu s </w:t>
            </w:r>
            <w:r w:rsidRPr="001D5E6D">
              <w:rPr>
                <w:rFonts w:ascii="Times New Roman" w:hAnsi="Times New Roman" w:cs="Times New Roman"/>
                <w:sz w:val="20"/>
                <w:szCs w:val="20"/>
              </w:rPr>
              <w:lastRenderedPageBreak/>
              <w:t>postupom či obsahom činnosti alebo s nečinnosťou príslušného orgánu domovského členského štátu prevádzajúcej alebo prijímajúcej IZDZ vrátane rozhodnutia o povolení alebo zamietnutí cezhraničného prevodu, EIOPA môže vykonať nezáväznú mediáciu v súlade s článkom 31 druhým odsekom písm. c) nariadenia (EÚ) č. 1094/2010 buď na žiadosť príslušných orgánov, alebo z vlastnej iniciatívy.</w:t>
            </w:r>
          </w:p>
        </w:tc>
        <w:tc>
          <w:tcPr>
            <w:tcW w:w="1378" w:type="dxa"/>
          </w:tcPr>
          <w:p w14:paraId="60134FF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5FF0AE6B" w14:textId="5E00DC7B" w:rsidR="007E557D" w:rsidRPr="00B55E73" w:rsidRDefault="007E557D" w:rsidP="00B55E73">
            <w:pPr>
              <w:spacing w:after="0" w:line="240" w:lineRule="auto"/>
              <w:jc w:val="both"/>
              <w:rPr>
                <w:rFonts w:ascii="Times New Roman" w:hAnsi="Times New Roman" w:cs="Times New Roman"/>
                <w:noProof w:val="0"/>
                <w:sz w:val="20"/>
                <w:szCs w:val="20"/>
              </w:rPr>
            </w:pPr>
            <w:r w:rsidRPr="007E557D">
              <w:rPr>
                <w:rFonts w:ascii="Times New Roman" w:hAnsi="Times New Roman" w:cs="Times New Roman"/>
                <w:b/>
                <w:noProof w:val="0"/>
                <w:sz w:val="20"/>
                <w:szCs w:val="20"/>
              </w:rPr>
              <w:t>nz</w:t>
            </w:r>
          </w:p>
        </w:tc>
        <w:tc>
          <w:tcPr>
            <w:tcW w:w="928" w:type="dxa"/>
          </w:tcPr>
          <w:p w14:paraId="2F603556" w14:textId="77777777" w:rsidR="00D0704A" w:rsidRDefault="00D0704A" w:rsidP="00BA56E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37d</w:t>
            </w:r>
          </w:p>
          <w:p w14:paraId="18EADE64" w14:textId="2646D7E3" w:rsidR="00D0704A" w:rsidRPr="00B55E73" w:rsidRDefault="00D0704A" w:rsidP="006558A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 10</w:t>
            </w:r>
          </w:p>
        </w:tc>
        <w:tc>
          <w:tcPr>
            <w:tcW w:w="5795" w:type="dxa"/>
          </w:tcPr>
          <w:p w14:paraId="05625402" w14:textId="3BD60B63" w:rsidR="00D0704A" w:rsidRPr="007E557D" w:rsidRDefault="00D0704A" w:rsidP="00BA56EA">
            <w:pPr>
              <w:spacing w:after="0" w:line="240" w:lineRule="auto"/>
              <w:jc w:val="both"/>
              <w:rPr>
                <w:rFonts w:ascii="Times New Roman" w:hAnsi="Times New Roman" w:cs="Times New Roman"/>
                <w:b/>
                <w:noProof w:val="0"/>
                <w:sz w:val="20"/>
                <w:szCs w:val="20"/>
              </w:rPr>
            </w:pPr>
            <w:r w:rsidRPr="007E557D">
              <w:rPr>
                <w:rFonts w:ascii="Times New Roman" w:hAnsi="Times New Roman" w:cs="Times New Roman"/>
                <w:b/>
                <w:noProof w:val="0"/>
                <w:sz w:val="20"/>
                <w:szCs w:val="20"/>
              </w:rPr>
              <w:lastRenderedPageBreak/>
              <w:t xml:space="preserve">(10) Národná banka Slovenska môže požiadať Európsky orgán </w:t>
            </w:r>
            <w:r w:rsidRPr="007E557D">
              <w:rPr>
                <w:rFonts w:ascii="Times New Roman" w:hAnsi="Times New Roman" w:cs="Times New Roman"/>
                <w:b/>
                <w:noProof w:val="0"/>
                <w:sz w:val="20"/>
                <w:szCs w:val="20"/>
              </w:rPr>
              <w:lastRenderedPageBreak/>
              <w:t>dohľadu (Európsky orgán pre poisťovníctvo a dôchodkové poistenie zamestnancov) o vykonanie nezáväznej mediácie33aa) v prípade jej nesúhlasu s</w:t>
            </w:r>
            <w:r w:rsidR="007E557D">
              <w:rPr>
                <w:rFonts w:ascii="Times New Roman" w:hAnsi="Times New Roman" w:cs="Times New Roman"/>
                <w:b/>
                <w:noProof w:val="0"/>
                <w:sz w:val="20"/>
                <w:szCs w:val="20"/>
              </w:rPr>
              <w:t> </w:t>
            </w:r>
            <w:r w:rsidRPr="007E557D">
              <w:rPr>
                <w:rFonts w:ascii="Times New Roman" w:hAnsi="Times New Roman" w:cs="Times New Roman"/>
                <w:b/>
                <w:noProof w:val="0"/>
                <w:sz w:val="20"/>
                <w:szCs w:val="20"/>
              </w:rPr>
              <w:t>postupom</w:t>
            </w:r>
            <w:r w:rsidR="007E557D">
              <w:rPr>
                <w:rFonts w:ascii="Times New Roman" w:hAnsi="Times New Roman" w:cs="Times New Roman"/>
                <w:b/>
                <w:noProof w:val="0"/>
                <w:sz w:val="20"/>
                <w:szCs w:val="20"/>
              </w:rPr>
              <w:t>,</w:t>
            </w:r>
            <w:r w:rsidRPr="007E557D">
              <w:rPr>
                <w:rFonts w:ascii="Times New Roman" w:hAnsi="Times New Roman" w:cs="Times New Roman"/>
                <w:b/>
                <w:noProof w:val="0"/>
                <w:sz w:val="20"/>
                <w:szCs w:val="20"/>
              </w:rPr>
              <w:t xml:space="preserve"> obsahom činnosti alebo s</w:t>
            </w:r>
            <w:r w:rsidR="007E557D">
              <w:rPr>
                <w:rFonts w:ascii="Times New Roman" w:hAnsi="Times New Roman" w:cs="Times New Roman"/>
                <w:b/>
                <w:noProof w:val="0"/>
                <w:sz w:val="20"/>
                <w:szCs w:val="20"/>
              </w:rPr>
              <w:t> </w:t>
            </w:r>
            <w:r w:rsidRPr="007E557D">
              <w:rPr>
                <w:rFonts w:ascii="Times New Roman" w:hAnsi="Times New Roman" w:cs="Times New Roman"/>
                <w:b/>
                <w:noProof w:val="0"/>
                <w:sz w:val="20"/>
                <w:szCs w:val="20"/>
              </w:rPr>
              <w:t>nečinnosťou príslušného orgánu domovského členského štátu zamestnaneckej dôchodkovej spoločnosti alebo nesúhlasu s jeho rozhodnutím o vydaní alebo zamietnutí povolenia na cezhraničný prevod.</w:t>
            </w:r>
          </w:p>
          <w:p w14:paraId="283D949D" w14:textId="77777777" w:rsidR="00D0704A" w:rsidRPr="001D5E6D" w:rsidRDefault="00D0704A" w:rsidP="001D5E6D">
            <w:pPr>
              <w:ind w:firstLine="708"/>
              <w:rPr>
                <w:rFonts w:ascii="Times New Roman" w:hAnsi="Times New Roman" w:cs="Times New Roman"/>
                <w:sz w:val="20"/>
                <w:szCs w:val="20"/>
              </w:rPr>
            </w:pPr>
          </w:p>
        </w:tc>
        <w:tc>
          <w:tcPr>
            <w:tcW w:w="727" w:type="dxa"/>
          </w:tcPr>
          <w:p w14:paraId="5D7B143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5C453C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5F57A88" w14:textId="77777777" w:rsidTr="00F84D54">
        <w:trPr>
          <w:trHeight w:val="180"/>
        </w:trPr>
        <w:tc>
          <w:tcPr>
            <w:tcW w:w="794" w:type="dxa"/>
          </w:tcPr>
          <w:p w14:paraId="66D666F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O.14</w:t>
            </w:r>
          </w:p>
        </w:tc>
        <w:tc>
          <w:tcPr>
            <w:tcW w:w="2121" w:type="dxa"/>
          </w:tcPr>
          <w:p w14:paraId="4A38C5A8"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1D5E6D">
              <w:rPr>
                <w:rFonts w:ascii="Times New Roman" w:hAnsi="Times New Roman" w:cs="Times New Roman"/>
                <w:sz w:val="20"/>
                <w:szCs w:val="20"/>
              </w:rPr>
              <w:t xml:space="preserve">Ak prijímajúca IZDZ vykonáva cezhraničnú aktivitu, uplatňuje sa článok 11 ods. 9, 10 a 11. </w:t>
            </w:r>
          </w:p>
        </w:tc>
        <w:tc>
          <w:tcPr>
            <w:tcW w:w="1378" w:type="dxa"/>
          </w:tcPr>
          <w:p w14:paraId="7F03932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394" w:type="dxa"/>
          </w:tcPr>
          <w:p w14:paraId="4730FFD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3DD35EE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0ED8E0D"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646F6E6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21EB2BA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1CECB4D" w14:textId="77777777" w:rsidTr="00F84D54">
        <w:trPr>
          <w:trHeight w:val="180"/>
        </w:trPr>
        <w:tc>
          <w:tcPr>
            <w:tcW w:w="794" w:type="dxa"/>
          </w:tcPr>
          <w:p w14:paraId="456A9257"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Čl.13</w:t>
            </w:r>
          </w:p>
        </w:tc>
        <w:tc>
          <w:tcPr>
            <w:tcW w:w="2121" w:type="dxa"/>
          </w:tcPr>
          <w:p w14:paraId="247CF2C4"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D11EB">
              <w:rPr>
                <w:rFonts w:ascii="Times New Roman" w:hAnsi="Times New Roman" w:cs="Times New Roman"/>
                <w:b/>
                <w:bCs/>
                <w:sz w:val="20"/>
                <w:szCs w:val="20"/>
              </w:rPr>
              <w:t xml:space="preserve">Technické rezervy </w:t>
            </w:r>
          </w:p>
        </w:tc>
        <w:tc>
          <w:tcPr>
            <w:tcW w:w="1378" w:type="dxa"/>
          </w:tcPr>
          <w:p w14:paraId="687A16E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2ECD839F"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1D3F2D3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1BB6C1F8"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4D3C0DE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13EE2359" w14:textId="77777777" w:rsidR="00D0704A" w:rsidRPr="00B55E73" w:rsidRDefault="00D0704A" w:rsidP="002D11EB">
            <w:pPr>
              <w:spacing w:after="0" w:line="240" w:lineRule="auto"/>
              <w:jc w:val="both"/>
              <w:rPr>
                <w:rFonts w:ascii="Times New Roman" w:hAnsi="Times New Roman" w:cs="Times New Roman"/>
                <w:noProof w:val="0"/>
                <w:sz w:val="20"/>
                <w:szCs w:val="20"/>
              </w:rPr>
            </w:pPr>
          </w:p>
        </w:tc>
      </w:tr>
      <w:tr w:rsidR="00D0704A" w:rsidRPr="00B55E73" w14:paraId="362C759A" w14:textId="77777777" w:rsidTr="00F84D54">
        <w:trPr>
          <w:trHeight w:val="180"/>
        </w:trPr>
        <w:tc>
          <w:tcPr>
            <w:tcW w:w="794" w:type="dxa"/>
          </w:tcPr>
          <w:p w14:paraId="655A04C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4975AB18"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D11EB">
              <w:rPr>
                <w:rFonts w:ascii="Times New Roman" w:hAnsi="Times New Roman" w:cs="Times New Roman"/>
                <w:sz w:val="20"/>
                <w:szCs w:val="20"/>
              </w:rPr>
              <w:t xml:space="preserve">Domovský členský štát zabezpečí, aby IZDZ, ktoré prevádzkujú zamestnanecké dôchodkové plány vždy stanovili, s ohľadom na celkový rozsah svojich dôchodkových plánov, primeranú sumu pasív zodpovedajúcu finančným záväzkom, ktoré vyplynú z ich </w:t>
            </w:r>
            <w:r w:rsidRPr="002D11EB">
              <w:rPr>
                <w:rFonts w:ascii="Times New Roman" w:hAnsi="Times New Roman" w:cs="Times New Roman"/>
                <w:sz w:val="20"/>
                <w:szCs w:val="20"/>
              </w:rPr>
              <w:lastRenderedPageBreak/>
              <w:t>portfólia existujúcich dôchodkových zmlúv.</w:t>
            </w:r>
          </w:p>
        </w:tc>
        <w:tc>
          <w:tcPr>
            <w:tcW w:w="1378" w:type="dxa"/>
          </w:tcPr>
          <w:p w14:paraId="4231940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0308C85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2FB0F8C"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171</w:t>
            </w:r>
          </w:p>
          <w:p w14:paraId="7490221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5878879E" w14:textId="5F4F791C"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22F7A4AC" w14:textId="77777777"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Na vykonávanie poisťovacej činnosti poisťovňa vytvára v súlade s vymedzeným predmetom podnikania tieto technické rezervy:</w:t>
            </w:r>
          </w:p>
          <w:p w14:paraId="11752005" w14:textId="77777777"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technickú rezervu na poistné budúcich období,</w:t>
            </w:r>
          </w:p>
          <w:p w14:paraId="555A28DF" w14:textId="77777777"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technickú rezervu na poistné plnenie,</w:t>
            </w:r>
          </w:p>
          <w:p w14:paraId="7EDED0AB" w14:textId="77777777"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technickú rezervu na poistné prémie a zľavy,</w:t>
            </w:r>
          </w:p>
          <w:p w14:paraId="44F83246" w14:textId="77777777"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d)</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technickú rezervu na životné poistenie,</w:t>
            </w:r>
          </w:p>
          <w:p w14:paraId="00AD6E8A" w14:textId="77777777"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e)</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technickú rezervu na krytie rizika z investovania finančných prostriedkov v mene poistených,</w:t>
            </w:r>
          </w:p>
          <w:p w14:paraId="18766613" w14:textId="77777777"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f)</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ďalšie technické rezervy.</w:t>
            </w:r>
          </w:p>
          <w:p w14:paraId="11369463" w14:textId="77777777" w:rsidR="00D0704A" w:rsidRPr="00B55E73"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 xml:space="preserve">Technické rezervy podľa odseku 1 sa vytvárajú vo výške dostatočnej na to, aby bola v každom okamihu zabezpečená schopnosť poisťovne uhradiť v plnej miere všetky záväzky voči poistníkom, poisteným a príjemcom poistného plnenia a používajú sa </w:t>
            </w:r>
            <w:r w:rsidRPr="002D11EB">
              <w:rPr>
                <w:rFonts w:ascii="Times New Roman" w:hAnsi="Times New Roman" w:cs="Times New Roman"/>
                <w:noProof w:val="0"/>
                <w:sz w:val="20"/>
                <w:szCs w:val="20"/>
              </w:rPr>
              <w:lastRenderedPageBreak/>
              <w:t>na ich úhradu.</w:t>
            </w:r>
          </w:p>
        </w:tc>
        <w:tc>
          <w:tcPr>
            <w:tcW w:w="727" w:type="dxa"/>
          </w:tcPr>
          <w:p w14:paraId="75E762C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8C484E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8F7781C" w14:textId="77777777" w:rsidTr="00F84D54">
        <w:trPr>
          <w:trHeight w:val="180"/>
        </w:trPr>
        <w:tc>
          <w:tcPr>
            <w:tcW w:w="794" w:type="dxa"/>
          </w:tcPr>
          <w:p w14:paraId="62A8784C"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741BF644"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D11EB">
              <w:rPr>
                <w:rFonts w:ascii="Times New Roman" w:hAnsi="Times New Roman" w:cs="Times New Roman"/>
                <w:sz w:val="20"/>
                <w:szCs w:val="20"/>
              </w:rPr>
              <w:t>Domovský členský štát zabezpečí, aby IZDZ, ktoré prevádzkujú zamestnanecké dôchodkové plány, ak poskytujú krytie voči biometrickým rizikám alebo záruku buď investičného plnenia alebo danej úrovne dávok, stanovili dostatočné technické rezervy s ohľadom na celkový rozsah takýchto plánov.</w:t>
            </w:r>
          </w:p>
        </w:tc>
        <w:tc>
          <w:tcPr>
            <w:tcW w:w="1378" w:type="dxa"/>
          </w:tcPr>
          <w:p w14:paraId="6FC375C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88B374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4B46794E" w14:textId="77777777" w:rsidR="00D0704A" w:rsidRDefault="00D0704A" w:rsidP="00D5779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171</w:t>
            </w:r>
          </w:p>
          <w:p w14:paraId="69A889D0" w14:textId="77777777" w:rsidR="00D0704A" w:rsidRDefault="00D0704A" w:rsidP="00D5779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4A307C19" w14:textId="77777777" w:rsidR="00D0704A" w:rsidRDefault="00D0704A" w:rsidP="00C83DD1">
            <w:pPr>
              <w:spacing w:after="0" w:line="240" w:lineRule="auto"/>
              <w:jc w:val="both"/>
              <w:rPr>
                <w:rFonts w:ascii="Times New Roman" w:hAnsi="Times New Roman" w:cs="Times New Roman"/>
                <w:noProof w:val="0"/>
                <w:sz w:val="20"/>
                <w:szCs w:val="20"/>
              </w:rPr>
            </w:pPr>
          </w:p>
          <w:p w14:paraId="4115B8B4" w14:textId="77777777" w:rsidR="00D0704A" w:rsidRDefault="00D0704A" w:rsidP="00C83DD1">
            <w:pPr>
              <w:spacing w:after="0" w:line="240" w:lineRule="auto"/>
              <w:jc w:val="both"/>
              <w:rPr>
                <w:rFonts w:ascii="Times New Roman" w:hAnsi="Times New Roman" w:cs="Times New Roman"/>
                <w:noProof w:val="0"/>
                <w:sz w:val="20"/>
                <w:szCs w:val="20"/>
              </w:rPr>
            </w:pPr>
          </w:p>
          <w:p w14:paraId="795BA143" w14:textId="77777777" w:rsidR="00D0704A" w:rsidRDefault="00D0704A" w:rsidP="00C83DD1">
            <w:pPr>
              <w:spacing w:after="0" w:line="240" w:lineRule="auto"/>
              <w:jc w:val="both"/>
              <w:rPr>
                <w:rFonts w:ascii="Times New Roman" w:hAnsi="Times New Roman" w:cs="Times New Roman"/>
                <w:noProof w:val="0"/>
                <w:sz w:val="20"/>
                <w:szCs w:val="20"/>
              </w:rPr>
            </w:pPr>
          </w:p>
          <w:p w14:paraId="0F66CAD7" w14:textId="77777777" w:rsidR="00D0704A" w:rsidRDefault="00D0704A" w:rsidP="00C83DD1">
            <w:pPr>
              <w:spacing w:after="0" w:line="240" w:lineRule="auto"/>
              <w:jc w:val="both"/>
              <w:rPr>
                <w:rFonts w:ascii="Times New Roman" w:hAnsi="Times New Roman" w:cs="Times New Roman"/>
                <w:noProof w:val="0"/>
                <w:sz w:val="20"/>
                <w:szCs w:val="20"/>
              </w:rPr>
            </w:pPr>
          </w:p>
          <w:p w14:paraId="4FD477BB"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177</w:t>
            </w:r>
          </w:p>
          <w:p w14:paraId="25023214"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4C3E5C46" w14:textId="77777777" w:rsidR="00D0704A" w:rsidRDefault="00D0704A" w:rsidP="00D5779E">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Technické rezervy podľa odseku 1 sa vytvárajú vo výške dostatočnej na to, aby bola v každom okamihu zabezpečená schopnosť poisťovne uhradiť v plnej miere všetky záväzky voči poistníkom, poisteným a príjemcom poistného plnenia a používajú sa na ich úhradu.</w:t>
            </w:r>
          </w:p>
          <w:p w14:paraId="1FA65CAF" w14:textId="77777777" w:rsidR="00D0704A" w:rsidRDefault="00D0704A" w:rsidP="002D11EB">
            <w:pPr>
              <w:spacing w:after="0" w:line="240" w:lineRule="auto"/>
              <w:jc w:val="both"/>
              <w:rPr>
                <w:rFonts w:ascii="Times New Roman" w:hAnsi="Times New Roman" w:cs="Times New Roman"/>
                <w:noProof w:val="0"/>
                <w:sz w:val="20"/>
                <w:szCs w:val="20"/>
              </w:rPr>
            </w:pPr>
          </w:p>
          <w:p w14:paraId="6047E761" w14:textId="758052AC" w:rsidR="00D0704A" w:rsidRPr="00B55E73" w:rsidRDefault="00D0704A" w:rsidP="002D11EB">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(2) </w:t>
            </w:r>
            <w:r w:rsidRPr="002D11EB">
              <w:rPr>
                <w:rFonts w:ascii="Times New Roman" w:hAnsi="Times New Roman" w:cs="Times New Roman"/>
                <w:noProof w:val="0"/>
                <w:sz w:val="20"/>
                <w:szCs w:val="20"/>
              </w:rPr>
              <w:t>Dodatočná technická rezerva na krytie rizika smrti, správnych nákladov alebo iných rizík je súčasťou technickej rezervy na životné poistenie podľa § 176.</w:t>
            </w:r>
          </w:p>
        </w:tc>
        <w:tc>
          <w:tcPr>
            <w:tcW w:w="727" w:type="dxa"/>
          </w:tcPr>
          <w:p w14:paraId="41846455"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F09E08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03068E1" w14:textId="77777777" w:rsidTr="00F84D54">
        <w:trPr>
          <w:trHeight w:val="180"/>
        </w:trPr>
        <w:tc>
          <w:tcPr>
            <w:tcW w:w="794" w:type="dxa"/>
          </w:tcPr>
          <w:p w14:paraId="18C76E3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35DBF59E"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D11EB">
              <w:rPr>
                <w:rFonts w:ascii="Times New Roman" w:hAnsi="Times New Roman" w:cs="Times New Roman"/>
                <w:sz w:val="20"/>
                <w:szCs w:val="20"/>
              </w:rPr>
              <w:t>Technické rezervy sa počítajú každý rok. Domovský členský štát však môže povoliť výpočet raz za tri roky, ak IZDZ poskytne členom alebo príslušným orgánom osvedčenie alebo správu o úpravách na roky medzi tým. Do osvedčenia alebo správy sa premieta upravený vývoj technických rezerv a zmeny v pokrytých rizikách.</w:t>
            </w:r>
          </w:p>
        </w:tc>
        <w:tc>
          <w:tcPr>
            <w:tcW w:w="1378" w:type="dxa"/>
          </w:tcPr>
          <w:p w14:paraId="526A8CB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CA5D61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61125F3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174</w:t>
            </w:r>
          </w:p>
          <w:p w14:paraId="18DB58F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31F08DA4" w14:textId="2293208D"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Technická rezerva na poistné plnenie sa tvorí v životnom poistení a v neživotnom poistení a predstavuje odhad celkových nákladov, ktoré vyplývajú z úhrad všetkých poistných plnení, ktoré nastali do konca účtovného obdobia, znížený o už vyplatené poistné plnenia vo vzťahu k týmto udalostiam, a je určená na poistné plnenie z poistných udalostí</w:t>
            </w:r>
          </w:p>
          <w:p w14:paraId="74768FDC" w14:textId="77777777" w:rsidR="00D0704A" w:rsidRPr="002D11EB"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nahlásených a nevybavených,</w:t>
            </w:r>
          </w:p>
          <w:p w14:paraId="0379EF79" w14:textId="77777777" w:rsidR="00D0704A" w:rsidRPr="00B55E73" w:rsidRDefault="00D0704A" w:rsidP="002D11EB">
            <w:pPr>
              <w:spacing w:after="0" w:line="240" w:lineRule="auto"/>
              <w:jc w:val="both"/>
              <w:rPr>
                <w:rFonts w:ascii="Times New Roman" w:hAnsi="Times New Roman" w:cs="Times New Roman"/>
                <w:noProof w:val="0"/>
                <w:sz w:val="20"/>
                <w:szCs w:val="20"/>
              </w:rPr>
            </w:pPr>
            <w:r w:rsidRPr="002D11EB">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2D11EB">
              <w:rPr>
                <w:rFonts w:ascii="Times New Roman" w:hAnsi="Times New Roman" w:cs="Times New Roman"/>
                <w:noProof w:val="0"/>
                <w:sz w:val="20"/>
                <w:szCs w:val="20"/>
              </w:rPr>
              <w:t>vzniknutých a nenahlásených v bežnom účtovnom období.</w:t>
            </w:r>
          </w:p>
        </w:tc>
        <w:tc>
          <w:tcPr>
            <w:tcW w:w="727" w:type="dxa"/>
          </w:tcPr>
          <w:p w14:paraId="77E4B4D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BFBA68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Účtovným obdobím je kalendárny rok.</w:t>
            </w:r>
          </w:p>
        </w:tc>
      </w:tr>
      <w:tr w:rsidR="00D0704A" w:rsidRPr="00B55E73" w14:paraId="06AE48A0" w14:textId="77777777" w:rsidTr="00F84D54">
        <w:trPr>
          <w:trHeight w:val="180"/>
        </w:trPr>
        <w:tc>
          <w:tcPr>
            <w:tcW w:w="794" w:type="dxa"/>
          </w:tcPr>
          <w:p w14:paraId="7C343F6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O.4</w:t>
            </w:r>
          </w:p>
        </w:tc>
        <w:tc>
          <w:tcPr>
            <w:tcW w:w="2121" w:type="dxa"/>
          </w:tcPr>
          <w:p w14:paraId="7B722192"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D11EB">
              <w:rPr>
                <w:rFonts w:ascii="Times New Roman" w:hAnsi="Times New Roman" w:cs="Times New Roman"/>
                <w:sz w:val="20"/>
                <w:szCs w:val="20"/>
              </w:rPr>
              <w:t xml:space="preserve">Výpočet technických rezerv urobí a overí poistný matematik alebo iný odborník v uvedenej oblasti vrátane audítora, ak to </w:t>
            </w:r>
            <w:r w:rsidRPr="002D11EB">
              <w:rPr>
                <w:rFonts w:ascii="Times New Roman" w:hAnsi="Times New Roman" w:cs="Times New Roman"/>
                <w:sz w:val="20"/>
                <w:szCs w:val="20"/>
              </w:rPr>
              <w:lastRenderedPageBreak/>
              <w:t>umožňuje vnútroštátne právo, podľa poistno-matematických metód, ktoré uznajú príslušné orgány domovského členského štátu, v súlade s týmito zásadami:</w:t>
            </w:r>
          </w:p>
        </w:tc>
        <w:tc>
          <w:tcPr>
            <w:tcW w:w="1378" w:type="dxa"/>
          </w:tcPr>
          <w:p w14:paraId="647ECA4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6F2424A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589FAA82" w14:textId="66B7986D"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183</w:t>
            </w:r>
          </w:p>
          <w:p w14:paraId="005D16C5" w14:textId="6523CD6F"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0E3F395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p>
        </w:tc>
        <w:tc>
          <w:tcPr>
            <w:tcW w:w="5795" w:type="dxa"/>
          </w:tcPr>
          <w:p w14:paraId="0A64810D"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(1) Útvar aktuárskych výpočtov zabezpečuje</w:t>
            </w:r>
          </w:p>
          <w:p w14:paraId="4CB77D34"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a) výpočet technických rezerv,</w:t>
            </w:r>
          </w:p>
          <w:p w14:paraId="364B178C"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b) stanovenie primeraných metód, modelov a predpokladov pre výpočet technických rezerv,</w:t>
            </w:r>
          </w:p>
          <w:p w14:paraId="79D31FA9"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c) posúdenie primeranosti a kvality údajov použitých pri výpočte technických rezerv,</w:t>
            </w:r>
          </w:p>
          <w:p w14:paraId="33729360"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lastRenderedPageBreak/>
              <w:t>d) porovnanie najlepšieho odhadu technických rezerv so skutočnosťou,</w:t>
            </w:r>
          </w:p>
          <w:p w14:paraId="4D8CA2D0"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e) informovanie predstavenstva alebo dozornej rady o spoľahlivosti a primeranosti výpočtu</w:t>
            </w:r>
          </w:p>
          <w:p w14:paraId="274EF6B5"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technických rezerv,</w:t>
            </w:r>
          </w:p>
          <w:p w14:paraId="1B5B3BDF"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f) kontrolu výpočtu technických rezerv,</w:t>
            </w:r>
          </w:p>
          <w:p w14:paraId="1614A3BE" w14:textId="77777777" w:rsidR="00D0704A" w:rsidRPr="0020024D"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g) posudzovanie primeranosti zaistných programov a</w:t>
            </w:r>
          </w:p>
          <w:p w14:paraId="2A888EA9" w14:textId="30DA7FAC" w:rsidR="00D0704A" w:rsidRPr="00B55E73" w:rsidRDefault="00D0704A" w:rsidP="00D5779E">
            <w:pPr>
              <w:spacing w:after="0" w:line="240" w:lineRule="auto"/>
              <w:jc w:val="both"/>
              <w:rPr>
                <w:rFonts w:ascii="Times New Roman" w:hAnsi="Times New Roman" w:cs="Times New Roman"/>
                <w:noProof w:val="0"/>
                <w:sz w:val="20"/>
                <w:szCs w:val="20"/>
              </w:rPr>
            </w:pPr>
            <w:r w:rsidRPr="0020024D">
              <w:rPr>
                <w:rFonts w:ascii="Times New Roman" w:hAnsi="Times New Roman" w:cs="Times New Roman"/>
                <w:noProof w:val="0"/>
                <w:sz w:val="20"/>
                <w:szCs w:val="20"/>
              </w:rPr>
              <w:t>h) poskytovanie súčinnosti pri zabezpečovaní uplatňovania účinného systému riadenia rizík.</w:t>
            </w:r>
          </w:p>
        </w:tc>
        <w:tc>
          <w:tcPr>
            <w:tcW w:w="727" w:type="dxa"/>
          </w:tcPr>
          <w:p w14:paraId="53D5C47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4ADFCC5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645F99C" w14:textId="77777777" w:rsidTr="00F84D54">
        <w:trPr>
          <w:trHeight w:val="180"/>
        </w:trPr>
        <w:tc>
          <w:tcPr>
            <w:tcW w:w="794" w:type="dxa"/>
          </w:tcPr>
          <w:p w14:paraId="6724C5A4"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08BF022B"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A3423">
              <w:rPr>
                <w:rFonts w:ascii="Times New Roman" w:hAnsi="Times New Roman" w:cs="Times New Roman"/>
                <w:sz w:val="20"/>
                <w:szCs w:val="20"/>
              </w:rPr>
              <w:t>minimálna výška technických rezerv sa vypočíta podľa dostatočne obozretného poistno-matematického ocenenia, berúc do úvahy všetky záväzky na dávky a príspevky v súlade s dôchodkovými mechanizmami IZDZ. Musí byť dostatočná pre dôchodky aj pre dávky už vyplácané poberateľom dávok, aby sa aj naďalej mohli vyplácať a premietať záväzky, ktoré vznikajú z nadobudnutých dôchodkových práv členov. Ekonomické a poistno-matematické predpoklady zvolené na ocenenie pasív sa vyberú obozretne berúc do úvahy, ak je to vhodné, primeranú maržu pre nepriaznivú odchýlku;</w:t>
            </w:r>
          </w:p>
        </w:tc>
        <w:tc>
          <w:tcPr>
            <w:tcW w:w="1378" w:type="dxa"/>
          </w:tcPr>
          <w:p w14:paraId="22C2DA1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834FC6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3C475D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172 </w:t>
            </w:r>
          </w:p>
          <w:p w14:paraId="72E9218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30D5586B" w14:textId="77777777" w:rsidR="00D0704A" w:rsidRPr="002A342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Pri výpočte technických rezerv v životnom poistení musia byť dodržané tieto zásady:</w:t>
            </w:r>
          </w:p>
          <w:p w14:paraId="03ADD76B" w14:textId="77777777" w:rsidR="00D0704A" w:rsidRPr="002A342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výška technických rezerv v životnom poistení sa vypočítava dostatočne obozretnou prospektívnou metódou, pričom pri výpočte sa vychádza z budúceho splatného poistného a budúcich záväzkov, ktoré sú určené v poistných podmienkach pre každú poistnú zmluvu, vrátane</w:t>
            </w:r>
          </w:p>
          <w:p w14:paraId="3F2DCF7B" w14:textId="77777777" w:rsidR="00D0704A" w:rsidRPr="002A342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všetkých garantovaných plnení vrátane garantovanej odkupnej hodnoty,</w:t>
            </w:r>
          </w:p>
          <w:p w14:paraId="5B7D7095" w14:textId="77777777" w:rsidR="00D0704A" w:rsidRPr="002A342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bonusov, na ktoré vznikol nárok bez ohľadu na to, ako sú charakterizované,</w:t>
            </w:r>
          </w:p>
          <w:p w14:paraId="7654E83B" w14:textId="77777777" w:rsidR="00D0704A" w:rsidRPr="002A342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3.</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opcií, na ktoré má poistník nárok podľa poistnej zmluvy,</w:t>
            </w:r>
          </w:p>
          <w:p w14:paraId="325E130D" w14:textId="77777777" w:rsidR="00D0704A" w:rsidRPr="00B55E7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4.</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správnych nákladov a provízií,</w:t>
            </w:r>
          </w:p>
        </w:tc>
        <w:tc>
          <w:tcPr>
            <w:tcW w:w="727" w:type="dxa"/>
          </w:tcPr>
          <w:p w14:paraId="5E0D97B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A811D1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9ABBA5D" w14:textId="77777777" w:rsidTr="00F84D54">
        <w:trPr>
          <w:trHeight w:val="180"/>
        </w:trPr>
        <w:tc>
          <w:tcPr>
            <w:tcW w:w="794" w:type="dxa"/>
          </w:tcPr>
          <w:p w14:paraId="5585B1FC"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0509E1FF" w14:textId="77777777" w:rsidR="00D0704A" w:rsidRPr="002A3423" w:rsidRDefault="00D0704A" w:rsidP="00B55E73">
            <w:pPr>
              <w:spacing w:after="0" w:line="240" w:lineRule="auto"/>
              <w:jc w:val="both"/>
              <w:rPr>
                <w:rFonts w:ascii="Times New Roman" w:hAnsi="Times New Roman" w:cs="Times New Roman"/>
                <w:sz w:val="20"/>
                <w:szCs w:val="20"/>
              </w:rPr>
            </w:pPr>
            <w:r w:rsidRPr="002A3423">
              <w:rPr>
                <w:rFonts w:ascii="Times New Roman" w:hAnsi="Times New Roman" w:cs="Times New Roman"/>
                <w:sz w:val="20"/>
                <w:szCs w:val="20"/>
              </w:rPr>
              <w:t xml:space="preserve">maximálne použité úrokové sadzby sa vyberú obozretne a </w:t>
            </w:r>
            <w:r w:rsidRPr="002A3423">
              <w:rPr>
                <w:rFonts w:ascii="Times New Roman" w:hAnsi="Times New Roman" w:cs="Times New Roman"/>
                <w:sz w:val="20"/>
                <w:szCs w:val="20"/>
              </w:rPr>
              <w:lastRenderedPageBreak/>
              <w:t>určia sa v súlade so všetkými príslušnými pravidlami domovského členského štátu. Uvedené obozretné úrokové miery sa určia berúc do úvahy:</w:t>
            </w:r>
          </w:p>
          <w:p w14:paraId="672FB81E" w14:textId="77777777" w:rsidR="00D0704A" w:rsidRPr="002A3423" w:rsidRDefault="00D0704A" w:rsidP="00B55E73">
            <w:pPr>
              <w:spacing w:after="0" w:line="240" w:lineRule="auto"/>
              <w:jc w:val="both"/>
              <w:rPr>
                <w:rFonts w:ascii="Times New Roman" w:hAnsi="Times New Roman" w:cs="Times New Roman"/>
                <w:sz w:val="20"/>
                <w:szCs w:val="20"/>
              </w:rPr>
            </w:pPr>
            <w:r w:rsidRPr="002A3423">
              <w:rPr>
                <w:rFonts w:ascii="Times New Roman" w:hAnsi="Times New Roman" w:cs="Times New Roman"/>
                <w:sz w:val="20"/>
                <w:szCs w:val="20"/>
              </w:rPr>
              <w:t xml:space="preserve">i) výnosy zodpovedajúcich aktív, ktoré má IZDZ a predpokladaná budúca návratnosť investícií; </w:t>
            </w:r>
          </w:p>
          <w:p w14:paraId="2CB757DA" w14:textId="77777777" w:rsidR="00D0704A" w:rsidRPr="002A3423" w:rsidRDefault="00D0704A" w:rsidP="00B55E73">
            <w:pPr>
              <w:spacing w:after="0" w:line="240" w:lineRule="auto"/>
              <w:jc w:val="both"/>
              <w:rPr>
                <w:rFonts w:ascii="Times New Roman" w:hAnsi="Times New Roman" w:cs="Times New Roman"/>
                <w:sz w:val="20"/>
                <w:szCs w:val="20"/>
              </w:rPr>
            </w:pPr>
            <w:r w:rsidRPr="002A3423">
              <w:rPr>
                <w:rFonts w:ascii="Times New Roman" w:hAnsi="Times New Roman" w:cs="Times New Roman"/>
                <w:sz w:val="20"/>
                <w:szCs w:val="20"/>
              </w:rPr>
              <w:t>ii) výnosy na trhu vysokokvalitných dlhopisov, štátnych dlhopisov, dlhopisov Európskeho mechanizmu pre stabilitu, dlhopisov Európskej investičnej banky (EIB) alebo dlhopisov Európskeho nástroja finančnej stability, alebo;</w:t>
            </w:r>
          </w:p>
          <w:p w14:paraId="10B210D4"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A3423">
              <w:rPr>
                <w:rFonts w:ascii="Times New Roman" w:hAnsi="Times New Roman" w:cs="Times New Roman"/>
                <w:sz w:val="20"/>
                <w:szCs w:val="20"/>
              </w:rPr>
              <w:t>iii) kombinácia bodov i) a ii);</w:t>
            </w:r>
          </w:p>
        </w:tc>
        <w:tc>
          <w:tcPr>
            <w:tcW w:w="1378" w:type="dxa"/>
          </w:tcPr>
          <w:p w14:paraId="1A3C453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1537612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8964A9E"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4 </w:t>
            </w:r>
          </w:p>
          <w:p w14:paraId="08B94D2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16</w:t>
            </w:r>
          </w:p>
          <w:p w14:paraId="47D12B54" w14:textId="77777777" w:rsidR="00D0704A" w:rsidRDefault="00D0704A" w:rsidP="00C83DD1">
            <w:pPr>
              <w:spacing w:after="0" w:line="240" w:lineRule="auto"/>
              <w:jc w:val="both"/>
              <w:rPr>
                <w:rFonts w:ascii="Times New Roman" w:hAnsi="Times New Roman" w:cs="Times New Roman"/>
                <w:noProof w:val="0"/>
                <w:sz w:val="20"/>
                <w:szCs w:val="20"/>
              </w:rPr>
            </w:pPr>
          </w:p>
          <w:p w14:paraId="3E7819C5" w14:textId="77777777" w:rsidR="00D0704A" w:rsidRDefault="00D0704A" w:rsidP="00C83DD1">
            <w:pPr>
              <w:spacing w:after="0" w:line="240" w:lineRule="auto"/>
              <w:jc w:val="both"/>
              <w:rPr>
                <w:rFonts w:ascii="Times New Roman" w:hAnsi="Times New Roman" w:cs="Times New Roman"/>
                <w:noProof w:val="0"/>
                <w:sz w:val="20"/>
                <w:szCs w:val="20"/>
              </w:rPr>
            </w:pPr>
          </w:p>
          <w:p w14:paraId="208175C2" w14:textId="77777777" w:rsidR="00D0704A" w:rsidRDefault="00D0704A" w:rsidP="00C83DD1">
            <w:pPr>
              <w:spacing w:after="0" w:line="240" w:lineRule="auto"/>
              <w:jc w:val="both"/>
              <w:rPr>
                <w:rFonts w:ascii="Times New Roman" w:hAnsi="Times New Roman" w:cs="Times New Roman"/>
                <w:noProof w:val="0"/>
                <w:sz w:val="20"/>
                <w:szCs w:val="20"/>
              </w:rPr>
            </w:pPr>
          </w:p>
          <w:p w14:paraId="218F4921" w14:textId="77777777" w:rsidR="00D0704A" w:rsidRDefault="00D0704A" w:rsidP="00C83DD1">
            <w:pPr>
              <w:spacing w:after="0" w:line="240" w:lineRule="auto"/>
              <w:jc w:val="both"/>
              <w:rPr>
                <w:rFonts w:ascii="Times New Roman" w:hAnsi="Times New Roman" w:cs="Times New Roman"/>
                <w:noProof w:val="0"/>
                <w:sz w:val="20"/>
                <w:szCs w:val="20"/>
              </w:rPr>
            </w:pPr>
          </w:p>
          <w:p w14:paraId="10F52C91" w14:textId="77777777" w:rsidR="00D0704A" w:rsidRDefault="00D0704A" w:rsidP="00C83DD1">
            <w:pPr>
              <w:spacing w:after="0" w:line="240" w:lineRule="auto"/>
              <w:jc w:val="both"/>
              <w:rPr>
                <w:rFonts w:ascii="Times New Roman" w:hAnsi="Times New Roman" w:cs="Times New Roman"/>
                <w:noProof w:val="0"/>
                <w:sz w:val="20"/>
                <w:szCs w:val="20"/>
              </w:rPr>
            </w:pPr>
          </w:p>
          <w:p w14:paraId="2491CD9B" w14:textId="77777777" w:rsidR="00D0704A" w:rsidRDefault="00D0704A" w:rsidP="00C83DD1">
            <w:pPr>
              <w:spacing w:after="0" w:line="240" w:lineRule="auto"/>
              <w:jc w:val="both"/>
              <w:rPr>
                <w:rFonts w:ascii="Times New Roman" w:hAnsi="Times New Roman" w:cs="Times New Roman"/>
                <w:noProof w:val="0"/>
                <w:sz w:val="20"/>
                <w:szCs w:val="20"/>
              </w:rPr>
            </w:pPr>
          </w:p>
          <w:p w14:paraId="08896930" w14:textId="77777777" w:rsidR="00D0704A" w:rsidRDefault="00D0704A" w:rsidP="00C83DD1">
            <w:pPr>
              <w:spacing w:after="0" w:line="240" w:lineRule="auto"/>
              <w:jc w:val="both"/>
              <w:rPr>
                <w:rFonts w:ascii="Times New Roman" w:hAnsi="Times New Roman" w:cs="Times New Roman"/>
                <w:noProof w:val="0"/>
                <w:sz w:val="20"/>
                <w:szCs w:val="20"/>
              </w:rPr>
            </w:pPr>
          </w:p>
          <w:p w14:paraId="1A94FA8E"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176 </w:t>
            </w:r>
          </w:p>
          <w:p w14:paraId="605CE23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665E4C03" w14:textId="77777777" w:rsidR="00D0704A"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lastRenderedPageBreak/>
              <w:t>(16)</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Technická úroková miera je úroková miera, ktorú poisťovňa a pobočka zahraničnej poisťovne používa na výpočet poistného a technickej rezervy na životné poistenie pomocou poistno-</w:t>
            </w:r>
            <w:r w:rsidRPr="002A3423">
              <w:rPr>
                <w:rFonts w:ascii="Times New Roman" w:hAnsi="Times New Roman" w:cs="Times New Roman"/>
                <w:noProof w:val="0"/>
                <w:sz w:val="20"/>
                <w:szCs w:val="20"/>
              </w:rPr>
              <w:lastRenderedPageBreak/>
              <w:t>matematických metód. Technická úroková miera je súčasťou poistnej sadzby a predstavuje takú mieru zhodnotenia finančných prostriedkov, pri ktorej sa hodnota budúcich záväzkov vyplývajúcich z poistenia vypočítaná poistno-matematickými metódami rovná hodnote budúceho poistného.</w:t>
            </w:r>
          </w:p>
          <w:p w14:paraId="4A97039A" w14:textId="77777777" w:rsidR="00D0704A" w:rsidRDefault="00D0704A" w:rsidP="002A3423">
            <w:pPr>
              <w:spacing w:after="0" w:line="240" w:lineRule="auto"/>
              <w:jc w:val="both"/>
              <w:rPr>
                <w:rFonts w:ascii="Times New Roman" w:hAnsi="Times New Roman" w:cs="Times New Roman"/>
                <w:noProof w:val="0"/>
                <w:sz w:val="20"/>
                <w:szCs w:val="20"/>
              </w:rPr>
            </w:pPr>
          </w:p>
          <w:p w14:paraId="1E721618" w14:textId="77777777" w:rsidR="00D0704A" w:rsidRPr="00B55E7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(4)</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Maximálnu výšku technickej úrokovej miery ustanoví Národná banka Slovenska opatrením vyhláseným v Zbierke zákonov.</w:t>
            </w:r>
          </w:p>
        </w:tc>
        <w:tc>
          <w:tcPr>
            <w:tcW w:w="727" w:type="dxa"/>
          </w:tcPr>
          <w:p w14:paraId="19C666D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CE45CF1" w14:textId="77777777" w:rsidR="00D0704A" w:rsidRDefault="00D0704A" w:rsidP="00D5779E">
            <w:pPr>
              <w:spacing w:after="0" w:line="240" w:lineRule="auto"/>
              <w:jc w:val="both"/>
              <w:rPr>
                <w:rFonts w:ascii="Times New Roman" w:hAnsi="Times New Roman" w:cs="Times New Roman"/>
                <w:noProof w:val="0"/>
                <w:sz w:val="20"/>
                <w:szCs w:val="20"/>
              </w:rPr>
            </w:pPr>
          </w:p>
          <w:p w14:paraId="6FCE5753" w14:textId="77777777" w:rsidR="00D0704A" w:rsidRDefault="00D0704A" w:rsidP="00D5779E">
            <w:pPr>
              <w:spacing w:after="0" w:line="240" w:lineRule="auto"/>
              <w:jc w:val="both"/>
              <w:rPr>
                <w:rFonts w:ascii="Times New Roman" w:hAnsi="Times New Roman" w:cs="Times New Roman"/>
                <w:noProof w:val="0"/>
                <w:sz w:val="20"/>
                <w:szCs w:val="20"/>
              </w:rPr>
            </w:pPr>
          </w:p>
          <w:p w14:paraId="59F8F9D2" w14:textId="77777777" w:rsidR="00D0704A" w:rsidRDefault="00D0704A" w:rsidP="00D5779E">
            <w:pPr>
              <w:spacing w:after="0" w:line="240" w:lineRule="auto"/>
              <w:jc w:val="both"/>
              <w:rPr>
                <w:rFonts w:ascii="Times New Roman" w:hAnsi="Times New Roman" w:cs="Times New Roman"/>
                <w:noProof w:val="0"/>
                <w:sz w:val="20"/>
                <w:szCs w:val="20"/>
              </w:rPr>
            </w:pPr>
          </w:p>
          <w:p w14:paraId="3F94D211" w14:textId="77777777" w:rsidR="00D0704A" w:rsidRDefault="00D0704A" w:rsidP="00D5779E">
            <w:pPr>
              <w:spacing w:after="0" w:line="240" w:lineRule="auto"/>
              <w:jc w:val="both"/>
              <w:rPr>
                <w:rFonts w:ascii="Times New Roman" w:hAnsi="Times New Roman" w:cs="Times New Roman"/>
                <w:noProof w:val="0"/>
                <w:sz w:val="20"/>
                <w:szCs w:val="20"/>
              </w:rPr>
            </w:pPr>
          </w:p>
          <w:p w14:paraId="4B4BBBC7" w14:textId="77777777" w:rsidR="00D0704A" w:rsidRDefault="00D0704A" w:rsidP="00D5779E">
            <w:pPr>
              <w:spacing w:after="0" w:line="240" w:lineRule="auto"/>
              <w:jc w:val="both"/>
              <w:rPr>
                <w:rFonts w:ascii="Times New Roman" w:hAnsi="Times New Roman" w:cs="Times New Roman"/>
                <w:noProof w:val="0"/>
                <w:sz w:val="20"/>
                <w:szCs w:val="20"/>
              </w:rPr>
            </w:pPr>
          </w:p>
          <w:p w14:paraId="336FA6D2" w14:textId="77777777" w:rsidR="00D0704A" w:rsidRDefault="00D0704A" w:rsidP="00D5779E">
            <w:pPr>
              <w:spacing w:after="0" w:line="240" w:lineRule="auto"/>
              <w:jc w:val="both"/>
              <w:rPr>
                <w:rFonts w:ascii="Times New Roman" w:hAnsi="Times New Roman" w:cs="Times New Roman"/>
                <w:noProof w:val="0"/>
                <w:sz w:val="20"/>
                <w:szCs w:val="20"/>
              </w:rPr>
            </w:pPr>
          </w:p>
          <w:p w14:paraId="5D5FA4D9" w14:textId="77777777" w:rsidR="00D0704A" w:rsidRDefault="00D0704A" w:rsidP="00D5779E">
            <w:pPr>
              <w:spacing w:after="0" w:line="240" w:lineRule="auto"/>
              <w:jc w:val="both"/>
              <w:rPr>
                <w:rFonts w:ascii="Times New Roman" w:hAnsi="Times New Roman" w:cs="Times New Roman"/>
                <w:noProof w:val="0"/>
                <w:sz w:val="20"/>
                <w:szCs w:val="20"/>
              </w:rPr>
            </w:pPr>
          </w:p>
          <w:p w14:paraId="3943FB83" w14:textId="77777777" w:rsidR="00D0704A" w:rsidRDefault="00D0704A" w:rsidP="00D5779E">
            <w:pPr>
              <w:spacing w:after="0" w:line="240" w:lineRule="auto"/>
              <w:jc w:val="both"/>
              <w:rPr>
                <w:rFonts w:ascii="Times New Roman" w:hAnsi="Times New Roman" w:cs="Times New Roman"/>
                <w:noProof w:val="0"/>
                <w:sz w:val="20"/>
                <w:szCs w:val="20"/>
              </w:rPr>
            </w:pPr>
          </w:p>
          <w:p w14:paraId="0014B2E6" w14:textId="77777777" w:rsidR="00D0704A" w:rsidRDefault="00D0704A" w:rsidP="00D5779E">
            <w:pPr>
              <w:spacing w:after="0" w:line="240" w:lineRule="auto"/>
              <w:jc w:val="both"/>
              <w:rPr>
                <w:rFonts w:ascii="Times New Roman" w:hAnsi="Times New Roman" w:cs="Times New Roman"/>
                <w:noProof w:val="0"/>
                <w:sz w:val="20"/>
                <w:szCs w:val="20"/>
              </w:rPr>
            </w:pPr>
          </w:p>
          <w:p w14:paraId="42C2F957" w14:textId="57C53A78" w:rsidR="00D0704A" w:rsidRDefault="00D0704A" w:rsidP="00D5779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Uvedené kritéri</w:t>
            </w:r>
            <w:r w:rsidR="0061602C">
              <w:rPr>
                <w:rFonts w:ascii="Times New Roman" w:hAnsi="Times New Roman" w:cs="Times New Roman"/>
                <w:noProof w:val="0"/>
                <w:sz w:val="20"/>
                <w:szCs w:val="20"/>
              </w:rPr>
              <w:t>á</w:t>
            </w:r>
            <w:r>
              <w:rPr>
                <w:rFonts w:ascii="Times New Roman" w:hAnsi="Times New Roman" w:cs="Times New Roman"/>
                <w:noProof w:val="0"/>
                <w:sz w:val="20"/>
                <w:szCs w:val="20"/>
              </w:rPr>
              <w:t xml:space="preserve"> sú zohľadňované NBS pri stanovení TÚM</w:t>
            </w:r>
            <w:r w:rsidR="0061602C">
              <w:rPr>
                <w:rFonts w:ascii="Times New Roman" w:hAnsi="Times New Roman" w:cs="Times New Roman"/>
                <w:noProof w:val="0"/>
                <w:sz w:val="20"/>
                <w:szCs w:val="20"/>
              </w:rPr>
              <w:t>.</w:t>
            </w:r>
          </w:p>
          <w:p w14:paraId="6B63406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BF41427" w14:textId="77777777" w:rsidTr="00F84D54">
        <w:trPr>
          <w:trHeight w:val="180"/>
        </w:trPr>
        <w:tc>
          <w:tcPr>
            <w:tcW w:w="794" w:type="dxa"/>
          </w:tcPr>
          <w:p w14:paraId="2C196C1C"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w:t>
            </w:r>
          </w:p>
        </w:tc>
        <w:tc>
          <w:tcPr>
            <w:tcW w:w="2121" w:type="dxa"/>
          </w:tcPr>
          <w:p w14:paraId="66553E58"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A3423">
              <w:rPr>
                <w:rFonts w:ascii="Times New Roman" w:hAnsi="Times New Roman" w:cs="Times New Roman"/>
                <w:sz w:val="20"/>
                <w:szCs w:val="20"/>
              </w:rPr>
              <w:t>biometrické tabuľky používané pre výpočet technických rezerv sa zakladajú na zásadách obozretnosti so zreteľom na hlavné charakteristiky skupiny členov a dôchodkových plánov, najmä očakávané zmeny v príslušných rizikách;</w:t>
            </w:r>
          </w:p>
        </w:tc>
        <w:tc>
          <w:tcPr>
            <w:tcW w:w="1378" w:type="dxa"/>
          </w:tcPr>
          <w:p w14:paraId="6F459D7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CB5F25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4B1E9180"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177</w:t>
            </w:r>
          </w:p>
          <w:p w14:paraId="6EC0C78B"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74B41CD9" w14:textId="01549585" w:rsidR="00D0704A" w:rsidRPr="00B55E7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Dodatočná technická rezerva na krytie rizika smrti, správnych nákladov alebo iných rizík je súčasťou technickej rezervy na životné poistenie podľa § 176.</w:t>
            </w:r>
          </w:p>
        </w:tc>
        <w:tc>
          <w:tcPr>
            <w:tcW w:w="727" w:type="dxa"/>
          </w:tcPr>
          <w:p w14:paraId="3CC3ACB0" w14:textId="77777777" w:rsidR="00D0704A" w:rsidRPr="00B55E73"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9C4BF8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217704B" w14:textId="77777777" w:rsidTr="00F84D54">
        <w:trPr>
          <w:trHeight w:val="180"/>
        </w:trPr>
        <w:tc>
          <w:tcPr>
            <w:tcW w:w="794" w:type="dxa"/>
          </w:tcPr>
          <w:p w14:paraId="6DB5F6E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78CDFAD8"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2A3423">
              <w:rPr>
                <w:rFonts w:ascii="Times New Roman" w:hAnsi="Times New Roman" w:cs="Times New Roman"/>
                <w:sz w:val="20"/>
                <w:szCs w:val="20"/>
              </w:rPr>
              <w:t xml:space="preserve">metóda a základ výpočtu technických </w:t>
            </w:r>
            <w:r w:rsidRPr="002A3423">
              <w:rPr>
                <w:rFonts w:ascii="Times New Roman" w:hAnsi="Times New Roman" w:cs="Times New Roman"/>
                <w:sz w:val="20"/>
                <w:szCs w:val="20"/>
              </w:rPr>
              <w:lastRenderedPageBreak/>
              <w:t>rezerv zostanú vo všeobecnosti konštantné z jedného finančného roka na druhý. Zmeny sa však môžu odôvodniť zmenou právnych, demografických alebo hospodárskych okolností, na základe ktorých sa tvoria predpoklady.</w:t>
            </w:r>
          </w:p>
        </w:tc>
        <w:tc>
          <w:tcPr>
            <w:tcW w:w="1378" w:type="dxa"/>
          </w:tcPr>
          <w:p w14:paraId="111D254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62C1BE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536C06A"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174 </w:t>
            </w:r>
          </w:p>
          <w:p w14:paraId="20805A0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O:1 </w:t>
            </w:r>
          </w:p>
        </w:tc>
        <w:tc>
          <w:tcPr>
            <w:tcW w:w="5795" w:type="dxa"/>
          </w:tcPr>
          <w:p w14:paraId="770AAF3B" w14:textId="24F8D00E" w:rsidR="00D0704A" w:rsidRPr="002A342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 xml:space="preserve">Technická rezerva na poistné plnenie sa tvorí v životnom poistení a v neživotnom poistení a predstavuje odhad celkových nákladov, ktoré </w:t>
            </w:r>
            <w:r w:rsidRPr="002A3423">
              <w:rPr>
                <w:rFonts w:ascii="Times New Roman" w:hAnsi="Times New Roman" w:cs="Times New Roman"/>
                <w:noProof w:val="0"/>
                <w:sz w:val="20"/>
                <w:szCs w:val="20"/>
              </w:rPr>
              <w:lastRenderedPageBreak/>
              <w:t>vyplývajú z úhrad všetkých poistných plnení, ktoré nastali do konca účtovného obdobia, znížený o už vyplatené poistné plnenia vo vzťahu k týmto udalostiam, a je určená na poistné plnenie z poistných udalostí</w:t>
            </w:r>
          </w:p>
          <w:p w14:paraId="6FF171D4" w14:textId="77777777" w:rsidR="00D0704A" w:rsidRPr="002A3423" w:rsidRDefault="00D0704A" w:rsidP="002A3423">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nahlásených a nevybavených,</w:t>
            </w:r>
          </w:p>
          <w:p w14:paraId="1CA8B48C" w14:textId="77777777" w:rsidR="00D0704A" w:rsidRPr="00B55E73" w:rsidRDefault="00D0704A" w:rsidP="004D229F">
            <w:pPr>
              <w:spacing w:after="0" w:line="240" w:lineRule="auto"/>
              <w:jc w:val="both"/>
              <w:rPr>
                <w:rFonts w:ascii="Times New Roman" w:hAnsi="Times New Roman" w:cs="Times New Roman"/>
                <w:noProof w:val="0"/>
                <w:sz w:val="20"/>
                <w:szCs w:val="20"/>
              </w:rPr>
            </w:pPr>
            <w:r w:rsidRPr="002A3423">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2A3423">
              <w:rPr>
                <w:rFonts w:ascii="Times New Roman" w:hAnsi="Times New Roman" w:cs="Times New Roman"/>
                <w:noProof w:val="0"/>
                <w:sz w:val="20"/>
                <w:szCs w:val="20"/>
              </w:rPr>
              <w:t>vzniknutých a nenahlásených v bežnom účtovnom období.</w:t>
            </w:r>
          </w:p>
        </w:tc>
        <w:tc>
          <w:tcPr>
            <w:tcW w:w="727" w:type="dxa"/>
          </w:tcPr>
          <w:p w14:paraId="0F23334F" w14:textId="77777777" w:rsidR="00D0704A" w:rsidRPr="00B55E73"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474060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937DD41" w14:textId="77777777" w:rsidTr="00F84D54">
        <w:trPr>
          <w:trHeight w:val="180"/>
        </w:trPr>
        <w:tc>
          <w:tcPr>
            <w:tcW w:w="794" w:type="dxa"/>
          </w:tcPr>
          <w:p w14:paraId="583BA07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O.5</w:t>
            </w:r>
          </w:p>
        </w:tc>
        <w:tc>
          <w:tcPr>
            <w:tcW w:w="2121" w:type="dxa"/>
          </w:tcPr>
          <w:p w14:paraId="02890B46"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4D229F">
              <w:rPr>
                <w:rFonts w:ascii="Times New Roman" w:hAnsi="Times New Roman" w:cs="Times New Roman"/>
                <w:sz w:val="20"/>
                <w:szCs w:val="20"/>
              </w:rPr>
              <w:t>Domovský členský štát môže urobiť výpočet technických rezerv v závislosti od dodatočných a podrobnejších požiadaviek, s úmyslom zabezpečiť primeranú ochranu záujmov členov a poberateľov dávok.</w:t>
            </w:r>
          </w:p>
        </w:tc>
        <w:tc>
          <w:tcPr>
            <w:tcW w:w="1378" w:type="dxa"/>
          </w:tcPr>
          <w:p w14:paraId="5E822C7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2F06EE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CDB8211"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176</w:t>
            </w:r>
          </w:p>
          <w:p w14:paraId="2C197A1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tc>
        <w:tc>
          <w:tcPr>
            <w:tcW w:w="5795" w:type="dxa"/>
          </w:tcPr>
          <w:p w14:paraId="686E0C90" w14:textId="78528086" w:rsidR="00D0704A" w:rsidRPr="00B55E73"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Celkové garantované zhodnotenie dohodnuté v poistnej zmluve nesmie ku dňu uzavretia poistnej zmluvy presiahnuť aktuálne dosahovaný výnos dosiahnutý v predchádzajúcom kalendárnom roku z umiestnenia prostriedkov technických rezerv znížený o primeranú zrážku a vypočítaný spôsobom, ktorý potvrdí aktuár.</w:t>
            </w:r>
          </w:p>
        </w:tc>
        <w:tc>
          <w:tcPr>
            <w:tcW w:w="727" w:type="dxa"/>
          </w:tcPr>
          <w:p w14:paraId="60E4D756" w14:textId="77777777" w:rsidR="00D0704A" w:rsidRPr="00B55E73"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625F51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05C67E7" w14:textId="77777777" w:rsidTr="00F84D54">
        <w:trPr>
          <w:trHeight w:val="180"/>
        </w:trPr>
        <w:tc>
          <w:tcPr>
            <w:tcW w:w="794" w:type="dxa"/>
          </w:tcPr>
          <w:p w14:paraId="2F2FCA0D"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Čl.14</w:t>
            </w:r>
          </w:p>
        </w:tc>
        <w:tc>
          <w:tcPr>
            <w:tcW w:w="2121" w:type="dxa"/>
          </w:tcPr>
          <w:p w14:paraId="57671A7B"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4D229F">
              <w:rPr>
                <w:rFonts w:ascii="Times New Roman" w:hAnsi="Times New Roman" w:cs="Times New Roman"/>
                <w:b/>
                <w:bCs/>
                <w:sz w:val="20"/>
                <w:szCs w:val="20"/>
              </w:rPr>
              <w:t>Financovanie technických rezerv</w:t>
            </w:r>
          </w:p>
        </w:tc>
        <w:tc>
          <w:tcPr>
            <w:tcW w:w="1378" w:type="dxa"/>
          </w:tcPr>
          <w:p w14:paraId="296FBEA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3EF1913D"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45DAE1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28EBCB5F"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78E5C56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21D26AE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A24FD4B" w14:textId="77777777" w:rsidTr="00F84D54">
        <w:trPr>
          <w:trHeight w:val="180"/>
        </w:trPr>
        <w:tc>
          <w:tcPr>
            <w:tcW w:w="794" w:type="dxa"/>
          </w:tcPr>
          <w:p w14:paraId="140ADB0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7F81EB77"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4D229F">
              <w:rPr>
                <w:rFonts w:ascii="Times New Roman" w:hAnsi="Times New Roman" w:cs="Times New Roman"/>
                <w:sz w:val="20"/>
                <w:szCs w:val="20"/>
              </w:rPr>
              <w:t xml:space="preserve">Domovský členský štát vyžaduje, aby každá IZDZ mala vždy dostatočné a primerané aktíva na pokrytie technických rezerv s ohľadom na celkový rozsah prevádzkovaných dôchodkových plánov. </w:t>
            </w:r>
          </w:p>
        </w:tc>
        <w:tc>
          <w:tcPr>
            <w:tcW w:w="1378" w:type="dxa"/>
          </w:tcPr>
          <w:p w14:paraId="3633367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5BCF4A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D0295D1"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171</w:t>
            </w:r>
          </w:p>
          <w:p w14:paraId="073A4307"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612A1DB0"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p w14:paraId="27C1C0FB" w14:textId="77777777" w:rsidR="00D0704A" w:rsidRDefault="00D0704A" w:rsidP="00C83DD1">
            <w:pPr>
              <w:spacing w:after="0" w:line="240" w:lineRule="auto"/>
              <w:jc w:val="both"/>
              <w:rPr>
                <w:rFonts w:ascii="Times New Roman" w:hAnsi="Times New Roman" w:cs="Times New Roman"/>
                <w:noProof w:val="0"/>
                <w:sz w:val="20"/>
                <w:szCs w:val="20"/>
              </w:rPr>
            </w:pPr>
          </w:p>
          <w:p w14:paraId="4F152111" w14:textId="77777777" w:rsidR="00D0704A" w:rsidRDefault="00D0704A" w:rsidP="00C83DD1">
            <w:pPr>
              <w:spacing w:after="0" w:line="240" w:lineRule="auto"/>
              <w:jc w:val="both"/>
              <w:rPr>
                <w:rFonts w:ascii="Times New Roman" w:hAnsi="Times New Roman" w:cs="Times New Roman"/>
                <w:noProof w:val="0"/>
                <w:sz w:val="20"/>
                <w:szCs w:val="20"/>
              </w:rPr>
            </w:pPr>
          </w:p>
          <w:p w14:paraId="78A278BE" w14:textId="77777777" w:rsidR="00D0704A" w:rsidRDefault="00D0704A" w:rsidP="00C83DD1">
            <w:pPr>
              <w:spacing w:after="0" w:line="240" w:lineRule="auto"/>
              <w:jc w:val="both"/>
              <w:rPr>
                <w:rFonts w:ascii="Times New Roman" w:hAnsi="Times New Roman" w:cs="Times New Roman"/>
                <w:noProof w:val="0"/>
                <w:sz w:val="20"/>
                <w:szCs w:val="20"/>
              </w:rPr>
            </w:pPr>
          </w:p>
          <w:p w14:paraId="0BFEFCA0" w14:textId="77777777" w:rsidR="00D0704A" w:rsidRDefault="00D0704A" w:rsidP="00C83DD1">
            <w:pPr>
              <w:spacing w:after="0" w:line="240" w:lineRule="auto"/>
              <w:jc w:val="both"/>
              <w:rPr>
                <w:rFonts w:ascii="Times New Roman" w:hAnsi="Times New Roman" w:cs="Times New Roman"/>
                <w:noProof w:val="0"/>
                <w:sz w:val="20"/>
                <w:szCs w:val="20"/>
              </w:rPr>
            </w:pPr>
          </w:p>
          <w:p w14:paraId="502E334E" w14:textId="77777777" w:rsidR="00D0704A" w:rsidRDefault="00D0704A" w:rsidP="00C83DD1">
            <w:pPr>
              <w:spacing w:after="0" w:line="240" w:lineRule="auto"/>
              <w:jc w:val="both"/>
              <w:rPr>
                <w:rFonts w:ascii="Times New Roman" w:hAnsi="Times New Roman" w:cs="Times New Roman"/>
                <w:noProof w:val="0"/>
                <w:sz w:val="20"/>
                <w:szCs w:val="20"/>
              </w:rPr>
            </w:pPr>
          </w:p>
          <w:p w14:paraId="1773257C" w14:textId="77777777" w:rsidR="00D0704A" w:rsidRDefault="00D0704A" w:rsidP="00C83DD1">
            <w:pPr>
              <w:spacing w:after="0" w:line="240" w:lineRule="auto"/>
              <w:jc w:val="both"/>
              <w:rPr>
                <w:rFonts w:ascii="Times New Roman" w:hAnsi="Times New Roman" w:cs="Times New Roman"/>
                <w:noProof w:val="0"/>
                <w:sz w:val="20"/>
                <w:szCs w:val="20"/>
              </w:rPr>
            </w:pPr>
          </w:p>
          <w:p w14:paraId="3771B9F9" w14:textId="77777777" w:rsidR="00D0704A" w:rsidRDefault="00D0704A" w:rsidP="00C83DD1">
            <w:pPr>
              <w:spacing w:after="0" w:line="240" w:lineRule="auto"/>
              <w:jc w:val="both"/>
              <w:rPr>
                <w:rFonts w:ascii="Times New Roman" w:hAnsi="Times New Roman" w:cs="Times New Roman"/>
                <w:noProof w:val="0"/>
                <w:sz w:val="20"/>
                <w:szCs w:val="20"/>
              </w:rPr>
            </w:pPr>
          </w:p>
          <w:p w14:paraId="20F85A94"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178</w:t>
            </w:r>
          </w:p>
          <w:p w14:paraId="72B7A06D"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09926C70"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p w14:paraId="5156BB76" w14:textId="77777777" w:rsidR="00D0704A" w:rsidRDefault="00D0704A" w:rsidP="00C83DD1">
            <w:pPr>
              <w:spacing w:after="0" w:line="240" w:lineRule="auto"/>
              <w:jc w:val="both"/>
              <w:rPr>
                <w:rFonts w:ascii="Times New Roman" w:hAnsi="Times New Roman" w:cs="Times New Roman"/>
                <w:noProof w:val="0"/>
                <w:sz w:val="20"/>
                <w:szCs w:val="20"/>
              </w:rPr>
            </w:pPr>
          </w:p>
          <w:p w14:paraId="07626F3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6525B0A" w14:textId="77777777" w:rsidR="00D0704A"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4D229F">
              <w:rPr>
                <w:rFonts w:ascii="Times New Roman" w:hAnsi="Times New Roman" w:cs="Times New Roman"/>
                <w:noProof w:val="0"/>
                <w:sz w:val="20"/>
                <w:szCs w:val="20"/>
              </w:rPr>
              <w:t>Technické rezervy podľa odseku 1 sa vytvárajú vo výške dostatočnej na to, aby bola v každom okamihu zabezpečená schopnosť poisťovne uhradiť v plnej miere všetky záväzky voči poistníkom, poisteným a príjemcom poistného plnenia a používajú sa na ich úhradu.</w:t>
            </w:r>
          </w:p>
          <w:p w14:paraId="007B6D59" w14:textId="77777777" w:rsidR="00D0704A"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(6)</w:t>
            </w:r>
            <w:r>
              <w:rPr>
                <w:rFonts w:ascii="Times New Roman" w:hAnsi="Times New Roman" w:cs="Times New Roman"/>
                <w:noProof w:val="0"/>
                <w:sz w:val="20"/>
                <w:szCs w:val="20"/>
              </w:rPr>
              <w:t xml:space="preserve"> </w:t>
            </w:r>
            <w:r w:rsidRPr="004D229F">
              <w:rPr>
                <w:rFonts w:ascii="Times New Roman" w:hAnsi="Times New Roman" w:cs="Times New Roman"/>
                <w:noProof w:val="0"/>
                <w:sz w:val="20"/>
                <w:szCs w:val="20"/>
              </w:rPr>
              <w:t>Poisťovňa je povinná vytvárať technické rezervy na celý rozsah svojej činnosti a prostriedky technických rezerv umiestňovať do aktív podľa § 178.</w:t>
            </w:r>
          </w:p>
          <w:p w14:paraId="1A1E933A" w14:textId="77777777" w:rsidR="00D0704A" w:rsidRDefault="00D0704A" w:rsidP="004D229F">
            <w:pPr>
              <w:spacing w:after="0" w:line="240" w:lineRule="auto"/>
              <w:jc w:val="both"/>
              <w:rPr>
                <w:rFonts w:ascii="Times New Roman" w:hAnsi="Times New Roman" w:cs="Times New Roman"/>
                <w:noProof w:val="0"/>
                <w:sz w:val="20"/>
                <w:szCs w:val="20"/>
              </w:rPr>
            </w:pPr>
          </w:p>
          <w:p w14:paraId="2202CBC6" w14:textId="77777777" w:rsidR="00D0704A"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(4)</w:t>
            </w:r>
            <w:r>
              <w:rPr>
                <w:rFonts w:ascii="Times New Roman" w:hAnsi="Times New Roman" w:cs="Times New Roman"/>
                <w:noProof w:val="0"/>
                <w:sz w:val="20"/>
                <w:szCs w:val="20"/>
              </w:rPr>
              <w:t xml:space="preserve"> </w:t>
            </w:r>
            <w:r w:rsidRPr="004D229F">
              <w:rPr>
                <w:rFonts w:ascii="Times New Roman" w:hAnsi="Times New Roman" w:cs="Times New Roman"/>
                <w:noProof w:val="0"/>
                <w:sz w:val="20"/>
                <w:szCs w:val="20"/>
              </w:rPr>
              <w:t>Poisťovňa je povinná nepretržite udržiavať prostriedky technických rezerv umiestnených podľa odseku 1 najmenej vo výške technických rezerv vytvorených podľa tohto zákona, neznížených o podiel zaisťovateľa na týchto technických rezervách.</w:t>
            </w:r>
          </w:p>
          <w:p w14:paraId="605036A5" w14:textId="77777777" w:rsidR="00D0704A" w:rsidRPr="00B55E73"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(6)</w:t>
            </w:r>
            <w:r>
              <w:rPr>
                <w:rFonts w:ascii="Times New Roman" w:hAnsi="Times New Roman" w:cs="Times New Roman"/>
                <w:noProof w:val="0"/>
                <w:sz w:val="20"/>
                <w:szCs w:val="20"/>
              </w:rPr>
              <w:t xml:space="preserve"> </w:t>
            </w:r>
            <w:r w:rsidRPr="004D229F">
              <w:rPr>
                <w:rFonts w:ascii="Times New Roman" w:hAnsi="Times New Roman" w:cs="Times New Roman"/>
                <w:noProof w:val="0"/>
                <w:sz w:val="20"/>
                <w:szCs w:val="20"/>
              </w:rPr>
              <w:t xml:space="preserve">Všetky aktíva, najmä aktíva kryjúce technické rezervy, minimálnu kapitálovú požiadavku a kapitálovú požiadavku na </w:t>
            </w:r>
            <w:r w:rsidRPr="004D229F">
              <w:rPr>
                <w:rFonts w:ascii="Times New Roman" w:hAnsi="Times New Roman" w:cs="Times New Roman"/>
                <w:noProof w:val="0"/>
                <w:sz w:val="20"/>
                <w:szCs w:val="20"/>
              </w:rPr>
              <w:lastRenderedPageBreak/>
              <w:t>solventnosť sa investujú spôsobom zabezpečujúcim bezpečnosť, kvalitu, likviditu a výnosnosť portfólia ako celku a umiestňujú sa spôsobom zabezpečujúcim ich dostupnosť.</w:t>
            </w:r>
          </w:p>
        </w:tc>
        <w:tc>
          <w:tcPr>
            <w:tcW w:w="727" w:type="dxa"/>
          </w:tcPr>
          <w:p w14:paraId="004D339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2CC2042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6685D71" w14:textId="77777777" w:rsidTr="00F84D54">
        <w:trPr>
          <w:trHeight w:val="180"/>
        </w:trPr>
        <w:tc>
          <w:tcPr>
            <w:tcW w:w="794" w:type="dxa"/>
          </w:tcPr>
          <w:p w14:paraId="6815FAE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2E47C697"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4D229F">
              <w:rPr>
                <w:rFonts w:ascii="Times New Roman" w:hAnsi="Times New Roman" w:cs="Times New Roman"/>
                <w:sz w:val="20"/>
                <w:szCs w:val="20"/>
              </w:rPr>
              <w:t>Domovský členský štát môže povoliť, aby IZDZ mala v obmedzenom časovom období nedostatočné aktíva na pokrytie technických rezerv. V tomto prípade príslušné orgány vyžadujú, aby IZDZ prijala konkrétny a uskutočniteľný plán obnovy s časovým rozvrhom, aby sa zabezpečilo opätovné splnenie požiadaviek odseku 1. Na plán sa vzťahujú tieto podmienky:</w:t>
            </w:r>
          </w:p>
        </w:tc>
        <w:tc>
          <w:tcPr>
            <w:tcW w:w="1378" w:type="dxa"/>
          </w:tcPr>
          <w:p w14:paraId="129A51B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53CCE0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48B92E33"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141</w:t>
            </w:r>
          </w:p>
          <w:p w14:paraId="032E28D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1CE11FBD" w14:textId="324A24A7" w:rsidR="00D0704A"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p w14:paraId="038B5D86" w14:textId="77777777" w:rsidR="00D0704A" w:rsidRDefault="00D0704A" w:rsidP="004D229F">
            <w:pPr>
              <w:spacing w:after="0" w:line="240" w:lineRule="auto"/>
              <w:jc w:val="both"/>
              <w:rPr>
                <w:rFonts w:ascii="Times New Roman" w:hAnsi="Times New Roman" w:cs="Times New Roman"/>
                <w:noProof w:val="0"/>
                <w:sz w:val="20"/>
                <w:szCs w:val="20"/>
              </w:rPr>
            </w:pPr>
          </w:p>
          <w:p w14:paraId="148F8937" w14:textId="77777777" w:rsidR="00D0704A" w:rsidRDefault="00D0704A" w:rsidP="004D229F">
            <w:pPr>
              <w:spacing w:after="0" w:line="240" w:lineRule="auto"/>
              <w:jc w:val="both"/>
              <w:rPr>
                <w:rFonts w:ascii="Times New Roman" w:hAnsi="Times New Roman" w:cs="Times New Roman"/>
                <w:noProof w:val="0"/>
                <w:sz w:val="20"/>
                <w:szCs w:val="20"/>
              </w:rPr>
            </w:pPr>
          </w:p>
          <w:p w14:paraId="618FCAE9" w14:textId="77777777" w:rsidR="00D0704A" w:rsidRDefault="00D0704A" w:rsidP="004D229F">
            <w:pPr>
              <w:spacing w:after="0" w:line="240" w:lineRule="auto"/>
              <w:jc w:val="both"/>
              <w:rPr>
                <w:rFonts w:ascii="Times New Roman" w:hAnsi="Times New Roman" w:cs="Times New Roman"/>
                <w:noProof w:val="0"/>
                <w:sz w:val="20"/>
                <w:szCs w:val="20"/>
              </w:rPr>
            </w:pPr>
          </w:p>
          <w:p w14:paraId="646834DE" w14:textId="77777777" w:rsidR="00D0704A"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144</w:t>
            </w:r>
          </w:p>
          <w:p w14:paraId="0CC11BE4" w14:textId="77777777" w:rsidR="00D0704A"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6757BB3D" w14:textId="77777777" w:rsidR="00D0704A"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2BB702F4" w14:textId="77777777" w:rsidR="00D0704A" w:rsidRDefault="00D0704A" w:rsidP="004D229F">
            <w:pPr>
              <w:spacing w:after="0" w:line="240" w:lineRule="auto"/>
              <w:jc w:val="both"/>
              <w:rPr>
                <w:rFonts w:ascii="Times New Roman" w:hAnsi="Times New Roman" w:cs="Times New Roman"/>
                <w:noProof w:val="0"/>
                <w:sz w:val="20"/>
                <w:szCs w:val="20"/>
              </w:rPr>
            </w:pPr>
          </w:p>
          <w:p w14:paraId="26F924C8" w14:textId="77777777" w:rsidR="00D0704A" w:rsidRDefault="00D0704A" w:rsidP="004D229F">
            <w:pPr>
              <w:spacing w:after="0" w:line="240" w:lineRule="auto"/>
              <w:jc w:val="both"/>
              <w:rPr>
                <w:rFonts w:ascii="Times New Roman" w:hAnsi="Times New Roman" w:cs="Times New Roman"/>
                <w:noProof w:val="0"/>
                <w:sz w:val="20"/>
                <w:szCs w:val="20"/>
              </w:rPr>
            </w:pPr>
          </w:p>
          <w:p w14:paraId="3F04D3D7" w14:textId="77777777" w:rsidR="00D0704A" w:rsidRDefault="00D0704A" w:rsidP="004D229F">
            <w:pPr>
              <w:spacing w:after="0" w:line="240" w:lineRule="auto"/>
              <w:jc w:val="both"/>
              <w:rPr>
                <w:rFonts w:ascii="Times New Roman" w:hAnsi="Times New Roman" w:cs="Times New Roman"/>
                <w:noProof w:val="0"/>
                <w:sz w:val="20"/>
                <w:szCs w:val="20"/>
              </w:rPr>
            </w:pPr>
          </w:p>
          <w:p w14:paraId="373FA803" w14:textId="77777777" w:rsidR="00D0704A" w:rsidRDefault="00D0704A" w:rsidP="004D229F">
            <w:pPr>
              <w:spacing w:after="0" w:line="240" w:lineRule="auto"/>
              <w:jc w:val="both"/>
              <w:rPr>
                <w:rFonts w:ascii="Times New Roman" w:hAnsi="Times New Roman" w:cs="Times New Roman"/>
                <w:noProof w:val="0"/>
                <w:sz w:val="20"/>
                <w:szCs w:val="20"/>
              </w:rPr>
            </w:pPr>
          </w:p>
          <w:p w14:paraId="201D4AD1" w14:textId="77777777" w:rsidR="00D0704A" w:rsidRDefault="00D0704A" w:rsidP="004D229F">
            <w:pPr>
              <w:spacing w:after="0" w:line="240" w:lineRule="auto"/>
              <w:jc w:val="both"/>
              <w:rPr>
                <w:rFonts w:ascii="Times New Roman" w:hAnsi="Times New Roman" w:cs="Times New Roman"/>
                <w:noProof w:val="0"/>
                <w:sz w:val="20"/>
                <w:szCs w:val="20"/>
              </w:rPr>
            </w:pPr>
          </w:p>
          <w:p w14:paraId="1ECBF198" w14:textId="77777777" w:rsidR="00D0704A" w:rsidRDefault="00D0704A" w:rsidP="004D229F">
            <w:pPr>
              <w:spacing w:after="0" w:line="240" w:lineRule="auto"/>
              <w:jc w:val="both"/>
              <w:rPr>
                <w:rFonts w:ascii="Times New Roman" w:hAnsi="Times New Roman" w:cs="Times New Roman"/>
                <w:noProof w:val="0"/>
                <w:sz w:val="20"/>
                <w:szCs w:val="20"/>
              </w:rPr>
            </w:pPr>
          </w:p>
          <w:p w14:paraId="11001A81" w14:textId="77777777" w:rsidR="00D0704A" w:rsidRDefault="00D0704A" w:rsidP="004D229F">
            <w:pPr>
              <w:spacing w:after="0" w:line="240" w:lineRule="auto"/>
              <w:jc w:val="both"/>
              <w:rPr>
                <w:rFonts w:ascii="Times New Roman" w:hAnsi="Times New Roman" w:cs="Times New Roman"/>
                <w:noProof w:val="0"/>
                <w:sz w:val="20"/>
                <w:szCs w:val="20"/>
              </w:rPr>
            </w:pPr>
          </w:p>
          <w:p w14:paraId="4C0588E0" w14:textId="77777777" w:rsidR="00D0704A" w:rsidRDefault="00D0704A" w:rsidP="004D229F">
            <w:pPr>
              <w:spacing w:after="0" w:line="240" w:lineRule="auto"/>
              <w:jc w:val="both"/>
              <w:rPr>
                <w:rFonts w:ascii="Times New Roman" w:hAnsi="Times New Roman" w:cs="Times New Roman"/>
                <w:noProof w:val="0"/>
                <w:sz w:val="20"/>
                <w:szCs w:val="20"/>
              </w:rPr>
            </w:pPr>
          </w:p>
          <w:p w14:paraId="0B60D431" w14:textId="77777777" w:rsidR="00D0704A" w:rsidRDefault="00D0704A" w:rsidP="004D229F">
            <w:pPr>
              <w:spacing w:after="0" w:line="240" w:lineRule="auto"/>
              <w:jc w:val="both"/>
              <w:rPr>
                <w:rFonts w:ascii="Times New Roman" w:hAnsi="Times New Roman" w:cs="Times New Roman"/>
                <w:noProof w:val="0"/>
                <w:sz w:val="20"/>
                <w:szCs w:val="20"/>
              </w:rPr>
            </w:pPr>
          </w:p>
          <w:p w14:paraId="1CB914F9" w14:textId="77777777" w:rsidR="00D0704A" w:rsidRDefault="00D0704A" w:rsidP="004D229F">
            <w:pPr>
              <w:spacing w:after="0" w:line="240" w:lineRule="auto"/>
              <w:jc w:val="both"/>
              <w:rPr>
                <w:rFonts w:ascii="Times New Roman" w:hAnsi="Times New Roman" w:cs="Times New Roman"/>
                <w:noProof w:val="0"/>
                <w:sz w:val="20"/>
                <w:szCs w:val="20"/>
              </w:rPr>
            </w:pPr>
          </w:p>
          <w:p w14:paraId="03665EA4" w14:textId="77777777" w:rsidR="00D0704A" w:rsidRDefault="00D0704A" w:rsidP="004D229F">
            <w:pPr>
              <w:spacing w:after="0" w:line="240" w:lineRule="auto"/>
              <w:jc w:val="both"/>
              <w:rPr>
                <w:rFonts w:ascii="Times New Roman" w:hAnsi="Times New Roman" w:cs="Times New Roman"/>
                <w:noProof w:val="0"/>
                <w:sz w:val="20"/>
                <w:szCs w:val="20"/>
              </w:rPr>
            </w:pPr>
          </w:p>
          <w:p w14:paraId="09496650" w14:textId="77777777" w:rsidR="00D0704A" w:rsidRDefault="00D0704A" w:rsidP="004D229F">
            <w:pPr>
              <w:spacing w:after="0" w:line="240" w:lineRule="auto"/>
              <w:jc w:val="both"/>
              <w:rPr>
                <w:rFonts w:ascii="Times New Roman" w:hAnsi="Times New Roman" w:cs="Times New Roman"/>
                <w:noProof w:val="0"/>
                <w:sz w:val="20"/>
                <w:szCs w:val="20"/>
              </w:rPr>
            </w:pPr>
          </w:p>
          <w:p w14:paraId="5FE6CF65" w14:textId="77777777" w:rsidR="00D0704A" w:rsidRDefault="00D0704A" w:rsidP="004D229F">
            <w:pPr>
              <w:spacing w:after="0" w:line="240" w:lineRule="auto"/>
              <w:jc w:val="both"/>
              <w:rPr>
                <w:rFonts w:ascii="Times New Roman" w:hAnsi="Times New Roman" w:cs="Times New Roman"/>
                <w:noProof w:val="0"/>
                <w:sz w:val="20"/>
                <w:szCs w:val="20"/>
              </w:rPr>
            </w:pPr>
          </w:p>
          <w:p w14:paraId="34AF48B5" w14:textId="77777777" w:rsidR="00D0704A" w:rsidRDefault="00D0704A" w:rsidP="004D229F">
            <w:pPr>
              <w:spacing w:after="0" w:line="240" w:lineRule="auto"/>
              <w:jc w:val="both"/>
              <w:rPr>
                <w:rFonts w:ascii="Times New Roman" w:hAnsi="Times New Roman" w:cs="Times New Roman"/>
                <w:noProof w:val="0"/>
                <w:sz w:val="20"/>
                <w:szCs w:val="20"/>
              </w:rPr>
            </w:pPr>
          </w:p>
          <w:p w14:paraId="43851AA0" w14:textId="77777777" w:rsidR="00D0704A" w:rsidRDefault="00D0704A" w:rsidP="004D229F">
            <w:pPr>
              <w:spacing w:after="0" w:line="240" w:lineRule="auto"/>
              <w:jc w:val="both"/>
              <w:rPr>
                <w:rFonts w:ascii="Times New Roman" w:hAnsi="Times New Roman" w:cs="Times New Roman"/>
                <w:noProof w:val="0"/>
                <w:sz w:val="20"/>
                <w:szCs w:val="20"/>
              </w:rPr>
            </w:pPr>
          </w:p>
          <w:p w14:paraId="645B41EA" w14:textId="77777777" w:rsidR="00D0704A" w:rsidRDefault="00D0704A" w:rsidP="004D229F">
            <w:pPr>
              <w:spacing w:after="0" w:line="240" w:lineRule="auto"/>
              <w:jc w:val="both"/>
              <w:rPr>
                <w:rFonts w:ascii="Times New Roman" w:hAnsi="Times New Roman" w:cs="Times New Roman"/>
                <w:noProof w:val="0"/>
                <w:sz w:val="20"/>
                <w:szCs w:val="20"/>
              </w:rPr>
            </w:pPr>
          </w:p>
          <w:p w14:paraId="1BFCAD63" w14:textId="77777777" w:rsidR="00D0704A" w:rsidRDefault="00D0704A" w:rsidP="004D229F">
            <w:pPr>
              <w:spacing w:after="0" w:line="240" w:lineRule="auto"/>
              <w:jc w:val="both"/>
              <w:rPr>
                <w:rFonts w:ascii="Times New Roman" w:hAnsi="Times New Roman" w:cs="Times New Roman"/>
                <w:noProof w:val="0"/>
                <w:sz w:val="20"/>
                <w:szCs w:val="20"/>
              </w:rPr>
            </w:pPr>
          </w:p>
          <w:p w14:paraId="479480B6" w14:textId="77777777" w:rsidR="00D0704A"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145 </w:t>
            </w:r>
          </w:p>
          <w:p w14:paraId="271AA67A" w14:textId="77777777" w:rsidR="00D0704A" w:rsidRDefault="00D0704A" w:rsidP="004D229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4471606D" w14:textId="77777777" w:rsidR="00D0704A" w:rsidRPr="00B55E73" w:rsidRDefault="00D0704A" w:rsidP="004D229F">
            <w:pPr>
              <w:spacing w:after="0" w:line="240" w:lineRule="auto"/>
              <w:jc w:val="both"/>
              <w:rPr>
                <w:rFonts w:ascii="Times New Roman" w:hAnsi="Times New Roman" w:cs="Times New Roman"/>
                <w:noProof w:val="0"/>
                <w:sz w:val="20"/>
                <w:szCs w:val="20"/>
              </w:rPr>
            </w:pPr>
          </w:p>
        </w:tc>
        <w:tc>
          <w:tcPr>
            <w:tcW w:w="5795" w:type="dxa"/>
          </w:tcPr>
          <w:p w14:paraId="4C8D01B9" w14:textId="77777777" w:rsidR="00D0704A" w:rsidRPr="004D229F"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4D229F">
              <w:rPr>
                <w:rFonts w:ascii="Times New Roman" w:hAnsi="Times New Roman" w:cs="Times New Roman"/>
                <w:noProof w:val="0"/>
                <w:sz w:val="20"/>
                <w:szCs w:val="20"/>
              </w:rPr>
              <w:t>Opatrením na ozdravenie poisťovne, zaisťovne, pobočky zahraničnej poisťovne alebo pobočky zahraničnej zaisťovne sa rozumie</w:t>
            </w:r>
          </w:p>
          <w:p w14:paraId="58880506" w14:textId="77777777" w:rsidR="00D0704A"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4D229F">
              <w:rPr>
                <w:rFonts w:ascii="Times New Roman" w:hAnsi="Times New Roman" w:cs="Times New Roman"/>
                <w:noProof w:val="0"/>
                <w:sz w:val="20"/>
                <w:szCs w:val="20"/>
              </w:rPr>
              <w:t>predloženie ozdravného plánu podľa § 144 alebo finančného plánu podľa § 145,</w:t>
            </w:r>
          </w:p>
          <w:p w14:paraId="7535A9D1" w14:textId="77777777" w:rsidR="00D0704A" w:rsidRDefault="00D0704A" w:rsidP="004D229F">
            <w:pPr>
              <w:spacing w:after="0" w:line="240" w:lineRule="auto"/>
              <w:jc w:val="both"/>
              <w:rPr>
                <w:rFonts w:ascii="Times New Roman" w:hAnsi="Times New Roman" w:cs="Times New Roman"/>
                <w:noProof w:val="0"/>
                <w:sz w:val="20"/>
                <w:szCs w:val="20"/>
              </w:rPr>
            </w:pPr>
          </w:p>
          <w:p w14:paraId="26C0B3AF" w14:textId="77777777" w:rsidR="00D0704A" w:rsidRPr="004D229F"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4D229F">
              <w:rPr>
                <w:rFonts w:ascii="Times New Roman" w:hAnsi="Times New Roman" w:cs="Times New Roman"/>
                <w:noProof w:val="0"/>
                <w:sz w:val="20"/>
                <w:szCs w:val="20"/>
              </w:rPr>
              <w:t>Poisťovňa, zaisťovňa, pobočka zahraničnej poisťovne a pobočka zahraničnej zaisťovne sú povinné predložiť na schválenie Národnej banke Slovenska ozdravný plán do dvoch mesiacov od zistenia, že nespĺňajú kapitálovú požiadavku na solventnosť. Predložený ozdravný plán musí vychádzať z realistických predpokladov.</w:t>
            </w:r>
          </w:p>
          <w:p w14:paraId="49BA04AF" w14:textId="77777777" w:rsidR="00D0704A" w:rsidRDefault="00D0704A" w:rsidP="004D229F">
            <w:pPr>
              <w:spacing w:after="0" w:line="240" w:lineRule="auto"/>
              <w:jc w:val="both"/>
              <w:rPr>
                <w:rFonts w:ascii="Times New Roman" w:hAnsi="Times New Roman" w:cs="Times New Roman"/>
                <w:noProof w:val="0"/>
                <w:sz w:val="20"/>
                <w:szCs w:val="20"/>
              </w:rPr>
            </w:pPr>
            <w:r w:rsidRPr="004D229F">
              <w:rPr>
                <w:rFonts w:ascii="Times New Roman" w:hAnsi="Times New Roman" w:cs="Times New Roman"/>
                <w:noProof w:val="0"/>
                <w:sz w:val="20"/>
                <w:szCs w:val="20"/>
              </w:rPr>
              <w:t>(3)</w:t>
            </w:r>
            <w:r>
              <w:rPr>
                <w:rFonts w:ascii="Times New Roman" w:hAnsi="Times New Roman" w:cs="Times New Roman"/>
                <w:noProof w:val="0"/>
                <w:sz w:val="20"/>
                <w:szCs w:val="20"/>
              </w:rPr>
              <w:t xml:space="preserve"> </w:t>
            </w:r>
            <w:r w:rsidRPr="004D229F">
              <w:rPr>
                <w:rFonts w:ascii="Times New Roman" w:hAnsi="Times New Roman" w:cs="Times New Roman"/>
                <w:noProof w:val="0"/>
                <w:sz w:val="20"/>
                <w:szCs w:val="20"/>
              </w:rPr>
              <w:t>Národná banka Slovenska nariadi poisťovni, zaisťovni, pobočke zahraničnej poisťovne alebo pobočke zahraničnej zaisťovne, aby v lehote šiestich mesiacov od zistenia, že nespĺňa kapitálovú požiadavku na solventnosť, prijala nevyhnutné opatrenia na obnovenie použiteľných vlastných zdrojov na úroveň kryjúcu kapitálovú požiadavku na solventnosť, alebo na zníženie svojho rizikového profilu s cieľom zabezpečiť splnenie kapitálovej požiadavky na solventnosť. Národná banka Slovenska je oprávnená lehotu na prijatie opatrení podľa prvej vety predĺžiť o tri mesiace.</w:t>
            </w:r>
          </w:p>
          <w:p w14:paraId="00528BB0" w14:textId="77777777" w:rsidR="00D0704A" w:rsidRDefault="00D0704A" w:rsidP="004D229F">
            <w:pPr>
              <w:spacing w:after="0" w:line="240" w:lineRule="auto"/>
              <w:jc w:val="both"/>
              <w:rPr>
                <w:rFonts w:ascii="Times New Roman" w:hAnsi="Times New Roman" w:cs="Times New Roman"/>
                <w:noProof w:val="0"/>
                <w:sz w:val="20"/>
                <w:szCs w:val="20"/>
              </w:rPr>
            </w:pPr>
          </w:p>
          <w:p w14:paraId="79C597CE" w14:textId="77777777" w:rsidR="00D0704A" w:rsidRPr="00B55E73"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Poisťovňa, zaisťovňa, pobočka zahraničnej poisťovne a pobočka zahraničnej zaisťovne sú povinné do jedného mesiaca od zistenia, že nespĺňajú minimálnu kapitálovú požiadavku na solventnosť, predložiť Národnej banke Slovenska na schválenie krátkodobý finančný plán. Predložený finančný plán musí vychádzať z realistických predpokladov. Poisťovňa, zaisťovňa, pobočka zahraničnej poisťovne a pobočka zahraničnej zaisťovne sú povinné v lehote troch mesiacov od zistenia, že nespĺňajú minimálnu kapitálovú požiadavku na solventnosť, zvýšiť použiteľné základné vlastné zdroje, alebo znížiť svoj rizikový profil tak, aby bola splnená minimálna kapitálová požiadavka na solventnosť.</w:t>
            </w:r>
          </w:p>
        </w:tc>
        <w:tc>
          <w:tcPr>
            <w:tcW w:w="727" w:type="dxa"/>
          </w:tcPr>
          <w:p w14:paraId="2C5DB4D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1F09A9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C4B4ED0" w14:textId="77777777" w:rsidTr="00F84D54">
        <w:trPr>
          <w:trHeight w:val="180"/>
        </w:trPr>
        <w:tc>
          <w:tcPr>
            <w:tcW w:w="794" w:type="dxa"/>
          </w:tcPr>
          <w:p w14:paraId="0CD57AD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74D55154"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4F385B">
              <w:rPr>
                <w:rFonts w:ascii="Times New Roman" w:hAnsi="Times New Roman" w:cs="Times New Roman"/>
                <w:sz w:val="20"/>
                <w:szCs w:val="20"/>
              </w:rPr>
              <w:t xml:space="preserve">IZDZ zostaví konkrétny a uskutočniteľný plán na opätovné určenie požadovanej výšky </w:t>
            </w:r>
            <w:r w:rsidRPr="004F385B">
              <w:rPr>
                <w:rFonts w:ascii="Times New Roman" w:hAnsi="Times New Roman" w:cs="Times New Roman"/>
                <w:sz w:val="20"/>
                <w:szCs w:val="20"/>
              </w:rPr>
              <w:lastRenderedPageBreak/>
              <w:t>aktív, aby sa včas plne pokryli technické rezervy. Plán sa sprístupní členom alebo, ak je to relevantné, ich zástupcom a/alebo podlieha schváleniu príslušnými orgánmi domovského členského štátu;</w:t>
            </w:r>
          </w:p>
        </w:tc>
        <w:tc>
          <w:tcPr>
            <w:tcW w:w="1378" w:type="dxa"/>
          </w:tcPr>
          <w:p w14:paraId="369E069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676EB6A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D62E810"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144</w:t>
            </w:r>
          </w:p>
          <w:p w14:paraId="766D5FC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10</w:t>
            </w:r>
          </w:p>
        </w:tc>
        <w:tc>
          <w:tcPr>
            <w:tcW w:w="5795" w:type="dxa"/>
          </w:tcPr>
          <w:p w14:paraId="5D00A824" w14:textId="77777777" w:rsidR="00D0704A" w:rsidRPr="004F385B"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t>(10)</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Ozdravný plán obsahuje</w:t>
            </w:r>
          </w:p>
          <w:p w14:paraId="7D3F4C4F" w14:textId="77777777" w:rsidR="00D0704A" w:rsidRPr="004F385B"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predpokladané náklady na správu, najmä bežné náklady a provízie,</w:t>
            </w:r>
          </w:p>
          <w:p w14:paraId="005F6DBC" w14:textId="77777777" w:rsidR="00D0704A" w:rsidRPr="004F385B"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odhad výnosov a nákladov v súvislosti s poisťovacou činnosťou a prevzatým a postúpeným zaistením,</w:t>
            </w:r>
          </w:p>
          <w:p w14:paraId="680182A9" w14:textId="77777777" w:rsidR="00D0704A" w:rsidRPr="004F385B"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predpokladanú súvahu,</w:t>
            </w:r>
          </w:p>
          <w:p w14:paraId="1CFE8489" w14:textId="77777777" w:rsidR="00D0704A" w:rsidRPr="004F385B"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lastRenderedPageBreak/>
              <w:t>d)</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odhad finančných zdrojov určených na krytie technických rezerv, kapitálovej požiadavky na solventnosť a minimálnej kapitálovej požiadavky na solventnosť,</w:t>
            </w:r>
          </w:p>
          <w:p w14:paraId="6B2F3649" w14:textId="77777777" w:rsidR="00D0704A" w:rsidRPr="004F385B"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t>e)</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stratégiu zaistenia,</w:t>
            </w:r>
          </w:p>
          <w:p w14:paraId="0D428968" w14:textId="77777777" w:rsidR="00D0704A" w:rsidRPr="00B55E73"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t>f)</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ďalšie údaje a informácie o spôsobe splnenia kapitálovej požiadavky na solventnosť.</w:t>
            </w:r>
          </w:p>
        </w:tc>
        <w:tc>
          <w:tcPr>
            <w:tcW w:w="727" w:type="dxa"/>
          </w:tcPr>
          <w:p w14:paraId="4C9E0A1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5F4D2E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0670CF3" w14:textId="77777777" w:rsidTr="00F84D54">
        <w:trPr>
          <w:trHeight w:val="180"/>
        </w:trPr>
        <w:tc>
          <w:tcPr>
            <w:tcW w:w="794" w:type="dxa"/>
          </w:tcPr>
          <w:p w14:paraId="701B878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6B2B63EA" w14:textId="77777777" w:rsidR="00D0704A" w:rsidRPr="004F385B" w:rsidRDefault="00D0704A" w:rsidP="00B55E73">
            <w:pPr>
              <w:spacing w:after="0" w:line="240" w:lineRule="auto"/>
              <w:jc w:val="both"/>
              <w:rPr>
                <w:rFonts w:ascii="Times New Roman" w:hAnsi="Times New Roman" w:cs="Times New Roman"/>
                <w:sz w:val="20"/>
                <w:szCs w:val="20"/>
              </w:rPr>
            </w:pPr>
            <w:r w:rsidRPr="004F385B">
              <w:rPr>
                <w:rFonts w:ascii="Times New Roman" w:hAnsi="Times New Roman" w:cs="Times New Roman"/>
                <w:sz w:val="20"/>
                <w:szCs w:val="20"/>
              </w:rPr>
              <w:t>pri zostavovaní plánu sa berie do úvahy osobitná situácia IZDZ, najmä štruktúra aktív/pasív, profil rizík, plán likvidity, vekový profil členov oprávnených poberať dôchodok, novovytvorené dôchodkové plány a dôchodkové plány meniace sa z dôchodkových plánov, ktoré nemajú kapitálové krytie alebo majú len čiastočné kapitálové krytie na dôchodkové plány s plným kapitálovým krytím;</w:t>
            </w:r>
          </w:p>
        </w:tc>
        <w:tc>
          <w:tcPr>
            <w:tcW w:w="1378" w:type="dxa"/>
          </w:tcPr>
          <w:p w14:paraId="7AA4FD6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69AE3F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F292CF7"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144</w:t>
            </w:r>
          </w:p>
          <w:p w14:paraId="09AEC13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103751BF" w14:textId="77777777" w:rsidR="00D0704A" w:rsidRPr="004F385B" w:rsidRDefault="00D0704A" w:rsidP="004F385B">
            <w:pPr>
              <w:spacing w:after="0" w:line="240" w:lineRule="auto"/>
              <w:jc w:val="both"/>
              <w:rPr>
                <w:rFonts w:ascii="Times New Roman" w:hAnsi="Times New Roman" w:cs="Times New Roman"/>
                <w:sz w:val="20"/>
                <w:szCs w:val="20"/>
              </w:rPr>
            </w:pPr>
            <w:r w:rsidRPr="004F385B">
              <w:rPr>
                <w:rFonts w:ascii="Times New Roman" w:hAnsi="Times New Roman" w:cs="Times New Roman"/>
                <w:sz w:val="20"/>
                <w:szCs w:val="20"/>
              </w:rPr>
              <w:t>(4)</w:t>
            </w:r>
            <w:r>
              <w:rPr>
                <w:rFonts w:ascii="Times New Roman" w:hAnsi="Times New Roman" w:cs="Times New Roman"/>
                <w:sz w:val="20"/>
                <w:szCs w:val="20"/>
              </w:rPr>
              <w:t xml:space="preserve"> </w:t>
            </w:r>
            <w:r w:rsidRPr="004F385B">
              <w:rPr>
                <w:rFonts w:ascii="Times New Roman" w:hAnsi="Times New Roman" w:cs="Times New Roman"/>
                <w:sz w:val="20"/>
                <w:szCs w:val="20"/>
              </w:rPr>
              <w:t>Ak nastanú výnimočné nepriaznivé situácie, ktoré majú vplyv na poisťovne a zaisťovne s významným podielom na trhu alebo s významným podielom na dotknutých skupinách činností, a Európsky orgán dohľadu zverejní na základe žiadosti príslušného orgánu dohľadu, že k takýmto situáciám došlo, Národná banka Slovenska je oprávnená lehotu na prijatie opatrení podľa prvej vety odseku 3 predĺžiť, a to najviac o sedem rokov. Pri predĺžení lehoty sa zohľadnia všetky relevantné faktory vrátane priemerného trvania technických rezerv.</w:t>
            </w:r>
          </w:p>
          <w:p w14:paraId="3547BC0B" w14:textId="77777777" w:rsidR="00D0704A" w:rsidRPr="004F385B" w:rsidRDefault="00D0704A" w:rsidP="004F385B">
            <w:pPr>
              <w:spacing w:after="0" w:line="240" w:lineRule="auto"/>
              <w:jc w:val="both"/>
              <w:rPr>
                <w:rFonts w:ascii="Times New Roman" w:hAnsi="Times New Roman" w:cs="Times New Roman"/>
                <w:sz w:val="20"/>
                <w:szCs w:val="20"/>
              </w:rPr>
            </w:pPr>
            <w:r w:rsidRPr="004F385B">
              <w:rPr>
                <w:rFonts w:ascii="Times New Roman" w:hAnsi="Times New Roman" w:cs="Times New Roman"/>
                <w:sz w:val="20"/>
                <w:szCs w:val="20"/>
              </w:rPr>
              <w:t>(5)</w:t>
            </w:r>
            <w:r>
              <w:rPr>
                <w:rFonts w:ascii="Times New Roman" w:hAnsi="Times New Roman" w:cs="Times New Roman"/>
                <w:sz w:val="20"/>
                <w:szCs w:val="20"/>
              </w:rPr>
              <w:t xml:space="preserve"> </w:t>
            </w:r>
            <w:r w:rsidRPr="004F385B">
              <w:rPr>
                <w:rFonts w:ascii="Times New Roman" w:hAnsi="Times New Roman" w:cs="Times New Roman"/>
                <w:sz w:val="20"/>
                <w:szCs w:val="20"/>
              </w:rPr>
              <w:t>Výnimočné nepriaznivé situácie nastávajú vtedy, keď má na finančnú situáciu poisťovní alebo zaisťovní so značným podielom na trhu alebo dotknutej skupine činností vážny alebo nepriaznivý vplyv jedna alebo viaceré z týchto podmienok:</w:t>
            </w:r>
          </w:p>
          <w:p w14:paraId="1C05B98E" w14:textId="77777777" w:rsidR="00D0704A" w:rsidRPr="004F385B" w:rsidRDefault="00D0704A" w:rsidP="004F385B">
            <w:pPr>
              <w:spacing w:after="0" w:line="240" w:lineRule="auto"/>
              <w:jc w:val="both"/>
              <w:rPr>
                <w:rFonts w:ascii="Times New Roman" w:hAnsi="Times New Roman" w:cs="Times New Roman"/>
                <w:sz w:val="20"/>
                <w:szCs w:val="20"/>
              </w:rPr>
            </w:pPr>
            <w:r w:rsidRPr="004F385B">
              <w:rPr>
                <w:rFonts w:ascii="Times New Roman" w:hAnsi="Times New Roman" w:cs="Times New Roman"/>
                <w:sz w:val="20"/>
                <w:szCs w:val="20"/>
              </w:rPr>
              <w:t>a)</w:t>
            </w:r>
            <w:r>
              <w:rPr>
                <w:rFonts w:ascii="Times New Roman" w:hAnsi="Times New Roman" w:cs="Times New Roman"/>
                <w:sz w:val="20"/>
                <w:szCs w:val="20"/>
              </w:rPr>
              <w:t xml:space="preserve"> </w:t>
            </w:r>
            <w:r w:rsidRPr="004F385B">
              <w:rPr>
                <w:rFonts w:ascii="Times New Roman" w:hAnsi="Times New Roman" w:cs="Times New Roman"/>
                <w:sz w:val="20"/>
                <w:szCs w:val="20"/>
              </w:rPr>
              <w:t>nepredvídaný, výrazný a prudký pokles na finančných trhoch,</w:t>
            </w:r>
          </w:p>
          <w:p w14:paraId="22AC41F9" w14:textId="77777777" w:rsidR="00D0704A" w:rsidRPr="004F385B" w:rsidRDefault="00D0704A" w:rsidP="004F385B">
            <w:pPr>
              <w:spacing w:after="0" w:line="240" w:lineRule="auto"/>
              <w:jc w:val="both"/>
              <w:rPr>
                <w:rFonts w:ascii="Times New Roman" w:hAnsi="Times New Roman" w:cs="Times New Roman"/>
                <w:sz w:val="20"/>
                <w:szCs w:val="20"/>
              </w:rPr>
            </w:pPr>
            <w:r w:rsidRPr="004F385B">
              <w:rPr>
                <w:rFonts w:ascii="Times New Roman" w:hAnsi="Times New Roman" w:cs="Times New Roman"/>
                <w:sz w:val="20"/>
                <w:szCs w:val="20"/>
              </w:rPr>
              <w:t>b)</w:t>
            </w:r>
            <w:r>
              <w:rPr>
                <w:rFonts w:ascii="Times New Roman" w:hAnsi="Times New Roman" w:cs="Times New Roman"/>
                <w:sz w:val="20"/>
                <w:szCs w:val="20"/>
              </w:rPr>
              <w:t xml:space="preserve"> </w:t>
            </w:r>
            <w:r w:rsidRPr="004F385B">
              <w:rPr>
                <w:rFonts w:ascii="Times New Roman" w:hAnsi="Times New Roman" w:cs="Times New Roman"/>
                <w:sz w:val="20"/>
                <w:szCs w:val="20"/>
              </w:rPr>
              <w:t>pretrvávajúce nízke úrokové miery,</w:t>
            </w:r>
          </w:p>
          <w:p w14:paraId="456BA893" w14:textId="77777777" w:rsidR="00D0704A" w:rsidRPr="00B55E73" w:rsidRDefault="00D0704A" w:rsidP="004F385B">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sz w:val="20"/>
                <w:szCs w:val="20"/>
              </w:rPr>
              <w:t>c)</w:t>
            </w:r>
            <w:r>
              <w:rPr>
                <w:rFonts w:ascii="Times New Roman" w:hAnsi="Times New Roman" w:cs="Times New Roman"/>
                <w:sz w:val="20"/>
                <w:szCs w:val="20"/>
              </w:rPr>
              <w:t xml:space="preserve"> </w:t>
            </w:r>
            <w:r w:rsidRPr="004F385B">
              <w:rPr>
                <w:rFonts w:ascii="Times New Roman" w:hAnsi="Times New Roman" w:cs="Times New Roman"/>
                <w:sz w:val="20"/>
                <w:szCs w:val="20"/>
              </w:rPr>
              <w:t>katastrofická udalosť so značnými dôsledkami.</w:t>
            </w:r>
          </w:p>
        </w:tc>
        <w:tc>
          <w:tcPr>
            <w:tcW w:w="727" w:type="dxa"/>
          </w:tcPr>
          <w:p w14:paraId="4E2EF54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A858C5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B49EA7B" w14:textId="77777777" w:rsidTr="00F84D54">
        <w:trPr>
          <w:trHeight w:val="180"/>
        </w:trPr>
        <w:tc>
          <w:tcPr>
            <w:tcW w:w="794" w:type="dxa"/>
          </w:tcPr>
          <w:p w14:paraId="3C68AA9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1665DE8B" w14:textId="77777777" w:rsidR="00D0704A" w:rsidRPr="004F385B" w:rsidRDefault="00D0704A" w:rsidP="00B55E73">
            <w:pPr>
              <w:spacing w:after="0" w:line="240" w:lineRule="auto"/>
              <w:jc w:val="both"/>
              <w:rPr>
                <w:rFonts w:ascii="Times New Roman" w:hAnsi="Times New Roman" w:cs="Times New Roman"/>
                <w:sz w:val="20"/>
                <w:szCs w:val="20"/>
              </w:rPr>
            </w:pPr>
            <w:r w:rsidRPr="004F385B">
              <w:rPr>
                <w:rFonts w:ascii="Times New Roman" w:hAnsi="Times New Roman" w:cs="Times New Roman"/>
                <w:sz w:val="20"/>
                <w:szCs w:val="20"/>
              </w:rPr>
              <w:t xml:space="preserve">v prípade skončenia dôchodkového plánu počas obdobia uvedeného v prvej vete tohto odseku IZDZ informuje príslušné orgány domovského členského štátu. IZDZ </w:t>
            </w:r>
            <w:r w:rsidRPr="004F385B">
              <w:rPr>
                <w:rFonts w:ascii="Times New Roman" w:hAnsi="Times New Roman" w:cs="Times New Roman"/>
                <w:sz w:val="20"/>
                <w:szCs w:val="20"/>
              </w:rPr>
              <w:lastRenderedPageBreak/>
              <w:t>stanoví postup, aby sa previedli aktíva a zodpovedajúce pasíva uvedeného plánu na inú IZDZ, poisťovňu alebo iný vhodný subjekt. Tento postup sa zverejní príslušným orgánom domovského členského štátu a všeobecný prehľad postupu sa sprístupní členom alebo, ak je to relevantné, ich zástupcom v súlade so zásadou zachovania mlčanlivosti.</w:t>
            </w:r>
          </w:p>
        </w:tc>
        <w:tc>
          <w:tcPr>
            <w:tcW w:w="1378" w:type="dxa"/>
          </w:tcPr>
          <w:p w14:paraId="5D1732F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E0C127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02D310E"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141 </w:t>
            </w:r>
          </w:p>
          <w:p w14:paraId="30BFA70D"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437863B5" w14:textId="08D60B9E"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tc>
        <w:tc>
          <w:tcPr>
            <w:tcW w:w="5795" w:type="dxa"/>
          </w:tcPr>
          <w:p w14:paraId="7C95E341"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4F385B">
              <w:rPr>
                <w:rFonts w:ascii="Times New Roman" w:hAnsi="Times New Roman" w:cs="Times New Roman"/>
                <w:noProof w:val="0"/>
                <w:sz w:val="20"/>
                <w:szCs w:val="20"/>
              </w:rPr>
              <w:t>g)</w:t>
            </w:r>
            <w:r>
              <w:rPr>
                <w:rFonts w:ascii="Times New Roman" w:hAnsi="Times New Roman" w:cs="Times New Roman"/>
                <w:noProof w:val="0"/>
                <w:sz w:val="20"/>
                <w:szCs w:val="20"/>
              </w:rPr>
              <w:t xml:space="preserve"> </w:t>
            </w:r>
            <w:r w:rsidRPr="004F385B">
              <w:rPr>
                <w:rFonts w:ascii="Times New Roman" w:hAnsi="Times New Roman" w:cs="Times New Roman"/>
                <w:noProof w:val="0"/>
                <w:sz w:val="20"/>
                <w:szCs w:val="20"/>
              </w:rPr>
              <w:t>nariadenie prevodu poistného kmeňa alebo jeho časti na inú poisťovňu alebo pobočku zahraničnej poisťovne alebo prevodu zaistného kmeňa alebo jeho časti na inú zaisťovňu alebo pobočku zahraničnej zaisťovne podľa § 156 alebo § 157,</w:t>
            </w:r>
          </w:p>
        </w:tc>
        <w:tc>
          <w:tcPr>
            <w:tcW w:w="727" w:type="dxa"/>
          </w:tcPr>
          <w:p w14:paraId="1D3C1FE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6A10BA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0FBD6C1" w14:textId="77777777" w:rsidTr="00F84D54">
        <w:trPr>
          <w:trHeight w:val="180"/>
        </w:trPr>
        <w:tc>
          <w:tcPr>
            <w:tcW w:w="794" w:type="dxa"/>
          </w:tcPr>
          <w:p w14:paraId="2DB5231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1910CC61"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3653A6">
              <w:rPr>
                <w:rFonts w:ascii="Times New Roman" w:hAnsi="Times New Roman" w:cs="Times New Roman"/>
                <w:sz w:val="20"/>
                <w:szCs w:val="20"/>
              </w:rPr>
              <w:t>V prípade cezhraničnej činnosti sa technické rezervy vždy plne financujú pokiaľ ide o celkový rozsah prevádzkovaných dôchodkových plánov. Ak táto podmienka nie je splnená, príslušný orgán domovského členského štátu urýchlene zasiahne a požiada IZDZ, aby bezodkladne navrhla primerané opatrenia a bez meškania ich začala realizovať tak, aby členovia a poberatelia dávok boli primerane chránení.</w:t>
            </w:r>
          </w:p>
        </w:tc>
        <w:tc>
          <w:tcPr>
            <w:tcW w:w="1378" w:type="dxa"/>
          </w:tcPr>
          <w:p w14:paraId="347D6B9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A95959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67978C01"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171</w:t>
            </w:r>
          </w:p>
          <w:p w14:paraId="3BE2E246"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0A0F5E17"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0A9956D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tc>
        <w:tc>
          <w:tcPr>
            <w:tcW w:w="5795" w:type="dxa"/>
          </w:tcPr>
          <w:p w14:paraId="37A5890A" w14:textId="77777777" w:rsidR="00D0704A" w:rsidRDefault="00D0704A" w:rsidP="003653A6">
            <w:pPr>
              <w:spacing w:after="0" w:line="240" w:lineRule="auto"/>
              <w:jc w:val="both"/>
              <w:rPr>
                <w:rFonts w:ascii="Times New Roman" w:hAnsi="Times New Roman" w:cs="Times New Roman"/>
                <w:noProof w:val="0"/>
                <w:sz w:val="20"/>
                <w:szCs w:val="20"/>
              </w:rPr>
            </w:pPr>
            <w:r w:rsidRPr="003653A6">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3653A6">
              <w:rPr>
                <w:rFonts w:ascii="Times New Roman" w:hAnsi="Times New Roman" w:cs="Times New Roman"/>
                <w:noProof w:val="0"/>
                <w:sz w:val="20"/>
                <w:szCs w:val="20"/>
              </w:rPr>
              <w:t>Technické rezervy podľa odseku 1 sa vytvárajú vo výške dostatočnej na to, aby bola v každom okamihu zabezpečená schopnosť poisťovne uhradiť v plnej miere všetky záväzky voči poistníkom, poisteným a príjemcom poistného plnenia a používajú sa na ich úhradu.</w:t>
            </w:r>
          </w:p>
          <w:p w14:paraId="6487260A" w14:textId="77777777" w:rsidR="00D0704A" w:rsidRDefault="00D0704A" w:rsidP="003653A6">
            <w:pPr>
              <w:spacing w:after="0" w:line="240" w:lineRule="auto"/>
              <w:jc w:val="both"/>
              <w:rPr>
                <w:rFonts w:ascii="Times New Roman" w:hAnsi="Times New Roman" w:cs="Times New Roman"/>
                <w:noProof w:val="0"/>
                <w:sz w:val="20"/>
                <w:szCs w:val="20"/>
              </w:rPr>
            </w:pPr>
            <w:r w:rsidRPr="003653A6">
              <w:rPr>
                <w:rFonts w:ascii="Times New Roman" w:hAnsi="Times New Roman" w:cs="Times New Roman"/>
                <w:noProof w:val="0"/>
                <w:sz w:val="20"/>
                <w:szCs w:val="20"/>
              </w:rPr>
              <w:t>(4)</w:t>
            </w:r>
            <w:r>
              <w:rPr>
                <w:rFonts w:ascii="Times New Roman" w:hAnsi="Times New Roman" w:cs="Times New Roman"/>
                <w:noProof w:val="0"/>
                <w:sz w:val="20"/>
                <w:szCs w:val="20"/>
              </w:rPr>
              <w:t xml:space="preserve"> </w:t>
            </w:r>
            <w:r w:rsidRPr="003653A6">
              <w:rPr>
                <w:rFonts w:ascii="Times New Roman" w:hAnsi="Times New Roman" w:cs="Times New Roman"/>
                <w:noProof w:val="0"/>
                <w:sz w:val="20"/>
                <w:szCs w:val="20"/>
              </w:rPr>
              <w:t>Poisťovňa je povinná vytvárať technické rezervy podľa odseku 1, ak ich tvorba vyplýva z uzavretých zaistných zmlúv, a to vo výške dostatočnej na to, aby bola v každom okamihu zabezpečená schopnosť poisťovne uhradiť v plnej miere všetky záväzky poisťovne vyplývajúce zo zaistných zmlúv.</w:t>
            </w:r>
          </w:p>
          <w:p w14:paraId="2FCB2C91" w14:textId="77777777" w:rsidR="00D0704A" w:rsidRPr="00B55E73" w:rsidRDefault="00D0704A" w:rsidP="003653A6">
            <w:pPr>
              <w:spacing w:after="0" w:line="240" w:lineRule="auto"/>
              <w:jc w:val="both"/>
              <w:rPr>
                <w:rFonts w:ascii="Times New Roman" w:hAnsi="Times New Roman" w:cs="Times New Roman"/>
                <w:noProof w:val="0"/>
                <w:sz w:val="20"/>
                <w:szCs w:val="20"/>
              </w:rPr>
            </w:pPr>
            <w:r w:rsidRPr="003653A6">
              <w:rPr>
                <w:rFonts w:ascii="Times New Roman" w:hAnsi="Times New Roman" w:cs="Times New Roman"/>
                <w:noProof w:val="0"/>
                <w:sz w:val="20"/>
                <w:szCs w:val="20"/>
              </w:rPr>
              <w:t>(6)</w:t>
            </w:r>
            <w:r>
              <w:rPr>
                <w:rFonts w:ascii="Times New Roman" w:hAnsi="Times New Roman" w:cs="Times New Roman"/>
                <w:noProof w:val="0"/>
                <w:sz w:val="20"/>
                <w:szCs w:val="20"/>
              </w:rPr>
              <w:t xml:space="preserve"> </w:t>
            </w:r>
            <w:r w:rsidRPr="003653A6">
              <w:rPr>
                <w:rFonts w:ascii="Times New Roman" w:hAnsi="Times New Roman" w:cs="Times New Roman"/>
                <w:noProof w:val="0"/>
                <w:sz w:val="20"/>
                <w:szCs w:val="20"/>
              </w:rPr>
              <w:t>Poisťovňa je povinná vytvárať technické rezervy na celý rozsah svojej činnosti a prostriedky technických rezerv umiestňovať do aktív podľa § 178.</w:t>
            </w:r>
          </w:p>
        </w:tc>
        <w:tc>
          <w:tcPr>
            <w:tcW w:w="727" w:type="dxa"/>
          </w:tcPr>
          <w:p w14:paraId="207995D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376007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2F98FF4" w14:textId="77777777" w:rsidTr="00F84D54">
        <w:trPr>
          <w:trHeight w:val="180"/>
        </w:trPr>
        <w:tc>
          <w:tcPr>
            <w:tcW w:w="794" w:type="dxa"/>
          </w:tcPr>
          <w:p w14:paraId="286A6C94" w14:textId="77777777" w:rsidR="00D0704A" w:rsidRPr="003653A6" w:rsidRDefault="00D0704A" w:rsidP="00B55E73">
            <w:pPr>
              <w:spacing w:after="0" w:line="240" w:lineRule="auto"/>
              <w:jc w:val="both"/>
              <w:rPr>
                <w:rFonts w:ascii="Times New Roman" w:hAnsi="Times New Roman" w:cs="Times New Roman"/>
                <w:b/>
                <w:noProof w:val="0"/>
                <w:sz w:val="20"/>
                <w:szCs w:val="20"/>
              </w:rPr>
            </w:pPr>
            <w:r w:rsidRPr="003653A6">
              <w:rPr>
                <w:rFonts w:ascii="Times New Roman" w:hAnsi="Times New Roman" w:cs="Times New Roman"/>
                <w:b/>
                <w:noProof w:val="0"/>
                <w:sz w:val="20"/>
                <w:szCs w:val="20"/>
              </w:rPr>
              <w:t>Čl.15</w:t>
            </w:r>
          </w:p>
        </w:tc>
        <w:tc>
          <w:tcPr>
            <w:tcW w:w="2121" w:type="dxa"/>
          </w:tcPr>
          <w:p w14:paraId="15D421AA" w14:textId="77777777" w:rsidR="00D0704A" w:rsidRPr="003653A6" w:rsidRDefault="00D0704A" w:rsidP="00B55E73">
            <w:pPr>
              <w:spacing w:after="0" w:line="240" w:lineRule="auto"/>
              <w:jc w:val="both"/>
              <w:rPr>
                <w:rFonts w:ascii="Times New Roman" w:hAnsi="Times New Roman" w:cs="Times New Roman"/>
                <w:sz w:val="20"/>
                <w:szCs w:val="20"/>
              </w:rPr>
            </w:pPr>
            <w:r w:rsidRPr="003653A6">
              <w:rPr>
                <w:rFonts w:ascii="Times New Roman" w:hAnsi="Times New Roman" w:cs="Times New Roman"/>
                <w:b/>
                <w:bCs/>
                <w:sz w:val="20"/>
                <w:szCs w:val="20"/>
              </w:rPr>
              <w:t>Bilančné rezervy</w:t>
            </w:r>
          </w:p>
        </w:tc>
        <w:tc>
          <w:tcPr>
            <w:tcW w:w="1378" w:type="dxa"/>
          </w:tcPr>
          <w:p w14:paraId="061C3D92"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0472B01B"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3EDAB9C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815C315"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25E9FAE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1C4A8C6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06D8169" w14:textId="77777777" w:rsidTr="00F84D54">
        <w:trPr>
          <w:trHeight w:val="180"/>
        </w:trPr>
        <w:tc>
          <w:tcPr>
            <w:tcW w:w="794" w:type="dxa"/>
          </w:tcPr>
          <w:p w14:paraId="6B146E7C"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09DF8C27" w14:textId="77777777" w:rsidR="00D0704A" w:rsidRPr="00B55E73" w:rsidRDefault="00D0704A" w:rsidP="00B55E73">
            <w:pPr>
              <w:spacing w:after="0" w:line="240" w:lineRule="auto"/>
              <w:jc w:val="both"/>
              <w:rPr>
                <w:rFonts w:ascii="Times New Roman" w:hAnsi="Times New Roman" w:cs="Times New Roman"/>
                <w:b/>
                <w:bCs/>
                <w:sz w:val="20"/>
                <w:szCs w:val="20"/>
                <w:highlight w:val="darkYellow"/>
              </w:rPr>
            </w:pPr>
            <w:r w:rsidRPr="003653A6">
              <w:rPr>
                <w:rFonts w:ascii="Times New Roman" w:hAnsi="Times New Roman" w:cs="Times New Roman"/>
                <w:sz w:val="20"/>
                <w:szCs w:val="20"/>
              </w:rPr>
              <w:t xml:space="preserve">Domovský členský štát zabezpečí, aby IZDZ, </w:t>
            </w:r>
            <w:r w:rsidRPr="003653A6">
              <w:rPr>
                <w:rFonts w:ascii="Times New Roman" w:hAnsi="Times New Roman" w:cs="Times New Roman"/>
                <w:sz w:val="20"/>
                <w:szCs w:val="20"/>
              </w:rPr>
              <w:lastRenderedPageBreak/>
              <w:t>ktoré prevádzkujú dôchodkové plány, ak IZDZ sama, a nie prispievajúci podnik preberá záväzok pokrytia voči biometrickému riziku alebo poskytuje záruku daného investičného plnenia alebo danej úrovne dávok, mali trvalo dodatočné aktíva nad technickými rezervami, ktoré slúžia na vyrovnanie. Ich výška odráža typ rizika a portfólio aktív vzhľadom na celkový rozsah prevádzkovaných plánov. Uvedené aktíva sú bez všetkých predvídateľných záväzkov a slúžia ako bezpečnostný kapitál na absorbovanie rozdielov medzi projektovanými a skutočnými výdavkami a ziskami.</w:t>
            </w:r>
          </w:p>
        </w:tc>
        <w:tc>
          <w:tcPr>
            <w:tcW w:w="1378" w:type="dxa"/>
          </w:tcPr>
          <w:p w14:paraId="6010667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036F8A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7EF202E" w14:textId="57E0E358"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7BB226A6" w14:textId="697E8BE5"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1 až </w:t>
            </w:r>
            <w:r>
              <w:rPr>
                <w:rFonts w:ascii="Times New Roman" w:hAnsi="Times New Roman" w:cs="Times New Roman"/>
                <w:noProof w:val="0"/>
                <w:sz w:val="20"/>
                <w:szCs w:val="20"/>
              </w:rPr>
              <w:lastRenderedPageBreak/>
              <w:t>5</w:t>
            </w:r>
          </w:p>
        </w:tc>
        <w:tc>
          <w:tcPr>
            <w:tcW w:w="5795" w:type="dxa"/>
          </w:tcPr>
          <w:p w14:paraId="1622F94C"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lastRenderedPageBreak/>
              <w:t>(1) Solventnosťou poisťovne sa rozumie schopnosť v každom okamihu zabezpečiť úhradu</w:t>
            </w:r>
          </w:p>
          <w:p w14:paraId="56C2991F"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lastRenderedPageBreak/>
              <w:t>záväzkov vyplývajúcich z vykonávania poisťovacej činnosti alebo zaisťovacej činnosti.</w:t>
            </w:r>
          </w:p>
          <w:p w14:paraId="0279232A"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(2) Na zabezpečenie schopnosti uhradiť riadne a včas záväzky vyplývajúce z poisťovacej</w:t>
            </w:r>
          </w:p>
          <w:p w14:paraId="7C46C11F"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činnosti alebo zo zaisťovacej činnosti je poisťovňa povinná kryť kapitálovú požiadavku na</w:t>
            </w:r>
          </w:p>
          <w:p w14:paraId="416BAB50"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solventnosť použiteľnými základnými vlastnými zdrojmi.</w:t>
            </w:r>
          </w:p>
          <w:p w14:paraId="5A97FFCA"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(3) Kapitálovou požiadavkou na solventnosť sa rozumie požadovaná hodnota</w:t>
            </w:r>
          </w:p>
          <w:p w14:paraId="143CDF86"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použiteľných základných vlastných zdrojov určená na základe rozsahu poisťovacej činnosti alebo</w:t>
            </w:r>
          </w:p>
          <w:p w14:paraId="7E57C3CF"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rozsahu zaisťovacej činnosti. Poisťovňa určuje kapitálovú požiadavku na solventnosť samostatne</w:t>
            </w:r>
          </w:p>
          <w:p w14:paraId="07FFDBE1"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pre životné poistenie, pre neživotné poistenie a pre zaistenie.</w:t>
            </w:r>
          </w:p>
          <w:p w14:paraId="7DA30DFE"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(4) Hodnotou použiteľných základných vlastných zdrojov sa rozumie prebytok aktív nad</w:t>
            </w:r>
          </w:p>
          <w:p w14:paraId="735CBF82"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záväzkami znížený o tieto položky:</w:t>
            </w:r>
          </w:p>
          <w:p w14:paraId="482BD031"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a) nehmotný majetok poisťovne,</w:t>
            </w:r>
          </w:p>
          <w:p w14:paraId="53DECC47"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b) vlastné akcie, ktoré sú v majetku poisťovne,</w:t>
            </w:r>
          </w:p>
          <w:p w14:paraId="254FAFE3"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c) majetková účasť poisťovne v inej poisťovni, poisťovni z iného členského štátu, zahraničnej</w:t>
            </w:r>
          </w:p>
          <w:p w14:paraId="7D1B671C"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poisťovni, zaisťovni, zaisťovni z iného členského štátu, zahraničnej zaisťovni, finančnej</w:t>
            </w:r>
          </w:p>
          <w:p w14:paraId="1F4FA099"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holdingovej inštitúcii alebo v inej finančnej inštitúcii,</w:t>
            </w:r>
          </w:p>
          <w:p w14:paraId="4CD0D7FC"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d) finančné nástroje uvedené v odsekoch 7 a 9, ktoré má poisťovňa v majetku vo vzťahu k</w:t>
            </w:r>
          </w:p>
          <w:p w14:paraId="02FAC68D"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subjektom uvedeným v písmene c).</w:t>
            </w:r>
          </w:p>
          <w:p w14:paraId="699FC731"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(5) Prebytok aktív nad záväzkami tvorí</w:t>
            </w:r>
          </w:p>
          <w:p w14:paraId="31A996F1"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a) splatené základné imanie,</w:t>
            </w:r>
          </w:p>
          <w:p w14:paraId="52107ADC"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b) zákonný rezervný fond a ďalšie fondy, na ktoré sa nevzťahujú záväzky z poistenia alebo</w:t>
            </w:r>
          </w:p>
          <w:p w14:paraId="5D46258F"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zaistenia,</w:t>
            </w:r>
          </w:p>
          <w:p w14:paraId="671BBE68" w14:textId="77777777" w:rsidR="00D0704A" w:rsidRPr="0013458F"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c) neuhradená strata alebo nerozdelený zisk minulých rokov a strata alebo zisk bežného obdobia</w:t>
            </w:r>
          </w:p>
          <w:p w14:paraId="7C81B95E" w14:textId="2E64855B" w:rsidR="00D0704A" w:rsidRPr="00B55E73" w:rsidRDefault="00D0704A" w:rsidP="0013458F">
            <w:pPr>
              <w:spacing w:after="0" w:line="240" w:lineRule="auto"/>
              <w:jc w:val="both"/>
              <w:rPr>
                <w:rFonts w:ascii="Times New Roman" w:hAnsi="Times New Roman" w:cs="Times New Roman"/>
                <w:noProof w:val="0"/>
                <w:sz w:val="20"/>
                <w:szCs w:val="20"/>
              </w:rPr>
            </w:pPr>
            <w:r w:rsidRPr="0013458F">
              <w:rPr>
                <w:rFonts w:ascii="Times New Roman" w:hAnsi="Times New Roman" w:cs="Times New Roman"/>
                <w:noProof w:val="0"/>
                <w:sz w:val="20"/>
                <w:szCs w:val="20"/>
              </w:rPr>
              <w:t>po odpočítaní dividend určených na vyplatenie.(</w:t>
            </w:r>
          </w:p>
        </w:tc>
        <w:tc>
          <w:tcPr>
            <w:tcW w:w="727" w:type="dxa"/>
          </w:tcPr>
          <w:p w14:paraId="17B15026" w14:textId="77777777" w:rsidR="00D0704A" w:rsidRPr="003653A6" w:rsidRDefault="00D0704A" w:rsidP="00C83DD1">
            <w:pPr>
              <w:spacing w:after="0" w:line="240" w:lineRule="auto"/>
              <w:jc w:val="both"/>
              <w:rPr>
                <w:rFonts w:ascii="Times New Roman" w:hAnsi="Times New Roman" w:cs="Times New Roman"/>
                <w:noProof w:val="0"/>
                <w:sz w:val="20"/>
                <w:szCs w:val="20"/>
              </w:rPr>
            </w:pPr>
            <w:r w:rsidRPr="003653A6">
              <w:rPr>
                <w:rFonts w:ascii="Times New Roman" w:hAnsi="Times New Roman" w:cs="Times New Roman"/>
                <w:noProof w:val="0"/>
                <w:sz w:val="20"/>
                <w:szCs w:val="20"/>
              </w:rPr>
              <w:lastRenderedPageBreak/>
              <w:t>Ú</w:t>
            </w:r>
          </w:p>
        </w:tc>
        <w:tc>
          <w:tcPr>
            <w:tcW w:w="1146" w:type="dxa"/>
          </w:tcPr>
          <w:p w14:paraId="085C852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D8C0E30" w14:textId="77777777" w:rsidTr="00F84D54">
        <w:trPr>
          <w:trHeight w:val="180"/>
        </w:trPr>
        <w:tc>
          <w:tcPr>
            <w:tcW w:w="794" w:type="dxa"/>
          </w:tcPr>
          <w:p w14:paraId="640A7B39"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012630FF" w14:textId="77777777" w:rsidR="00D0704A" w:rsidRPr="00B55E73" w:rsidRDefault="00D0704A" w:rsidP="00B55E73">
            <w:pPr>
              <w:spacing w:after="0" w:line="240" w:lineRule="auto"/>
              <w:jc w:val="both"/>
              <w:rPr>
                <w:rFonts w:ascii="Times New Roman" w:hAnsi="Times New Roman" w:cs="Times New Roman"/>
                <w:b/>
                <w:bCs/>
                <w:sz w:val="20"/>
                <w:szCs w:val="20"/>
                <w:highlight w:val="darkYellow"/>
              </w:rPr>
            </w:pPr>
            <w:r w:rsidRPr="003653A6">
              <w:rPr>
                <w:rFonts w:ascii="Times New Roman" w:hAnsi="Times New Roman" w:cs="Times New Roman"/>
                <w:sz w:val="20"/>
                <w:szCs w:val="20"/>
              </w:rPr>
              <w:t xml:space="preserve">Na účely výpočtu minimálnej výšky dodatočných aktív sa uplatňujú pravidlá stanovené v článkoch </w:t>
            </w:r>
            <w:r w:rsidRPr="003653A6">
              <w:rPr>
                <w:rFonts w:ascii="Times New Roman" w:hAnsi="Times New Roman" w:cs="Times New Roman"/>
                <w:sz w:val="20"/>
                <w:szCs w:val="20"/>
              </w:rPr>
              <w:lastRenderedPageBreak/>
              <w:t>16, 17 a18.</w:t>
            </w:r>
          </w:p>
        </w:tc>
        <w:tc>
          <w:tcPr>
            <w:tcW w:w="1378" w:type="dxa"/>
          </w:tcPr>
          <w:p w14:paraId="313260B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4B4D0D3"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7BC288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86B7445"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7D5861D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2AF6394" w14:textId="2FDA0015" w:rsidR="00D0704A" w:rsidRPr="00B55E73" w:rsidRDefault="00A427E8"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Transpozícia sa preukazuje ustanoveniami </w:t>
            </w:r>
            <w:r>
              <w:rPr>
                <w:rFonts w:ascii="Times New Roman" w:hAnsi="Times New Roman" w:cs="Times New Roman"/>
                <w:noProof w:val="0"/>
                <w:sz w:val="20"/>
                <w:szCs w:val="20"/>
              </w:rPr>
              <w:lastRenderedPageBreak/>
              <w:t>uvedenými k čl. 16, 17 a 18.</w:t>
            </w:r>
          </w:p>
        </w:tc>
      </w:tr>
      <w:tr w:rsidR="00D0704A" w:rsidRPr="00B55E73" w14:paraId="2EED2733" w14:textId="77777777" w:rsidTr="00F84D54">
        <w:trPr>
          <w:trHeight w:val="180"/>
        </w:trPr>
        <w:tc>
          <w:tcPr>
            <w:tcW w:w="794" w:type="dxa"/>
          </w:tcPr>
          <w:p w14:paraId="61093714"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3992ECD5" w14:textId="77777777" w:rsidR="00D0704A" w:rsidRPr="00B55E73" w:rsidRDefault="00D0704A" w:rsidP="00B55E73">
            <w:pPr>
              <w:spacing w:after="0" w:line="240" w:lineRule="auto"/>
              <w:jc w:val="both"/>
              <w:rPr>
                <w:rFonts w:ascii="Times New Roman" w:hAnsi="Times New Roman" w:cs="Times New Roman"/>
                <w:b/>
                <w:bCs/>
                <w:sz w:val="20"/>
                <w:szCs w:val="20"/>
                <w:highlight w:val="darkYellow"/>
              </w:rPr>
            </w:pPr>
            <w:r w:rsidRPr="003653A6">
              <w:rPr>
                <w:rFonts w:ascii="Times New Roman" w:hAnsi="Times New Roman" w:cs="Times New Roman"/>
                <w:sz w:val="20"/>
                <w:szCs w:val="20"/>
              </w:rPr>
              <w:t>Odsek 1 však nebráni členským štátom, aby od IZDZ nachádzajúcich sa na ich území vyžadovali, aby mali bilančné rezervy alebo aby stanovili podrobnejšie pravidlá za predpokladu, že sú zdôvodnené obozretnosťou.</w:t>
            </w:r>
          </w:p>
        </w:tc>
        <w:tc>
          <w:tcPr>
            <w:tcW w:w="1378" w:type="dxa"/>
          </w:tcPr>
          <w:p w14:paraId="549476C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E9E84F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260DB0B"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177</w:t>
            </w:r>
          </w:p>
          <w:p w14:paraId="58BFF58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573A6521" w14:textId="168862B9" w:rsidR="00D0704A" w:rsidRPr="00B55E73" w:rsidRDefault="00D0704A" w:rsidP="003653A6">
            <w:pPr>
              <w:spacing w:after="0" w:line="240" w:lineRule="auto"/>
              <w:jc w:val="both"/>
              <w:rPr>
                <w:rFonts w:ascii="Times New Roman" w:hAnsi="Times New Roman" w:cs="Times New Roman"/>
                <w:noProof w:val="0"/>
                <w:sz w:val="20"/>
                <w:szCs w:val="20"/>
              </w:rPr>
            </w:pPr>
            <w:r w:rsidRPr="003653A6">
              <w:rPr>
                <w:rFonts w:ascii="Times New Roman" w:hAnsi="Times New Roman" w:cs="Times New Roman"/>
                <w:noProof w:val="0"/>
                <w:sz w:val="20"/>
                <w:szCs w:val="20"/>
              </w:rPr>
              <w:t>Dodatočná technická rezerva na krytie rizika smrti, správnych nákladov alebo iných rizík je súčasťou technickej rezervy na životné poistenie podľa § 176.</w:t>
            </w:r>
          </w:p>
        </w:tc>
        <w:tc>
          <w:tcPr>
            <w:tcW w:w="727" w:type="dxa"/>
          </w:tcPr>
          <w:p w14:paraId="764678D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897498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9529677" w14:textId="77777777" w:rsidTr="00F84D54">
        <w:trPr>
          <w:trHeight w:val="180"/>
        </w:trPr>
        <w:tc>
          <w:tcPr>
            <w:tcW w:w="794" w:type="dxa"/>
          </w:tcPr>
          <w:p w14:paraId="5B0590DD"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Čl.16</w:t>
            </w:r>
          </w:p>
        </w:tc>
        <w:tc>
          <w:tcPr>
            <w:tcW w:w="2121" w:type="dxa"/>
          </w:tcPr>
          <w:p w14:paraId="7F93571B" w14:textId="77777777" w:rsidR="00D0704A" w:rsidRPr="003653A6" w:rsidRDefault="00D0704A" w:rsidP="00B55E73">
            <w:pPr>
              <w:spacing w:after="0" w:line="240" w:lineRule="auto"/>
              <w:jc w:val="both"/>
              <w:rPr>
                <w:rFonts w:ascii="Times New Roman" w:hAnsi="Times New Roman" w:cs="Times New Roman"/>
                <w:sz w:val="20"/>
                <w:szCs w:val="20"/>
              </w:rPr>
            </w:pPr>
            <w:r w:rsidRPr="003653A6">
              <w:rPr>
                <w:rFonts w:ascii="Times New Roman" w:hAnsi="Times New Roman" w:cs="Times New Roman"/>
                <w:b/>
                <w:bCs/>
                <w:sz w:val="20"/>
                <w:szCs w:val="20"/>
              </w:rPr>
              <w:t>Skutočná miera platobnej schopnosti</w:t>
            </w:r>
          </w:p>
        </w:tc>
        <w:tc>
          <w:tcPr>
            <w:tcW w:w="1378" w:type="dxa"/>
          </w:tcPr>
          <w:p w14:paraId="5281AB6E"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539A8848"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6A6B0C8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27CC2668"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DEA205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79E6E0F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1023E38" w14:textId="77777777" w:rsidTr="00F84D54">
        <w:trPr>
          <w:trHeight w:val="180"/>
        </w:trPr>
        <w:tc>
          <w:tcPr>
            <w:tcW w:w="794" w:type="dxa"/>
          </w:tcPr>
          <w:p w14:paraId="6063289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571864F8" w14:textId="77777777" w:rsidR="00D0704A" w:rsidRPr="00656A05" w:rsidRDefault="00D0704A" w:rsidP="00B55E73">
            <w:pPr>
              <w:spacing w:after="0" w:line="240" w:lineRule="auto"/>
              <w:jc w:val="both"/>
              <w:rPr>
                <w:rFonts w:ascii="Times New Roman" w:hAnsi="Times New Roman" w:cs="Times New Roman"/>
                <w:sz w:val="20"/>
                <w:szCs w:val="20"/>
              </w:rPr>
            </w:pPr>
            <w:r w:rsidRPr="00656A05">
              <w:rPr>
                <w:rFonts w:ascii="Times New Roman" w:hAnsi="Times New Roman" w:cs="Times New Roman"/>
                <w:sz w:val="20"/>
                <w:szCs w:val="20"/>
              </w:rPr>
              <w:t>Členské štáty vyžadujú od každej IZDZ uvedenej v článku 15 ods. 1, ktorá je registrovaná alebo povolená na ich území, primeranú skutočnú mieru platobnej schopnosti v súvislosti s celou jej činnosťou, ktorá zodpovedá aspoň požiadavkám uvedenými v tejto smernici, v záujme zabezpečenia dlhodobej udržateľnosti zamestnaneckého dôchodkového zabezpečenia.</w:t>
            </w:r>
          </w:p>
        </w:tc>
        <w:tc>
          <w:tcPr>
            <w:tcW w:w="1378" w:type="dxa"/>
          </w:tcPr>
          <w:p w14:paraId="5DE6689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B4660C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5FBDE42"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179 </w:t>
            </w:r>
          </w:p>
          <w:p w14:paraId="2A8A385C"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13A0E59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1E955064" w14:textId="77777777" w:rsidR="00D0704A" w:rsidRPr="00656A05"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Solventnosťou poisťovne sa rozumie schopnosť v každom okamihu zabezpečiť úhradu záväzkov vyplývajúcich z vykonávania poisťovacej činnosti alebo zaisťovacej činnosti.</w:t>
            </w:r>
          </w:p>
          <w:p w14:paraId="6139C113" w14:textId="77777777" w:rsidR="00D0704A" w:rsidRPr="00B55E73"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Na zabezpečenie schopnosti uhradiť riadne a včas záväzky vyplývajúce z poisťovacej činnosti alebo zo zaisťovacej činnosti je poisťovňa povinná kryť kapitálovú požiadavku na solventnosť použiteľnými základnými vlastnými zdrojmi.</w:t>
            </w:r>
          </w:p>
        </w:tc>
        <w:tc>
          <w:tcPr>
            <w:tcW w:w="727" w:type="dxa"/>
          </w:tcPr>
          <w:p w14:paraId="7FB0F14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22643C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CE2A48C" w14:textId="77777777" w:rsidTr="00F84D54">
        <w:trPr>
          <w:trHeight w:val="180"/>
        </w:trPr>
        <w:tc>
          <w:tcPr>
            <w:tcW w:w="794" w:type="dxa"/>
          </w:tcPr>
          <w:p w14:paraId="5E19D4E4"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200913E9"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56A05">
              <w:rPr>
                <w:rFonts w:ascii="Times New Roman" w:hAnsi="Times New Roman" w:cs="Times New Roman"/>
                <w:sz w:val="20"/>
                <w:szCs w:val="20"/>
              </w:rPr>
              <w:t xml:space="preserve">Skutočná miera platobnej schopnosti pozostáva z aktív IZDZ </w:t>
            </w:r>
            <w:r w:rsidRPr="00656A05">
              <w:rPr>
                <w:rFonts w:ascii="Times New Roman" w:hAnsi="Times New Roman" w:cs="Times New Roman"/>
                <w:sz w:val="20"/>
                <w:szCs w:val="20"/>
              </w:rPr>
              <w:lastRenderedPageBreak/>
              <w:t>očistených od predvídateľných záväzkov a bez nehmotných položiek vrátane:</w:t>
            </w:r>
          </w:p>
        </w:tc>
        <w:tc>
          <w:tcPr>
            <w:tcW w:w="1378" w:type="dxa"/>
          </w:tcPr>
          <w:p w14:paraId="174D866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1429A5B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CC7FD5B"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3F4F60A7"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633BC34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06BF681E" w14:textId="77777777" w:rsidR="00D0704A" w:rsidRPr="00656A05"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(3)</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 xml:space="preserve">Kapitálovou požiadavkou na solventnosť sa rozumie požadovaná hodnota použiteľných základných vlastných zdrojov určená na základe rozsahu poisťovacej činnosti alebo rozsahu zaisťovacej </w:t>
            </w:r>
            <w:r w:rsidRPr="00656A05">
              <w:rPr>
                <w:rFonts w:ascii="Times New Roman" w:hAnsi="Times New Roman" w:cs="Times New Roman"/>
                <w:noProof w:val="0"/>
                <w:sz w:val="20"/>
                <w:szCs w:val="20"/>
              </w:rPr>
              <w:lastRenderedPageBreak/>
              <w:t>činnosti. Poisťovňa určuje kapitálovú požiadavku na solventnosť samostatne pre životné poistenie, pre neživotné poistenie a pre zaistenie.</w:t>
            </w:r>
          </w:p>
          <w:p w14:paraId="7809FAE5" w14:textId="77777777" w:rsidR="00D0704A" w:rsidRPr="00656A05"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(4)</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Hodnotou použiteľných základných vlastných zdrojov sa rozumie prebytok aktív nad záväzkami znížený o tieto položky:</w:t>
            </w:r>
          </w:p>
          <w:p w14:paraId="31EB25A5" w14:textId="77777777" w:rsidR="00D0704A" w:rsidRPr="00B55E73"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nehmotný majetok poisťovne,</w:t>
            </w:r>
          </w:p>
        </w:tc>
        <w:tc>
          <w:tcPr>
            <w:tcW w:w="727" w:type="dxa"/>
          </w:tcPr>
          <w:p w14:paraId="250FE78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E3330C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654F032" w14:textId="77777777" w:rsidTr="00F84D54">
        <w:trPr>
          <w:trHeight w:val="180"/>
        </w:trPr>
        <w:tc>
          <w:tcPr>
            <w:tcW w:w="794" w:type="dxa"/>
          </w:tcPr>
          <w:p w14:paraId="5DCF6480"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784F73F0" w14:textId="77777777" w:rsidR="00D0704A" w:rsidRPr="00656A05" w:rsidRDefault="00D0704A" w:rsidP="00B55E73">
            <w:pPr>
              <w:spacing w:after="0" w:line="240" w:lineRule="auto"/>
              <w:jc w:val="both"/>
              <w:rPr>
                <w:rFonts w:ascii="Times New Roman" w:hAnsi="Times New Roman" w:cs="Times New Roman"/>
                <w:sz w:val="20"/>
                <w:szCs w:val="20"/>
              </w:rPr>
            </w:pPr>
            <w:r w:rsidRPr="00656A05">
              <w:rPr>
                <w:rFonts w:ascii="Times New Roman" w:hAnsi="Times New Roman" w:cs="Times New Roman"/>
                <w:sz w:val="20"/>
                <w:szCs w:val="20"/>
              </w:rPr>
              <w:t>splatného základného imania alebo, v prípade IZDZ s formou vzájomného poisťovacieho spolku, splatených počiatočných členských vkladov plus všetkých účtov členov vzájomného poisťovacieho spolku, ktoré spĺňajú tieto kritériá:</w:t>
            </w:r>
          </w:p>
          <w:p w14:paraId="1B1FBE8B" w14:textId="77777777" w:rsidR="00D0704A" w:rsidRPr="00656A05" w:rsidRDefault="00D0704A" w:rsidP="00B55E73">
            <w:pPr>
              <w:spacing w:after="0" w:line="240" w:lineRule="auto"/>
              <w:jc w:val="both"/>
              <w:rPr>
                <w:rFonts w:ascii="Times New Roman" w:hAnsi="Times New Roman" w:cs="Times New Roman"/>
                <w:sz w:val="20"/>
                <w:szCs w:val="20"/>
              </w:rPr>
            </w:pPr>
            <w:r w:rsidRPr="00656A05">
              <w:rPr>
                <w:rFonts w:ascii="Times New Roman" w:hAnsi="Times New Roman" w:cs="Times New Roman"/>
                <w:sz w:val="20"/>
                <w:szCs w:val="20"/>
              </w:rPr>
              <w:t xml:space="preserve">i) v zakladateľskej zmluve a stanovách sa musí uvádzať, že platby z uvedených účtov členom vzájomného poisťovacieho spolku sa môžu vykonať len vtedy, keď to nespôsobí, že skutočná miera platobnej schopnosti klesne pod požadovanú úroveň, alebo po zrušení spolku, ak boli všetky ostatné dlhy spolku vysporiadané; </w:t>
            </w:r>
          </w:p>
          <w:p w14:paraId="2BDD93D1" w14:textId="77777777" w:rsidR="00D0704A" w:rsidRPr="00656A05" w:rsidRDefault="00D0704A" w:rsidP="00B55E73">
            <w:pPr>
              <w:spacing w:after="0" w:line="240" w:lineRule="auto"/>
              <w:jc w:val="both"/>
              <w:rPr>
                <w:rFonts w:ascii="Times New Roman" w:hAnsi="Times New Roman" w:cs="Times New Roman"/>
                <w:sz w:val="20"/>
                <w:szCs w:val="20"/>
              </w:rPr>
            </w:pPr>
            <w:r w:rsidRPr="00656A05">
              <w:rPr>
                <w:rFonts w:ascii="Times New Roman" w:hAnsi="Times New Roman" w:cs="Times New Roman"/>
                <w:sz w:val="20"/>
                <w:szCs w:val="20"/>
              </w:rPr>
              <w:t xml:space="preserve">ii) v zakladateľskej zmluve a stanovách sa musí uvádzať v súvislosti so všetkými </w:t>
            </w:r>
            <w:r w:rsidRPr="00656A05">
              <w:rPr>
                <w:rFonts w:ascii="Times New Roman" w:hAnsi="Times New Roman" w:cs="Times New Roman"/>
                <w:sz w:val="20"/>
                <w:szCs w:val="20"/>
              </w:rPr>
              <w:lastRenderedPageBreak/>
              <w:t xml:space="preserve">platbami uvedenými v bode i) a vykonanými z iných dôvodov, ako je individuálne ukončenie členstva vo vzájomnom poisťovacom spolku, že príslušná platba sa musí oznámiť príslušným orgánom aspoň mesiac vopred a že môže byť zakázaná v uvedenej lehote; a </w:t>
            </w:r>
          </w:p>
          <w:p w14:paraId="6E7C910A"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56A05">
              <w:rPr>
                <w:rFonts w:ascii="Times New Roman" w:hAnsi="Times New Roman" w:cs="Times New Roman"/>
                <w:sz w:val="20"/>
                <w:szCs w:val="20"/>
              </w:rPr>
              <w:t>iii) príslušné ustanovenia zakladateľskej zmluvy a stanov možno meniť len po tom, keď príslušné orgány vyhlásia, že nemajú námietku proti zmene, bez toho, aby boli dotknuté kritériá uvedené v bodoch i) a ii);</w:t>
            </w:r>
          </w:p>
        </w:tc>
        <w:tc>
          <w:tcPr>
            <w:tcW w:w="1378" w:type="dxa"/>
          </w:tcPr>
          <w:p w14:paraId="3BD51DD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9E6F95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2CF8E4A3"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63680D44"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29D1D18E" w14:textId="4C1DAC98"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716104FB" w14:textId="77777777" w:rsidR="00D0704A" w:rsidRPr="00656A05"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(5)</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Prebytok aktív nad záväzkami tvorí</w:t>
            </w:r>
          </w:p>
          <w:p w14:paraId="32090D91" w14:textId="77777777" w:rsidR="00D0704A" w:rsidRPr="00B55E73"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splatené základné imanie,</w:t>
            </w:r>
          </w:p>
        </w:tc>
        <w:tc>
          <w:tcPr>
            <w:tcW w:w="727" w:type="dxa"/>
          </w:tcPr>
          <w:p w14:paraId="205A3B3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09F322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8950C9C" w14:textId="77777777" w:rsidTr="00F84D54">
        <w:trPr>
          <w:trHeight w:val="180"/>
        </w:trPr>
        <w:tc>
          <w:tcPr>
            <w:tcW w:w="794" w:type="dxa"/>
          </w:tcPr>
          <w:p w14:paraId="738F6DB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60706D6D"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56A05">
              <w:rPr>
                <w:rFonts w:ascii="Times New Roman" w:hAnsi="Times New Roman" w:cs="Times New Roman"/>
                <w:sz w:val="20"/>
                <w:szCs w:val="20"/>
              </w:rPr>
              <w:t>rezervné fondy (povinné a voľné) nezodpovedajúce záväzkom z poistenia;</w:t>
            </w:r>
          </w:p>
        </w:tc>
        <w:tc>
          <w:tcPr>
            <w:tcW w:w="1378" w:type="dxa"/>
          </w:tcPr>
          <w:p w14:paraId="5422E31C"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96F9451"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2899DDE4"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31E22DF9"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4D0A817F" w14:textId="6C3373F1"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tc>
        <w:tc>
          <w:tcPr>
            <w:tcW w:w="5795" w:type="dxa"/>
          </w:tcPr>
          <w:p w14:paraId="2716CF63" w14:textId="77777777" w:rsidR="00D0704A" w:rsidRPr="00656A05" w:rsidRDefault="00D0704A" w:rsidP="009F54F1">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(5)</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Prebytok aktív nad záväzkami tvorí</w:t>
            </w:r>
          </w:p>
          <w:p w14:paraId="311ED22C" w14:textId="77777777" w:rsidR="00D0704A" w:rsidRPr="00B55E73"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zákonný rezervný fond a ďalšie fondy, na ktoré sa nevzťahujú záväzky z poistenia alebo zaistenia,</w:t>
            </w:r>
          </w:p>
        </w:tc>
        <w:tc>
          <w:tcPr>
            <w:tcW w:w="727" w:type="dxa"/>
          </w:tcPr>
          <w:p w14:paraId="0671A739"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128E2E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A108530" w14:textId="77777777" w:rsidTr="00F84D54">
        <w:trPr>
          <w:trHeight w:val="180"/>
        </w:trPr>
        <w:tc>
          <w:tcPr>
            <w:tcW w:w="794" w:type="dxa"/>
          </w:tcPr>
          <w:p w14:paraId="791196F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32D9307D"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56A05">
              <w:rPr>
                <w:rFonts w:ascii="Times New Roman" w:hAnsi="Times New Roman" w:cs="Times New Roman"/>
                <w:sz w:val="20"/>
                <w:szCs w:val="20"/>
              </w:rPr>
              <w:t>zisk alebo strata prenesená po odpočte dividend na platenie; a</w:t>
            </w:r>
          </w:p>
        </w:tc>
        <w:tc>
          <w:tcPr>
            <w:tcW w:w="1378" w:type="dxa"/>
          </w:tcPr>
          <w:p w14:paraId="5125EC13"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6DE6560"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CE3F0DD"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1F9C11B9"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4160ABF7" w14:textId="05CF37B7"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34B200B1" w14:textId="77777777" w:rsidR="00D0704A" w:rsidRPr="00656A05" w:rsidRDefault="00D0704A" w:rsidP="009F54F1">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(5)</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Prebytok aktív nad záväzkami tvorí</w:t>
            </w:r>
          </w:p>
          <w:p w14:paraId="2BD15799" w14:textId="77777777" w:rsidR="00D0704A" w:rsidRPr="00B55E73" w:rsidRDefault="00D0704A" w:rsidP="00656A05">
            <w:pPr>
              <w:spacing w:after="0" w:line="240" w:lineRule="auto"/>
              <w:jc w:val="both"/>
              <w:rPr>
                <w:rFonts w:ascii="Times New Roman" w:hAnsi="Times New Roman" w:cs="Times New Roman"/>
                <w:noProof w:val="0"/>
                <w:sz w:val="20"/>
                <w:szCs w:val="20"/>
              </w:rPr>
            </w:pPr>
            <w:r w:rsidRPr="00656A05">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656A05">
              <w:rPr>
                <w:rFonts w:ascii="Times New Roman" w:hAnsi="Times New Roman" w:cs="Times New Roman"/>
                <w:noProof w:val="0"/>
                <w:sz w:val="20"/>
                <w:szCs w:val="20"/>
              </w:rPr>
              <w:t>neuhradená strata alebo nerozdelený zisk minulých rokov a strata alebo zisk bežného obdobia po odpočítaní dividend určených na vyplatenie.</w:t>
            </w:r>
          </w:p>
        </w:tc>
        <w:tc>
          <w:tcPr>
            <w:tcW w:w="727" w:type="dxa"/>
          </w:tcPr>
          <w:p w14:paraId="191A657F"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4B4759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7DDF504" w14:textId="77777777" w:rsidTr="00F84D54">
        <w:trPr>
          <w:trHeight w:val="180"/>
        </w:trPr>
        <w:tc>
          <w:tcPr>
            <w:tcW w:w="794" w:type="dxa"/>
          </w:tcPr>
          <w:p w14:paraId="26D26006"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6FBA9AFF" w14:textId="77777777" w:rsidR="00D0704A" w:rsidRPr="00656A05" w:rsidRDefault="00D0704A" w:rsidP="00B55E73">
            <w:pPr>
              <w:spacing w:after="0" w:line="240" w:lineRule="auto"/>
              <w:jc w:val="both"/>
              <w:rPr>
                <w:rFonts w:ascii="Times New Roman" w:hAnsi="Times New Roman" w:cs="Times New Roman"/>
                <w:sz w:val="20"/>
                <w:szCs w:val="20"/>
              </w:rPr>
            </w:pPr>
            <w:r w:rsidRPr="00656A05">
              <w:rPr>
                <w:rFonts w:ascii="Times New Roman" w:hAnsi="Times New Roman" w:cs="Times New Roman"/>
                <w:sz w:val="20"/>
                <w:szCs w:val="20"/>
              </w:rPr>
              <w:t xml:space="preserve">ak sú povolené podľa vnútroštátnych právnych predpisov, ziskové rezervy objavujúce sa v súvahe, ak sa tieto môžu použiť na krytie všetkých strát, ktoré môžu </w:t>
            </w:r>
            <w:r w:rsidRPr="00656A05">
              <w:rPr>
                <w:rFonts w:ascii="Times New Roman" w:hAnsi="Times New Roman" w:cs="Times New Roman"/>
                <w:sz w:val="20"/>
                <w:szCs w:val="20"/>
              </w:rPr>
              <w:lastRenderedPageBreak/>
              <w:t>vzniknúť, a ak neboli určené na rozdelenie medzi členov a poberateľov dávok.</w:t>
            </w:r>
          </w:p>
          <w:p w14:paraId="64D91A27"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56A05">
              <w:rPr>
                <w:rFonts w:ascii="Times New Roman" w:hAnsi="Times New Roman" w:cs="Times New Roman"/>
                <w:sz w:val="20"/>
                <w:szCs w:val="20"/>
              </w:rPr>
              <w:t>Skutočná miera platobnej schopnosti sa zníži o sumu vlastných akcií v priamom vlastníctve IZDZ.</w:t>
            </w:r>
          </w:p>
        </w:tc>
        <w:tc>
          <w:tcPr>
            <w:tcW w:w="1378" w:type="dxa"/>
          </w:tcPr>
          <w:p w14:paraId="77CD2B32"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14FF25FC"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B61021A"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739A52D8" w14:textId="2A330CAC"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799915EF" w14:textId="00EB6358"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0269198A" w14:textId="77777777" w:rsidR="00D0704A" w:rsidRPr="00B55E73" w:rsidRDefault="00D0704A" w:rsidP="00656A05">
            <w:pPr>
              <w:spacing w:after="0" w:line="240" w:lineRule="auto"/>
              <w:jc w:val="both"/>
              <w:rPr>
                <w:rFonts w:ascii="Times New Roman" w:hAnsi="Times New Roman" w:cs="Times New Roman"/>
                <w:noProof w:val="0"/>
                <w:sz w:val="20"/>
                <w:szCs w:val="20"/>
              </w:rPr>
            </w:pPr>
          </w:p>
        </w:tc>
        <w:tc>
          <w:tcPr>
            <w:tcW w:w="5795" w:type="dxa"/>
          </w:tcPr>
          <w:p w14:paraId="15057A5C" w14:textId="77777777" w:rsidR="00D0704A" w:rsidRPr="007C460B" w:rsidRDefault="00D0704A" w:rsidP="007C460B">
            <w:pPr>
              <w:spacing w:after="0" w:line="240" w:lineRule="auto"/>
              <w:jc w:val="both"/>
              <w:rPr>
                <w:rFonts w:ascii="Times New Roman" w:hAnsi="Times New Roman" w:cs="Times New Roman"/>
                <w:noProof w:val="0"/>
                <w:sz w:val="20"/>
                <w:szCs w:val="20"/>
              </w:rPr>
            </w:pPr>
            <w:r w:rsidRPr="007C460B">
              <w:rPr>
                <w:rFonts w:ascii="Times New Roman" w:hAnsi="Times New Roman" w:cs="Times New Roman"/>
                <w:noProof w:val="0"/>
                <w:sz w:val="20"/>
                <w:szCs w:val="20"/>
              </w:rPr>
              <w:t>(4)</w:t>
            </w:r>
            <w:r>
              <w:rPr>
                <w:rFonts w:ascii="Times New Roman" w:hAnsi="Times New Roman" w:cs="Times New Roman"/>
                <w:noProof w:val="0"/>
                <w:sz w:val="20"/>
                <w:szCs w:val="20"/>
              </w:rPr>
              <w:t xml:space="preserve"> </w:t>
            </w:r>
            <w:r w:rsidRPr="007C460B">
              <w:rPr>
                <w:rFonts w:ascii="Times New Roman" w:hAnsi="Times New Roman" w:cs="Times New Roman"/>
                <w:noProof w:val="0"/>
                <w:sz w:val="20"/>
                <w:szCs w:val="20"/>
              </w:rPr>
              <w:t>Hodnotou použiteľných základných vlastných zdrojov sa rozumie prebytok aktív nad záväzkami znížený o tieto položky:</w:t>
            </w:r>
          </w:p>
          <w:p w14:paraId="0E33C9E2" w14:textId="77777777" w:rsidR="00D0704A" w:rsidRPr="00B55E73" w:rsidRDefault="00D0704A" w:rsidP="007C460B">
            <w:pPr>
              <w:spacing w:after="0" w:line="240" w:lineRule="auto"/>
              <w:jc w:val="both"/>
              <w:rPr>
                <w:rFonts w:ascii="Times New Roman" w:hAnsi="Times New Roman" w:cs="Times New Roman"/>
                <w:noProof w:val="0"/>
                <w:sz w:val="20"/>
                <w:szCs w:val="20"/>
              </w:rPr>
            </w:pPr>
            <w:r w:rsidRPr="007C460B">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7C460B">
              <w:rPr>
                <w:rFonts w:ascii="Times New Roman" w:hAnsi="Times New Roman" w:cs="Times New Roman"/>
                <w:noProof w:val="0"/>
                <w:sz w:val="20"/>
                <w:szCs w:val="20"/>
              </w:rPr>
              <w:t>vlastné akcie, ktoré sú v majetku poisťovne,</w:t>
            </w:r>
          </w:p>
        </w:tc>
        <w:tc>
          <w:tcPr>
            <w:tcW w:w="727" w:type="dxa"/>
          </w:tcPr>
          <w:p w14:paraId="73D49EE4"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EE08F1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DD3E12D" w14:textId="77777777" w:rsidTr="00F84D54">
        <w:trPr>
          <w:trHeight w:val="180"/>
        </w:trPr>
        <w:tc>
          <w:tcPr>
            <w:tcW w:w="794" w:type="dxa"/>
          </w:tcPr>
          <w:p w14:paraId="290D72D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03FC9561"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3B26F8">
              <w:rPr>
                <w:rFonts w:ascii="Times New Roman" w:hAnsi="Times New Roman" w:cs="Times New Roman"/>
                <w:sz w:val="20"/>
                <w:szCs w:val="20"/>
              </w:rPr>
              <w:t>Členské štáty môžu stanoviť, že skutočná miera platobnej schopnosti sa môže skladať aj z:</w:t>
            </w:r>
          </w:p>
        </w:tc>
        <w:tc>
          <w:tcPr>
            <w:tcW w:w="1378" w:type="dxa"/>
          </w:tcPr>
          <w:p w14:paraId="0BFB5ED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45722536"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470A70E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69ABB36"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290D10A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7544072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AD312CA" w14:textId="77777777" w:rsidTr="00F84D54">
        <w:trPr>
          <w:trHeight w:val="180"/>
        </w:trPr>
        <w:tc>
          <w:tcPr>
            <w:tcW w:w="794" w:type="dxa"/>
          </w:tcPr>
          <w:p w14:paraId="54724C3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3FE1F3A1"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3B26F8">
              <w:rPr>
                <w:rFonts w:ascii="Times New Roman" w:hAnsi="Times New Roman" w:cs="Times New Roman"/>
                <w:sz w:val="20"/>
                <w:szCs w:val="20"/>
              </w:rPr>
              <w:t xml:space="preserve">kumulatívnych prednostných akcií a podriadených úverov do výšky 50 % nižšej položky zo skutočnej miery platobnej schopnosti a požadovanej miery platobnej schopnosti, najviac 25 % z toho sa bude skladať z podriadených úverov s pevnou splatnosťou alebo kumulatívnych prednostných akcií s pevnou splatnosťou za predpokladu, že existujú záväzné dohody, podľa ktorých v prípade konkurzu alebo likvidácie IZDZ budú podriadené úvery alebo prednostné akcie za nárokmi všetkých ostatných veriteľov a nebudú splatené, </w:t>
            </w:r>
            <w:r w:rsidRPr="003B26F8">
              <w:rPr>
                <w:rFonts w:ascii="Times New Roman" w:hAnsi="Times New Roman" w:cs="Times New Roman"/>
                <w:sz w:val="20"/>
                <w:szCs w:val="20"/>
              </w:rPr>
              <w:lastRenderedPageBreak/>
              <w:t>pokým sa v danom čase nevysporiadajú všetky ostatné splatné dlhy;</w:t>
            </w:r>
          </w:p>
        </w:tc>
        <w:tc>
          <w:tcPr>
            <w:tcW w:w="1378" w:type="dxa"/>
          </w:tcPr>
          <w:p w14:paraId="5A4C3CAE" w14:textId="1B267B8B" w:rsidR="00D0704A" w:rsidRPr="00B55E73" w:rsidRDefault="000F0903"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39C0CD3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348D369B"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2874B5A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tc>
        <w:tc>
          <w:tcPr>
            <w:tcW w:w="5795" w:type="dxa"/>
          </w:tcPr>
          <w:p w14:paraId="206A4767" w14:textId="77777777" w:rsidR="00D0704A" w:rsidRPr="00B55E73" w:rsidRDefault="00D0704A" w:rsidP="003B26F8">
            <w:pPr>
              <w:spacing w:after="0" w:line="240" w:lineRule="auto"/>
              <w:jc w:val="both"/>
              <w:rPr>
                <w:rFonts w:ascii="Times New Roman" w:hAnsi="Times New Roman" w:cs="Times New Roman"/>
                <w:noProof w:val="0"/>
                <w:sz w:val="20"/>
                <w:szCs w:val="20"/>
              </w:rPr>
            </w:pPr>
            <w:r w:rsidRPr="003B26F8">
              <w:rPr>
                <w:rFonts w:ascii="Times New Roman" w:hAnsi="Times New Roman" w:cs="Times New Roman"/>
                <w:noProof w:val="0"/>
                <w:sz w:val="20"/>
                <w:szCs w:val="20"/>
              </w:rPr>
              <w:t>(6)</w:t>
            </w:r>
            <w:r>
              <w:rPr>
                <w:rFonts w:ascii="Times New Roman" w:hAnsi="Times New Roman" w:cs="Times New Roman"/>
                <w:noProof w:val="0"/>
                <w:sz w:val="20"/>
                <w:szCs w:val="20"/>
              </w:rPr>
              <w:t xml:space="preserve"> </w:t>
            </w:r>
            <w:r w:rsidRPr="003B26F8">
              <w:rPr>
                <w:rFonts w:ascii="Times New Roman" w:hAnsi="Times New Roman" w:cs="Times New Roman"/>
                <w:noProof w:val="0"/>
                <w:sz w:val="20"/>
                <w:szCs w:val="20"/>
              </w:rPr>
              <w:t>Použiteľné základné vlastné zdroje môžu tvoriť úvery, ak sú splnené podmienky uvedené v odseku 7, a cenné papiere, ak sú splnené podmienky uvedené v odseku 9, najviac do výšky 50 % nižšej z hodnôt skutočnej miery solventnosti alebo požadovanej miery solventnosti, pričom maximálne 25 % z toho môže pozostávať z úverov s pevnou dobou splatnosti a cenných papierov s pevnou dobou splatnosti.</w:t>
            </w:r>
          </w:p>
        </w:tc>
        <w:tc>
          <w:tcPr>
            <w:tcW w:w="727" w:type="dxa"/>
          </w:tcPr>
          <w:p w14:paraId="2841EB9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3F71FE0" w14:textId="77777777" w:rsidR="00D0704A" w:rsidRDefault="00D0704A" w:rsidP="00C83DD1">
            <w:pPr>
              <w:spacing w:after="0" w:line="240" w:lineRule="auto"/>
              <w:jc w:val="both"/>
              <w:rPr>
                <w:rFonts w:ascii="Times New Roman" w:hAnsi="Times New Roman" w:cs="Times New Roman"/>
                <w:noProof w:val="0"/>
                <w:sz w:val="20"/>
                <w:szCs w:val="20"/>
              </w:rPr>
            </w:pPr>
          </w:p>
          <w:p w14:paraId="3A8E941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410322A" w14:textId="77777777" w:rsidTr="00F84D54">
        <w:trPr>
          <w:trHeight w:val="180"/>
        </w:trPr>
        <w:tc>
          <w:tcPr>
            <w:tcW w:w="794" w:type="dxa"/>
          </w:tcPr>
          <w:p w14:paraId="5E84953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1F5D43E9" w14:textId="77777777" w:rsidR="00D0704A" w:rsidRDefault="00D0704A" w:rsidP="00B55E73">
            <w:pPr>
              <w:spacing w:after="0" w:line="240" w:lineRule="auto"/>
              <w:jc w:val="both"/>
              <w:rPr>
                <w:rFonts w:ascii="Times New Roman" w:hAnsi="Times New Roman" w:cs="Times New Roman"/>
                <w:sz w:val="20"/>
                <w:szCs w:val="20"/>
              </w:rPr>
            </w:pPr>
            <w:r w:rsidRPr="003B26F8">
              <w:rPr>
                <w:rFonts w:ascii="Times New Roman" w:hAnsi="Times New Roman" w:cs="Times New Roman"/>
                <w:sz w:val="20"/>
                <w:szCs w:val="20"/>
              </w:rPr>
              <w:t xml:space="preserve">cenných papierov bez určeného dátumu splatnosti a ďalších nástrojov, vrátane kumulatívnych prednostných akcií okrem tých, ktoré sú uvedené v písmene a), maximálne do 50 % hodnoty zo skutočnej miery platobnej schopnosti alebo požadovanej miery platobnej schopnosti, podľa toho, čo je nižšie, a to pre všetky takéto cenné papiere a podriadené úvery uvedené v písmene a) za predpokladu, že spĺňajú tieto podmienky: </w:t>
            </w:r>
          </w:p>
          <w:p w14:paraId="085C6B94" w14:textId="77777777" w:rsidR="00D0704A" w:rsidRDefault="00D0704A" w:rsidP="00B55E73">
            <w:pPr>
              <w:spacing w:after="0" w:line="240" w:lineRule="auto"/>
              <w:jc w:val="both"/>
              <w:rPr>
                <w:rFonts w:ascii="Times New Roman" w:hAnsi="Times New Roman" w:cs="Times New Roman"/>
                <w:sz w:val="20"/>
                <w:szCs w:val="20"/>
              </w:rPr>
            </w:pPr>
            <w:r w:rsidRPr="003B26F8">
              <w:rPr>
                <w:rFonts w:ascii="Times New Roman" w:hAnsi="Times New Roman" w:cs="Times New Roman"/>
                <w:sz w:val="20"/>
                <w:szCs w:val="20"/>
              </w:rPr>
              <w:t>i) nemožno ich splatiť z podnetu držiteľa alebo bez predchádzajúceho súhlasu príslušného orgánu;</w:t>
            </w:r>
          </w:p>
          <w:p w14:paraId="4588B2C1" w14:textId="77777777" w:rsidR="00D0704A" w:rsidRPr="003B26F8" w:rsidRDefault="00D0704A" w:rsidP="00B55E73">
            <w:pPr>
              <w:spacing w:after="0" w:line="240" w:lineRule="auto"/>
              <w:jc w:val="both"/>
              <w:rPr>
                <w:rFonts w:ascii="Times New Roman" w:hAnsi="Times New Roman" w:cs="Times New Roman"/>
                <w:sz w:val="20"/>
                <w:szCs w:val="20"/>
              </w:rPr>
            </w:pPr>
            <w:r w:rsidRPr="003B26F8">
              <w:rPr>
                <w:rFonts w:ascii="Times New Roman" w:hAnsi="Times New Roman" w:cs="Times New Roman"/>
                <w:sz w:val="20"/>
                <w:szCs w:val="20"/>
              </w:rPr>
              <w:t xml:space="preserve">ii) zmluva o emisii umožňuje IZDZ odložiť platbu úroku z úveru; </w:t>
            </w:r>
          </w:p>
          <w:p w14:paraId="212E9D41" w14:textId="77777777" w:rsidR="00D0704A" w:rsidRDefault="00D0704A" w:rsidP="00B55E73">
            <w:pPr>
              <w:spacing w:after="0" w:line="240" w:lineRule="auto"/>
              <w:jc w:val="both"/>
              <w:rPr>
                <w:rFonts w:ascii="Times New Roman" w:hAnsi="Times New Roman" w:cs="Times New Roman"/>
                <w:sz w:val="20"/>
                <w:szCs w:val="20"/>
              </w:rPr>
            </w:pPr>
            <w:r w:rsidRPr="003B26F8">
              <w:rPr>
                <w:rFonts w:ascii="Times New Roman" w:hAnsi="Times New Roman" w:cs="Times New Roman"/>
                <w:sz w:val="20"/>
                <w:szCs w:val="20"/>
              </w:rPr>
              <w:t xml:space="preserve">iii) nároky veriteľa voči IZDZ sú uspokojené až po úplnom uspokojení </w:t>
            </w:r>
            <w:r w:rsidRPr="003B26F8">
              <w:rPr>
                <w:rFonts w:ascii="Times New Roman" w:hAnsi="Times New Roman" w:cs="Times New Roman"/>
                <w:sz w:val="20"/>
                <w:szCs w:val="20"/>
              </w:rPr>
              <w:lastRenderedPageBreak/>
              <w:t xml:space="preserve">nárokov všetkých nepodriadených veriteľov; </w:t>
            </w:r>
          </w:p>
          <w:p w14:paraId="63F7F993" w14:textId="77777777" w:rsidR="00D0704A" w:rsidRDefault="00D0704A" w:rsidP="00B55E73">
            <w:pPr>
              <w:spacing w:after="0" w:line="240" w:lineRule="auto"/>
              <w:jc w:val="both"/>
              <w:rPr>
                <w:rFonts w:ascii="Times New Roman" w:hAnsi="Times New Roman" w:cs="Times New Roman"/>
                <w:sz w:val="20"/>
                <w:szCs w:val="20"/>
              </w:rPr>
            </w:pPr>
            <w:r w:rsidRPr="003B26F8">
              <w:rPr>
                <w:rFonts w:ascii="Times New Roman" w:hAnsi="Times New Roman" w:cs="Times New Roman"/>
                <w:sz w:val="20"/>
                <w:szCs w:val="20"/>
              </w:rPr>
              <w:t xml:space="preserve">iv)dokumenty, ktorými sa spravuje emisia cenných papierov, upravujú schopnosť absorbovať stratu dlhu a nezaplatených úrokov, pričom umožnia IZDZ pokračovať v jej činnosti; a </w:t>
            </w:r>
          </w:p>
          <w:p w14:paraId="7DBA82A8" w14:textId="77777777" w:rsidR="00D0704A" w:rsidRPr="003B26F8" w:rsidRDefault="00D0704A" w:rsidP="00B55E73">
            <w:pPr>
              <w:spacing w:after="0" w:line="240" w:lineRule="auto"/>
              <w:jc w:val="both"/>
              <w:rPr>
                <w:rFonts w:ascii="Times New Roman" w:hAnsi="Times New Roman" w:cs="Times New Roman"/>
                <w:sz w:val="20"/>
                <w:szCs w:val="20"/>
              </w:rPr>
            </w:pPr>
            <w:r w:rsidRPr="003B26F8">
              <w:rPr>
                <w:rFonts w:ascii="Times New Roman" w:hAnsi="Times New Roman" w:cs="Times New Roman"/>
                <w:sz w:val="20"/>
                <w:szCs w:val="20"/>
              </w:rPr>
              <w:t xml:space="preserve">v) musia sa zohľadniť len sumy splatené v plnej výške. </w:t>
            </w:r>
          </w:p>
          <w:p w14:paraId="02F7A66C" w14:textId="77777777" w:rsidR="00D0704A" w:rsidRPr="006E50EC" w:rsidRDefault="00D0704A" w:rsidP="00B55E73">
            <w:pPr>
              <w:spacing w:after="0" w:line="240" w:lineRule="auto"/>
              <w:jc w:val="both"/>
              <w:rPr>
                <w:rFonts w:ascii="Times New Roman" w:hAnsi="Times New Roman" w:cs="Times New Roman"/>
                <w:sz w:val="20"/>
                <w:szCs w:val="20"/>
              </w:rPr>
            </w:pPr>
            <w:r w:rsidRPr="006E50EC">
              <w:rPr>
                <w:rFonts w:ascii="Times New Roman" w:hAnsi="Times New Roman" w:cs="Times New Roman"/>
                <w:sz w:val="20"/>
                <w:szCs w:val="20"/>
              </w:rPr>
              <w:t>Podriadené úvery spĺňajú na účely písmena a) aj tieto podmienky:</w:t>
            </w:r>
          </w:p>
          <w:p w14:paraId="71B82F22" w14:textId="77777777" w:rsidR="00D0704A" w:rsidRPr="006E50EC" w:rsidRDefault="00D0704A" w:rsidP="00B55E73">
            <w:pPr>
              <w:spacing w:after="0" w:line="240" w:lineRule="auto"/>
              <w:jc w:val="both"/>
              <w:rPr>
                <w:rFonts w:ascii="Times New Roman" w:hAnsi="Times New Roman" w:cs="Times New Roman"/>
                <w:sz w:val="20"/>
                <w:szCs w:val="20"/>
              </w:rPr>
            </w:pPr>
            <w:r w:rsidRPr="006E50EC">
              <w:rPr>
                <w:rFonts w:ascii="Times New Roman" w:hAnsi="Times New Roman" w:cs="Times New Roman"/>
                <w:sz w:val="20"/>
                <w:szCs w:val="20"/>
              </w:rPr>
              <w:t>i) zohľadňujú sa len prostriedky splatené v plnej výške;</w:t>
            </w:r>
          </w:p>
          <w:p w14:paraId="756C9112" w14:textId="77777777" w:rsidR="00D0704A" w:rsidRDefault="00D0704A" w:rsidP="00B55E73">
            <w:pPr>
              <w:spacing w:after="0" w:line="240" w:lineRule="auto"/>
              <w:jc w:val="both"/>
              <w:rPr>
                <w:rFonts w:ascii="Times New Roman" w:hAnsi="Times New Roman" w:cs="Times New Roman"/>
                <w:sz w:val="20"/>
                <w:szCs w:val="20"/>
              </w:rPr>
            </w:pPr>
            <w:r w:rsidRPr="006E50EC">
              <w:rPr>
                <w:rFonts w:ascii="Times New Roman" w:hAnsi="Times New Roman" w:cs="Times New Roman"/>
                <w:sz w:val="20"/>
                <w:szCs w:val="20"/>
              </w:rPr>
              <w:t xml:space="preserve">ii) v prípade úverov s pevnou splatnosťou je pôvodná splatnosť najmenej päť rokov. Najneskôr rok pred dátumom splatnosti IZDZ predloží príslušným orgánom na schválenie plán, ktorý dokumentuje, akým spôsobom sa udrží skutočná miera platobnej schopnosti na požadovanej úrovni alebo ako túto úroveň dosiahne, ak sa rozsah, v ktorom úver môže </w:t>
            </w:r>
            <w:r w:rsidRPr="006E50EC">
              <w:rPr>
                <w:rFonts w:ascii="Times New Roman" w:hAnsi="Times New Roman" w:cs="Times New Roman"/>
                <w:sz w:val="20"/>
                <w:szCs w:val="20"/>
              </w:rPr>
              <w:lastRenderedPageBreak/>
              <w:t>byť klasifikovaný ako prvok existujúcej miery platobnej schopnosti, nebude postupne znižovať aspoň počas piatich rokov pred dátumom splatnosti. Príslušné orgány môžu povoliť predčasné splatenie takýchto úverov za predpokladu, že žiadosť podala emitujúca IZDZ a jej skutočná miera platobnej schopnosti neklesne pod požadovanú úroveň;</w:t>
            </w:r>
          </w:p>
          <w:p w14:paraId="484C9F1E" w14:textId="77777777" w:rsidR="00D0704A" w:rsidRDefault="00D0704A" w:rsidP="00B55E73">
            <w:pPr>
              <w:spacing w:after="0" w:line="240" w:lineRule="auto"/>
              <w:jc w:val="both"/>
              <w:rPr>
                <w:rFonts w:ascii="Times New Roman" w:hAnsi="Times New Roman" w:cs="Times New Roman"/>
                <w:sz w:val="20"/>
                <w:szCs w:val="20"/>
              </w:rPr>
            </w:pPr>
            <w:r w:rsidRPr="006E50EC">
              <w:rPr>
                <w:rFonts w:ascii="Times New Roman" w:hAnsi="Times New Roman" w:cs="Times New Roman"/>
                <w:sz w:val="20"/>
                <w:szCs w:val="20"/>
              </w:rPr>
              <w:t xml:space="preserve">iii) úvery, ktorých splatnosť nie je stanovená, sú splatné len na základe výpovede päť rokov vopred, ak sa tieto úvery už ďalej nepovažujú za zložku skutočnej miery platobnej schopnosti alebo ak sa pre predčasné splatenie osobitne nevyžaduje predchádzajúci súhlas príslušných orgánov. V tomto prípade to IZDZ oznámi príslušným orgánom najmenej šesť mesiacov pred dátumom navrhovaného splatenia, špecifikujúc skutočnú mieru </w:t>
            </w:r>
            <w:r w:rsidRPr="006E50EC">
              <w:rPr>
                <w:rFonts w:ascii="Times New Roman" w:hAnsi="Times New Roman" w:cs="Times New Roman"/>
                <w:sz w:val="20"/>
                <w:szCs w:val="20"/>
              </w:rPr>
              <w:lastRenderedPageBreak/>
              <w:t xml:space="preserve">solventnosti a požadovanú mieru platobnej schopnosti, tak pred splatením, ako aj po ňom. Príslušné orgány povolia splatenie, len ak skutočná miera platobnej schopnosti IZDZ neklesne pod požadovanú úroveň; </w:t>
            </w:r>
          </w:p>
          <w:p w14:paraId="7BAD00D6" w14:textId="77777777" w:rsidR="00D0704A" w:rsidRPr="006E50EC" w:rsidRDefault="00D0704A" w:rsidP="00B55E73">
            <w:pPr>
              <w:spacing w:after="0" w:line="240" w:lineRule="auto"/>
              <w:jc w:val="both"/>
              <w:rPr>
                <w:rFonts w:ascii="Times New Roman" w:hAnsi="Times New Roman" w:cs="Times New Roman"/>
                <w:sz w:val="20"/>
                <w:szCs w:val="20"/>
              </w:rPr>
            </w:pPr>
            <w:r w:rsidRPr="006E50EC">
              <w:rPr>
                <w:rFonts w:ascii="Times New Roman" w:hAnsi="Times New Roman" w:cs="Times New Roman"/>
                <w:sz w:val="20"/>
                <w:szCs w:val="20"/>
              </w:rPr>
              <w:t>iv) úverová zmluva neobsahuje žiadne ustanovenie, podľa ktorého sa dlh stane splatným pred dátumami dohodnutého splácania za určených okolností iných ako likvidácia IZDZ; a</w:t>
            </w:r>
          </w:p>
          <w:p w14:paraId="7CC63B49"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E50EC">
              <w:rPr>
                <w:rFonts w:ascii="Times New Roman" w:hAnsi="Times New Roman" w:cs="Times New Roman"/>
                <w:sz w:val="20"/>
                <w:szCs w:val="20"/>
              </w:rPr>
              <w:t>v) úverovú zmluvu možno zmeniť až potom, keď príslušné orgány vyhlásia, že proti zmene nemajú námietky.</w:t>
            </w:r>
          </w:p>
        </w:tc>
        <w:tc>
          <w:tcPr>
            <w:tcW w:w="1378" w:type="dxa"/>
          </w:tcPr>
          <w:p w14:paraId="5BDD4CC3" w14:textId="72D998D0" w:rsidR="00D0704A" w:rsidRPr="00B55E73" w:rsidRDefault="000F0903"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53D6CEB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72C66387"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3FE532B2"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9</w:t>
            </w:r>
          </w:p>
          <w:p w14:paraId="56D6ABDB" w14:textId="6638EE95"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048BDE8F" w14:textId="77777777" w:rsidR="00D0704A" w:rsidRDefault="00D0704A" w:rsidP="009F54F1">
            <w:pPr>
              <w:spacing w:after="0" w:line="240" w:lineRule="auto"/>
              <w:jc w:val="both"/>
              <w:rPr>
                <w:rFonts w:ascii="Times New Roman" w:hAnsi="Times New Roman" w:cs="Times New Roman"/>
                <w:noProof w:val="0"/>
                <w:sz w:val="20"/>
                <w:szCs w:val="20"/>
              </w:rPr>
            </w:pPr>
          </w:p>
          <w:p w14:paraId="04E5B9F1" w14:textId="77777777" w:rsidR="00D0704A" w:rsidRDefault="00D0704A" w:rsidP="009F54F1">
            <w:pPr>
              <w:spacing w:after="0" w:line="240" w:lineRule="auto"/>
              <w:jc w:val="both"/>
              <w:rPr>
                <w:rFonts w:ascii="Times New Roman" w:hAnsi="Times New Roman" w:cs="Times New Roman"/>
                <w:noProof w:val="0"/>
                <w:sz w:val="20"/>
                <w:szCs w:val="20"/>
              </w:rPr>
            </w:pPr>
          </w:p>
          <w:p w14:paraId="7C1B098B" w14:textId="77777777" w:rsidR="00D0704A" w:rsidRDefault="00D0704A" w:rsidP="009F54F1">
            <w:pPr>
              <w:spacing w:after="0" w:line="240" w:lineRule="auto"/>
              <w:jc w:val="both"/>
              <w:rPr>
                <w:rFonts w:ascii="Times New Roman" w:hAnsi="Times New Roman" w:cs="Times New Roman"/>
                <w:noProof w:val="0"/>
                <w:sz w:val="20"/>
                <w:szCs w:val="20"/>
              </w:rPr>
            </w:pPr>
          </w:p>
          <w:p w14:paraId="6D2F0AAF" w14:textId="77777777"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40B9DCFA" w14:textId="77777777"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9</w:t>
            </w:r>
          </w:p>
          <w:p w14:paraId="355F30F9" w14:textId="13CBD141"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p w14:paraId="1FE6853E" w14:textId="77777777" w:rsidR="00D0704A" w:rsidRDefault="00D0704A" w:rsidP="003B26F8">
            <w:pPr>
              <w:spacing w:after="0" w:line="240" w:lineRule="auto"/>
              <w:jc w:val="both"/>
              <w:rPr>
                <w:rFonts w:ascii="Times New Roman" w:hAnsi="Times New Roman" w:cs="Times New Roman"/>
                <w:noProof w:val="0"/>
                <w:sz w:val="20"/>
                <w:szCs w:val="20"/>
              </w:rPr>
            </w:pPr>
          </w:p>
          <w:p w14:paraId="69926B9F" w14:textId="77777777"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31379345" w14:textId="77777777"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9</w:t>
            </w:r>
          </w:p>
          <w:p w14:paraId="3C19961C" w14:textId="63C7D7DF"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p w14:paraId="72912CA7" w14:textId="77777777" w:rsidR="00D0704A" w:rsidRDefault="00D0704A" w:rsidP="003B26F8">
            <w:pPr>
              <w:spacing w:after="0" w:line="240" w:lineRule="auto"/>
              <w:jc w:val="both"/>
              <w:rPr>
                <w:rFonts w:ascii="Times New Roman" w:hAnsi="Times New Roman" w:cs="Times New Roman"/>
                <w:noProof w:val="0"/>
                <w:sz w:val="20"/>
                <w:szCs w:val="20"/>
              </w:rPr>
            </w:pPr>
          </w:p>
          <w:p w14:paraId="466AEE44" w14:textId="77777777"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0F437A40" w14:textId="77777777"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9</w:t>
            </w:r>
          </w:p>
          <w:p w14:paraId="2AB5B108" w14:textId="128AA6EB"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17555A33" w14:textId="77777777" w:rsidR="00D0704A" w:rsidRDefault="00D0704A" w:rsidP="003B26F8">
            <w:pPr>
              <w:spacing w:after="0" w:line="240" w:lineRule="auto"/>
              <w:jc w:val="both"/>
              <w:rPr>
                <w:rFonts w:ascii="Times New Roman" w:hAnsi="Times New Roman" w:cs="Times New Roman"/>
                <w:noProof w:val="0"/>
                <w:sz w:val="20"/>
                <w:szCs w:val="20"/>
              </w:rPr>
            </w:pPr>
          </w:p>
          <w:p w14:paraId="2B4378FF" w14:textId="77777777"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5685A015" w14:textId="77777777"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9</w:t>
            </w:r>
          </w:p>
          <w:p w14:paraId="5F5B307A" w14:textId="6DDDFB60" w:rsidR="00D0704A" w:rsidRDefault="00D0704A" w:rsidP="003B26F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p w14:paraId="485F92E9" w14:textId="77777777" w:rsidR="00D0704A" w:rsidRDefault="00D0704A" w:rsidP="003B26F8">
            <w:pPr>
              <w:spacing w:after="0" w:line="240" w:lineRule="auto"/>
              <w:jc w:val="both"/>
              <w:rPr>
                <w:rFonts w:ascii="Times New Roman" w:hAnsi="Times New Roman" w:cs="Times New Roman"/>
                <w:noProof w:val="0"/>
                <w:sz w:val="20"/>
                <w:szCs w:val="20"/>
              </w:rPr>
            </w:pPr>
          </w:p>
          <w:p w14:paraId="1593BF47"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601DB6F8"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7</w:t>
            </w:r>
          </w:p>
          <w:p w14:paraId="6F01406D" w14:textId="620A3BBC"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1E118ADD" w14:textId="77777777" w:rsidR="00D0704A" w:rsidRDefault="00D0704A" w:rsidP="003B26F8">
            <w:pPr>
              <w:spacing w:after="0" w:line="240" w:lineRule="auto"/>
              <w:jc w:val="both"/>
              <w:rPr>
                <w:rFonts w:ascii="Times New Roman" w:hAnsi="Times New Roman" w:cs="Times New Roman"/>
                <w:noProof w:val="0"/>
                <w:sz w:val="20"/>
                <w:szCs w:val="20"/>
              </w:rPr>
            </w:pPr>
          </w:p>
          <w:p w14:paraId="4E08FFAA"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4A44FCE4"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7</w:t>
            </w:r>
          </w:p>
          <w:p w14:paraId="53A69264" w14:textId="08A7435F"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p w14:paraId="384ADED2" w14:textId="77777777" w:rsidR="00D0704A" w:rsidRDefault="00D0704A" w:rsidP="009F54F1">
            <w:pPr>
              <w:spacing w:after="0" w:line="240" w:lineRule="auto"/>
              <w:jc w:val="both"/>
              <w:rPr>
                <w:rFonts w:ascii="Times New Roman" w:hAnsi="Times New Roman" w:cs="Times New Roman"/>
                <w:noProof w:val="0"/>
                <w:sz w:val="20"/>
                <w:szCs w:val="20"/>
              </w:rPr>
            </w:pPr>
          </w:p>
          <w:p w14:paraId="2B52E59F" w14:textId="77777777" w:rsidR="00D0704A" w:rsidRDefault="00D0704A" w:rsidP="009F54F1">
            <w:pPr>
              <w:spacing w:after="0" w:line="240" w:lineRule="auto"/>
              <w:jc w:val="both"/>
              <w:rPr>
                <w:rFonts w:ascii="Times New Roman" w:hAnsi="Times New Roman" w:cs="Times New Roman"/>
                <w:noProof w:val="0"/>
                <w:sz w:val="20"/>
                <w:szCs w:val="20"/>
              </w:rPr>
            </w:pPr>
          </w:p>
          <w:p w14:paraId="263FDB9B" w14:textId="77777777" w:rsidR="00D0704A" w:rsidRDefault="00D0704A" w:rsidP="009F54F1">
            <w:pPr>
              <w:spacing w:after="0" w:line="240" w:lineRule="auto"/>
              <w:jc w:val="both"/>
              <w:rPr>
                <w:rFonts w:ascii="Times New Roman" w:hAnsi="Times New Roman" w:cs="Times New Roman"/>
                <w:noProof w:val="0"/>
                <w:sz w:val="20"/>
                <w:szCs w:val="20"/>
              </w:rPr>
            </w:pPr>
          </w:p>
          <w:p w14:paraId="7AD890C9" w14:textId="77777777" w:rsidR="00D0704A" w:rsidRDefault="00D0704A" w:rsidP="009F54F1">
            <w:pPr>
              <w:spacing w:after="0" w:line="240" w:lineRule="auto"/>
              <w:jc w:val="both"/>
              <w:rPr>
                <w:rFonts w:ascii="Times New Roman" w:hAnsi="Times New Roman" w:cs="Times New Roman"/>
                <w:noProof w:val="0"/>
                <w:sz w:val="20"/>
                <w:szCs w:val="20"/>
              </w:rPr>
            </w:pPr>
          </w:p>
          <w:p w14:paraId="61377A29" w14:textId="77777777" w:rsidR="00D0704A" w:rsidRDefault="00D0704A" w:rsidP="009F54F1">
            <w:pPr>
              <w:spacing w:after="0" w:line="240" w:lineRule="auto"/>
              <w:jc w:val="both"/>
              <w:rPr>
                <w:rFonts w:ascii="Times New Roman" w:hAnsi="Times New Roman" w:cs="Times New Roman"/>
                <w:noProof w:val="0"/>
                <w:sz w:val="20"/>
                <w:szCs w:val="20"/>
              </w:rPr>
            </w:pPr>
          </w:p>
          <w:p w14:paraId="28565C93" w14:textId="77777777" w:rsidR="00D0704A" w:rsidRDefault="00D0704A" w:rsidP="009F54F1">
            <w:pPr>
              <w:spacing w:after="0" w:line="240" w:lineRule="auto"/>
              <w:jc w:val="both"/>
              <w:rPr>
                <w:rFonts w:ascii="Times New Roman" w:hAnsi="Times New Roman" w:cs="Times New Roman"/>
                <w:noProof w:val="0"/>
                <w:sz w:val="20"/>
                <w:szCs w:val="20"/>
              </w:rPr>
            </w:pPr>
          </w:p>
          <w:p w14:paraId="142A398A" w14:textId="77777777" w:rsidR="00D0704A" w:rsidRDefault="00D0704A" w:rsidP="009F54F1">
            <w:pPr>
              <w:spacing w:after="0" w:line="240" w:lineRule="auto"/>
              <w:jc w:val="both"/>
              <w:rPr>
                <w:rFonts w:ascii="Times New Roman" w:hAnsi="Times New Roman" w:cs="Times New Roman"/>
                <w:noProof w:val="0"/>
                <w:sz w:val="20"/>
                <w:szCs w:val="20"/>
              </w:rPr>
            </w:pPr>
          </w:p>
          <w:p w14:paraId="32EE1736" w14:textId="77777777" w:rsidR="00D0704A" w:rsidRDefault="00D0704A" w:rsidP="009F54F1">
            <w:pPr>
              <w:spacing w:after="0" w:line="240" w:lineRule="auto"/>
              <w:jc w:val="both"/>
              <w:rPr>
                <w:rFonts w:ascii="Times New Roman" w:hAnsi="Times New Roman" w:cs="Times New Roman"/>
                <w:noProof w:val="0"/>
                <w:sz w:val="20"/>
                <w:szCs w:val="20"/>
              </w:rPr>
            </w:pPr>
          </w:p>
          <w:p w14:paraId="47757CB4" w14:textId="77777777" w:rsidR="00D0704A" w:rsidRDefault="00D0704A" w:rsidP="006E50EC">
            <w:pPr>
              <w:spacing w:after="0" w:line="240" w:lineRule="auto"/>
              <w:jc w:val="both"/>
              <w:rPr>
                <w:rFonts w:ascii="Times New Roman" w:hAnsi="Times New Roman" w:cs="Times New Roman"/>
                <w:noProof w:val="0"/>
                <w:sz w:val="20"/>
                <w:szCs w:val="20"/>
              </w:rPr>
            </w:pPr>
          </w:p>
          <w:p w14:paraId="0A25AFBB"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62D3406B"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7</w:t>
            </w:r>
          </w:p>
          <w:p w14:paraId="5D5B3E82" w14:textId="02BFD9F9"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1079E1D0" w14:textId="77777777" w:rsidR="00D0704A" w:rsidRDefault="00D0704A" w:rsidP="006E50EC">
            <w:pPr>
              <w:spacing w:after="0" w:line="240" w:lineRule="auto"/>
              <w:jc w:val="both"/>
              <w:rPr>
                <w:rFonts w:ascii="Times New Roman" w:hAnsi="Times New Roman" w:cs="Times New Roman"/>
                <w:noProof w:val="0"/>
                <w:sz w:val="20"/>
                <w:szCs w:val="20"/>
              </w:rPr>
            </w:pPr>
          </w:p>
          <w:p w14:paraId="2ED8A136" w14:textId="77777777" w:rsidR="00D0704A" w:rsidRDefault="00D0704A" w:rsidP="006E50EC">
            <w:pPr>
              <w:spacing w:after="0" w:line="240" w:lineRule="auto"/>
              <w:jc w:val="both"/>
              <w:rPr>
                <w:rFonts w:ascii="Times New Roman" w:hAnsi="Times New Roman" w:cs="Times New Roman"/>
                <w:noProof w:val="0"/>
                <w:sz w:val="20"/>
                <w:szCs w:val="20"/>
              </w:rPr>
            </w:pPr>
          </w:p>
          <w:p w14:paraId="47AD5462" w14:textId="77777777" w:rsidR="00D0704A" w:rsidRDefault="00D0704A" w:rsidP="006E50EC">
            <w:pPr>
              <w:spacing w:after="0" w:line="240" w:lineRule="auto"/>
              <w:jc w:val="both"/>
              <w:rPr>
                <w:rFonts w:ascii="Times New Roman" w:hAnsi="Times New Roman" w:cs="Times New Roman"/>
                <w:noProof w:val="0"/>
                <w:sz w:val="20"/>
                <w:szCs w:val="20"/>
              </w:rPr>
            </w:pPr>
          </w:p>
          <w:p w14:paraId="62A79015"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514F723C"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7</w:t>
            </w:r>
          </w:p>
          <w:p w14:paraId="6FDE4441" w14:textId="1914AA3A"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p w14:paraId="3CED775C" w14:textId="77777777" w:rsidR="00D0704A" w:rsidRDefault="00D0704A" w:rsidP="006E50EC">
            <w:pPr>
              <w:spacing w:after="0" w:line="240" w:lineRule="auto"/>
              <w:jc w:val="both"/>
              <w:rPr>
                <w:rFonts w:ascii="Times New Roman" w:hAnsi="Times New Roman" w:cs="Times New Roman"/>
                <w:noProof w:val="0"/>
                <w:sz w:val="20"/>
                <w:szCs w:val="20"/>
              </w:rPr>
            </w:pPr>
          </w:p>
          <w:p w14:paraId="7D08E719" w14:textId="77777777" w:rsidR="00D0704A" w:rsidRDefault="00D0704A" w:rsidP="006E50EC">
            <w:pPr>
              <w:spacing w:after="0" w:line="240" w:lineRule="auto"/>
              <w:jc w:val="both"/>
              <w:rPr>
                <w:rFonts w:ascii="Times New Roman" w:hAnsi="Times New Roman" w:cs="Times New Roman"/>
                <w:noProof w:val="0"/>
                <w:sz w:val="20"/>
                <w:szCs w:val="20"/>
              </w:rPr>
            </w:pPr>
          </w:p>
          <w:p w14:paraId="0F63E2D7"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0601FDF1"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7</w:t>
            </w:r>
          </w:p>
          <w:p w14:paraId="1577C3FF" w14:textId="0ABE13F6"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f</w:t>
            </w:r>
          </w:p>
        </w:tc>
        <w:tc>
          <w:tcPr>
            <w:tcW w:w="5795" w:type="dxa"/>
          </w:tcPr>
          <w:p w14:paraId="2EA6BF04" w14:textId="77777777" w:rsidR="00D0704A" w:rsidRPr="003B26F8" w:rsidRDefault="00D0704A" w:rsidP="003B26F8">
            <w:pPr>
              <w:spacing w:after="0" w:line="240" w:lineRule="auto"/>
              <w:jc w:val="both"/>
              <w:rPr>
                <w:rFonts w:ascii="Times New Roman" w:hAnsi="Times New Roman" w:cs="Times New Roman"/>
                <w:noProof w:val="0"/>
                <w:sz w:val="20"/>
                <w:szCs w:val="20"/>
              </w:rPr>
            </w:pPr>
            <w:r w:rsidRPr="003B26F8">
              <w:rPr>
                <w:rFonts w:ascii="Times New Roman" w:hAnsi="Times New Roman" w:cs="Times New Roman"/>
                <w:noProof w:val="0"/>
                <w:sz w:val="20"/>
                <w:szCs w:val="20"/>
              </w:rPr>
              <w:lastRenderedPageBreak/>
              <w:t>(9)</w:t>
            </w:r>
            <w:r>
              <w:rPr>
                <w:rFonts w:ascii="Times New Roman" w:hAnsi="Times New Roman" w:cs="Times New Roman"/>
                <w:noProof w:val="0"/>
                <w:sz w:val="20"/>
                <w:szCs w:val="20"/>
              </w:rPr>
              <w:t xml:space="preserve"> </w:t>
            </w:r>
            <w:r w:rsidRPr="003B26F8">
              <w:rPr>
                <w:rFonts w:ascii="Times New Roman" w:hAnsi="Times New Roman" w:cs="Times New Roman"/>
                <w:noProof w:val="0"/>
                <w:sz w:val="20"/>
                <w:szCs w:val="20"/>
              </w:rPr>
              <w:t>Cenné papiere možno zahrnúť do skutočnej miery solventnosti podľa odseku 6, ak sú splnené tieto podmienky:</w:t>
            </w:r>
          </w:p>
          <w:p w14:paraId="4DFACAD4" w14:textId="77777777" w:rsidR="00D0704A" w:rsidRDefault="00D0704A" w:rsidP="003B26F8">
            <w:pPr>
              <w:spacing w:after="0" w:line="240" w:lineRule="auto"/>
              <w:jc w:val="both"/>
              <w:rPr>
                <w:rFonts w:ascii="Times New Roman" w:hAnsi="Times New Roman" w:cs="Times New Roman"/>
                <w:noProof w:val="0"/>
                <w:sz w:val="20"/>
                <w:szCs w:val="20"/>
              </w:rPr>
            </w:pPr>
            <w:r w:rsidRPr="003B26F8">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3B26F8">
              <w:rPr>
                <w:rFonts w:ascii="Times New Roman" w:hAnsi="Times New Roman" w:cs="Times New Roman"/>
                <w:noProof w:val="0"/>
                <w:sz w:val="20"/>
                <w:szCs w:val="20"/>
              </w:rPr>
              <w:t>cenné papiere nemôžu byť splatené z podnetu držiteľa cenného papiera alebo bez predchádzajúceho súhlasu Národnej banky Slovenska,</w:t>
            </w:r>
          </w:p>
          <w:p w14:paraId="294400B5" w14:textId="77777777" w:rsidR="00D0704A" w:rsidRDefault="00D0704A" w:rsidP="003B26F8">
            <w:pPr>
              <w:spacing w:after="0" w:line="240" w:lineRule="auto"/>
              <w:jc w:val="both"/>
              <w:rPr>
                <w:rFonts w:ascii="Times New Roman" w:hAnsi="Times New Roman" w:cs="Times New Roman"/>
                <w:noProof w:val="0"/>
                <w:sz w:val="20"/>
                <w:szCs w:val="20"/>
              </w:rPr>
            </w:pPr>
          </w:p>
          <w:p w14:paraId="639A04FE" w14:textId="77777777" w:rsidR="00D0704A" w:rsidRDefault="00D0704A" w:rsidP="003B26F8">
            <w:pPr>
              <w:spacing w:after="0" w:line="240" w:lineRule="auto"/>
              <w:jc w:val="both"/>
              <w:rPr>
                <w:rFonts w:ascii="Times New Roman" w:hAnsi="Times New Roman" w:cs="Times New Roman"/>
                <w:noProof w:val="0"/>
                <w:sz w:val="20"/>
                <w:szCs w:val="20"/>
              </w:rPr>
            </w:pPr>
            <w:r w:rsidRPr="003B26F8">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3B26F8">
              <w:rPr>
                <w:rFonts w:ascii="Times New Roman" w:hAnsi="Times New Roman" w:cs="Times New Roman"/>
                <w:noProof w:val="0"/>
                <w:sz w:val="20"/>
                <w:szCs w:val="20"/>
              </w:rPr>
              <w:t>zmluva alebo emisné podmienky umožňujú poisťovni odklad platby úrokov,</w:t>
            </w:r>
          </w:p>
          <w:p w14:paraId="26BE6AA1" w14:textId="77777777" w:rsidR="00D0704A" w:rsidRDefault="00D0704A" w:rsidP="003B26F8">
            <w:pPr>
              <w:spacing w:after="0" w:line="240" w:lineRule="auto"/>
              <w:jc w:val="both"/>
              <w:rPr>
                <w:rFonts w:ascii="Times New Roman" w:hAnsi="Times New Roman" w:cs="Times New Roman"/>
                <w:noProof w:val="0"/>
                <w:sz w:val="20"/>
                <w:szCs w:val="20"/>
              </w:rPr>
            </w:pPr>
          </w:p>
          <w:p w14:paraId="720D5A9B" w14:textId="77777777" w:rsidR="00D0704A" w:rsidRDefault="00D0704A" w:rsidP="003B26F8">
            <w:pPr>
              <w:spacing w:after="0" w:line="240" w:lineRule="auto"/>
              <w:jc w:val="both"/>
              <w:rPr>
                <w:rFonts w:ascii="Times New Roman" w:hAnsi="Times New Roman" w:cs="Times New Roman"/>
                <w:noProof w:val="0"/>
                <w:sz w:val="20"/>
                <w:szCs w:val="20"/>
              </w:rPr>
            </w:pPr>
          </w:p>
          <w:p w14:paraId="0559EE63" w14:textId="77777777" w:rsidR="00D0704A" w:rsidRDefault="00D0704A" w:rsidP="003B26F8">
            <w:pPr>
              <w:spacing w:after="0" w:line="240" w:lineRule="auto"/>
              <w:jc w:val="both"/>
              <w:rPr>
                <w:rFonts w:ascii="Times New Roman" w:hAnsi="Times New Roman" w:cs="Times New Roman"/>
                <w:noProof w:val="0"/>
                <w:sz w:val="20"/>
                <w:szCs w:val="20"/>
              </w:rPr>
            </w:pPr>
            <w:r w:rsidRPr="003B26F8">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3B26F8">
              <w:rPr>
                <w:rFonts w:ascii="Times New Roman" w:hAnsi="Times New Roman" w:cs="Times New Roman"/>
                <w:noProof w:val="0"/>
                <w:sz w:val="20"/>
                <w:szCs w:val="20"/>
              </w:rPr>
              <w:t>existujú zmluvy, podľa ktorých, pri konkurze alebo likvidácii poisťovne budú úvery splatené až po uspokojení všetkých ostatných veriteľov,</w:t>
            </w:r>
          </w:p>
          <w:p w14:paraId="661B0C07" w14:textId="77777777" w:rsidR="00D0704A" w:rsidRDefault="00D0704A" w:rsidP="003B26F8">
            <w:pPr>
              <w:spacing w:after="0" w:line="240" w:lineRule="auto"/>
              <w:jc w:val="both"/>
              <w:rPr>
                <w:rFonts w:ascii="Times New Roman" w:hAnsi="Times New Roman" w:cs="Times New Roman"/>
                <w:noProof w:val="0"/>
                <w:sz w:val="20"/>
                <w:szCs w:val="20"/>
              </w:rPr>
            </w:pPr>
          </w:p>
          <w:p w14:paraId="1822073B" w14:textId="77777777" w:rsidR="00D0704A" w:rsidRDefault="00D0704A" w:rsidP="003B26F8">
            <w:pPr>
              <w:spacing w:after="0" w:line="240" w:lineRule="auto"/>
              <w:jc w:val="both"/>
              <w:rPr>
                <w:rFonts w:ascii="Times New Roman" w:hAnsi="Times New Roman" w:cs="Times New Roman"/>
                <w:noProof w:val="0"/>
                <w:sz w:val="20"/>
                <w:szCs w:val="20"/>
              </w:rPr>
            </w:pPr>
            <w:r w:rsidRPr="003B26F8">
              <w:rPr>
                <w:rFonts w:ascii="Times New Roman" w:hAnsi="Times New Roman" w:cs="Times New Roman"/>
                <w:noProof w:val="0"/>
                <w:sz w:val="20"/>
                <w:szCs w:val="20"/>
              </w:rPr>
              <w:t>d)</w:t>
            </w:r>
            <w:r>
              <w:rPr>
                <w:rFonts w:ascii="Times New Roman" w:hAnsi="Times New Roman" w:cs="Times New Roman"/>
                <w:noProof w:val="0"/>
                <w:sz w:val="20"/>
                <w:szCs w:val="20"/>
              </w:rPr>
              <w:t xml:space="preserve"> </w:t>
            </w:r>
            <w:r w:rsidRPr="003B26F8">
              <w:rPr>
                <w:rFonts w:ascii="Times New Roman" w:hAnsi="Times New Roman" w:cs="Times New Roman"/>
                <w:noProof w:val="0"/>
                <w:sz w:val="20"/>
                <w:szCs w:val="20"/>
              </w:rPr>
              <w:t>zmluva alebo emisné podmienky obsahujú ustanovenie o schopnosti absorbovať straty poisťovne,</w:t>
            </w:r>
          </w:p>
          <w:p w14:paraId="6C7C22DF" w14:textId="77777777" w:rsidR="00D0704A" w:rsidRDefault="00D0704A" w:rsidP="003B26F8">
            <w:pPr>
              <w:spacing w:after="0" w:line="240" w:lineRule="auto"/>
              <w:jc w:val="both"/>
              <w:rPr>
                <w:rFonts w:ascii="Times New Roman" w:hAnsi="Times New Roman" w:cs="Times New Roman"/>
                <w:noProof w:val="0"/>
                <w:sz w:val="20"/>
                <w:szCs w:val="20"/>
              </w:rPr>
            </w:pPr>
          </w:p>
          <w:p w14:paraId="7152A6F1" w14:textId="77777777" w:rsidR="00D0704A" w:rsidRDefault="00D0704A" w:rsidP="003B26F8">
            <w:pPr>
              <w:spacing w:after="0" w:line="240" w:lineRule="auto"/>
              <w:jc w:val="both"/>
              <w:rPr>
                <w:rFonts w:ascii="Times New Roman" w:hAnsi="Times New Roman" w:cs="Times New Roman"/>
                <w:noProof w:val="0"/>
                <w:sz w:val="20"/>
                <w:szCs w:val="20"/>
              </w:rPr>
            </w:pPr>
          </w:p>
          <w:p w14:paraId="585F4A9E" w14:textId="77777777" w:rsidR="00D0704A" w:rsidRDefault="00D0704A" w:rsidP="003B26F8">
            <w:pPr>
              <w:spacing w:after="0" w:line="240" w:lineRule="auto"/>
              <w:jc w:val="both"/>
              <w:rPr>
                <w:rFonts w:ascii="Times New Roman" w:hAnsi="Times New Roman" w:cs="Times New Roman"/>
                <w:noProof w:val="0"/>
                <w:sz w:val="20"/>
                <w:szCs w:val="20"/>
              </w:rPr>
            </w:pPr>
            <w:r w:rsidRPr="003B26F8">
              <w:rPr>
                <w:rFonts w:ascii="Times New Roman" w:hAnsi="Times New Roman" w:cs="Times New Roman"/>
                <w:noProof w:val="0"/>
                <w:sz w:val="20"/>
                <w:szCs w:val="20"/>
              </w:rPr>
              <w:t>e)</w:t>
            </w:r>
            <w:r>
              <w:rPr>
                <w:rFonts w:ascii="Times New Roman" w:hAnsi="Times New Roman" w:cs="Times New Roman"/>
                <w:noProof w:val="0"/>
                <w:sz w:val="20"/>
                <w:szCs w:val="20"/>
              </w:rPr>
              <w:t xml:space="preserve"> </w:t>
            </w:r>
            <w:r w:rsidRPr="003B26F8">
              <w:rPr>
                <w:rFonts w:ascii="Times New Roman" w:hAnsi="Times New Roman" w:cs="Times New Roman"/>
                <w:noProof w:val="0"/>
                <w:sz w:val="20"/>
                <w:szCs w:val="20"/>
              </w:rPr>
              <w:t>cenné papiere boli splatené.</w:t>
            </w:r>
          </w:p>
          <w:p w14:paraId="5ABE7E4A" w14:textId="77777777" w:rsidR="00D0704A" w:rsidRDefault="00D0704A" w:rsidP="003B26F8">
            <w:pPr>
              <w:spacing w:after="0" w:line="240" w:lineRule="auto"/>
              <w:jc w:val="both"/>
              <w:rPr>
                <w:rFonts w:ascii="Times New Roman" w:hAnsi="Times New Roman" w:cs="Times New Roman"/>
                <w:noProof w:val="0"/>
                <w:sz w:val="20"/>
                <w:szCs w:val="20"/>
              </w:rPr>
            </w:pPr>
          </w:p>
          <w:p w14:paraId="58FFD67D" w14:textId="77777777" w:rsidR="00D0704A" w:rsidRDefault="00D0704A" w:rsidP="003B26F8">
            <w:pPr>
              <w:spacing w:after="0" w:line="240" w:lineRule="auto"/>
              <w:jc w:val="both"/>
              <w:rPr>
                <w:rFonts w:ascii="Times New Roman" w:hAnsi="Times New Roman" w:cs="Times New Roman"/>
                <w:noProof w:val="0"/>
                <w:sz w:val="20"/>
                <w:szCs w:val="20"/>
              </w:rPr>
            </w:pPr>
          </w:p>
          <w:p w14:paraId="69D4720B" w14:textId="77777777" w:rsidR="00D0704A" w:rsidRDefault="00D0704A" w:rsidP="003B26F8">
            <w:pPr>
              <w:spacing w:after="0" w:line="240" w:lineRule="auto"/>
              <w:jc w:val="both"/>
              <w:rPr>
                <w:rFonts w:ascii="Times New Roman" w:hAnsi="Times New Roman" w:cs="Times New Roman"/>
                <w:noProof w:val="0"/>
                <w:sz w:val="20"/>
                <w:szCs w:val="20"/>
              </w:rPr>
            </w:pPr>
          </w:p>
          <w:p w14:paraId="1627FAC6" w14:textId="77777777" w:rsidR="00D0704A" w:rsidRPr="006E50EC" w:rsidRDefault="00D0704A" w:rsidP="006E50EC">
            <w:pPr>
              <w:spacing w:after="0" w:line="240" w:lineRule="auto"/>
              <w:jc w:val="both"/>
              <w:rPr>
                <w:rFonts w:ascii="Times New Roman" w:hAnsi="Times New Roman" w:cs="Times New Roman"/>
                <w:noProof w:val="0"/>
                <w:sz w:val="20"/>
                <w:szCs w:val="20"/>
              </w:rPr>
            </w:pPr>
            <w:r w:rsidRPr="006E50EC">
              <w:rPr>
                <w:rFonts w:ascii="Times New Roman" w:hAnsi="Times New Roman" w:cs="Times New Roman"/>
                <w:noProof w:val="0"/>
                <w:sz w:val="20"/>
                <w:szCs w:val="20"/>
              </w:rPr>
              <w:t>(7)</w:t>
            </w:r>
            <w:r>
              <w:rPr>
                <w:rFonts w:ascii="Times New Roman" w:hAnsi="Times New Roman" w:cs="Times New Roman"/>
                <w:noProof w:val="0"/>
                <w:sz w:val="20"/>
                <w:szCs w:val="20"/>
              </w:rPr>
              <w:t xml:space="preserve"> </w:t>
            </w:r>
            <w:r w:rsidRPr="006E50EC">
              <w:rPr>
                <w:rFonts w:ascii="Times New Roman" w:hAnsi="Times New Roman" w:cs="Times New Roman"/>
                <w:noProof w:val="0"/>
                <w:sz w:val="20"/>
                <w:szCs w:val="20"/>
              </w:rPr>
              <w:t>Úver možno zahrnúť do použiteľných základných vlastných zdrojov, ak sú splnené tieto podmienky:</w:t>
            </w:r>
          </w:p>
          <w:p w14:paraId="16CC2B30" w14:textId="77777777" w:rsidR="00D0704A" w:rsidRDefault="00D0704A" w:rsidP="006E50EC">
            <w:pPr>
              <w:spacing w:after="0" w:line="240" w:lineRule="auto"/>
              <w:jc w:val="both"/>
              <w:rPr>
                <w:rFonts w:ascii="Times New Roman" w:hAnsi="Times New Roman" w:cs="Times New Roman"/>
                <w:noProof w:val="0"/>
                <w:sz w:val="20"/>
                <w:szCs w:val="20"/>
              </w:rPr>
            </w:pPr>
            <w:r w:rsidRPr="006E50EC">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6E50EC">
              <w:rPr>
                <w:rFonts w:ascii="Times New Roman" w:hAnsi="Times New Roman" w:cs="Times New Roman"/>
                <w:noProof w:val="0"/>
                <w:sz w:val="20"/>
                <w:szCs w:val="20"/>
              </w:rPr>
              <w:t>úver bol skutočne poskytnutý,</w:t>
            </w:r>
          </w:p>
          <w:p w14:paraId="31A19F30" w14:textId="77777777" w:rsidR="00D0704A" w:rsidRDefault="00D0704A" w:rsidP="006E50EC">
            <w:pPr>
              <w:spacing w:after="0" w:line="240" w:lineRule="auto"/>
              <w:jc w:val="both"/>
              <w:rPr>
                <w:rFonts w:ascii="Times New Roman" w:hAnsi="Times New Roman" w:cs="Times New Roman"/>
                <w:noProof w:val="0"/>
                <w:sz w:val="20"/>
                <w:szCs w:val="20"/>
              </w:rPr>
            </w:pPr>
          </w:p>
          <w:p w14:paraId="55BD71CD" w14:textId="77777777" w:rsidR="00D0704A" w:rsidRDefault="00D0704A" w:rsidP="006E50EC">
            <w:pPr>
              <w:spacing w:after="0" w:line="240" w:lineRule="auto"/>
              <w:jc w:val="both"/>
              <w:rPr>
                <w:rFonts w:ascii="Times New Roman" w:hAnsi="Times New Roman" w:cs="Times New Roman"/>
                <w:noProof w:val="0"/>
                <w:sz w:val="20"/>
                <w:szCs w:val="20"/>
              </w:rPr>
            </w:pPr>
            <w:r w:rsidRPr="006E50EC">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6E50EC">
              <w:rPr>
                <w:rFonts w:ascii="Times New Roman" w:hAnsi="Times New Roman" w:cs="Times New Roman"/>
                <w:noProof w:val="0"/>
                <w:sz w:val="20"/>
                <w:szCs w:val="20"/>
              </w:rPr>
              <w:t>pri úveroch s pevnou dobou splatnosti musí byť stanovená lehota splatnosti úveru aspoň päť rokov, pričom najneskôr jeden rok pred dňom splatnosti úveru musí poisťovňa predložiť Národnej banke Slovenska na schválenie plán, na základe ktorého poisťovňa preukáže, že použiteľné základné vlastné zdroje po splatení úveru budú najmenej vo výške kapitálovej požiadavky na solventnosť; to neplatí, ak sa rozsah, v ktorom môže byť úver zahrnutý do použiteľných základných vlastných zdrojov znižoval najmenej o 20 % ročne počas posledných piatich rokov pred dňom splatnosti úveru,</w:t>
            </w:r>
          </w:p>
          <w:p w14:paraId="5FC3A8FA" w14:textId="77777777" w:rsidR="00D0704A" w:rsidRDefault="00D0704A" w:rsidP="006E50EC">
            <w:pPr>
              <w:spacing w:after="0" w:line="240" w:lineRule="auto"/>
              <w:jc w:val="both"/>
              <w:rPr>
                <w:rFonts w:ascii="Times New Roman" w:hAnsi="Times New Roman" w:cs="Times New Roman"/>
                <w:noProof w:val="0"/>
                <w:sz w:val="20"/>
                <w:szCs w:val="20"/>
              </w:rPr>
            </w:pPr>
          </w:p>
          <w:p w14:paraId="7036610C" w14:textId="77777777" w:rsidR="00D0704A" w:rsidRDefault="00D0704A" w:rsidP="006E50EC">
            <w:pPr>
              <w:spacing w:after="0" w:line="240" w:lineRule="auto"/>
              <w:jc w:val="both"/>
              <w:rPr>
                <w:rFonts w:ascii="Times New Roman" w:hAnsi="Times New Roman" w:cs="Times New Roman"/>
                <w:noProof w:val="0"/>
                <w:sz w:val="20"/>
                <w:szCs w:val="20"/>
              </w:rPr>
            </w:pPr>
          </w:p>
          <w:p w14:paraId="577DE8D5" w14:textId="77777777" w:rsidR="00D0704A" w:rsidRDefault="00D0704A" w:rsidP="006E50EC">
            <w:pPr>
              <w:spacing w:after="0" w:line="240" w:lineRule="auto"/>
              <w:jc w:val="both"/>
              <w:rPr>
                <w:rFonts w:ascii="Times New Roman" w:hAnsi="Times New Roman" w:cs="Times New Roman"/>
                <w:noProof w:val="0"/>
                <w:sz w:val="20"/>
                <w:szCs w:val="20"/>
              </w:rPr>
            </w:pPr>
            <w:r w:rsidRPr="006E50EC">
              <w:rPr>
                <w:rFonts w:ascii="Times New Roman" w:hAnsi="Times New Roman" w:cs="Times New Roman"/>
                <w:noProof w:val="0"/>
                <w:sz w:val="20"/>
                <w:szCs w:val="20"/>
              </w:rPr>
              <w:t>d)</w:t>
            </w:r>
            <w:r>
              <w:rPr>
                <w:rFonts w:ascii="Times New Roman" w:hAnsi="Times New Roman" w:cs="Times New Roman"/>
                <w:noProof w:val="0"/>
                <w:sz w:val="20"/>
                <w:szCs w:val="20"/>
              </w:rPr>
              <w:t xml:space="preserve"> </w:t>
            </w:r>
            <w:r w:rsidRPr="006E50EC">
              <w:rPr>
                <w:rFonts w:ascii="Times New Roman" w:hAnsi="Times New Roman" w:cs="Times New Roman"/>
                <w:noProof w:val="0"/>
                <w:sz w:val="20"/>
                <w:szCs w:val="20"/>
              </w:rPr>
              <w:t>pri úveroch, ktoré nemajú pevnú lehotu splatnosti, musí byť dodržaná aspoň päťročná výpovedná lehota; to neplatí, ak už tieto úvery netvoria použiteľné základné vlastné zdroje alebo ak Národná banka Slovenska udelila predchádzajúci súhlas na predčasné splatenie úveru,</w:t>
            </w:r>
          </w:p>
          <w:p w14:paraId="145A0C79" w14:textId="77777777" w:rsidR="00D0704A" w:rsidRDefault="00D0704A" w:rsidP="006E50EC">
            <w:pPr>
              <w:spacing w:after="0" w:line="240" w:lineRule="auto"/>
              <w:jc w:val="both"/>
              <w:rPr>
                <w:rFonts w:ascii="Times New Roman" w:hAnsi="Times New Roman" w:cs="Times New Roman"/>
                <w:noProof w:val="0"/>
                <w:sz w:val="20"/>
                <w:szCs w:val="20"/>
              </w:rPr>
            </w:pPr>
          </w:p>
          <w:p w14:paraId="34F44494" w14:textId="77777777" w:rsidR="00D0704A" w:rsidRDefault="00D0704A" w:rsidP="006E50EC">
            <w:pPr>
              <w:spacing w:after="0" w:line="240" w:lineRule="auto"/>
              <w:jc w:val="both"/>
              <w:rPr>
                <w:rFonts w:ascii="Times New Roman" w:hAnsi="Times New Roman" w:cs="Times New Roman"/>
                <w:noProof w:val="0"/>
                <w:sz w:val="20"/>
                <w:szCs w:val="20"/>
              </w:rPr>
            </w:pPr>
            <w:r w:rsidRPr="006E50EC">
              <w:rPr>
                <w:rFonts w:ascii="Times New Roman" w:hAnsi="Times New Roman" w:cs="Times New Roman"/>
                <w:noProof w:val="0"/>
                <w:sz w:val="20"/>
                <w:szCs w:val="20"/>
              </w:rPr>
              <w:t>e)</w:t>
            </w:r>
            <w:r>
              <w:rPr>
                <w:rFonts w:ascii="Times New Roman" w:hAnsi="Times New Roman" w:cs="Times New Roman"/>
                <w:noProof w:val="0"/>
                <w:sz w:val="20"/>
                <w:szCs w:val="20"/>
              </w:rPr>
              <w:t xml:space="preserve"> </w:t>
            </w:r>
            <w:r w:rsidRPr="006E50EC">
              <w:rPr>
                <w:rFonts w:ascii="Times New Roman" w:hAnsi="Times New Roman" w:cs="Times New Roman"/>
                <w:noProof w:val="0"/>
                <w:sz w:val="20"/>
                <w:szCs w:val="20"/>
              </w:rPr>
              <w:t>zmluva o úvere neobsahuje ustanovenie umožňujúce splatenie úveru pred stanovenou dobou splatnosti za okolností iných ako likvidácia poisťovne alebo bez predchádzajúceho súhlasu Národnej banky Slovenska,</w:t>
            </w:r>
          </w:p>
          <w:p w14:paraId="19F7B384" w14:textId="77777777" w:rsidR="00D0704A" w:rsidRDefault="00D0704A" w:rsidP="006E50EC">
            <w:pPr>
              <w:spacing w:after="0" w:line="240" w:lineRule="auto"/>
              <w:jc w:val="both"/>
              <w:rPr>
                <w:rFonts w:ascii="Times New Roman" w:hAnsi="Times New Roman" w:cs="Times New Roman"/>
                <w:noProof w:val="0"/>
                <w:sz w:val="20"/>
                <w:szCs w:val="20"/>
              </w:rPr>
            </w:pPr>
          </w:p>
          <w:p w14:paraId="632427BA" w14:textId="77777777" w:rsidR="00D0704A" w:rsidRPr="006E50EC" w:rsidRDefault="00D0704A" w:rsidP="006E50EC">
            <w:pPr>
              <w:shd w:val="clear" w:color="auto" w:fill="FFFFFF"/>
              <w:spacing w:after="0" w:line="240" w:lineRule="auto"/>
              <w:jc w:val="both"/>
              <w:rPr>
                <w:rFonts w:ascii="Segoe UI" w:eastAsia="Times New Roman" w:hAnsi="Segoe UI" w:cs="Segoe UI"/>
                <w:noProof w:val="0"/>
                <w:color w:val="494949"/>
                <w:sz w:val="21"/>
                <w:szCs w:val="21"/>
                <w:lang w:eastAsia="sk-SK"/>
              </w:rPr>
            </w:pPr>
            <w:r w:rsidRPr="006E50EC">
              <w:rPr>
                <w:rFonts w:ascii="Times New Roman" w:hAnsi="Times New Roman" w:cs="Times New Roman"/>
                <w:noProof w:val="0"/>
                <w:sz w:val="20"/>
                <w:szCs w:val="20"/>
              </w:rPr>
              <w:t>f) zmluvu o úvere možno zmeniť len po predchádzajúcom súhlase Národnej banky Slovenska.</w:t>
            </w:r>
          </w:p>
          <w:p w14:paraId="7D14F963" w14:textId="77777777" w:rsidR="00D0704A" w:rsidRPr="00B55E73" w:rsidRDefault="00D0704A" w:rsidP="006E50EC">
            <w:pPr>
              <w:spacing w:after="0" w:line="240" w:lineRule="auto"/>
              <w:jc w:val="both"/>
              <w:rPr>
                <w:rFonts w:ascii="Times New Roman" w:hAnsi="Times New Roman" w:cs="Times New Roman"/>
                <w:noProof w:val="0"/>
                <w:sz w:val="20"/>
                <w:szCs w:val="20"/>
              </w:rPr>
            </w:pPr>
          </w:p>
        </w:tc>
        <w:tc>
          <w:tcPr>
            <w:tcW w:w="727" w:type="dxa"/>
          </w:tcPr>
          <w:p w14:paraId="28B03D9B"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C3839D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D7F0505" w14:textId="77777777" w:rsidTr="00F84D54">
        <w:trPr>
          <w:trHeight w:val="180"/>
        </w:trPr>
        <w:tc>
          <w:tcPr>
            <w:tcW w:w="794" w:type="dxa"/>
          </w:tcPr>
          <w:p w14:paraId="5C616A8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2040546C"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E50EC">
              <w:rPr>
                <w:rFonts w:ascii="Times New Roman" w:hAnsi="Times New Roman" w:cs="Times New Roman"/>
                <w:sz w:val="20"/>
                <w:szCs w:val="20"/>
              </w:rPr>
              <w:t>Na základe žiadosti podloženej dôkazmi, ktorú IZDZ predloží príslušnému orgánu domovského členského štátu, a so súhlasom uvedeného príslušného orgánu, existujúcu mieru platobnej schopnosti môžu tvoriť aj:</w:t>
            </w:r>
          </w:p>
        </w:tc>
        <w:tc>
          <w:tcPr>
            <w:tcW w:w="1378" w:type="dxa"/>
          </w:tcPr>
          <w:p w14:paraId="5EF3807C"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3E94F94D"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742CDA2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7BA32E7"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D3FCA3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533D9B6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8A26A5A" w14:textId="77777777" w:rsidTr="00F84D54">
        <w:trPr>
          <w:trHeight w:val="180"/>
        </w:trPr>
        <w:tc>
          <w:tcPr>
            <w:tcW w:w="794" w:type="dxa"/>
          </w:tcPr>
          <w:p w14:paraId="0CF08BC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032F079F"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E50EC">
              <w:rPr>
                <w:rFonts w:ascii="Times New Roman" w:hAnsi="Times New Roman" w:cs="Times New Roman"/>
                <w:sz w:val="20"/>
                <w:szCs w:val="20"/>
              </w:rPr>
              <w:t xml:space="preserve">ak sa nepoužíva zillmerizácia alebo ak v prípade, že sa používa, </w:t>
            </w:r>
            <w:r w:rsidRPr="006E50EC">
              <w:rPr>
                <w:rFonts w:ascii="Times New Roman" w:hAnsi="Times New Roman" w:cs="Times New Roman"/>
                <w:sz w:val="20"/>
                <w:szCs w:val="20"/>
              </w:rPr>
              <w:lastRenderedPageBreak/>
              <w:t>predstavuje menej ako opatrenia pre obstarávacie náklady zahrnuté do poistného, rozdiel medzi nezillmerizovanými alebo čiastočne zillmerizovanými matematickými rezervami a matematickými rezervami zillmerizovanými so sadzbou rovnou zahrnutiu akvizičných nákladov zahrnutých do poistného;</w:t>
            </w:r>
          </w:p>
        </w:tc>
        <w:tc>
          <w:tcPr>
            <w:tcW w:w="1378" w:type="dxa"/>
          </w:tcPr>
          <w:p w14:paraId="3E440653" w14:textId="77777777" w:rsidR="00D0704A" w:rsidRPr="00B55E73"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2B3746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49853A28"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1714E6DA" w14:textId="77777777" w:rsidR="00D0704A"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10</w:t>
            </w:r>
          </w:p>
          <w:p w14:paraId="17E8F644" w14:textId="3C14DAEE"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tc>
        <w:tc>
          <w:tcPr>
            <w:tcW w:w="5795" w:type="dxa"/>
          </w:tcPr>
          <w:p w14:paraId="5F3C439A" w14:textId="77777777" w:rsidR="00D0704A" w:rsidRPr="00B55E73" w:rsidRDefault="00D0704A" w:rsidP="006E50EC">
            <w:pPr>
              <w:spacing w:after="0" w:line="240" w:lineRule="auto"/>
              <w:jc w:val="both"/>
              <w:rPr>
                <w:rFonts w:ascii="Times New Roman" w:hAnsi="Times New Roman" w:cs="Times New Roman"/>
                <w:noProof w:val="0"/>
                <w:sz w:val="20"/>
                <w:szCs w:val="20"/>
              </w:rPr>
            </w:pPr>
            <w:r w:rsidRPr="006E50EC">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6E50EC">
              <w:rPr>
                <w:rFonts w:ascii="Times New Roman" w:hAnsi="Times New Roman" w:cs="Times New Roman"/>
                <w:noProof w:val="0"/>
                <w:sz w:val="20"/>
                <w:szCs w:val="20"/>
              </w:rPr>
              <w:t xml:space="preserve">rozdiel medzi nezillmerizovanou technickou rezervou na životné poistenie a zillmerizovanou technickou rezervou na životné poistenie alebo čiastočne zillmerizovanou technickou rezervou na životné </w:t>
            </w:r>
            <w:r w:rsidRPr="006E50EC">
              <w:rPr>
                <w:rFonts w:ascii="Times New Roman" w:hAnsi="Times New Roman" w:cs="Times New Roman"/>
                <w:noProof w:val="0"/>
                <w:sz w:val="20"/>
                <w:szCs w:val="20"/>
              </w:rPr>
              <w:lastRenderedPageBreak/>
              <w:t>poistenie, ak ide o poisťovňu vykonávajúcu životné poistenie,</w:t>
            </w:r>
          </w:p>
        </w:tc>
        <w:tc>
          <w:tcPr>
            <w:tcW w:w="727" w:type="dxa"/>
          </w:tcPr>
          <w:p w14:paraId="25FA4DE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E8C54E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B3554AD" w14:textId="77777777" w:rsidTr="00F84D54">
        <w:trPr>
          <w:trHeight w:val="180"/>
        </w:trPr>
        <w:tc>
          <w:tcPr>
            <w:tcW w:w="794" w:type="dxa"/>
          </w:tcPr>
          <w:p w14:paraId="49D6D44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5199F8D0"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E50EC">
              <w:rPr>
                <w:rFonts w:ascii="Times New Roman" w:hAnsi="Times New Roman" w:cs="Times New Roman"/>
                <w:sz w:val="20"/>
                <w:szCs w:val="20"/>
              </w:rPr>
              <w:t>všetky skryté čisté rezervy vznikajúce z ocenenia aktív, pokiaľ takéto skryté čisté rezervy nie sú mimoriadnej povahy;</w:t>
            </w:r>
          </w:p>
        </w:tc>
        <w:tc>
          <w:tcPr>
            <w:tcW w:w="1378" w:type="dxa"/>
          </w:tcPr>
          <w:p w14:paraId="1AEB21AD"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977A2B8"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DAA4184"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57A0222B"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10</w:t>
            </w:r>
          </w:p>
          <w:p w14:paraId="354BB4D2" w14:textId="5BB8AF0C" w:rsidR="00D0704A" w:rsidRPr="00B55E73" w:rsidRDefault="00D0704A" w:rsidP="00D509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3464B707" w14:textId="77777777" w:rsidR="00D0704A" w:rsidRPr="00B55E73" w:rsidRDefault="00D0704A" w:rsidP="006E50EC">
            <w:pPr>
              <w:spacing w:after="0" w:line="240" w:lineRule="auto"/>
              <w:jc w:val="both"/>
              <w:rPr>
                <w:rFonts w:ascii="Times New Roman" w:hAnsi="Times New Roman" w:cs="Times New Roman"/>
                <w:noProof w:val="0"/>
                <w:sz w:val="20"/>
                <w:szCs w:val="20"/>
              </w:rPr>
            </w:pPr>
            <w:r w:rsidRPr="006E50EC">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6E50EC">
              <w:rPr>
                <w:rFonts w:ascii="Times New Roman" w:hAnsi="Times New Roman" w:cs="Times New Roman"/>
                <w:noProof w:val="0"/>
                <w:sz w:val="20"/>
                <w:szCs w:val="20"/>
              </w:rPr>
              <w:t>skryté rezervy vzniknuté z ocenenia aktív, ak tieto rezervy nemajú výnimočný charakter,</w:t>
            </w:r>
          </w:p>
        </w:tc>
        <w:tc>
          <w:tcPr>
            <w:tcW w:w="727" w:type="dxa"/>
          </w:tcPr>
          <w:p w14:paraId="16CE601C"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649E07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6A65199" w14:textId="77777777" w:rsidTr="00F84D54">
        <w:trPr>
          <w:trHeight w:val="180"/>
        </w:trPr>
        <w:tc>
          <w:tcPr>
            <w:tcW w:w="794" w:type="dxa"/>
          </w:tcPr>
          <w:p w14:paraId="27FE5F1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6491F06E" w14:textId="77777777" w:rsidR="00D0704A" w:rsidRPr="006E50EC" w:rsidRDefault="00D0704A" w:rsidP="00B55E73">
            <w:pPr>
              <w:spacing w:after="0" w:line="240" w:lineRule="auto"/>
              <w:jc w:val="both"/>
              <w:rPr>
                <w:rFonts w:ascii="Times New Roman" w:hAnsi="Times New Roman" w:cs="Times New Roman"/>
                <w:sz w:val="20"/>
                <w:szCs w:val="20"/>
              </w:rPr>
            </w:pPr>
            <w:r w:rsidRPr="006E50EC">
              <w:rPr>
                <w:rFonts w:ascii="Times New Roman" w:hAnsi="Times New Roman" w:cs="Times New Roman"/>
                <w:sz w:val="20"/>
                <w:szCs w:val="20"/>
              </w:rPr>
              <w:t xml:space="preserve">jedna polovica nesplateného základného imania alebo počiatočných členských vkladov, ak splatená suma dosahuje 25 % uvedeného základného imania alebo počiatočných členských vkladov, najviac do výšky 50 % zo skutočnej alebo požadovanej miery platobnej schopnosti, podľa toho čo je nižšie. </w:t>
            </w:r>
          </w:p>
          <w:p w14:paraId="4DC1A352"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E50EC">
              <w:rPr>
                <w:rFonts w:ascii="Times New Roman" w:hAnsi="Times New Roman" w:cs="Times New Roman"/>
                <w:sz w:val="20"/>
                <w:szCs w:val="20"/>
              </w:rPr>
              <w:t xml:space="preserve">Číslo uvedené v písmene a) však nesmie </w:t>
            </w:r>
            <w:r w:rsidRPr="006E50EC">
              <w:rPr>
                <w:rFonts w:ascii="Times New Roman" w:hAnsi="Times New Roman" w:cs="Times New Roman"/>
                <w:sz w:val="20"/>
                <w:szCs w:val="20"/>
              </w:rPr>
              <w:lastRenderedPageBreak/>
              <w:t>prekročiť 3,5 % sumy rozdielu medzi relevantnými kapitálovými sumami činností životného poistenia, činností zamestnaneckého dôchodkového zabezpečenia a matematickými rezervami pre všetky poistky, pre ktoré je zillmerizácia možná. Rozdiel sa zníži o sumu všetkých neodpísaných obstarávacích nákladov vložených ako aktívum.</w:t>
            </w:r>
          </w:p>
        </w:tc>
        <w:tc>
          <w:tcPr>
            <w:tcW w:w="1378" w:type="dxa"/>
          </w:tcPr>
          <w:p w14:paraId="18A36831"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4FE0ECC0"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02E77080"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03D37D73"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10</w:t>
            </w:r>
          </w:p>
          <w:p w14:paraId="638058EE" w14:textId="77506EE4" w:rsidR="00D0704A" w:rsidRPr="00B55E73" w:rsidRDefault="00D0704A" w:rsidP="006E50E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4DE07D1D" w14:textId="77777777" w:rsidR="00D0704A" w:rsidRPr="00B55E73" w:rsidRDefault="00D0704A" w:rsidP="006E50EC">
            <w:pPr>
              <w:spacing w:after="0" w:line="240" w:lineRule="auto"/>
              <w:jc w:val="both"/>
              <w:rPr>
                <w:rFonts w:ascii="Times New Roman" w:hAnsi="Times New Roman" w:cs="Times New Roman"/>
                <w:noProof w:val="0"/>
                <w:sz w:val="20"/>
                <w:szCs w:val="20"/>
              </w:rPr>
            </w:pPr>
            <w:r w:rsidRPr="006E50EC">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6E50EC">
              <w:rPr>
                <w:rFonts w:ascii="Times New Roman" w:hAnsi="Times New Roman" w:cs="Times New Roman"/>
                <w:noProof w:val="0"/>
                <w:sz w:val="20"/>
                <w:szCs w:val="20"/>
              </w:rPr>
              <w:t>polovicu nesplateného základného imania, ak bolo splatené aspoň 25 % základného imania, najviac však do výšky 50 % nižšej z hodnôt skutočnej miery solventnosti alebo požadovanej miery solventnosti.</w:t>
            </w:r>
          </w:p>
        </w:tc>
        <w:tc>
          <w:tcPr>
            <w:tcW w:w="727" w:type="dxa"/>
          </w:tcPr>
          <w:p w14:paraId="382CAA36"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48AA9F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602E6B5" w14:textId="77777777" w:rsidTr="00F84D54">
        <w:trPr>
          <w:trHeight w:val="180"/>
        </w:trPr>
        <w:tc>
          <w:tcPr>
            <w:tcW w:w="794" w:type="dxa"/>
          </w:tcPr>
          <w:p w14:paraId="65954C9F"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 17</w:t>
            </w:r>
          </w:p>
        </w:tc>
        <w:tc>
          <w:tcPr>
            <w:tcW w:w="2121" w:type="dxa"/>
          </w:tcPr>
          <w:p w14:paraId="2BA95B49"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E50EC">
              <w:rPr>
                <w:rFonts w:ascii="Times New Roman" w:hAnsi="Times New Roman" w:cs="Times New Roman"/>
                <w:b/>
                <w:bCs/>
                <w:sz w:val="20"/>
                <w:szCs w:val="20"/>
              </w:rPr>
              <w:t>Požadovaná miera platobnej schopnosti</w:t>
            </w:r>
          </w:p>
        </w:tc>
        <w:tc>
          <w:tcPr>
            <w:tcW w:w="1378" w:type="dxa"/>
          </w:tcPr>
          <w:p w14:paraId="1B1FCC19"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2DE5A6FC"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E43EB7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EACE681"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7A13DE7E" w14:textId="77777777" w:rsidR="00D0704A" w:rsidRPr="006E50EC" w:rsidRDefault="00D0704A" w:rsidP="00C83DD1">
            <w:pPr>
              <w:spacing w:after="0" w:line="240" w:lineRule="auto"/>
              <w:jc w:val="both"/>
              <w:rPr>
                <w:rFonts w:ascii="Times New Roman" w:hAnsi="Times New Roman" w:cs="Times New Roman"/>
                <w:noProof w:val="0"/>
                <w:sz w:val="20"/>
                <w:szCs w:val="20"/>
              </w:rPr>
            </w:pPr>
          </w:p>
        </w:tc>
        <w:tc>
          <w:tcPr>
            <w:tcW w:w="1146" w:type="dxa"/>
          </w:tcPr>
          <w:p w14:paraId="674B7CE2" w14:textId="77777777" w:rsidR="00D0704A" w:rsidRPr="006E50EC" w:rsidRDefault="00D0704A" w:rsidP="00C83DD1">
            <w:pPr>
              <w:spacing w:after="0" w:line="240" w:lineRule="auto"/>
              <w:jc w:val="both"/>
              <w:rPr>
                <w:rFonts w:ascii="Times New Roman" w:hAnsi="Times New Roman" w:cs="Times New Roman"/>
                <w:noProof w:val="0"/>
                <w:sz w:val="20"/>
                <w:szCs w:val="20"/>
              </w:rPr>
            </w:pPr>
          </w:p>
        </w:tc>
      </w:tr>
      <w:tr w:rsidR="00D0704A" w:rsidRPr="00B55E73" w14:paraId="70F86DB8" w14:textId="77777777" w:rsidTr="00F84D54">
        <w:trPr>
          <w:trHeight w:val="180"/>
        </w:trPr>
        <w:tc>
          <w:tcPr>
            <w:tcW w:w="794" w:type="dxa"/>
          </w:tcPr>
          <w:p w14:paraId="48598A3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2E183F5E"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E50EC">
              <w:rPr>
                <w:rFonts w:ascii="Times New Roman" w:hAnsi="Times New Roman" w:cs="Times New Roman"/>
                <w:sz w:val="20"/>
                <w:szCs w:val="20"/>
              </w:rPr>
              <w:t>Požadovaná miera platobnej schopnosti sa určí tak, ako je to stanovené v odsekoch 2 až 6 podľa upísaných záväzkov.</w:t>
            </w:r>
          </w:p>
        </w:tc>
        <w:tc>
          <w:tcPr>
            <w:tcW w:w="1378" w:type="dxa"/>
          </w:tcPr>
          <w:p w14:paraId="7343B56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79298A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DF79BC9"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179</w:t>
            </w:r>
          </w:p>
          <w:p w14:paraId="3F202252"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12</w:t>
            </w:r>
          </w:p>
          <w:p w14:paraId="4ED17563"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13</w:t>
            </w:r>
          </w:p>
          <w:p w14:paraId="5491296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14</w:t>
            </w:r>
          </w:p>
        </w:tc>
        <w:tc>
          <w:tcPr>
            <w:tcW w:w="5795" w:type="dxa"/>
          </w:tcPr>
          <w:p w14:paraId="5FED8D4F" w14:textId="77777777" w:rsidR="00D0704A" w:rsidRPr="00CE6155" w:rsidRDefault="00D0704A" w:rsidP="006E50EC">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(12) Jednu tretinu hodnoty kapitálovej požiadavky na solventnosť tvorí minimálna kapitálová požiadavka na solventnosť. Absolútnu spodnú hranicu pre minimálnu kapitálovú požiadavku na solventnosť ustanoví Národná banka Slovenska opatrením vyhláseným v Zbierke zákonov.</w:t>
            </w:r>
          </w:p>
          <w:p w14:paraId="37530171" w14:textId="77777777" w:rsidR="00D0704A" w:rsidRPr="00CE6155" w:rsidRDefault="00D0704A" w:rsidP="006E50EC">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(13) Minimálnou kapitálovou požiadavkou na solventnosť sa rozumie minimálna hodnota použiteľných základných vlastných zdrojov.</w:t>
            </w:r>
          </w:p>
          <w:p w14:paraId="066B1B8E" w14:textId="77777777" w:rsidR="00D0704A" w:rsidRPr="00CE6155" w:rsidRDefault="00D0704A" w:rsidP="006E50EC">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(14) Národná banka Slovenska ustanoví opatrením vyhláseným v Zbierke zákonov</w:t>
            </w:r>
          </w:p>
          <w:p w14:paraId="560CBF59" w14:textId="77777777" w:rsidR="00D0704A" w:rsidRPr="00CE6155" w:rsidRDefault="00D0704A" w:rsidP="006E50EC">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a) spôsob výpočtu, spôsob vykazovania a metodiku vykazovania použiteľných základných vlastných zdrojov,</w:t>
            </w:r>
          </w:p>
          <w:p w14:paraId="42158BFA" w14:textId="77777777" w:rsidR="00D0704A" w:rsidRPr="00CE6155" w:rsidRDefault="00D0704A" w:rsidP="006E50EC">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b) spôsob výpočtu, spôsob vykazovania a metodiku vykazovania kapitálovej požiadavky na solventnosť,</w:t>
            </w:r>
          </w:p>
          <w:p w14:paraId="4FA7DD12" w14:textId="77777777" w:rsidR="00D0704A" w:rsidRPr="00CE6155" w:rsidRDefault="00D0704A" w:rsidP="006E50EC">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c) lehotu na vykazovanie použiteľných základných vlastných zdrojov, kapitálovej požiadavky na solventnosť a minimálnej kapitálovej požiadavky na solventnosť,</w:t>
            </w:r>
          </w:p>
          <w:p w14:paraId="75D8E0EA" w14:textId="77777777" w:rsidR="00D0704A" w:rsidRPr="00CE6155" w:rsidRDefault="00D0704A" w:rsidP="006E50EC">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d) čo sa rozumie rizikovým kapitálom a spôsob výpočtu rizikového kapitálu.</w:t>
            </w:r>
          </w:p>
        </w:tc>
        <w:tc>
          <w:tcPr>
            <w:tcW w:w="727" w:type="dxa"/>
          </w:tcPr>
          <w:p w14:paraId="1C3967F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157663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25CE357" w14:textId="77777777" w:rsidTr="00F84D54">
        <w:trPr>
          <w:trHeight w:val="180"/>
        </w:trPr>
        <w:tc>
          <w:tcPr>
            <w:tcW w:w="794" w:type="dxa"/>
          </w:tcPr>
          <w:p w14:paraId="059618B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6A3EFB78"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E50EC">
              <w:rPr>
                <w:rFonts w:ascii="Times New Roman" w:hAnsi="Times New Roman" w:cs="Times New Roman"/>
                <w:sz w:val="20"/>
                <w:szCs w:val="20"/>
              </w:rPr>
              <w:t>Požadovaná miera platobnej schopnosti sa rovná súčtu týchto dvoch výsledkov:</w:t>
            </w:r>
          </w:p>
        </w:tc>
        <w:tc>
          <w:tcPr>
            <w:tcW w:w="1378" w:type="dxa"/>
          </w:tcPr>
          <w:p w14:paraId="0D42266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DC70D69" w14:textId="5E282016" w:rsidR="00D0704A" w:rsidRPr="00B55E73" w:rsidRDefault="00D0704A" w:rsidP="009E40E7">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9E40E7">
              <w:rPr>
                <w:rFonts w:ascii="Times New Roman" w:hAnsi="Times New Roman" w:cs="Times New Roman"/>
                <w:noProof w:val="0"/>
                <w:sz w:val="20"/>
                <w:szCs w:val="20"/>
              </w:rPr>
              <w:t xml:space="preserve">NBS </w:t>
            </w:r>
            <w:r>
              <w:rPr>
                <w:rFonts w:ascii="Times New Roman" w:hAnsi="Times New Roman" w:cs="Times New Roman"/>
                <w:noProof w:val="0"/>
                <w:sz w:val="20"/>
                <w:szCs w:val="20"/>
              </w:rPr>
              <w:t>11/2015</w:t>
            </w:r>
          </w:p>
        </w:tc>
        <w:tc>
          <w:tcPr>
            <w:tcW w:w="928" w:type="dxa"/>
          </w:tcPr>
          <w:p w14:paraId="185A5B80" w14:textId="77777777" w:rsidR="00D0704A" w:rsidRDefault="00D0704A" w:rsidP="00B6758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w:t>
            </w:r>
          </w:p>
          <w:p w14:paraId="5D74F59F" w14:textId="77777777" w:rsidR="00D0704A" w:rsidRPr="00B55E73" w:rsidRDefault="00D0704A" w:rsidP="00B6758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20F8A9A0" w14:textId="77777777" w:rsidR="00D0704A" w:rsidRPr="00CE6155" w:rsidRDefault="00D0704A" w:rsidP="00B6758A">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(1) Kapitálová požiadavka na solventnosť poisťovne, na ktorú sa uplatňuje osobitný režim podľa § 167 zákona o poisťovníctve (ďalej len „kapitálová požiadavka na solventnosť“) pre poistné odvetvia životného poistenia uvedené v prílohe č. 1 časti B bodoch 1, 2 a 9 zákona o poisťovníctve okrem doplnkového poistenia uzavretého popri životnom poistení uvedenom v prílohe č. 1 časti B bode 1 písm. c) zákona o poisťovníctve, sa rovná súčtu hodnôt</w:t>
            </w:r>
          </w:p>
          <w:p w14:paraId="7E902268" w14:textId="77777777" w:rsidR="00D0704A" w:rsidRPr="00CE6155" w:rsidRDefault="00D0704A" w:rsidP="00B6758A">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vypočítaných podľa príloh č. 1 a 2.</w:t>
            </w:r>
          </w:p>
        </w:tc>
        <w:tc>
          <w:tcPr>
            <w:tcW w:w="727" w:type="dxa"/>
          </w:tcPr>
          <w:p w14:paraId="7A84F45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99E20C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532F319" w14:textId="77777777" w:rsidTr="00F84D54">
        <w:trPr>
          <w:trHeight w:val="180"/>
        </w:trPr>
        <w:tc>
          <w:tcPr>
            <w:tcW w:w="794" w:type="dxa"/>
          </w:tcPr>
          <w:p w14:paraId="608A410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32EE24EE" w14:textId="77777777" w:rsidR="00D0704A" w:rsidRPr="00B6758A" w:rsidRDefault="00D0704A" w:rsidP="00B55E73">
            <w:pPr>
              <w:spacing w:after="0" w:line="240" w:lineRule="auto"/>
              <w:jc w:val="both"/>
              <w:rPr>
                <w:rFonts w:ascii="Times New Roman" w:hAnsi="Times New Roman" w:cs="Times New Roman"/>
                <w:sz w:val="20"/>
                <w:szCs w:val="20"/>
              </w:rPr>
            </w:pPr>
            <w:r w:rsidRPr="00B6758A">
              <w:rPr>
                <w:rFonts w:ascii="Times New Roman" w:hAnsi="Times New Roman" w:cs="Times New Roman"/>
                <w:sz w:val="20"/>
                <w:szCs w:val="20"/>
              </w:rPr>
              <w:t xml:space="preserve">prvý výsledok: </w:t>
            </w:r>
          </w:p>
          <w:p w14:paraId="750B8172"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B6758A">
              <w:rPr>
                <w:rFonts w:ascii="Times New Roman" w:hAnsi="Times New Roman" w:cs="Times New Roman"/>
                <w:sz w:val="20"/>
                <w:szCs w:val="20"/>
              </w:rPr>
              <w:t>podiel 4 % matematických rezerv týkajúcich sa priamej činnosti a prevzatého zaistenia bez postúpených zaistení sa vynásobí pomerom celkových matematických rezerv bez odpočítania postúpených zaistení za predchádzajúci finančný rok voči hrubým celkovým matematickým rezervám; pričom tento pomer nesmie byť nižší ako 85 %;</w:t>
            </w:r>
          </w:p>
        </w:tc>
        <w:tc>
          <w:tcPr>
            <w:tcW w:w="1378" w:type="dxa"/>
          </w:tcPr>
          <w:p w14:paraId="5571DB1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BEED1C2" w14:textId="3540F47D" w:rsidR="00D0704A" w:rsidRPr="00B55E73" w:rsidRDefault="00D0704A" w:rsidP="009E40E7">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9E40E7">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63F1AF21" w14:textId="77777777" w:rsidR="00D0704A" w:rsidRPr="00B55E73" w:rsidRDefault="00D0704A" w:rsidP="00B6758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1</w:t>
            </w:r>
          </w:p>
        </w:tc>
        <w:tc>
          <w:tcPr>
            <w:tcW w:w="5795" w:type="dxa"/>
          </w:tcPr>
          <w:p w14:paraId="49D872E8"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pre životné poistenie určená z</w:t>
            </w:r>
            <w:r>
              <w:rPr>
                <w:rFonts w:ascii="Times New Roman" w:hAnsi="Times New Roman" w:cs="Times New Roman"/>
                <w:noProof w:val="0"/>
                <w:sz w:val="20"/>
                <w:szCs w:val="20"/>
              </w:rPr>
              <w:t> </w:t>
            </w:r>
            <w:r w:rsidRPr="00B6758A">
              <w:rPr>
                <w:rFonts w:ascii="Times New Roman" w:hAnsi="Times New Roman" w:cs="Times New Roman"/>
                <w:noProof w:val="0"/>
                <w:sz w:val="20"/>
                <w:szCs w:val="20"/>
              </w:rPr>
              <w:t>hodnoty</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technických rezerv</w:t>
            </w:r>
          </w:p>
          <w:p w14:paraId="0FBD1A08" w14:textId="77777777" w:rsidR="00D0704A" w:rsidRDefault="00D0704A" w:rsidP="00B6758A">
            <w:pPr>
              <w:spacing w:after="0" w:line="240" w:lineRule="auto"/>
              <w:jc w:val="both"/>
              <w:rPr>
                <w:rFonts w:ascii="Times New Roman" w:hAnsi="Times New Roman" w:cs="Times New Roman"/>
                <w:noProof w:val="0"/>
                <w:sz w:val="20"/>
                <w:szCs w:val="20"/>
              </w:rPr>
            </w:pPr>
          </w:p>
          <w:p w14:paraId="649C6006" w14:textId="77777777" w:rsidR="00D0704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sa vypočíta podľa tohto vzorca:</w:t>
            </w:r>
          </w:p>
          <w:p w14:paraId="5E1CAC15" w14:textId="77777777" w:rsidR="00D0704A" w:rsidRPr="00B6758A" w:rsidRDefault="00D0704A" w:rsidP="00B6758A">
            <w:pPr>
              <w:spacing w:after="0" w:line="240" w:lineRule="auto"/>
              <w:jc w:val="both"/>
              <w:rPr>
                <w:rFonts w:ascii="Times New Roman" w:hAnsi="Times New Roman" w:cs="Times New Roman"/>
                <w:noProof w:val="0"/>
                <w:sz w:val="20"/>
                <w:szCs w:val="20"/>
              </w:rPr>
            </w:pPr>
            <w:r>
              <w:object w:dxaOrig="3510" w:dyaOrig="735" w14:anchorId="043E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4pt" o:ole="">
                  <v:imagedata r:id="rId9" o:title=""/>
                </v:shape>
                <o:OLEObject Type="Embed" ProgID="PBrush" ShapeID="_x0000_i1025" DrawAspect="Content" ObjectID="_1574755021" r:id="rId10"/>
              </w:object>
            </w:r>
          </w:p>
          <w:p w14:paraId="0D027CAC"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33757A33"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KPS je kapitálová požiadavka na solventnosť,</w:t>
            </w:r>
          </w:p>
          <w:p w14:paraId="3CDDB458"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TR je súčet technickej rezervy na životné poistenie a technickej rezervy na poistné</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budúcich období vytvorených pre zmluvy poistných odvetví uvedených v prílohe č. 1</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časti B bodoch 1, 2, 4, 6 a 9 zákona o poisťovníctve okrem doplnkového poistenia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uzavretého popri životnom poistení uvedenom v prílohe č. 1 časti B bode 1 písm. c)</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zákona o poisťovníctve a súčet technickej rezervy na krytie rizika z</w:t>
            </w:r>
            <w:r>
              <w:rPr>
                <w:rFonts w:ascii="Times New Roman" w:hAnsi="Times New Roman" w:cs="Times New Roman"/>
                <w:noProof w:val="0"/>
                <w:sz w:val="20"/>
                <w:szCs w:val="20"/>
              </w:rPr>
              <w:t> </w:t>
            </w:r>
            <w:r w:rsidRPr="00B6758A">
              <w:rPr>
                <w:rFonts w:ascii="Times New Roman" w:hAnsi="Times New Roman" w:cs="Times New Roman"/>
                <w:noProof w:val="0"/>
                <w:sz w:val="20"/>
                <w:szCs w:val="20"/>
              </w:rPr>
              <w:t>investovania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finančných prostriedkov v mene poistených, technickej rezervy na životné poistenie</w:t>
            </w:r>
          </w:p>
          <w:p w14:paraId="205C6831"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a technickej rezervy na poistné budúcich období vytvorených pre zmluvy poistného</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odvetvia uvedeného v prílohe č. 1 časti B bodoch 3, 5 a 7 zákona o poisťovníctve, kde</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ekonomické riziko premenlivosti výnosov alebo rastu investovaných prostriedkov</w:t>
            </w:r>
          </w:p>
          <w:p w14:paraId="1415D993"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nesie poisťovňa,</w:t>
            </w:r>
          </w:p>
          <w:p w14:paraId="2548919A"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KZ je pomer zaistenia, pričom pomer zaistenia je zdola ohraničený hodnotou 0,85</w:t>
            </w:r>
          </w:p>
          <w:p w14:paraId="6C06996F" w14:textId="77777777" w:rsidR="00D0704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a vypočíta sa takto:</w:t>
            </w:r>
          </w:p>
          <w:p w14:paraId="54392505" w14:textId="77777777" w:rsidR="00D0704A" w:rsidRDefault="00D0704A" w:rsidP="00B6758A">
            <w:pPr>
              <w:spacing w:after="0" w:line="240" w:lineRule="auto"/>
              <w:jc w:val="both"/>
            </w:pPr>
            <w:r>
              <w:object w:dxaOrig="2835" w:dyaOrig="990" w14:anchorId="65A0FDD4">
                <v:shape id="_x0000_i1026" type="#_x0000_t75" style="width:93pt;height:33.75pt" o:ole="">
                  <v:imagedata r:id="rId11" o:title=""/>
                </v:shape>
                <o:OLEObject Type="Embed" ProgID="PBrush" ShapeID="_x0000_i1026" DrawAspect="Content" ObjectID="_1574755022" r:id="rId12"/>
              </w:object>
            </w:r>
          </w:p>
          <w:p w14:paraId="2F4E07A9"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5F88A5E0" w14:textId="77777777" w:rsidR="00D0704A" w:rsidRPr="00B55E73"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 xml:space="preserve">PZ je podiel zaisťovateľov na technických rezervách uvedených vyššie. </w:t>
            </w:r>
          </w:p>
        </w:tc>
        <w:tc>
          <w:tcPr>
            <w:tcW w:w="727" w:type="dxa"/>
          </w:tcPr>
          <w:p w14:paraId="1850672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F9228C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AF36CDC" w14:textId="77777777" w:rsidTr="00F84D54">
        <w:trPr>
          <w:trHeight w:val="180"/>
        </w:trPr>
        <w:tc>
          <w:tcPr>
            <w:tcW w:w="794" w:type="dxa"/>
          </w:tcPr>
          <w:p w14:paraId="0EA4BE4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61248C79" w14:textId="77777777" w:rsidR="00D0704A" w:rsidRPr="00B6758A" w:rsidRDefault="00D0704A" w:rsidP="00B55E73">
            <w:pPr>
              <w:spacing w:after="0" w:line="240" w:lineRule="auto"/>
              <w:jc w:val="both"/>
              <w:rPr>
                <w:rFonts w:ascii="Times New Roman" w:hAnsi="Times New Roman" w:cs="Times New Roman"/>
                <w:sz w:val="20"/>
                <w:szCs w:val="20"/>
              </w:rPr>
            </w:pPr>
            <w:r w:rsidRPr="00B6758A">
              <w:rPr>
                <w:rFonts w:ascii="Times New Roman" w:hAnsi="Times New Roman" w:cs="Times New Roman"/>
                <w:sz w:val="20"/>
                <w:szCs w:val="20"/>
              </w:rPr>
              <w:t xml:space="preserve">druhý výsledok: </w:t>
            </w:r>
          </w:p>
          <w:p w14:paraId="522DE043" w14:textId="77777777" w:rsidR="00D0704A" w:rsidRPr="00B6758A" w:rsidRDefault="00D0704A" w:rsidP="00B55E73">
            <w:pPr>
              <w:spacing w:after="0" w:line="240" w:lineRule="auto"/>
              <w:jc w:val="both"/>
              <w:rPr>
                <w:rFonts w:ascii="Times New Roman" w:hAnsi="Times New Roman" w:cs="Times New Roman"/>
                <w:sz w:val="20"/>
                <w:szCs w:val="20"/>
              </w:rPr>
            </w:pPr>
            <w:r w:rsidRPr="00B6758A">
              <w:rPr>
                <w:rFonts w:ascii="Times New Roman" w:hAnsi="Times New Roman" w:cs="Times New Roman"/>
                <w:sz w:val="20"/>
                <w:szCs w:val="20"/>
              </w:rPr>
              <w:lastRenderedPageBreak/>
              <w:t xml:space="preserve">pre poistky, pre ktoré rizikový kapitál nepredstavuje záporné číslo, podiel 0,3 % takéhoto rizikového kapitálu, ktorý prevzala IZDZ, sa vynásobí pomerom celkového rizikového kapitálu nerozdeleného ako záväzok IZDZ po postúpení zaistenia a retrocesii voči celkovému rizikovému kapitálu bez zaistenia za predchádzajúci finančný rok; pričom tento pomer nesmie byť v žiadnom prípade nižší ako 50 %. </w:t>
            </w:r>
          </w:p>
          <w:p w14:paraId="4501502B"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B6758A">
              <w:rPr>
                <w:rFonts w:ascii="Times New Roman" w:hAnsi="Times New Roman" w:cs="Times New Roman"/>
                <w:sz w:val="20"/>
                <w:szCs w:val="20"/>
              </w:rPr>
              <w:t>Pre krátkodobé poistenie pre prípad úmrtia s trvaním najviac tri roky je podiel 0,1 %. Pre takéto poistenie s trvaním dlhším ako tri roky, ale nie viac ako päť rokov, je uvedený podiel 0,15 %.</w:t>
            </w:r>
          </w:p>
        </w:tc>
        <w:tc>
          <w:tcPr>
            <w:tcW w:w="1378" w:type="dxa"/>
          </w:tcPr>
          <w:p w14:paraId="5E6D55B0"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37D3980" w14:textId="78D0A2A0" w:rsidR="00D0704A" w:rsidRPr="00B55E73" w:rsidRDefault="00D0704A" w:rsidP="00AF690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Opatrenie</w:t>
            </w:r>
            <w:r w:rsidR="00AF6901">
              <w:rPr>
                <w:rFonts w:ascii="Times New Roman" w:hAnsi="Times New Roman" w:cs="Times New Roman"/>
                <w:noProof w:val="0"/>
                <w:sz w:val="20"/>
                <w:szCs w:val="20"/>
              </w:rPr>
              <w:t xml:space="preserve"> </w:t>
            </w:r>
            <w:r w:rsidR="00AF6901">
              <w:rPr>
                <w:rFonts w:ascii="Times New Roman" w:hAnsi="Times New Roman" w:cs="Times New Roman"/>
                <w:noProof w:val="0"/>
                <w:sz w:val="20"/>
                <w:szCs w:val="20"/>
              </w:rPr>
              <w:lastRenderedPageBreak/>
              <w:t>NBS</w:t>
            </w:r>
            <w:r>
              <w:rPr>
                <w:rFonts w:ascii="Times New Roman" w:hAnsi="Times New Roman" w:cs="Times New Roman"/>
                <w:noProof w:val="0"/>
                <w:sz w:val="20"/>
                <w:szCs w:val="20"/>
              </w:rPr>
              <w:t xml:space="preserve"> 11/2015</w:t>
            </w:r>
          </w:p>
        </w:tc>
        <w:tc>
          <w:tcPr>
            <w:tcW w:w="928" w:type="dxa"/>
          </w:tcPr>
          <w:p w14:paraId="1613A0F2"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 xml:space="preserve">Príloha </w:t>
            </w:r>
            <w:r>
              <w:rPr>
                <w:rFonts w:ascii="Times New Roman" w:hAnsi="Times New Roman" w:cs="Times New Roman"/>
                <w:noProof w:val="0"/>
                <w:sz w:val="20"/>
                <w:szCs w:val="20"/>
              </w:rPr>
              <w:lastRenderedPageBreak/>
              <w:t>č. 2</w:t>
            </w:r>
          </w:p>
        </w:tc>
        <w:tc>
          <w:tcPr>
            <w:tcW w:w="5795" w:type="dxa"/>
          </w:tcPr>
          <w:p w14:paraId="0A12154C"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lastRenderedPageBreak/>
              <w:t xml:space="preserve">Kapitálová požiadavka na solventnosť pre životné poistenie určená </w:t>
            </w:r>
            <w:r w:rsidRPr="00B6758A">
              <w:rPr>
                <w:rFonts w:ascii="Times New Roman" w:hAnsi="Times New Roman" w:cs="Times New Roman"/>
                <w:noProof w:val="0"/>
                <w:sz w:val="20"/>
                <w:szCs w:val="20"/>
              </w:rPr>
              <w:lastRenderedPageBreak/>
              <w:t>z</w:t>
            </w:r>
            <w:r>
              <w:rPr>
                <w:rFonts w:ascii="Times New Roman" w:hAnsi="Times New Roman" w:cs="Times New Roman"/>
                <w:noProof w:val="0"/>
                <w:sz w:val="20"/>
                <w:szCs w:val="20"/>
              </w:rPr>
              <w:t> </w:t>
            </w:r>
            <w:r w:rsidRPr="00B6758A">
              <w:rPr>
                <w:rFonts w:ascii="Times New Roman" w:hAnsi="Times New Roman" w:cs="Times New Roman"/>
                <w:noProof w:val="0"/>
                <w:sz w:val="20"/>
                <w:szCs w:val="20"/>
              </w:rPr>
              <w:t>hodnoty</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rizikového kapitálu</w:t>
            </w:r>
          </w:p>
          <w:p w14:paraId="72C7AC9E" w14:textId="77777777" w:rsidR="00D0704A" w:rsidRDefault="00D0704A" w:rsidP="00B6758A">
            <w:pPr>
              <w:spacing w:after="0" w:line="240" w:lineRule="auto"/>
              <w:jc w:val="both"/>
              <w:rPr>
                <w:rFonts w:ascii="Times New Roman" w:hAnsi="Times New Roman" w:cs="Times New Roman"/>
                <w:noProof w:val="0"/>
                <w:sz w:val="20"/>
                <w:szCs w:val="20"/>
              </w:rPr>
            </w:pPr>
          </w:p>
          <w:p w14:paraId="71362973"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sa vypočíta podľa tohto vzorca:</w:t>
            </w:r>
          </w:p>
          <w:p w14:paraId="45E10AF3" w14:textId="77777777" w:rsidR="00D0704A" w:rsidRDefault="00D0704A" w:rsidP="00B6758A">
            <w:pPr>
              <w:spacing w:after="0" w:line="240" w:lineRule="auto"/>
              <w:jc w:val="both"/>
              <w:rPr>
                <w:rFonts w:ascii="Times New Roman" w:hAnsi="Times New Roman" w:cs="Times New Roman"/>
                <w:noProof w:val="0"/>
                <w:sz w:val="20"/>
                <w:szCs w:val="20"/>
              </w:rPr>
            </w:pPr>
            <w:r>
              <w:object w:dxaOrig="5565" w:dyaOrig="1290" w14:anchorId="6C3694BD">
                <v:shape id="_x0000_i1027" type="#_x0000_t75" style="width:167.25pt;height:39pt" o:ole="">
                  <v:imagedata r:id="rId13" o:title=""/>
                </v:shape>
                <o:OLEObject Type="Embed" ProgID="PBrush" ShapeID="_x0000_i1027" DrawAspect="Content" ObjectID="_1574755023" r:id="rId14"/>
              </w:object>
            </w:r>
          </w:p>
          <w:p w14:paraId="656DF4F3"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465B04F7"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KPS je kapitálová požiadavka na solventnosť,</w:t>
            </w:r>
          </w:p>
          <w:p w14:paraId="2CDA46C8"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RK1 je rizikový kapitál pre zmluvy poistných odvetví uvedených v prílohe č. 1 časti</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B bodoch 1, 2 a 9 zákona o poisťovníctve okrem doplnkového poistenia uzavretého</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popri životnom poistení uvedenom v prílohe č. 1 časti B bode 1 písm. c) zákona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 poisťovníctve okrem krátkodobých poistení pre prípad smrti s poistnou dobou</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do piatich rokov vrátane,</w:t>
            </w:r>
          </w:p>
          <w:p w14:paraId="4CDA3255" w14:textId="77777777" w:rsidR="00D0704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RK2 je rizikový kapitál pre krátkodobé poistenia pre prípad smrti s poistnou dobou</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od troch do piatich rokov vrátane zmlúv poistných o</w:t>
            </w:r>
            <w:r>
              <w:rPr>
                <w:rFonts w:ascii="Times New Roman" w:hAnsi="Times New Roman" w:cs="Times New Roman"/>
                <w:noProof w:val="0"/>
                <w:sz w:val="20"/>
                <w:szCs w:val="20"/>
              </w:rPr>
              <w:t>d</w:t>
            </w:r>
            <w:r w:rsidRPr="00B6758A">
              <w:rPr>
                <w:rFonts w:ascii="Times New Roman" w:hAnsi="Times New Roman" w:cs="Times New Roman"/>
                <w:noProof w:val="0"/>
                <w:sz w:val="20"/>
                <w:szCs w:val="20"/>
              </w:rPr>
              <w:t>vetví uvedených v prílohe č. 1</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časti B bodoch 1, 2 a 9 zákona o poisťovníctve okrem doplnkového poistenia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uzavretého popri životnom poistení uvedenom v prílohe č. 1 časti B bode 1 písm. c)</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zákona o poisťovníctve,</w:t>
            </w:r>
            <w:r>
              <w:rPr>
                <w:rFonts w:ascii="Times New Roman" w:hAnsi="Times New Roman" w:cs="Times New Roman"/>
                <w:noProof w:val="0"/>
                <w:sz w:val="20"/>
                <w:szCs w:val="20"/>
              </w:rPr>
              <w:t xml:space="preserve"> </w:t>
            </w:r>
          </w:p>
          <w:p w14:paraId="69C9D240"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RK3 je rizikový kapitál pre krátkodobé poistenia pre prípad smrti s poistnou dobou</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do troch rokov vrátane zmlúv poistných odvetví uvedených v prílohe č. 1 časti</w:t>
            </w:r>
          </w:p>
          <w:p w14:paraId="7E93C640"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B bodoch 1, 2 a 9 zákona o poisťovníctve okrem doplnkového poistenia uzavretého</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popri životnom poistení uvedenom v prílohe č. 1 časti B bode 1 písm. c) zákona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 poisťovníctve,</w:t>
            </w:r>
          </w:p>
          <w:p w14:paraId="06297FC3"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RK4 je rizikový kapitál pre zmluvy poistného odvetvia uvedeného v prílohe č. 1 časti</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B bodoch 3, 5 a 7, ak poisťovňa prijíma riziko smrti,</w:t>
            </w:r>
          </w:p>
          <w:p w14:paraId="01170EB8"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KZ je pomer zaistenia, pričom pomer zaistenia je zdola ohraničený hodnotou 0,5</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a vypočíta sa takto:</w:t>
            </w:r>
          </w:p>
          <w:p w14:paraId="6C9C6921" w14:textId="77777777" w:rsidR="00D0704A" w:rsidRDefault="00D0704A" w:rsidP="00B6758A">
            <w:pPr>
              <w:spacing w:after="0" w:line="240" w:lineRule="auto"/>
              <w:jc w:val="both"/>
              <w:rPr>
                <w:rFonts w:ascii="Times New Roman" w:hAnsi="Times New Roman" w:cs="Times New Roman"/>
                <w:noProof w:val="0"/>
                <w:sz w:val="20"/>
                <w:szCs w:val="20"/>
              </w:rPr>
            </w:pPr>
            <w:r>
              <w:object w:dxaOrig="3075" w:dyaOrig="1005" w14:anchorId="04F517FE">
                <v:shape id="_x0000_i1028" type="#_x0000_t75" style="width:110.25pt;height:36pt" o:ole="">
                  <v:imagedata r:id="rId15" o:title=""/>
                </v:shape>
                <o:OLEObject Type="Embed" ProgID="PBrush" ShapeID="_x0000_i1028" DrawAspect="Content" ObjectID="_1574755024" r:id="rId16"/>
              </w:object>
            </w:r>
          </w:p>
          <w:p w14:paraId="477A1159"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30F85A2D" w14:textId="77777777" w:rsidR="00D0704A" w:rsidRPr="00B6758A"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 je rizikový kapitál,</w:t>
            </w:r>
          </w:p>
          <w:p w14:paraId="42A837D4" w14:textId="77777777" w:rsidR="00D0704A" w:rsidRPr="00B55E73" w:rsidRDefault="00D0704A" w:rsidP="00B6758A">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PZ je podiel zaisťovateľov na rizikovom kapitále.</w:t>
            </w:r>
          </w:p>
        </w:tc>
        <w:tc>
          <w:tcPr>
            <w:tcW w:w="727" w:type="dxa"/>
          </w:tcPr>
          <w:p w14:paraId="4A72A4CB"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2B28E55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C7B8153" w14:textId="77777777" w:rsidTr="00F84D54">
        <w:trPr>
          <w:trHeight w:val="180"/>
        </w:trPr>
        <w:tc>
          <w:tcPr>
            <w:tcW w:w="794" w:type="dxa"/>
          </w:tcPr>
          <w:p w14:paraId="47A4127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7C65DB5C"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CB6FCA">
              <w:rPr>
                <w:rFonts w:ascii="Times New Roman" w:hAnsi="Times New Roman" w:cs="Times New Roman"/>
                <w:sz w:val="20"/>
                <w:szCs w:val="20"/>
              </w:rPr>
              <w:t xml:space="preserve">Pre doplnkové poistenie uvedené v </w:t>
            </w:r>
            <w:r w:rsidRPr="00CB6FCA">
              <w:rPr>
                <w:rFonts w:ascii="Times New Roman" w:hAnsi="Times New Roman" w:cs="Times New Roman"/>
                <w:sz w:val="20"/>
                <w:szCs w:val="20"/>
              </w:rPr>
              <w:lastRenderedPageBreak/>
              <w:t>článku 2 ods. 3 písm. a) bode iii) smernice 2009/138/ES sa požadovaná miera platobnej schopnosti rovná požadovanej miere platobnej schopnosti pre IZDZ podľa článku 18.</w:t>
            </w:r>
          </w:p>
        </w:tc>
        <w:tc>
          <w:tcPr>
            <w:tcW w:w="1378" w:type="dxa"/>
          </w:tcPr>
          <w:p w14:paraId="6A9D6117"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2A2952F" w14:textId="77777777" w:rsidR="00D0704A" w:rsidRPr="00B55E73" w:rsidRDefault="00D0704A" w:rsidP="009F54F1">
            <w:pPr>
              <w:spacing w:after="0" w:line="240" w:lineRule="auto"/>
              <w:jc w:val="both"/>
              <w:rPr>
                <w:rFonts w:ascii="Times New Roman" w:hAnsi="Times New Roman" w:cs="Times New Roman"/>
                <w:noProof w:val="0"/>
                <w:sz w:val="20"/>
                <w:szCs w:val="20"/>
              </w:rPr>
            </w:pPr>
          </w:p>
        </w:tc>
        <w:tc>
          <w:tcPr>
            <w:tcW w:w="928" w:type="dxa"/>
          </w:tcPr>
          <w:p w14:paraId="22420025" w14:textId="77777777" w:rsidR="00D0704A" w:rsidRPr="00B55E73" w:rsidRDefault="00D0704A" w:rsidP="009F54F1">
            <w:pPr>
              <w:spacing w:after="0" w:line="240" w:lineRule="auto"/>
              <w:jc w:val="both"/>
              <w:rPr>
                <w:rFonts w:ascii="Times New Roman" w:hAnsi="Times New Roman" w:cs="Times New Roman"/>
                <w:noProof w:val="0"/>
                <w:sz w:val="20"/>
                <w:szCs w:val="20"/>
              </w:rPr>
            </w:pPr>
          </w:p>
        </w:tc>
        <w:tc>
          <w:tcPr>
            <w:tcW w:w="5795" w:type="dxa"/>
          </w:tcPr>
          <w:p w14:paraId="590C5DA3"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4A711A05"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000098E" w14:textId="7D779722" w:rsidR="00D0704A" w:rsidRPr="00B55E73" w:rsidRDefault="007A50E0"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Transpozícia sa </w:t>
            </w:r>
            <w:r>
              <w:rPr>
                <w:rFonts w:ascii="Times New Roman" w:hAnsi="Times New Roman" w:cs="Times New Roman"/>
                <w:noProof w:val="0"/>
                <w:sz w:val="20"/>
                <w:szCs w:val="20"/>
              </w:rPr>
              <w:lastRenderedPageBreak/>
              <w:t>preukazuje ustanoveniami uvedenými k čl. 18.</w:t>
            </w:r>
          </w:p>
        </w:tc>
      </w:tr>
      <w:tr w:rsidR="00583BFE" w:rsidRPr="00B55E73" w14:paraId="42949A2B" w14:textId="77777777" w:rsidTr="00F84D54">
        <w:trPr>
          <w:trHeight w:val="180"/>
        </w:trPr>
        <w:tc>
          <w:tcPr>
            <w:tcW w:w="794" w:type="dxa"/>
          </w:tcPr>
          <w:p w14:paraId="391D26FE" w14:textId="77777777" w:rsidR="00583BFE" w:rsidRPr="00B55E73" w:rsidRDefault="00583BFE"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2E6DAFF2" w14:textId="77777777" w:rsidR="00583BFE" w:rsidRPr="00B55E73" w:rsidRDefault="00583BFE" w:rsidP="00B55E73">
            <w:pPr>
              <w:spacing w:after="0" w:line="240" w:lineRule="auto"/>
              <w:jc w:val="both"/>
              <w:rPr>
                <w:rFonts w:ascii="Times New Roman" w:hAnsi="Times New Roman" w:cs="Times New Roman"/>
                <w:sz w:val="20"/>
                <w:szCs w:val="20"/>
                <w:highlight w:val="darkYellow"/>
              </w:rPr>
            </w:pPr>
            <w:r w:rsidRPr="00CB6FCA">
              <w:rPr>
                <w:rFonts w:ascii="Times New Roman" w:hAnsi="Times New Roman" w:cs="Times New Roman"/>
                <w:sz w:val="20"/>
                <w:szCs w:val="20"/>
              </w:rPr>
              <w:t>Pre kapitalizačné operácie uvedené v článku 2 ods. 3 písm. b) bode ii) smernice 2009/138/ES sa požadovaná miera platobnej schopnosti rovná podielu 4 % matematických rezerv, vypočítaných v súlade s odsekom 2 písm. a).</w:t>
            </w:r>
          </w:p>
        </w:tc>
        <w:tc>
          <w:tcPr>
            <w:tcW w:w="1378" w:type="dxa"/>
          </w:tcPr>
          <w:p w14:paraId="4103B04E" w14:textId="77777777" w:rsidR="00583BFE" w:rsidRPr="00B55E73" w:rsidRDefault="00583BF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58F6E90" w14:textId="00D31932" w:rsidR="00583BFE" w:rsidRPr="00B55E73" w:rsidRDefault="00583BFE" w:rsidP="004E2027">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4E2027">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2A915611" w14:textId="6115E60F" w:rsidR="00583BFE" w:rsidRPr="00B55E73" w:rsidRDefault="00583BFE"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1</w:t>
            </w:r>
          </w:p>
        </w:tc>
        <w:tc>
          <w:tcPr>
            <w:tcW w:w="5795" w:type="dxa"/>
          </w:tcPr>
          <w:p w14:paraId="50F590CD" w14:textId="77777777" w:rsidR="00583BFE" w:rsidRPr="00B6758A"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pre životné poistenie určená z</w:t>
            </w:r>
            <w:r>
              <w:rPr>
                <w:rFonts w:ascii="Times New Roman" w:hAnsi="Times New Roman" w:cs="Times New Roman"/>
                <w:noProof w:val="0"/>
                <w:sz w:val="20"/>
                <w:szCs w:val="20"/>
              </w:rPr>
              <w:t> </w:t>
            </w:r>
            <w:r w:rsidRPr="00B6758A">
              <w:rPr>
                <w:rFonts w:ascii="Times New Roman" w:hAnsi="Times New Roman" w:cs="Times New Roman"/>
                <w:noProof w:val="0"/>
                <w:sz w:val="20"/>
                <w:szCs w:val="20"/>
              </w:rPr>
              <w:t>hodnoty</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technických rezerv</w:t>
            </w:r>
          </w:p>
          <w:p w14:paraId="77C0E036" w14:textId="77777777" w:rsidR="00583BFE" w:rsidRDefault="00583BFE" w:rsidP="00583BFE">
            <w:pPr>
              <w:spacing w:after="0" w:line="240" w:lineRule="auto"/>
              <w:jc w:val="both"/>
              <w:rPr>
                <w:rFonts w:ascii="Times New Roman" w:hAnsi="Times New Roman" w:cs="Times New Roman"/>
                <w:noProof w:val="0"/>
                <w:sz w:val="20"/>
                <w:szCs w:val="20"/>
              </w:rPr>
            </w:pPr>
          </w:p>
          <w:p w14:paraId="3D666C5B" w14:textId="77777777" w:rsidR="00583BFE"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sa vypočíta podľa tohto vzorca:</w:t>
            </w:r>
          </w:p>
          <w:p w14:paraId="1D57B8C0" w14:textId="77777777" w:rsidR="00583BFE" w:rsidRPr="00B6758A" w:rsidRDefault="00583BFE" w:rsidP="00583BFE">
            <w:pPr>
              <w:spacing w:after="0" w:line="240" w:lineRule="auto"/>
              <w:jc w:val="both"/>
              <w:rPr>
                <w:rFonts w:ascii="Times New Roman" w:hAnsi="Times New Roman" w:cs="Times New Roman"/>
                <w:noProof w:val="0"/>
                <w:sz w:val="20"/>
                <w:szCs w:val="20"/>
              </w:rPr>
            </w:pPr>
            <w:r>
              <w:object w:dxaOrig="3510" w:dyaOrig="735" w14:anchorId="5CAE84AC">
                <v:shape id="_x0000_i1029" type="#_x0000_t75" style="width:120pt;height:24pt" o:ole="">
                  <v:imagedata r:id="rId9" o:title=""/>
                </v:shape>
                <o:OLEObject Type="Embed" ProgID="PBrush" ShapeID="_x0000_i1029" DrawAspect="Content" ObjectID="_1574755025" r:id="rId17"/>
              </w:object>
            </w:r>
          </w:p>
          <w:p w14:paraId="4957617C" w14:textId="77777777" w:rsidR="00583BFE" w:rsidRPr="00B6758A"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3843B3AE" w14:textId="77777777" w:rsidR="00583BFE" w:rsidRPr="00B6758A"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KPS je kapitálová požiadavka na solventnosť,</w:t>
            </w:r>
          </w:p>
          <w:p w14:paraId="1850E7B1" w14:textId="77777777" w:rsidR="00583BFE" w:rsidRPr="00B6758A"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TR je súčet technickej rezervy na životné poistenie a technickej rezervy na poistné</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budúcich období vytvorených pre zmluvy poistných odvetví uvedených v prílohe č. 1</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časti B bodoch 1, 2, 4, 6 a 9 zákona o poisťovníctve okrem doplnkového poistenia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uzavretého popri životnom poistení uvedenom v prílohe č. 1 časti B bode 1 písm. c)</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zákona o poisťovníctve a súčet technickej rezervy na krytie rizika z</w:t>
            </w:r>
            <w:r>
              <w:rPr>
                <w:rFonts w:ascii="Times New Roman" w:hAnsi="Times New Roman" w:cs="Times New Roman"/>
                <w:noProof w:val="0"/>
                <w:sz w:val="20"/>
                <w:szCs w:val="20"/>
              </w:rPr>
              <w:t> </w:t>
            </w:r>
            <w:r w:rsidRPr="00B6758A">
              <w:rPr>
                <w:rFonts w:ascii="Times New Roman" w:hAnsi="Times New Roman" w:cs="Times New Roman"/>
                <w:noProof w:val="0"/>
                <w:sz w:val="20"/>
                <w:szCs w:val="20"/>
              </w:rPr>
              <w:t>investovania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finančných prostriedkov v mene poistených, technickej rezervy na životné poistenie</w:t>
            </w:r>
          </w:p>
          <w:p w14:paraId="72D51DBB" w14:textId="77777777" w:rsidR="00583BFE" w:rsidRPr="00B6758A"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a technickej rezervy na poistné budúcich období vytvorených pre zmluvy poistného</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odvetvia uvedeného v prílohe č. 1 časti B bodoch 3, 5 a 7 zákona o poisťovníctve, kde</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ekonomické riziko premenlivosti výnosov alebo rastu investovaných prostriedkov</w:t>
            </w:r>
          </w:p>
          <w:p w14:paraId="74E2841E" w14:textId="77777777" w:rsidR="00583BFE" w:rsidRPr="00B6758A"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nesie poisťovňa,</w:t>
            </w:r>
          </w:p>
          <w:p w14:paraId="30F37666" w14:textId="77777777" w:rsidR="00583BFE" w:rsidRPr="00B6758A"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KZ je pomer zaistenia, pričom pomer zaistenia je zdola ohraničený hodnotou 0,85</w:t>
            </w:r>
          </w:p>
          <w:p w14:paraId="0711F881" w14:textId="77777777" w:rsidR="00583BFE"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a vypočíta sa takto:</w:t>
            </w:r>
          </w:p>
          <w:p w14:paraId="57773159" w14:textId="77777777" w:rsidR="00583BFE" w:rsidRDefault="00583BFE" w:rsidP="00583BFE">
            <w:pPr>
              <w:spacing w:after="0" w:line="240" w:lineRule="auto"/>
              <w:jc w:val="both"/>
            </w:pPr>
            <w:r>
              <w:object w:dxaOrig="2835" w:dyaOrig="990" w14:anchorId="2E24B30C">
                <v:shape id="_x0000_i1030" type="#_x0000_t75" style="width:93pt;height:33.75pt" o:ole="">
                  <v:imagedata r:id="rId11" o:title=""/>
                </v:shape>
                <o:OLEObject Type="Embed" ProgID="PBrush" ShapeID="_x0000_i1030" DrawAspect="Content" ObjectID="_1574755026" r:id="rId18"/>
              </w:object>
            </w:r>
          </w:p>
          <w:p w14:paraId="12ACFDEC" w14:textId="77777777" w:rsidR="00583BFE" w:rsidRPr="00B6758A"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249F9628" w14:textId="1196115E" w:rsidR="00583BFE" w:rsidRPr="00B55E73" w:rsidRDefault="00583BFE" w:rsidP="00583BFE">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PZ je podiel zaisťovateľov na technických rezervách uvedených vyššie.</w:t>
            </w:r>
          </w:p>
        </w:tc>
        <w:tc>
          <w:tcPr>
            <w:tcW w:w="727" w:type="dxa"/>
          </w:tcPr>
          <w:p w14:paraId="1950370E" w14:textId="77777777" w:rsidR="00583BFE" w:rsidRPr="00B55E73" w:rsidRDefault="00583BFE"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55CC23E" w14:textId="77777777" w:rsidR="00583BFE" w:rsidRPr="00B55E73" w:rsidRDefault="00583BFE" w:rsidP="00C83DD1">
            <w:pPr>
              <w:spacing w:after="0" w:line="240" w:lineRule="auto"/>
              <w:jc w:val="both"/>
              <w:rPr>
                <w:rFonts w:ascii="Times New Roman" w:hAnsi="Times New Roman" w:cs="Times New Roman"/>
                <w:noProof w:val="0"/>
                <w:sz w:val="20"/>
                <w:szCs w:val="20"/>
              </w:rPr>
            </w:pPr>
          </w:p>
        </w:tc>
      </w:tr>
      <w:tr w:rsidR="00D0704A" w:rsidRPr="00B55E73" w14:paraId="747DDF45" w14:textId="77777777" w:rsidTr="00F84D54">
        <w:trPr>
          <w:trHeight w:val="180"/>
        </w:trPr>
        <w:tc>
          <w:tcPr>
            <w:tcW w:w="794" w:type="dxa"/>
          </w:tcPr>
          <w:p w14:paraId="59EB2EB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O.5</w:t>
            </w:r>
          </w:p>
        </w:tc>
        <w:tc>
          <w:tcPr>
            <w:tcW w:w="2121" w:type="dxa"/>
          </w:tcPr>
          <w:p w14:paraId="2E6B6305"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CB6FCA">
              <w:rPr>
                <w:rFonts w:ascii="Times New Roman" w:hAnsi="Times New Roman" w:cs="Times New Roman"/>
                <w:sz w:val="20"/>
                <w:szCs w:val="20"/>
              </w:rPr>
              <w:t>Pre operácie uvedené v článku 2 ods. 3 písm. b) bode i) smernice 2009/138/ES sa požadovaná miera platobnej schopnosti rovná 1 % ich aktív. 23.12.2016 L 354/56 Úradný vestník Európskej únie SK</w:t>
            </w:r>
          </w:p>
        </w:tc>
        <w:tc>
          <w:tcPr>
            <w:tcW w:w="1378" w:type="dxa"/>
          </w:tcPr>
          <w:p w14:paraId="68C2700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651E6F7" w14:textId="262E9AF9" w:rsidR="00D0704A" w:rsidRPr="00B55E73" w:rsidRDefault="00D0704A" w:rsidP="0039520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395204">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0F163A58"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3</w:t>
            </w:r>
          </w:p>
        </w:tc>
        <w:tc>
          <w:tcPr>
            <w:tcW w:w="5795" w:type="dxa"/>
          </w:tcPr>
          <w:p w14:paraId="62C906AD" w14:textId="77777777" w:rsidR="00D0704A" w:rsidRPr="00CB6FC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Kapitálová požiadavka na solventnosť pre poistné odvetvie životného poistenia uvedené</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v prílohe č. 1 časti B bodoch 3, 5 a 7 zákona o poisťovníctve, ak ekonomické riziko</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premenlivosti výnosov alebo rastu investovaných prostriedkov nesie výlučne osoba,</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ktorá uzavrela s poisťovňou poistnú zmluvu, a poplatky na krytie nákladov na správu</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poistných zmlúv sú určené na obdobie dlhšie ako päť rokov</w:t>
            </w:r>
          </w:p>
          <w:p w14:paraId="55120A57" w14:textId="77777777" w:rsidR="00D0704A" w:rsidRDefault="00D0704A" w:rsidP="00CB6FCA">
            <w:pPr>
              <w:spacing w:after="0" w:line="240" w:lineRule="auto"/>
              <w:jc w:val="both"/>
              <w:rPr>
                <w:rFonts w:ascii="Times New Roman" w:hAnsi="Times New Roman" w:cs="Times New Roman"/>
                <w:noProof w:val="0"/>
                <w:sz w:val="20"/>
                <w:szCs w:val="20"/>
              </w:rPr>
            </w:pPr>
          </w:p>
          <w:p w14:paraId="3023903C" w14:textId="77777777" w:rsidR="00D0704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Kapitálová požiadavka na solventnosť sa vypočíta podľa tohto vzorca:</w:t>
            </w:r>
          </w:p>
          <w:p w14:paraId="5F612576" w14:textId="77777777" w:rsidR="00D0704A" w:rsidRPr="00CB6FCA" w:rsidRDefault="00D0704A" w:rsidP="00CB6FCA">
            <w:pPr>
              <w:spacing w:after="0" w:line="240" w:lineRule="auto"/>
              <w:jc w:val="both"/>
              <w:rPr>
                <w:rFonts w:ascii="Times New Roman" w:hAnsi="Times New Roman" w:cs="Times New Roman"/>
                <w:noProof w:val="0"/>
                <w:sz w:val="20"/>
                <w:szCs w:val="20"/>
              </w:rPr>
            </w:pPr>
            <w:r>
              <w:object w:dxaOrig="3150" w:dyaOrig="600" w14:anchorId="49A60C2B">
                <v:shape id="_x0000_i1031" type="#_x0000_t75" style="width:94.5pt;height:18.75pt" o:ole="">
                  <v:imagedata r:id="rId19" o:title=""/>
                </v:shape>
                <o:OLEObject Type="Embed" ProgID="PBrush" ShapeID="_x0000_i1031" DrawAspect="Content" ObjectID="_1574755027" r:id="rId20"/>
              </w:object>
            </w:r>
          </w:p>
          <w:p w14:paraId="2CE70DA3" w14:textId="77777777" w:rsidR="00D0704A" w:rsidRPr="00CB6FC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kde</w:t>
            </w:r>
          </w:p>
          <w:p w14:paraId="37030407" w14:textId="77777777" w:rsidR="00D0704A" w:rsidRPr="00CB6FC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KPS je kapitálová požiadavka na solventnosť,</w:t>
            </w:r>
          </w:p>
          <w:p w14:paraId="09BE43E8" w14:textId="77777777" w:rsidR="00D0704A" w:rsidRPr="00CB6FC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TR je súčet technickej rezervy na krytie rizika z investovania finančných prostriedkov</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v mene poistených, technickej rezervy na životné poistenie a technickej rezervy</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na poistné budúcich období vytvorených pre zmluvy poistného odvetvia uvedeného</w:t>
            </w:r>
          </w:p>
          <w:p w14:paraId="633FDA12" w14:textId="77777777" w:rsidR="00D0704A" w:rsidRPr="00CB6FC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v prílohe č. 1 časti B bodoch 3, 5 a 7 zákona o poisťovníctve, kde ekonomické riziko</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premenlivosti výnosov alebo rastu investovaných prostriedkov nesie výlučne osoba,</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ktorá uzavrela s poisťovňou alebo pobočkou zahraničnej poisťovne poistnú zmluvu,</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a poplatky na krytie nákladov na správu poistných zmlúv sú určené na obdobie dlhšie</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ako päť rokov,</w:t>
            </w:r>
          </w:p>
          <w:p w14:paraId="239DC69F" w14:textId="77777777" w:rsidR="00D0704A" w:rsidRPr="00CB6FC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KZ je pomer zaistenia, pričom pomer zaistenia je zdola ohraničený hodnotou 0,85</w:t>
            </w:r>
          </w:p>
          <w:p w14:paraId="76D992AE" w14:textId="77777777" w:rsidR="00D0704A" w:rsidRPr="00CB6FC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a vypočíta sa takto:</w:t>
            </w:r>
          </w:p>
          <w:p w14:paraId="13DD2403" w14:textId="77777777" w:rsidR="00D0704A" w:rsidRDefault="00D0704A" w:rsidP="00CB6FCA">
            <w:pPr>
              <w:spacing w:after="0" w:line="240" w:lineRule="auto"/>
              <w:jc w:val="both"/>
              <w:rPr>
                <w:rFonts w:ascii="Times New Roman" w:hAnsi="Times New Roman" w:cs="Times New Roman"/>
                <w:noProof w:val="0"/>
                <w:sz w:val="20"/>
                <w:szCs w:val="20"/>
              </w:rPr>
            </w:pPr>
            <w:r>
              <w:object w:dxaOrig="2790" w:dyaOrig="945" w14:anchorId="022D9D80">
                <v:shape id="_x0000_i1032" type="#_x0000_t75" style="width:103.5pt;height:36pt" o:ole="">
                  <v:imagedata r:id="rId21" o:title=""/>
                </v:shape>
                <o:OLEObject Type="Embed" ProgID="PBrush" ShapeID="_x0000_i1032" DrawAspect="Content" ObjectID="_1574755028" r:id="rId22"/>
              </w:object>
            </w:r>
          </w:p>
          <w:p w14:paraId="25BB31E0" w14:textId="77777777" w:rsidR="00D0704A" w:rsidRPr="00CB6FCA"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kde</w:t>
            </w:r>
          </w:p>
          <w:p w14:paraId="19752D5A" w14:textId="77777777" w:rsidR="00D0704A" w:rsidRPr="00B55E73" w:rsidRDefault="00D0704A" w:rsidP="00CB6FCA">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PZ je podiel zaisťovateľov na technických rezervách uvedených vyššie.</w:t>
            </w:r>
          </w:p>
        </w:tc>
        <w:tc>
          <w:tcPr>
            <w:tcW w:w="727" w:type="dxa"/>
          </w:tcPr>
          <w:p w14:paraId="3F599A6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B8550E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F1C4C66" w14:textId="77777777" w:rsidTr="00F84D54">
        <w:trPr>
          <w:trHeight w:val="180"/>
        </w:trPr>
        <w:tc>
          <w:tcPr>
            <w:tcW w:w="794" w:type="dxa"/>
          </w:tcPr>
          <w:p w14:paraId="1BEB582C"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O.6</w:t>
            </w:r>
          </w:p>
        </w:tc>
        <w:tc>
          <w:tcPr>
            <w:tcW w:w="2121" w:type="dxa"/>
          </w:tcPr>
          <w:p w14:paraId="2EA25E70"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E134FB">
              <w:rPr>
                <w:rFonts w:ascii="Times New Roman" w:hAnsi="Times New Roman" w:cs="Times New Roman"/>
                <w:sz w:val="20"/>
                <w:szCs w:val="20"/>
              </w:rPr>
              <w:t xml:space="preserve">Pre poistenia spojené s investičnými fondmi, na ktoré sa vzťahuje článok 2 ods. 3 písm. a) body i) a ii) smernice 2009/138/ES a pre operácie uvedené v článku 2 ods. 3 písm. </w:t>
            </w:r>
            <w:r w:rsidRPr="00E134FB">
              <w:rPr>
                <w:rFonts w:ascii="Times New Roman" w:hAnsi="Times New Roman" w:cs="Times New Roman"/>
                <w:sz w:val="20"/>
                <w:szCs w:val="20"/>
              </w:rPr>
              <w:lastRenderedPageBreak/>
              <w:t>b) bodoch iii), až v) smernice 2009/138/ES sa požadovaná miera platobnej schopnosti rovná výsledku nasledujúceho:</w:t>
            </w:r>
          </w:p>
        </w:tc>
        <w:tc>
          <w:tcPr>
            <w:tcW w:w="1378" w:type="dxa"/>
          </w:tcPr>
          <w:p w14:paraId="260DA8FC" w14:textId="77777777" w:rsidR="00D0704A" w:rsidRPr="00B55E73" w:rsidRDefault="00D0704A" w:rsidP="009F54F1">
            <w:pPr>
              <w:spacing w:after="0" w:line="240" w:lineRule="auto"/>
              <w:jc w:val="both"/>
              <w:rPr>
                <w:rFonts w:ascii="Times New Roman" w:hAnsi="Times New Roman" w:cs="Times New Roman"/>
                <w:noProof w:val="0"/>
                <w:sz w:val="20"/>
                <w:szCs w:val="20"/>
              </w:rPr>
            </w:pPr>
          </w:p>
        </w:tc>
        <w:tc>
          <w:tcPr>
            <w:tcW w:w="1394" w:type="dxa"/>
          </w:tcPr>
          <w:p w14:paraId="75188B28" w14:textId="77777777" w:rsidR="00D0704A" w:rsidRPr="00B55E73" w:rsidRDefault="00D0704A" w:rsidP="009F54F1">
            <w:pPr>
              <w:spacing w:after="0" w:line="240" w:lineRule="auto"/>
              <w:jc w:val="both"/>
              <w:rPr>
                <w:rFonts w:ascii="Times New Roman" w:hAnsi="Times New Roman" w:cs="Times New Roman"/>
                <w:noProof w:val="0"/>
                <w:sz w:val="20"/>
                <w:szCs w:val="20"/>
              </w:rPr>
            </w:pPr>
          </w:p>
        </w:tc>
        <w:tc>
          <w:tcPr>
            <w:tcW w:w="928" w:type="dxa"/>
          </w:tcPr>
          <w:p w14:paraId="499F85E7" w14:textId="77777777" w:rsidR="00D0704A" w:rsidRPr="00B55E73" w:rsidRDefault="00D0704A" w:rsidP="009F54F1">
            <w:pPr>
              <w:spacing w:after="0" w:line="240" w:lineRule="auto"/>
              <w:jc w:val="both"/>
              <w:rPr>
                <w:rFonts w:ascii="Times New Roman" w:hAnsi="Times New Roman" w:cs="Times New Roman"/>
                <w:noProof w:val="0"/>
                <w:sz w:val="20"/>
                <w:szCs w:val="20"/>
              </w:rPr>
            </w:pPr>
          </w:p>
        </w:tc>
        <w:tc>
          <w:tcPr>
            <w:tcW w:w="5795" w:type="dxa"/>
          </w:tcPr>
          <w:p w14:paraId="07E0B8E0"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321279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39F7B66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8ED4172" w14:textId="77777777" w:rsidTr="00F84D54">
        <w:trPr>
          <w:trHeight w:val="180"/>
        </w:trPr>
        <w:tc>
          <w:tcPr>
            <w:tcW w:w="794" w:type="dxa"/>
          </w:tcPr>
          <w:p w14:paraId="2BABE8D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7D10E083" w14:textId="77777777" w:rsidR="00D0704A" w:rsidRPr="00CE6155" w:rsidRDefault="00D0704A" w:rsidP="00B55E73">
            <w:pPr>
              <w:spacing w:after="0" w:line="240" w:lineRule="auto"/>
              <w:jc w:val="both"/>
              <w:rPr>
                <w:rFonts w:ascii="Times New Roman" w:hAnsi="Times New Roman" w:cs="Times New Roman"/>
                <w:sz w:val="20"/>
                <w:szCs w:val="20"/>
              </w:rPr>
            </w:pPr>
            <w:r w:rsidRPr="00CE6155">
              <w:rPr>
                <w:rFonts w:ascii="Times New Roman" w:hAnsi="Times New Roman" w:cs="Times New Roman"/>
                <w:sz w:val="20"/>
                <w:szCs w:val="20"/>
              </w:rPr>
              <w:t>v prípade, že IZDZ preberá investičné riziko, podielu 4 % technických rezerv vypočítaných v súlade s odsekom 2 písm. a);</w:t>
            </w:r>
          </w:p>
        </w:tc>
        <w:tc>
          <w:tcPr>
            <w:tcW w:w="1378" w:type="dxa"/>
          </w:tcPr>
          <w:p w14:paraId="0B820252"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59FB9AA" w14:textId="4E8BB22E" w:rsidR="00D0704A" w:rsidRPr="00B55E73" w:rsidRDefault="00D0704A" w:rsidP="00FC07A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FC07A9">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2BA2793D"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1</w:t>
            </w:r>
          </w:p>
        </w:tc>
        <w:tc>
          <w:tcPr>
            <w:tcW w:w="5795" w:type="dxa"/>
          </w:tcPr>
          <w:p w14:paraId="1311E1C5"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pre životné poistenie určená z</w:t>
            </w:r>
            <w:r>
              <w:rPr>
                <w:rFonts w:ascii="Times New Roman" w:hAnsi="Times New Roman" w:cs="Times New Roman"/>
                <w:noProof w:val="0"/>
                <w:sz w:val="20"/>
                <w:szCs w:val="20"/>
              </w:rPr>
              <w:t> </w:t>
            </w:r>
            <w:r w:rsidRPr="00B6758A">
              <w:rPr>
                <w:rFonts w:ascii="Times New Roman" w:hAnsi="Times New Roman" w:cs="Times New Roman"/>
                <w:noProof w:val="0"/>
                <w:sz w:val="20"/>
                <w:szCs w:val="20"/>
              </w:rPr>
              <w:t>hodnoty</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technických rezerv</w:t>
            </w:r>
          </w:p>
          <w:p w14:paraId="300EF66B" w14:textId="77777777" w:rsidR="00D0704A" w:rsidRDefault="00D0704A" w:rsidP="009F54F1">
            <w:pPr>
              <w:spacing w:after="0" w:line="240" w:lineRule="auto"/>
              <w:jc w:val="both"/>
              <w:rPr>
                <w:rFonts w:ascii="Times New Roman" w:hAnsi="Times New Roman" w:cs="Times New Roman"/>
                <w:noProof w:val="0"/>
                <w:sz w:val="20"/>
                <w:szCs w:val="20"/>
              </w:rPr>
            </w:pPr>
          </w:p>
          <w:p w14:paraId="49103505" w14:textId="77777777" w:rsidR="00D0704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sa vypočíta podľa tohto vzorca:</w:t>
            </w:r>
          </w:p>
          <w:p w14:paraId="0DCEEBF8" w14:textId="77777777" w:rsidR="00D0704A" w:rsidRPr="00B6758A" w:rsidRDefault="00D0704A" w:rsidP="009F54F1">
            <w:pPr>
              <w:spacing w:after="0" w:line="240" w:lineRule="auto"/>
              <w:jc w:val="both"/>
              <w:rPr>
                <w:rFonts w:ascii="Times New Roman" w:hAnsi="Times New Roman" w:cs="Times New Roman"/>
                <w:noProof w:val="0"/>
                <w:sz w:val="20"/>
                <w:szCs w:val="20"/>
              </w:rPr>
            </w:pPr>
            <w:r>
              <w:object w:dxaOrig="3510" w:dyaOrig="735" w14:anchorId="2AFFDCBE">
                <v:shape id="_x0000_i1033" type="#_x0000_t75" style="width:120pt;height:24pt" o:ole="">
                  <v:imagedata r:id="rId9" o:title=""/>
                </v:shape>
                <o:OLEObject Type="Embed" ProgID="PBrush" ShapeID="_x0000_i1033" DrawAspect="Content" ObjectID="_1574755029" r:id="rId23"/>
              </w:object>
            </w:r>
          </w:p>
          <w:p w14:paraId="563F32D4"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518DCF86"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KPS je kapitálová požiadavka na solventnosť,</w:t>
            </w:r>
          </w:p>
          <w:p w14:paraId="485F1FB8"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TR je súčet technickej rezervy na životné poistenie a technickej rezervy na poistné</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budúcich období vytvorených pre zmluvy poistných odvetví uvedených v prílohe č. 1</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časti B bodoch 1, 2, 4, 6 a 9 zákona o poisťovníctve okrem doplnkového poistenia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uzavretého popri životnom poistení uvedenom v prílohe č. 1 časti B bode 1 písm. c)</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zákona o poisťovníctve a súčet technickej rezervy na krytie rizika z</w:t>
            </w:r>
            <w:r>
              <w:rPr>
                <w:rFonts w:ascii="Times New Roman" w:hAnsi="Times New Roman" w:cs="Times New Roman"/>
                <w:noProof w:val="0"/>
                <w:sz w:val="20"/>
                <w:szCs w:val="20"/>
              </w:rPr>
              <w:t> </w:t>
            </w:r>
            <w:r w:rsidRPr="00B6758A">
              <w:rPr>
                <w:rFonts w:ascii="Times New Roman" w:hAnsi="Times New Roman" w:cs="Times New Roman"/>
                <w:noProof w:val="0"/>
                <w:sz w:val="20"/>
                <w:szCs w:val="20"/>
              </w:rPr>
              <w:t>investovania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finančných prostriedkov v mene poistených, technickej rezervy na životné poistenie</w:t>
            </w:r>
          </w:p>
          <w:p w14:paraId="0450C019"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a technickej rezervy na poistné budúcich období vytvorených pre zmluvy poistného</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odvetvia uvedeného v prílohe č. 1 časti B bodoch 3, 5 a 7 zákona o poisťovníctve, kde</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ekonomické riziko premenlivosti výnosov alebo rastu investovaných prostriedkov</w:t>
            </w:r>
          </w:p>
          <w:p w14:paraId="28E621ED"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nesie poisťovňa,</w:t>
            </w:r>
          </w:p>
          <w:p w14:paraId="1FB04655"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KZ je pomer zaistenia, pričom pomer zaistenia je zdola ohraničený hodnotou 0,85</w:t>
            </w:r>
          </w:p>
          <w:p w14:paraId="4886FE6C" w14:textId="77777777" w:rsidR="00D0704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a vypočíta sa takto:</w:t>
            </w:r>
          </w:p>
          <w:p w14:paraId="7DDB6360" w14:textId="77777777" w:rsidR="00D0704A" w:rsidRDefault="00D0704A" w:rsidP="009F54F1">
            <w:pPr>
              <w:spacing w:after="0" w:line="240" w:lineRule="auto"/>
              <w:jc w:val="both"/>
            </w:pPr>
            <w:r>
              <w:object w:dxaOrig="2835" w:dyaOrig="990" w14:anchorId="34C42311">
                <v:shape id="_x0000_i1034" type="#_x0000_t75" style="width:93pt;height:33.75pt" o:ole="">
                  <v:imagedata r:id="rId11" o:title=""/>
                </v:shape>
                <o:OLEObject Type="Embed" ProgID="PBrush" ShapeID="_x0000_i1034" DrawAspect="Content" ObjectID="_1574755030" r:id="rId24"/>
              </w:object>
            </w:r>
          </w:p>
          <w:p w14:paraId="64805A86"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2B1DC23D" w14:textId="77777777" w:rsidR="00D0704A" w:rsidRPr="00B55E73"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 xml:space="preserve">PZ je podiel zaisťovateľov na technických rezervách uvedených vyššie. </w:t>
            </w:r>
          </w:p>
        </w:tc>
        <w:tc>
          <w:tcPr>
            <w:tcW w:w="727" w:type="dxa"/>
          </w:tcPr>
          <w:p w14:paraId="2FB165CB"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39AE91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9E86551" w14:textId="77777777" w:rsidTr="00F84D54">
        <w:trPr>
          <w:trHeight w:val="180"/>
        </w:trPr>
        <w:tc>
          <w:tcPr>
            <w:tcW w:w="794" w:type="dxa"/>
          </w:tcPr>
          <w:p w14:paraId="30F47254"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2CD2D809" w14:textId="77777777" w:rsidR="00D0704A" w:rsidRPr="00CE6155" w:rsidRDefault="00D0704A" w:rsidP="00B55E73">
            <w:pPr>
              <w:spacing w:after="0" w:line="240" w:lineRule="auto"/>
              <w:jc w:val="both"/>
              <w:rPr>
                <w:rFonts w:ascii="Times New Roman" w:hAnsi="Times New Roman" w:cs="Times New Roman"/>
                <w:sz w:val="20"/>
                <w:szCs w:val="20"/>
              </w:rPr>
            </w:pPr>
            <w:r w:rsidRPr="00CE6155">
              <w:rPr>
                <w:rFonts w:ascii="Times New Roman" w:hAnsi="Times New Roman" w:cs="Times New Roman"/>
                <w:sz w:val="20"/>
                <w:szCs w:val="20"/>
              </w:rPr>
              <w:t xml:space="preserve">v prípade, že IZDZ nepreberá žiadne investičné riziko, ale </w:t>
            </w:r>
            <w:r w:rsidRPr="00CE6155">
              <w:rPr>
                <w:rFonts w:ascii="Times New Roman" w:hAnsi="Times New Roman" w:cs="Times New Roman"/>
                <w:sz w:val="20"/>
                <w:szCs w:val="20"/>
              </w:rPr>
              <w:lastRenderedPageBreak/>
              <w:t>pridelenie prostriedkov na krytie výdavkov na správu je stanovené na obdobie dlhšie ako päť rokov, podielu 1 % technických rezerv vypočítaného v súlade s odsekom 2 písm. a);</w:t>
            </w:r>
          </w:p>
        </w:tc>
        <w:tc>
          <w:tcPr>
            <w:tcW w:w="1378" w:type="dxa"/>
          </w:tcPr>
          <w:p w14:paraId="2FB68ABE"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08F55AB7" w14:textId="5E7196EF" w:rsidR="00D0704A" w:rsidRPr="00B55E73" w:rsidRDefault="00D0704A" w:rsidP="009D73E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9D73ED">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47A5E117"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3</w:t>
            </w:r>
          </w:p>
        </w:tc>
        <w:tc>
          <w:tcPr>
            <w:tcW w:w="5795" w:type="dxa"/>
          </w:tcPr>
          <w:p w14:paraId="41B91B8D" w14:textId="77777777" w:rsidR="00D0704A" w:rsidRPr="00CB6FC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Kapitálová požiadavka na solventnosť pre poistné odvetvie životného poistenia uvedené</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v prílohe č. 1 časti B bodoch 3, 5 a 7 zákona o poisťovníctve, ak ekonomické riziko</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 xml:space="preserve">premenlivosti výnosov alebo </w:t>
            </w:r>
            <w:r w:rsidRPr="00CB6FCA">
              <w:rPr>
                <w:rFonts w:ascii="Times New Roman" w:hAnsi="Times New Roman" w:cs="Times New Roman"/>
                <w:noProof w:val="0"/>
                <w:sz w:val="20"/>
                <w:szCs w:val="20"/>
              </w:rPr>
              <w:lastRenderedPageBreak/>
              <w:t>rastu investovaných prostriedkov nesie výlučne osoba,</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ktorá uzavrela s poisťovňou poistnú zmluvu, a poplatky na krytie nákladov na správu</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poistných zmlúv sú určené na obdobie dlhšie ako päť rokov</w:t>
            </w:r>
          </w:p>
          <w:p w14:paraId="7562D526" w14:textId="77777777" w:rsidR="00D0704A" w:rsidRDefault="00D0704A" w:rsidP="009F54F1">
            <w:pPr>
              <w:spacing w:after="0" w:line="240" w:lineRule="auto"/>
              <w:jc w:val="both"/>
              <w:rPr>
                <w:rFonts w:ascii="Times New Roman" w:hAnsi="Times New Roman" w:cs="Times New Roman"/>
                <w:noProof w:val="0"/>
                <w:sz w:val="20"/>
                <w:szCs w:val="20"/>
              </w:rPr>
            </w:pPr>
          </w:p>
          <w:p w14:paraId="6B980657" w14:textId="77777777" w:rsidR="00D0704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Kapitálová požiadavka na solventnosť sa vypočíta podľa tohto vzorca:</w:t>
            </w:r>
          </w:p>
          <w:p w14:paraId="42383B68" w14:textId="77777777" w:rsidR="00D0704A" w:rsidRPr="00CB6FCA" w:rsidRDefault="00D0704A" w:rsidP="009F54F1">
            <w:pPr>
              <w:spacing w:after="0" w:line="240" w:lineRule="auto"/>
              <w:jc w:val="both"/>
              <w:rPr>
                <w:rFonts w:ascii="Times New Roman" w:hAnsi="Times New Roman" w:cs="Times New Roman"/>
                <w:noProof w:val="0"/>
                <w:sz w:val="20"/>
                <w:szCs w:val="20"/>
              </w:rPr>
            </w:pPr>
            <w:r>
              <w:object w:dxaOrig="3150" w:dyaOrig="600" w14:anchorId="63821CF0">
                <v:shape id="_x0000_i1035" type="#_x0000_t75" style="width:94.5pt;height:18.75pt" o:ole="">
                  <v:imagedata r:id="rId19" o:title=""/>
                </v:shape>
                <o:OLEObject Type="Embed" ProgID="PBrush" ShapeID="_x0000_i1035" DrawAspect="Content" ObjectID="_1574755031" r:id="rId25"/>
              </w:object>
            </w:r>
          </w:p>
          <w:p w14:paraId="024BCBBE" w14:textId="77777777" w:rsidR="00D0704A" w:rsidRPr="00CB6FC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kde</w:t>
            </w:r>
          </w:p>
          <w:p w14:paraId="30D3EC06" w14:textId="77777777" w:rsidR="00D0704A" w:rsidRPr="00CB6FC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KPS je kapitálová požiadavka na solventnosť,</w:t>
            </w:r>
          </w:p>
          <w:p w14:paraId="4D127E45" w14:textId="77777777" w:rsidR="00D0704A" w:rsidRPr="00CB6FC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TR je súčet technickej rezervy na krytie rizika z investovania finančných prostriedkov</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v mene poistených, technickej rezervy na životné poistenie a technickej rezervy</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na poistné budúcich období vytvorených pre zmluvy poistného odvetvia uvedeného</w:t>
            </w:r>
          </w:p>
          <w:p w14:paraId="5982F09C" w14:textId="77777777" w:rsidR="00D0704A" w:rsidRPr="00CB6FC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v prílohe č. 1 časti B bodoch 3, 5 a 7 zákona o poisťovníctve, kde ekonomické riziko</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premenlivosti výnosov alebo rastu investovaných prostriedkov nesie výlučne osoba,</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ktorá uzavrela s poisťovňou alebo pobočkou zahraničnej poisťovne poistnú zmluvu,</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a poplatky na krytie nákladov na správu poistných zmlúv sú určené na obdobie dlhšie</w:t>
            </w:r>
            <w:r>
              <w:rPr>
                <w:rFonts w:ascii="Times New Roman" w:hAnsi="Times New Roman" w:cs="Times New Roman"/>
                <w:noProof w:val="0"/>
                <w:sz w:val="20"/>
                <w:szCs w:val="20"/>
              </w:rPr>
              <w:t xml:space="preserve"> </w:t>
            </w:r>
            <w:r w:rsidRPr="00CB6FCA">
              <w:rPr>
                <w:rFonts w:ascii="Times New Roman" w:hAnsi="Times New Roman" w:cs="Times New Roman"/>
                <w:noProof w:val="0"/>
                <w:sz w:val="20"/>
                <w:szCs w:val="20"/>
              </w:rPr>
              <w:t>ako päť rokov,</w:t>
            </w:r>
          </w:p>
          <w:p w14:paraId="0F557ED2" w14:textId="77777777" w:rsidR="00D0704A" w:rsidRPr="00CB6FC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KZ je pomer zaistenia, pričom pomer zaistenia je zdola ohraničený hodnotou 0,85</w:t>
            </w:r>
          </w:p>
          <w:p w14:paraId="5DEEF236" w14:textId="77777777" w:rsidR="00D0704A" w:rsidRPr="00CB6FC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a vypočíta sa takto:</w:t>
            </w:r>
          </w:p>
          <w:p w14:paraId="32CEFD1A" w14:textId="77777777" w:rsidR="00D0704A" w:rsidRDefault="00D0704A" w:rsidP="009F54F1">
            <w:pPr>
              <w:spacing w:after="0" w:line="240" w:lineRule="auto"/>
              <w:jc w:val="both"/>
              <w:rPr>
                <w:rFonts w:ascii="Times New Roman" w:hAnsi="Times New Roman" w:cs="Times New Roman"/>
                <w:noProof w:val="0"/>
                <w:sz w:val="20"/>
                <w:szCs w:val="20"/>
              </w:rPr>
            </w:pPr>
            <w:r>
              <w:object w:dxaOrig="2790" w:dyaOrig="945" w14:anchorId="119D1442">
                <v:shape id="_x0000_i1036" type="#_x0000_t75" style="width:103.5pt;height:36pt" o:ole="">
                  <v:imagedata r:id="rId21" o:title=""/>
                </v:shape>
                <o:OLEObject Type="Embed" ProgID="PBrush" ShapeID="_x0000_i1036" DrawAspect="Content" ObjectID="_1574755032" r:id="rId26"/>
              </w:object>
            </w:r>
          </w:p>
          <w:p w14:paraId="49D08F1C" w14:textId="77777777" w:rsidR="00D0704A" w:rsidRPr="00CB6FCA"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kde</w:t>
            </w:r>
          </w:p>
          <w:p w14:paraId="610EF5A5" w14:textId="77777777" w:rsidR="00D0704A" w:rsidRPr="00B55E73" w:rsidRDefault="00D0704A" w:rsidP="009F54F1">
            <w:pPr>
              <w:spacing w:after="0" w:line="240" w:lineRule="auto"/>
              <w:jc w:val="both"/>
              <w:rPr>
                <w:rFonts w:ascii="Times New Roman" w:hAnsi="Times New Roman" w:cs="Times New Roman"/>
                <w:noProof w:val="0"/>
                <w:sz w:val="20"/>
                <w:szCs w:val="20"/>
              </w:rPr>
            </w:pPr>
            <w:r w:rsidRPr="00CB6FCA">
              <w:rPr>
                <w:rFonts w:ascii="Times New Roman" w:hAnsi="Times New Roman" w:cs="Times New Roman"/>
                <w:noProof w:val="0"/>
                <w:sz w:val="20"/>
                <w:szCs w:val="20"/>
              </w:rPr>
              <w:t>PZ je podiel zaisťovateľov na technických rezervách uvedených vyššie.</w:t>
            </w:r>
          </w:p>
        </w:tc>
        <w:tc>
          <w:tcPr>
            <w:tcW w:w="727" w:type="dxa"/>
          </w:tcPr>
          <w:p w14:paraId="15F297EE"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6BB48E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8068D2C" w14:textId="77777777" w:rsidTr="00F84D54">
        <w:trPr>
          <w:trHeight w:val="180"/>
        </w:trPr>
        <w:tc>
          <w:tcPr>
            <w:tcW w:w="794" w:type="dxa"/>
          </w:tcPr>
          <w:p w14:paraId="53838C06"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w:t>
            </w:r>
          </w:p>
        </w:tc>
        <w:tc>
          <w:tcPr>
            <w:tcW w:w="2121" w:type="dxa"/>
          </w:tcPr>
          <w:p w14:paraId="789F9379"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CE6155">
              <w:rPr>
                <w:rFonts w:ascii="Times New Roman" w:hAnsi="Times New Roman" w:cs="Times New Roman"/>
                <w:sz w:val="20"/>
                <w:szCs w:val="20"/>
              </w:rPr>
              <w:t xml:space="preserve">v prípade, že IZDZ nepreberá žiadne investičné riziko a pridelenie prostriedkov na krytie nákladov na správu nie je stanovené na obdobie dlhšie ako päť rokov, sumy ekvivalentnej 25 % čistých výdavkov na správu za </w:t>
            </w:r>
            <w:r w:rsidRPr="00CE6155">
              <w:rPr>
                <w:rFonts w:ascii="Times New Roman" w:hAnsi="Times New Roman" w:cs="Times New Roman"/>
                <w:sz w:val="20"/>
                <w:szCs w:val="20"/>
              </w:rPr>
              <w:lastRenderedPageBreak/>
              <w:t>predchádzajúci finančný rok týkajúcich sa takýchto zaistení a operácií; )</w:t>
            </w:r>
          </w:p>
        </w:tc>
        <w:tc>
          <w:tcPr>
            <w:tcW w:w="1378" w:type="dxa"/>
          </w:tcPr>
          <w:p w14:paraId="1CE98C3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46B59644" w14:textId="6B013778" w:rsidR="00D0704A" w:rsidRPr="00B55E73" w:rsidRDefault="00D0704A" w:rsidP="0014011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14011F">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3F527895" w14:textId="77777777" w:rsidR="00D0704A" w:rsidRPr="00B55E73" w:rsidRDefault="00D0704A" w:rsidP="00CE615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4</w:t>
            </w:r>
          </w:p>
        </w:tc>
        <w:tc>
          <w:tcPr>
            <w:tcW w:w="5795" w:type="dxa"/>
          </w:tcPr>
          <w:p w14:paraId="59E8C9B7" w14:textId="77777777" w:rsidR="00D0704A"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Kapitálová požiadavka na solventnosť pre poistné odvetvie životného poistenia uvedené</w:t>
            </w:r>
            <w:r>
              <w:rPr>
                <w:rFonts w:ascii="Times New Roman" w:hAnsi="Times New Roman" w:cs="Times New Roman"/>
                <w:noProof w:val="0"/>
                <w:sz w:val="20"/>
                <w:szCs w:val="20"/>
              </w:rPr>
              <w:t xml:space="preserve"> </w:t>
            </w:r>
            <w:r w:rsidRPr="00CE6155">
              <w:rPr>
                <w:rFonts w:ascii="Times New Roman" w:hAnsi="Times New Roman" w:cs="Times New Roman"/>
                <w:noProof w:val="0"/>
                <w:sz w:val="20"/>
                <w:szCs w:val="20"/>
              </w:rPr>
              <w:t>v prílohe č. 1 časti B bodoch 3, 5 a 7 zákona o poisťovníctve, ak ekonomické riziko</w:t>
            </w:r>
            <w:r>
              <w:rPr>
                <w:rFonts w:ascii="Times New Roman" w:hAnsi="Times New Roman" w:cs="Times New Roman"/>
                <w:noProof w:val="0"/>
                <w:sz w:val="20"/>
                <w:szCs w:val="20"/>
              </w:rPr>
              <w:t xml:space="preserve"> </w:t>
            </w:r>
            <w:r w:rsidRPr="00CE6155">
              <w:rPr>
                <w:rFonts w:ascii="Times New Roman" w:hAnsi="Times New Roman" w:cs="Times New Roman"/>
                <w:noProof w:val="0"/>
                <w:sz w:val="20"/>
                <w:szCs w:val="20"/>
              </w:rPr>
              <w:t>premenlivosti výnosov alebo rastu investovaných prostriedkov nesie výlučne osoba,</w:t>
            </w:r>
            <w:r>
              <w:rPr>
                <w:rFonts w:ascii="Times New Roman" w:hAnsi="Times New Roman" w:cs="Times New Roman"/>
                <w:noProof w:val="0"/>
                <w:sz w:val="20"/>
                <w:szCs w:val="20"/>
              </w:rPr>
              <w:t xml:space="preserve"> </w:t>
            </w:r>
            <w:r w:rsidRPr="00CE6155">
              <w:rPr>
                <w:rFonts w:ascii="Times New Roman" w:hAnsi="Times New Roman" w:cs="Times New Roman"/>
                <w:noProof w:val="0"/>
                <w:sz w:val="20"/>
                <w:szCs w:val="20"/>
              </w:rPr>
              <w:t>ktorá uzavrela s poisťovňou poistnú zmluvu, a poplatky na krytie nákladov na správu</w:t>
            </w:r>
            <w:r>
              <w:rPr>
                <w:rFonts w:ascii="Times New Roman" w:hAnsi="Times New Roman" w:cs="Times New Roman"/>
                <w:noProof w:val="0"/>
                <w:sz w:val="20"/>
                <w:szCs w:val="20"/>
              </w:rPr>
              <w:t xml:space="preserve"> </w:t>
            </w:r>
            <w:r w:rsidRPr="00CE6155">
              <w:rPr>
                <w:rFonts w:ascii="Times New Roman" w:hAnsi="Times New Roman" w:cs="Times New Roman"/>
                <w:noProof w:val="0"/>
                <w:sz w:val="20"/>
                <w:szCs w:val="20"/>
              </w:rPr>
              <w:t>poistných zmlúv nie sú určené alebo sú určené najviac na päť rokov</w:t>
            </w:r>
          </w:p>
          <w:p w14:paraId="528F464C" w14:textId="77777777" w:rsidR="00D0704A" w:rsidRDefault="00D0704A" w:rsidP="00CE6155">
            <w:pPr>
              <w:spacing w:after="0" w:line="240" w:lineRule="auto"/>
              <w:jc w:val="both"/>
              <w:rPr>
                <w:rFonts w:ascii="Times New Roman" w:hAnsi="Times New Roman" w:cs="Times New Roman"/>
                <w:noProof w:val="0"/>
                <w:sz w:val="20"/>
                <w:szCs w:val="20"/>
              </w:rPr>
            </w:pPr>
          </w:p>
          <w:p w14:paraId="5D88C320" w14:textId="77777777" w:rsidR="00D0704A" w:rsidRPr="00CE6155"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Kapitálová požiadavka na solventnosť sa vypočíta podľa tohto vzorca:</w:t>
            </w:r>
          </w:p>
          <w:p w14:paraId="62B28395" w14:textId="77777777" w:rsidR="00D0704A" w:rsidRDefault="00D0704A" w:rsidP="00CE6155">
            <w:pPr>
              <w:spacing w:after="0" w:line="240" w:lineRule="auto"/>
              <w:jc w:val="both"/>
              <w:rPr>
                <w:rFonts w:ascii="Times New Roman" w:hAnsi="Times New Roman" w:cs="Times New Roman"/>
                <w:noProof w:val="0"/>
                <w:sz w:val="20"/>
                <w:szCs w:val="20"/>
              </w:rPr>
            </w:pPr>
            <w:r>
              <w:object w:dxaOrig="3135" w:dyaOrig="795" w14:anchorId="521EDF1F">
                <v:shape id="_x0000_i1037" type="#_x0000_t75" style="width:108pt;height:28.5pt" o:ole="">
                  <v:imagedata r:id="rId27" o:title=""/>
                </v:shape>
                <o:OLEObject Type="Embed" ProgID="PBrush" ShapeID="_x0000_i1037" DrawAspect="Content" ObjectID="_1574755033" r:id="rId28"/>
              </w:object>
            </w:r>
          </w:p>
          <w:p w14:paraId="756EC69D" w14:textId="77777777" w:rsidR="00D0704A" w:rsidRPr="00CE6155"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kde</w:t>
            </w:r>
          </w:p>
          <w:p w14:paraId="35C66CEC" w14:textId="77777777" w:rsidR="00D0704A" w:rsidRPr="00CE6155"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KPS je kapitálová požiadavka na solventnosť,</w:t>
            </w:r>
          </w:p>
          <w:p w14:paraId="184D6531" w14:textId="77777777" w:rsidR="00D0704A" w:rsidRPr="00CE6155"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PNnetto sú čisté prevádzkové náklady za vykazované obdobie a vypočíta sa takto:</w:t>
            </w:r>
          </w:p>
          <w:p w14:paraId="6C2FB8E7" w14:textId="77777777" w:rsidR="00D0704A" w:rsidRDefault="00D0704A" w:rsidP="00CE6155">
            <w:pPr>
              <w:spacing w:after="0" w:line="240" w:lineRule="auto"/>
              <w:jc w:val="both"/>
              <w:rPr>
                <w:rFonts w:ascii="Times New Roman" w:hAnsi="Times New Roman" w:cs="Times New Roman"/>
                <w:noProof w:val="0"/>
                <w:sz w:val="20"/>
                <w:szCs w:val="20"/>
              </w:rPr>
            </w:pPr>
            <w:r>
              <w:object w:dxaOrig="2790" w:dyaOrig="510" w14:anchorId="05629C7B">
                <v:shape id="_x0000_i1038" type="#_x0000_t75" style="width:105.75pt;height:21pt" o:ole="">
                  <v:imagedata r:id="rId29" o:title=""/>
                </v:shape>
                <o:OLEObject Type="Embed" ProgID="PBrush" ShapeID="_x0000_i1038" DrawAspect="Content" ObjectID="_1574755034" r:id="rId30"/>
              </w:object>
            </w:r>
          </w:p>
          <w:p w14:paraId="7DD56748" w14:textId="77777777" w:rsidR="00D0704A" w:rsidRPr="00CE6155"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kde</w:t>
            </w:r>
          </w:p>
          <w:p w14:paraId="7EE82E9D" w14:textId="77777777" w:rsidR="00D0704A" w:rsidRPr="00CE6155"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ON sú obstarávacie náklady na poistné zmluvy,</w:t>
            </w:r>
          </w:p>
          <w:p w14:paraId="2C5127CF" w14:textId="77777777" w:rsidR="00D0704A" w:rsidRPr="00CE6155"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SR je správna réžia,</w:t>
            </w:r>
          </w:p>
          <w:p w14:paraId="407103E5" w14:textId="77777777" w:rsidR="00D0704A" w:rsidRPr="00B55E73" w:rsidRDefault="00D0704A" w:rsidP="00CE6155">
            <w:pPr>
              <w:spacing w:after="0" w:line="240" w:lineRule="auto"/>
              <w:jc w:val="both"/>
              <w:rPr>
                <w:rFonts w:ascii="Times New Roman" w:hAnsi="Times New Roman" w:cs="Times New Roman"/>
                <w:noProof w:val="0"/>
                <w:sz w:val="20"/>
                <w:szCs w:val="20"/>
              </w:rPr>
            </w:pPr>
            <w:r w:rsidRPr="00CE6155">
              <w:rPr>
                <w:rFonts w:ascii="Times New Roman" w:hAnsi="Times New Roman" w:cs="Times New Roman"/>
                <w:noProof w:val="0"/>
                <w:sz w:val="20"/>
                <w:szCs w:val="20"/>
              </w:rPr>
              <w:t>PR sú náklady na provízie.</w:t>
            </w:r>
          </w:p>
        </w:tc>
        <w:tc>
          <w:tcPr>
            <w:tcW w:w="727" w:type="dxa"/>
          </w:tcPr>
          <w:p w14:paraId="4AAF3DE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FE6E5B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F8652F9" w14:textId="77777777" w:rsidTr="00F84D54">
        <w:trPr>
          <w:trHeight w:val="180"/>
        </w:trPr>
        <w:tc>
          <w:tcPr>
            <w:tcW w:w="794" w:type="dxa"/>
          </w:tcPr>
          <w:p w14:paraId="4E628A9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w:t>
            </w:r>
          </w:p>
        </w:tc>
        <w:tc>
          <w:tcPr>
            <w:tcW w:w="2121" w:type="dxa"/>
          </w:tcPr>
          <w:p w14:paraId="356C29EF"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CE6155">
              <w:rPr>
                <w:rFonts w:ascii="Times New Roman" w:hAnsi="Times New Roman" w:cs="Times New Roman"/>
                <w:sz w:val="20"/>
                <w:szCs w:val="20"/>
              </w:rPr>
              <w:t>v prípade, že IZDZ kryje riziko úmrtia, podielu 0,3 % rizikového kapitálu vypočítaný v súlade s odsekom 2 písm. b).</w:t>
            </w:r>
          </w:p>
        </w:tc>
        <w:tc>
          <w:tcPr>
            <w:tcW w:w="1378" w:type="dxa"/>
          </w:tcPr>
          <w:p w14:paraId="1191968F"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949B289" w14:textId="6DB91A96" w:rsidR="00D0704A" w:rsidRPr="00B55E73" w:rsidRDefault="00D0704A" w:rsidP="0014011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14011F">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3B52E94B"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2</w:t>
            </w:r>
          </w:p>
        </w:tc>
        <w:tc>
          <w:tcPr>
            <w:tcW w:w="5795" w:type="dxa"/>
          </w:tcPr>
          <w:p w14:paraId="76CCAC92"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pre životné poistenie určená z</w:t>
            </w:r>
            <w:r>
              <w:rPr>
                <w:rFonts w:ascii="Times New Roman" w:hAnsi="Times New Roman" w:cs="Times New Roman"/>
                <w:noProof w:val="0"/>
                <w:sz w:val="20"/>
                <w:szCs w:val="20"/>
              </w:rPr>
              <w:t> </w:t>
            </w:r>
            <w:r w:rsidRPr="00B6758A">
              <w:rPr>
                <w:rFonts w:ascii="Times New Roman" w:hAnsi="Times New Roman" w:cs="Times New Roman"/>
                <w:noProof w:val="0"/>
                <w:sz w:val="20"/>
                <w:szCs w:val="20"/>
              </w:rPr>
              <w:t>hodnoty</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rizikového kapitálu</w:t>
            </w:r>
          </w:p>
          <w:p w14:paraId="25056470" w14:textId="77777777" w:rsidR="00D0704A" w:rsidRDefault="00D0704A" w:rsidP="009F54F1">
            <w:pPr>
              <w:spacing w:after="0" w:line="240" w:lineRule="auto"/>
              <w:jc w:val="both"/>
              <w:rPr>
                <w:rFonts w:ascii="Times New Roman" w:hAnsi="Times New Roman" w:cs="Times New Roman"/>
                <w:noProof w:val="0"/>
                <w:sz w:val="20"/>
                <w:szCs w:val="20"/>
              </w:rPr>
            </w:pPr>
          </w:p>
          <w:p w14:paraId="5AEAD8DB"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Kapitálová požiadavka na solventnosť sa vypočíta podľa tohto vzorca:</w:t>
            </w:r>
          </w:p>
          <w:p w14:paraId="7E8E1DED" w14:textId="77777777" w:rsidR="00D0704A" w:rsidRDefault="00D0704A" w:rsidP="009F54F1">
            <w:pPr>
              <w:spacing w:after="0" w:line="240" w:lineRule="auto"/>
              <w:jc w:val="both"/>
              <w:rPr>
                <w:rFonts w:ascii="Times New Roman" w:hAnsi="Times New Roman" w:cs="Times New Roman"/>
                <w:noProof w:val="0"/>
                <w:sz w:val="20"/>
                <w:szCs w:val="20"/>
              </w:rPr>
            </w:pPr>
            <w:r>
              <w:object w:dxaOrig="5565" w:dyaOrig="1290" w14:anchorId="3319C398">
                <v:shape id="_x0000_i1039" type="#_x0000_t75" style="width:167.25pt;height:39pt" o:ole="">
                  <v:imagedata r:id="rId13" o:title=""/>
                </v:shape>
                <o:OLEObject Type="Embed" ProgID="PBrush" ShapeID="_x0000_i1039" DrawAspect="Content" ObjectID="_1574755035" r:id="rId31"/>
              </w:object>
            </w:r>
          </w:p>
          <w:p w14:paraId="2D1EFB2B"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18967405"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KPS je kapitálová požiadavka na solventnosť,</w:t>
            </w:r>
          </w:p>
          <w:p w14:paraId="5EED9DA9"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RK1 je rizikový kapitál pre zmluvy poistných odvetví uvedených v prílohe č. 1 časti</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B bodoch 1, 2 a 9 zákona o poisťovníctve okrem doplnkového poistenia uzavretého</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popri životnom poistení uvedenom v prílohe č. 1 časti B bode 1 písm. c) zákona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 poisťovníctve okrem krátkodobých poistení pre prípad smrti s poistnou dobou</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do piatich rokov vrátane,</w:t>
            </w:r>
          </w:p>
          <w:p w14:paraId="5CC63EEC" w14:textId="77777777" w:rsidR="00D0704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RK2 je rizikový kapitál pre krátkodobé poistenia pre prípad smrti s poistnou dobou</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od troch do piatich rokov vrátane zmlúv poistných o</w:t>
            </w:r>
            <w:r>
              <w:rPr>
                <w:rFonts w:ascii="Times New Roman" w:hAnsi="Times New Roman" w:cs="Times New Roman"/>
                <w:noProof w:val="0"/>
                <w:sz w:val="20"/>
                <w:szCs w:val="20"/>
              </w:rPr>
              <w:t>d</w:t>
            </w:r>
            <w:r w:rsidRPr="00B6758A">
              <w:rPr>
                <w:rFonts w:ascii="Times New Roman" w:hAnsi="Times New Roman" w:cs="Times New Roman"/>
                <w:noProof w:val="0"/>
                <w:sz w:val="20"/>
                <w:szCs w:val="20"/>
              </w:rPr>
              <w:t>vetví uvedených v prílohe č. 1</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časti B bodoch 1, 2 a 9 zákona o poisťovníctve okrem doplnkového poistenia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uzavretého popri životnom poistení uvedenom v prílohe č. 1 časti B bode 1 písm. c)</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zákona o poisťovníctve,</w:t>
            </w:r>
            <w:r>
              <w:rPr>
                <w:rFonts w:ascii="Times New Roman" w:hAnsi="Times New Roman" w:cs="Times New Roman"/>
                <w:noProof w:val="0"/>
                <w:sz w:val="20"/>
                <w:szCs w:val="20"/>
              </w:rPr>
              <w:t xml:space="preserve"> </w:t>
            </w:r>
          </w:p>
          <w:p w14:paraId="3C68DE78"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RK3 je rizikový kapitál pre krátkodobé poistenia pre prípad smrti s poistnou dobou</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do troch rokov vrátane zmlúv poistných odvetví uvedených v prílohe č. 1 časti</w:t>
            </w:r>
          </w:p>
          <w:p w14:paraId="1E2B694D"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B bodoch 1, 2 a 9 zákona o poisťovníctve okrem doplnkového poistenia uzavretého</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 xml:space="preserve">popri životnom poistení uvedenom v prílohe č. </w:t>
            </w:r>
            <w:r w:rsidRPr="00B6758A">
              <w:rPr>
                <w:rFonts w:ascii="Times New Roman" w:hAnsi="Times New Roman" w:cs="Times New Roman"/>
                <w:noProof w:val="0"/>
                <w:sz w:val="20"/>
                <w:szCs w:val="20"/>
              </w:rPr>
              <w:lastRenderedPageBreak/>
              <w:t>1 časti B bode 1 písm. c) zákona</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o poisťovníctve,</w:t>
            </w:r>
          </w:p>
          <w:p w14:paraId="0273824C"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RK4 je rizikový kapitál pre zmluvy poistného odvetvia uvedeného v prílohe č. 1 časti</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B bodoch 3, 5 a 7, ak poisťovňa prijíma riziko smrti,</w:t>
            </w:r>
          </w:p>
          <w:p w14:paraId="245A507D"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KZ je pomer zaistenia, pričom pomer zaistenia je zdola ohraničený hodnotou 0,5</w:t>
            </w:r>
            <w:r>
              <w:rPr>
                <w:rFonts w:ascii="Times New Roman" w:hAnsi="Times New Roman" w:cs="Times New Roman"/>
                <w:noProof w:val="0"/>
                <w:sz w:val="20"/>
                <w:szCs w:val="20"/>
              </w:rPr>
              <w:t xml:space="preserve"> </w:t>
            </w:r>
            <w:r w:rsidRPr="00B6758A">
              <w:rPr>
                <w:rFonts w:ascii="Times New Roman" w:hAnsi="Times New Roman" w:cs="Times New Roman"/>
                <w:noProof w:val="0"/>
                <w:sz w:val="20"/>
                <w:szCs w:val="20"/>
              </w:rPr>
              <w:t>a vypočíta sa takto:</w:t>
            </w:r>
          </w:p>
          <w:p w14:paraId="37CE8BB4" w14:textId="77777777" w:rsidR="00D0704A" w:rsidRDefault="00D0704A" w:rsidP="009F54F1">
            <w:pPr>
              <w:spacing w:after="0" w:line="240" w:lineRule="auto"/>
              <w:jc w:val="both"/>
              <w:rPr>
                <w:rFonts w:ascii="Times New Roman" w:hAnsi="Times New Roman" w:cs="Times New Roman"/>
                <w:noProof w:val="0"/>
                <w:sz w:val="20"/>
                <w:szCs w:val="20"/>
              </w:rPr>
            </w:pPr>
            <w:r>
              <w:object w:dxaOrig="3075" w:dyaOrig="1005" w14:anchorId="7E717ECC">
                <v:shape id="_x0000_i1040" type="#_x0000_t75" style="width:110.25pt;height:36pt" o:ole="">
                  <v:imagedata r:id="rId15" o:title=""/>
                </v:shape>
                <o:OLEObject Type="Embed" ProgID="PBrush" ShapeID="_x0000_i1040" DrawAspect="Content" ObjectID="_1574755036" r:id="rId32"/>
              </w:object>
            </w:r>
          </w:p>
          <w:p w14:paraId="09D23D07"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kde</w:t>
            </w:r>
          </w:p>
          <w:p w14:paraId="617BF7B4" w14:textId="77777777" w:rsidR="00D0704A" w:rsidRPr="00B6758A"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RK je rizikový kapitál,</w:t>
            </w:r>
          </w:p>
          <w:p w14:paraId="6BDA9D23" w14:textId="77777777" w:rsidR="00D0704A" w:rsidRPr="00B55E73" w:rsidRDefault="00D0704A" w:rsidP="009F54F1">
            <w:pPr>
              <w:spacing w:after="0" w:line="240" w:lineRule="auto"/>
              <w:jc w:val="both"/>
              <w:rPr>
                <w:rFonts w:ascii="Times New Roman" w:hAnsi="Times New Roman" w:cs="Times New Roman"/>
                <w:noProof w:val="0"/>
                <w:sz w:val="20"/>
                <w:szCs w:val="20"/>
              </w:rPr>
            </w:pPr>
            <w:r w:rsidRPr="00B6758A">
              <w:rPr>
                <w:rFonts w:ascii="Times New Roman" w:hAnsi="Times New Roman" w:cs="Times New Roman"/>
                <w:noProof w:val="0"/>
                <w:sz w:val="20"/>
                <w:szCs w:val="20"/>
              </w:rPr>
              <w:t>PZ je podiel zaisťovateľov na rizikovom kapitále.</w:t>
            </w:r>
          </w:p>
        </w:tc>
        <w:tc>
          <w:tcPr>
            <w:tcW w:w="727" w:type="dxa"/>
          </w:tcPr>
          <w:p w14:paraId="3CCB455F"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D31188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FE00589" w14:textId="77777777" w:rsidTr="00F84D54">
        <w:trPr>
          <w:trHeight w:val="180"/>
        </w:trPr>
        <w:tc>
          <w:tcPr>
            <w:tcW w:w="794" w:type="dxa"/>
          </w:tcPr>
          <w:p w14:paraId="1F29FE30" w14:textId="77777777" w:rsidR="00D0704A" w:rsidRPr="009F54F1" w:rsidRDefault="00D0704A" w:rsidP="00B55E73">
            <w:pPr>
              <w:spacing w:after="0" w:line="240" w:lineRule="auto"/>
              <w:jc w:val="both"/>
              <w:rPr>
                <w:rFonts w:ascii="Times New Roman" w:hAnsi="Times New Roman" w:cs="Times New Roman"/>
                <w:b/>
                <w:noProof w:val="0"/>
                <w:sz w:val="20"/>
                <w:szCs w:val="20"/>
              </w:rPr>
            </w:pPr>
            <w:r w:rsidRPr="009F54F1">
              <w:rPr>
                <w:rFonts w:ascii="Times New Roman" w:hAnsi="Times New Roman" w:cs="Times New Roman"/>
                <w:b/>
                <w:noProof w:val="0"/>
                <w:sz w:val="20"/>
                <w:szCs w:val="20"/>
              </w:rPr>
              <w:lastRenderedPageBreak/>
              <w:t>Čl. 18</w:t>
            </w:r>
          </w:p>
        </w:tc>
        <w:tc>
          <w:tcPr>
            <w:tcW w:w="2121" w:type="dxa"/>
          </w:tcPr>
          <w:p w14:paraId="29094836" w14:textId="77777777" w:rsidR="00D0704A" w:rsidRPr="009F54F1" w:rsidRDefault="00D0704A" w:rsidP="00B55E73">
            <w:pPr>
              <w:spacing w:after="0" w:line="240" w:lineRule="auto"/>
              <w:jc w:val="both"/>
              <w:rPr>
                <w:rFonts w:ascii="Times New Roman" w:hAnsi="Times New Roman" w:cs="Times New Roman"/>
                <w:sz w:val="20"/>
                <w:szCs w:val="20"/>
              </w:rPr>
            </w:pPr>
            <w:r w:rsidRPr="009F54F1">
              <w:rPr>
                <w:rFonts w:ascii="Times New Roman" w:hAnsi="Times New Roman" w:cs="Times New Roman"/>
                <w:b/>
                <w:bCs/>
                <w:sz w:val="20"/>
                <w:szCs w:val="20"/>
              </w:rPr>
              <w:t>Požadovaná miera platobnej schopnosti na účely článku 17 ods. 3</w:t>
            </w:r>
          </w:p>
        </w:tc>
        <w:tc>
          <w:tcPr>
            <w:tcW w:w="1378" w:type="dxa"/>
          </w:tcPr>
          <w:p w14:paraId="6424121D"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56D7BBD9"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2D4E617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32FD6F04"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F98B80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60D9D57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AD97CA3" w14:textId="77777777" w:rsidTr="00F84D54">
        <w:trPr>
          <w:trHeight w:val="180"/>
        </w:trPr>
        <w:tc>
          <w:tcPr>
            <w:tcW w:w="794" w:type="dxa"/>
          </w:tcPr>
          <w:p w14:paraId="70412C89"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0F5686D3"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9F54F1">
              <w:rPr>
                <w:rFonts w:ascii="Times New Roman" w:hAnsi="Times New Roman" w:cs="Times New Roman"/>
                <w:sz w:val="20"/>
                <w:szCs w:val="20"/>
              </w:rPr>
              <w:t>Požadovaná miera platobnej schopnosti sa určí buď na základe výšky poistného alebo príspevkov splatných za rok, alebo podľa priemerných nákladov na poistné plnenie za uplynulé tri finančné roky.</w:t>
            </w:r>
          </w:p>
        </w:tc>
        <w:tc>
          <w:tcPr>
            <w:tcW w:w="1378" w:type="dxa"/>
          </w:tcPr>
          <w:p w14:paraId="057EF44B"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26E9817" w14:textId="2432A0B1" w:rsidR="00D0704A" w:rsidRPr="00B55E73" w:rsidRDefault="00D0704A" w:rsidP="0014011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14011F">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17CDA910"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w:t>
            </w:r>
          </w:p>
          <w:p w14:paraId="47DB8448"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4B6EA435" w14:textId="77777777" w:rsidR="00D0704A" w:rsidRPr="00B55E73" w:rsidRDefault="00D0704A" w:rsidP="009F54F1">
            <w:pPr>
              <w:spacing w:after="0" w:line="240" w:lineRule="auto"/>
              <w:jc w:val="both"/>
              <w:rPr>
                <w:rFonts w:ascii="Times New Roman" w:hAnsi="Times New Roman" w:cs="Times New Roman"/>
                <w:noProof w:val="0"/>
                <w:sz w:val="20"/>
                <w:szCs w:val="20"/>
              </w:rPr>
            </w:pPr>
            <w:r w:rsidRPr="009F54F1">
              <w:rPr>
                <w:rFonts w:ascii="Times New Roman" w:hAnsi="Times New Roman" w:cs="Times New Roman"/>
                <w:noProof w:val="0"/>
                <w:sz w:val="20"/>
                <w:szCs w:val="20"/>
              </w:rPr>
              <w:t xml:space="preserve"> (1) Kapitálová požiadavka na solventnosť pre neživotné poistenie a pre doplnkové</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poistenie uzavreté popri životnom poistení uvedené v prílohe č. 1 časti B bode 1 písm. c)</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zákona o poisťovníctve sa vypočíta z objemu poistného predchádzajúceho roka podľa prílohy</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č. 5 alebo priemerných nákladov na poistné plnenie za posledné tri roky podľa prílohy č. 6.</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Ak poisťovňa vykonáva poisťovaciu činnosť len v poistných odvetviach uvedených v</w:t>
            </w:r>
            <w:r>
              <w:rPr>
                <w:rFonts w:ascii="Times New Roman" w:hAnsi="Times New Roman" w:cs="Times New Roman"/>
                <w:noProof w:val="0"/>
                <w:sz w:val="20"/>
                <w:szCs w:val="20"/>
              </w:rPr>
              <w:t> </w:t>
            </w:r>
            <w:r w:rsidRPr="009F54F1">
              <w:rPr>
                <w:rFonts w:ascii="Times New Roman" w:hAnsi="Times New Roman" w:cs="Times New Roman"/>
                <w:noProof w:val="0"/>
                <w:sz w:val="20"/>
                <w:szCs w:val="20"/>
              </w:rPr>
              <w:t>prílohe</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č. 1 časti A v bode 8 písm. c) a d),v bode 9 pre prípad poistenia škôd vzniknutých krupobitím</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alebo mrazom a v bode 14 zákona o poisťovníctve, vypočíta sa kapitálová požiadavka</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na solventnosť pre neživotné poistenie z objemu poistného predchádzajúceho roka podľa</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prílohy č. 5 alebo priemerných nákladov na poistné plnenie za posledných sedem rokov podľa</w:t>
            </w:r>
            <w:r>
              <w:rPr>
                <w:rFonts w:ascii="Times New Roman" w:hAnsi="Times New Roman" w:cs="Times New Roman"/>
                <w:noProof w:val="0"/>
                <w:sz w:val="20"/>
                <w:szCs w:val="20"/>
              </w:rPr>
              <w:t xml:space="preserve"> </w:t>
            </w:r>
            <w:r w:rsidRPr="009F54F1">
              <w:rPr>
                <w:rFonts w:ascii="Times New Roman" w:hAnsi="Times New Roman" w:cs="Times New Roman"/>
                <w:noProof w:val="0"/>
                <w:sz w:val="20"/>
                <w:szCs w:val="20"/>
              </w:rPr>
              <w:t>prílohy č. 6.</w:t>
            </w:r>
          </w:p>
        </w:tc>
        <w:tc>
          <w:tcPr>
            <w:tcW w:w="727" w:type="dxa"/>
          </w:tcPr>
          <w:p w14:paraId="6E9E6E3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EF7934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D0FA08E" w14:textId="77777777" w:rsidTr="00F84D54">
        <w:trPr>
          <w:trHeight w:val="180"/>
        </w:trPr>
        <w:tc>
          <w:tcPr>
            <w:tcW w:w="794" w:type="dxa"/>
          </w:tcPr>
          <w:p w14:paraId="548F200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11CC89D5"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613884">
              <w:rPr>
                <w:rFonts w:ascii="Times New Roman" w:hAnsi="Times New Roman" w:cs="Times New Roman"/>
                <w:sz w:val="20"/>
                <w:szCs w:val="20"/>
              </w:rPr>
              <w:t>Výška požadovanej miery platobnej schopnosti sa rovná vyššiemu z dvoch výsledkov stanovených v odsekoch 3 a 4.</w:t>
            </w:r>
          </w:p>
        </w:tc>
        <w:tc>
          <w:tcPr>
            <w:tcW w:w="1378" w:type="dxa"/>
          </w:tcPr>
          <w:p w14:paraId="6ED06952"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C6570CA" w14:textId="7C10D471" w:rsidR="00D0704A" w:rsidRPr="00B55E73" w:rsidRDefault="00D0704A" w:rsidP="0014011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14011F">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6AA4D4EA" w14:textId="77777777" w:rsidR="00D0704A"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w:t>
            </w:r>
          </w:p>
          <w:p w14:paraId="5089058D"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33A6C552"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(2) Kapitálová požiadavka na solventnosť pre neživotné poistenie podľa odseku 1 sa</w:t>
            </w:r>
          </w:p>
          <w:p w14:paraId="1FEC9F20" w14:textId="77777777" w:rsidR="00D0704A" w:rsidRPr="00B55E73"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určí z vyššej hodnoty vypočítanej podľa príloh č. 5 a 6.</w:t>
            </w:r>
          </w:p>
        </w:tc>
        <w:tc>
          <w:tcPr>
            <w:tcW w:w="727" w:type="dxa"/>
          </w:tcPr>
          <w:p w14:paraId="53A15B47" w14:textId="77777777" w:rsidR="00D0704A" w:rsidRPr="00B55E73" w:rsidRDefault="00D0704A" w:rsidP="009F54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03785A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CFAAB18" w14:textId="77777777" w:rsidTr="00F84D54">
        <w:trPr>
          <w:trHeight w:val="180"/>
        </w:trPr>
        <w:tc>
          <w:tcPr>
            <w:tcW w:w="794" w:type="dxa"/>
          </w:tcPr>
          <w:p w14:paraId="7B8F1A4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3BF147C7"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Základ poistného sa vypočíta s použitím vyššej hodnoty z predpísaného hrubého poistného alebo </w:t>
            </w:r>
            <w:r w:rsidRPr="00CD162E">
              <w:rPr>
                <w:rFonts w:ascii="Times New Roman" w:hAnsi="Times New Roman" w:cs="Times New Roman"/>
                <w:sz w:val="20"/>
                <w:szCs w:val="20"/>
              </w:rPr>
              <w:lastRenderedPageBreak/>
              <w:t xml:space="preserve">príspevkov vypočítaných nižšie, alebo z hrubého zaslúženého poistného alebo príspevkov. </w:t>
            </w:r>
          </w:p>
          <w:p w14:paraId="325B7988"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Poistné a príspevky (vrátane poplatkov spojených s poistným a príspevkami), ktoré vznikli v súvislosti s priamym poistením v predchádzajúcom finančnom roku, sa spočítajú. </w:t>
            </w:r>
          </w:p>
          <w:p w14:paraId="7A5220E2"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K tejto sume sa pripočíta suma poistného prijatá za všetko zaistenie v predchádzajúcom finančnom roku. </w:t>
            </w:r>
          </w:p>
          <w:p w14:paraId="3BC46D12"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Od tohto súčtu sa potom odpočíta celková suma poistného alebo príspevkov zrušených v predchádzajúcom finančnom roku, ako aj celková suma daní a poplatkov, ktoré sa vzťahujú na poistné alebo príspevky vstupujúce do súhrnu. </w:t>
            </w:r>
          </w:p>
          <w:p w14:paraId="799925D3"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Takto získaná suma sa rozdelí na dva diely, prvý dosahuje 50 000 000 EUR, druhý tvorí prebytok; vypočíta sa 18 % z prvého a 16 % z druhého dielu a hodnoty sa spočítajú. </w:t>
            </w:r>
          </w:p>
          <w:p w14:paraId="034D0B23"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lastRenderedPageBreak/>
              <w:t>Takto získaná suma sa vynásobí podielom, existujúcim pre sumu za predchádzajúce tri finančné roky, medzi výškou poistných plnení, ktoré IZDZ musí ešte uhradiť po odpočítaní súm, ktoré môže získať späť na základe zaistenia, a hrubou výškou poistných plnení. Uvedený pomer nesmie byť v žiadnom prípade nižší ako 50 %.</w:t>
            </w:r>
          </w:p>
        </w:tc>
        <w:tc>
          <w:tcPr>
            <w:tcW w:w="1378" w:type="dxa"/>
          </w:tcPr>
          <w:p w14:paraId="3DB0FE61"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4A1B9FB7" w14:textId="290762B3" w:rsidR="00D0704A" w:rsidRPr="00B55E73" w:rsidRDefault="0014011F" w:rsidP="0014011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NBS </w:t>
            </w:r>
            <w:r w:rsidR="00D0704A">
              <w:rPr>
                <w:rFonts w:ascii="Times New Roman" w:hAnsi="Times New Roman" w:cs="Times New Roman"/>
                <w:noProof w:val="0"/>
                <w:sz w:val="20"/>
                <w:szCs w:val="20"/>
              </w:rPr>
              <w:t>11/2015</w:t>
            </w:r>
          </w:p>
        </w:tc>
        <w:tc>
          <w:tcPr>
            <w:tcW w:w="928" w:type="dxa"/>
          </w:tcPr>
          <w:p w14:paraId="20CAFD1C"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5</w:t>
            </w:r>
          </w:p>
          <w:p w14:paraId="265CD58B"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5278FC14"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Kapitálová požiadavka na solventnosť pre neživotné poistenie vypočítaná na základe</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objemu poistného</w:t>
            </w:r>
          </w:p>
          <w:p w14:paraId="066B6928" w14:textId="77777777" w:rsidR="00D0704A" w:rsidRDefault="00D0704A" w:rsidP="00613884">
            <w:pPr>
              <w:spacing w:after="0" w:line="240" w:lineRule="auto"/>
              <w:jc w:val="both"/>
              <w:rPr>
                <w:rFonts w:ascii="Times New Roman" w:hAnsi="Times New Roman" w:cs="Times New Roman"/>
                <w:noProof w:val="0"/>
                <w:sz w:val="20"/>
                <w:szCs w:val="20"/>
              </w:rPr>
            </w:pPr>
          </w:p>
          <w:p w14:paraId="61ADC77F"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Kapitálová požiadavka na solventnosť sa vypočíta podľa tohto vzorca:</w:t>
            </w:r>
          </w:p>
          <w:p w14:paraId="62CB342B" w14:textId="77777777" w:rsidR="00D0704A" w:rsidRDefault="00D0704A" w:rsidP="00613884">
            <w:pPr>
              <w:spacing w:after="0" w:line="240" w:lineRule="auto"/>
              <w:jc w:val="both"/>
              <w:rPr>
                <w:rFonts w:ascii="Times New Roman" w:hAnsi="Times New Roman" w:cs="Times New Roman"/>
                <w:noProof w:val="0"/>
                <w:sz w:val="20"/>
                <w:szCs w:val="20"/>
              </w:rPr>
            </w:pPr>
            <w:r>
              <w:object w:dxaOrig="7770" w:dyaOrig="2655" w14:anchorId="631A5D7B">
                <v:shape id="_x0000_i1041" type="#_x0000_t75" style="width:222pt;height:76.5pt" o:ole="">
                  <v:imagedata r:id="rId33" o:title=""/>
                </v:shape>
                <o:OLEObject Type="Embed" ProgID="PBrush" ShapeID="_x0000_i1041" DrawAspect="Content" ObjectID="_1574755037" r:id="rId34"/>
              </w:object>
            </w:r>
          </w:p>
          <w:p w14:paraId="289D3814"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kde</w:t>
            </w:r>
          </w:p>
          <w:p w14:paraId="327D24AB"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KPS je kapitálová požiadavka na solventnosť,</w:t>
            </w:r>
          </w:p>
          <w:p w14:paraId="05F47FF4"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OP je objem poistného a vypočíta sa takto:</w:t>
            </w:r>
          </w:p>
          <w:p w14:paraId="0FDD603A"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OP = max (PZ, ZP),</w:t>
            </w:r>
          </w:p>
          <w:p w14:paraId="3AC14778"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kde</w:t>
            </w:r>
          </w:p>
          <w:p w14:paraId="23DF9B7D"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PZ sú všetky sumy poistného upraveného o stornované poistné a o poskytnuté zľavy</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z poistného, splatné podľa poistných zmlúv za sledované obdobie,</w:t>
            </w:r>
          </w:p>
          <w:p w14:paraId="545CDC88"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ZP je zaslúžené poistné poistných zmlúv za sledované obdobie,</w:t>
            </w:r>
          </w:p>
          <w:p w14:paraId="09852A3F"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OPZ je objem poistného zo zmlúv v neživotnom poistení týkajúcich sa poistenia</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chorôb, ak poisťovňa vykonáva poistenie choroby na podobnom technickom základe</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ako životné poistenie, alebo zaisťovňa alebo pobočka zahraničnej zaisťovne vykonáva</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zaistenie poistenia choroby na podobnom technickom základe ako životné poistenie za</w:t>
            </w:r>
          </w:p>
          <w:p w14:paraId="54B26862"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splnenia týchto podmienok:</w:t>
            </w:r>
          </w:p>
          <w:p w14:paraId="5B5B6BF7"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a) výška poistného sa vypočítava na základe poistno-matematických metód</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používaných v životnom poistení,</w:t>
            </w:r>
          </w:p>
          <w:p w14:paraId="5D49BFF1"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b) technická rezerva zohľadňuje nárast rizika so zvyšujúcim sa vekom poisteného,</w:t>
            </w:r>
          </w:p>
          <w:p w14:paraId="715558E3"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c) v poistnom je započítaná primeraná bezpečnostná marža,</w:t>
            </w:r>
          </w:p>
          <w:p w14:paraId="72400295"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d) poisťovňa, pobočka zahraničnej poisťovne, zaisťovňa alebo pobočka zahraničnej</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zaisťovne môže zrušiť poistnú zmluvu najneskôr pred uplynutím tretieho</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poistného roka,</w:t>
            </w:r>
          </w:p>
          <w:p w14:paraId="1CB013BB"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e) poistné podmienky oprávňujú poisťovňu, pobočku zahraničnej poisťovne,</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zaisťovňu alebo pobočku zahraničnej zaisťovne zvýšiť alebo znížiť poistné aj pre</w:t>
            </w:r>
          </w:p>
          <w:p w14:paraId="29F19B51"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platné zmluvy,</w:t>
            </w:r>
          </w:p>
          <w:p w14:paraId="34E0369D"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L = 61 300 000 eur,</w:t>
            </w:r>
          </w:p>
          <w:p w14:paraId="189BE3C1"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KZ je pomer zaistenia, pričom pomer zaistenia je zdola ohraničený hodnotou 0,5</w:t>
            </w:r>
          </w:p>
          <w:p w14:paraId="2F7D17DD"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a vypočíta sa takto:</w:t>
            </w:r>
          </w:p>
          <w:p w14:paraId="6D094E54" w14:textId="77777777" w:rsidR="00D0704A" w:rsidRDefault="00D0704A" w:rsidP="00613884">
            <w:pPr>
              <w:spacing w:after="0" w:line="240" w:lineRule="auto"/>
              <w:jc w:val="both"/>
              <w:rPr>
                <w:rFonts w:ascii="Times New Roman" w:hAnsi="Times New Roman" w:cs="Times New Roman"/>
                <w:noProof w:val="0"/>
                <w:sz w:val="20"/>
                <w:szCs w:val="20"/>
              </w:rPr>
            </w:pPr>
            <w:r>
              <w:object w:dxaOrig="3000" w:dyaOrig="810" w14:anchorId="05811DD1">
                <v:shape id="_x0000_i1042" type="#_x0000_t75" style="width:103.5pt;height:33.75pt" o:ole="">
                  <v:imagedata r:id="rId35" o:title=""/>
                </v:shape>
                <o:OLEObject Type="Embed" ProgID="PBrush" ShapeID="_x0000_i1042" DrawAspect="Content" ObjectID="_1574755038" r:id="rId36"/>
              </w:object>
            </w:r>
          </w:p>
          <w:p w14:paraId="190ECC94"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kde</w:t>
            </w:r>
          </w:p>
          <w:p w14:paraId="67CAF825" w14:textId="77777777" w:rsidR="00D0704A" w:rsidRPr="00613884"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NPP sú všetky sumy poistných plnení (ďalej len „technické poistné plnenie“) vrátane</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zmeny technickej rezervy na poistné plnenia posledných troch rokov,</w:t>
            </w:r>
          </w:p>
          <w:p w14:paraId="709E8DFD" w14:textId="77777777" w:rsidR="00D0704A" w:rsidRPr="00B55E73" w:rsidRDefault="00D0704A" w:rsidP="00613884">
            <w:pPr>
              <w:spacing w:after="0" w:line="240" w:lineRule="auto"/>
              <w:jc w:val="both"/>
              <w:rPr>
                <w:rFonts w:ascii="Times New Roman" w:hAnsi="Times New Roman" w:cs="Times New Roman"/>
                <w:noProof w:val="0"/>
                <w:sz w:val="20"/>
                <w:szCs w:val="20"/>
              </w:rPr>
            </w:pPr>
            <w:r w:rsidRPr="00613884">
              <w:rPr>
                <w:rFonts w:ascii="Times New Roman" w:hAnsi="Times New Roman" w:cs="Times New Roman"/>
                <w:noProof w:val="0"/>
                <w:sz w:val="20"/>
                <w:szCs w:val="20"/>
              </w:rPr>
              <w:t>PZ je podiel zaisťovateľov na technických poistných plneniach vrátane zmeny</w:t>
            </w:r>
            <w:r>
              <w:rPr>
                <w:rFonts w:ascii="Times New Roman" w:hAnsi="Times New Roman" w:cs="Times New Roman"/>
                <w:noProof w:val="0"/>
                <w:sz w:val="20"/>
                <w:szCs w:val="20"/>
              </w:rPr>
              <w:t xml:space="preserve"> </w:t>
            </w:r>
            <w:r w:rsidRPr="00613884">
              <w:rPr>
                <w:rFonts w:ascii="Times New Roman" w:hAnsi="Times New Roman" w:cs="Times New Roman"/>
                <w:noProof w:val="0"/>
                <w:sz w:val="20"/>
                <w:szCs w:val="20"/>
              </w:rPr>
              <w:t>technickej rezervy na poistné plnenia posledných troch rokov.</w:t>
            </w:r>
          </w:p>
        </w:tc>
        <w:tc>
          <w:tcPr>
            <w:tcW w:w="727" w:type="dxa"/>
          </w:tcPr>
          <w:p w14:paraId="0DBA07F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4D1501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4BD1C30" w14:textId="77777777" w:rsidTr="00F84D54">
        <w:trPr>
          <w:trHeight w:val="180"/>
        </w:trPr>
        <w:tc>
          <w:tcPr>
            <w:tcW w:w="794" w:type="dxa"/>
          </w:tcPr>
          <w:p w14:paraId="178293A9"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07676901"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Základy poistných plnení sa vypočítajú takto: </w:t>
            </w:r>
          </w:p>
          <w:p w14:paraId="2533FE17"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Výšky poistných plnení zaplatených v súvislosti s priamym poistením (bez odpočítania škôd, ktoré nesú zaisťovatelia a retrocesionári) v obdobiach uvedených v odseku 1 sa spočítajú. </w:t>
            </w:r>
          </w:p>
          <w:p w14:paraId="56A79112"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K uvedenej sume sa potom pripočíta výška poistných plnení zaplatených v súvislosti so zaistením alebo retrocesiami prijatými v tých istých obdobiach a výška rezerv na poistné plnenie určená na konci predchádzajúceho finančného roka pre </w:t>
            </w:r>
            <w:r w:rsidRPr="00CD162E">
              <w:rPr>
                <w:rFonts w:ascii="Times New Roman" w:hAnsi="Times New Roman" w:cs="Times New Roman"/>
                <w:sz w:val="20"/>
                <w:szCs w:val="20"/>
              </w:rPr>
              <w:lastRenderedPageBreak/>
              <w:t>priame poistenie aj pre prijaté zaistenie.</w:t>
            </w:r>
          </w:p>
          <w:p w14:paraId="75753BC6"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Od tohto súčtu sa odpočíta suma poistných náhrad vyinkasovaných počas období uvedených v odseku 1. </w:t>
            </w:r>
          </w:p>
          <w:p w14:paraId="2D830BC6"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Od zvyšnej sumy sa odpočíta výška rezerv na poistné plnenie určená na začiatku druhého finančného roka predchádzajúceho poslednému finančnému roku, pre ktorý existujú účty, pre priame poistenie aj pre prijaté zaistenie. </w:t>
            </w:r>
          </w:p>
          <w:p w14:paraId="176773B0"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Jedna tretina takto získanej sumy sa rozdelí na dva diely, prvý dosahuje 35 000 000 EUR, druhý tvorí prebytok; vypočíta sa 26 % z prvého a 23 % z druhého dielu a hodnoty sa spočítajú. </w:t>
            </w:r>
          </w:p>
          <w:p w14:paraId="76CDE8B9" w14:textId="77777777" w:rsidR="00D0704A" w:rsidRPr="00CD162E" w:rsidRDefault="00D0704A" w:rsidP="00B55E73">
            <w:pPr>
              <w:spacing w:after="0" w:line="240" w:lineRule="auto"/>
              <w:jc w:val="both"/>
              <w:rPr>
                <w:rFonts w:ascii="Times New Roman" w:hAnsi="Times New Roman" w:cs="Times New Roman"/>
                <w:sz w:val="20"/>
                <w:szCs w:val="20"/>
              </w:rPr>
            </w:pPr>
            <w:r w:rsidRPr="00CD162E">
              <w:rPr>
                <w:rFonts w:ascii="Times New Roman" w:hAnsi="Times New Roman" w:cs="Times New Roman"/>
                <w:sz w:val="20"/>
                <w:szCs w:val="20"/>
              </w:rPr>
              <w:t xml:space="preserve">Takto získaná suma sa vynásobí podielom, existujúcim pre sumu za predchádzajúce tri finančné roky, medzi výškou poistných plnení, ktoré IZDZ musí ešte uhradiť po odpočítaní súm, ktoré môže získať späť na základe zaistenia, a hrubou výškou </w:t>
            </w:r>
            <w:r w:rsidRPr="00CD162E">
              <w:rPr>
                <w:rFonts w:ascii="Times New Roman" w:hAnsi="Times New Roman" w:cs="Times New Roman"/>
                <w:sz w:val="20"/>
                <w:szCs w:val="20"/>
              </w:rPr>
              <w:lastRenderedPageBreak/>
              <w:t xml:space="preserve">poistných plnení. Uvedený pomer nesmie byť v žiadnom prípade nižší ako 50 %. </w:t>
            </w:r>
          </w:p>
          <w:p w14:paraId="5465ED7A" w14:textId="77777777" w:rsidR="00D0704A" w:rsidRPr="00CD162E" w:rsidRDefault="00D0704A" w:rsidP="00B55E73">
            <w:pPr>
              <w:spacing w:after="0" w:line="240" w:lineRule="auto"/>
              <w:jc w:val="both"/>
              <w:rPr>
                <w:rFonts w:ascii="Times New Roman" w:hAnsi="Times New Roman" w:cs="Times New Roman"/>
                <w:sz w:val="20"/>
                <w:szCs w:val="20"/>
              </w:rPr>
            </w:pPr>
          </w:p>
        </w:tc>
        <w:tc>
          <w:tcPr>
            <w:tcW w:w="1378" w:type="dxa"/>
          </w:tcPr>
          <w:p w14:paraId="65544D4A"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6E260644" w14:textId="1AACC5D3" w:rsidR="00D0704A" w:rsidRPr="00B55E73" w:rsidRDefault="00D0704A" w:rsidP="0014011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r w:rsidR="0014011F">
              <w:rPr>
                <w:rFonts w:ascii="Times New Roman" w:hAnsi="Times New Roman" w:cs="Times New Roman"/>
                <w:noProof w:val="0"/>
                <w:sz w:val="20"/>
                <w:szCs w:val="20"/>
              </w:rPr>
              <w:t>NBS</w:t>
            </w:r>
            <w:r>
              <w:rPr>
                <w:rFonts w:ascii="Times New Roman" w:hAnsi="Times New Roman" w:cs="Times New Roman"/>
                <w:noProof w:val="0"/>
                <w:sz w:val="20"/>
                <w:szCs w:val="20"/>
              </w:rPr>
              <w:t xml:space="preserve"> 11/2015</w:t>
            </w:r>
          </w:p>
        </w:tc>
        <w:tc>
          <w:tcPr>
            <w:tcW w:w="928" w:type="dxa"/>
          </w:tcPr>
          <w:p w14:paraId="43CB5E9B"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6</w:t>
            </w:r>
          </w:p>
          <w:p w14:paraId="6BF93C8B"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53949156" w14:textId="77777777" w:rsidR="00D0704A"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Kapitálová požiadavka na solventnosť pre neživotné poistenie vypočítaná na základe</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priemerných nákladov na poistné plnenie</w:t>
            </w:r>
            <w:r>
              <w:rPr>
                <w:rFonts w:ascii="Times New Roman" w:hAnsi="Times New Roman" w:cs="Times New Roman"/>
                <w:noProof w:val="0"/>
                <w:sz w:val="20"/>
                <w:szCs w:val="20"/>
              </w:rPr>
              <w:t xml:space="preserve"> </w:t>
            </w:r>
          </w:p>
          <w:p w14:paraId="05987F5D" w14:textId="77777777" w:rsidR="00D0704A" w:rsidRDefault="00D0704A" w:rsidP="00CD162E">
            <w:pPr>
              <w:spacing w:after="0" w:line="240" w:lineRule="auto"/>
              <w:jc w:val="both"/>
              <w:rPr>
                <w:rFonts w:ascii="Times New Roman" w:hAnsi="Times New Roman" w:cs="Times New Roman"/>
                <w:noProof w:val="0"/>
                <w:sz w:val="20"/>
                <w:szCs w:val="20"/>
              </w:rPr>
            </w:pPr>
          </w:p>
          <w:p w14:paraId="465AD492"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Kapitálová požiadavka na solventnosť sa vypočíta podľa tohto vzorca:</w:t>
            </w:r>
          </w:p>
          <w:p w14:paraId="2599D150" w14:textId="77777777" w:rsidR="00D0704A" w:rsidRDefault="00D0704A" w:rsidP="00CD162E">
            <w:pPr>
              <w:spacing w:after="0" w:line="240" w:lineRule="auto"/>
              <w:jc w:val="both"/>
              <w:rPr>
                <w:rFonts w:ascii="Times New Roman" w:hAnsi="Times New Roman" w:cs="Times New Roman"/>
                <w:noProof w:val="0"/>
                <w:sz w:val="20"/>
                <w:szCs w:val="20"/>
              </w:rPr>
            </w:pPr>
            <w:r>
              <w:object w:dxaOrig="5910" w:dyaOrig="3000" w14:anchorId="45617E24">
                <v:shape id="_x0000_i1043" type="#_x0000_t75" style="width:183.75pt;height:93pt" o:ole="">
                  <v:imagedata r:id="rId37" o:title=""/>
                </v:shape>
                <o:OLEObject Type="Embed" ProgID="PBrush" ShapeID="_x0000_i1043" DrawAspect="Content" ObjectID="_1574755039" r:id="rId38"/>
              </w:object>
            </w:r>
          </w:p>
          <w:p w14:paraId="18FFAF99"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kde</w:t>
            </w:r>
          </w:p>
          <w:p w14:paraId="240049A4"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KPS je kapitálová požiadavka na solventnosť,</w:t>
            </w:r>
          </w:p>
          <w:p w14:paraId="3A15CFE0" w14:textId="77777777" w:rsidR="00D0704A"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PNPP sú priemerné technické poistné plnenia vrátane zmeny technickej rezervy</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na poistné plnenia a vypočítajú sa takto:</w:t>
            </w:r>
          </w:p>
          <w:p w14:paraId="71D4A029" w14:textId="77777777" w:rsidR="00D0704A" w:rsidRPr="00CD162E" w:rsidRDefault="00D0704A" w:rsidP="00CD162E">
            <w:pPr>
              <w:spacing w:after="0" w:line="240" w:lineRule="auto"/>
              <w:jc w:val="both"/>
              <w:rPr>
                <w:rFonts w:ascii="Times New Roman" w:hAnsi="Times New Roman" w:cs="Times New Roman"/>
                <w:noProof w:val="0"/>
                <w:sz w:val="20"/>
                <w:szCs w:val="20"/>
              </w:rPr>
            </w:pPr>
            <w:r>
              <w:object w:dxaOrig="1800" w:dyaOrig="420" w14:anchorId="48311327">
                <v:shape id="_x0000_i1044" type="#_x0000_t75" style="width:67.5pt;height:18.75pt" o:ole="">
                  <v:imagedata r:id="rId39" o:title=""/>
                </v:shape>
                <o:OLEObject Type="Embed" ProgID="PBrush" ShapeID="_x0000_i1044" DrawAspect="Content" ObjectID="_1574755040" r:id="rId40"/>
              </w:object>
            </w:r>
          </w:p>
          <w:p w14:paraId="0511324B"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kde</w:t>
            </w:r>
          </w:p>
          <w:p w14:paraId="7FC32236"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NPP sú technické poistné plnenia vrátane zmeny technickej rezervy na poistné plnenia</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znížené o náhrady výšky plnenia poistných udalostí poisťovne podľa § 813 a</w:t>
            </w:r>
            <w:r>
              <w:rPr>
                <w:rFonts w:ascii="Times New Roman" w:hAnsi="Times New Roman" w:cs="Times New Roman"/>
                <w:noProof w:val="0"/>
                <w:sz w:val="20"/>
                <w:szCs w:val="20"/>
              </w:rPr>
              <w:t> </w:t>
            </w:r>
            <w:r w:rsidRPr="00CD162E">
              <w:rPr>
                <w:rFonts w:ascii="Times New Roman" w:hAnsi="Times New Roman" w:cs="Times New Roman"/>
                <w:noProof w:val="0"/>
                <w:sz w:val="20"/>
                <w:szCs w:val="20"/>
              </w:rPr>
              <w:t>827</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Občianskeho zákonníka počas obdobia podľa § 3 ods. 1,</w:t>
            </w:r>
          </w:p>
          <w:p w14:paraId="7C046FF1"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lastRenderedPageBreak/>
              <w:t>N je počet rokov podľa § 3 ods. 1,</w:t>
            </w:r>
          </w:p>
          <w:p w14:paraId="51477A58"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PNPPZ sú priemerné technické poistné plnenia vrátane zmeny technickej rezervy</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na poistné plnenia zo zmlúv v neživotnom poistení týkajúcich sa poistenia chorôb,</w:t>
            </w:r>
          </w:p>
          <w:p w14:paraId="3E2D5D4F"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ak poisťovňa vykonáva poistenie choroby na podobnom technickom základe ako</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životné poistenie, alebo zaisťovňa alebo pobočka zahraničnej zaisťovne vykonáva</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zaistenie poistenia choroby na podobnom technickom základe ako životné poistenie</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za splnenia nasledovných podmienok:</w:t>
            </w:r>
          </w:p>
          <w:p w14:paraId="6D616348"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a) výška poistného sa vypočítava na základe poistno-matematických metód</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používaných v životnom poistení,</w:t>
            </w:r>
          </w:p>
          <w:p w14:paraId="4C2ABB37"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b) technická rezerva zohľadňuje nárast rizika so zvyšujúcim sa vekom poisteného,</w:t>
            </w:r>
          </w:p>
          <w:p w14:paraId="1E5D02C7"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c) v poistnom je započítaná primeraná bezpečnostná marža,</w:t>
            </w:r>
          </w:p>
          <w:p w14:paraId="71403EF1"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d) poisťovňa, pobočka zahraničnej poisťovne, zaisťovňa alebo pobočka zahraničnej</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zaisťovne môže zrušiť poistnú zmluvu najneskôr pred uplynutím tretieho</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poistného roka,</w:t>
            </w:r>
          </w:p>
          <w:p w14:paraId="48BB9BA9"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e) poistné podmienky oprávňujú poisťovňu, pobočku zahraničnej poisťovne,</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zaisťovňu alebo pobočku zahraničnej zaisťovne zvýšiť alebo znížiť poistné aj pre</w:t>
            </w:r>
          </w:p>
          <w:p w14:paraId="604F82D3"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platné zmluvy,</w:t>
            </w:r>
          </w:p>
          <w:p w14:paraId="655AD016"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L = 42 900 000 eur,</w:t>
            </w:r>
          </w:p>
          <w:p w14:paraId="67EDCA5C"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KZ = pomer zaistenia, pričom pomer zaistenia je zdola ohraničený hodnotou 0,5</w:t>
            </w:r>
          </w:p>
          <w:p w14:paraId="28791A9E"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a vypočíta sa takto:</w:t>
            </w:r>
          </w:p>
          <w:p w14:paraId="48FEE827" w14:textId="77777777" w:rsidR="00D0704A" w:rsidRDefault="00D0704A" w:rsidP="00CD162E">
            <w:pPr>
              <w:spacing w:after="0" w:line="240" w:lineRule="auto"/>
              <w:jc w:val="both"/>
              <w:rPr>
                <w:rFonts w:ascii="Times New Roman" w:hAnsi="Times New Roman" w:cs="Times New Roman"/>
                <w:noProof w:val="0"/>
                <w:sz w:val="20"/>
                <w:szCs w:val="20"/>
              </w:rPr>
            </w:pPr>
            <w:r>
              <w:object w:dxaOrig="3105" w:dyaOrig="990" w14:anchorId="1DB8A479">
                <v:shape id="_x0000_i1045" type="#_x0000_t75" style="width:120pt;height:38.25pt" o:ole="">
                  <v:imagedata r:id="rId41" o:title=""/>
                </v:shape>
                <o:OLEObject Type="Embed" ProgID="PBrush" ShapeID="_x0000_i1045" DrawAspect="Content" ObjectID="_1574755041" r:id="rId42"/>
              </w:object>
            </w:r>
          </w:p>
          <w:p w14:paraId="761D0851"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kde</w:t>
            </w:r>
          </w:p>
          <w:p w14:paraId="52D4F7B2" w14:textId="77777777" w:rsidR="00D0704A" w:rsidRPr="00CD162E"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NPP sú technické poistné plnenia vrátane zmeny technickej rezervy na poistné plnenia</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posledných troch rokov,</w:t>
            </w:r>
          </w:p>
          <w:p w14:paraId="4F2F53A3" w14:textId="77777777" w:rsidR="00D0704A" w:rsidRPr="00B55E73" w:rsidRDefault="00D0704A" w:rsidP="00CD162E">
            <w:pPr>
              <w:spacing w:after="0" w:line="240" w:lineRule="auto"/>
              <w:jc w:val="both"/>
              <w:rPr>
                <w:rFonts w:ascii="Times New Roman" w:hAnsi="Times New Roman" w:cs="Times New Roman"/>
                <w:noProof w:val="0"/>
                <w:sz w:val="20"/>
                <w:szCs w:val="20"/>
              </w:rPr>
            </w:pPr>
            <w:r w:rsidRPr="00CD162E">
              <w:rPr>
                <w:rFonts w:ascii="Times New Roman" w:hAnsi="Times New Roman" w:cs="Times New Roman"/>
                <w:noProof w:val="0"/>
                <w:sz w:val="20"/>
                <w:szCs w:val="20"/>
              </w:rPr>
              <w:t>PZ je podiel zaisťovateľov na technických poistných plneniach vrátane zmeny</w:t>
            </w:r>
            <w:r>
              <w:rPr>
                <w:rFonts w:ascii="Times New Roman" w:hAnsi="Times New Roman" w:cs="Times New Roman"/>
                <w:noProof w:val="0"/>
                <w:sz w:val="20"/>
                <w:szCs w:val="20"/>
              </w:rPr>
              <w:t xml:space="preserve"> </w:t>
            </w:r>
            <w:r w:rsidRPr="00CD162E">
              <w:rPr>
                <w:rFonts w:ascii="Times New Roman" w:hAnsi="Times New Roman" w:cs="Times New Roman"/>
                <w:noProof w:val="0"/>
                <w:sz w:val="20"/>
                <w:szCs w:val="20"/>
              </w:rPr>
              <w:t>technickej rezervy na poistné plnenia posledných troch rokov.</w:t>
            </w:r>
          </w:p>
        </w:tc>
        <w:tc>
          <w:tcPr>
            <w:tcW w:w="727" w:type="dxa"/>
          </w:tcPr>
          <w:p w14:paraId="65A8643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81A51B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63AA5BF" w14:textId="77777777" w:rsidTr="00F84D54">
        <w:trPr>
          <w:trHeight w:val="180"/>
        </w:trPr>
        <w:tc>
          <w:tcPr>
            <w:tcW w:w="794" w:type="dxa"/>
          </w:tcPr>
          <w:p w14:paraId="15EF4750"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O.5</w:t>
            </w:r>
          </w:p>
        </w:tc>
        <w:tc>
          <w:tcPr>
            <w:tcW w:w="2121" w:type="dxa"/>
          </w:tcPr>
          <w:p w14:paraId="178F94DE" w14:textId="77777777" w:rsidR="00D0704A" w:rsidRPr="00B55E73" w:rsidRDefault="00D0704A" w:rsidP="00B55E73">
            <w:pPr>
              <w:spacing w:after="0" w:line="240" w:lineRule="auto"/>
              <w:jc w:val="both"/>
              <w:rPr>
                <w:rFonts w:ascii="Times New Roman" w:hAnsi="Times New Roman" w:cs="Times New Roman"/>
                <w:sz w:val="20"/>
                <w:szCs w:val="20"/>
                <w:highlight w:val="darkYellow"/>
              </w:rPr>
            </w:pPr>
            <w:r w:rsidRPr="00CD162E">
              <w:rPr>
                <w:rFonts w:ascii="Times New Roman" w:hAnsi="Times New Roman" w:cs="Times New Roman"/>
                <w:sz w:val="20"/>
                <w:szCs w:val="20"/>
              </w:rPr>
              <w:t>Ak požadovaná miera platobnej schopnosti vypočítaná v odsekoch 2 až 4 je nižšia ako požadovaná miera platobnej schopnosti z predchádzajúceho roka, požadovaná miera platobnej schopnosti musí byť prinajmenšom rovná požadovanej miere platobnej schopnosti predchádzajúceho roka vynásobenej pomerom sumy technickej rezervy na budúce plnenie na konci predchádzajúceho finančného roka a sumy technickej rezervy na budúce plnenie na začiatku predchádzajúceho finančného roka. Pri uvedených výpočtoch sa technické rezervy počítajú bez zaistenia, ale podiel nesmie byť v žiadnom prípade vyšší ako 1.</w:t>
            </w:r>
          </w:p>
        </w:tc>
        <w:tc>
          <w:tcPr>
            <w:tcW w:w="1378" w:type="dxa"/>
          </w:tcPr>
          <w:p w14:paraId="7A4EC317"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A9F3D45" w14:textId="7E43797E" w:rsidR="00D0704A" w:rsidRPr="00B55E73" w:rsidRDefault="0014011F" w:rsidP="0014011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Opatrenie NBS </w:t>
            </w:r>
            <w:r w:rsidR="00D0704A">
              <w:rPr>
                <w:rFonts w:ascii="Times New Roman" w:hAnsi="Times New Roman" w:cs="Times New Roman"/>
                <w:noProof w:val="0"/>
                <w:sz w:val="20"/>
                <w:szCs w:val="20"/>
              </w:rPr>
              <w:t>11/2015</w:t>
            </w:r>
          </w:p>
        </w:tc>
        <w:tc>
          <w:tcPr>
            <w:tcW w:w="928" w:type="dxa"/>
          </w:tcPr>
          <w:p w14:paraId="09FE59E9" w14:textId="77777777" w:rsidR="00D0704A" w:rsidRDefault="00D0704A" w:rsidP="00CD162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w:t>
            </w:r>
          </w:p>
          <w:p w14:paraId="7DCBEAF3" w14:textId="77777777" w:rsidR="00D0704A" w:rsidRDefault="00D0704A" w:rsidP="00CD162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13016C08" w14:textId="77777777" w:rsidR="00D0704A" w:rsidRDefault="00D0704A" w:rsidP="00CD162E">
            <w:pPr>
              <w:spacing w:after="0" w:line="240" w:lineRule="auto"/>
              <w:jc w:val="both"/>
              <w:rPr>
                <w:rFonts w:ascii="Times New Roman" w:hAnsi="Times New Roman" w:cs="Times New Roman"/>
                <w:noProof w:val="0"/>
                <w:sz w:val="20"/>
                <w:szCs w:val="20"/>
              </w:rPr>
            </w:pPr>
          </w:p>
          <w:p w14:paraId="389A3D35" w14:textId="77777777" w:rsidR="00D0704A" w:rsidRDefault="00D0704A" w:rsidP="00CD162E">
            <w:pPr>
              <w:spacing w:after="0" w:line="240" w:lineRule="auto"/>
              <w:jc w:val="both"/>
              <w:rPr>
                <w:rFonts w:ascii="Times New Roman" w:hAnsi="Times New Roman" w:cs="Times New Roman"/>
                <w:noProof w:val="0"/>
                <w:sz w:val="20"/>
                <w:szCs w:val="20"/>
              </w:rPr>
            </w:pPr>
          </w:p>
          <w:p w14:paraId="102AECFA" w14:textId="77777777" w:rsidR="00D0704A" w:rsidRDefault="00D0704A" w:rsidP="00CD162E">
            <w:pPr>
              <w:spacing w:after="0" w:line="240" w:lineRule="auto"/>
              <w:jc w:val="both"/>
              <w:rPr>
                <w:rFonts w:ascii="Times New Roman" w:hAnsi="Times New Roman" w:cs="Times New Roman"/>
                <w:noProof w:val="0"/>
                <w:sz w:val="20"/>
                <w:szCs w:val="20"/>
              </w:rPr>
            </w:pPr>
          </w:p>
          <w:p w14:paraId="59D1FAAD" w14:textId="77777777" w:rsidR="00D0704A" w:rsidRDefault="00D0704A" w:rsidP="00CD162E">
            <w:pPr>
              <w:spacing w:after="0" w:line="240" w:lineRule="auto"/>
              <w:jc w:val="both"/>
              <w:rPr>
                <w:rFonts w:ascii="Times New Roman" w:hAnsi="Times New Roman" w:cs="Times New Roman"/>
                <w:noProof w:val="0"/>
                <w:sz w:val="20"/>
                <w:szCs w:val="20"/>
              </w:rPr>
            </w:pPr>
          </w:p>
          <w:p w14:paraId="678AA01A" w14:textId="77777777" w:rsidR="00D0704A" w:rsidRPr="00B55E73" w:rsidRDefault="00D0704A" w:rsidP="00CD162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Príloha č. 7</w:t>
            </w:r>
          </w:p>
        </w:tc>
        <w:tc>
          <w:tcPr>
            <w:tcW w:w="5795" w:type="dxa"/>
          </w:tcPr>
          <w:p w14:paraId="4C2CFCCE" w14:textId="77777777" w:rsidR="00D0704A" w:rsidRDefault="00D0704A" w:rsidP="008F16EF">
            <w:pPr>
              <w:spacing w:after="0" w:line="240" w:lineRule="auto"/>
              <w:jc w:val="both"/>
              <w:rPr>
                <w:rFonts w:ascii="Times New Roman" w:hAnsi="Times New Roman" w:cs="Times New Roman"/>
                <w:noProof w:val="0"/>
                <w:sz w:val="20"/>
                <w:szCs w:val="20"/>
              </w:rPr>
            </w:pPr>
            <w:r w:rsidRPr="008F16EF">
              <w:rPr>
                <w:rFonts w:ascii="Times New Roman" w:hAnsi="Times New Roman" w:cs="Times New Roman"/>
                <w:noProof w:val="0"/>
                <w:sz w:val="20"/>
                <w:szCs w:val="20"/>
              </w:rPr>
              <w:t>(3) Ak kapitálová požiadavka na solventnosť podľa odseku 2 je nižšia ako kapitálová</w:t>
            </w:r>
            <w:r>
              <w:rPr>
                <w:rFonts w:ascii="Times New Roman" w:hAnsi="Times New Roman" w:cs="Times New Roman"/>
                <w:noProof w:val="0"/>
                <w:sz w:val="20"/>
                <w:szCs w:val="20"/>
              </w:rPr>
              <w:t xml:space="preserve"> </w:t>
            </w:r>
            <w:r w:rsidRPr="008F16EF">
              <w:rPr>
                <w:rFonts w:ascii="Times New Roman" w:hAnsi="Times New Roman" w:cs="Times New Roman"/>
                <w:noProof w:val="0"/>
                <w:sz w:val="20"/>
                <w:szCs w:val="20"/>
              </w:rPr>
              <w:t>požiadavka na solventnosť za predchádzajúci rok, minimálna hodnota kapitálovej požiadavky</w:t>
            </w:r>
            <w:r>
              <w:rPr>
                <w:rFonts w:ascii="Times New Roman" w:hAnsi="Times New Roman" w:cs="Times New Roman"/>
                <w:noProof w:val="0"/>
                <w:sz w:val="20"/>
                <w:szCs w:val="20"/>
              </w:rPr>
              <w:t xml:space="preserve"> </w:t>
            </w:r>
            <w:r w:rsidRPr="008F16EF">
              <w:rPr>
                <w:rFonts w:ascii="Times New Roman" w:hAnsi="Times New Roman" w:cs="Times New Roman"/>
                <w:noProof w:val="0"/>
                <w:sz w:val="20"/>
                <w:szCs w:val="20"/>
              </w:rPr>
              <w:t>na solventnosť sa vypočíta podľa prílohy č. 7.</w:t>
            </w:r>
          </w:p>
          <w:p w14:paraId="74EB523C" w14:textId="77777777" w:rsidR="00D0704A" w:rsidRDefault="00D0704A" w:rsidP="008F16EF">
            <w:pPr>
              <w:spacing w:after="0" w:line="240" w:lineRule="auto"/>
              <w:jc w:val="both"/>
              <w:rPr>
                <w:rFonts w:ascii="Times New Roman" w:hAnsi="Times New Roman" w:cs="Times New Roman"/>
                <w:noProof w:val="0"/>
                <w:sz w:val="20"/>
                <w:szCs w:val="20"/>
              </w:rPr>
            </w:pPr>
          </w:p>
          <w:p w14:paraId="02BEBB1E" w14:textId="77777777" w:rsidR="00D0704A" w:rsidRDefault="00D0704A" w:rsidP="008F16EF">
            <w:pPr>
              <w:spacing w:after="0" w:line="240" w:lineRule="auto"/>
              <w:jc w:val="both"/>
              <w:rPr>
                <w:rFonts w:ascii="Times New Roman" w:hAnsi="Times New Roman" w:cs="Times New Roman"/>
                <w:noProof w:val="0"/>
                <w:sz w:val="20"/>
                <w:szCs w:val="20"/>
              </w:rPr>
            </w:pPr>
            <w:r w:rsidRPr="008F16EF">
              <w:rPr>
                <w:rFonts w:ascii="Times New Roman" w:hAnsi="Times New Roman" w:cs="Times New Roman"/>
                <w:noProof w:val="0"/>
                <w:sz w:val="20"/>
                <w:szCs w:val="20"/>
              </w:rPr>
              <w:t xml:space="preserve">Minimálna hodnota kapitálovej požiadavky na solventnosť pre neživotné poistenie </w:t>
            </w:r>
          </w:p>
          <w:p w14:paraId="6A1D0FFD" w14:textId="77777777" w:rsidR="00D0704A" w:rsidRDefault="00D0704A" w:rsidP="008F16EF">
            <w:pPr>
              <w:spacing w:after="0" w:line="240" w:lineRule="auto"/>
              <w:jc w:val="both"/>
              <w:rPr>
                <w:rFonts w:ascii="Times New Roman" w:hAnsi="Times New Roman" w:cs="Times New Roman"/>
                <w:noProof w:val="0"/>
                <w:sz w:val="20"/>
                <w:szCs w:val="20"/>
              </w:rPr>
            </w:pPr>
          </w:p>
          <w:p w14:paraId="77FB4F8D" w14:textId="77777777" w:rsidR="00D0704A" w:rsidRDefault="00D0704A" w:rsidP="008F16EF">
            <w:pPr>
              <w:spacing w:after="0" w:line="240" w:lineRule="auto"/>
              <w:jc w:val="both"/>
              <w:rPr>
                <w:rFonts w:ascii="Times New Roman" w:hAnsi="Times New Roman" w:cs="Times New Roman"/>
                <w:noProof w:val="0"/>
                <w:sz w:val="20"/>
                <w:szCs w:val="20"/>
              </w:rPr>
            </w:pPr>
            <w:r w:rsidRPr="008F16EF">
              <w:rPr>
                <w:rFonts w:ascii="Times New Roman" w:hAnsi="Times New Roman" w:cs="Times New Roman"/>
                <w:noProof w:val="0"/>
                <w:sz w:val="20"/>
                <w:szCs w:val="20"/>
              </w:rPr>
              <w:t xml:space="preserve">Minimálna hodnota kapitálovej požiadavky na solventnosť sa vypočíta podľa tohto vzorca: </w:t>
            </w:r>
          </w:p>
          <w:p w14:paraId="7F27C19D" w14:textId="77777777" w:rsidR="00D0704A" w:rsidRDefault="00D0704A" w:rsidP="008F16EF">
            <w:pPr>
              <w:spacing w:after="0" w:line="240" w:lineRule="auto"/>
              <w:jc w:val="both"/>
              <w:rPr>
                <w:rFonts w:ascii="Times New Roman" w:hAnsi="Times New Roman" w:cs="Times New Roman"/>
                <w:noProof w:val="0"/>
                <w:sz w:val="20"/>
                <w:szCs w:val="20"/>
              </w:rPr>
            </w:pPr>
            <w:r>
              <w:object w:dxaOrig="4485" w:dyaOrig="660" w14:anchorId="4F8A7F9C">
                <v:shape id="_x0000_i1046" type="#_x0000_t75" style="width:160.5pt;height:23.25pt" o:ole="">
                  <v:imagedata r:id="rId43" o:title=""/>
                </v:shape>
                <o:OLEObject Type="Embed" ProgID="PBrush" ShapeID="_x0000_i1046" DrawAspect="Content" ObjectID="_1574755042" r:id="rId44"/>
              </w:object>
            </w:r>
          </w:p>
          <w:p w14:paraId="333BABBB" w14:textId="77777777" w:rsidR="00D0704A" w:rsidRDefault="00D0704A" w:rsidP="008F16EF">
            <w:pPr>
              <w:spacing w:after="0" w:line="240" w:lineRule="auto"/>
              <w:jc w:val="both"/>
              <w:rPr>
                <w:rFonts w:ascii="Times New Roman" w:hAnsi="Times New Roman" w:cs="Times New Roman"/>
                <w:noProof w:val="0"/>
                <w:sz w:val="20"/>
                <w:szCs w:val="20"/>
              </w:rPr>
            </w:pPr>
            <w:r w:rsidRPr="008F16EF">
              <w:rPr>
                <w:rFonts w:ascii="Times New Roman" w:hAnsi="Times New Roman" w:cs="Times New Roman"/>
                <w:noProof w:val="0"/>
                <w:sz w:val="20"/>
                <w:szCs w:val="20"/>
              </w:rPr>
              <w:t xml:space="preserve">kde MKPS je minimálna hodnota kapitálovej požiadavky na solventnosť, </w:t>
            </w:r>
          </w:p>
          <w:p w14:paraId="1337FCFA" w14:textId="77777777" w:rsidR="00D0704A" w:rsidRDefault="00D0704A" w:rsidP="008F16EF">
            <w:pPr>
              <w:spacing w:after="0" w:line="240" w:lineRule="auto"/>
              <w:jc w:val="both"/>
              <w:rPr>
                <w:rFonts w:ascii="Times New Roman" w:hAnsi="Times New Roman" w:cs="Times New Roman"/>
                <w:noProof w:val="0"/>
                <w:sz w:val="20"/>
                <w:szCs w:val="20"/>
              </w:rPr>
            </w:pPr>
            <w:r w:rsidRPr="008F16EF">
              <w:rPr>
                <w:rFonts w:ascii="Times New Roman" w:hAnsi="Times New Roman" w:cs="Times New Roman"/>
                <w:noProof w:val="0"/>
                <w:sz w:val="20"/>
                <w:szCs w:val="20"/>
              </w:rPr>
              <w:t xml:space="preserve">KPSt-1 je kapitálová požiadavka na solventnosť za predchádzajúci rok, vo výpočte za rok 2016 je kapitálová požiadavka na solventnosť nahradená požadovanou mierou solventnosti, </w:t>
            </w:r>
          </w:p>
          <w:p w14:paraId="65F0C6B4" w14:textId="77777777" w:rsidR="00D0704A" w:rsidRDefault="00D0704A" w:rsidP="008F16EF">
            <w:pPr>
              <w:spacing w:after="0" w:line="240" w:lineRule="auto"/>
              <w:jc w:val="both"/>
              <w:rPr>
                <w:rFonts w:ascii="Times New Roman" w:hAnsi="Times New Roman" w:cs="Times New Roman"/>
                <w:noProof w:val="0"/>
                <w:sz w:val="20"/>
                <w:szCs w:val="20"/>
              </w:rPr>
            </w:pPr>
            <w:r w:rsidRPr="008F16EF">
              <w:rPr>
                <w:rFonts w:ascii="Times New Roman" w:hAnsi="Times New Roman" w:cs="Times New Roman"/>
                <w:noProof w:val="0"/>
                <w:sz w:val="20"/>
                <w:szCs w:val="20"/>
              </w:rPr>
              <w:t xml:space="preserve">IRPP je index nárastu technickej rezervy na poistné plnenia a vypočíta sa takto: </w:t>
            </w:r>
          </w:p>
          <w:p w14:paraId="6103D6F5" w14:textId="77777777" w:rsidR="00D0704A" w:rsidRDefault="00D0704A" w:rsidP="008F16EF">
            <w:pPr>
              <w:spacing w:after="0" w:line="240" w:lineRule="auto"/>
              <w:jc w:val="both"/>
              <w:rPr>
                <w:rFonts w:ascii="Times New Roman" w:hAnsi="Times New Roman" w:cs="Times New Roman"/>
                <w:noProof w:val="0"/>
                <w:sz w:val="20"/>
                <w:szCs w:val="20"/>
              </w:rPr>
            </w:pPr>
            <w:r>
              <w:object w:dxaOrig="2010" w:dyaOrig="795" w14:anchorId="0F4E72B8">
                <v:shape id="_x0000_i1047" type="#_x0000_t75" style="width:85.5pt;height:33.75pt" o:ole="">
                  <v:imagedata r:id="rId45" o:title=""/>
                </v:shape>
                <o:OLEObject Type="Embed" ProgID="PBrush" ShapeID="_x0000_i1047" DrawAspect="Content" ObjectID="_1574755043" r:id="rId46"/>
              </w:object>
            </w:r>
          </w:p>
          <w:p w14:paraId="6B5A6099" w14:textId="77777777" w:rsidR="00D0704A" w:rsidRPr="00B55E73" w:rsidRDefault="00D0704A" w:rsidP="008F16EF">
            <w:pPr>
              <w:spacing w:after="0" w:line="240" w:lineRule="auto"/>
              <w:jc w:val="both"/>
              <w:rPr>
                <w:rFonts w:ascii="Times New Roman" w:hAnsi="Times New Roman" w:cs="Times New Roman"/>
                <w:noProof w:val="0"/>
                <w:sz w:val="20"/>
                <w:szCs w:val="20"/>
              </w:rPr>
            </w:pPr>
            <w:r w:rsidRPr="008F16EF">
              <w:rPr>
                <w:rFonts w:ascii="Times New Roman" w:hAnsi="Times New Roman" w:cs="Times New Roman"/>
                <w:noProof w:val="0"/>
                <w:sz w:val="20"/>
                <w:szCs w:val="20"/>
              </w:rPr>
              <w:t>kde RPPEoY je technická rezerva na poistné plnenia na konci predchádzajúceho roka, RPPBoY je technická rezerva na poistné plnenia na začiatku predchádzajúceho roka.</w:t>
            </w:r>
          </w:p>
        </w:tc>
        <w:tc>
          <w:tcPr>
            <w:tcW w:w="727" w:type="dxa"/>
          </w:tcPr>
          <w:p w14:paraId="0538C77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E49F4A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615625A" w14:textId="77777777" w:rsidTr="00F84D54">
        <w:trPr>
          <w:trHeight w:val="180"/>
        </w:trPr>
        <w:tc>
          <w:tcPr>
            <w:tcW w:w="794" w:type="dxa"/>
          </w:tcPr>
          <w:p w14:paraId="32F56189"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Čl.19</w:t>
            </w:r>
          </w:p>
        </w:tc>
        <w:tc>
          <w:tcPr>
            <w:tcW w:w="2121" w:type="dxa"/>
          </w:tcPr>
          <w:p w14:paraId="0AAB93BF"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Pravidlá investovania</w:t>
            </w:r>
          </w:p>
        </w:tc>
        <w:tc>
          <w:tcPr>
            <w:tcW w:w="1378" w:type="dxa"/>
          </w:tcPr>
          <w:p w14:paraId="734FCB18"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572F4736"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4BCBC73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3A7938D"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2ED475F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27BF6F1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DD998AE" w14:textId="77777777" w:rsidTr="00F84D54">
        <w:trPr>
          <w:trHeight w:val="180"/>
        </w:trPr>
        <w:tc>
          <w:tcPr>
            <w:tcW w:w="794" w:type="dxa"/>
          </w:tcPr>
          <w:p w14:paraId="2D6AFBD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7C4C960F"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vyžadujú, aby IZDZ, ktoré sú registrované </w:t>
            </w:r>
            <w:r w:rsidRPr="00B55E73">
              <w:rPr>
                <w:rFonts w:ascii="Times New Roman" w:hAnsi="Times New Roman" w:cs="Times New Roman"/>
                <w:sz w:val="20"/>
                <w:szCs w:val="20"/>
              </w:rPr>
              <w:lastRenderedPageBreak/>
              <w:t>alebo povolené na ich území, investovali v súlade so zásadou obozretnosti a najmä v súlade s týmito pravidlami:</w:t>
            </w:r>
          </w:p>
        </w:tc>
        <w:tc>
          <w:tcPr>
            <w:tcW w:w="1378" w:type="dxa"/>
          </w:tcPr>
          <w:p w14:paraId="2125C2A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466AC913"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40AA18D3" w14:textId="09B0C0E3" w:rsidR="0014011F" w:rsidRPr="00B55E73" w:rsidRDefault="0014011F"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14011F">
              <w:rPr>
                <w:rFonts w:ascii="Times New Roman" w:hAnsi="Times New Roman" w:cs="Times New Roman"/>
                <w:b/>
                <w:noProof w:val="0"/>
                <w:sz w:val="20"/>
                <w:szCs w:val="20"/>
              </w:rPr>
              <w:t>nz</w:t>
            </w:r>
          </w:p>
        </w:tc>
        <w:tc>
          <w:tcPr>
            <w:tcW w:w="928" w:type="dxa"/>
          </w:tcPr>
          <w:p w14:paraId="58873669"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27 </w:t>
            </w:r>
          </w:p>
          <w:p w14:paraId="563F393A" w14:textId="3C8FF8C8"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5283532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31A5E1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5980DB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553074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D4A70D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BD7468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CB9E79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2F63C0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B69F73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B3ED46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F4FECB4" w14:textId="7A47D7E9"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483890F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D1DB922" w14:textId="77777777" w:rsidR="00D0704A" w:rsidRDefault="00D0704A" w:rsidP="00C83DD1">
            <w:pPr>
              <w:spacing w:after="0" w:line="240" w:lineRule="auto"/>
              <w:jc w:val="both"/>
              <w:rPr>
                <w:rFonts w:ascii="Times New Roman" w:hAnsi="Times New Roman" w:cs="Times New Roman"/>
                <w:noProof w:val="0"/>
                <w:sz w:val="20"/>
                <w:szCs w:val="20"/>
              </w:rPr>
            </w:pPr>
          </w:p>
          <w:p w14:paraId="385414AF" w14:textId="77777777" w:rsidR="00D0704A" w:rsidRDefault="00D0704A" w:rsidP="00C83DD1">
            <w:pPr>
              <w:spacing w:after="0" w:line="240" w:lineRule="auto"/>
              <w:jc w:val="both"/>
              <w:rPr>
                <w:rFonts w:ascii="Times New Roman" w:hAnsi="Times New Roman" w:cs="Times New Roman"/>
                <w:noProof w:val="0"/>
                <w:sz w:val="20"/>
                <w:szCs w:val="20"/>
              </w:rPr>
            </w:pPr>
          </w:p>
          <w:p w14:paraId="7D755459" w14:textId="77777777" w:rsidR="00D0704A" w:rsidRDefault="00D0704A" w:rsidP="00957D2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 </w:t>
            </w:r>
          </w:p>
          <w:p w14:paraId="1931E57A" w14:textId="31330759" w:rsidR="00D0704A" w:rsidRPr="00B55E73" w:rsidRDefault="00D0704A" w:rsidP="00957D2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2A3D38A3" w14:textId="77777777"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lastRenderedPageBreak/>
              <w:t>§ 27 Pravidlá obozretného podnikania doplnkovej dôchodkovej spoločnosti</w:t>
            </w:r>
          </w:p>
          <w:p w14:paraId="09B28B5A" w14:textId="77777777"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 xml:space="preserve">(1) Doplnková dôchodková spoločnosť je povinná dodržiavať </w:t>
            </w:r>
            <w:r w:rsidRPr="0014011F">
              <w:rPr>
                <w:rFonts w:ascii="Times New Roman" w:hAnsi="Times New Roman" w:cs="Times New Roman"/>
                <w:noProof w:val="0"/>
                <w:sz w:val="20"/>
                <w:szCs w:val="20"/>
              </w:rPr>
              <w:lastRenderedPageBreak/>
              <w:t>pravidlá obozretného podnikania, ktoré sa vzťahujú na</w:t>
            </w:r>
          </w:p>
          <w:p w14:paraId="2198AFC6" w14:textId="77777777"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a) organizáciu a riadenie doplnkovej dôchodkovej spoločnosti podľa § 28,</w:t>
            </w:r>
          </w:p>
          <w:p w14:paraId="799BFB9E" w14:textId="67AFC00C"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b)</w:t>
            </w:r>
            <w:r w:rsidRPr="0014011F">
              <w:rPr>
                <w:rFonts w:ascii="Times New Roman" w:hAnsi="Times New Roman" w:cs="Times New Roman"/>
                <w:b/>
                <w:noProof w:val="0"/>
                <w:sz w:val="20"/>
                <w:szCs w:val="20"/>
              </w:rPr>
              <w:t xml:space="preserve"> </w:t>
            </w:r>
            <w:r w:rsidR="0014011F" w:rsidRPr="0014011F">
              <w:rPr>
                <w:rFonts w:ascii="Times New Roman" w:hAnsi="Times New Roman" w:cs="Times New Roman"/>
                <w:b/>
                <w:noProof w:val="0"/>
                <w:sz w:val="20"/>
                <w:szCs w:val="20"/>
              </w:rPr>
              <w:t>výkon kľúčovej funkcie podľa § 29 až 29b,</w:t>
            </w:r>
          </w:p>
          <w:p w14:paraId="7010E18B" w14:textId="77777777"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c) postupy vedenia účtovníctva podľa § 30,</w:t>
            </w:r>
          </w:p>
          <w:p w14:paraId="52A98928" w14:textId="77777777"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d) vedenie obchodnej dokumentácie podľa § 31,</w:t>
            </w:r>
          </w:p>
          <w:p w14:paraId="4CFFA084" w14:textId="77777777"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e) konflikt záujmov podľa § 32 a 32a,</w:t>
            </w:r>
          </w:p>
          <w:p w14:paraId="05BDD1C1" w14:textId="77777777"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f) primeranosť vlastných zdrojov podľa § 33.</w:t>
            </w:r>
          </w:p>
          <w:p w14:paraId="5E249EDF" w14:textId="77777777" w:rsidR="00D0704A" w:rsidRPr="0014011F" w:rsidRDefault="00D0704A" w:rsidP="007500E4">
            <w:pPr>
              <w:spacing w:after="0" w:line="240" w:lineRule="auto"/>
              <w:jc w:val="both"/>
              <w:rPr>
                <w:rFonts w:ascii="Times New Roman" w:hAnsi="Times New Roman" w:cs="Times New Roman"/>
                <w:noProof w:val="0"/>
                <w:sz w:val="20"/>
                <w:szCs w:val="20"/>
              </w:rPr>
            </w:pPr>
          </w:p>
          <w:p w14:paraId="3DEFAEF9" w14:textId="77777777" w:rsidR="00D0704A" w:rsidRPr="0014011F" w:rsidRDefault="00D0704A" w:rsidP="007500E4">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(2) Doplnková dôchodková spoločnosť je povinná zabezpečiť práva účastníka vyplývajúce z jeho doplnkového dôchodkového sporenia a práva poberateľa dávky podľa pravidiel obozretného podnikania.</w:t>
            </w:r>
          </w:p>
          <w:p w14:paraId="2F1857C1" w14:textId="77777777" w:rsidR="00D0704A" w:rsidRPr="0014011F" w:rsidRDefault="00D0704A" w:rsidP="007500E4">
            <w:pPr>
              <w:spacing w:after="0" w:line="240" w:lineRule="auto"/>
              <w:jc w:val="both"/>
              <w:rPr>
                <w:rFonts w:ascii="Times New Roman" w:hAnsi="Times New Roman" w:cs="Times New Roman"/>
                <w:noProof w:val="0"/>
                <w:sz w:val="20"/>
                <w:szCs w:val="20"/>
              </w:rPr>
            </w:pPr>
          </w:p>
          <w:p w14:paraId="53EB6406" w14:textId="794A9B60" w:rsidR="00D0704A" w:rsidRPr="00B55E73" w:rsidRDefault="00D0704A" w:rsidP="0014011F">
            <w:pPr>
              <w:spacing w:after="0" w:line="240" w:lineRule="auto"/>
              <w:jc w:val="both"/>
              <w:rPr>
                <w:rFonts w:ascii="Times New Roman" w:hAnsi="Times New Roman" w:cs="Times New Roman"/>
                <w:noProof w:val="0"/>
                <w:sz w:val="20"/>
                <w:szCs w:val="20"/>
              </w:rPr>
            </w:pPr>
            <w:r w:rsidRPr="0014011F">
              <w:rPr>
                <w:rFonts w:ascii="Times New Roman" w:hAnsi="Times New Roman" w:cs="Times New Roman"/>
                <w:noProof w:val="0"/>
                <w:sz w:val="20"/>
                <w:szCs w:val="20"/>
              </w:rPr>
              <w:t xml:space="preserve">(1) Doplnková dôchodková spoločnosť je povinná investovať majetok v doplnkovom dôchodkovom fonde v súlade so zásadou obozretného podnikania, s pravidlami investovania podľa odsekov 2 až 6 len do druhov aktív podľa § 53a a v súlade s pravidlami na obmedzenie a rozloženie rizika v majetku v doplnkovom dôchodkovom fonde podľa § 53b. </w:t>
            </w:r>
            <w:r w:rsidR="0014011F" w:rsidRPr="0014011F">
              <w:rPr>
                <w:rFonts w:ascii="Times New Roman" w:hAnsi="Times New Roman" w:cs="Times New Roman"/>
                <w:b/>
                <w:noProof w:val="0"/>
                <w:sz w:val="20"/>
                <w:szCs w:val="20"/>
              </w:rPr>
              <w:t>Doplnková dôchodková spoločnosť môže zohľadniť možný dlhodobý vplyv investičných rozhodnutí týkajúcich sa majetku v doplnkovom dôchodkovom fonde na environmentálne vplyvy, sociálne vplyvy a vplyvy organizácie a riadenia.</w:t>
            </w:r>
          </w:p>
        </w:tc>
        <w:tc>
          <w:tcPr>
            <w:tcW w:w="727" w:type="dxa"/>
          </w:tcPr>
          <w:p w14:paraId="08691D04"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38AC5F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F097DF8" w14:textId="77777777" w:rsidTr="00F84D54">
        <w:trPr>
          <w:trHeight w:val="180"/>
        </w:trPr>
        <w:tc>
          <w:tcPr>
            <w:tcW w:w="794" w:type="dxa"/>
          </w:tcPr>
          <w:p w14:paraId="5FC3200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5BB09E0F"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aktíva sa investujú v najlepšom dlhodobom záujme členov a poberateľov dávok ako celku; v prípade možného konfliktu záujmov IZDZ alebo subjekt, ktorý spravuje jej portfólio, zabezpečí, že sa investícia urobí vo výhradnom záujme členov a poberateľov dávok;</w:t>
            </w:r>
          </w:p>
        </w:tc>
        <w:tc>
          <w:tcPr>
            <w:tcW w:w="1378" w:type="dxa"/>
          </w:tcPr>
          <w:p w14:paraId="21AC866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F4CC309" w14:textId="77777777" w:rsidR="00D0704A" w:rsidRDefault="0014011F"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72AD1F44" w14:textId="0EE2F3C9" w:rsidR="0014011F" w:rsidRPr="00B55E73" w:rsidRDefault="0014011F"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14011F">
              <w:rPr>
                <w:rFonts w:ascii="Times New Roman" w:hAnsi="Times New Roman" w:cs="Times New Roman"/>
                <w:b/>
                <w:noProof w:val="0"/>
                <w:sz w:val="20"/>
                <w:szCs w:val="20"/>
              </w:rPr>
              <w:t>nz</w:t>
            </w:r>
          </w:p>
        </w:tc>
        <w:tc>
          <w:tcPr>
            <w:tcW w:w="928" w:type="dxa"/>
          </w:tcPr>
          <w:p w14:paraId="76956B96"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34 </w:t>
            </w:r>
          </w:p>
          <w:p w14:paraId="6DD32AC6"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591CE6F0" w14:textId="3D76C8B1"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V: 2</w:t>
            </w:r>
          </w:p>
          <w:p w14:paraId="5D4D4B4F" w14:textId="0DADA4FF"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2 </w:t>
            </w:r>
          </w:p>
          <w:p w14:paraId="794EEC3D" w14:textId="599F7EEF"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3</w:t>
            </w:r>
          </w:p>
          <w:p w14:paraId="63C9D87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1834F2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581B01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B4E33E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22A304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78B34A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27036E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5F7DB9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0AF2FB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BC6DB8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6E14FB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CBB1E3B"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1838A9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E695FF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B93194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53EEDB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A31CB8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35B1D7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9873DD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45D585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C131AF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3FF087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9F5A68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002AAA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15A0DE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6D34D9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353DC4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335EAB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679D89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B77644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E4F244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D2F970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5C1BC3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45E473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4F07EE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894FCF5" w14:textId="77777777" w:rsidR="00D0704A" w:rsidRDefault="00D0704A" w:rsidP="00F4637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§53 </w:t>
            </w:r>
          </w:p>
          <w:p w14:paraId="26B8FA61" w14:textId="56D58EC9" w:rsidR="00D0704A" w:rsidRPr="00B55E73" w:rsidRDefault="00D0704A" w:rsidP="00F4637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10FDF33D" w14:textId="767BA041" w:rsidR="00D0704A" w:rsidRPr="0014011F" w:rsidRDefault="00D0704A" w:rsidP="007500E4">
            <w:pPr>
              <w:spacing w:after="0" w:line="240" w:lineRule="auto"/>
              <w:jc w:val="both"/>
              <w:rPr>
                <w:rFonts w:ascii="Times New Roman" w:hAnsi="Times New Roman" w:cs="Times New Roman"/>
                <w:b/>
                <w:noProof w:val="0"/>
                <w:sz w:val="20"/>
                <w:szCs w:val="20"/>
              </w:rPr>
            </w:pPr>
            <w:r w:rsidRPr="0014011F">
              <w:rPr>
                <w:rFonts w:ascii="Times New Roman" w:hAnsi="Times New Roman" w:cs="Times New Roman"/>
                <w:b/>
                <w:noProof w:val="0"/>
                <w:sz w:val="20"/>
                <w:szCs w:val="20"/>
              </w:rPr>
              <w:lastRenderedPageBreak/>
              <w:t>(1)</w:t>
            </w:r>
            <w:r w:rsidRPr="0014011F">
              <w:rPr>
                <w:b/>
              </w:rPr>
              <w:t xml:space="preserve"> </w:t>
            </w:r>
            <w:r w:rsidRPr="0014011F">
              <w:rPr>
                <w:rFonts w:ascii="Times New Roman" w:hAnsi="Times New Roman" w:cs="Times New Roman"/>
                <w:b/>
                <w:noProof w:val="0"/>
                <w:sz w:val="20"/>
                <w:szCs w:val="20"/>
              </w:rPr>
              <w:t>Doplnková dôchodková spoločnosť je povinná pri správe majetku v doplnkovom dôchodkovom fonde zohľadniť dlhodobý charakter doplnkového dôchodkového sporenia, a to aj s ohľadom na štruktúru účastníkov a poberateľov dávok v</w:t>
            </w:r>
            <w:r w:rsidR="0014011F">
              <w:rPr>
                <w:rFonts w:ascii="Times New Roman" w:hAnsi="Times New Roman" w:cs="Times New Roman"/>
                <w:b/>
                <w:noProof w:val="0"/>
                <w:sz w:val="20"/>
                <w:szCs w:val="20"/>
              </w:rPr>
              <w:t> </w:t>
            </w:r>
            <w:r w:rsidRPr="0014011F">
              <w:rPr>
                <w:rFonts w:ascii="Times New Roman" w:hAnsi="Times New Roman" w:cs="Times New Roman"/>
                <w:b/>
                <w:noProof w:val="0"/>
                <w:sz w:val="20"/>
                <w:szCs w:val="20"/>
              </w:rPr>
              <w:t>doplnkovom dôchodkovom fonde.</w:t>
            </w:r>
          </w:p>
          <w:p w14:paraId="796922D4" w14:textId="77777777" w:rsidR="00D0704A" w:rsidRDefault="00D0704A" w:rsidP="007500E4">
            <w:pPr>
              <w:spacing w:after="0" w:line="240" w:lineRule="auto"/>
              <w:jc w:val="both"/>
              <w:rPr>
                <w:rFonts w:ascii="Times New Roman" w:hAnsi="Times New Roman" w:cs="Times New Roman"/>
                <w:noProof w:val="0"/>
                <w:sz w:val="20"/>
                <w:szCs w:val="20"/>
              </w:rPr>
            </w:pPr>
          </w:p>
          <w:p w14:paraId="216A17A2"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Pri správe doplnkového dôchodkového fondu, ktorý doplnková dôchodková spoločnosť spravuje, je doplnková dôchodková spoločnosť povinná najmä</w:t>
            </w:r>
          </w:p>
          <w:p w14:paraId="7E1964C2" w14:textId="22FFCC66"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vykonávať činnosť v najlepšom záujme účastníkov a poberateľov dávok a v záujme ich ochrany pri dodržiavaní všeobecne záväzných právnych predpisov, štatútov doplnkových dôchodkových fondov, pravidiel a rozhodnutí Národnej banky Slovenska,</w:t>
            </w:r>
          </w:p>
          <w:p w14:paraId="2F3B6E8C" w14:textId="5D7AE570"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konať pri výkone svojej činnosti čestne, v súlade so zásadami poctivého obchodného styku, v najlepšom záujme účastníkov a</w:t>
            </w:r>
            <w:r w:rsidR="0014011F">
              <w:rPr>
                <w:rFonts w:ascii="Times New Roman" w:hAnsi="Times New Roman" w:cs="Times New Roman"/>
                <w:noProof w:val="0"/>
                <w:sz w:val="20"/>
                <w:szCs w:val="20"/>
              </w:rPr>
              <w:t> </w:t>
            </w:r>
            <w:r w:rsidRPr="00B55E73">
              <w:rPr>
                <w:rFonts w:ascii="Times New Roman" w:hAnsi="Times New Roman" w:cs="Times New Roman"/>
                <w:noProof w:val="0"/>
                <w:sz w:val="20"/>
                <w:szCs w:val="20"/>
              </w:rPr>
              <w:t>poberateľov dávok a v záujme ich ochrany,</w:t>
            </w:r>
          </w:p>
          <w:p w14:paraId="160CC54E"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c) konať s odbornou starostlivosťou a obozretnosťou v najlepšom </w:t>
            </w:r>
            <w:r w:rsidRPr="00B55E73">
              <w:rPr>
                <w:rFonts w:ascii="Times New Roman" w:hAnsi="Times New Roman" w:cs="Times New Roman"/>
                <w:noProof w:val="0"/>
                <w:sz w:val="20"/>
                <w:szCs w:val="20"/>
              </w:rPr>
              <w:lastRenderedPageBreak/>
              <w:t>záujme účastníkov a poberateľov dávok a v záujme ich ochrany,</w:t>
            </w:r>
          </w:p>
          <w:p w14:paraId="02FA1004" w14:textId="5B061F98"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mať a účinne využívať zdroje a postupy potrebné na správny výkon svojej činnosti a uplatňovať vo vzťahu k účastníkom a</w:t>
            </w:r>
            <w:r w:rsidR="0014011F">
              <w:rPr>
                <w:rFonts w:ascii="Times New Roman" w:hAnsi="Times New Roman" w:cs="Times New Roman"/>
                <w:noProof w:val="0"/>
                <w:sz w:val="20"/>
                <w:szCs w:val="20"/>
              </w:rPr>
              <w:t> </w:t>
            </w:r>
            <w:r w:rsidRPr="00B55E73">
              <w:rPr>
                <w:rFonts w:ascii="Times New Roman" w:hAnsi="Times New Roman" w:cs="Times New Roman"/>
                <w:noProof w:val="0"/>
                <w:sz w:val="20"/>
                <w:szCs w:val="20"/>
              </w:rPr>
              <w:t>poberateľom dávok princíp rovnakého zaobchádzania.</w:t>
            </w:r>
          </w:p>
          <w:p w14:paraId="4E45124A" w14:textId="629A16F3"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Povinnosťou konať v najlepšom záujme účastníkov a</w:t>
            </w:r>
            <w:r w:rsidR="0014011F">
              <w:rPr>
                <w:rFonts w:ascii="Times New Roman" w:hAnsi="Times New Roman" w:cs="Times New Roman"/>
                <w:noProof w:val="0"/>
                <w:sz w:val="20"/>
                <w:szCs w:val="20"/>
              </w:rPr>
              <w:t> </w:t>
            </w:r>
            <w:r w:rsidRPr="00B55E73">
              <w:rPr>
                <w:rFonts w:ascii="Times New Roman" w:hAnsi="Times New Roman" w:cs="Times New Roman"/>
                <w:noProof w:val="0"/>
                <w:sz w:val="20"/>
                <w:szCs w:val="20"/>
              </w:rPr>
              <w:t>poberateľov dávok a v záujme ich ochrany podľa odseku 2 písm. a) a b) sa rozumie najmä</w:t>
            </w:r>
          </w:p>
          <w:p w14:paraId="4ADB7A80"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vyhýbať sa konfliktu záujmov, najmä konfliktu so záujmami účastníkov a poberateľov dávok, a ak sa nemožno vyhnúť konfliktu záujmov, uprednostniť záujmy účastníkov a poberateľov dávok pred svojimi záujmami a záujmami akcionárov doplnkovej dôchodkovej spoločnosti alebo pred záujmami iných osôb a v prípade konfliktu záujmov zabezpečiť rovnaké a spravodlivé zaobchádzanie so všetkými účastníkmi a poberateľmi dávok,</w:t>
            </w:r>
          </w:p>
          <w:p w14:paraId="60F75445" w14:textId="5D35687D"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zabezpečiť primerané, správne a transparentné modely a systémy oceňovania majetku a záväzkov v doplnkovom dôchodkovom fonde; na žiadosť Národnej banky Slovenska je doplnková dôchodková spoločnosť povinná preukázať, že majetok a záväzky v</w:t>
            </w:r>
            <w:r w:rsidR="0014011F">
              <w:rPr>
                <w:rFonts w:ascii="Times New Roman" w:hAnsi="Times New Roman" w:cs="Times New Roman"/>
                <w:noProof w:val="0"/>
                <w:sz w:val="20"/>
                <w:szCs w:val="20"/>
              </w:rPr>
              <w:t> </w:t>
            </w:r>
            <w:r w:rsidRPr="00B55E73">
              <w:rPr>
                <w:rFonts w:ascii="Times New Roman" w:hAnsi="Times New Roman" w:cs="Times New Roman"/>
                <w:noProof w:val="0"/>
                <w:sz w:val="20"/>
                <w:szCs w:val="20"/>
              </w:rPr>
              <w:t>doplnkovom dôchodkovom fonde boli ocenené presne,</w:t>
            </w:r>
          </w:p>
          <w:p w14:paraId="0B68B7C2" w14:textId="66F4404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konať takým spôsobom, aby sa zabránilo účtovaniu neprimeraných alebo neúčelných nákladov na ťarchu majetku v</w:t>
            </w:r>
            <w:r w:rsidR="0014011F">
              <w:rPr>
                <w:rFonts w:ascii="Times New Roman" w:hAnsi="Times New Roman" w:cs="Times New Roman"/>
                <w:noProof w:val="0"/>
                <w:sz w:val="20"/>
                <w:szCs w:val="20"/>
              </w:rPr>
              <w:t> </w:t>
            </w:r>
            <w:r w:rsidRPr="00B55E73">
              <w:rPr>
                <w:rFonts w:ascii="Times New Roman" w:hAnsi="Times New Roman" w:cs="Times New Roman"/>
                <w:noProof w:val="0"/>
                <w:sz w:val="20"/>
                <w:szCs w:val="20"/>
              </w:rPr>
              <w:t>doplnkovom dôchodkovom fonde.</w:t>
            </w:r>
          </w:p>
          <w:p w14:paraId="4B5E350A"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782596DF" w14:textId="5DEDA92F" w:rsidR="00D0704A" w:rsidRPr="00B55E73" w:rsidRDefault="00D0704A" w:rsidP="0014011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w:t>
            </w:r>
            <w:r w:rsidR="0014011F">
              <w:rPr>
                <w:rFonts w:ascii="Times New Roman" w:hAnsi="Times New Roman" w:cs="Times New Roman"/>
                <w:noProof w:val="0"/>
                <w:sz w:val="20"/>
                <w:szCs w:val="20"/>
              </w:rPr>
              <w:t> </w:t>
            </w:r>
            <w:r w:rsidRPr="00B55E73">
              <w:rPr>
                <w:rFonts w:ascii="Times New Roman" w:hAnsi="Times New Roman" w:cs="Times New Roman"/>
                <w:noProof w:val="0"/>
                <w:sz w:val="20"/>
                <w:szCs w:val="20"/>
              </w:rPr>
              <w:t>najlepšom záujme účastníkov a poberateľov dávok.</w:t>
            </w:r>
          </w:p>
        </w:tc>
        <w:tc>
          <w:tcPr>
            <w:tcW w:w="727" w:type="dxa"/>
          </w:tcPr>
          <w:p w14:paraId="5519EBD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E79504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8331DE3" w14:textId="77777777" w:rsidTr="00F84D54">
        <w:trPr>
          <w:trHeight w:val="180"/>
        </w:trPr>
        <w:tc>
          <w:tcPr>
            <w:tcW w:w="794" w:type="dxa"/>
          </w:tcPr>
          <w:p w14:paraId="5A328C8D" w14:textId="44D46C83"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6046E7FE" w14:textId="77777777" w:rsidR="00D0704A" w:rsidRPr="0005574B" w:rsidRDefault="00D0704A" w:rsidP="00B55E73">
            <w:pPr>
              <w:spacing w:after="0" w:line="240" w:lineRule="auto"/>
              <w:jc w:val="both"/>
              <w:rPr>
                <w:rFonts w:ascii="Times New Roman" w:hAnsi="Times New Roman" w:cs="Times New Roman"/>
                <w:sz w:val="20"/>
                <w:szCs w:val="20"/>
              </w:rPr>
            </w:pPr>
            <w:r w:rsidRPr="0005574B">
              <w:rPr>
                <w:rFonts w:ascii="Times New Roman" w:hAnsi="Times New Roman" w:cs="Times New Roman"/>
                <w:sz w:val="20"/>
                <w:szCs w:val="20"/>
              </w:rPr>
              <w:t>v súlade so zásadou obozretnosti členské štáty umožnia IZDZ, aby zohľadňovali potenciálny dlhodobý vplyv investičných rozhodnutí na environmentálne a sociálne faktory a správne faktory riadenia a správy;</w:t>
            </w:r>
          </w:p>
        </w:tc>
        <w:tc>
          <w:tcPr>
            <w:tcW w:w="1378" w:type="dxa"/>
          </w:tcPr>
          <w:p w14:paraId="1B3EF542" w14:textId="77777777" w:rsidR="00D0704A" w:rsidRPr="0005574B" w:rsidRDefault="00D0704A" w:rsidP="00B55E73">
            <w:pPr>
              <w:spacing w:after="0" w:line="240" w:lineRule="auto"/>
              <w:jc w:val="both"/>
              <w:rPr>
                <w:rFonts w:ascii="Times New Roman" w:hAnsi="Times New Roman" w:cs="Times New Roman"/>
                <w:noProof w:val="0"/>
                <w:sz w:val="20"/>
                <w:szCs w:val="20"/>
              </w:rPr>
            </w:pPr>
            <w:r w:rsidRPr="0005574B">
              <w:rPr>
                <w:rFonts w:ascii="Times New Roman" w:hAnsi="Times New Roman" w:cs="Times New Roman"/>
                <w:noProof w:val="0"/>
                <w:sz w:val="20"/>
                <w:szCs w:val="20"/>
              </w:rPr>
              <w:t>D</w:t>
            </w:r>
          </w:p>
        </w:tc>
        <w:tc>
          <w:tcPr>
            <w:tcW w:w="1394" w:type="dxa"/>
          </w:tcPr>
          <w:p w14:paraId="56B812B0" w14:textId="77777777" w:rsidR="00D0704A" w:rsidRDefault="0014011F"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5953B3BA" w14:textId="6EB1D29C" w:rsidR="0014011F" w:rsidRPr="00B55E73" w:rsidRDefault="0014011F"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14011F">
              <w:rPr>
                <w:rFonts w:ascii="Times New Roman" w:hAnsi="Times New Roman" w:cs="Times New Roman"/>
                <w:b/>
                <w:noProof w:val="0"/>
                <w:sz w:val="20"/>
                <w:szCs w:val="20"/>
              </w:rPr>
              <w:t>nz</w:t>
            </w:r>
          </w:p>
        </w:tc>
        <w:tc>
          <w:tcPr>
            <w:tcW w:w="928" w:type="dxa"/>
          </w:tcPr>
          <w:p w14:paraId="7B22BCBC" w14:textId="77777777" w:rsidR="00D0704A" w:rsidRDefault="00D0704A" w:rsidP="00F4637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 </w:t>
            </w:r>
          </w:p>
          <w:p w14:paraId="7EAF7426" w14:textId="59D38770" w:rsidR="00D0704A" w:rsidRPr="00B55E73" w:rsidRDefault="00D0704A" w:rsidP="00F4637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2C07DFC0" w14:textId="217EA9FD" w:rsidR="00D0704A" w:rsidRPr="00B55E73" w:rsidRDefault="00D0704A" w:rsidP="0014011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 Doplnková dôchodková spoločnosť je povinná investovať majetok v doplnkovom dôchodkovom fonde v súlade so zásadou obozretného podnikania, s pravidlami investovania podľa odsekov 2 až 6 len do druhov aktív podľa § 53a a v súlade s pravidlami na obmedzenie a rozloženie rizika v majetku v doplnkovom dôchodkovom fonde podľa § 53b. </w:t>
            </w:r>
            <w:r w:rsidRPr="0014011F">
              <w:rPr>
                <w:rFonts w:ascii="Times New Roman" w:hAnsi="Times New Roman" w:cs="Times New Roman"/>
                <w:b/>
                <w:noProof w:val="0"/>
                <w:sz w:val="20"/>
                <w:szCs w:val="20"/>
              </w:rPr>
              <w:t xml:space="preserve">Doplnková dôchodková spoločnosť môže zohľadniť </w:t>
            </w:r>
            <w:r w:rsidR="0014011F" w:rsidRPr="0014011F">
              <w:rPr>
                <w:rFonts w:ascii="Times New Roman" w:hAnsi="Times New Roman" w:cs="Times New Roman"/>
                <w:b/>
                <w:noProof w:val="0"/>
                <w:sz w:val="20"/>
                <w:szCs w:val="20"/>
              </w:rPr>
              <w:t>možný</w:t>
            </w:r>
            <w:r w:rsidRPr="0014011F">
              <w:rPr>
                <w:rFonts w:ascii="Times New Roman" w:hAnsi="Times New Roman" w:cs="Times New Roman"/>
                <w:b/>
                <w:noProof w:val="0"/>
                <w:sz w:val="20"/>
                <w:szCs w:val="20"/>
              </w:rPr>
              <w:t xml:space="preserve"> dlhodobý vplyv investičných rozhodnutí na </w:t>
            </w:r>
            <w:r w:rsidR="0014011F" w:rsidRPr="0014011F">
              <w:rPr>
                <w:rFonts w:ascii="Times New Roman" w:hAnsi="Times New Roman" w:cs="Times New Roman"/>
                <w:b/>
                <w:noProof w:val="0"/>
                <w:sz w:val="20"/>
                <w:szCs w:val="20"/>
              </w:rPr>
              <w:t>environmentálne vplyvy, sociálne vplyvy a vplyvy organizácie a riadenia</w:t>
            </w:r>
            <w:r w:rsidRPr="0014011F">
              <w:rPr>
                <w:rFonts w:ascii="Times New Roman" w:hAnsi="Times New Roman" w:cs="Times New Roman"/>
                <w:b/>
                <w:noProof w:val="0"/>
                <w:sz w:val="20"/>
                <w:szCs w:val="20"/>
              </w:rPr>
              <w:t>.</w:t>
            </w:r>
          </w:p>
        </w:tc>
        <w:tc>
          <w:tcPr>
            <w:tcW w:w="727" w:type="dxa"/>
          </w:tcPr>
          <w:p w14:paraId="451F8BA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63DB41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E3594DF" w14:textId="77777777" w:rsidTr="00F84D54">
        <w:trPr>
          <w:trHeight w:val="180"/>
        </w:trPr>
        <w:tc>
          <w:tcPr>
            <w:tcW w:w="794" w:type="dxa"/>
          </w:tcPr>
          <w:p w14:paraId="0C0E828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w:t>
            </w:r>
          </w:p>
        </w:tc>
        <w:tc>
          <w:tcPr>
            <w:tcW w:w="2121" w:type="dxa"/>
          </w:tcPr>
          <w:p w14:paraId="23B15E11"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aktíva sa investujú tak, aby sa zaručila bezpečnosť, kvalita, likvidita a rentabilita portfólia ako celku;</w:t>
            </w:r>
          </w:p>
        </w:tc>
        <w:tc>
          <w:tcPr>
            <w:tcW w:w="1378" w:type="dxa"/>
          </w:tcPr>
          <w:p w14:paraId="6672656D" w14:textId="77777777" w:rsidR="00D0704A" w:rsidRPr="00B55E73" w:rsidRDefault="00D0704A" w:rsidP="00B55E73">
            <w:pPr>
              <w:spacing w:after="0" w:line="240" w:lineRule="auto"/>
              <w:jc w:val="center"/>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DA9E9B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A786A54"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34</w:t>
            </w:r>
          </w:p>
          <w:p w14:paraId="4893BF41" w14:textId="27BBE1D3" w:rsidR="00D0704A" w:rsidRPr="00B55E73" w:rsidRDefault="00D0704A" w:rsidP="00F4637E">
            <w:pPr>
              <w:tabs>
                <w:tab w:val="left" w:pos="0"/>
              </w:tabs>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4</w:t>
            </w:r>
          </w:p>
          <w:p w14:paraId="671CF6EE"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5D39EBE4"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121B6518"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40020656"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28B9E90F"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7F2EB9CA"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3E9A7651"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46B9C5AF"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5FE1B69F"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7127C8C0"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1E4D6989"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1AD662F2"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2D9E9DE7"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79EDD4CD" w14:textId="77777777" w:rsidR="00D0704A" w:rsidRDefault="00D0704A" w:rsidP="00C83DD1">
            <w:pPr>
              <w:spacing w:after="0" w:line="240" w:lineRule="auto"/>
              <w:jc w:val="center"/>
              <w:rPr>
                <w:rFonts w:ascii="Times New Roman" w:hAnsi="Times New Roman" w:cs="Times New Roman"/>
                <w:noProof w:val="0"/>
                <w:sz w:val="20"/>
                <w:szCs w:val="20"/>
              </w:rPr>
            </w:pPr>
          </w:p>
          <w:p w14:paraId="6B41974B"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3409C4C5"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75CE7CA0" w14:textId="77777777" w:rsidR="00D0704A" w:rsidRPr="00B55E73" w:rsidRDefault="00D0704A" w:rsidP="00F4637E">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53</w:t>
            </w:r>
          </w:p>
          <w:p w14:paraId="0D8FF5C6" w14:textId="77777777" w:rsidR="00D0704A" w:rsidRPr="00B55E73" w:rsidRDefault="00D0704A" w:rsidP="00F4637E">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6</w:t>
            </w:r>
          </w:p>
        </w:tc>
        <w:tc>
          <w:tcPr>
            <w:tcW w:w="5795" w:type="dxa"/>
          </w:tcPr>
          <w:p w14:paraId="66D452EB"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Povinnosťou konať s odbornou starostlivosťou podľa odseku 2 písm. c) sa rozumie najmä</w:t>
            </w:r>
          </w:p>
          <w:p w14:paraId="7A7DDEBA" w14:textId="3BE01579"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zabezpečiť dostatočnú mieru starostlivosti pri výbere a</w:t>
            </w:r>
            <w:r w:rsidR="0014011F">
              <w:rPr>
                <w:rFonts w:ascii="Times New Roman" w:hAnsi="Times New Roman" w:cs="Times New Roman"/>
                <w:noProof w:val="0"/>
                <w:sz w:val="20"/>
                <w:szCs w:val="20"/>
              </w:rPr>
              <w:t> </w:t>
            </w:r>
            <w:r w:rsidRPr="00B55E73">
              <w:rPr>
                <w:rFonts w:ascii="Times New Roman" w:hAnsi="Times New Roman" w:cs="Times New Roman"/>
                <w:noProof w:val="0"/>
                <w:sz w:val="20"/>
                <w:szCs w:val="20"/>
              </w:rPr>
              <w:t>nepretržitom sledovaní majetku a rizík, ktorým je vystavený majetok v doplnkovom dôchodkovom fonde, v najlepšom záujme účastníkov a poberateľov dávok,</w:t>
            </w:r>
          </w:p>
          <w:p w14:paraId="49D69236"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zabezpečiť, aby osoby zodpovedné za riadenie investícií mali primerané znalosti a vedomosti o aktívach, do ktorých je možné majetok v doplnkovom dôchodkovom fonde investovať, podľa investičnej politiky určenej v príslušnom štatúte doplnkového dôchodkového fondu,</w:t>
            </w:r>
          </w:p>
          <w:p w14:paraId="47B3F935"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pri vykonávaní politiky riadenia rizík podľa § 55, a ak je to primerané po zohľadnení povahy plánovanej investície, pripraviť predpovede a vykonať analýzy, ktoré posúdia vplyv predmetnej investície na zloženie majetku v doplnkovom dôchodkovom fonde a likviditu, a to ešte pred vykonaním investície; analýzy sa musia vykonať iba na základe aktuálnych informácií.</w:t>
            </w:r>
          </w:p>
          <w:p w14:paraId="5E6C4D0E"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7BD4F404" w14:textId="1318123A" w:rsidR="00D0704A" w:rsidRPr="00B55E73" w:rsidRDefault="00D0704A" w:rsidP="0014011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sz w:val="20"/>
                <w:szCs w:val="20"/>
              </w:rPr>
              <w:t>(6) Pri predaji alebo kúpe prevoditeľných cenných papierov a</w:t>
            </w:r>
            <w:r w:rsidR="0014011F">
              <w:rPr>
                <w:rFonts w:ascii="Times New Roman" w:hAnsi="Times New Roman" w:cs="Times New Roman"/>
                <w:sz w:val="20"/>
                <w:szCs w:val="20"/>
              </w:rPr>
              <w:t> </w:t>
            </w:r>
            <w:r w:rsidRPr="00B55E73">
              <w:rPr>
                <w:rFonts w:ascii="Times New Roman" w:hAnsi="Times New Roman" w:cs="Times New Roman"/>
                <w:sz w:val="20"/>
                <w:szCs w:val="20"/>
              </w:rPr>
              <w:t xml:space="preserve">nástrojov peňažného trhu z majetku alebo do majetku </w:t>
            </w:r>
            <w:r w:rsidR="0014011F">
              <w:rPr>
                <w:rFonts w:ascii="Times New Roman" w:hAnsi="Times New Roman" w:cs="Times New Roman"/>
                <w:sz w:val="20"/>
                <w:szCs w:val="20"/>
              </w:rPr>
              <w:t>v </w:t>
            </w:r>
            <w:r w:rsidRPr="00B55E73">
              <w:rPr>
                <w:rFonts w:ascii="Times New Roman" w:hAnsi="Times New Roman" w:cs="Times New Roman"/>
                <w:sz w:val="20"/>
                <w:szCs w:val="20"/>
              </w:rPr>
              <w:t>doplnkovom dôchodkov</w:t>
            </w:r>
            <w:r w:rsidR="0014011F">
              <w:rPr>
                <w:rFonts w:ascii="Times New Roman" w:hAnsi="Times New Roman" w:cs="Times New Roman"/>
                <w:sz w:val="20"/>
                <w:szCs w:val="20"/>
              </w:rPr>
              <w:t>om fonde a uzatváraní obchodu s </w:t>
            </w:r>
            <w:r w:rsidRPr="00B55E73">
              <w:rPr>
                <w:rFonts w:ascii="Times New Roman" w:hAnsi="Times New Roman" w:cs="Times New Roman"/>
                <w:sz w:val="20"/>
                <w:szCs w:val="20"/>
              </w:rPr>
              <w:t>derivátom je doplnková dôchodková spoločnosť povinná predať alebo kúpiť tieto cenné papi</w:t>
            </w:r>
            <w:r w:rsidR="0014011F">
              <w:rPr>
                <w:rFonts w:ascii="Times New Roman" w:hAnsi="Times New Roman" w:cs="Times New Roman"/>
                <w:sz w:val="20"/>
                <w:szCs w:val="20"/>
              </w:rPr>
              <w:t>ere a nástroje peňažného trhu a </w:t>
            </w:r>
            <w:r w:rsidRPr="00B55E73">
              <w:rPr>
                <w:rFonts w:ascii="Times New Roman" w:hAnsi="Times New Roman" w:cs="Times New Roman"/>
                <w:sz w:val="20"/>
                <w:szCs w:val="20"/>
              </w:rPr>
              <w:t>uzatvoriť obchod s derivátom za najvýhodnejšiu cenu, ktorú bolo možné dosiahnuť na fina</w:t>
            </w:r>
            <w:r w:rsidR="0014011F">
              <w:rPr>
                <w:rFonts w:ascii="Times New Roman" w:hAnsi="Times New Roman" w:cs="Times New Roman"/>
                <w:sz w:val="20"/>
                <w:szCs w:val="20"/>
              </w:rPr>
              <w:t>nčnom trhu v prospech majetku v </w:t>
            </w:r>
            <w:r w:rsidRPr="00B55E73">
              <w:rPr>
                <w:rFonts w:ascii="Times New Roman" w:hAnsi="Times New Roman" w:cs="Times New Roman"/>
                <w:sz w:val="20"/>
                <w:szCs w:val="20"/>
              </w:rPr>
              <w:t>doplnkovom dôchodkovom fonde.</w:t>
            </w:r>
          </w:p>
        </w:tc>
        <w:tc>
          <w:tcPr>
            <w:tcW w:w="727" w:type="dxa"/>
          </w:tcPr>
          <w:p w14:paraId="33A226C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EB76F4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39774A5" w14:textId="77777777" w:rsidTr="00F84D54">
        <w:trPr>
          <w:trHeight w:val="180"/>
        </w:trPr>
        <w:tc>
          <w:tcPr>
            <w:tcW w:w="794" w:type="dxa"/>
          </w:tcPr>
          <w:p w14:paraId="389CF5F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78950574"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aktíva sa investujú prevažne na regulovaných trhoch; investície do aktív, ktoré nie sú prijaté na obchodovanie na regulovanom finančnom trhu, sa v každom prípade musia udržiavať na obozretných úrovniach;</w:t>
            </w:r>
          </w:p>
        </w:tc>
        <w:tc>
          <w:tcPr>
            <w:tcW w:w="1378" w:type="dxa"/>
          </w:tcPr>
          <w:p w14:paraId="07FF359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4B7C4D5" w14:textId="77777777" w:rsidR="00D0704A" w:rsidRPr="00B55E73" w:rsidRDefault="00D0704A" w:rsidP="00F4637E">
            <w:pPr>
              <w:shd w:val="clear" w:color="auto" w:fill="FFFFFF"/>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79071D8E" w14:textId="77777777" w:rsidR="00D0704A" w:rsidRDefault="00D0704A" w:rsidP="00F4637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 </w:t>
            </w:r>
          </w:p>
          <w:p w14:paraId="2105CC4B" w14:textId="09420DFD" w:rsidR="00D0704A" w:rsidRPr="00B55E73" w:rsidRDefault="00D0704A" w:rsidP="00F4637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tc>
        <w:tc>
          <w:tcPr>
            <w:tcW w:w="5795" w:type="dxa"/>
          </w:tcPr>
          <w:p w14:paraId="6EC2ABE7" w14:textId="1F75717F" w:rsidR="00D0704A" w:rsidRPr="00B55E73" w:rsidRDefault="00D0704A" w:rsidP="00607F5D">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Doplnková dôchodková spoločnosť je povinná investovať majetok v doplnkovom dôchodkovom fonde prevažne do aktív prijatých na obchodovanie na regulovanom trhu. Investovanie majetku v doplnkovom dôchodkovom fonde do aktív, ktoré nie sú prijaté na obchodovanie na regulovanom trhu, musí byť na obozretnej úrovni, pričom doplnková dôchodková spoločnosť je povinná pred takouto investíciou posúdiť všetky riziká súvisiace s</w:t>
            </w:r>
            <w:r w:rsidR="00607F5D">
              <w:rPr>
                <w:rFonts w:ascii="Times New Roman" w:hAnsi="Times New Roman" w:cs="Times New Roman"/>
                <w:noProof w:val="0"/>
                <w:sz w:val="20"/>
                <w:szCs w:val="20"/>
              </w:rPr>
              <w:t> </w:t>
            </w:r>
            <w:r w:rsidRPr="00B55E73">
              <w:rPr>
                <w:rFonts w:ascii="Times New Roman" w:hAnsi="Times New Roman" w:cs="Times New Roman"/>
                <w:noProof w:val="0"/>
                <w:sz w:val="20"/>
                <w:szCs w:val="20"/>
              </w:rPr>
              <w:t>touto investíciou a jej možný vplyv na v</w:t>
            </w:r>
            <w:r w:rsidR="00607F5D">
              <w:rPr>
                <w:rFonts w:ascii="Times New Roman" w:hAnsi="Times New Roman" w:cs="Times New Roman"/>
                <w:noProof w:val="0"/>
                <w:sz w:val="20"/>
                <w:szCs w:val="20"/>
              </w:rPr>
              <w:t>ýnosnosť majetku v </w:t>
            </w:r>
            <w:r w:rsidRPr="00B55E73">
              <w:rPr>
                <w:rFonts w:ascii="Times New Roman" w:hAnsi="Times New Roman" w:cs="Times New Roman"/>
                <w:noProof w:val="0"/>
                <w:sz w:val="20"/>
                <w:szCs w:val="20"/>
              </w:rPr>
              <w:t>doplnkovom dôchodkovom fonde. Doplnková dôchodková spoločnosť je povinná určiť vnútorné limity pre riziká spojené s</w:t>
            </w:r>
            <w:r w:rsidR="00607F5D">
              <w:rPr>
                <w:rFonts w:ascii="Times New Roman" w:hAnsi="Times New Roman" w:cs="Times New Roman"/>
                <w:noProof w:val="0"/>
                <w:sz w:val="20"/>
                <w:szCs w:val="20"/>
              </w:rPr>
              <w:t> </w:t>
            </w:r>
            <w:r w:rsidRPr="00B55E73">
              <w:rPr>
                <w:rFonts w:ascii="Times New Roman" w:hAnsi="Times New Roman" w:cs="Times New Roman"/>
                <w:noProof w:val="0"/>
                <w:sz w:val="20"/>
                <w:szCs w:val="20"/>
              </w:rPr>
              <w:t>investovaním majetku v doplnkovom dôchodkovom fonde, priebežne sledovať ich plnenie a prijať opatrenia, ak hrozí prekročenie týchto limitov.</w:t>
            </w:r>
          </w:p>
        </w:tc>
        <w:tc>
          <w:tcPr>
            <w:tcW w:w="727" w:type="dxa"/>
          </w:tcPr>
          <w:p w14:paraId="3D49BD6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0F49F7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C2BA392" w14:textId="77777777" w:rsidTr="00F84D54">
        <w:trPr>
          <w:trHeight w:val="180"/>
        </w:trPr>
        <w:tc>
          <w:tcPr>
            <w:tcW w:w="794" w:type="dxa"/>
          </w:tcPr>
          <w:p w14:paraId="7462CFE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w:t>
            </w:r>
          </w:p>
        </w:tc>
        <w:tc>
          <w:tcPr>
            <w:tcW w:w="2121" w:type="dxa"/>
          </w:tcPr>
          <w:p w14:paraId="0DCEDBB0"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investície do </w:t>
            </w:r>
            <w:r w:rsidRPr="00B55E73">
              <w:rPr>
                <w:rFonts w:ascii="Times New Roman" w:hAnsi="Times New Roman" w:cs="Times New Roman"/>
                <w:sz w:val="20"/>
                <w:szCs w:val="20"/>
              </w:rPr>
              <w:lastRenderedPageBreak/>
              <w:t xml:space="preserve">derivátových nástrojov sú </w:t>
            </w:r>
            <w:r w:rsidRPr="0005574B">
              <w:rPr>
                <w:rFonts w:ascii="Times New Roman" w:hAnsi="Times New Roman" w:cs="Times New Roman"/>
                <w:sz w:val="20"/>
                <w:szCs w:val="20"/>
              </w:rPr>
              <w:t>možné, pokiaľ</w:t>
            </w:r>
            <w:r w:rsidRPr="00B55E73">
              <w:rPr>
                <w:rFonts w:ascii="Times New Roman" w:hAnsi="Times New Roman" w:cs="Times New Roman"/>
                <w:sz w:val="20"/>
                <w:szCs w:val="20"/>
              </w:rPr>
              <w:t xml:space="preserve"> takéto nástroje prispievajú k zníženiu investičných rizík alebo uľahčujú efektívne riadenie portfólia; musia sa obozretne oceniť, berúc do úvahy základné aktívum a musia sa zahrnúť do ocenenia aktív IZDZ. IZDZ sa vyhnú aj nadmernému vystaveniu sa riziku u jednej protistrany a u ostatných derivátových operácií;</w:t>
            </w:r>
          </w:p>
        </w:tc>
        <w:tc>
          <w:tcPr>
            <w:tcW w:w="1378" w:type="dxa"/>
          </w:tcPr>
          <w:p w14:paraId="53CEB1B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3B83F3C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502CB5CC"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53a </w:t>
            </w:r>
          </w:p>
          <w:p w14:paraId="5E472109" w14:textId="461F45C0"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 2</w:t>
            </w:r>
          </w:p>
          <w:p w14:paraId="69CB2C8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2777A0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C92241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D80026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2E977D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1A7837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26C537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0C9C14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708DFF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B42552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ACA25A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812E84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866EF7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FFDC79A"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53f</w:t>
            </w:r>
          </w:p>
          <w:p w14:paraId="75DF4632" w14:textId="38C3C259"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w:t>
            </w:r>
          </w:p>
          <w:p w14:paraId="1194D1B2" w14:textId="4903A3E0"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2</w:t>
            </w:r>
          </w:p>
          <w:p w14:paraId="153D51F0" w14:textId="2BB2B685"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 xml:space="preserve">3 </w:t>
            </w:r>
          </w:p>
          <w:p w14:paraId="148A0772" w14:textId="77777777" w:rsidR="00D0704A" w:rsidRPr="00B55E73" w:rsidRDefault="00D0704A" w:rsidP="00D509E2">
            <w:pPr>
              <w:spacing w:after="0" w:line="240" w:lineRule="auto"/>
              <w:jc w:val="both"/>
              <w:rPr>
                <w:rFonts w:ascii="Times New Roman" w:hAnsi="Times New Roman" w:cs="Times New Roman"/>
                <w:noProof w:val="0"/>
                <w:sz w:val="20"/>
                <w:szCs w:val="20"/>
              </w:rPr>
            </w:pPr>
          </w:p>
        </w:tc>
        <w:tc>
          <w:tcPr>
            <w:tcW w:w="5795" w:type="dxa"/>
          </w:tcPr>
          <w:p w14:paraId="0E4C5697"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(2) Majetok v doplnkovom dôchodkovom fonde sa nesmie </w:t>
            </w:r>
            <w:r w:rsidRPr="00B55E73">
              <w:rPr>
                <w:rFonts w:ascii="Times New Roman" w:hAnsi="Times New Roman" w:cs="Times New Roman"/>
                <w:noProof w:val="0"/>
                <w:sz w:val="20"/>
                <w:szCs w:val="20"/>
              </w:rPr>
              <w:lastRenderedPageBreak/>
              <w:t>investovať do iných derivátov ako do</w:t>
            </w:r>
          </w:p>
          <w:p w14:paraId="21A29ED9"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finančných derivátov, ktorých podkladovým nástrojom sú prevoditeľné cenné papiere37) a nástroje peňažného trhu,38) finančné indexy, úrokové miery, výmenné kurzy a meny, v ktorých môže byť investovaný majetok v doplnkovom dôchodkovom fonde v súlade s investičnou politikou uvedenou v jeho štatúte a ktoré sú obchodované na regulovaných trhoch, s ktorými je spojené právo na finančné vyrovnanie alebo uzatvárané mimo regulovaného trhu,</w:t>
            </w:r>
          </w:p>
          <w:p w14:paraId="76B4A2F3"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derivátov obchodovaných na regulovanom trhu, na komoditnej burze podľa osobitného predpisu39) alebo inom regulovanom komoditnom trhu so sídlom v členskom štáte, s ktorými je spojené právo na finančné vyrovnanie a ktorých podkladovým aktívom sú komodity alebo komoditné indexy.</w:t>
            </w:r>
          </w:p>
          <w:p w14:paraId="0ADC465B"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3EFA77B7" w14:textId="154BBA5F"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(1) Investície do </w:t>
            </w:r>
            <w:r w:rsidRPr="0005574B">
              <w:rPr>
                <w:rFonts w:ascii="Times New Roman" w:hAnsi="Times New Roman" w:cs="Times New Roman"/>
                <w:noProof w:val="0"/>
                <w:sz w:val="20"/>
                <w:szCs w:val="20"/>
              </w:rPr>
              <w:t>derivátov môžu pri dodržaní</w:t>
            </w:r>
            <w:r w:rsidRPr="00B55E73">
              <w:rPr>
                <w:rFonts w:ascii="Times New Roman" w:hAnsi="Times New Roman" w:cs="Times New Roman"/>
                <w:noProof w:val="0"/>
                <w:sz w:val="20"/>
                <w:szCs w:val="20"/>
              </w:rPr>
              <w:t xml:space="preserve"> pravidiel na obmedzenie a rozloženie rizika tvoriť časť investičnej politiky doplnkovej dôchodkovej spoločnosti pri nakladaní s majetkom v</w:t>
            </w:r>
            <w:r w:rsidR="00047EAB">
              <w:rPr>
                <w:rFonts w:ascii="Times New Roman" w:hAnsi="Times New Roman" w:cs="Times New Roman"/>
                <w:noProof w:val="0"/>
                <w:sz w:val="20"/>
                <w:szCs w:val="20"/>
              </w:rPr>
              <w:t> </w:t>
            </w:r>
            <w:r w:rsidRPr="00B55E73">
              <w:rPr>
                <w:rFonts w:ascii="Times New Roman" w:hAnsi="Times New Roman" w:cs="Times New Roman"/>
                <w:noProof w:val="0"/>
                <w:sz w:val="20"/>
                <w:szCs w:val="20"/>
              </w:rPr>
              <w:t>doplnkovom dôchodkovom fonde. Pri investovaní do finančných derivátov sa na účely výpočtu limitov podľa § 53b zarátavajú aj hodnoty podkladových nástrojov týchto finančných derivátov; to neplatí pre finančné deriváty, ktorých podkladovým nástrojom sú finančné indexy spĺňajúce podmienky podľa osobitného predpisu.40a)</w:t>
            </w:r>
          </w:p>
          <w:p w14:paraId="29CF7F13"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Protistranou pri obchodoch s derivátmi uzatváranými mimo regulovaného trhu musí byť finančná inštitúcia, ktorá podlieha dohľadu nad obozretným podnikaním; v štatúte doplnkového dôchodkového fondu musia byť uvedené kategórie finančných inštitúcií, ktoré môžu byť protistranou pri obchodoch s derivátmi uzatvorenými mimo regulovaného trhu.</w:t>
            </w:r>
          </w:p>
          <w:p w14:paraId="184ABC58"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Deriváty uzatvárané mimo regulovaného trhu sa musia denne oceňovať a toto ocenenie sa musí overovať spôsobmi podľa § 55e; musí ich byť možné kedykoľvek predať, speňažiť alebo uzavrieť prostredníctvom iného obchodu za ich trhovú cenu na základe podnetu doplnkovej dôchodkovej spoločnosti.</w:t>
            </w:r>
          </w:p>
        </w:tc>
        <w:tc>
          <w:tcPr>
            <w:tcW w:w="727" w:type="dxa"/>
          </w:tcPr>
          <w:p w14:paraId="0628378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FE76C1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67CC29D" w14:textId="77777777" w:rsidTr="00F84D54">
        <w:trPr>
          <w:trHeight w:val="180"/>
        </w:trPr>
        <w:tc>
          <w:tcPr>
            <w:tcW w:w="794" w:type="dxa"/>
          </w:tcPr>
          <w:p w14:paraId="312F0EB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f)</w:t>
            </w:r>
          </w:p>
        </w:tc>
        <w:tc>
          <w:tcPr>
            <w:tcW w:w="2121" w:type="dxa"/>
          </w:tcPr>
          <w:p w14:paraId="7554C49E"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aktíva sa náležite rozložia tak, aby sa vyhlo nadmernému spoliehaniu sa na jednotlivé aktívum, emitenta alebo skupinu </w:t>
            </w:r>
            <w:r w:rsidRPr="00B55E73">
              <w:rPr>
                <w:rFonts w:ascii="Times New Roman" w:hAnsi="Times New Roman" w:cs="Times New Roman"/>
                <w:sz w:val="20"/>
                <w:szCs w:val="20"/>
              </w:rPr>
              <w:lastRenderedPageBreak/>
              <w:t xml:space="preserve">subjektov a akumuláciám rizika v portfóliu ako celku. </w:t>
            </w:r>
          </w:p>
          <w:p w14:paraId="5007D370"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Investície do aktív vydaných tým istým emitentom alebo skupinou emitentov patriacich do tej istej skupiny nesmú vystavovať IZDZ nadmernej koncentrácii rizika; </w:t>
            </w:r>
          </w:p>
        </w:tc>
        <w:tc>
          <w:tcPr>
            <w:tcW w:w="1378" w:type="dxa"/>
          </w:tcPr>
          <w:p w14:paraId="57475B3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6782F33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25B89111" w14:textId="77777777" w:rsidR="00D0704A" w:rsidRDefault="00D0704A" w:rsidP="0022126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 </w:t>
            </w:r>
          </w:p>
          <w:p w14:paraId="34A21317" w14:textId="0210E69C" w:rsidR="00D0704A" w:rsidRPr="00B55E73" w:rsidRDefault="00D0704A" w:rsidP="0022126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48C331FF" w14:textId="5CC35B7B"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Doplnková dôchodková spoločnosť je povinná majetok v</w:t>
            </w:r>
            <w:r w:rsidR="00047EAB">
              <w:rPr>
                <w:rFonts w:ascii="Times New Roman" w:hAnsi="Times New Roman" w:cs="Times New Roman"/>
                <w:noProof w:val="0"/>
                <w:sz w:val="20"/>
                <w:szCs w:val="20"/>
              </w:rPr>
              <w:t> </w:t>
            </w:r>
            <w:r w:rsidRPr="00B55E73">
              <w:rPr>
                <w:rFonts w:ascii="Times New Roman" w:hAnsi="Times New Roman" w:cs="Times New Roman"/>
                <w:noProof w:val="0"/>
                <w:sz w:val="20"/>
                <w:szCs w:val="20"/>
              </w:rPr>
              <w:t xml:space="preserve">doplnkovom dôchodkovom fonde náležite rozložiť takým spôsobom, aby nedošlo k nadmernému spoliehaniu sa na určitý druh aktív alebo určitého emitenta alebo neprimeranému vystaveniu sa riziku voči akémukoľvek druhu aktíva, emitentovi alebo skupine osôb alebo kumulácii rizík v majetku v doplnkovom dôchodkovom </w:t>
            </w:r>
            <w:r w:rsidRPr="00B55E73">
              <w:rPr>
                <w:rFonts w:ascii="Times New Roman" w:hAnsi="Times New Roman" w:cs="Times New Roman"/>
                <w:noProof w:val="0"/>
                <w:sz w:val="20"/>
                <w:szCs w:val="20"/>
              </w:rPr>
              <w:lastRenderedPageBreak/>
              <w:t>fonde ako celku. Doplnková dôchodková spoločnosť nesmie vystaviť majetok v doplnkovom dôchodkovom fonde neprimeranej koncentrácii rizika voči aktívam vydaným tým istým emitentom alebo skupinou emitentov patriacich do tej istej skupiny, a to priamou investíciou alebo nepriamou investíciou 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w:t>
            </w:r>
          </w:p>
          <w:p w14:paraId="0361D8E9"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BCB0AE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76D485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FDBAA2C" w14:textId="77777777" w:rsidTr="00F84D54">
        <w:trPr>
          <w:trHeight w:val="180"/>
        </w:trPr>
        <w:tc>
          <w:tcPr>
            <w:tcW w:w="794" w:type="dxa"/>
          </w:tcPr>
          <w:p w14:paraId="0B42E3C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g)</w:t>
            </w:r>
          </w:p>
        </w:tc>
        <w:tc>
          <w:tcPr>
            <w:tcW w:w="2121" w:type="dxa"/>
          </w:tcPr>
          <w:p w14:paraId="2029A5A9"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investície do prispievajúceho podniku nepresiahnu 5 % portfólia ako celku a ak prispievajúci podnik patrí do skupiny, investícia do subjektov patriacich do tej istej skupiny ako prispievajúci podnik nepresiahne 10 % portfólia.</w:t>
            </w:r>
          </w:p>
          <w:p w14:paraId="78C4FFBC"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Ak je IZDZ podporovaná príspevkami niekoľkých prispievajúcich podnikov, investícia do uvedených prispievajúcich podnikov sa urobí obozretne, berúc do úvahy potrebu náležitého rozloženia. </w:t>
            </w:r>
          </w:p>
          <w:p w14:paraId="3893CA1B" w14:textId="77777777" w:rsidR="00D0704A" w:rsidRPr="00B55E73" w:rsidRDefault="00D0704A" w:rsidP="00B55E73">
            <w:pPr>
              <w:spacing w:after="0" w:line="240" w:lineRule="auto"/>
              <w:jc w:val="both"/>
              <w:rPr>
                <w:rFonts w:ascii="Times New Roman" w:hAnsi="Times New Roman" w:cs="Times New Roman"/>
                <w:sz w:val="20"/>
                <w:szCs w:val="20"/>
              </w:rPr>
            </w:pPr>
            <w:r w:rsidRPr="00BF1370">
              <w:rPr>
                <w:rFonts w:ascii="Times New Roman" w:hAnsi="Times New Roman" w:cs="Times New Roman"/>
                <w:sz w:val="20"/>
                <w:szCs w:val="20"/>
              </w:rPr>
              <w:t xml:space="preserve">Členské štáty sa môžu rozhodnúť, že neuplatnia požiadavky uvedené v písmenách f) </w:t>
            </w:r>
            <w:r w:rsidRPr="00BF1370">
              <w:rPr>
                <w:rFonts w:ascii="Times New Roman" w:hAnsi="Times New Roman" w:cs="Times New Roman"/>
                <w:sz w:val="20"/>
                <w:szCs w:val="20"/>
              </w:rPr>
              <w:lastRenderedPageBreak/>
              <w:t>a g) na investovanie do štátnych dlhopisov.</w:t>
            </w:r>
          </w:p>
        </w:tc>
        <w:tc>
          <w:tcPr>
            <w:tcW w:w="1378" w:type="dxa"/>
          </w:tcPr>
          <w:p w14:paraId="18BD3C90" w14:textId="77777777" w:rsidR="00D0704A" w:rsidRDefault="00D0704A" w:rsidP="00B55E73">
            <w:pPr>
              <w:spacing w:after="0" w:line="240" w:lineRule="auto"/>
              <w:jc w:val="both"/>
              <w:rPr>
                <w:rFonts w:ascii="Times New Roman" w:hAnsi="Times New Roman" w:cs="Times New Roman"/>
                <w:noProof w:val="0"/>
                <w:sz w:val="20"/>
                <w:szCs w:val="20"/>
              </w:rPr>
            </w:pPr>
            <w:r w:rsidRPr="00BF1370">
              <w:rPr>
                <w:rFonts w:ascii="Times New Roman" w:hAnsi="Times New Roman" w:cs="Times New Roman"/>
                <w:noProof w:val="0"/>
                <w:sz w:val="20"/>
                <w:szCs w:val="20"/>
              </w:rPr>
              <w:lastRenderedPageBreak/>
              <w:t>N</w:t>
            </w:r>
          </w:p>
          <w:p w14:paraId="2EC9101E" w14:textId="77777777" w:rsidR="00D0704A" w:rsidRDefault="00D0704A" w:rsidP="00B55E73">
            <w:pPr>
              <w:spacing w:after="0" w:line="240" w:lineRule="auto"/>
              <w:jc w:val="both"/>
              <w:rPr>
                <w:rFonts w:ascii="Times New Roman" w:hAnsi="Times New Roman" w:cs="Times New Roman"/>
                <w:noProof w:val="0"/>
                <w:sz w:val="20"/>
                <w:szCs w:val="20"/>
              </w:rPr>
            </w:pPr>
          </w:p>
          <w:p w14:paraId="727C2464" w14:textId="77777777" w:rsidR="00D0704A" w:rsidRDefault="00D0704A" w:rsidP="00B55E73">
            <w:pPr>
              <w:spacing w:after="0" w:line="240" w:lineRule="auto"/>
              <w:jc w:val="both"/>
              <w:rPr>
                <w:rFonts w:ascii="Times New Roman" w:hAnsi="Times New Roman" w:cs="Times New Roman"/>
                <w:noProof w:val="0"/>
                <w:sz w:val="20"/>
                <w:szCs w:val="20"/>
              </w:rPr>
            </w:pPr>
          </w:p>
          <w:p w14:paraId="1F8CF3D6" w14:textId="77777777" w:rsidR="00D0704A" w:rsidRDefault="00D0704A" w:rsidP="00B55E73">
            <w:pPr>
              <w:spacing w:after="0" w:line="240" w:lineRule="auto"/>
              <w:jc w:val="both"/>
              <w:rPr>
                <w:rFonts w:ascii="Times New Roman" w:hAnsi="Times New Roman" w:cs="Times New Roman"/>
                <w:noProof w:val="0"/>
                <w:sz w:val="20"/>
                <w:szCs w:val="20"/>
              </w:rPr>
            </w:pPr>
          </w:p>
          <w:p w14:paraId="7D73149B" w14:textId="77777777" w:rsidR="00D0704A" w:rsidRDefault="00D0704A" w:rsidP="00B55E73">
            <w:pPr>
              <w:spacing w:after="0" w:line="240" w:lineRule="auto"/>
              <w:jc w:val="both"/>
              <w:rPr>
                <w:rFonts w:ascii="Times New Roman" w:hAnsi="Times New Roman" w:cs="Times New Roman"/>
                <w:noProof w:val="0"/>
                <w:sz w:val="20"/>
                <w:szCs w:val="20"/>
              </w:rPr>
            </w:pPr>
          </w:p>
          <w:p w14:paraId="42EA8388" w14:textId="77777777" w:rsidR="00D0704A" w:rsidRDefault="00D0704A" w:rsidP="00B55E73">
            <w:pPr>
              <w:spacing w:after="0" w:line="240" w:lineRule="auto"/>
              <w:jc w:val="both"/>
              <w:rPr>
                <w:rFonts w:ascii="Times New Roman" w:hAnsi="Times New Roman" w:cs="Times New Roman"/>
                <w:noProof w:val="0"/>
                <w:sz w:val="20"/>
                <w:szCs w:val="20"/>
              </w:rPr>
            </w:pPr>
          </w:p>
          <w:p w14:paraId="39C4D0BF" w14:textId="77777777" w:rsidR="00D0704A" w:rsidRDefault="00D0704A" w:rsidP="00B55E73">
            <w:pPr>
              <w:spacing w:after="0" w:line="240" w:lineRule="auto"/>
              <w:jc w:val="both"/>
              <w:rPr>
                <w:rFonts w:ascii="Times New Roman" w:hAnsi="Times New Roman" w:cs="Times New Roman"/>
                <w:noProof w:val="0"/>
                <w:sz w:val="20"/>
                <w:szCs w:val="20"/>
              </w:rPr>
            </w:pPr>
          </w:p>
          <w:p w14:paraId="4E890F25" w14:textId="77777777" w:rsidR="00D0704A" w:rsidRDefault="00D0704A" w:rsidP="00B55E73">
            <w:pPr>
              <w:spacing w:after="0" w:line="240" w:lineRule="auto"/>
              <w:jc w:val="both"/>
              <w:rPr>
                <w:rFonts w:ascii="Times New Roman" w:hAnsi="Times New Roman" w:cs="Times New Roman"/>
                <w:noProof w:val="0"/>
                <w:sz w:val="20"/>
                <w:szCs w:val="20"/>
              </w:rPr>
            </w:pPr>
          </w:p>
          <w:p w14:paraId="7B16DD86" w14:textId="77777777" w:rsidR="00D0704A" w:rsidRDefault="00D0704A" w:rsidP="00B55E73">
            <w:pPr>
              <w:spacing w:after="0" w:line="240" w:lineRule="auto"/>
              <w:jc w:val="both"/>
              <w:rPr>
                <w:rFonts w:ascii="Times New Roman" w:hAnsi="Times New Roman" w:cs="Times New Roman"/>
                <w:noProof w:val="0"/>
                <w:sz w:val="20"/>
                <w:szCs w:val="20"/>
              </w:rPr>
            </w:pPr>
          </w:p>
          <w:p w14:paraId="373D4AC7" w14:textId="77777777" w:rsidR="00D0704A" w:rsidRDefault="00D0704A" w:rsidP="00B55E73">
            <w:pPr>
              <w:spacing w:after="0" w:line="240" w:lineRule="auto"/>
              <w:jc w:val="both"/>
              <w:rPr>
                <w:rFonts w:ascii="Times New Roman" w:hAnsi="Times New Roman" w:cs="Times New Roman"/>
                <w:noProof w:val="0"/>
                <w:sz w:val="20"/>
                <w:szCs w:val="20"/>
              </w:rPr>
            </w:pPr>
          </w:p>
          <w:p w14:paraId="456A79C0" w14:textId="77777777" w:rsidR="00D0704A" w:rsidRDefault="00D0704A" w:rsidP="00B55E73">
            <w:pPr>
              <w:spacing w:after="0" w:line="240" w:lineRule="auto"/>
              <w:jc w:val="both"/>
              <w:rPr>
                <w:rFonts w:ascii="Times New Roman" w:hAnsi="Times New Roman" w:cs="Times New Roman"/>
                <w:noProof w:val="0"/>
                <w:sz w:val="20"/>
                <w:szCs w:val="20"/>
              </w:rPr>
            </w:pPr>
          </w:p>
          <w:p w14:paraId="20CDA334" w14:textId="77777777" w:rsidR="00D0704A" w:rsidRDefault="00D0704A" w:rsidP="00B55E73">
            <w:pPr>
              <w:spacing w:after="0" w:line="240" w:lineRule="auto"/>
              <w:jc w:val="both"/>
              <w:rPr>
                <w:rFonts w:ascii="Times New Roman" w:hAnsi="Times New Roman" w:cs="Times New Roman"/>
                <w:noProof w:val="0"/>
                <w:sz w:val="20"/>
                <w:szCs w:val="20"/>
              </w:rPr>
            </w:pPr>
          </w:p>
          <w:p w14:paraId="0BFABD50" w14:textId="77777777" w:rsidR="00D0704A" w:rsidRDefault="00D0704A" w:rsidP="00B55E73">
            <w:pPr>
              <w:spacing w:after="0" w:line="240" w:lineRule="auto"/>
              <w:jc w:val="both"/>
              <w:rPr>
                <w:rFonts w:ascii="Times New Roman" w:hAnsi="Times New Roman" w:cs="Times New Roman"/>
                <w:noProof w:val="0"/>
                <w:sz w:val="20"/>
                <w:szCs w:val="20"/>
              </w:rPr>
            </w:pPr>
          </w:p>
          <w:p w14:paraId="2D3D5B1D" w14:textId="77777777" w:rsidR="00D0704A" w:rsidRDefault="00D0704A" w:rsidP="00B55E73">
            <w:pPr>
              <w:spacing w:after="0" w:line="240" w:lineRule="auto"/>
              <w:jc w:val="both"/>
              <w:rPr>
                <w:rFonts w:ascii="Times New Roman" w:hAnsi="Times New Roman" w:cs="Times New Roman"/>
                <w:noProof w:val="0"/>
                <w:sz w:val="20"/>
                <w:szCs w:val="20"/>
              </w:rPr>
            </w:pPr>
          </w:p>
          <w:p w14:paraId="25DD3217" w14:textId="77777777" w:rsidR="00D0704A" w:rsidRDefault="00D0704A" w:rsidP="00B55E73">
            <w:pPr>
              <w:spacing w:after="0" w:line="240" w:lineRule="auto"/>
              <w:jc w:val="both"/>
              <w:rPr>
                <w:rFonts w:ascii="Times New Roman" w:hAnsi="Times New Roman" w:cs="Times New Roman"/>
                <w:noProof w:val="0"/>
                <w:sz w:val="20"/>
                <w:szCs w:val="20"/>
              </w:rPr>
            </w:pPr>
          </w:p>
          <w:p w14:paraId="31D76BEE" w14:textId="77777777" w:rsidR="00D0704A" w:rsidRPr="00A462AC" w:rsidRDefault="00D0704A" w:rsidP="00B55E73">
            <w:pPr>
              <w:spacing w:after="0" w:line="240" w:lineRule="auto"/>
              <w:jc w:val="both"/>
              <w:rPr>
                <w:rFonts w:ascii="Times New Roman" w:hAnsi="Times New Roman" w:cs="Times New Roman"/>
                <w:noProof w:val="0"/>
                <w:sz w:val="20"/>
                <w:szCs w:val="20"/>
                <w:highlight w:val="yellow"/>
              </w:rPr>
            </w:pPr>
          </w:p>
        </w:tc>
        <w:tc>
          <w:tcPr>
            <w:tcW w:w="1394" w:type="dxa"/>
          </w:tcPr>
          <w:p w14:paraId="30545F8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2FE2991D"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53b</w:t>
            </w:r>
          </w:p>
          <w:p w14:paraId="2318AECD" w14:textId="4D9976EB"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1</w:t>
            </w:r>
          </w:p>
          <w:p w14:paraId="04F6A9F8" w14:textId="77777777" w:rsidR="00D0704A" w:rsidRDefault="00D0704A" w:rsidP="00C83DD1">
            <w:pPr>
              <w:spacing w:after="0" w:line="240" w:lineRule="auto"/>
              <w:jc w:val="both"/>
              <w:rPr>
                <w:rFonts w:ascii="Times New Roman" w:hAnsi="Times New Roman" w:cs="Times New Roman"/>
                <w:noProof w:val="0"/>
                <w:sz w:val="20"/>
                <w:szCs w:val="20"/>
              </w:rPr>
            </w:pPr>
          </w:p>
          <w:p w14:paraId="05E34B1D" w14:textId="77777777" w:rsidR="00D0704A" w:rsidRDefault="00D0704A" w:rsidP="00C83DD1">
            <w:pPr>
              <w:spacing w:after="0" w:line="240" w:lineRule="auto"/>
              <w:jc w:val="both"/>
              <w:rPr>
                <w:rFonts w:ascii="Times New Roman" w:hAnsi="Times New Roman" w:cs="Times New Roman"/>
                <w:noProof w:val="0"/>
                <w:sz w:val="20"/>
                <w:szCs w:val="20"/>
              </w:rPr>
            </w:pPr>
          </w:p>
          <w:p w14:paraId="7BC55DF7" w14:textId="77777777" w:rsidR="00D0704A" w:rsidRDefault="00D0704A" w:rsidP="00C83DD1">
            <w:pPr>
              <w:spacing w:after="0" w:line="240" w:lineRule="auto"/>
              <w:jc w:val="both"/>
              <w:rPr>
                <w:rFonts w:ascii="Times New Roman" w:hAnsi="Times New Roman" w:cs="Times New Roman"/>
                <w:noProof w:val="0"/>
                <w:sz w:val="20"/>
                <w:szCs w:val="20"/>
              </w:rPr>
            </w:pPr>
          </w:p>
          <w:p w14:paraId="2DF14FA5" w14:textId="77777777" w:rsidR="00D0704A" w:rsidRDefault="00D0704A" w:rsidP="00C83DD1">
            <w:pPr>
              <w:spacing w:after="0" w:line="240" w:lineRule="auto"/>
              <w:jc w:val="both"/>
              <w:rPr>
                <w:rFonts w:ascii="Times New Roman" w:hAnsi="Times New Roman" w:cs="Times New Roman"/>
                <w:noProof w:val="0"/>
                <w:sz w:val="20"/>
                <w:szCs w:val="20"/>
              </w:rPr>
            </w:pPr>
          </w:p>
          <w:p w14:paraId="1D892DD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53b</w:t>
            </w:r>
          </w:p>
          <w:p w14:paraId="32B00365" w14:textId="5D6B9D6D" w:rsidR="00D0704A" w:rsidRPr="00B55E73" w:rsidRDefault="00D0704A" w:rsidP="00BF137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tc>
        <w:tc>
          <w:tcPr>
            <w:tcW w:w="5795" w:type="dxa"/>
          </w:tcPr>
          <w:p w14:paraId="257F0A51" w14:textId="77777777" w:rsidR="00D0704A" w:rsidRPr="0041416D" w:rsidRDefault="00D0704A" w:rsidP="0041416D">
            <w:pPr>
              <w:spacing w:after="0" w:line="240" w:lineRule="auto"/>
              <w:jc w:val="both"/>
              <w:rPr>
                <w:rFonts w:ascii="Times New Roman" w:hAnsi="Times New Roman" w:cs="Times New Roman"/>
                <w:noProof w:val="0"/>
                <w:sz w:val="20"/>
                <w:szCs w:val="20"/>
              </w:rPr>
            </w:pPr>
            <w:r w:rsidRPr="0041416D">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41416D">
              <w:rPr>
                <w:rFonts w:ascii="Times New Roman" w:hAnsi="Times New Roman" w:cs="Times New Roman"/>
                <w:noProof w:val="0"/>
                <w:sz w:val="20"/>
                <w:szCs w:val="20"/>
              </w:rPr>
              <w:t>Hodnota prevoditeľných cenných papierov a nástrojov peňažného trhu vydaných jedným emitentom nesmie tvoriť viac ako 5 % čistej hodnoty majetku v doplnkovom dôchodkovom fonde, ak v odsekoch 4, 6, 8, 9 a 10 nie je ustanovené inak.</w:t>
            </w:r>
          </w:p>
          <w:p w14:paraId="15BB89FD" w14:textId="77777777" w:rsidR="00D0704A" w:rsidRDefault="00D0704A" w:rsidP="00BF1370">
            <w:pPr>
              <w:spacing w:line="240" w:lineRule="auto"/>
              <w:jc w:val="both"/>
              <w:rPr>
                <w:rFonts w:ascii="Times New Roman" w:hAnsi="Times New Roman" w:cs="Times New Roman"/>
                <w:noProof w:val="0"/>
                <w:sz w:val="20"/>
                <w:szCs w:val="20"/>
              </w:rPr>
            </w:pPr>
          </w:p>
          <w:p w14:paraId="56A96A1A" w14:textId="77777777" w:rsidR="00D0704A" w:rsidRPr="00BF1370" w:rsidRDefault="00D0704A" w:rsidP="00BF1370">
            <w:pPr>
              <w:spacing w:line="240" w:lineRule="auto"/>
              <w:jc w:val="both"/>
              <w:rPr>
                <w:rFonts w:ascii="Times New Roman" w:hAnsi="Times New Roman" w:cs="Times New Roman"/>
                <w:noProof w:val="0"/>
                <w:sz w:val="20"/>
                <w:szCs w:val="20"/>
              </w:rPr>
            </w:pPr>
            <w:r w:rsidRPr="00BF1370">
              <w:rPr>
                <w:rFonts w:ascii="Times New Roman" w:hAnsi="Times New Roman" w:cs="Times New Roman"/>
                <w:noProof w:val="0"/>
                <w:sz w:val="20"/>
                <w:szCs w:val="20"/>
              </w:rPr>
              <w:t>(6)</w:t>
            </w:r>
            <w:r>
              <w:rPr>
                <w:rFonts w:ascii="Times New Roman" w:hAnsi="Times New Roman" w:cs="Times New Roman"/>
                <w:noProof w:val="0"/>
                <w:sz w:val="20"/>
                <w:szCs w:val="20"/>
              </w:rPr>
              <w:t xml:space="preserve"> </w:t>
            </w:r>
            <w:r w:rsidRPr="00BF1370">
              <w:rPr>
                <w:rFonts w:ascii="Times New Roman" w:hAnsi="Times New Roman" w:cs="Times New Roman"/>
                <w:noProof w:val="0"/>
                <w:sz w:val="20"/>
                <w:szCs w:val="20"/>
              </w:rPr>
              <w:t>Hodnota prevoditeľných cenných papierov a nástrojov peňažného trhu vydaných alebo zaručených jedným členským štátom, Európskou centrálnou bankou, Európskou úniou, Európskou investičnou bankou, Svetovou bankou, Európskou bankou pre obnovu a rozvoj alebo Medzinárodným menovým fondom nesmie tvoriť viac ako 35 % čistej hodnoty majetku v doplnkovom dôchodkovom fonde.</w:t>
            </w:r>
          </w:p>
          <w:p w14:paraId="3C585451" w14:textId="77777777" w:rsidR="00D0704A" w:rsidRPr="00BF1370" w:rsidRDefault="00D0704A" w:rsidP="0041416D">
            <w:pPr>
              <w:spacing w:line="240" w:lineRule="auto"/>
              <w:jc w:val="both"/>
              <w:rPr>
                <w:rFonts w:ascii="Times New Roman" w:hAnsi="Times New Roman" w:cs="Times New Roman"/>
                <w:noProof w:val="0"/>
                <w:sz w:val="20"/>
                <w:szCs w:val="20"/>
              </w:rPr>
            </w:pPr>
          </w:p>
        </w:tc>
        <w:tc>
          <w:tcPr>
            <w:tcW w:w="727" w:type="dxa"/>
          </w:tcPr>
          <w:p w14:paraId="23A77E5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BA6C46B" w14:textId="77777777" w:rsidR="00D0704A" w:rsidRPr="00B55E73" w:rsidRDefault="00D0704A" w:rsidP="00C83DD1">
            <w:pPr>
              <w:spacing w:after="0" w:line="240" w:lineRule="auto"/>
              <w:jc w:val="both"/>
              <w:rPr>
                <w:rFonts w:ascii="Times New Roman" w:hAnsi="Times New Roman" w:cs="Times New Roman"/>
                <w:noProof w:val="0"/>
                <w:color w:val="FF0000"/>
                <w:sz w:val="20"/>
                <w:szCs w:val="20"/>
              </w:rPr>
            </w:pPr>
          </w:p>
          <w:p w14:paraId="77CA1D87" w14:textId="77777777" w:rsidR="00D0704A" w:rsidRPr="00B55E73" w:rsidRDefault="00D0704A" w:rsidP="00C83DD1">
            <w:pPr>
              <w:spacing w:after="0" w:line="240" w:lineRule="auto"/>
              <w:jc w:val="both"/>
              <w:rPr>
                <w:rFonts w:ascii="Times New Roman" w:hAnsi="Times New Roman" w:cs="Times New Roman"/>
                <w:noProof w:val="0"/>
                <w:color w:val="FF0000"/>
                <w:sz w:val="20"/>
                <w:szCs w:val="20"/>
              </w:rPr>
            </w:pPr>
          </w:p>
        </w:tc>
      </w:tr>
      <w:tr w:rsidR="00D0704A" w:rsidRPr="00B55E73" w14:paraId="505E33DF" w14:textId="77777777" w:rsidTr="00F84D54">
        <w:trPr>
          <w:trHeight w:val="180"/>
        </w:trPr>
        <w:tc>
          <w:tcPr>
            <w:tcW w:w="794" w:type="dxa"/>
          </w:tcPr>
          <w:p w14:paraId="491C23A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5790134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zohľadniac veľkosť, povahu, rozsah a komplexnosť činností IZDZ, nad ktorými vykonávajú dohľad, aby príslušné orgány monitorovali primeranosť postupov posúdenia kreditného rizika IZDZ, posudzovali využívanie odkazov na úverové ratingy vydávané ratingovými agentúrami, ako sú vymedzené v článku 3 ods. 1 písm. b) nariadenia Európskeho parlamentu a Rady (ES) č. 1060/2009 (1), v ich investičných politikách a v prípade potreby nabádali na zmiernenie dosahu takýchto odkazov s cieľom obmedziť výhradné a mechanické spoliehanie sa na takéto úverové ratingy.</w:t>
            </w:r>
          </w:p>
        </w:tc>
        <w:tc>
          <w:tcPr>
            <w:tcW w:w="1378" w:type="dxa"/>
          </w:tcPr>
          <w:p w14:paraId="4D3FAC2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EBC6AE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3D5ECB42" w14:textId="77777777" w:rsidR="00D0704A"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55 </w:t>
            </w:r>
            <w:r>
              <w:rPr>
                <w:rFonts w:ascii="Times New Roman" w:hAnsi="Times New Roman" w:cs="Times New Roman"/>
                <w:noProof w:val="0"/>
                <w:sz w:val="20"/>
                <w:szCs w:val="20"/>
              </w:rPr>
              <w:t>O:</w:t>
            </w:r>
            <w:r w:rsidRPr="00B55E73">
              <w:rPr>
                <w:rFonts w:ascii="Times New Roman" w:hAnsi="Times New Roman" w:cs="Times New Roman"/>
                <w:noProof w:val="0"/>
                <w:sz w:val="20"/>
                <w:szCs w:val="20"/>
              </w:rPr>
              <w:t xml:space="preserve">12 </w:t>
            </w:r>
          </w:p>
          <w:p w14:paraId="78A86F8D" w14:textId="72180DEE"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p w14:paraId="70CC667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C84A36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77D5FB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FCEADD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6F05605" w14:textId="77777777" w:rsidR="00D0704A" w:rsidRDefault="00D0704A" w:rsidP="00445226">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70 </w:t>
            </w:r>
          </w:p>
          <w:p w14:paraId="1D20BEC8" w14:textId="77777777" w:rsidR="00D0704A" w:rsidRDefault="00D0704A" w:rsidP="0044522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2</w:t>
            </w:r>
          </w:p>
          <w:p w14:paraId="0C43C4A5" w14:textId="0698E7F8" w:rsidR="00D0704A" w:rsidRPr="00B55E73" w:rsidRDefault="00D0704A" w:rsidP="005C565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1EDB9415"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(12) Na účely zabezpečenia povinností podľa odseku 10 je doplnková dôchodková spoločnosť povinná</w:t>
            </w:r>
          </w:p>
          <w:p w14:paraId="68CCAE90"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zdržať sa výhradného alebo automatického spoliehania sa len na úverové ratingy vydávané ratingovými agentúrami40b) pri posudzovaní kreditnej kvality aktív doplnkového dôchodkového fondu.</w:t>
            </w:r>
          </w:p>
          <w:p w14:paraId="0F51A85A"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4AB43699"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Predmetom dohľadu podľa odseku 1 je najmä</w:t>
            </w:r>
          </w:p>
          <w:p w14:paraId="7E9F645E" w14:textId="24F5FCFD" w:rsidR="00D0704A" w:rsidRPr="00B55E73" w:rsidRDefault="00D0704A" w:rsidP="00E449BB">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monitorovanie primeranosti postupov doplnkovej dôchodkovej spoločnosti týkajúcich sa posúdenia kreditnej kvality aktív doplnkového dôchodkového fondu pri zohľadnení povahy, rozsahu a komplexnosti spravovaných doplnkových dôchodkových fondov a</w:t>
            </w:r>
            <w:r w:rsidR="00E449BB">
              <w:rPr>
                <w:rFonts w:ascii="Times New Roman" w:hAnsi="Times New Roman" w:cs="Times New Roman"/>
                <w:noProof w:val="0"/>
                <w:sz w:val="20"/>
                <w:szCs w:val="20"/>
              </w:rPr>
              <w:t> </w:t>
            </w:r>
            <w:r w:rsidRPr="00B55E73">
              <w:rPr>
                <w:rFonts w:ascii="Times New Roman" w:hAnsi="Times New Roman" w:cs="Times New Roman"/>
                <w:noProof w:val="0"/>
                <w:sz w:val="20"/>
                <w:szCs w:val="20"/>
              </w:rPr>
              <w:t>posudzovanie využívania odkazov na úverové ratingy vydávané ratingovými agentúrami40b) v investičných politikách spravovaných doplnkových dôchodkových fondov, a ak je nevyhnutné, odporúčanie zmiernenia dosahu takýchto odkazov s</w:t>
            </w:r>
            <w:r w:rsidR="00E449BB">
              <w:rPr>
                <w:rFonts w:ascii="Times New Roman" w:hAnsi="Times New Roman" w:cs="Times New Roman"/>
                <w:noProof w:val="0"/>
                <w:sz w:val="20"/>
                <w:szCs w:val="20"/>
              </w:rPr>
              <w:t> </w:t>
            </w:r>
            <w:r w:rsidRPr="00B55E73">
              <w:rPr>
                <w:rFonts w:ascii="Times New Roman" w:hAnsi="Times New Roman" w:cs="Times New Roman"/>
                <w:noProof w:val="0"/>
                <w:sz w:val="20"/>
                <w:szCs w:val="20"/>
              </w:rPr>
              <w:t>cieľom obmedziť výhradné a automatické spoliehanie sa na tieto úverové ratingy,</w:t>
            </w:r>
          </w:p>
        </w:tc>
        <w:tc>
          <w:tcPr>
            <w:tcW w:w="727" w:type="dxa"/>
          </w:tcPr>
          <w:p w14:paraId="43DA73B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E96203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33FA1E1" w14:textId="77777777" w:rsidTr="00F84D54">
        <w:trPr>
          <w:trHeight w:val="180"/>
        </w:trPr>
        <w:tc>
          <w:tcPr>
            <w:tcW w:w="794" w:type="dxa"/>
          </w:tcPr>
          <w:p w14:paraId="48F8C8B4"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0B38814D" w14:textId="77777777" w:rsidR="00D0704A"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Domovský členský štát zakáže IZDZ požičať si alebo konať ako ručiteľ v mene tretích strán. </w:t>
            </w:r>
          </w:p>
          <w:p w14:paraId="11C52DA2" w14:textId="77777777" w:rsidR="00D0704A" w:rsidRDefault="00D0704A" w:rsidP="00B55E73">
            <w:pPr>
              <w:spacing w:after="0" w:line="240" w:lineRule="auto"/>
              <w:jc w:val="both"/>
              <w:rPr>
                <w:rFonts w:ascii="Times New Roman" w:hAnsi="Times New Roman" w:cs="Times New Roman"/>
                <w:sz w:val="20"/>
                <w:szCs w:val="20"/>
              </w:rPr>
            </w:pPr>
          </w:p>
          <w:p w14:paraId="54745E57" w14:textId="77777777" w:rsidR="00D0704A" w:rsidRDefault="00D0704A" w:rsidP="00B55E73">
            <w:pPr>
              <w:spacing w:after="0" w:line="240" w:lineRule="auto"/>
              <w:jc w:val="both"/>
              <w:rPr>
                <w:rFonts w:ascii="Times New Roman" w:hAnsi="Times New Roman" w:cs="Times New Roman"/>
                <w:sz w:val="20"/>
                <w:szCs w:val="20"/>
              </w:rPr>
            </w:pPr>
          </w:p>
          <w:p w14:paraId="28C9CBC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môžu však povoliť IZDZ </w:t>
            </w:r>
            <w:r w:rsidRPr="00B55E73">
              <w:rPr>
                <w:rFonts w:ascii="Times New Roman" w:hAnsi="Times New Roman" w:cs="Times New Roman"/>
                <w:sz w:val="20"/>
                <w:szCs w:val="20"/>
              </w:rPr>
              <w:lastRenderedPageBreak/>
              <w:t>urobiť niektoré výpožičky len na účely likvidity a na dočasné obdobie.</w:t>
            </w:r>
          </w:p>
        </w:tc>
        <w:tc>
          <w:tcPr>
            <w:tcW w:w="1378" w:type="dxa"/>
          </w:tcPr>
          <w:p w14:paraId="609A8A0C" w14:textId="77777777" w:rsidR="00D0704A" w:rsidRDefault="00D0704A" w:rsidP="00B55E73">
            <w:pPr>
              <w:spacing w:after="0" w:line="240" w:lineRule="auto"/>
              <w:jc w:val="both"/>
              <w:rPr>
                <w:rFonts w:ascii="Times New Roman" w:hAnsi="Times New Roman" w:cs="Times New Roman"/>
                <w:noProof w:val="0"/>
                <w:sz w:val="20"/>
                <w:szCs w:val="20"/>
              </w:rPr>
            </w:pPr>
            <w:r w:rsidRPr="00B65F1A">
              <w:rPr>
                <w:rFonts w:ascii="Times New Roman" w:hAnsi="Times New Roman" w:cs="Times New Roman"/>
                <w:noProof w:val="0"/>
                <w:sz w:val="20"/>
                <w:szCs w:val="20"/>
              </w:rPr>
              <w:lastRenderedPageBreak/>
              <w:t>N</w:t>
            </w:r>
          </w:p>
          <w:p w14:paraId="23AECD85" w14:textId="77777777" w:rsidR="00D0704A" w:rsidRDefault="00D0704A" w:rsidP="00B55E73">
            <w:pPr>
              <w:spacing w:after="0" w:line="240" w:lineRule="auto"/>
              <w:jc w:val="both"/>
              <w:rPr>
                <w:rFonts w:ascii="Times New Roman" w:hAnsi="Times New Roman" w:cs="Times New Roman"/>
                <w:noProof w:val="0"/>
                <w:sz w:val="20"/>
                <w:szCs w:val="20"/>
              </w:rPr>
            </w:pPr>
          </w:p>
          <w:p w14:paraId="040F3505" w14:textId="77777777" w:rsidR="00D0704A" w:rsidRDefault="00D0704A" w:rsidP="00B55E73">
            <w:pPr>
              <w:spacing w:after="0" w:line="240" w:lineRule="auto"/>
              <w:jc w:val="both"/>
              <w:rPr>
                <w:rFonts w:ascii="Times New Roman" w:hAnsi="Times New Roman" w:cs="Times New Roman"/>
                <w:noProof w:val="0"/>
                <w:sz w:val="20"/>
                <w:szCs w:val="20"/>
              </w:rPr>
            </w:pPr>
          </w:p>
          <w:p w14:paraId="5671C227" w14:textId="77777777" w:rsidR="00D0704A" w:rsidRDefault="00D0704A" w:rsidP="00B55E73">
            <w:pPr>
              <w:spacing w:after="0" w:line="240" w:lineRule="auto"/>
              <w:jc w:val="both"/>
              <w:rPr>
                <w:rFonts w:ascii="Times New Roman" w:hAnsi="Times New Roman" w:cs="Times New Roman"/>
                <w:noProof w:val="0"/>
                <w:sz w:val="20"/>
                <w:szCs w:val="20"/>
              </w:rPr>
            </w:pPr>
          </w:p>
          <w:p w14:paraId="65323AFE" w14:textId="77777777" w:rsidR="00D0704A" w:rsidRDefault="00D0704A" w:rsidP="00B55E73">
            <w:pPr>
              <w:spacing w:after="0" w:line="240" w:lineRule="auto"/>
              <w:jc w:val="both"/>
              <w:rPr>
                <w:rFonts w:ascii="Times New Roman" w:hAnsi="Times New Roman" w:cs="Times New Roman"/>
                <w:noProof w:val="0"/>
                <w:sz w:val="20"/>
                <w:szCs w:val="20"/>
              </w:rPr>
            </w:pPr>
          </w:p>
          <w:p w14:paraId="530E0088" w14:textId="77777777" w:rsidR="00D0704A" w:rsidRDefault="00D0704A" w:rsidP="00B55E73">
            <w:pPr>
              <w:spacing w:after="0" w:line="240" w:lineRule="auto"/>
              <w:jc w:val="both"/>
              <w:rPr>
                <w:rFonts w:ascii="Times New Roman" w:hAnsi="Times New Roman" w:cs="Times New Roman"/>
                <w:noProof w:val="0"/>
                <w:sz w:val="20"/>
                <w:szCs w:val="20"/>
              </w:rPr>
            </w:pPr>
          </w:p>
          <w:p w14:paraId="5B374E9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73CE5031" w14:textId="77777777" w:rsidR="00D0704A" w:rsidRPr="00B55E73" w:rsidRDefault="00D0704A" w:rsidP="00B55E73">
            <w:pPr>
              <w:shd w:val="clear" w:color="auto" w:fill="FFFFFF"/>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4CE74C21" w14:textId="77777777" w:rsidR="00D0704A" w:rsidRDefault="00D0704A" w:rsidP="00445226">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53a </w:t>
            </w:r>
          </w:p>
          <w:p w14:paraId="60607038" w14:textId="77777777" w:rsidR="00D0704A" w:rsidRDefault="00D0704A" w:rsidP="0044522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4</w:t>
            </w:r>
          </w:p>
          <w:p w14:paraId="6EBDF333" w14:textId="048345A1" w:rsidR="00D0704A" w:rsidRPr="00B55E73" w:rsidRDefault="00D0704A" w:rsidP="006D581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5</w:t>
            </w:r>
          </w:p>
        </w:tc>
        <w:tc>
          <w:tcPr>
            <w:tcW w:w="5795" w:type="dxa"/>
          </w:tcPr>
          <w:p w14:paraId="0827EA16" w14:textId="77777777" w:rsidR="00D0704A" w:rsidRPr="00B55E73" w:rsidRDefault="00D0704A" w:rsidP="00445226">
            <w:pPr>
              <w:shd w:val="clear" w:color="auto" w:fill="FFFFFF"/>
              <w:spacing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Majetok v doplnkovom dôchodkovom fonde sa nesmie použiť na poskytnutie pôžičiek, úverov, darov a na zabezpečenie záväzkov iných fyzických osôb alebo právnických osôb. Tým nie sú dotknuté ustanovenia odseku 1 písm. a) a </w:t>
            </w:r>
            <w:hyperlink r:id="rId47" w:anchor="paragraf-53g" w:tooltip="Odkaz na predpis alebo ustanovenie" w:history="1">
              <w:r w:rsidRPr="00B55E73">
                <w:rPr>
                  <w:rFonts w:ascii="Times New Roman" w:hAnsi="Times New Roman" w:cs="Times New Roman"/>
                  <w:noProof w:val="0"/>
                  <w:sz w:val="20"/>
                  <w:szCs w:val="20"/>
                </w:rPr>
                <w:t>§ 53g</w:t>
              </w:r>
            </w:hyperlink>
            <w:r w:rsidRPr="00B55E73">
              <w:rPr>
                <w:rFonts w:ascii="Times New Roman" w:hAnsi="Times New Roman" w:cs="Times New Roman"/>
                <w:noProof w:val="0"/>
                <w:sz w:val="20"/>
                <w:szCs w:val="20"/>
              </w:rPr>
              <w:t>.</w:t>
            </w:r>
          </w:p>
          <w:p w14:paraId="7E4BF986" w14:textId="2937105F" w:rsidR="00D0704A" w:rsidRPr="00B55E73" w:rsidRDefault="00D0704A" w:rsidP="00E449BB">
            <w:pPr>
              <w:shd w:val="clear" w:color="auto" w:fill="FFFFFF"/>
              <w:spacing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(5) Peňažné pôžičky alebo úvery v prospech majetku v doplnkovom dôchodkovom fonde je možné prijať len, ak je to v súlade so záujmami účastníkov a poberateľov dávok na účely zabezpečenia </w:t>
            </w:r>
            <w:r w:rsidRPr="00B55E73">
              <w:rPr>
                <w:rFonts w:ascii="Times New Roman" w:hAnsi="Times New Roman" w:cs="Times New Roman"/>
                <w:noProof w:val="0"/>
                <w:sz w:val="20"/>
                <w:szCs w:val="20"/>
              </w:rPr>
              <w:lastRenderedPageBreak/>
              <w:t>likvidity majetku v doplnkovom dôchodkovom fonde, a to len v</w:t>
            </w:r>
            <w:r w:rsidR="00E449BB">
              <w:rPr>
                <w:rFonts w:ascii="Times New Roman" w:hAnsi="Times New Roman" w:cs="Times New Roman"/>
                <w:noProof w:val="0"/>
                <w:sz w:val="20"/>
                <w:szCs w:val="20"/>
              </w:rPr>
              <w:t> </w:t>
            </w:r>
            <w:r w:rsidRPr="00B55E73">
              <w:rPr>
                <w:rFonts w:ascii="Times New Roman" w:hAnsi="Times New Roman" w:cs="Times New Roman"/>
                <w:noProof w:val="0"/>
                <w:sz w:val="20"/>
                <w:szCs w:val="20"/>
              </w:rPr>
              <w:t>nevyhnutnej sume a na nevyhnutný čas so splatnosťou do jedného roka od začiatku čerpania úveru alebo pôžičky.</w:t>
            </w:r>
          </w:p>
        </w:tc>
        <w:tc>
          <w:tcPr>
            <w:tcW w:w="727" w:type="dxa"/>
          </w:tcPr>
          <w:p w14:paraId="43B077F9"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p w14:paraId="63F773AE" w14:textId="77777777" w:rsidR="00D0704A" w:rsidRDefault="00D0704A" w:rsidP="00C83DD1">
            <w:pPr>
              <w:spacing w:after="0" w:line="240" w:lineRule="auto"/>
              <w:jc w:val="both"/>
              <w:rPr>
                <w:rFonts w:ascii="Times New Roman" w:hAnsi="Times New Roman" w:cs="Times New Roman"/>
                <w:noProof w:val="0"/>
                <w:sz w:val="20"/>
                <w:szCs w:val="20"/>
              </w:rPr>
            </w:pPr>
          </w:p>
          <w:p w14:paraId="271DCD74" w14:textId="77777777" w:rsidR="00D0704A" w:rsidRDefault="00D0704A" w:rsidP="00C83DD1">
            <w:pPr>
              <w:spacing w:after="0" w:line="240" w:lineRule="auto"/>
              <w:jc w:val="both"/>
              <w:rPr>
                <w:rFonts w:ascii="Times New Roman" w:hAnsi="Times New Roman" w:cs="Times New Roman"/>
                <w:noProof w:val="0"/>
                <w:sz w:val="20"/>
                <w:szCs w:val="20"/>
              </w:rPr>
            </w:pPr>
          </w:p>
          <w:p w14:paraId="3D5F9C8E" w14:textId="77777777" w:rsidR="00D0704A" w:rsidRDefault="00D0704A" w:rsidP="00C83DD1">
            <w:pPr>
              <w:spacing w:after="0" w:line="240" w:lineRule="auto"/>
              <w:jc w:val="both"/>
              <w:rPr>
                <w:rFonts w:ascii="Times New Roman" w:hAnsi="Times New Roman" w:cs="Times New Roman"/>
                <w:noProof w:val="0"/>
                <w:sz w:val="20"/>
                <w:szCs w:val="20"/>
              </w:rPr>
            </w:pPr>
          </w:p>
          <w:p w14:paraId="1805BD05" w14:textId="77777777" w:rsidR="00D0704A" w:rsidRDefault="00D0704A" w:rsidP="00C83DD1">
            <w:pPr>
              <w:spacing w:after="0" w:line="240" w:lineRule="auto"/>
              <w:jc w:val="both"/>
              <w:rPr>
                <w:rFonts w:ascii="Times New Roman" w:hAnsi="Times New Roman" w:cs="Times New Roman"/>
                <w:noProof w:val="0"/>
                <w:sz w:val="20"/>
                <w:szCs w:val="20"/>
              </w:rPr>
            </w:pPr>
          </w:p>
          <w:p w14:paraId="2F311C98" w14:textId="77777777" w:rsidR="00D0704A" w:rsidRDefault="00D0704A" w:rsidP="00C83DD1">
            <w:pPr>
              <w:spacing w:after="0" w:line="240" w:lineRule="auto"/>
              <w:jc w:val="both"/>
              <w:rPr>
                <w:rFonts w:ascii="Times New Roman" w:hAnsi="Times New Roman" w:cs="Times New Roman"/>
                <w:noProof w:val="0"/>
                <w:sz w:val="20"/>
                <w:szCs w:val="20"/>
              </w:rPr>
            </w:pPr>
          </w:p>
          <w:p w14:paraId="0A22BA6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155CA5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FDE9B2A" w14:textId="77777777" w:rsidTr="00F84D54">
        <w:trPr>
          <w:trHeight w:val="180"/>
        </w:trPr>
        <w:tc>
          <w:tcPr>
            <w:tcW w:w="794" w:type="dxa"/>
          </w:tcPr>
          <w:p w14:paraId="3B31F26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062D461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nežiadajú od IZDZ, ktoré sú registrované alebo povolené na ich území, aby investovali do určených kategórií aktív.</w:t>
            </w:r>
          </w:p>
        </w:tc>
        <w:tc>
          <w:tcPr>
            <w:tcW w:w="1378" w:type="dxa"/>
          </w:tcPr>
          <w:p w14:paraId="11E5D33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8E3D08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51702C8C" w14:textId="77777777" w:rsidR="00360B56"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53a </w:t>
            </w:r>
          </w:p>
          <w:p w14:paraId="16C46B38" w14:textId="5769C4B5" w:rsidR="00D0704A" w:rsidRPr="00B55E73" w:rsidRDefault="00D0704A" w:rsidP="005C5658">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08520D74"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Majetok v doplnkovom dôchodkovom fonde je možné investovať do</w:t>
            </w:r>
          </w:p>
          <w:p w14:paraId="4EDAC0E7"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finančných nástrojov podľa osobitného predpisu,33a)</w:t>
            </w:r>
          </w:p>
          <w:p w14:paraId="39274CBD" w14:textId="18CE2AC4" w:rsidR="00D0704A" w:rsidRPr="00B55E73" w:rsidRDefault="00D0704A" w:rsidP="00E449BB">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vkladov v bankách so sídlom na území Slovenskej republiky alebo v zahraničných bankách so sídlom v členskom štáte Európskej únie, štáte, ktorý je zmluvnou stranou Dohody o</w:t>
            </w:r>
            <w:r w:rsidR="00E449BB">
              <w:rPr>
                <w:rFonts w:ascii="Times New Roman" w:hAnsi="Times New Roman" w:cs="Times New Roman"/>
                <w:noProof w:val="0"/>
                <w:sz w:val="20"/>
                <w:szCs w:val="20"/>
              </w:rPr>
              <w:t> </w:t>
            </w:r>
            <w:r w:rsidRPr="00B55E73">
              <w:rPr>
                <w:rFonts w:ascii="Times New Roman" w:hAnsi="Times New Roman" w:cs="Times New Roman"/>
                <w:noProof w:val="0"/>
                <w:sz w:val="20"/>
                <w:szCs w:val="20"/>
              </w:rPr>
              <w:t>Európskom hospodárskom priestore, alebo štáte, ktorý je členským štátom Organizácie pre hospodársku spoluprácu a rozvoj (ďalej len „členský štát“), alebo v nečlenskom štáte, ak nečlenský štát vyžaduje dodržiavanie pravidiel obozretného podnikania bánk, ktoré Národná banka Slovens</w:t>
            </w:r>
            <w:r w:rsidR="00E449BB">
              <w:rPr>
                <w:rFonts w:ascii="Times New Roman" w:hAnsi="Times New Roman" w:cs="Times New Roman"/>
                <w:noProof w:val="0"/>
                <w:sz w:val="20"/>
                <w:szCs w:val="20"/>
              </w:rPr>
              <w:t>ka považuje za rovnocenné s </w:t>
            </w:r>
            <w:r w:rsidRPr="00B55E73">
              <w:rPr>
                <w:rFonts w:ascii="Times New Roman" w:hAnsi="Times New Roman" w:cs="Times New Roman"/>
                <w:noProof w:val="0"/>
                <w:sz w:val="20"/>
                <w:szCs w:val="20"/>
              </w:rPr>
              <w:t>pravidlami podľa osobitného predpisu36) alebo s pravidlami obozretného podnikania bánk členského štátu.</w:t>
            </w:r>
          </w:p>
        </w:tc>
        <w:tc>
          <w:tcPr>
            <w:tcW w:w="727" w:type="dxa"/>
          </w:tcPr>
          <w:p w14:paraId="33B7BAF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A8B5F95" w14:textId="77777777" w:rsidR="00D0704A" w:rsidRPr="00B55E73" w:rsidRDefault="00D0704A" w:rsidP="00B65F1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Požiadavku smernice napĺňa celé znenie zákona v oblasti investovania, keďže sa v ňom neukladá povinnosť investovania do určitých kategórií aktív. </w:t>
            </w:r>
          </w:p>
        </w:tc>
      </w:tr>
      <w:tr w:rsidR="00D0704A" w:rsidRPr="00B55E73" w14:paraId="297E9605" w14:textId="77777777" w:rsidTr="00F84D54">
        <w:trPr>
          <w:trHeight w:val="180"/>
        </w:trPr>
        <w:tc>
          <w:tcPr>
            <w:tcW w:w="794" w:type="dxa"/>
          </w:tcPr>
          <w:p w14:paraId="59F37166"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O.5</w:t>
            </w:r>
          </w:p>
        </w:tc>
        <w:tc>
          <w:tcPr>
            <w:tcW w:w="2121" w:type="dxa"/>
          </w:tcPr>
          <w:p w14:paraId="6B523968"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Bez toho, aby bol dotknutý článok 30, členské štáty nepodmienia investičné rozhodnutia IZDZ, ktorá je registrovaná alebo povolená na ich území, alebo jej investičného manažéra žiadnemu predchádzajúcemu schváleniu alebo požiadavkám systematického oznamovania.</w:t>
            </w:r>
          </w:p>
        </w:tc>
        <w:tc>
          <w:tcPr>
            <w:tcW w:w="1378" w:type="dxa"/>
          </w:tcPr>
          <w:p w14:paraId="4C71457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081C0D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7CD0BCB1" w14:textId="77777777" w:rsidR="00D0704A" w:rsidRPr="00E449BB" w:rsidRDefault="00D0704A" w:rsidP="00C83DD1">
            <w:pPr>
              <w:spacing w:after="0" w:line="240" w:lineRule="auto"/>
              <w:jc w:val="both"/>
              <w:rPr>
                <w:rFonts w:ascii="Times New Roman" w:hAnsi="Times New Roman" w:cs="Times New Roman"/>
                <w:noProof w:val="0"/>
                <w:sz w:val="20"/>
                <w:szCs w:val="20"/>
              </w:rPr>
            </w:pPr>
            <w:r w:rsidRPr="00E449BB">
              <w:rPr>
                <w:rFonts w:ascii="Times New Roman" w:hAnsi="Times New Roman" w:cs="Times New Roman"/>
                <w:noProof w:val="0"/>
                <w:sz w:val="20"/>
                <w:szCs w:val="20"/>
              </w:rPr>
              <w:t>§ 34</w:t>
            </w:r>
          </w:p>
          <w:p w14:paraId="6EE3CD68" w14:textId="3D94E2A5" w:rsidR="00D0704A" w:rsidRPr="00E449BB" w:rsidRDefault="00D0704A" w:rsidP="00A124DE">
            <w:pPr>
              <w:spacing w:after="0" w:line="240" w:lineRule="auto"/>
              <w:jc w:val="both"/>
              <w:rPr>
                <w:rFonts w:ascii="Times New Roman" w:hAnsi="Times New Roman" w:cs="Times New Roman"/>
                <w:noProof w:val="0"/>
                <w:sz w:val="20"/>
                <w:szCs w:val="20"/>
              </w:rPr>
            </w:pPr>
            <w:r w:rsidRPr="00E449BB">
              <w:rPr>
                <w:rFonts w:ascii="Times New Roman" w:hAnsi="Times New Roman" w:cs="Times New Roman"/>
                <w:noProof w:val="0"/>
                <w:sz w:val="20"/>
                <w:szCs w:val="20"/>
              </w:rPr>
              <w:t>O: 1</w:t>
            </w:r>
          </w:p>
        </w:tc>
        <w:tc>
          <w:tcPr>
            <w:tcW w:w="5795" w:type="dxa"/>
          </w:tcPr>
          <w:p w14:paraId="344BF968" w14:textId="77777777" w:rsidR="00D0704A" w:rsidRPr="00E449BB" w:rsidRDefault="00D0704A" w:rsidP="007500E4">
            <w:pPr>
              <w:spacing w:after="0" w:line="240" w:lineRule="auto"/>
              <w:jc w:val="both"/>
              <w:rPr>
                <w:rFonts w:ascii="Times New Roman" w:hAnsi="Times New Roman" w:cs="Times New Roman"/>
                <w:noProof w:val="0"/>
                <w:sz w:val="20"/>
                <w:szCs w:val="20"/>
              </w:rPr>
            </w:pPr>
            <w:r w:rsidRPr="00E449BB">
              <w:rPr>
                <w:rFonts w:ascii="Times New Roman" w:hAnsi="Times New Roman" w:cs="Times New Roman"/>
                <w:noProof w:val="0"/>
                <w:sz w:val="20"/>
                <w:szCs w:val="20"/>
              </w:rPr>
              <w:t>(1) Správu majetku v doplnkovom dôchodkovom fonde je povinná vykonávať doplnková dôchodková spoločnosť samostatne, vo svojom mene a v záujme účastníkov a poberateľov dávok; tým nie je dotknuté oprávnenie doplnkovej dôchodkovej spoločnosti zveriť výkon činností podľa § 37.</w:t>
            </w:r>
          </w:p>
        </w:tc>
        <w:tc>
          <w:tcPr>
            <w:tcW w:w="727" w:type="dxa"/>
          </w:tcPr>
          <w:p w14:paraId="61ABD08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76C1C18" w14:textId="77777777" w:rsidR="00D0704A" w:rsidRPr="00B55E73" w:rsidRDefault="00D0704A" w:rsidP="00B65F1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Požiadavku smernice napĺňa celé znenie zákona v oblasti investovania, keďže sa v ňom neukladá žiadna takáto povinnosť.</w:t>
            </w:r>
          </w:p>
        </w:tc>
      </w:tr>
      <w:tr w:rsidR="00D0704A" w:rsidRPr="00B55E73" w14:paraId="0D9A5A7A" w14:textId="77777777" w:rsidTr="00F84D54">
        <w:trPr>
          <w:trHeight w:val="180"/>
        </w:trPr>
        <w:tc>
          <w:tcPr>
            <w:tcW w:w="794" w:type="dxa"/>
          </w:tcPr>
          <w:p w14:paraId="784DF45C"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O.6</w:t>
            </w:r>
          </w:p>
        </w:tc>
        <w:tc>
          <w:tcPr>
            <w:tcW w:w="2121" w:type="dxa"/>
          </w:tcPr>
          <w:p w14:paraId="61A4769D" w14:textId="77777777" w:rsidR="00D0704A" w:rsidRPr="00B55E73" w:rsidRDefault="00D0704A" w:rsidP="00B55E73">
            <w:pPr>
              <w:spacing w:after="0" w:line="240" w:lineRule="auto"/>
              <w:jc w:val="both"/>
              <w:rPr>
                <w:rFonts w:ascii="Times New Roman" w:hAnsi="Times New Roman" w:cs="Times New Roman"/>
                <w:sz w:val="20"/>
                <w:szCs w:val="20"/>
              </w:rPr>
            </w:pPr>
            <w:r w:rsidRPr="008F7FF2">
              <w:rPr>
                <w:rFonts w:ascii="Times New Roman" w:hAnsi="Times New Roman" w:cs="Times New Roman"/>
                <w:sz w:val="20"/>
                <w:szCs w:val="20"/>
              </w:rPr>
              <w:t xml:space="preserve">V súlade s ustanoveniami odsekov 1 až 5 členské štáty môžu pre IZDZ, ktoré sú registrované alebo </w:t>
            </w:r>
            <w:r w:rsidRPr="008F7FF2">
              <w:rPr>
                <w:rFonts w:ascii="Times New Roman" w:hAnsi="Times New Roman" w:cs="Times New Roman"/>
                <w:sz w:val="20"/>
                <w:szCs w:val="20"/>
              </w:rPr>
              <w:lastRenderedPageBreak/>
              <w:t>povolené na ich území, stanoviť podrobnejšie pravidlá vrátane kvantitatívnych pravidiel za predpokladu, že sú odôvodnené obozretnosťou, aby sa premietol celkový rozsah dôchodkových plánov, ktoré prevádzkujú uvedené IZDZ.</w:t>
            </w:r>
          </w:p>
          <w:p w14:paraId="7D675559" w14:textId="77777777" w:rsidR="00D0704A" w:rsidRPr="00B55E73" w:rsidRDefault="00D0704A" w:rsidP="00B55E73">
            <w:pPr>
              <w:spacing w:after="0" w:line="240" w:lineRule="auto"/>
              <w:jc w:val="both"/>
              <w:rPr>
                <w:rFonts w:ascii="Times New Roman" w:hAnsi="Times New Roman" w:cs="Times New Roman"/>
                <w:sz w:val="20"/>
                <w:szCs w:val="20"/>
              </w:rPr>
            </w:pPr>
          </w:p>
        </w:tc>
        <w:tc>
          <w:tcPr>
            <w:tcW w:w="1378" w:type="dxa"/>
          </w:tcPr>
          <w:p w14:paraId="00424241" w14:textId="77777777" w:rsidR="00D0704A" w:rsidRPr="00B55E73" w:rsidRDefault="00D0704A" w:rsidP="00731BE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08F4621A"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2264328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8F4086D" w14:textId="77777777" w:rsidR="00D0704A" w:rsidRPr="008F7FF2" w:rsidRDefault="00D0704A" w:rsidP="007500E4">
            <w:pPr>
              <w:spacing w:after="0" w:line="240" w:lineRule="auto"/>
              <w:jc w:val="both"/>
              <w:rPr>
                <w:rFonts w:ascii="Times New Roman" w:hAnsi="Times New Roman" w:cs="Times New Roman"/>
                <w:noProof w:val="0"/>
                <w:sz w:val="20"/>
                <w:szCs w:val="20"/>
              </w:rPr>
            </w:pPr>
          </w:p>
        </w:tc>
        <w:tc>
          <w:tcPr>
            <w:tcW w:w="727" w:type="dxa"/>
          </w:tcPr>
          <w:p w14:paraId="44F43DEA" w14:textId="77777777" w:rsidR="00D0704A" w:rsidRPr="008F7FF2" w:rsidRDefault="00D0704A" w:rsidP="00C83DD1">
            <w:pPr>
              <w:spacing w:after="0" w:line="240" w:lineRule="auto"/>
              <w:jc w:val="both"/>
              <w:rPr>
                <w:rFonts w:ascii="Times New Roman" w:hAnsi="Times New Roman" w:cs="Times New Roman"/>
                <w:noProof w:val="0"/>
                <w:sz w:val="20"/>
                <w:szCs w:val="20"/>
              </w:rPr>
            </w:pPr>
            <w:r w:rsidRPr="008F7FF2">
              <w:rPr>
                <w:rFonts w:ascii="Times New Roman" w:hAnsi="Times New Roman" w:cs="Times New Roman"/>
                <w:noProof w:val="0"/>
                <w:sz w:val="20"/>
                <w:szCs w:val="20"/>
              </w:rPr>
              <w:t>n.a.</w:t>
            </w:r>
          </w:p>
        </w:tc>
        <w:tc>
          <w:tcPr>
            <w:tcW w:w="1146" w:type="dxa"/>
          </w:tcPr>
          <w:p w14:paraId="68F8031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018E734" w14:textId="77777777" w:rsidTr="00F84D54">
        <w:trPr>
          <w:trHeight w:val="180"/>
        </w:trPr>
        <w:tc>
          <w:tcPr>
            <w:tcW w:w="794" w:type="dxa"/>
          </w:tcPr>
          <w:p w14:paraId="758DAFB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579BF96B" w14:textId="77777777" w:rsidR="00D0704A"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však nebránia IZDZ v:</w:t>
            </w:r>
          </w:p>
          <w:p w14:paraId="769D25DA" w14:textId="6ECA1EAB" w:rsidR="00D0704A" w:rsidRDefault="00D0704A" w:rsidP="00B55E73">
            <w:pPr>
              <w:spacing w:after="0" w:line="240" w:lineRule="auto"/>
              <w:jc w:val="both"/>
              <w:rPr>
                <w:rFonts w:ascii="Times New Roman" w:hAnsi="Times New Roman" w:cs="Times New Roman"/>
                <w:sz w:val="20"/>
                <w:szCs w:val="20"/>
                <w:highlight w:val="darkGreen"/>
              </w:rPr>
            </w:pPr>
            <w:r w:rsidRPr="00B55E73">
              <w:rPr>
                <w:rFonts w:ascii="Times New Roman" w:hAnsi="Times New Roman" w:cs="Times New Roman"/>
                <w:sz w:val="20"/>
                <w:szCs w:val="20"/>
              </w:rPr>
              <w:t xml:space="preserve">investovaní do výšky 70 % aktív pokrývajúcich technické rezervy alebo celého portfólia pre plány, v ktorých členovia nesú investičné riziká v akciách, obchodovateľných cenných papieroch, s ktorými sa zaobchádza ako s akciami a firemnými dlhopismi prijatými na obchodovanie na regulovaných trhoch, alebo prostredníctvom MTF (multilaterálnych obchodných systémov) alebo OTF (organizovaných obchodných systémov), a v rozhodovaní o </w:t>
            </w:r>
            <w:r w:rsidRPr="00B55E73">
              <w:rPr>
                <w:rFonts w:ascii="Times New Roman" w:hAnsi="Times New Roman" w:cs="Times New Roman"/>
                <w:sz w:val="20"/>
                <w:szCs w:val="20"/>
              </w:rPr>
              <w:lastRenderedPageBreak/>
              <w:t xml:space="preserve">relatívnej váhe uvedených cenných papierov vo svojom investičnom portfóliu; </w:t>
            </w:r>
          </w:p>
          <w:p w14:paraId="05C225D8" w14:textId="77777777" w:rsidR="00D0704A" w:rsidRDefault="00D0704A" w:rsidP="00B55E73">
            <w:pPr>
              <w:spacing w:after="0" w:line="240" w:lineRule="auto"/>
              <w:jc w:val="both"/>
              <w:rPr>
                <w:rFonts w:ascii="Times New Roman" w:hAnsi="Times New Roman" w:cs="Times New Roman"/>
                <w:sz w:val="20"/>
                <w:szCs w:val="20"/>
                <w:highlight w:val="darkGreen"/>
              </w:rPr>
            </w:pPr>
          </w:p>
          <w:p w14:paraId="04327683" w14:textId="77777777" w:rsidR="00D0704A" w:rsidRPr="00B55E73" w:rsidRDefault="00D0704A" w:rsidP="00B55E73">
            <w:pPr>
              <w:spacing w:after="0" w:line="240" w:lineRule="auto"/>
              <w:jc w:val="both"/>
              <w:rPr>
                <w:rFonts w:ascii="Times New Roman" w:hAnsi="Times New Roman" w:cs="Times New Roman"/>
                <w:sz w:val="20"/>
                <w:szCs w:val="20"/>
              </w:rPr>
            </w:pPr>
            <w:r w:rsidRPr="00E92060">
              <w:rPr>
                <w:rFonts w:ascii="Times New Roman" w:hAnsi="Times New Roman" w:cs="Times New Roman"/>
                <w:sz w:val="20"/>
                <w:szCs w:val="20"/>
              </w:rPr>
              <w:t>za predpokladu, že je to odôvodnené obozretnosťou, však členské štáty môžu uplatniť nižšiu hranicu, ktorá nie je nižšia ako 35 %, na IZDZ, ktoré prevádzkujú dôchodkové plány so zárukou dlhodobej úrokovej miery, nesú investičné riziko a samé umožňujú túto záruku;</w:t>
            </w:r>
          </w:p>
        </w:tc>
        <w:tc>
          <w:tcPr>
            <w:tcW w:w="1378" w:type="dxa"/>
          </w:tcPr>
          <w:p w14:paraId="1EF9250E"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p w14:paraId="570F5D08" w14:textId="77777777" w:rsidR="00D0704A" w:rsidRDefault="00D0704A" w:rsidP="00B55E73">
            <w:pPr>
              <w:spacing w:after="0" w:line="240" w:lineRule="auto"/>
              <w:jc w:val="both"/>
              <w:rPr>
                <w:rFonts w:ascii="Times New Roman" w:hAnsi="Times New Roman" w:cs="Times New Roman"/>
                <w:noProof w:val="0"/>
                <w:sz w:val="20"/>
                <w:szCs w:val="20"/>
              </w:rPr>
            </w:pPr>
          </w:p>
          <w:p w14:paraId="0370D8AC" w14:textId="77777777" w:rsidR="00D0704A" w:rsidRDefault="00D0704A" w:rsidP="00B55E73">
            <w:pPr>
              <w:spacing w:after="0" w:line="240" w:lineRule="auto"/>
              <w:jc w:val="both"/>
              <w:rPr>
                <w:rFonts w:ascii="Times New Roman" w:hAnsi="Times New Roman" w:cs="Times New Roman"/>
                <w:noProof w:val="0"/>
                <w:sz w:val="20"/>
                <w:szCs w:val="20"/>
              </w:rPr>
            </w:pPr>
          </w:p>
          <w:p w14:paraId="1B34ED04" w14:textId="77777777" w:rsidR="00D0704A" w:rsidRDefault="00D0704A" w:rsidP="00B55E73">
            <w:pPr>
              <w:spacing w:after="0" w:line="240" w:lineRule="auto"/>
              <w:jc w:val="both"/>
              <w:rPr>
                <w:rFonts w:ascii="Times New Roman" w:hAnsi="Times New Roman" w:cs="Times New Roman"/>
                <w:noProof w:val="0"/>
                <w:sz w:val="20"/>
                <w:szCs w:val="20"/>
              </w:rPr>
            </w:pPr>
          </w:p>
          <w:p w14:paraId="58758493" w14:textId="77777777" w:rsidR="00D0704A" w:rsidRDefault="00D0704A" w:rsidP="00B55E73">
            <w:pPr>
              <w:spacing w:after="0" w:line="240" w:lineRule="auto"/>
              <w:jc w:val="both"/>
              <w:rPr>
                <w:rFonts w:ascii="Times New Roman" w:hAnsi="Times New Roman" w:cs="Times New Roman"/>
                <w:noProof w:val="0"/>
                <w:sz w:val="20"/>
                <w:szCs w:val="20"/>
              </w:rPr>
            </w:pPr>
          </w:p>
          <w:p w14:paraId="2F6BD83D" w14:textId="77777777" w:rsidR="00D0704A" w:rsidRDefault="00D0704A" w:rsidP="00B55E73">
            <w:pPr>
              <w:spacing w:after="0" w:line="240" w:lineRule="auto"/>
              <w:jc w:val="both"/>
              <w:rPr>
                <w:rFonts w:ascii="Times New Roman" w:hAnsi="Times New Roman" w:cs="Times New Roman"/>
                <w:noProof w:val="0"/>
                <w:sz w:val="20"/>
                <w:szCs w:val="20"/>
              </w:rPr>
            </w:pPr>
          </w:p>
          <w:p w14:paraId="57537805" w14:textId="77777777" w:rsidR="00D0704A" w:rsidRDefault="00D0704A" w:rsidP="00B55E73">
            <w:pPr>
              <w:spacing w:after="0" w:line="240" w:lineRule="auto"/>
              <w:jc w:val="both"/>
              <w:rPr>
                <w:rFonts w:ascii="Times New Roman" w:hAnsi="Times New Roman" w:cs="Times New Roman"/>
                <w:noProof w:val="0"/>
                <w:sz w:val="20"/>
                <w:szCs w:val="20"/>
              </w:rPr>
            </w:pPr>
          </w:p>
          <w:p w14:paraId="38304C2E" w14:textId="77777777" w:rsidR="00D0704A" w:rsidRDefault="00D0704A" w:rsidP="00B55E73">
            <w:pPr>
              <w:spacing w:after="0" w:line="240" w:lineRule="auto"/>
              <w:jc w:val="both"/>
              <w:rPr>
                <w:rFonts w:ascii="Times New Roman" w:hAnsi="Times New Roman" w:cs="Times New Roman"/>
                <w:noProof w:val="0"/>
                <w:sz w:val="20"/>
                <w:szCs w:val="20"/>
              </w:rPr>
            </w:pPr>
          </w:p>
          <w:p w14:paraId="2FE75DEC" w14:textId="77777777" w:rsidR="00D0704A" w:rsidRDefault="00D0704A" w:rsidP="00B55E73">
            <w:pPr>
              <w:spacing w:after="0" w:line="240" w:lineRule="auto"/>
              <w:jc w:val="both"/>
              <w:rPr>
                <w:rFonts w:ascii="Times New Roman" w:hAnsi="Times New Roman" w:cs="Times New Roman"/>
                <w:noProof w:val="0"/>
                <w:sz w:val="20"/>
                <w:szCs w:val="20"/>
              </w:rPr>
            </w:pPr>
          </w:p>
          <w:p w14:paraId="5A0AFF13" w14:textId="77777777" w:rsidR="00D0704A" w:rsidRDefault="00D0704A" w:rsidP="00B55E73">
            <w:pPr>
              <w:spacing w:after="0" w:line="240" w:lineRule="auto"/>
              <w:jc w:val="both"/>
              <w:rPr>
                <w:rFonts w:ascii="Times New Roman" w:hAnsi="Times New Roman" w:cs="Times New Roman"/>
                <w:noProof w:val="0"/>
                <w:sz w:val="20"/>
                <w:szCs w:val="20"/>
              </w:rPr>
            </w:pPr>
          </w:p>
          <w:p w14:paraId="72E85BA8" w14:textId="77777777" w:rsidR="00D0704A" w:rsidRDefault="00D0704A" w:rsidP="00B55E73">
            <w:pPr>
              <w:spacing w:after="0" w:line="240" w:lineRule="auto"/>
              <w:jc w:val="both"/>
              <w:rPr>
                <w:rFonts w:ascii="Times New Roman" w:hAnsi="Times New Roman" w:cs="Times New Roman"/>
                <w:noProof w:val="0"/>
                <w:sz w:val="20"/>
                <w:szCs w:val="20"/>
              </w:rPr>
            </w:pPr>
          </w:p>
          <w:p w14:paraId="5711417A" w14:textId="77777777" w:rsidR="00D0704A" w:rsidRDefault="00D0704A" w:rsidP="00B55E73">
            <w:pPr>
              <w:spacing w:after="0" w:line="240" w:lineRule="auto"/>
              <w:jc w:val="both"/>
              <w:rPr>
                <w:rFonts w:ascii="Times New Roman" w:hAnsi="Times New Roman" w:cs="Times New Roman"/>
                <w:noProof w:val="0"/>
                <w:sz w:val="20"/>
                <w:szCs w:val="20"/>
              </w:rPr>
            </w:pPr>
          </w:p>
          <w:p w14:paraId="4C09D27E" w14:textId="77777777" w:rsidR="00D0704A" w:rsidRDefault="00D0704A" w:rsidP="00B55E73">
            <w:pPr>
              <w:spacing w:after="0" w:line="240" w:lineRule="auto"/>
              <w:jc w:val="both"/>
              <w:rPr>
                <w:rFonts w:ascii="Times New Roman" w:hAnsi="Times New Roman" w:cs="Times New Roman"/>
                <w:noProof w:val="0"/>
                <w:sz w:val="20"/>
                <w:szCs w:val="20"/>
              </w:rPr>
            </w:pPr>
          </w:p>
          <w:p w14:paraId="2FDCF834" w14:textId="77777777" w:rsidR="00D0704A" w:rsidRDefault="00D0704A" w:rsidP="00B55E73">
            <w:pPr>
              <w:spacing w:after="0" w:line="240" w:lineRule="auto"/>
              <w:jc w:val="both"/>
              <w:rPr>
                <w:rFonts w:ascii="Times New Roman" w:hAnsi="Times New Roman" w:cs="Times New Roman"/>
                <w:noProof w:val="0"/>
                <w:sz w:val="20"/>
                <w:szCs w:val="20"/>
              </w:rPr>
            </w:pPr>
          </w:p>
          <w:p w14:paraId="4B2AA0DB" w14:textId="77777777" w:rsidR="00D0704A" w:rsidRDefault="00D0704A" w:rsidP="00B55E73">
            <w:pPr>
              <w:spacing w:after="0" w:line="240" w:lineRule="auto"/>
              <w:jc w:val="both"/>
              <w:rPr>
                <w:rFonts w:ascii="Times New Roman" w:hAnsi="Times New Roman" w:cs="Times New Roman"/>
                <w:noProof w:val="0"/>
                <w:sz w:val="20"/>
                <w:szCs w:val="20"/>
              </w:rPr>
            </w:pPr>
          </w:p>
          <w:p w14:paraId="3D69D3B7" w14:textId="77777777" w:rsidR="00D0704A" w:rsidRDefault="00D0704A" w:rsidP="00B55E73">
            <w:pPr>
              <w:spacing w:after="0" w:line="240" w:lineRule="auto"/>
              <w:jc w:val="both"/>
              <w:rPr>
                <w:rFonts w:ascii="Times New Roman" w:hAnsi="Times New Roman" w:cs="Times New Roman"/>
                <w:noProof w:val="0"/>
                <w:sz w:val="20"/>
                <w:szCs w:val="20"/>
              </w:rPr>
            </w:pPr>
          </w:p>
          <w:p w14:paraId="1FEBEB60" w14:textId="77777777" w:rsidR="00D0704A" w:rsidRDefault="00D0704A" w:rsidP="00B55E73">
            <w:pPr>
              <w:spacing w:after="0" w:line="240" w:lineRule="auto"/>
              <w:jc w:val="both"/>
              <w:rPr>
                <w:rFonts w:ascii="Times New Roman" w:hAnsi="Times New Roman" w:cs="Times New Roman"/>
                <w:noProof w:val="0"/>
                <w:sz w:val="20"/>
                <w:szCs w:val="20"/>
              </w:rPr>
            </w:pPr>
          </w:p>
          <w:p w14:paraId="38B177D3" w14:textId="77777777" w:rsidR="00D0704A" w:rsidRDefault="00D0704A" w:rsidP="00B55E73">
            <w:pPr>
              <w:spacing w:after="0" w:line="240" w:lineRule="auto"/>
              <w:jc w:val="both"/>
              <w:rPr>
                <w:rFonts w:ascii="Times New Roman" w:hAnsi="Times New Roman" w:cs="Times New Roman"/>
                <w:noProof w:val="0"/>
                <w:sz w:val="20"/>
                <w:szCs w:val="20"/>
              </w:rPr>
            </w:pPr>
          </w:p>
          <w:p w14:paraId="0B4EAB1A" w14:textId="77777777" w:rsidR="00D0704A" w:rsidRDefault="00D0704A" w:rsidP="00B55E73">
            <w:pPr>
              <w:spacing w:after="0" w:line="240" w:lineRule="auto"/>
              <w:jc w:val="both"/>
              <w:rPr>
                <w:rFonts w:ascii="Times New Roman" w:hAnsi="Times New Roman" w:cs="Times New Roman"/>
                <w:noProof w:val="0"/>
                <w:sz w:val="20"/>
                <w:szCs w:val="20"/>
              </w:rPr>
            </w:pPr>
          </w:p>
          <w:p w14:paraId="6406C8EE" w14:textId="77777777" w:rsidR="00D0704A" w:rsidRDefault="00D0704A" w:rsidP="00B55E73">
            <w:pPr>
              <w:spacing w:after="0" w:line="240" w:lineRule="auto"/>
              <w:jc w:val="both"/>
              <w:rPr>
                <w:rFonts w:ascii="Times New Roman" w:hAnsi="Times New Roman" w:cs="Times New Roman"/>
                <w:noProof w:val="0"/>
                <w:sz w:val="20"/>
                <w:szCs w:val="20"/>
              </w:rPr>
            </w:pPr>
          </w:p>
          <w:p w14:paraId="5B078AF8" w14:textId="77777777" w:rsidR="00D0704A" w:rsidRDefault="00D0704A" w:rsidP="00B55E73">
            <w:pPr>
              <w:spacing w:after="0" w:line="240" w:lineRule="auto"/>
              <w:jc w:val="both"/>
              <w:rPr>
                <w:rFonts w:ascii="Times New Roman" w:hAnsi="Times New Roman" w:cs="Times New Roman"/>
                <w:noProof w:val="0"/>
                <w:sz w:val="20"/>
                <w:szCs w:val="20"/>
              </w:rPr>
            </w:pPr>
          </w:p>
          <w:p w14:paraId="4B6B27E1" w14:textId="77777777" w:rsidR="00D0704A" w:rsidRDefault="00D0704A" w:rsidP="00B55E73">
            <w:pPr>
              <w:spacing w:after="0" w:line="240" w:lineRule="auto"/>
              <w:jc w:val="both"/>
              <w:rPr>
                <w:rFonts w:ascii="Times New Roman" w:hAnsi="Times New Roman" w:cs="Times New Roman"/>
                <w:noProof w:val="0"/>
                <w:sz w:val="20"/>
                <w:szCs w:val="20"/>
              </w:rPr>
            </w:pPr>
          </w:p>
          <w:p w14:paraId="68E5D022" w14:textId="77777777" w:rsidR="00D0704A" w:rsidRDefault="00D0704A" w:rsidP="00B55E73">
            <w:pPr>
              <w:spacing w:after="0" w:line="240" w:lineRule="auto"/>
              <w:jc w:val="both"/>
              <w:rPr>
                <w:rFonts w:ascii="Times New Roman" w:hAnsi="Times New Roman" w:cs="Times New Roman"/>
                <w:noProof w:val="0"/>
                <w:sz w:val="20"/>
                <w:szCs w:val="20"/>
              </w:rPr>
            </w:pPr>
          </w:p>
          <w:p w14:paraId="536E89AF" w14:textId="77777777" w:rsidR="00D0704A" w:rsidRDefault="00D0704A" w:rsidP="00B55E73">
            <w:pPr>
              <w:spacing w:after="0" w:line="240" w:lineRule="auto"/>
              <w:jc w:val="both"/>
              <w:rPr>
                <w:rFonts w:ascii="Times New Roman" w:hAnsi="Times New Roman" w:cs="Times New Roman"/>
                <w:noProof w:val="0"/>
                <w:sz w:val="20"/>
                <w:szCs w:val="20"/>
              </w:rPr>
            </w:pPr>
          </w:p>
          <w:p w14:paraId="52A4D68A" w14:textId="77777777" w:rsidR="00D0704A" w:rsidRDefault="00D0704A" w:rsidP="00B55E73">
            <w:pPr>
              <w:spacing w:after="0" w:line="240" w:lineRule="auto"/>
              <w:jc w:val="both"/>
              <w:rPr>
                <w:rFonts w:ascii="Times New Roman" w:hAnsi="Times New Roman" w:cs="Times New Roman"/>
                <w:noProof w:val="0"/>
                <w:sz w:val="20"/>
                <w:szCs w:val="20"/>
              </w:rPr>
            </w:pPr>
          </w:p>
          <w:p w14:paraId="18C74F6A" w14:textId="77777777" w:rsidR="00D0704A" w:rsidRDefault="00D0704A" w:rsidP="00B55E73">
            <w:pPr>
              <w:spacing w:after="0" w:line="240" w:lineRule="auto"/>
              <w:jc w:val="both"/>
              <w:rPr>
                <w:rFonts w:ascii="Times New Roman" w:hAnsi="Times New Roman" w:cs="Times New Roman"/>
                <w:noProof w:val="0"/>
                <w:sz w:val="20"/>
                <w:szCs w:val="20"/>
              </w:rPr>
            </w:pPr>
          </w:p>
          <w:p w14:paraId="313E62D6" w14:textId="77777777" w:rsidR="00D0704A" w:rsidRDefault="00D0704A" w:rsidP="00B55E73">
            <w:pPr>
              <w:spacing w:after="0" w:line="240" w:lineRule="auto"/>
              <w:jc w:val="both"/>
              <w:rPr>
                <w:rFonts w:ascii="Times New Roman" w:hAnsi="Times New Roman" w:cs="Times New Roman"/>
                <w:noProof w:val="0"/>
                <w:sz w:val="20"/>
                <w:szCs w:val="20"/>
              </w:rPr>
            </w:pPr>
          </w:p>
          <w:p w14:paraId="4162709A" w14:textId="77777777" w:rsidR="00D0704A" w:rsidRDefault="00D0704A" w:rsidP="00B55E73">
            <w:pPr>
              <w:spacing w:after="0" w:line="240" w:lineRule="auto"/>
              <w:jc w:val="both"/>
              <w:rPr>
                <w:rFonts w:ascii="Times New Roman" w:hAnsi="Times New Roman" w:cs="Times New Roman"/>
                <w:noProof w:val="0"/>
                <w:sz w:val="20"/>
                <w:szCs w:val="20"/>
              </w:rPr>
            </w:pPr>
          </w:p>
          <w:p w14:paraId="78869B02" w14:textId="77777777" w:rsidR="00D0704A" w:rsidRDefault="00D0704A" w:rsidP="00B55E73">
            <w:pPr>
              <w:spacing w:after="0" w:line="240" w:lineRule="auto"/>
              <w:jc w:val="both"/>
              <w:rPr>
                <w:rFonts w:ascii="Times New Roman" w:hAnsi="Times New Roman" w:cs="Times New Roman"/>
                <w:noProof w:val="0"/>
                <w:sz w:val="20"/>
                <w:szCs w:val="20"/>
              </w:rPr>
            </w:pPr>
          </w:p>
          <w:p w14:paraId="73572D0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7268165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 xml:space="preserve">650/2004 Z. z. </w:t>
            </w:r>
          </w:p>
        </w:tc>
        <w:tc>
          <w:tcPr>
            <w:tcW w:w="928" w:type="dxa"/>
          </w:tcPr>
          <w:p w14:paraId="0FAC4965" w14:textId="77777777" w:rsidR="00360B56"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 </w:t>
            </w:r>
          </w:p>
          <w:p w14:paraId="1E2E513D" w14:textId="5F8861E9" w:rsidR="00D0704A" w:rsidRPr="00B55E73" w:rsidRDefault="00D0704A" w:rsidP="005C5658">
            <w:pPr>
              <w:spacing w:after="0" w:line="240" w:lineRule="auto"/>
              <w:rPr>
                <w:rFonts w:ascii="Times New Roman" w:hAnsi="Times New Roman" w:cs="Times New Roman"/>
                <w:noProof w:val="0"/>
                <w:sz w:val="20"/>
                <w:szCs w:val="20"/>
              </w:rPr>
            </w:pPr>
            <w:r w:rsidRPr="00731BEE">
              <w:rPr>
                <w:rFonts w:ascii="Times New Roman" w:hAnsi="Times New Roman" w:cs="Times New Roman"/>
                <w:noProof w:val="0"/>
                <w:sz w:val="20"/>
                <w:szCs w:val="20"/>
              </w:rPr>
              <w:t>O:</w:t>
            </w:r>
            <w:r>
              <w:rPr>
                <w:rFonts w:ascii="Times New Roman" w:hAnsi="Times New Roman" w:cs="Times New Roman"/>
                <w:noProof w:val="0"/>
                <w:sz w:val="20"/>
                <w:szCs w:val="20"/>
              </w:rPr>
              <w:t xml:space="preserve"> </w:t>
            </w:r>
            <w:r w:rsidRPr="00731BEE">
              <w:rPr>
                <w:rFonts w:ascii="Times New Roman" w:hAnsi="Times New Roman" w:cs="Times New Roman"/>
                <w:noProof w:val="0"/>
                <w:sz w:val="20"/>
                <w:szCs w:val="20"/>
              </w:rPr>
              <w:t>4</w:t>
            </w:r>
          </w:p>
          <w:p w14:paraId="71EF633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7BDBE2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5338B6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5777D4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40CFF1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1A3763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6FAF9C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54DA41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E9D909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DC03F6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34D30C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35429E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ED7D82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98B750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61678B8" w14:textId="77777777" w:rsidR="00D0704A" w:rsidRDefault="00D0704A" w:rsidP="00C83DD1">
            <w:pPr>
              <w:spacing w:after="0" w:line="240" w:lineRule="auto"/>
              <w:jc w:val="both"/>
              <w:rPr>
                <w:rFonts w:ascii="Times New Roman" w:hAnsi="Times New Roman" w:cs="Times New Roman"/>
                <w:noProof w:val="0"/>
                <w:sz w:val="20"/>
                <w:szCs w:val="20"/>
                <w:highlight w:val="darkGreen"/>
              </w:rPr>
            </w:pPr>
          </w:p>
          <w:p w14:paraId="57221491" w14:textId="77777777" w:rsidR="00D0704A" w:rsidRDefault="00D0704A" w:rsidP="00C83DD1">
            <w:pPr>
              <w:spacing w:after="0" w:line="240" w:lineRule="auto"/>
              <w:jc w:val="both"/>
              <w:rPr>
                <w:rFonts w:ascii="Times New Roman" w:hAnsi="Times New Roman" w:cs="Times New Roman"/>
                <w:noProof w:val="0"/>
                <w:sz w:val="20"/>
                <w:szCs w:val="20"/>
                <w:highlight w:val="darkGreen"/>
              </w:rPr>
            </w:pPr>
          </w:p>
          <w:p w14:paraId="517BE3E7" w14:textId="77777777" w:rsidR="00D0704A" w:rsidRDefault="00D0704A" w:rsidP="00C83DD1">
            <w:pPr>
              <w:spacing w:after="0" w:line="240" w:lineRule="auto"/>
              <w:jc w:val="both"/>
              <w:rPr>
                <w:rFonts w:ascii="Times New Roman" w:hAnsi="Times New Roman" w:cs="Times New Roman"/>
                <w:noProof w:val="0"/>
                <w:sz w:val="20"/>
                <w:szCs w:val="20"/>
                <w:highlight w:val="darkGreen"/>
              </w:rPr>
            </w:pPr>
          </w:p>
          <w:p w14:paraId="18E2FDF8" w14:textId="77777777" w:rsidR="00D0704A" w:rsidRDefault="00D0704A" w:rsidP="00C83DD1">
            <w:pPr>
              <w:spacing w:after="0" w:line="240" w:lineRule="auto"/>
              <w:jc w:val="both"/>
              <w:rPr>
                <w:rFonts w:ascii="Times New Roman" w:hAnsi="Times New Roman" w:cs="Times New Roman"/>
                <w:noProof w:val="0"/>
                <w:sz w:val="20"/>
                <w:szCs w:val="20"/>
                <w:highlight w:val="darkGreen"/>
              </w:rPr>
            </w:pPr>
          </w:p>
          <w:p w14:paraId="5735DFE5" w14:textId="77777777" w:rsidR="00D0704A" w:rsidRDefault="00D0704A" w:rsidP="00C83DD1">
            <w:pPr>
              <w:spacing w:after="0" w:line="240" w:lineRule="auto"/>
              <w:jc w:val="both"/>
              <w:rPr>
                <w:rFonts w:ascii="Times New Roman" w:hAnsi="Times New Roman" w:cs="Times New Roman"/>
                <w:noProof w:val="0"/>
                <w:sz w:val="20"/>
                <w:szCs w:val="20"/>
                <w:highlight w:val="darkGreen"/>
              </w:rPr>
            </w:pPr>
          </w:p>
          <w:p w14:paraId="48DB3500" w14:textId="77777777" w:rsidR="00D0704A" w:rsidRDefault="00D0704A" w:rsidP="00C83DD1">
            <w:pPr>
              <w:spacing w:after="0" w:line="240" w:lineRule="auto"/>
              <w:jc w:val="both"/>
              <w:rPr>
                <w:rFonts w:ascii="Times New Roman" w:hAnsi="Times New Roman" w:cs="Times New Roman"/>
                <w:noProof w:val="0"/>
                <w:sz w:val="20"/>
                <w:szCs w:val="20"/>
                <w:highlight w:val="darkGreen"/>
              </w:rPr>
            </w:pPr>
          </w:p>
          <w:p w14:paraId="1C8D0E8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A7410F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1BC849E" w14:textId="42938426" w:rsidR="00D0704A" w:rsidRPr="00B55E73" w:rsidRDefault="00D0704A" w:rsidP="00E449BB">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Doplnková dôchodková spoločnosť je povinná majetok v</w:t>
            </w:r>
            <w:r w:rsidR="00E449BB">
              <w:rPr>
                <w:rFonts w:ascii="Times New Roman" w:hAnsi="Times New Roman" w:cs="Times New Roman"/>
                <w:noProof w:val="0"/>
                <w:sz w:val="20"/>
                <w:szCs w:val="20"/>
              </w:rPr>
              <w:t> </w:t>
            </w:r>
            <w:r w:rsidRPr="00B55E73">
              <w:rPr>
                <w:rFonts w:ascii="Times New Roman" w:hAnsi="Times New Roman" w:cs="Times New Roman"/>
                <w:noProof w:val="0"/>
                <w:sz w:val="20"/>
                <w:szCs w:val="20"/>
              </w:rPr>
              <w:t>doplnkovom dôchodkovom fonde náležite rozložiť takým spôsobom, aby nedošlo k nadmernému spoliehaniu sa na určitý druh aktív alebo určitého emitenta alebo neprimeranému vystaveniu sa riziku voči akémukoľvek druhu aktíva, emitentovi alebo skupine osôb alebo kumulácii rizík v majetku v doplnkovom dôchodkovom fonde ako celku. Doplnková dôchodková spoločnosť nesmie vystaviť majetok v doplnkovom dôchodkovom fonde neprimeranej koncentrácii rizika voči aktívam vydaným tým istým emitentom alebo skupinou emitentov patriacich do tej istej skupiny, a to priamou investíciou alebo nepriamou investíciou 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w:t>
            </w:r>
          </w:p>
        </w:tc>
        <w:tc>
          <w:tcPr>
            <w:tcW w:w="727" w:type="dxa"/>
          </w:tcPr>
          <w:p w14:paraId="3838588C"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p w14:paraId="64A9C0B6" w14:textId="77777777" w:rsidR="00D0704A" w:rsidRDefault="00D0704A" w:rsidP="00C83DD1">
            <w:pPr>
              <w:spacing w:after="0" w:line="240" w:lineRule="auto"/>
              <w:jc w:val="both"/>
              <w:rPr>
                <w:rFonts w:ascii="Times New Roman" w:hAnsi="Times New Roman" w:cs="Times New Roman"/>
                <w:noProof w:val="0"/>
                <w:sz w:val="20"/>
                <w:szCs w:val="20"/>
              </w:rPr>
            </w:pPr>
          </w:p>
          <w:p w14:paraId="5F52EC65" w14:textId="77777777" w:rsidR="00D0704A" w:rsidRDefault="00D0704A" w:rsidP="00C83DD1">
            <w:pPr>
              <w:spacing w:after="0" w:line="240" w:lineRule="auto"/>
              <w:jc w:val="both"/>
              <w:rPr>
                <w:rFonts w:ascii="Times New Roman" w:hAnsi="Times New Roman" w:cs="Times New Roman"/>
                <w:noProof w:val="0"/>
                <w:sz w:val="20"/>
                <w:szCs w:val="20"/>
              </w:rPr>
            </w:pPr>
          </w:p>
          <w:p w14:paraId="0B43B636" w14:textId="77777777" w:rsidR="00D0704A" w:rsidRDefault="00D0704A" w:rsidP="00C83DD1">
            <w:pPr>
              <w:spacing w:after="0" w:line="240" w:lineRule="auto"/>
              <w:jc w:val="both"/>
              <w:rPr>
                <w:rFonts w:ascii="Times New Roman" w:hAnsi="Times New Roman" w:cs="Times New Roman"/>
                <w:noProof w:val="0"/>
                <w:sz w:val="20"/>
                <w:szCs w:val="20"/>
              </w:rPr>
            </w:pPr>
          </w:p>
          <w:p w14:paraId="3FB1EF16" w14:textId="77777777" w:rsidR="00D0704A" w:rsidRDefault="00D0704A" w:rsidP="00C83DD1">
            <w:pPr>
              <w:spacing w:after="0" w:line="240" w:lineRule="auto"/>
              <w:jc w:val="both"/>
              <w:rPr>
                <w:rFonts w:ascii="Times New Roman" w:hAnsi="Times New Roman" w:cs="Times New Roman"/>
                <w:noProof w:val="0"/>
                <w:sz w:val="20"/>
                <w:szCs w:val="20"/>
              </w:rPr>
            </w:pPr>
          </w:p>
          <w:p w14:paraId="282E050C" w14:textId="77777777" w:rsidR="00D0704A" w:rsidRDefault="00D0704A" w:rsidP="00C83DD1">
            <w:pPr>
              <w:spacing w:after="0" w:line="240" w:lineRule="auto"/>
              <w:jc w:val="both"/>
              <w:rPr>
                <w:rFonts w:ascii="Times New Roman" w:hAnsi="Times New Roman" w:cs="Times New Roman"/>
                <w:noProof w:val="0"/>
                <w:sz w:val="20"/>
                <w:szCs w:val="20"/>
              </w:rPr>
            </w:pPr>
          </w:p>
          <w:p w14:paraId="08845FF9" w14:textId="77777777" w:rsidR="00D0704A" w:rsidRDefault="00D0704A" w:rsidP="00C83DD1">
            <w:pPr>
              <w:spacing w:after="0" w:line="240" w:lineRule="auto"/>
              <w:jc w:val="both"/>
              <w:rPr>
                <w:rFonts w:ascii="Times New Roman" w:hAnsi="Times New Roman" w:cs="Times New Roman"/>
                <w:noProof w:val="0"/>
                <w:sz w:val="20"/>
                <w:szCs w:val="20"/>
              </w:rPr>
            </w:pPr>
          </w:p>
          <w:p w14:paraId="5962994A" w14:textId="77777777" w:rsidR="00D0704A" w:rsidRDefault="00D0704A" w:rsidP="00C83DD1">
            <w:pPr>
              <w:spacing w:after="0" w:line="240" w:lineRule="auto"/>
              <w:jc w:val="both"/>
              <w:rPr>
                <w:rFonts w:ascii="Times New Roman" w:hAnsi="Times New Roman" w:cs="Times New Roman"/>
                <w:noProof w:val="0"/>
                <w:sz w:val="20"/>
                <w:szCs w:val="20"/>
              </w:rPr>
            </w:pPr>
          </w:p>
          <w:p w14:paraId="369F90D0" w14:textId="77777777" w:rsidR="00D0704A" w:rsidRDefault="00D0704A" w:rsidP="00C83DD1">
            <w:pPr>
              <w:spacing w:after="0" w:line="240" w:lineRule="auto"/>
              <w:jc w:val="both"/>
              <w:rPr>
                <w:rFonts w:ascii="Times New Roman" w:hAnsi="Times New Roman" w:cs="Times New Roman"/>
                <w:noProof w:val="0"/>
                <w:sz w:val="20"/>
                <w:szCs w:val="20"/>
              </w:rPr>
            </w:pPr>
          </w:p>
          <w:p w14:paraId="228348BE" w14:textId="77777777" w:rsidR="00D0704A" w:rsidRDefault="00D0704A" w:rsidP="00C83DD1">
            <w:pPr>
              <w:spacing w:after="0" w:line="240" w:lineRule="auto"/>
              <w:jc w:val="both"/>
              <w:rPr>
                <w:rFonts w:ascii="Times New Roman" w:hAnsi="Times New Roman" w:cs="Times New Roman"/>
                <w:noProof w:val="0"/>
                <w:sz w:val="20"/>
                <w:szCs w:val="20"/>
              </w:rPr>
            </w:pPr>
          </w:p>
          <w:p w14:paraId="218A57F3" w14:textId="77777777" w:rsidR="00D0704A" w:rsidRDefault="00D0704A" w:rsidP="00C83DD1">
            <w:pPr>
              <w:spacing w:after="0" w:line="240" w:lineRule="auto"/>
              <w:jc w:val="both"/>
              <w:rPr>
                <w:rFonts w:ascii="Times New Roman" w:hAnsi="Times New Roman" w:cs="Times New Roman"/>
                <w:noProof w:val="0"/>
                <w:sz w:val="20"/>
                <w:szCs w:val="20"/>
              </w:rPr>
            </w:pPr>
          </w:p>
          <w:p w14:paraId="535CBE39" w14:textId="77777777" w:rsidR="00D0704A" w:rsidRDefault="00D0704A" w:rsidP="00C83DD1">
            <w:pPr>
              <w:spacing w:after="0" w:line="240" w:lineRule="auto"/>
              <w:jc w:val="both"/>
              <w:rPr>
                <w:rFonts w:ascii="Times New Roman" w:hAnsi="Times New Roman" w:cs="Times New Roman"/>
                <w:noProof w:val="0"/>
                <w:sz w:val="20"/>
                <w:szCs w:val="20"/>
              </w:rPr>
            </w:pPr>
          </w:p>
          <w:p w14:paraId="27FA6C59" w14:textId="77777777" w:rsidR="00D0704A" w:rsidRDefault="00D0704A" w:rsidP="00C83DD1">
            <w:pPr>
              <w:spacing w:after="0" w:line="240" w:lineRule="auto"/>
              <w:jc w:val="both"/>
              <w:rPr>
                <w:rFonts w:ascii="Times New Roman" w:hAnsi="Times New Roman" w:cs="Times New Roman"/>
                <w:noProof w:val="0"/>
                <w:sz w:val="20"/>
                <w:szCs w:val="20"/>
              </w:rPr>
            </w:pPr>
          </w:p>
          <w:p w14:paraId="4D1B4B6D" w14:textId="77777777" w:rsidR="00D0704A" w:rsidRDefault="00D0704A" w:rsidP="00C83DD1">
            <w:pPr>
              <w:spacing w:after="0" w:line="240" w:lineRule="auto"/>
              <w:jc w:val="both"/>
              <w:rPr>
                <w:rFonts w:ascii="Times New Roman" w:hAnsi="Times New Roman" w:cs="Times New Roman"/>
                <w:noProof w:val="0"/>
                <w:sz w:val="20"/>
                <w:szCs w:val="20"/>
              </w:rPr>
            </w:pPr>
          </w:p>
          <w:p w14:paraId="2B297E2C" w14:textId="77777777" w:rsidR="00D0704A" w:rsidRDefault="00D0704A" w:rsidP="00C83DD1">
            <w:pPr>
              <w:spacing w:after="0" w:line="240" w:lineRule="auto"/>
              <w:jc w:val="both"/>
              <w:rPr>
                <w:rFonts w:ascii="Times New Roman" w:hAnsi="Times New Roman" w:cs="Times New Roman"/>
                <w:noProof w:val="0"/>
                <w:sz w:val="20"/>
                <w:szCs w:val="20"/>
              </w:rPr>
            </w:pPr>
          </w:p>
          <w:p w14:paraId="71DA3533" w14:textId="77777777" w:rsidR="00D0704A" w:rsidRDefault="00D0704A" w:rsidP="00C83DD1">
            <w:pPr>
              <w:spacing w:after="0" w:line="240" w:lineRule="auto"/>
              <w:jc w:val="both"/>
              <w:rPr>
                <w:rFonts w:ascii="Times New Roman" w:hAnsi="Times New Roman" w:cs="Times New Roman"/>
                <w:noProof w:val="0"/>
                <w:sz w:val="20"/>
                <w:szCs w:val="20"/>
              </w:rPr>
            </w:pPr>
          </w:p>
          <w:p w14:paraId="5B37CFD9" w14:textId="77777777" w:rsidR="00D0704A" w:rsidRDefault="00D0704A" w:rsidP="00C83DD1">
            <w:pPr>
              <w:spacing w:after="0" w:line="240" w:lineRule="auto"/>
              <w:jc w:val="both"/>
              <w:rPr>
                <w:rFonts w:ascii="Times New Roman" w:hAnsi="Times New Roman" w:cs="Times New Roman"/>
                <w:noProof w:val="0"/>
                <w:sz w:val="20"/>
                <w:szCs w:val="20"/>
              </w:rPr>
            </w:pPr>
          </w:p>
          <w:p w14:paraId="072DAE73" w14:textId="77777777" w:rsidR="00D0704A" w:rsidRDefault="00D0704A" w:rsidP="00C83DD1">
            <w:pPr>
              <w:spacing w:after="0" w:line="240" w:lineRule="auto"/>
              <w:jc w:val="both"/>
              <w:rPr>
                <w:rFonts w:ascii="Times New Roman" w:hAnsi="Times New Roman" w:cs="Times New Roman"/>
                <w:noProof w:val="0"/>
                <w:sz w:val="20"/>
                <w:szCs w:val="20"/>
              </w:rPr>
            </w:pPr>
          </w:p>
          <w:p w14:paraId="7E8A137E" w14:textId="77777777" w:rsidR="00D0704A" w:rsidRDefault="00D0704A" w:rsidP="00C83DD1">
            <w:pPr>
              <w:spacing w:after="0" w:line="240" w:lineRule="auto"/>
              <w:jc w:val="both"/>
              <w:rPr>
                <w:rFonts w:ascii="Times New Roman" w:hAnsi="Times New Roman" w:cs="Times New Roman"/>
                <w:noProof w:val="0"/>
                <w:sz w:val="20"/>
                <w:szCs w:val="20"/>
              </w:rPr>
            </w:pPr>
          </w:p>
          <w:p w14:paraId="121ABEF0" w14:textId="77777777" w:rsidR="00D0704A" w:rsidRDefault="00D0704A" w:rsidP="00C83DD1">
            <w:pPr>
              <w:spacing w:after="0" w:line="240" w:lineRule="auto"/>
              <w:jc w:val="both"/>
              <w:rPr>
                <w:rFonts w:ascii="Times New Roman" w:hAnsi="Times New Roman" w:cs="Times New Roman"/>
                <w:noProof w:val="0"/>
                <w:sz w:val="20"/>
                <w:szCs w:val="20"/>
              </w:rPr>
            </w:pPr>
          </w:p>
          <w:p w14:paraId="5EF59E7A" w14:textId="77777777" w:rsidR="00D0704A" w:rsidRDefault="00D0704A" w:rsidP="00C83DD1">
            <w:pPr>
              <w:spacing w:after="0" w:line="240" w:lineRule="auto"/>
              <w:jc w:val="both"/>
              <w:rPr>
                <w:rFonts w:ascii="Times New Roman" w:hAnsi="Times New Roman" w:cs="Times New Roman"/>
                <w:noProof w:val="0"/>
                <w:sz w:val="20"/>
                <w:szCs w:val="20"/>
              </w:rPr>
            </w:pPr>
          </w:p>
          <w:p w14:paraId="0FCD86D0" w14:textId="77777777" w:rsidR="00D0704A" w:rsidRDefault="00D0704A" w:rsidP="00C83DD1">
            <w:pPr>
              <w:spacing w:after="0" w:line="240" w:lineRule="auto"/>
              <w:jc w:val="both"/>
              <w:rPr>
                <w:rFonts w:ascii="Times New Roman" w:hAnsi="Times New Roman" w:cs="Times New Roman"/>
                <w:noProof w:val="0"/>
                <w:sz w:val="20"/>
                <w:szCs w:val="20"/>
              </w:rPr>
            </w:pPr>
          </w:p>
          <w:p w14:paraId="5AB9A0E5" w14:textId="77777777" w:rsidR="00D0704A" w:rsidRDefault="00D0704A" w:rsidP="00C83DD1">
            <w:pPr>
              <w:spacing w:after="0" w:line="240" w:lineRule="auto"/>
              <w:jc w:val="both"/>
              <w:rPr>
                <w:rFonts w:ascii="Times New Roman" w:hAnsi="Times New Roman" w:cs="Times New Roman"/>
                <w:noProof w:val="0"/>
                <w:sz w:val="20"/>
                <w:szCs w:val="20"/>
              </w:rPr>
            </w:pPr>
          </w:p>
          <w:p w14:paraId="1E5E4809" w14:textId="77777777" w:rsidR="00D0704A" w:rsidRDefault="00D0704A" w:rsidP="00C83DD1">
            <w:pPr>
              <w:spacing w:after="0" w:line="240" w:lineRule="auto"/>
              <w:jc w:val="both"/>
              <w:rPr>
                <w:rFonts w:ascii="Times New Roman" w:hAnsi="Times New Roman" w:cs="Times New Roman"/>
                <w:noProof w:val="0"/>
                <w:sz w:val="20"/>
                <w:szCs w:val="20"/>
              </w:rPr>
            </w:pPr>
          </w:p>
          <w:p w14:paraId="21FE48C1" w14:textId="77777777" w:rsidR="00D0704A" w:rsidRDefault="00D0704A" w:rsidP="00C83DD1">
            <w:pPr>
              <w:spacing w:after="0" w:line="240" w:lineRule="auto"/>
              <w:jc w:val="both"/>
              <w:rPr>
                <w:rFonts w:ascii="Times New Roman" w:hAnsi="Times New Roman" w:cs="Times New Roman"/>
                <w:noProof w:val="0"/>
                <w:sz w:val="20"/>
                <w:szCs w:val="20"/>
              </w:rPr>
            </w:pPr>
          </w:p>
          <w:p w14:paraId="3339D288" w14:textId="77777777" w:rsidR="00D0704A" w:rsidRDefault="00D0704A" w:rsidP="00C83DD1">
            <w:pPr>
              <w:spacing w:after="0" w:line="240" w:lineRule="auto"/>
              <w:jc w:val="both"/>
              <w:rPr>
                <w:rFonts w:ascii="Times New Roman" w:hAnsi="Times New Roman" w:cs="Times New Roman"/>
                <w:noProof w:val="0"/>
                <w:sz w:val="20"/>
                <w:szCs w:val="20"/>
              </w:rPr>
            </w:pPr>
          </w:p>
          <w:p w14:paraId="4C4E6AA5" w14:textId="77777777" w:rsidR="00D0704A" w:rsidRDefault="00D0704A" w:rsidP="00C83DD1">
            <w:pPr>
              <w:spacing w:after="0" w:line="240" w:lineRule="auto"/>
              <w:jc w:val="both"/>
              <w:rPr>
                <w:rFonts w:ascii="Times New Roman" w:hAnsi="Times New Roman" w:cs="Times New Roman"/>
                <w:noProof w:val="0"/>
                <w:sz w:val="20"/>
                <w:szCs w:val="20"/>
              </w:rPr>
            </w:pPr>
          </w:p>
          <w:p w14:paraId="775E2177" w14:textId="77777777" w:rsidR="00D0704A" w:rsidRDefault="00D0704A" w:rsidP="00C83DD1">
            <w:pPr>
              <w:spacing w:after="0" w:line="240" w:lineRule="auto"/>
              <w:jc w:val="both"/>
              <w:rPr>
                <w:rFonts w:ascii="Times New Roman" w:hAnsi="Times New Roman" w:cs="Times New Roman"/>
                <w:noProof w:val="0"/>
                <w:sz w:val="20"/>
                <w:szCs w:val="20"/>
              </w:rPr>
            </w:pPr>
          </w:p>
          <w:p w14:paraId="7136D727" w14:textId="77777777" w:rsidR="00D0704A" w:rsidRDefault="00D0704A" w:rsidP="00C83DD1">
            <w:pPr>
              <w:spacing w:after="0" w:line="240" w:lineRule="auto"/>
              <w:jc w:val="both"/>
              <w:rPr>
                <w:rFonts w:ascii="Times New Roman" w:hAnsi="Times New Roman" w:cs="Times New Roman"/>
                <w:noProof w:val="0"/>
                <w:sz w:val="20"/>
                <w:szCs w:val="20"/>
              </w:rPr>
            </w:pPr>
          </w:p>
          <w:p w14:paraId="271BC1E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6EEA5DA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Požiadavku smernice napĺňa celé znenie zákona v oblasti investovania, keďže sa v ňom neukladá povinnosť investovania do určitých kategórií aktív.</w:t>
            </w:r>
          </w:p>
        </w:tc>
      </w:tr>
      <w:tr w:rsidR="00D0704A" w:rsidRPr="00B55E73" w14:paraId="4E4619EF" w14:textId="77777777" w:rsidTr="00F84D54">
        <w:trPr>
          <w:trHeight w:val="180"/>
        </w:trPr>
        <w:tc>
          <w:tcPr>
            <w:tcW w:w="794" w:type="dxa"/>
          </w:tcPr>
          <w:p w14:paraId="466A8DA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00C84E3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investovaní do výšky 30 % aktív pokrývajúcich technické rezervy v aktívach denominovaných v iných menách než sú tie, v ktorých sú vyjadrené záväzky;</w:t>
            </w:r>
          </w:p>
        </w:tc>
        <w:tc>
          <w:tcPr>
            <w:tcW w:w="1378" w:type="dxa"/>
          </w:tcPr>
          <w:p w14:paraId="1F6DE0C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5545C9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2070608A" w14:textId="55EDAC69" w:rsidR="00D0704A" w:rsidRPr="00B55E73" w:rsidRDefault="00D0704A" w:rsidP="009903C7">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r>
              <w:rPr>
                <w:rFonts w:ascii="Times New Roman" w:hAnsi="Times New Roman" w:cs="Times New Roman"/>
                <w:noProof w:val="0"/>
                <w:sz w:val="20"/>
                <w:szCs w:val="20"/>
              </w:rPr>
              <w:t>53</w:t>
            </w:r>
            <w:r w:rsidRPr="00B55E73">
              <w:rPr>
                <w:rFonts w:ascii="Times New Roman" w:hAnsi="Times New Roman" w:cs="Times New Roman"/>
                <w:noProof w:val="0"/>
                <w:sz w:val="20"/>
                <w:szCs w:val="20"/>
              </w:rPr>
              <w:t xml:space="preserve">b </w:t>
            </w:r>
            <w:r>
              <w:rPr>
                <w:rFonts w:ascii="Times New Roman" w:hAnsi="Times New Roman" w:cs="Times New Roman"/>
                <w:noProof w:val="0"/>
                <w:sz w:val="20"/>
                <w:szCs w:val="20"/>
              </w:rPr>
              <w:t>O:</w:t>
            </w:r>
            <w:r w:rsidRPr="00B55E73">
              <w:rPr>
                <w:rFonts w:ascii="Times New Roman" w:hAnsi="Times New Roman" w:cs="Times New Roman"/>
                <w:noProof w:val="0"/>
                <w:sz w:val="20"/>
                <w:szCs w:val="20"/>
              </w:rPr>
              <w:t xml:space="preserve">13 </w:t>
            </w:r>
          </w:p>
        </w:tc>
        <w:tc>
          <w:tcPr>
            <w:tcW w:w="5795" w:type="dxa"/>
          </w:tcPr>
          <w:p w14:paraId="123443EF"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(13) Aktíva denominované v inej mene ako euro, ktoré tvoria majetok v doplnkovom dôchodkovom fonde a nie sú zabezpečené voči menovému riziku, nesmú prekročiť 30 % čistej hodnoty majetku v doplnkovom dôchodkovom fonde. Pri riadení menového rizika je doplnková dôchodková spoločnosť povinná zohľadniť aj investície do nástrojov, ktoré sú denominované v eurách, ak ich podkladové aktíva tvoria nástroje, ktoré sú den</w:t>
            </w:r>
            <w:r>
              <w:rPr>
                <w:rFonts w:ascii="Times New Roman" w:hAnsi="Times New Roman" w:cs="Times New Roman"/>
                <w:noProof w:val="0"/>
                <w:sz w:val="20"/>
                <w:szCs w:val="20"/>
              </w:rPr>
              <w:t>ominované v inej mene ako euro.</w:t>
            </w:r>
          </w:p>
        </w:tc>
        <w:tc>
          <w:tcPr>
            <w:tcW w:w="727" w:type="dxa"/>
          </w:tcPr>
          <w:p w14:paraId="7A1EEB55"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F370EF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C7545B0" w14:textId="77777777" w:rsidTr="00F84D54">
        <w:trPr>
          <w:trHeight w:val="180"/>
        </w:trPr>
        <w:tc>
          <w:tcPr>
            <w:tcW w:w="794" w:type="dxa"/>
          </w:tcPr>
          <w:p w14:paraId="725DB77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10555C88"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investovaní do nástrojov, ktoré majú dlhodobý investičný horizont a neobchoduje sa s nimi na regulovaných trhoch, do MTF alebo OTF;</w:t>
            </w:r>
          </w:p>
        </w:tc>
        <w:tc>
          <w:tcPr>
            <w:tcW w:w="1378" w:type="dxa"/>
          </w:tcPr>
          <w:p w14:paraId="35CB755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96183B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D05E529" w14:textId="77777777" w:rsidR="00D0704A" w:rsidRDefault="00D0704A" w:rsidP="00731BE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 </w:t>
            </w:r>
          </w:p>
          <w:p w14:paraId="363510CA" w14:textId="6B1F3FE6" w:rsidR="00D0704A" w:rsidRDefault="00D0704A" w:rsidP="00731BE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2CD1E662" w14:textId="77777777" w:rsidR="00D0704A" w:rsidRPr="00B55E73" w:rsidRDefault="00D0704A" w:rsidP="005C5658">
            <w:pPr>
              <w:spacing w:after="0" w:line="240" w:lineRule="auto"/>
              <w:rPr>
                <w:rFonts w:ascii="Times New Roman" w:hAnsi="Times New Roman" w:cs="Times New Roman"/>
                <w:noProof w:val="0"/>
                <w:sz w:val="20"/>
                <w:szCs w:val="20"/>
              </w:rPr>
            </w:pPr>
          </w:p>
        </w:tc>
        <w:tc>
          <w:tcPr>
            <w:tcW w:w="5795" w:type="dxa"/>
          </w:tcPr>
          <w:p w14:paraId="0B7FFEA5"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(3) Doplnková dôchodková spoločnosť je povinná investovať majetok v doplnkovom dôchodkovom fonde prevažne do aktív prijatých na obchodovanie na regulovanom trhu. Investovanie majetku v doplnkovom dôchodkovom fonde do aktív, ktoré nie sú prijaté na obchodovanie na regulovanom trhu, musí byť na obozretnej úrovni, pričom doplnková dôchodková spoločnosť je povinná pred takouto investíciou posúdiť všetky riziká súvisiace s touto investíciou a jej možný vplyv na výnosnosť majetku v doplnkovom dôchodkovom fonde. Doplnková dôchodková spoločnosť je povinná určiť vnútorné limity pre riziká spojené s investovaním majetku v doplnkovom dôchodkovom fonde, priebežne sledovať ich plnenie a prijať opatrenia, ak hrozí prekročenie týchto </w:t>
            </w:r>
            <w:r w:rsidRPr="00B55E73">
              <w:rPr>
                <w:rFonts w:ascii="Times New Roman" w:hAnsi="Times New Roman" w:cs="Times New Roman"/>
                <w:noProof w:val="0"/>
                <w:sz w:val="20"/>
                <w:szCs w:val="20"/>
              </w:rPr>
              <w:lastRenderedPageBreak/>
              <w:t>limitov.</w:t>
            </w:r>
          </w:p>
        </w:tc>
        <w:tc>
          <w:tcPr>
            <w:tcW w:w="727" w:type="dxa"/>
          </w:tcPr>
          <w:p w14:paraId="4858A68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BF977C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4139FAF" w14:textId="77777777" w:rsidTr="00F84D54">
        <w:trPr>
          <w:trHeight w:val="180"/>
        </w:trPr>
        <w:tc>
          <w:tcPr>
            <w:tcW w:w="794" w:type="dxa"/>
          </w:tcPr>
          <w:p w14:paraId="39FF71D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w:t>
            </w:r>
          </w:p>
        </w:tc>
        <w:tc>
          <w:tcPr>
            <w:tcW w:w="2121" w:type="dxa"/>
          </w:tcPr>
          <w:p w14:paraId="17BE2297"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investovaní do nástrojov, ktoré sú vydávané alebo zaručené EIB, poskytované v rámci Európskeho fondu pre strategické investície, európskych dlhodobých investičných fondov, európskych fondov sociálneho podnikania a európskych fondov rizikového kapitálu.</w:t>
            </w:r>
          </w:p>
        </w:tc>
        <w:tc>
          <w:tcPr>
            <w:tcW w:w="1378" w:type="dxa"/>
          </w:tcPr>
          <w:p w14:paraId="7441AF27"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6E96322" w14:textId="7842DDE7" w:rsidR="00D0704A" w:rsidRPr="00B55E73" w:rsidRDefault="00D0704A" w:rsidP="00130A7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128CBB7D" w14:textId="77777777" w:rsidR="00D0704A" w:rsidRPr="00B55E73"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53a </w:t>
            </w:r>
            <w:r>
              <w:rPr>
                <w:rFonts w:ascii="Times New Roman" w:hAnsi="Times New Roman" w:cs="Times New Roman"/>
                <w:noProof w:val="0"/>
                <w:sz w:val="20"/>
                <w:szCs w:val="20"/>
              </w:rPr>
              <w:t>O:</w:t>
            </w:r>
            <w:r w:rsidRPr="00B55E73">
              <w:rPr>
                <w:rFonts w:ascii="Times New Roman" w:hAnsi="Times New Roman" w:cs="Times New Roman"/>
                <w:noProof w:val="0"/>
                <w:sz w:val="20"/>
                <w:szCs w:val="20"/>
              </w:rPr>
              <w:t>1</w:t>
            </w:r>
          </w:p>
        </w:tc>
        <w:tc>
          <w:tcPr>
            <w:tcW w:w="5795" w:type="dxa"/>
          </w:tcPr>
          <w:p w14:paraId="3C015D5D"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Majetok v doplnkovom dôchodkovom fonde je možné investovať do</w:t>
            </w:r>
          </w:p>
          <w:p w14:paraId="1B67800B"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finančných nástrojov podľa osobitného predpisu,33a)</w:t>
            </w:r>
          </w:p>
          <w:p w14:paraId="6CA7F5DE"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vkladov v bankách so sídlom na území Slovenskej republiky alebo v zahraničných bankách so sídlom v členskom štáte Európskej únie, štáte, ktorý je zmluvnou stranou Dohody o Európskom hospodárskom priestore, alebo štáte, ktorý je členským štátom Organizácie pre hospodársku spoluprácu a rozvoj (ďalej len „členský štát“), alebo v nečlenskom štáte, ak nečlenský štát vyžaduje dodržiavanie pravidiel obozretného podnikania bánk, ktoré Národná banka Slovenska považuje za rovnocenné s pravidlami podľa osobitného predpisu36) alebo s pravidlami obozretného podnikania bánk členského štátu.</w:t>
            </w:r>
          </w:p>
        </w:tc>
        <w:tc>
          <w:tcPr>
            <w:tcW w:w="727" w:type="dxa"/>
          </w:tcPr>
          <w:p w14:paraId="0290379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1B26683" w14:textId="77777777" w:rsidR="00D0704A" w:rsidRPr="00D6792D" w:rsidRDefault="00D0704A" w:rsidP="00C83DD1">
            <w:pPr>
              <w:spacing w:after="0" w:line="240" w:lineRule="auto"/>
              <w:jc w:val="both"/>
              <w:rPr>
                <w:rFonts w:ascii="Times New Roman" w:hAnsi="Times New Roman" w:cs="Times New Roman"/>
                <w:noProof w:val="0"/>
                <w:sz w:val="20"/>
                <w:szCs w:val="20"/>
              </w:rPr>
            </w:pPr>
          </w:p>
        </w:tc>
      </w:tr>
      <w:tr w:rsidR="00D0704A" w:rsidRPr="00B55E73" w14:paraId="15490588" w14:textId="77777777" w:rsidTr="00F84D54">
        <w:trPr>
          <w:trHeight w:val="180"/>
        </w:trPr>
        <w:tc>
          <w:tcPr>
            <w:tcW w:w="794" w:type="dxa"/>
          </w:tcPr>
          <w:p w14:paraId="5FE1E34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O.7</w:t>
            </w:r>
          </w:p>
        </w:tc>
        <w:tc>
          <w:tcPr>
            <w:tcW w:w="2121" w:type="dxa"/>
          </w:tcPr>
          <w:p w14:paraId="77D9DBEF"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Odsek 6 nevylučuje právo členských štátov vyžadovať od IZDZ, ktoré sú zaregistrované alebo povolené na ich území, uplatňovanie prísnejších </w:t>
            </w:r>
            <w:r w:rsidRPr="00E92060">
              <w:rPr>
                <w:rFonts w:ascii="Times New Roman" w:hAnsi="Times New Roman" w:cs="Times New Roman"/>
                <w:sz w:val="20"/>
                <w:szCs w:val="20"/>
              </w:rPr>
              <w:t>investičných pravidiel aj jednotlivo za predpokladu, že sú odôvodnené obozretnosťou, najmä na základe záväzkov, do ktorých vstúpila IZDZ.</w:t>
            </w:r>
          </w:p>
        </w:tc>
        <w:tc>
          <w:tcPr>
            <w:tcW w:w="1378" w:type="dxa"/>
          </w:tcPr>
          <w:p w14:paraId="7BD74D4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E92060">
              <w:rPr>
                <w:rFonts w:ascii="Times New Roman" w:hAnsi="Times New Roman" w:cs="Times New Roman"/>
                <w:noProof w:val="0"/>
                <w:sz w:val="20"/>
                <w:szCs w:val="20"/>
              </w:rPr>
              <w:t>D</w:t>
            </w:r>
          </w:p>
        </w:tc>
        <w:tc>
          <w:tcPr>
            <w:tcW w:w="1394" w:type="dxa"/>
          </w:tcPr>
          <w:p w14:paraId="0DBD1EA0"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6478C9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11E95B45"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405F1473" w14:textId="77777777" w:rsidR="00D0704A" w:rsidRDefault="00D0704A" w:rsidP="00C83DD1">
            <w:pPr>
              <w:spacing w:after="0" w:line="240" w:lineRule="auto"/>
              <w:jc w:val="both"/>
              <w:rPr>
                <w:rFonts w:ascii="Times New Roman" w:hAnsi="Times New Roman" w:cs="Times New Roman"/>
                <w:noProof w:val="0"/>
                <w:sz w:val="20"/>
                <w:szCs w:val="20"/>
              </w:rPr>
            </w:pPr>
            <w:r w:rsidRPr="008F7FF2">
              <w:rPr>
                <w:rFonts w:ascii="Times New Roman" w:hAnsi="Times New Roman" w:cs="Times New Roman"/>
                <w:noProof w:val="0"/>
                <w:sz w:val="20"/>
                <w:szCs w:val="20"/>
              </w:rPr>
              <w:t>n.a.</w:t>
            </w:r>
          </w:p>
          <w:p w14:paraId="1AA043F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115C1973" w14:textId="3805E7D3" w:rsidR="00D0704A" w:rsidRPr="00D6792D" w:rsidRDefault="00D0704A" w:rsidP="00000C92">
            <w:pPr>
              <w:spacing w:after="0" w:line="240" w:lineRule="auto"/>
              <w:jc w:val="both"/>
              <w:rPr>
                <w:rFonts w:ascii="Times New Roman" w:hAnsi="Times New Roman" w:cs="Times New Roman"/>
                <w:noProof w:val="0"/>
                <w:sz w:val="20"/>
                <w:szCs w:val="20"/>
              </w:rPr>
            </w:pPr>
            <w:r w:rsidRPr="00D6792D">
              <w:rPr>
                <w:rFonts w:ascii="Times New Roman" w:hAnsi="Times New Roman" w:cs="Times New Roman"/>
                <w:noProof w:val="0"/>
                <w:sz w:val="20"/>
                <w:szCs w:val="20"/>
              </w:rPr>
              <w:t xml:space="preserve">Doplnkové dôchodkové spoločnosti nevstupujú </w:t>
            </w:r>
            <w:r>
              <w:rPr>
                <w:rFonts w:ascii="Times New Roman" w:hAnsi="Times New Roman" w:cs="Times New Roman"/>
                <w:noProof w:val="0"/>
                <w:sz w:val="20"/>
                <w:szCs w:val="20"/>
              </w:rPr>
              <w:t>a neprijímajú záväzky voči svojim klientom</w:t>
            </w:r>
            <w:r w:rsidRPr="00D6792D">
              <w:rPr>
                <w:rFonts w:ascii="Times New Roman" w:hAnsi="Times New Roman" w:cs="Times New Roman"/>
                <w:noProof w:val="0"/>
                <w:sz w:val="20"/>
                <w:szCs w:val="20"/>
              </w:rPr>
              <w:t>, takže by takéto obmedzenia nebolo možné odôvodniť</w:t>
            </w:r>
            <w:r>
              <w:rPr>
                <w:rFonts w:ascii="Times New Roman" w:hAnsi="Times New Roman" w:cs="Times New Roman"/>
                <w:noProof w:val="0"/>
                <w:sz w:val="20"/>
                <w:szCs w:val="20"/>
              </w:rPr>
              <w:t>.</w:t>
            </w:r>
          </w:p>
        </w:tc>
      </w:tr>
      <w:tr w:rsidR="00D0704A" w:rsidRPr="00B55E73" w14:paraId="458F186A" w14:textId="77777777" w:rsidTr="00F84D54">
        <w:trPr>
          <w:trHeight w:val="180"/>
        </w:trPr>
        <w:tc>
          <w:tcPr>
            <w:tcW w:w="794" w:type="dxa"/>
          </w:tcPr>
          <w:p w14:paraId="2D65E11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O.8</w:t>
            </w:r>
          </w:p>
        </w:tc>
        <w:tc>
          <w:tcPr>
            <w:tcW w:w="2121" w:type="dxa"/>
          </w:tcPr>
          <w:p w14:paraId="3878E90D"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Príslušný orgán hostiteľského členského štátu IZDZ, ktorá vykonáva cezhraničnú aktivitu uvedenú v článku 11, nesmie stanovovať investičné pravidlá nad rámec tých opatrení, </w:t>
            </w:r>
            <w:r w:rsidRPr="00B55E73">
              <w:rPr>
                <w:rFonts w:ascii="Times New Roman" w:hAnsi="Times New Roman" w:cs="Times New Roman"/>
                <w:sz w:val="20"/>
                <w:szCs w:val="20"/>
              </w:rPr>
              <w:lastRenderedPageBreak/>
              <w:t>ktoré sú stanovené v odsekoch 1 až 6 pre časť aktív, ktoré zahŕňajú technické rezervy pre cezhraničnú aktivitu.</w:t>
            </w:r>
          </w:p>
        </w:tc>
        <w:tc>
          <w:tcPr>
            <w:tcW w:w="1378" w:type="dxa"/>
          </w:tcPr>
          <w:p w14:paraId="11916C5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12F53C0A" w14:textId="77777777" w:rsidR="00D0704A" w:rsidRPr="00B55E73" w:rsidRDefault="00D0704A" w:rsidP="00BB253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650D1297"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37b</w:t>
            </w:r>
          </w:p>
          <w:p w14:paraId="418F0538" w14:textId="64C401BB"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tc>
        <w:tc>
          <w:tcPr>
            <w:tcW w:w="5795" w:type="dxa"/>
          </w:tcPr>
          <w:p w14:paraId="26C8116F" w14:textId="77777777" w:rsidR="00D0704A" w:rsidRPr="002D3200" w:rsidRDefault="00D0704A" w:rsidP="002D3200">
            <w:pPr>
              <w:spacing w:after="0" w:line="240" w:lineRule="auto"/>
              <w:jc w:val="both"/>
              <w:rPr>
                <w:rFonts w:ascii="Times New Roman" w:hAnsi="Times New Roman" w:cs="Times New Roman"/>
                <w:noProof w:val="0"/>
                <w:sz w:val="20"/>
                <w:szCs w:val="20"/>
              </w:rPr>
            </w:pPr>
            <w:r w:rsidRPr="002D3200">
              <w:rPr>
                <w:rFonts w:ascii="Times New Roman" w:hAnsi="Times New Roman" w:cs="Times New Roman"/>
                <w:noProof w:val="0"/>
                <w:sz w:val="20"/>
                <w:szCs w:val="20"/>
              </w:rPr>
              <w:t>(3)</w:t>
            </w:r>
            <w:r>
              <w:rPr>
                <w:rFonts w:ascii="Times New Roman" w:hAnsi="Times New Roman" w:cs="Times New Roman"/>
                <w:noProof w:val="0"/>
                <w:sz w:val="20"/>
                <w:szCs w:val="20"/>
              </w:rPr>
              <w:t xml:space="preserve"> </w:t>
            </w:r>
            <w:r w:rsidRPr="002D3200">
              <w:rPr>
                <w:rFonts w:ascii="Times New Roman" w:hAnsi="Times New Roman" w:cs="Times New Roman"/>
                <w:noProof w:val="0"/>
                <w:sz w:val="20"/>
                <w:szCs w:val="20"/>
              </w:rPr>
              <w:t>Národná banka Slovenska môže vyžadovať v oznámení podľa odseku 2, aby zamestnanecká dôchodková spoločnosť, ktorá vykonáva činnosť na území Slovenskej republiky, majetok nadobudnutý z príspevkov zamestnávateľa</w:t>
            </w:r>
          </w:p>
          <w:p w14:paraId="64518BDD" w14:textId="46DE23F4" w:rsidR="00D0704A" w:rsidRPr="002D3200" w:rsidRDefault="00D0704A" w:rsidP="002D3200">
            <w:pPr>
              <w:spacing w:after="0" w:line="240" w:lineRule="auto"/>
              <w:jc w:val="both"/>
              <w:rPr>
                <w:rFonts w:ascii="Times New Roman" w:hAnsi="Times New Roman" w:cs="Times New Roman"/>
                <w:noProof w:val="0"/>
                <w:sz w:val="20"/>
                <w:szCs w:val="20"/>
              </w:rPr>
            </w:pPr>
            <w:r w:rsidRPr="002D3200">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2D3200">
              <w:rPr>
                <w:rFonts w:ascii="Times New Roman" w:hAnsi="Times New Roman" w:cs="Times New Roman"/>
                <w:noProof w:val="0"/>
                <w:sz w:val="20"/>
                <w:szCs w:val="20"/>
              </w:rPr>
              <w:t>investovala najmenej vo výške 70 % tohto majetku do akcií a</w:t>
            </w:r>
            <w:r w:rsidR="00D9471D">
              <w:rPr>
                <w:rFonts w:ascii="Times New Roman" w:hAnsi="Times New Roman" w:cs="Times New Roman"/>
                <w:noProof w:val="0"/>
                <w:sz w:val="20"/>
                <w:szCs w:val="20"/>
              </w:rPr>
              <w:t> </w:t>
            </w:r>
            <w:r w:rsidRPr="002D3200">
              <w:rPr>
                <w:rFonts w:ascii="Times New Roman" w:hAnsi="Times New Roman" w:cs="Times New Roman"/>
                <w:noProof w:val="0"/>
                <w:sz w:val="20"/>
                <w:szCs w:val="20"/>
              </w:rPr>
              <w:t>dlhopisov, ktoré sú prijaté na obchodovanie na regulovanom trhu cenných papierov,</w:t>
            </w:r>
          </w:p>
          <w:p w14:paraId="276F947F" w14:textId="77777777" w:rsidR="00D0704A" w:rsidRPr="002D3200" w:rsidRDefault="00D0704A" w:rsidP="002D3200">
            <w:pPr>
              <w:spacing w:after="0" w:line="240" w:lineRule="auto"/>
              <w:jc w:val="both"/>
              <w:rPr>
                <w:rFonts w:ascii="Times New Roman" w:hAnsi="Times New Roman" w:cs="Times New Roman"/>
                <w:noProof w:val="0"/>
                <w:sz w:val="20"/>
                <w:szCs w:val="20"/>
              </w:rPr>
            </w:pPr>
            <w:r w:rsidRPr="002D3200">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2D3200">
              <w:rPr>
                <w:rFonts w:ascii="Times New Roman" w:hAnsi="Times New Roman" w:cs="Times New Roman"/>
                <w:noProof w:val="0"/>
                <w:sz w:val="20"/>
                <w:szCs w:val="20"/>
              </w:rPr>
              <w:t xml:space="preserve">investovala najviac do výšky 5 % tohto majetku do akcií, dlhopisov a ostatných finančných nástrojov33a) vydaných jedným </w:t>
            </w:r>
            <w:r w:rsidRPr="002D3200">
              <w:rPr>
                <w:rFonts w:ascii="Times New Roman" w:hAnsi="Times New Roman" w:cs="Times New Roman"/>
                <w:noProof w:val="0"/>
                <w:sz w:val="20"/>
                <w:szCs w:val="20"/>
              </w:rPr>
              <w:lastRenderedPageBreak/>
              <w:t>emitentom,</w:t>
            </w:r>
          </w:p>
          <w:p w14:paraId="7EA0A599" w14:textId="77777777" w:rsidR="00D0704A" w:rsidRPr="00B55E73" w:rsidRDefault="00D0704A" w:rsidP="008F7FF2">
            <w:pPr>
              <w:spacing w:after="0" w:line="240" w:lineRule="auto"/>
              <w:jc w:val="both"/>
              <w:rPr>
                <w:rFonts w:ascii="Times New Roman" w:hAnsi="Times New Roman" w:cs="Times New Roman"/>
                <w:noProof w:val="0"/>
                <w:sz w:val="20"/>
                <w:szCs w:val="20"/>
              </w:rPr>
            </w:pPr>
            <w:r w:rsidRPr="002D3200">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2D3200">
              <w:rPr>
                <w:rFonts w:ascii="Times New Roman" w:hAnsi="Times New Roman" w:cs="Times New Roman"/>
                <w:noProof w:val="0"/>
                <w:sz w:val="20"/>
                <w:szCs w:val="20"/>
              </w:rPr>
              <w:t>oddelila od ostatného majetku.</w:t>
            </w:r>
          </w:p>
        </w:tc>
        <w:tc>
          <w:tcPr>
            <w:tcW w:w="727" w:type="dxa"/>
          </w:tcPr>
          <w:p w14:paraId="73FDDA2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CA65EC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04D3B03" w14:textId="77777777" w:rsidTr="00F84D54">
        <w:trPr>
          <w:trHeight w:val="180"/>
        </w:trPr>
        <w:tc>
          <w:tcPr>
            <w:tcW w:w="794" w:type="dxa"/>
          </w:tcPr>
          <w:p w14:paraId="1DA87ACB"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Čl.20</w:t>
            </w:r>
          </w:p>
        </w:tc>
        <w:tc>
          <w:tcPr>
            <w:tcW w:w="2121" w:type="dxa"/>
          </w:tcPr>
          <w:p w14:paraId="637B80E1"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Zodpovednosť riadiaceho alebo dozorného orgánu</w:t>
            </w:r>
          </w:p>
        </w:tc>
        <w:tc>
          <w:tcPr>
            <w:tcW w:w="1378" w:type="dxa"/>
          </w:tcPr>
          <w:p w14:paraId="140C2E5A"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325AFAC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6753741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799815B"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2704423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696D471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927AAFF" w14:textId="77777777" w:rsidTr="00F84D54">
        <w:trPr>
          <w:trHeight w:val="180"/>
        </w:trPr>
        <w:tc>
          <w:tcPr>
            <w:tcW w:w="794" w:type="dxa"/>
          </w:tcPr>
          <w:p w14:paraId="4DDDAD0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4C4364DE"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aby riadiaci orgán alebo dozorný orgán IZDZ niesol podľa vnútroštátneho práva konečnú zodpovednosť za dodržiavanie zákonov, iných právnych predpisov a správnych opatrení prijatých podľa tejto smernice zo strany dotknutej IZDZ.</w:t>
            </w:r>
          </w:p>
        </w:tc>
        <w:tc>
          <w:tcPr>
            <w:tcW w:w="1378" w:type="dxa"/>
          </w:tcPr>
          <w:p w14:paraId="5081808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32B7EE7" w14:textId="62173A71" w:rsidR="00D9471D" w:rsidRPr="00B55E73" w:rsidRDefault="00D9471D" w:rsidP="00B55E73">
            <w:pPr>
              <w:spacing w:after="0" w:line="240" w:lineRule="auto"/>
              <w:jc w:val="both"/>
              <w:rPr>
                <w:rFonts w:ascii="Times New Roman" w:hAnsi="Times New Roman" w:cs="Times New Roman"/>
                <w:noProof w:val="0"/>
                <w:sz w:val="20"/>
                <w:szCs w:val="20"/>
              </w:rPr>
            </w:pPr>
            <w:r w:rsidRPr="00D9471D">
              <w:rPr>
                <w:rFonts w:ascii="Times New Roman" w:hAnsi="Times New Roman" w:cs="Times New Roman"/>
                <w:b/>
                <w:noProof w:val="0"/>
                <w:sz w:val="20"/>
                <w:szCs w:val="20"/>
              </w:rPr>
              <w:t>nz</w:t>
            </w:r>
          </w:p>
        </w:tc>
        <w:tc>
          <w:tcPr>
            <w:tcW w:w="928" w:type="dxa"/>
          </w:tcPr>
          <w:p w14:paraId="06B01394" w14:textId="77777777" w:rsidR="00D0704A" w:rsidRDefault="00D0704A" w:rsidP="00250179">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28 </w:t>
            </w:r>
          </w:p>
          <w:p w14:paraId="2BEBB5F6" w14:textId="4E83416B" w:rsidR="00D0704A" w:rsidRDefault="00D0704A" w:rsidP="0025017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8</w:t>
            </w:r>
          </w:p>
          <w:p w14:paraId="0CB063C1" w14:textId="67C67712" w:rsidR="00D0704A" w:rsidRPr="00B55E73" w:rsidRDefault="00D0704A" w:rsidP="00247E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12 </w:t>
            </w:r>
          </w:p>
        </w:tc>
        <w:tc>
          <w:tcPr>
            <w:tcW w:w="5795" w:type="dxa"/>
          </w:tcPr>
          <w:p w14:paraId="65EF9E3B" w14:textId="1109D4A3" w:rsidR="00D0704A" w:rsidRPr="00D9471D" w:rsidRDefault="00D0704A" w:rsidP="007500E4">
            <w:pPr>
              <w:spacing w:after="0" w:line="240" w:lineRule="auto"/>
              <w:jc w:val="both"/>
              <w:rPr>
                <w:rFonts w:ascii="Times New Roman" w:hAnsi="Times New Roman" w:cs="Times New Roman"/>
                <w:b/>
                <w:noProof w:val="0"/>
                <w:sz w:val="20"/>
                <w:szCs w:val="20"/>
              </w:rPr>
            </w:pPr>
            <w:r w:rsidRPr="00D9471D">
              <w:rPr>
                <w:rFonts w:ascii="Times New Roman" w:hAnsi="Times New Roman" w:cs="Times New Roman"/>
                <w:b/>
                <w:noProof w:val="0"/>
                <w:sz w:val="20"/>
                <w:szCs w:val="20"/>
              </w:rPr>
              <w:t>(8) Doplnková dôchodková spoločnosť je povinná prijať vnútorné predpisy na zabezpečenie plnenia pravidiel obozretného podnikania a pravidiel činnosti a na zabezpečenie vykonávania doplnkového dôchodkového sporenia tak, aby zabezpečovali riadny a bezpečný výkon jej činnosti a umožnili riadne nakladanie s majetkom v</w:t>
            </w:r>
            <w:r w:rsidR="00D9471D" w:rsidRPr="00D9471D">
              <w:rPr>
                <w:rFonts w:ascii="Times New Roman" w:hAnsi="Times New Roman" w:cs="Times New Roman"/>
                <w:b/>
                <w:noProof w:val="0"/>
                <w:sz w:val="20"/>
                <w:szCs w:val="20"/>
              </w:rPr>
              <w:t> </w:t>
            </w:r>
            <w:r w:rsidRPr="00D9471D">
              <w:rPr>
                <w:rFonts w:ascii="Times New Roman" w:hAnsi="Times New Roman" w:cs="Times New Roman"/>
                <w:b/>
                <w:noProof w:val="0"/>
                <w:sz w:val="20"/>
                <w:szCs w:val="20"/>
              </w:rPr>
              <w:t>doplnkových dôchodkových fondoch v prospech a v záujme účastníkov a poberateľov dávok. Vnútorné predpisy sa preskúmajú a upravia v súvislosti s každou podstatnou zmenou aspoň každé tri roky a schvaľuje ich predstavenstvo alebo dozorná rada doplnkovej dôchodkovej spoločnosti.</w:t>
            </w:r>
          </w:p>
          <w:p w14:paraId="34962356"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7ED67547" w14:textId="1BF2E2EC" w:rsidR="00D0704A" w:rsidRPr="00D9471D" w:rsidRDefault="00D0704A" w:rsidP="00247EF6">
            <w:pPr>
              <w:spacing w:after="0" w:line="240" w:lineRule="auto"/>
              <w:jc w:val="both"/>
              <w:rPr>
                <w:rFonts w:ascii="Times New Roman" w:hAnsi="Times New Roman" w:cs="Times New Roman"/>
                <w:b/>
                <w:noProof w:val="0"/>
                <w:sz w:val="20"/>
                <w:szCs w:val="20"/>
              </w:rPr>
            </w:pPr>
            <w:r w:rsidRPr="00D9471D">
              <w:rPr>
                <w:rFonts w:ascii="Times New Roman" w:hAnsi="Times New Roman" w:cs="Times New Roman"/>
                <w:b/>
                <w:noProof w:val="0"/>
                <w:sz w:val="20"/>
                <w:szCs w:val="20"/>
              </w:rPr>
              <w:t>(12) Členovia predstavenstva a prokuristi, ktorí spôsobili škodu porušením povinností pri výkone funkcie člena predstavenstva a prokuristu, zodpovedajú za túto škodu spoločne a nerozdielne.</w:t>
            </w:r>
          </w:p>
        </w:tc>
        <w:tc>
          <w:tcPr>
            <w:tcW w:w="727" w:type="dxa"/>
          </w:tcPr>
          <w:p w14:paraId="045E193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8FAD0C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95A9C47" w14:textId="77777777" w:rsidTr="00F84D54">
        <w:trPr>
          <w:trHeight w:val="180"/>
        </w:trPr>
        <w:tc>
          <w:tcPr>
            <w:tcW w:w="794" w:type="dxa"/>
          </w:tcPr>
          <w:p w14:paraId="41D7D08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0F67A75C" w14:textId="77777777" w:rsidR="00D0704A" w:rsidRPr="00B55E7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Touto smernicou nie je dotknutá úloha sociálnych partnerov pri riadení IZDZ.</w:t>
            </w:r>
          </w:p>
        </w:tc>
        <w:tc>
          <w:tcPr>
            <w:tcW w:w="1378" w:type="dxa"/>
          </w:tcPr>
          <w:p w14:paraId="168C1F8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394" w:type="dxa"/>
          </w:tcPr>
          <w:p w14:paraId="18A182B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07205AB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F449C61"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06303226"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n.a.</w:t>
            </w:r>
          </w:p>
        </w:tc>
        <w:tc>
          <w:tcPr>
            <w:tcW w:w="1146" w:type="dxa"/>
          </w:tcPr>
          <w:p w14:paraId="0200877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95C23EF" w14:textId="77777777" w:rsidTr="00F84D54">
        <w:trPr>
          <w:trHeight w:val="180"/>
        </w:trPr>
        <w:tc>
          <w:tcPr>
            <w:tcW w:w="794" w:type="dxa"/>
          </w:tcPr>
          <w:p w14:paraId="542A2FC7" w14:textId="77777777" w:rsidR="00D0704A" w:rsidRPr="008F7FF2" w:rsidRDefault="00D0704A" w:rsidP="00B55E73">
            <w:pPr>
              <w:spacing w:after="0" w:line="240" w:lineRule="auto"/>
              <w:jc w:val="both"/>
              <w:rPr>
                <w:rFonts w:ascii="Times New Roman" w:hAnsi="Times New Roman" w:cs="Times New Roman"/>
                <w:b/>
                <w:noProof w:val="0"/>
                <w:sz w:val="20"/>
                <w:szCs w:val="20"/>
              </w:rPr>
            </w:pPr>
            <w:r w:rsidRPr="008F7FF2">
              <w:rPr>
                <w:rFonts w:ascii="Times New Roman" w:hAnsi="Times New Roman" w:cs="Times New Roman"/>
                <w:b/>
                <w:noProof w:val="0"/>
                <w:sz w:val="20"/>
                <w:szCs w:val="20"/>
              </w:rPr>
              <w:t>Čl. 21</w:t>
            </w:r>
          </w:p>
        </w:tc>
        <w:tc>
          <w:tcPr>
            <w:tcW w:w="2121" w:type="dxa"/>
          </w:tcPr>
          <w:p w14:paraId="7177C9EB" w14:textId="77777777" w:rsidR="00D0704A" w:rsidRPr="008F7FF2" w:rsidRDefault="00D0704A" w:rsidP="00B55E73">
            <w:pPr>
              <w:spacing w:after="0" w:line="240" w:lineRule="auto"/>
              <w:jc w:val="both"/>
              <w:rPr>
                <w:rFonts w:ascii="Times New Roman" w:hAnsi="Times New Roman" w:cs="Times New Roman"/>
                <w:sz w:val="20"/>
                <w:szCs w:val="20"/>
              </w:rPr>
            </w:pPr>
            <w:r w:rsidRPr="008F7FF2">
              <w:rPr>
                <w:rFonts w:ascii="Times New Roman" w:hAnsi="Times New Roman" w:cs="Times New Roman"/>
                <w:b/>
                <w:bCs/>
                <w:sz w:val="20"/>
                <w:szCs w:val="20"/>
              </w:rPr>
              <w:t>Všeobecné požiadavky na riadenie a správu</w:t>
            </w:r>
          </w:p>
        </w:tc>
        <w:tc>
          <w:tcPr>
            <w:tcW w:w="1378" w:type="dxa"/>
          </w:tcPr>
          <w:p w14:paraId="1B8A3A6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20EF48FA"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16CF643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2D440060"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24CF226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3968178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DDF25DD" w14:textId="77777777" w:rsidTr="00F84D54">
        <w:trPr>
          <w:trHeight w:val="180"/>
        </w:trPr>
        <w:tc>
          <w:tcPr>
            <w:tcW w:w="794" w:type="dxa"/>
          </w:tcPr>
          <w:p w14:paraId="0EDB6C0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12CB3696"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požadujú od všetkých IZDZ, aby zaviedli účinný systém riadenia a správy, ktorým sa zabezpečí spoľahlivé a obozretné riadenie ich činností. Uvedený systém zahŕňa primeranú a </w:t>
            </w:r>
            <w:r w:rsidRPr="00B55E73">
              <w:rPr>
                <w:rFonts w:ascii="Times New Roman" w:hAnsi="Times New Roman" w:cs="Times New Roman"/>
                <w:sz w:val="20"/>
                <w:szCs w:val="20"/>
              </w:rPr>
              <w:lastRenderedPageBreak/>
              <w:t xml:space="preserve">transparentnú organizačnú štruktúru s jasným rozdelením a vhodným oddelením zodpovedností, ako aj účinný systém zabezpečujúci odovzdávanie informácií. Systém riadenia a správy zahŕňa zváženie environmentálnych, sociálnych faktorov a faktorov riadenia a správy týkajúcich sa investičných aktív pri investičných rozhodnutiach a podlieha </w:t>
            </w:r>
            <w:r w:rsidRPr="008F7FF2">
              <w:rPr>
                <w:rFonts w:ascii="Times New Roman" w:hAnsi="Times New Roman" w:cs="Times New Roman"/>
                <w:sz w:val="20"/>
                <w:szCs w:val="20"/>
              </w:rPr>
              <w:t>pravidelným vnútorným kontrolám.</w:t>
            </w:r>
          </w:p>
        </w:tc>
        <w:tc>
          <w:tcPr>
            <w:tcW w:w="1378" w:type="dxa"/>
          </w:tcPr>
          <w:p w14:paraId="18F9D24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06C322E" w14:textId="77777777" w:rsidR="00D0704A" w:rsidRDefault="00D0704A" w:rsidP="00B55E73">
            <w:pPr>
              <w:shd w:val="clear" w:color="auto" w:fill="FFFFFF"/>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43042FE7" w14:textId="41CDEE05" w:rsidR="00A61CCA" w:rsidRPr="00B55E73" w:rsidRDefault="00A61CCA" w:rsidP="00B55E73">
            <w:pPr>
              <w:shd w:val="clear" w:color="auto" w:fill="FFFFFF"/>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A61CCA">
              <w:rPr>
                <w:rFonts w:ascii="Times New Roman" w:hAnsi="Times New Roman" w:cs="Times New Roman"/>
                <w:b/>
                <w:noProof w:val="0"/>
                <w:sz w:val="20"/>
                <w:szCs w:val="20"/>
              </w:rPr>
              <w:t>nz</w:t>
            </w:r>
          </w:p>
        </w:tc>
        <w:tc>
          <w:tcPr>
            <w:tcW w:w="928" w:type="dxa"/>
          </w:tcPr>
          <w:p w14:paraId="12AE8969"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27 </w:t>
            </w:r>
          </w:p>
          <w:p w14:paraId="4CDA487A" w14:textId="43D2DE4E"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6D1B472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A85DDB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C98809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189EE0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37D863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191E51B"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50F3ED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4E96AB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20AB36B" w14:textId="77777777" w:rsidR="00D0704A" w:rsidRDefault="00D0704A" w:rsidP="00F76EA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28 </w:t>
            </w:r>
          </w:p>
          <w:p w14:paraId="6F91D447" w14:textId="0BA73E57" w:rsidR="00D0704A" w:rsidRDefault="00D0704A" w:rsidP="00F76E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4889A1C7" w14:textId="2A0F4794" w:rsidR="00D0704A" w:rsidRDefault="00D0704A" w:rsidP="00F76E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6310351E" w14:textId="2739C68B" w:rsidR="00D0704A" w:rsidRDefault="00D0704A" w:rsidP="00F76E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7</w:t>
            </w:r>
          </w:p>
          <w:p w14:paraId="7FD2BA54" w14:textId="12C29B3F" w:rsidR="00D0704A" w:rsidRDefault="00D0704A" w:rsidP="00F76E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10</w:t>
            </w:r>
          </w:p>
          <w:p w14:paraId="52432113" w14:textId="77777777" w:rsidR="00D0704A" w:rsidRDefault="00D0704A" w:rsidP="00F76EAE">
            <w:pPr>
              <w:spacing w:after="0" w:line="240" w:lineRule="auto"/>
              <w:jc w:val="both"/>
              <w:rPr>
                <w:rFonts w:ascii="Times New Roman" w:hAnsi="Times New Roman" w:cs="Times New Roman"/>
                <w:noProof w:val="0"/>
                <w:sz w:val="20"/>
                <w:szCs w:val="20"/>
              </w:rPr>
            </w:pPr>
          </w:p>
          <w:p w14:paraId="7458B9C7" w14:textId="77777777" w:rsidR="00D0704A" w:rsidRDefault="00D0704A" w:rsidP="00F76EAE">
            <w:pPr>
              <w:spacing w:after="0" w:line="240" w:lineRule="auto"/>
              <w:jc w:val="both"/>
              <w:rPr>
                <w:rFonts w:ascii="Times New Roman" w:hAnsi="Times New Roman" w:cs="Times New Roman"/>
                <w:noProof w:val="0"/>
                <w:sz w:val="20"/>
                <w:szCs w:val="20"/>
              </w:rPr>
            </w:pPr>
          </w:p>
          <w:p w14:paraId="0ADC0C5F" w14:textId="77777777" w:rsidR="00D0704A" w:rsidRDefault="00D0704A" w:rsidP="00F76EAE">
            <w:pPr>
              <w:spacing w:after="0" w:line="240" w:lineRule="auto"/>
              <w:jc w:val="both"/>
              <w:rPr>
                <w:rFonts w:ascii="Times New Roman" w:hAnsi="Times New Roman" w:cs="Times New Roman"/>
                <w:noProof w:val="0"/>
                <w:sz w:val="20"/>
                <w:szCs w:val="20"/>
              </w:rPr>
            </w:pPr>
          </w:p>
          <w:p w14:paraId="36D33C67" w14:textId="77777777" w:rsidR="00D0704A" w:rsidRDefault="00D0704A" w:rsidP="00F76EAE">
            <w:pPr>
              <w:spacing w:after="0" w:line="240" w:lineRule="auto"/>
              <w:jc w:val="both"/>
              <w:rPr>
                <w:rFonts w:ascii="Times New Roman" w:hAnsi="Times New Roman" w:cs="Times New Roman"/>
                <w:noProof w:val="0"/>
                <w:sz w:val="20"/>
                <w:szCs w:val="20"/>
              </w:rPr>
            </w:pPr>
          </w:p>
          <w:p w14:paraId="60C1157B" w14:textId="77777777" w:rsidR="00D0704A" w:rsidRDefault="00D0704A" w:rsidP="00F76EAE">
            <w:pPr>
              <w:spacing w:after="0" w:line="240" w:lineRule="auto"/>
              <w:jc w:val="both"/>
              <w:rPr>
                <w:rFonts w:ascii="Times New Roman" w:hAnsi="Times New Roman" w:cs="Times New Roman"/>
                <w:noProof w:val="0"/>
                <w:sz w:val="20"/>
                <w:szCs w:val="20"/>
              </w:rPr>
            </w:pPr>
          </w:p>
          <w:p w14:paraId="6A61F642" w14:textId="77777777" w:rsidR="00D0704A" w:rsidRDefault="00D0704A" w:rsidP="00F76EAE">
            <w:pPr>
              <w:spacing w:after="0" w:line="240" w:lineRule="auto"/>
              <w:jc w:val="both"/>
              <w:rPr>
                <w:rFonts w:ascii="Times New Roman" w:hAnsi="Times New Roman" w:cs="Times New Roman"/>
                <w:noProof w:val="0"/>
                <w:sz w:val="20"/>
                <w:szCs w:val="20"/>
              </w:rPr>
            </w:pPr>
          </w:p>
          <w:p w14:paraId="4B31355E" w14:textId="77777777" w:rsidR="00D0704A" w:rsidRDefault="00D0704A" w:rsidP="00F76EAE">
            <w:pPr>
              <w:spacing w:after="0" w:line="240" w:lineRule="auto"/>
              <w:jc w:val="both"/>
              <w:rPr>
                <w:rFonts w:ascii="Times New Roman" w:hAnsi="Times New Roman" w:cs="Times New Roman"/>
                <w:noProof w:val="0"/>
                <w:sz w:val="20"/>
                <w:szCs w:val="20"/>
              </w:rPr>
            </w:pPr>
          </w:p>
          <w:p w14:paraId="39D92680" w14:textId="77777777" w:rsidR="00D0704A" w:rsidRDefault="00D0704A" w:rsidP="00F76EAE">
            <w:pPr>
              <w:spacing w:after="0" w:line="240" w:lineRule="auto"/>
              <w:jc w:val="both"/>
              <w:rPr>
                <w:rFonts w:ascii="Times New Roman" w:hAnsi="Times New Roman" w:cs="Times New Roman"/>
                <w:noProof w:val="0"/>
                <w:sz w:val="20"/>
                <w:szCs w:val="20"/>
              </w:rPr>
            </w:pPr>
          </w:p>
          <w:p w14:paraId="5AA6BDB0" w14:textId="77777777" w:rsidR="00D0704A" w:rsidRDefault="00D0704A" w:rsidP="00F76EAE">
            <w:pPr>
              <w:spacing w:after="0" w:line="240" w:lineRule="auto"/>
              <w:jc w:val="both"/>
              <w:rPr>
                <w:rFonts w:ascii="Times New Roman" w:hAnsi="Times New Roman" w:cs="Times New Roman"/>
                <w:noProof w:val="0"/>
                <w:sz w:val="20"/>
                <w:szCs w:val="20"/>
              </w:rPr>
            </w:pPr>
          </w:p>
          <w:p w14:paraId="49C7E3D3" w14:textId="77777777" w:rsidR="00D0704A" w:rsidRDefault="00D0704A" w:rsidP="00F76EAE">
            <w:pPr>
              <w:spacing w:after="0" w:line="240" w:lineRule="auto"/>
              <w:jc w:val="both"/>
              <w:rPr>
                <w:rFonts w:ascii="Times New Roman" w:hAnsi="Times New Roman" w:cs="Times New Roman"/>
                <w:noProof w:val="0"/>
                <w:sz w:val="20"/>
                <w:szCs w:val="20"/>
              </w:rPr>
            </w:pPr>
          </w:p>
          <w:p w14:paraId="147BFC28" w14:textId="77777777" w:rsidR="00D0704A" w:rsidRDefault="00D0704A" w:rsidP="00F76EAE">
            <w:pPr>
              <w:spacing w:after="0" w:line="240" w:lineRule="auto"/>
              <w:jc w:val="both"/>
              <w:rPr>
                <w:rFonts w:ascii="Times New Roman" w:hAnsi="Times New Roman" w:cs="Times New Roman"/>
                <w:noProof w:val="0"/>
                <w:sz w:val="20"/>
                <w:szCs w:val="20"/>
              </w:rPr>
            </w:pPr>
          </w:p>
          <w:p w14:paraId="73855096" w14:textId="77777777" w:rsidR="00D0704A" w:rsidRDefault="00D0704A" w:rsidP="00F76EAE">
            <w:pPr>
              <w:spacing w:after="0" w:line="240" w:lineRule="auto"/>
              <w:jc w:val="both"/>
              <w:rPr>
                <w:rFonts w:ascii="Times New Roman" w:hAnsi="Times New Roman" w:cs="Times New Roman"/>
                <w:noProof w:val="0"/>
                <w:sz w:val="20"/>
                <w:szCs w:val="20"/>
              </w:rPr>
            </w:pPr>
          </w:p>
          <w:p w14:paraId="5C718453" w14:textId="77777777" w:rsidR="00D0704A" w:rsidRDefault="00D0704A" w:rsidP="00F76EAE">
            <w:pPr>
              <w:spacing w:after="0" w:line="240" w:lineRule="auto"/>
              <w:jc w:val="both"/>
              <w:rPr>
                <w:rFonts w:ascii="Times New Roman" w:hAnsi="Times New Roman" w:cs="Times New Roman"/>
                <w:noProof w:val="0"/>
                <w:sz w:val="20"/>
                <w:szCs w:val="20"/>
              </w:rPr>
            </w:pPr>
          </w:p>
          <w:p w14:paraId="09EE4B7B" w14:textId="77777777" w:rsidR="00D0704A" w:rsidRDefault="00D0704A" w:rsidP="00F76EAE">
            <w:pPr>
              <w:spacing w:after="0" w:line="240" w:lineRule="auto"/>
              <w:jc w:val="both"/>
              <w:rPr>
                <w:rFonts w:ascii="Times New Roman" w:hAnsi="Times New Roman" w:cs="Times New Roman"/>
                <w:noProof w:val="0"/>
                <w:sz w:val="20"/>
                <w:szCs w:val="20"/>
              </w:rPr>
            </w:pPr>
          </w:p>
          <w:p w14:paraId="15D273AB" w14:textId="77777777" w:rsidR="00D0704A" w:rsidRDefault="00D0704A" w:rsidP="00F76EAE">
            <w:pPr>
              <w:spacing w:after="0" w:line="240" w:lineRule="auto"/>
              <w:jc w:val="both"/>
              <w:rPr>
                <w:rFonts w:ascii="Times New Roman" w:hAnsi="Times New Roman" w:cs="Times New Roman"/>
                <w:noProof w:val="0"/>
                <w:sz w:val="20"/>
                <w:szCs w:val="20"/>
              </w:rPr>
            </w:pPr>
          </w:p>
          <w:p w14:paraId="45AC339F" w14:textId="77777777" w:rsidR="00D0704A" w:rsidRDefault="00D0704A" w:rsidP="00F76EAE">
            <w:pPr>
              <w:spacing w:after="0" w:line="240" w:lineRule="auto"/>
              <w:jc w:val="both"/>
              <w:rPr>
                <w:rFonts w:ascii="Times New Roman" w:hAnsi="Times New Roman" w:cs="Times New Roman"/>
                <w:noProof w:val="0"/>
                <w:sz w:val="20"/>
                <w:szCs w:val="20"/>
              </w:rPr>
            </w:pPr>
          </w:p>
          <w:p w14:paraId="7A45460E" w14:textId="77777777" w:rsidR="00D0704A" w:rsidRDefault="00D0704A" w:rsidP="00F76EAE">
            <w:pPr>
              <w:spacing w:after="0" w:line="240" w:lineRule="auto"/>
              <w:jc w:val="both"/>
              <w:rPr>
                <w:rFonts w:ascii="Times New Roman" w:hAnsi="Times New Roman" w:cs="Times New Roman"/>
                <w:noProof w:val="0"/>
                <w:sz w:val="20"/>
                <w:szCs w:val="20"/>
              </w:rPr>
            </w:pPr>
          </w:p>
          <w:p w14:paraId="4E9D8B7C" w14:textId="77777777" w:rsidR="00D0704A" w:rsidRDefault="00D0704A" w:rsidP="00F76EAE">
            <w:pPr>
              <w:spacing w:after="0" w:line="240" w:lineRule="auto"/>
              <w:jc w:val="both"/>
              <w:rPr>
                <w:rFonts w:ascii="Times New Roman" w:hAnsi="Times New Roman" w:cs="Times New Roman"/>
                <w:noProof w:val="0"/>
                <w:sz w:val="20"/>
                <w:szCs w:val="20"/>
              </w:rPr>
            </w:pPr>
          </w:p>
          <w:p w14:paraId="0CFCEC64" w14:textId="77777777" w:rsidR="00D0704A" w:rsidRDefault="00D0704A" w:rsidP="00F76EAE">
            <w:pPr>
              <w:spacing w:after="0" w:line="240" w:lineRule="auto"/>
              <w:jc w:val="both"/>
              <w:rPr>
                <w:rFonts w:ascii="Times New Roman" w:hAnsi="Times New Roman" w:cs="Times New Roman"/>
                <w:noProof w:val="0"/>
                <w:sz w:val="20"/>
                <w:szCs w:val="20"/>
              </w:rPr>
            </w:pPr>
          </w:p>
          <w:p w14:paraId="5E0571B9" w14:textId="77777777" w:rsidR="00D0704A" w:rsidRDefault="00D0704A" w:rsidP="00F76EAE">
            <w:pPr>
              <w:spacing w:after="0" w:line="240" w:lineRule="auto"/>
              <w:jc w:val="both"/>
              <w:rPr>
                <w:rFonts w:ascii="Times New Roman" w:hAnsi="Times New Roman" w:cs="Times New Roman"/>
                <w:noProof w:val="0"/>
                <w:sz w:val="20"/>
                <w:szCs w:val="20"/>
              </w:rPr>
            </w:pPr>
          </w:p>
          <w:p w14:paraId="11E8A54B" w14:textId="77777777" w:rsidR="00D0704A" w:rsidRDefault="00D0704A" w:rsidP="00F76EAE">
            <w:pPr>
              <w:spacing w:after="0" w:line="240" w:lineRule="auto"/>
              <w:jc w:val="both"/>
              <w:rPr>
                <w:rFonts w:ascii="Times New Roman" w:hAnsi="Times New Roman" w:cs="Times New Roman"/>
                <w:noProof w:val="0"/>
                <w:sz w:val="20"/>
                <w:szCs w:val="20"/>
              </w:rPr>
            </w:pPr>
          </w:p>
          <w:p w14:paraId="2519F4FB" w14:textId="77777777" w:rsidR="00D0704A" w:rsidRDefault="00D0704A" w:rsidP="00F76EAE">
            <w:pPr>
              <w:spacing w:after="0" w:line="240" w:lineRule="auto"/>
              <w:jc w:val="both"/>
              <w:rPr>
                <w:rFonts w:ascii="Times New Roman" w:hAnsi="Times New Roman" w:cs="Times New Roman"/>
                <w:noProof w:val="0"/>
                <w:sz w:val="20"/>
                <w:szCs w:val="20"/>
              </w:rPr>
            </w:pPr>
          </w:p>
          <w:p w14:paraId="6FD806A4" w14:textId="77777777" w:rsidR="00D0704A" w:rsidRDefault="00D0704A" w:rsidP="00F76EAE">
            <w:pPr>
              <w:spacing w:after="0" w:line="240" w:lineRule="auto"/>
              <w:jc w:val="both"/>
              <w:rPr>
                <w:rFonts w:ascii="Times New Roman" w:hAnsi="Times New Roman" w:cs="Times New Roman"/>
                <w:noProof w:val="0"/>
                <w:sz w:val="20"/>
                <w:szCs w:val="20"/>
              </w:rPr>
            </w:pPr>
          </w:p>
          <w:p w14:paraId="4D83AA07" w14:textId="77777777" w:rsidR="00D0704A" w:rsidRDefault="00D0704A" w:rsidP="00F76EAE">
            <w:pPr>
              <w:spacing w:after="0" w:line="240" w:lineRule="auto"/>
              <w:jc w:val="both"/>
              <w:rPr>
                <w:rFonts w:ascii="Times New Roman" w:hAnsi="Times New Roman" w:cs="Times New Roman"/>
                <w:noProof w:val="0"/>
                <w:sz w:val="20"/>
                <w:szCs w:val="20"/>
              </w:rPr>
            </w:pPr>
          </w:p>
          <w:p w14:paraId="4F1EB079" w14:textId="77777777" w:rsidR="00D0704A" w:rsidRDefault="00D0704A" w:rsidP="00F76EAE">
            <w:pPr>
              <w:spacing w:after="0" w:line="240" w:lineRule="auto"/>
              <w:jc w:val="both"/>
              <w:rPr>
                <w:rFonts w:ascii="Times New Roman" w:hAnsi="Times New Roman" w:cs="Times New Roman"/>
                <w:noProof w:val="0"/>
                <w:sz w:val="20"/>
                <w:szCs w:val="20"/>
              </w:rPr>
            </w:pPr>
          </w:p>
          <w:p w14:paraId="6764FB4E" w14:textId="77777777" w:rsidR="00D0704A" w:rsidRDefault="00D0704A" w:rsidP="00F76EAE">
            <w:pPr>
              <w:spacing w:after="0" w:line="240" w:lineRule="auto"/>
              <w:jc w:val="both"/>
              <w:rPr>
                <w:rFonts w:ascii="Times New Roman" w:hAnsi="Times New Roman" w:cs="Times New Roman"/>
                <w:noProof w:val="0"/>
                <w:sz w:val="20"/>
                <w:szCs w:val="20"/>
              </w:rPr>
            </w:pPr>
          </w:p>
          <w:p w14:paraId="2809C803" w14:textId="77777777" w:rsidR="00D0704A" w:rsidRDefault="00D0704A" w:rsidP="00F76EAE">
            <w:pPr>
              <w:spacing w:after="0" w:line="240" w:lineRule="auto"/>
              <w:jc w:val="both"/>
              <w:rPr>
                <w:rFonts w:ascii="Times New Roman" w:hAnsi="Times New Roman" w:cs="Times New Roman"/>
                <w:noProof w:val="0"/>
                <w:sz w:val="20"/>
                <w:szCs w:val="20"/>
              </w:rPr>
            </w:pPr>
          </w:p>
          <w:p w14:paraId="1A4AEB6A" w14:textId="77777777" w:rsidR="00D0704A" w:rsidRDefault="00D0704A" w:rsidP="00F76EAE">
            <w:pPr>
              <w:spacing w:after="0" w:line="240" w:lineRule="auto"/>
              <w:jc w:val="both"/>
              <w:rPr>
                <w:rFonts w:ascii="Times New Roman" w:hAnsi="Times New Roman" w:cs="Times New Roman"/>
                <w:noProof w:val="0"/>
                <w:sz w:val="20"/>
                <w:szCs w:val="20"/>
              </w:rPr>
            </w:pPr>
          </w:p>
          <w:p w14:paraId="4736108F" w14:textId="77777777" w:rsidR="00D0704A" w:rsidRDefault="00D0704A" w:rsidP="00F76EAE">
            <w:pPr>
              <w:spacing w:after="0" w:line="240" w:lineRule="auto"/>
              <w:jc w:val="both"/>
              <w:rPr>
                <w:rFonts w:ascii="Times New Roman" w:hAnsi="Times New Roman" w:cs="Times New Roman"/>
                <w:noProof w:val="0"/>
                <w:sz w:val="20"/>
                <w:szCs w:val="20"/>
              </w:rPr>
            </w:pPr>
          </w:p>
          <w:p w14:paraId="002609A2" w14:textId="77777777" w:rsidR="00D0704A" w:rsidRDefault="00D0704A" w:rsidP="00F76EAE">
            <w:pPr>
              <w:spacing w:after="0" w:line="240" w:lineRule="auto"/>
              <w:jc w:val="both"/>
              <w:rPr>
                <w:rFonts w:ascii="Times New Roman" w:hAnsi="Times New Roman" w:cs="Times New Roman"/>
                <w:noProof w:val="0"/>
                <w:sz w:val="20"/>
                <w:szCs w:val="20"/>
              </w:rPr>
            </w:pPr>
          </w:p>
          <w:p w14:paraId="4E4C2A7F" w14:textId="77777777" w:rsidR="00D0704A" w:rsidRDefault="00D0704A" w:rsidP="00F76EAE">
            <w:pPr>
              <w:spacing w:after="0" w:line="240" w:lineRule="auto"/>
              <w:jc w:val="both"/>
              <w:rPr>
                <w:rFonts w:ascii="Times New Roman" w:hAnsi="Times New Roman" w:cs="Times New Roman"/>
                <w:noProof w:val="0"/>
                <w:sz w:val="20"/>
                <w:szCs w:val="20"/>
              </w:rPr>
            </w:pPr>
          </w:p>
          <w:p w14:paraId="5B072F24" w14:textId="77777777" w:rsidR="00D0704A" w:rsidRDefault="00D0704A" w:rsidP="00F76EAE">
            <w:pPr>
              <w:spacing w:after="0" w:line="240" w:lineRule="auto"/>
              <w:jc w:val="both"/>
              <w:rPr>
                <w:rFonts w:ascii="Times New Roman" w:hAnsi="Times New Roman" w:cs="Times New Roman"/>
                <w:noProof w:val="0"/>
                <w:sz w:val="20"/>
                <w:szCs w:val="20"/>
              </w:rPr>
            </w:pPr>
          </w:p>
          <w:p w14:paraId="3DA85A9C" w14:textId="77777777" w:rsidR="00D0704A" w:rsidRDefault="00D0704A" w:rsidP="00F76EAE">
            <w:pPr>
              <w:spacing w:after="0" w:line="240" w:lineRule="auto"/>
              <w:jc w:val="both"/>
              <w:rPr>
                <w:rFonts w:ascii="Times New Roman" w:hAnsi="Times New Roman" w:cs="Times New Roman"/>
                <w:noProof w:val="0"/>
                <w:sz w:val="20"/>
                <w:szCs w:val="20"/>
              </w:rPr>
            </w:pPr>
          </w:p>
          <w:p w14:paraId="7EA8E70A" w14:textId="77777777" w:rsidR="00D0704A" w:rsidRDefault="00D0704A" w:rsidP="00F76EAE">
            <w:pPr>
              <w:spacing w:after="0" w:line="240" w:lineRule="auto"/>
              <w:jc w:val="both"/>
              <w:rPr>
                <w:rFonts w:ascii="Times New Roman" w:hAnsi="Times New Roman" w:cs="Times New Roman"/>
                <w:noProof w:val="0"/>
                <w:sz w:val="20"/>
                <w:szCs w:val="20"/>
              </w:rPr>
            </w:pPr>
          </w:p>
          <w:p w14:paraId="497054AB" w14:textId="77777777" w:rsidR="00D0704A" w:rsidRDefault="00D0704A" w:rsidP="00F76EAE">
            <w:pPr>
              <w:spacing w:after="0" w:line="240" w:lineRule="auto"/>
              <w:jc w:val="both"/>
              <w:rPr>
                <w:rFonts w:ascii="Times New Roman" w:hAnsi="Times New Roman" w:cs="Times New Roman"/>
                <w:noProof w:val="0"/>
                <w:sz w:val="20"/>
                <w:szCs w:val="20"/>
              </w:rPr>
            </w:pPr>
          </w:p>
          <w:p w14:paraId="756D1329" w14:textId="77777777" w:rsidR="00D0704A" w:rsidRDefault="00D0704A" w:rsidP="00F76EAE">
            <w:pPr>
              <w:spacing w:after="0" w:line="240" w:lineRule="auto"/>
              <w:jc w:val="both"/>
              <w:rPr>
                <w:rFonts w:ascii="Times New Roman" w:hAnsi="Times New Roman" w:cs="Times New Roman"/>
                <w:noProof w:val="0"/>
                <w:sz w:val="20"/>
                <w:szCs w:val="20"/>
              </w:rPr>
            </w:pPr>
          </w:p>
          <w:p w14:paraId="3047A028" w14:textId="77777777" w:rsidR="00D0704A" w:rsidRDefault="00D0704A" w:rsidP="00F76EAE">
            <w:pPr>
              <w:spacing w:after="0" w:line="240" w:lineRule="auto"/>
              <w:jc w:val="both"/>
              <w:rPr>
                <w:rFonts w:ascii="Times New Roman" w:hAnsi="Times New Roman" w:cs="Times New Roman"/>
                <w:noProof w:val="0"/>
                <w:sz w:val="20"/>
                <w:szCs w:val="20"/>
              </w:rPr>
            </w:pPr>
          </w:p>
          <w:p w14:paraId="2613BBC9" w14:textId="77777777" w:rsidR="00A61CCA" w:rsidRDefault="00A61CCA" w:rsidP="00F76EAE">
            <w:pPr>
              <w:spacing w:after="0" w:line="240" w:lineRule="auto"/>
              <w:jc w:val="both"/>
              <w:rPr>
                <w:rFonts w:ascii="Times New Roman" w:hAnsi="Times New Roman" w:cs="Times New Roman"/>
                <w:noProof w:val="0"/>
                <w:sz w:val="20"/>
                <w:szCs w:val="20"/>
              </w:rPr>
            </w:pPr>
          </w:p>
          <w:p w14:paraId="7C447D00" w14:textId="77777777" w:rsidR="00D0704A" w:rsidRDefault="00D0704A" w:rsidP="00F76E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29</w:t>
            </w:r>
          </w:p>
          <w:p w14:paraId="6A7C5E8F" w14:textId="77777777" w:rsidR="00D0704A" w:rsidRPr="00B55E73" w:rsidRDefault="00D0704A" w:rsidP="00F76E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40449401" w14:textId="77777777" w:rsidR="00D0704A" w:rsidRPr="00B55E73" w:rsidRDefault="00D0704A" w:rsidP="007500E4">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Doplnková dôchodková spoločnosť je povinná dodržiavať pravidlá obozretného podnikania, ktoré sa vzťahujú na</w:t>
            </w:r>
          </w:p>
          <w:p w14:paraId="21EEAE1A" w14:textId="77777777" w:rsidR="00D0704A" w:rsidRPr="00B55E73" w:rsidRDefault="00D0704A" w:rsidP="007500E4">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organizáciu a riadenie doplnkovej dôchodkovej spoločnosti podľa § 28,</w:t>
            </w:r>
          </w:p>
          <w:p w14:paraId="5C99D6B6" w14:textId="24091ACC" w:rsidR="00D0704A" w:rsidRPr="00A61CCA" w:rsidRDefault="00D0704A" w:rsidP="007500E4">
            <w:pPr>
              <w:shd w:val="clear" w:color="auto" w:fill="FFFFFF"/>
              <w:spacing w:after="0" w:line="240" w:lineRule="auto"/>
              <w:jc w:val="both"/>
              <w:rPr>
                <w:rFonts w:ascii="Times New Roman" w:hAnsi="Times New Roman" w:cs="Times New Roman"/>
                <w:b/>
                <w:noProof w:val="0"/>
                <w:sz w:val="20"/>
                <w:szCs w:val="20"/>
              </w:rPr>
            </w:pPr>
            <w:r w:rsidRPr="00B55E73">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A61CCA">
              <w:rPr>
                <w:rFonts w:ascii="Times New Roman" w:hAnsi="Times New Roman" w:cs="Times New Roman"/>
                <w:b/>
                <w:noProof w:val="0"/>
                <w:sz w:val="20"/>
                <w:szCs w:val="20"/>
              </w:rPr>
              <w:t>výkon kľúčovej funkcie podľa § 29 až 29b,</w:t>
            </w:r>
          </w:p>
          <w:p w14:paraId="14CEF7F6" w14:textId="77777777" w:rsidR="00D0704A" w:rsidRPr="00B55E73" w:rsidRDefault="00D0704A" w:rsidP="007500E4">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postupy vedenia účtovníctva podľa § 30,</w:t>
            </w:r>
          </w:p>
          <w:p w14:paraId="630B44CC" w14:textId="77777777" w:rsidR="00D0704A" w:rsidRPr="00B55E73" w:rsidRDefault="00D0704A" w:rsidP="007500E4">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vedenie obchodnej dokumentácie podľa § 31,</w:t>
            </w:r>
          </w:p>
          <w:p w14:paraId="425B3B4C" w14:textId="77777777" w:rsidR="00D0704A" w:rsidRPr="00B55E73" w:rsidRDefault="00D0704A" w:rsidP="007500E4">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konflikt záujmov podľa § 32 a 32a,</w:t>
            </w:r>
          </w:p>
          <w:p w14:paraId="40FEAFBF" w14:textId="77777777" w:rsidR="00D0704A" w:rsidRPr="00B55E73" w:rsidRDefault="00D0704A" w:rsidP="007500E4">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f) primeranosť vlastných zdrojov podľa § 33. </w:t>
            </w:r>
          </w:p>
          <w:p w14:paraId="05A903C3" w14:textId="77777777" w:rsidR="00D0704A" w:rsidRPr="00B55E73" w:rsidRDefault="00D0704A" w:rsidP="007500E4">
            <w:pPr>
              <w:shd w:val="clear" w:color="auto" w:fill="FFFFFF"/>
              <w:spacing w:after="0" w:line="240" w:lineRule="auto"/>
              <w:jc w:val="both"/>
              <w:rPr>
                <w:rFonts w:ascii="Times New Roman" w:hAnsi="Times New Roman" w:cs="Times New Roman"/>
                <w:noProof w:val="0"/>
                <w:sz w:val="20"/>
                <w:szCs w:val="20"/>
              </w:rPr>
            </w:pPr>
          </w:p>
          <w:p w14:paraId="29C73AC5" w14:textId="6B439B58" w:rsidR="00D0704A" w:rsidRPr="00A61CCA" w:rsidRDefault="00D0704A" w:rsidP="00B90E9D">
            <w:pPr>
              <w:shd w:val="clear" w:color="auto" w:fill="FFFFFF"/>
              <w:spacing w:after="0" w:line="240" w:lineRule="auto"/>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t>(1) Doplnková dôchodková spoločnosť je povinná zaviesť účinný systém organizácie a riadenia primeraný jej veľkosti a</w:t>
            </w:r>
            <w:r w:rsidR="00A61CCA">
              <w:rPr>
                <w:rFonts w:ascii="Times New Roman" w:hAnsi="Times New Roman" w:cs="Times New Roman"/>
                <w:b/>
                <w:noProof w:val="0"/>
                <w:sz w:val="20"/>
                <w:szCs w:val="20"/>
              </w:rPr>
              <w:t> </w:t>
            </w:r>
            <w:r w:rsidRPr="00A61CCA">
              <w:rPr>
                <w:rFonts w:ascii="Times New Roman" w:hAnsi="Times New Roman" w:cs="Times New Roman"/>
                <w:b/>
                <w:noProof w:val="0"/>
                <w:sz w:val="20"/>
                <w:szCs w:val="20"/>
              </w:rPr>
              <w:t>vnútornej organizácii, ako aj veľkosti, povahe, rozsahu a</w:t>
            </w:r>
            <w:r w:rsidR="00A61CCA">
              <w:rPr>
                <w:rFonts w:ascii="Times New Roman" w:hAnsi="Times New Roman" w:cs="Times New Roman"/>
                <w:b/>
                <w:noProof w:val="0"/>
                <w:sz w:val="20"/>
                <w:szCs w:val="20"/>
              </w:rPr>
              <w:t> </w:t>
            </w:r>
            <w:r w:rsidRPr="00A61CCA">
              <w:rPr>
                <w:rFonts w:ascii="Times New Roman" w:hAnsi="Times New Roman" w:cs="Times New Roman"/>
                <w:b/>
                <w:noProof w:val="0"/>
                <w:sz w:val="20"/>
                <w:szCs w:val="20"/>
              </w:rPr>
              <w:t>zložitosti jej činností. Systém organizácie a riadenia doplnkovej dôchodkovej spoločnosti zahŕňa primeranú a</w:t>
            </w:r>
            <w:r w:rsidR="00A61CCA">
              <w:rPr>
                <w:rFonts w:ascii="Times New Roman" w:hAnsi="Times New Roman" w:cs="Times New Roman"/>
                <w:b/>
                <w:noProof w:val="0"/>
                <w:sz w:val="20"/>
                <w:szCs w:val="20"/>
              </w:rPr>
              <w:t> </w:t>
            </w:r>
            <w:r w:rsidRPr="00A61CCA">
              <w:rPr>
                <w:rFonts w:ascii="Times New Roman" w:hAnsi="Times New Roman" w:cs="Times New Roman"/>
                <w:b/>
                <w:noProof w:val="0"/>
                <w:sz w:val="20"/>
                <w:szCs w:val="20"/>
              </w:rPr>
              <w:t>transparentnú organizačnú štruktúru s jednoznačným rozdelením právomoci a pôsobnosti, ako aj účinný systém zabezpečujúci výmenu informácií. Doplnková dôchodková spoločnosť je povinná predložiť Národnej banke Slovenska organizačnú štruktúru do desiatich dní po každej zmene.</w:t>
            </w:r>
          </w:p>
          <w:p w14:paraId="65193F1D" w14:textId="77777777" w:rsidR="00D0704A" w:rsidRPr="00A61CCA" w:rsidRDefault="00D0704A" w:rsidP="00B90E9D">
            <w:pPr>
              <w:shd w:val="clear" w:color="auto" w:fill="FFFFFF"/>
              <w:spacing w:after="0" w:line="240" w:lineRule="auto"/>
              <w:jc w:val="both"/>
              <w:rPr>
                <w:rFonts w:ascii="Times New Roman" w:hAnsi="Times New Roman" w:cs="Times New Roman"/>
                <w:b/>
                <w:noProof w:val="0"/>
                <w:sz w:val="20"/>
                <w:szCs w:val="20"/>
              </w:rPr>
            </w:pPr>
          </w:p>
          <w:p w14:paraId="5B2661D2" w14:textId="136B1A81" w:rsidR="00D0704A" w:rsidRPr="00A61CCA" w:rsidRDefault="00D0704A" w:rsidP="00B90E9D">
            <w:pPr>
              <w:shd w:val="clear" w:color="auto" w:fill="FFFFFF"/>
              <w:spacing w:after="0" w:line="240" w:lineRule="auto"/>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t>(2) Doplnková dôchodková spoločnosť je povinná v stanovách upraviť vzťahy a spoluprácu medzi predstavenstvom, dozornou radou, prokuristami a vedúcimi zamestnancami v priamej riadiacej pôsobnosti predstavenstva zodpovednými za riadenie investícií a osobami zodpovednými za výkon kľúčovej funkcie. Doplnková dôchodková spoločnosť je povinná v stanovách určiť a upraviť zodpovednosť doplnkovej dôchodkovej spoločnosti za ochranu pred legalizáciou príjmov z trestnej činnosti a pred financovaním terorizmu.</w:t>
            </w:r>
          </w:p>
          <w:p w14:paraId="6A838F5A" w14:textId="77777777" w:rsidR="00D0704A" w:rsidRPr="00A61CCA" w:rsidRDefault="00D0704A" w:rsidP="007500E4">
            <w:pPr>
              <w:shd w:val="clear" w:color="auto" w:fill="FFFFFF"/>
              <w:spacing w:after="0" w:line="240" w:lineRule="auto"/>
              <w:jc w:val="both"/>
              <w:rPr>
                <w:rFonts w:ascii="Times New Roman" w:hAnsi="Times New Roman" w:cs="Times New Roman"/>
                <w:b/>
                <w:noProof w:val="0"/>
                <w:sz w:val="20"/>
                <w:szCs w:val="20"/>
              </w:rPr>
            </w:pPr>
          </w:p>
          <w:p w14:paraId="541F5645" w14:textId="18A2E18E" w:rsidR="00D0704A" w:rsidRPr="00A61CCA" w:rsidRDefault="00D0704A" w:rsidP="00B90E9D">
            <w:pPr>
              <w:pStyle w:val="Odsekzoznamu"/>
              <w:autoSpaceDE w:val="0"/>
              <w:autoSpaceDN w:val="0"/>
              <w:spacing w:line="240" w:lineRule="auto"/>
              <w:ind w:left="33"/>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t>(7) Doplnková dôchodková spoločnosť môže zohľadniť potenciálny dlhodobý vplyv investičných rozhodnutí týkajúcich sa jej majetku na environmentálne vplyvy a sociálne vplyvy a</w:t>
            </w:r>
            <w:r w:rsidR="00A61CCA">
              <w:rPr>
                <w:rFonts w:ascii="Times New Roman" w:hAnsi="Times New Roman" w:cs="Times New Roman"/>
                <w:b/>
                <w:noProof w:val="0"/>
                <w:sz w:val="20"/>
                <w:szCs w:val="20"/>
              </w:rPr>
              <w:t> </w:t>
            </w:r>
            <w:r w:rsidRPr="00A61CCA">
              <w:rPr>
                <w:rFonts w:ascii="Times New Roman" w:hAnsi="Times New Roman" w:cs="Times New Roman"/>
                <w:b/>
                <w:noProof w:val="0"/>
                <w:sz w:val="20"/>
                <w:szCs w:val="20"/>
              </w:rPr>
              <w:t>vplyvy organizácie a riadenia.</w:t>
            </w:r>
          </w:p>
          <w:p w14:paraId="513D8875" w14:textId="77777777" w:rsidR="00D0704A" w:rsidRPr="00A61CCA" w:rsidRDefault="00D0704A" w:rsidP="00F76EAE">
            <w:pPr>
              <w:pStyle w:val="Odsekzoznamu"/>
              <w:autoSpaceDE w:val="0"/>
              <w:autoSpaceDN w:val="0"/>
              <w:spacing w:line="240" w:lineRule="auto"/>
              <w:ind w:left="33"/>
              <w:jc w:val="both"/>
              <w:rPr>
                <w:rFonts w:ascii="Times New Roman" w:hAnsi="Times New Roman" w:cs="Times New Roman"/>
                <w:b/>
                <w:noProof w:val="0"/>
                <w:sz w:val="20"/>
                <w:szCs w:val="20"/>
              </w:rPr>
            </w:pPr>
          </w:p>
          <w:p w14:paraId="300AB814" w14:textId="2115A4AF" w:rsidR="00D0704A" w:rsidRPr="00A61CCA" w:rsidRDefault="00D0704A" w:rsidP="00D4346D">
            <w:pPr>
              <w:pStyle w:val="Odsekzoznamu"/>
              <w:autoSpaceDE w:val="0"/>
              <w:autoSpaceDN w:val="0"/>
              <w:spacing w:line="240" w:lineRule="auto"/>
              <w:ind w:left="33"/>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t xml:space="preserve">(10) Zamestnanec doplnkovej dôchodkovej spoločnosti zodpovedný za </w:t>
            </w:r>
          </w:p>
          <w:p w14:paraId="2644A1F9" w14:textId="77777777" w:rsidR="00D0704A" w:rsidRPr="00A61CCA" w:rsidRDefault="00D0704A" w:rsidP="00D4346D">
            <w:pPr>
              <w:pStyle w:val="Odsekzoznamu"/>
              <w:autoSpaceDE w:val="0"/>
              <w:autoSpaceDN w:val="0"/>
              <w:spacing w:line="240" w:lineRule="auto"/>
              <w:ind w:left="33"/>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t>a) výkon činnosti podľa § 22 ods. 2 písm. b) alebo jej časti nesmie súčasne vykonávať činnosť podľa § 22 ods. 2 písm. c) alebo jej časť,</w:t>
            </w:r>
          </w:p>
          <w:p w14:paraId="3206849B" w14:textId="7838F486" w:rsidR="00D0704A" w:rsidRPr="00A61CCA" w:rsidRDefault="00D0704A" w:rsidP="00D4346D">
            <w:pPr>
              <w:pStyle w:val="Odsekzoznamu"/>
              <w:autoSpaceDE w:val="0"/>
              <w:autoSpaceDN w:val="0"/>
              <w:spacing w:line="240" w:lineRule="auto"/>
              <w:ind w:left="33"/>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t>b) výkon funkcie riadenia rizík v doplnkovom dôchodkovom fonde nesmie súčasne vykonávať vysporiadanie obchodov v</w:t>
            </w:r>
            <w:r w:rsidR="00A61CCA">
              <w:rPr>
                <w:rFonts w:ascii="Times New Roman" w:hAnsi="Times New Roman" w:cs="Times New Roman"/>
                <w:b/>
                <w:noProof w:val="0"/>
                <w:sz w:val="20"/>
                <w:szCs w:val="20"/>
              </w:rPr>
              <w:t> </w:t>
            </w:r>
            <w:r w:rsidRPr="00A61CCA">
              <w:rPr>
                <w:rFonts w:ascii="Times New Roman" w:hAnsi="Times New Roman" w:cs="Times New Roman"/>
                <w:b/>
                <w:noProof w:val="0"/>
                <w:sz w:val="20"/>
                <w:szCs w:val="20"/>
              </w:rPr>
              <w:t>doplnkovom dôchodkovom fonde,</w:t>
            </w:r>
          </w:p>
          <w:p w14:paraId="3F19FC29" w14:textId="5D0C1C01" w:rsidR="00D0704A" w:rsidRPr="00A61CCA" w:rsidRDefault="00D0704A" w:rsidP="00D4346D">
            <w:pPr>
              <w:pStyle w:val="Odsekzoznamu"/>
              <w:autoSpaceDE w:val="0"/>
              <w:autoSpaceDN w:val="0"/>
              <w:spacing w:line="240" w:lineRule="auto"/>
              <w:ind w:left="33"/>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t>c) vedenie účtovníctva v doplnkovom dôchodkovom fonde nesmie súčasne vykonávať vysporiadanie obchodov v</w:t>
            </w:r>
            <w:r w:rsidR="00A61CCA">
              <w:rPr>
                <w:rFonts w:ascii="Times New Roman" w:hAnsi="Times New Roman" w:cs="Times New Roman"/>
                <w:b/>
                <w:noProof w:val="0"/>
                <w:sz w:val="20"/>
                <w:szCs w:val="20"/>
              </w:rPr>
              <w:t> </w:t>
            </w:r>
            <w:r w:rsidRPr="00A61CCA">
              <w:rPr>
                <w:rFonts w:ascii="Times New Roman" w:hAnsi="Times New Roman" w:cs="Times New Roman"/>
                <w:b/>
                <w:noProof w:val="0"/>
                <w:sz w:val="20"/>
                <w:szCs w:val="20"/>
              </w:rPr>
              <w:t>doplnkovom dôchodkovom fonde,</w:t>
            </w:r>
          </w:p>
          <w:p w14:paraId="62EB802B" w14:textId="77777777" w:rsidR="00D0704A" w:rsidRPr="00A61CCA" w:rsidRDefault="00D0704A" w:rsidP="00D4346D">
            <w:pPr>
              <w:pStyle w:val="Odsekzoznamu"/>
              <w:autoSpaceDE w:val="0"/>
              <w:autoSpaceDN w:val="0"/>
              <w:spacing w:line="240" w:lineRule="auto"/>
              <w:ind w:left="33"/>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t>d) výkon funkcie vnútornej kontroly nesmie súčasne vykonávať iné činnosti podľa § 22 ods. 2 a</w:t>
            </w:r>
          </w:p>
          <w:p w14:paraId="6A9520E1" w14:textId="7FA0D233" w:rsidR="00D0704A" w:rsidRPr="00A61CCA" w:rsidRDefault="00D0704A" w:rsidP="00D4346D">
            <w:pPr>
              <w:pStyle w:val="Odsekzoznamu"/>
              <w:autoSpaceDE w:val="0"/>
              <w:autoSpaceDN w:val="0"/>
              <w:spacing w:line="240" w:lineRule="auto"/>
              <w:ind w:left="33"/>
              <w:jc w:val="both"/>
              <w:rPr>
                <w:rFonts w:ascii="Times New Roman" w:hAnsi="Times New Roman" w:cs="Times New Roman"/>
                <w:b/>
                <w:noProof w:val="0"/>
                <w:sz w:val="20"/>
                <w:szCs w:val="20"/>
              </w:rPr>
            </w:pPr>
            <w:r w:rsidRPr="00A61CCA">
              <w:rPr>
                <w:rFonts w:ascii="Times New Roman" w:hAnsi="Times New Roman" w:cs="Times New Roman"/>
                <w:b/>
                <w:noProof w:val="0"/>
                <w:sz w:val="20"/>
                <w:szCs w:val="20"/>
              </w:rPr>
              <w:lastRenderedPageBreak/>
              <w:t xml:space="preserve">e) výkon funkcie vnútorného auditu nesmie súčasne vykonávať iné činnosti podľa § 22 ods. 2.  </w:t>
            </w:r>
          </w:p>
          <w:p w14:paraId="46D7EABC" w14:textId="77777777" w:rsidR="00D0704A" w:rsidRDefault="00D0704A" w:rsidP="008F7FF2">
            <w:pPr>
              <w:pStyle w:val="Odsekzoznamu"/>
              <w:autoSpaceDE w:val="0"/>
              <w:autoSpaceDN w:val="0"/>
              <w:spacing w:line="240" w:lineRule="auto"/>
              <w:ind w:left="33"/>
              <w:jc w:val="both"/>
              <w:rPr>
                <w:rFonts w:ascii="Times New Roman" w:hAnsi="Times New Roman" w:cs="Times New Roman"/>
                <w:noProof w:val="0"/>
                <w:sz w:val="20"/>
                <w:szCs w:val="20"/>
              </w:rPr>
            </w:pPr>
          </w:p>
          <w:p w14:paraId="75A75D76" w14:textId="77777777" w:rsidR="00D0704A" w:rsidRPr="008F7FF2" w:rsidRDefault="00D0704A" w:rsidP="008F7FF2">
            <w:pPr>
              <w:pStyle w:val="Odsekzoznamu"/>
              <w:autoSpaceDE w:val="0"/>
              <w:autoSpaceDN w:val="0"/>
              <w:spacing w:line="240" w:lineRule="auto"/>
              <w:ind w:left="33"/>
              <w:jc w:val="both"/>
              <w:rPr>
                <w:rFonts w:ascii="Times New Roman" w:hAnsi="Times New Roman" w:cs="Times New Roman"/>
                <w:noProof w:val="0"/>
                <w:sz w:val="20"/>
                <w:szCs w:val="20"/>
              </w:rPr>
            </w:pPr>
          </w:p>
          <w:p w14:paraId="08025CF7" w14:textId="77777777" w:rsidR="005C31BE" w:rsidRPr="005C31BE" w:rsidRDefault="005C31BE" w:rsidP="005C31BE">
            <w:pPr>
              <w:pStyle w:val="Odsekzoznamu"/>
              <w:autoSpaceDE w:val="0"/>
              <w:autoSpaceDN w:val="0"/>
              <w:spacing w:line="240" w:lineRule="auto"/>
              <w:ind w:left="33"/>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(1) Doplnková dôchodková spoločnosť je povinná zaviesť účinnú funkciu vnútornej kontroly. Funkcia vnútornej kontroly obsahuje</w:t>
            </w:r>
          </w:p>
          <w:p w14:paraId="5DB51B30" w14:textId="77777777" w:rsidR="005C31BE" w:rsidRPr="005C31BE" w:rsidRDefault="005C31BE" w:rsidP="005C31BE">
            <w:pPr>
              <w:pStyle w:val="Odsekzoznamu"/>
              <w:autoSpaceDE w:val="0"/>
              <w:autoSpaceDN w:val="0"/>
              <w:spacing w:line="240" w:lineRule="auto"/>
              <w:ind w:left="33"/>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a)</w:t>
            </w:r>
            <w:r w:rsidRPr="005C31BE">
              <w:rPr>
                <w:rFonts w:ascii="Times New Roman" w:hAnsi="Times New Roman" w:cs="Times New Roman"/>
                <w:b/>
                <w:noProof w:val="0"/>
                <w:sz w:val="20"/>
                <w:szCs w:val="20"/>
              </w:rPr>
              <w:tab/>
              <w:t xml:space="preserve">rámec vnútornej kontroly,  </w:t>
            </w:r>
          </w:p>
          <w:p w14:paraId="07E0E7C4" w14:textId="36465B7C" w:rsidR="005C31BE" w:rsidRPr="005C31BE" w:rsidRDefault="005C31BE" w:rsidP="005C31BE">
            <w:pPr>
              <w:pStyle w:val="Odsekzoznamu"/>
              <w:autoSpaceDE w:val="0"/>
              <w:autoSpaceDN w:val="0"/>
              <w:spacing w:line="240" w:lineRule="auto"/>
              <w:ind w:left="33"/>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b)</w:t>
            </w:r>
            <w:r w:rsidRPr="005C31BE">
              <w:rPr>
                <w:rFonts w:ascii="Times New Roman" w:hAnsi="Times New Roman" w:cs="Times New Roman"/>
                <w:b/>
                <w:noProof w:val="0"/>
                <w:sz w:val="20"/>
                <w:szCs w:val="20"/>
              </w:rPr>
              <w:tab/>
              <w:t>kontrolu dodržiavania všeobecne záväzných právnych predpisov, rozhodnutí Národnej banky Slovenska, štatútov doplnkových dôchodkových fondov, vnútorných predpisov a pravidiel činnosti doplnkovej dôchodkovej spoločnosti a</w:t>
            </w:r>
          </w:p>
          <w:p w14:paraId="50E47905" w14:textId="5A28102F" w:rsidR="00D0704A" w:rsidRPr="00B55E73" w:rsidRDefault="005C31BE" w:rsidP="005C31BE">
            <w:pPr>
              <w:pStyle w:val="Odsekzoznamu"/>
              <w:autoSpaceDE w:val="0"/>
              <w:autoSpaceDN w:val="0"/>
              <w:spacing w:line="240" w:lineRule="auto"/>
              <w:ind w:left="33"/>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t>c)</w:t>
            </w:r>
            <w:r w:rsidRPr="005C31BE">
              <w:rPr>
                <w:rFonts w:ascii="Times New Roman" w:hAnsi="Times New Roman" w:cs="Times New Roman"/>
                <w:b/>
                <w:noProof w:val="0"/>
                <w:sz w:val="20"/>
                <w:szCs w:val="20"/>
              </w:rPr>
              <w:tab/>
              <w:t>kontrolu procesov a postupov upravujúcich oznamovanie informácií na všetkých úrovniach doplnkovej dôchodkovej spoločnosti.</w:t>
            </w:r>
          </w:p>
        </w:tc>
        <w:tc>
          <w:tcPr>
            <w:tcW w:w="727" w:type="dxa"/>
          </w:tcPr>
          <w:p w14:paraId="68039B9E"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8F7FF2">
              <w:rPr>
                <w:rFonts w:ascii="Times New Roman" w:hAnsi="Times New Roman" w:cs="Times New Roman"/>
                <w:noProof w:val="0"/>
                <w:sz w:val="20"/>
                <w:szCs w:val="20"/>
              </w:rPr>
              <w:lastRenderedPageBreak/>
              <w:t>Ú</w:t>
            </w:r>
          </w:p>
        </w:tc>
        <w:tc>
          <w:tcPr>
            <w:tcW w:w="1146" w:type="dxa"/>
          </w:tcPr>
          <w:p w14:paraId="6D75DE54" w14:textId="77777777" w:rsidR="00D0704A" w:rsidRPr="00B55E73" w:rsidRDefault="00D0704A" w:rsidP="00EE0F65">
            <w:pPr>
              <w:spacing w:after="0" w:line="240" w:lineRule="auto"/>
              <w:jc w:val="both"/>
              <w:rPr>
                <w:rFonts w:ascii="Times New Roman" w:hAnsi="Times New Roman" w:cs="Times New Roman"/>
                <w:noProof w:val="0"/>
                <w:sz w:val="20"/>
                <w:szCs w:val="20"/>
              </w:rPr>
            </w:pPr>
          </w:p>
        </w:tc>
      </w:tr>
      <w:tr w:rsidR="00D0704A" w:rsidRPr="00B55E73" w14:paraId="6E1300ED" w14:textId="77777777" w:rsidTr="00F84D54">
        <w:trPr>
          <w:trHeight w:val="180"/>
        </w:trPr>
        <w:tc>
          <w:tcPr>
            <w:tcW w:w="794" w:type="dxa"/>
          </w:tcPr>
          <w:p w14:paraId="54BC781C"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5D58A86E"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Systém riadenia a správy uvedený v odseku 1 je primeraný veľkosti, povahe, rozsahu a zložitosti činností IZDZ.</w:t>
            </w:r>
          </w:p>
        </w:tc>
        <w:tc>
          <w:tcPr>
            <w:tcW w:w="1378" w:type="dxa"/>
          </w:tcPr>
          <w:p w14:paraId="2D42712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8FAF1C7" w14:textId="3029E023" w:rsidR="005C31BE" w:rsidRPr="00B55E73" w:rsidRDefault="005C31BE" w:rsidP="00B55E73">
            <w:pPr>
              <w:spacing w:after="0" w:line="240" w:lineRule="auto"/>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t>nz</w:t>
            </w:r>
          </w:p>
        </w:tc>
        <w:tc>
          <w:tcPr>
            <w:tcW w:w="928" w:type="dxa"/>
          </w:tcPr>
          <w:p w14:paraId="7E1A439E" w14:textId="77777777" w:rsidR="00D0704A" w:rsidRDefault="00D0704A" w:rsidP="00F76EA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28</w:t>
            </w:r>
          </w:p>
          <w:p w14:paraId="50A10CEB" w14:textId="7C128F61" w:rsidR="00D0704A" w:rsidRDefault="00D0704A" w:rsidP="00F76E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4D796B69" w14:textId="77777777" w:rsidR="00D0704A" w:rsidRPr="00B55E73" w:rsidRDefault="00D0704A" w:rsidP="008F7FF2">
            <w:pPr>
              <w:spacing w:after="0" w:line="240" w:lineRule="auto"/>
              <w:jc w:val="both"/>
              <w:rPr>
                <w:rFonts w:ascii="Times New Roman" w:hAnsi="Times New Roman" w:cs="Times New Roman"/>
                <w:noProof w:val="0"/>
                <w:sz w:val="20"/>
                <w:szCs w:val="20"/>
              </w:rPr>
            </w:pPr>
          </w:p>
        </w:tc>
        <w:tc>
          <w:tcPr>
            <w:tcW w:w="5795" w:type="dxa"/>
          </w:tcPr>
          <w:p w14:paraId="461A8565" w14:textId="245BD6EB" w:rsidR="00D0704A" w:rsidRPr="005C31BE" w:rsidRDefault="00D0704A" w:rsidP="005C31BE">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(1) Doplnková dôchodková spoločnosť je povinná zaviesť účinný systém organizácie a riadenia primeraný jej veľkosti a</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vnútornej organizácii, ako aj veľkosti, povahe, rozsahu a</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zložitosti jej činností. Systém organizácie a riadenia doplnkovej dôchodkovej spoločnosti zahŕňa primeranú a</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transparentnú organizačnú štruktúru s jednoznačným rozdelením právomoci a pôsobnosti, ako aj účinný systém zabezpečujúci výmenu informácií. Doplnková dôchodková spoločnosť je povinná predložiť Národnej banke Slovenska organizačnú štruktúru do desiatich dní po každej zmene.</w:t>
            </w:r>
          </w:p>
        </w:tc>
        <w:tc>
          <w:tcPr>
            <w:tcW w:w="727" w:type="dxa"/>
          </w:tcPr>
          <w:p w14:paraId="027C3CE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33908C9" w14:textId="77777777" w:rsidR="00D0704A" w:rsidRPr="00B55E73" w:rsidRDefault="00D0704A" w:rsidP="002D479C">
            <w:pPr>
              <w:spacing w:after="0" w:line="240" w:lineRule="auto"/>
              <w:jc w:val="both"/>
              <w:rPr>
                <w:rFonts w:ascii="Times New Roman" w:hAnsi="Times New Roman" w:cs="Times New Roman"/>
                <w:noProof w:val="0"/>
                <w:sz w:val="20"/>
                <w:szCs w:val="20"/>
              </w:rPr>
            </w:pPr>
          </w:p>
        </w:tc>
      </w:tr>
      <w:tr w:rsidR="00D0704A" w:rsidRPr="00B55E73" w14:paraId="4E529110" w14:textId="77777777" w:rsidTr="00F84D54">
        <w:trPr>
          <w:trHeight w:val="180"/>
        </w:trPr>
        <w:tc>
          <w:tcPr>
            <w:tcW w:w="794" w:type="dxa"/>
          </w:tcPr>
          <w:p w14:paraId="6A17893E" w14:textId="77777777" w:rsidR="00D0704A" w:rsidRPr="00D13504" w:rsidRDefault="00D0704A" w:rsidP="00B55E73">
            <w:pPr>
              <w:spacing w:after="0" w:line="240" w:lineRule="auto"/>
              <w:jc w:val="both"/>
              <w:rPr>
                <w:rFonts w:ascii="Times New Roman" w:hAnsi="Times New Roman" w:cs="Times New Roman"/>
                <w:noProof w:val="0"/>
                <w:sz w:val="20"/>
                <w:szCs w:val="20"/>
              </w:rPr>
            </w:pPr>
            <w:r w:rsidRPr="00D13504">
              <w:rPr>
                <w:rFonts w:ascii="Times New Roman" w:hAnsi="Times New Roman" w:cs="Times New Roman"/>
                <w:noProof w:val="0"/>
                <w:sz w:val="20"/>
                <w:szCs w:val="20"/>
              </w:rPr>
              <w:t>O.3</w:t>
            </w:r>
          </w:p>
        </w:tc>
        <w:tc>
          <w:tcPr>
            <w:tcW w:w="2121" w:type="dxa"/>
          </w:tcPr>
          <w:p w14:paraId="23F90730" w14:textId="77777777" w:rsidR="00D0704A" w:rsidRPr="00D13504" w:rsidRDefault="00D0704A" w:rsidP="00B55E73">
            <w:pPr>
              <w:spacing w:after="0" w:line="240" w:lineRule="auto"/>
              <w:jc w:val="both"/>
              <w:rPr>
                <w:rFonts w:ascii="Times New Roman" w:hAnsi="Times New Roman" w:cs="Times New Roman"/>
                <w:sz w:val="20"/>
                <w:szCs w:val="20"/>
              </w:rPr>
            </w:pPr>
            <w:r w:rsidRPr="00D13504">
              <w:rPr>
                <w:rFonts w:ascii="Times New Roman" w:hAnsi="Times New Roman" w:cs="Times New Roman"/>
                <w:sz w:val="20"/>
                <w:szCs w:val="20"/>
              </w:rPr>
              <w:t xml:space="preserve">Členské štáty zabezpečia, aby IZDZ zaviedli a uplatňovali písomné pravidlá týkajúce sa riadenia rizika, vnútorného auditu a prípadne poistno-matematických činností a výkonu zverených činností. Uvedené písomné pravidlá sa vopred schvaľujú riadiacim orgánom alebo </w:t>
            </w:r>
            <w:r w:rsidRPr="00D13504">
              <w:rPr>
                <w:rFonts w:ascii="Times New Roman" w:hAnsi="Times New Roman" w:cs="Times New Roman"/>
                <w:sz w:val="20"/>
                <w:szCs w:val="20"/>
              </w:rPr>
              <w:lastRenderedPageBreak/>
              <w:t>dozorným orgánom IZDZ a aspoň každé tri roky sa skúmajú a upravujú v súvislosti s každou podstatnou zmenou v systéme alebo v príslušnej oblasti.</w:t>
            </w:r>
          </w:p>
        </w:tc>
        <w:tc>
          <w:tcPr>
            <w:tcW w:w="1378" w:type="dxa"/>
          </w:tcPr>
          <w:p w14:paraId="239572F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7691061" w14:textId="51886572" w:rsidR="005C31BE" w:rsidRPr="00B55E73" w:rsidRDefault="005C31BE" w:rsidP="00B55E73">
            <w:pPr>
              <w:spacing w:after="0" w:line="240" w:lineRule="auto"/>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t>nz</w:t>
            </w:r>
          </w:p>
        </w:tc>
        <w:tc>
          <w:tcPr>
            <w:tcW w:w="928" w:type="dxa"/>
          </w:tcPr>
          <w:p w14:paraId="54A6231E" w14:textId="3307D42F"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28 </w:t>
            </w:r>
          </w:p>
          <w:p w14:paraId="049E137D" w14:textId="6F13734C"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r w:rsidRPr="00B55E73">
              <w:rPr>
                <w:rFonts w:ascii="Times New Roman" w:hAnsi="Times New Roman" w:cs="Times New Roman"/>
                <w:noProof w:val="0"/>
                <w:sz w:val="20"/>
                <w:szCs w:val="20"/>
              </w:rPr>
              <w:t xml:space="preserve"> </w:t>
            </w:r>
          </w:p>
          <w:p w14:paraId="3F5E50DE" w14:textId="583B1C93" w:rsidR="00D0704A" w:rsidRPr="00B55E73" w:rsidRDefault="00D0704A" w:rsidP="009152E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8</w:t>
            </w:r>
            <w:r w:rsidRPr="00B55E73">
              <w:rPr>
                <w:rFonts w:ascii="Times New Roman" w:hAnsi="Times New Roman" w:cs="Times New Roman"/>
                <w:noProof w:val="0"/>
                <w:sz w:val="20"/>
                <w:szCs w:val="20"/>
              </w:rPr>
              <w:t xml:space="preserve"> </w:t>
            </w:r>
          </w:p>
        </w:tc>
        <w:tc>
          <w:tcPr>
            <w:tcW w:w="5795" w:type="dxa"/>
          </w:tcPr>
          <w:p w14:paraId="633DDC6E" w14:textId="77230A00" w:rsidR="00D0704A" w:rsidRPr="005C31BE" w:rsidRDefault="00D0704A" w:rsidP="00EE0F65">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(1) Doplnková dôchodková spoločnosť je povinná zaviesť účinný systém organizácie a riadenia primeraný jej veľkosti a</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vnútornej organizácii, ako aj veľkosti, povahe, rozsahu a</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zložitosti jej činností. Systém organizácie a riadenia doplnkovej dôchodkovej</w:t>
            </w:r>
            <w:r w:rsidR="005C31BE">
              <w:rPr>
                <w:rFonts w:ascii="Times New Roman" w:hAnsi="Times New Roman" w:cs="Times New Roman"/>
                <w:b/>
                <w:noProof w:val="0"/>
                <w:sz w:val="20"/>
                <w:szCs w:val="20"/>
              </w:rPr>
              <w:t xml:space="preserve"> spoločnosti zahŕňa primeranú a </w:t>
            </w:r>
            <w:r w:rsidRPr="005C31BE">
              <w:rPr>
                <w:rFonts w:ascii="Times New Roman" w:hAnsi="Times New Roman" w:cs="Times New Roman"/>
                <w:b/>
                <w:noProof w:val="0"/>
                <w:sz w:val="20"/>
                <w:szCs w:val="20"/>
              </w:rPr>
              <w:t>transparentnú organizačnú štruktúru s jednoznačným rozdelením právomoci a pôsobnosti, ako aj účinný systém zabezpečujúci výmenu informácií. Doplnková dôchodková spoločnosť je povinná predložiť Národnej banke Slovenska organizačnú štruktúru do desiatich dní po každej zmene.</w:t>
            </w:r>
          </w:p>
          <w:p w14:paraId="573E4373" w14:textId="1F0E4E7C" w:rsidR="00D0704A" w:rsidRPr="00B55E73" w:rsidRDefault="00D0704A" w:rsidP="007500E4">
            <w:pPr>
              <w:spacing w:after="0" w:line="240" w:lineRule="auto"/>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t xml:space="preserve">(8) Doplnková dôchodková spoločnosť je povinná prijať vnútorné predpisy na zabezpečenie plnenia pravidiel obozretného podnikania a pravidiel činnosti a na zabezpečenie vykonávania doplnkového dôchodkového sporenia tak, aby </w:t>
            </w:r>
            <w:r w:rsidRPr="005C31BE">
              <w:rPr>
                <w:rFonts w:ascii="Times New Roman" w:hAnsi="Times New Roman" w:cs="Times New Roman"/>
                <w:b/>
                <w:noProof w:val="0"/>
                <w:sz w:val="20"/>
                <w:szCs w:val="20"/>
              </w:rPr>
              <w:lastRenderedPageBreak/>
              <w:t>zabezpečovali riadny a bezpečný výkon jej činnosti a umožnili riadne nakladanie s majetkom v doplnkových dôchodkových fondoch v prospech a v záujme účastníkov a poberateľov dávok. Vnútorné predpisy sa preskúmajú a upravia v súvislosti s každou podstatnou zmenou aspoň každé tri roky a schvaľuje ich predstavenstvo alebo dozorná rada doplnkovej dôchodkovej spoločnosti.</w:t>
            </w:r>
          </w:p>
        </w:tc>
        <w:tc>
          <w:tcPr>
            <w:tcW w:w="727" w:type="dxa"/>
          </w:tcPr>
          <w:p w14:paraId="0AAE644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F4AA96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62C4C17" w14:textId="77777777" w:rsidTr="00F84D54">
        <w:trPr>
          <w:trHeight w:val="180"/>
        </w:trPr>
        <w:tc>
          <w:tcPr>
            <w:tcW w:w="794" w:type="dxa"/>
          </w:tcPr>
          <w:p w14:paraId="5094042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59712BB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zabezpečia, aby IZDZ zaviedli </w:t>
            </w:r>
            <w:r w:rsidRPr="00D13504">
              <w:rPr>
                <w:rFonts w:ascii="Times New Roman" w:hAnsi="Times New Roman" w:cs="Times New Roman"/>
                <w:sz w:val="20"/>
                <w:szCs w:val="20"/>
              </w:rPr>
              <w:t>účinný systém vnútornej kontroly. Uvedený systém zahŕňa administratívne a účtovné postupy, rámec vnútornej kontroly, vhodné ustanovenia o oznamovaní informácií na všetkých úrovniach IZDZ.</w:t>
            </w:r>
          </w:p>
        </w:tc>
        <w:tc>
          <w:tcPr>
            <w:tcW w:w="1378" w:type="dxa"/>
          </w:tcPr>
          <w:p w14:paraId="65A788A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732B287" w14:textId="78A8B23C" w:rsidR="005C31BE" w:rsidRPr="00B55E73" w:rsidRDefault="005C31BE" w:rsidP="00B55E73">
            <w:pPr>
              <w:spacing w:after="0" w:line="240" w:lineRule="auto"/>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t>nz</w:t>
            </w:r>
          </w:p>
        </w:tc>
        <w:tc>
          <w:tcPr>
            <w:tcW w:w="928" w:type="dxa"/>
          </w:tcPr>
          <w:p w14:paraId="1EF7DDE8"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29</w:t>
            </w:r>
          </w:p>
          <w:p w14:paraId="2608C03C" w14:textId="02E5BEBF"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38C3850E" w14:textId="42D354BE"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3FD439F6" w14:textId="4066CF13"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4BC05DF8" w14:textId="4322D269"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2DE1D780" w14:textId="29EEDD10"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tc>
        <w:tc>
          <w:tcPr>
            <w:tcW w:w="5795" w:type="dxa"/>
          </w:tcPr>
          <w:p w14:paraId="16EAB233" w14:textId="39904F36" w:rsidR="00D0704A" w:rsidRPr="005C31BE" w:rsidRDefault="00D0704A" w:rsidP="0096447A">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(1) Doplnková dôchodková spoločnosť je povinná vypracovať a</w:t>
            </w:r>
            <w:r w:rsidR="005C31BE" w:rsidRP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dodržiavať účinný systém vnútornej kontroly. Systém vnútornej kontroly doplnkovej dôchodkovej spoločnosti obsahuje</w:t>
            </w:r>
          </w:p>
          <w:p w14:paraId="44C30EAA" w14:textId="77777777" w:rsidR="00D0704A" w:rsidRPr="005C31BE" w:rsidRDefault="00D0704A" w:rsidP="0096447A">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 xml:space="preserve">a) rámec vnútornej kontroly,  </w:t>
            </w:r>
          </w:p>
          <w:p w14:paraId="0A167C2F" w14:textId="77777777" w:rsidR="00D0704A" w:rsidRPr="005C31BE" w:rsidRDefault="00D0704A" w:rsidP="0096447A">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b) kontrolu dodržiavania všeobecne záväzných právnych predpisov, rozhodnutí Národnej banky Slovenska, pravidiel obozretného podnikania, štatútov doplnkových dôchodkových fondov, iných vnútorných predpisov a postupov v činnosti doplnkovej dôchodkovej spoločnosti a</w:t>
            </w:r>
          </w:p>
          <w:p w14:paraId="03AB0C14" w14:textId="1BA6C42F" w:rsidR="00D0704A" w:rsidRPr="005C31BE" w:rsidRDefault="00D0704A" w:rsidP="0096447A">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c) procesy a postupy upravujúce oznamovanie informácií na všetkých úrovniach doplnkovej dôchodkovej spoločnosti.</w:t>
            </w:r>
          </w:p>
          <w:p w14:paraId="67C0FFE3" w14:textId="77777777" w:rsidR="00D0704A" w:rsidRPr="005C31BE" w:rsidRDefault="00D0704A" w:rsidP="0096447A">
            <w:pPr>
              <w:spacing w:after="0" w:line="240" w:lineRule="auto"/>
              <w:jc w:val="both"/>
              <w:rPr>
                <w:rFonts w:ascii="Times New Roman" w:hAnsi="Times New Roman" w:cs="Times New Roman"/>
                <w:b/>
                <w:noProof w:val="0"/>
                <w:sz w:val="20"/>
                <w:szCs w:val="20"/>
              </w:rPr>
            </w:pPr>
          </w:p>
          <w:p w14:paraId="53FB115D" w14:textId="09BE82C3" w:rsidR="00D0704A" w:rsidRPr="005C31BE" w:rsidRDefault="00D0704A" w:rsidP="00344E0E">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(2) Dozorná rada doplnkovej dôchodkovej spoločnosti je oprávnená požiadať osobu vykonávajúcu funkciu vnútornej kontroly o vykonanie kontroly doplnkovej dôchodkovej spoločnosti.</w:t>
            </w:r>
          </w:p>
          <w:p w14:paraId="61D5FC2B" w14:textId="77777777" w:rsidR="00D0704A" w:rsidRPr="005C31BE" w:rsidRDefault="00D0704A" w:rsidP="00344E0E">
            <w:pPr>
              <w:spacing w:after="0" w:line="240" w:lineRule="auto"/>
              <w:jc w:val="both"/>
              <w:rPr>
                <w:rFonts w:ascii="Times New Roman" w:hAnsi="Times New Roman" w:cs="Times New Roman"/>
                <w:b/>
                <w:noProof w:val="0"/>
                <w:sz w:val="20"/>
                <w:szCs w:val="20"/>
              </w:rPr>
            </w:pPr>
          </w:p>
          <w:p w14:paraId="1FA1EC69" w14:textId="632D5E29" w:rsidR="00D0704A" w:rsidRPr="005C31BE" w:rsidRDefault="00D0704A" w:rsidP="00344E0E">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(3) Osoba vykonávajúca funkciu vnútornej kontroly je povinná bez zbytočného odkladu písomne informovať dozornú radu doplnkovej dôchodkovej spoločnosti a depozitára o porušení povinnosti doplnkovej dôchodkovej spoločnosti ustanovenej všeobecne záväznými právnymi predpismi, stanovami doplnkovej dôchodkovej spoločnosti, pravidlami obozretného podnikania podľa tohto zákona, štatútmi doplnkových dôchodkových fondov a inými vnútornými predpismi a</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postupmi v činnosti doplnkovej dôchodkovej spoločnosti.</w:t>
            </w:r>
          </w:p>
          <w:p w14:paraId="6622619B" w14:textId="77777777" w:rsidR="00D0704A" w:rsidRPr="005C31BE" w:rsidRDefault="00D0704A" w:rsidP="00344E0E">
            <w:pPr>
              <w:spacing w:after="0" w:line="240" w:lineRule="auto"/>
              <w:jc w:val="both"/>
              <w:rPr>
                <w:rFonts w:ascii="Times New Roman" w:hAnsi="Times New Roman" w:cs="Times New Roman"/>
                <w:b/>
                <w:noProof w:val="0"/>
                <w:sz w:val="20"/>
                <w:szCs w:val="20"/>
              </w:rPr>
            </w:pPr>
          </w:p>
          <w:p w14:paraId="21F73BBB" w14:textId="38BEBFBE" w:rsidR="00D0704A" w:rsidRPr="005C31BE" w:rsidRDefault="00D0704A" w:rsidP="00344E0E">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 xml:space="preserve">(4) Osoba zodpovedná za výkon vnútornej kontroly nesmie byť členom predstavenstva, členom dozornej rady alebo prokuristom žiadnej doplnkovej dôchodkovej spoločnosti alebo finančnej inštitúcie. Za finančnú inštitúciu sa na účely tohto zákona </w:t>
            </w:r>
            <w:r w:rsidRPr="005C31BE">
              <w:rPr>
                <w:rFonts w:ascii="Times New Roman" w:hAnsi="Times New Roman" w:cs="Times New Roman"/>
                <w:b/>
                <w:noProof w:val="0"/>
                <w:sz w:val="20"/>
                <w:szCs w:val="20"/>
              </w:rPr>
              <w:lastRenderedPageBreak/>
              <w:t>považuje správcovská spoločnosť, zahraničná správcovská spoločnosť, zahraničná správcovská spoločnosť so sídlom na území členského štátu, obchodník s cennými papiermi, zahraničný obchodník s cennými papiermi, banka, zahraničná banka, zahraničná banka so sídlom na území členského štátu, poisťovňa, zaisťovňa, zahraničná zaisťovňa, centrálny depozitár cenných papierov, burza cenných papierov, dôchodková správcovská spoločnosť a subjekty so sídlom mimo územia Slovenskej republiky s obdobným predmetom činnosti.</w:t>
            </w:r>
          </w:p>
          <w:p w14:paraId="24BB48A1" w14:textId="77777777" w:rsidR="00D0704A" w:rsidRPr="005C31BE" w:rsidRDefault="00D0704A" w:rsidP="00344E0E">
            <w:pPr>
              <w:spacing w:after="0" w:line="240" w:lineRule="auto"/>
              <w:jc w:val="both"/>
              <w:rPr>
                <w:rFonts w:ascii="Times New Roman" w:hAnsi="Times New Roman" w:cs="Times New Roman"/>
                <w:b/>
                <w:noProof w:val="0"/>
                <w:sz w:val="20"/>
                <w:szCs w:val="20"/>
              </w:rPr>
            </w:pPr>
          </w:p>
          <w:p w14:paraId="3FDE1E35" w14:textId="77777777" w:rsidR="00D0704A" w:rsidRPr="00B55E73" w:rsidRDefault="00D0704A" w:rsidP="00344E0E">
            <w:pPr>
              <w:spacing w:after="0" w:line="240" w:lineRule="auto"/>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t>(5) Osoba zodpovedná za výkon vnútornej kontroly je povinná do 31. marca kalendárneho roka predložiť Národnej banke Slovenska správu o svojej činnosti za predchádzajúci kalendárny rok, o zistených nedostatkoch v činnosti doplnkovej dôchodkovej spoločnosti a o prijatých opatreniach na nápravu zistených nedostatkov.</w:t>
            </w:r>
          </w:p>
        </w:tc>
        <w:tc>
          <w:tcPr>
            <w:tcW w:w="727" w:type="dxa"/>
          </w:tcPr>
          <w:p w14:paraId="4739A94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A20C4D8" w14:textId="77777777" w:rsidR="00D0704A" w:rsidRPr="00B55E73" w:rsidRDefault="00D0704A" w:rsidP="00C83DD1">
            <w:pPr>
              <w:spacing w:after="0" w:line="240" w:lineRule="auto"/>
              <w:jc w:val="both"/>
              <w:rPr>
                <w:rFonts w:ascii="Times New Roman" w:hAnsi="Times New Roman" w:cs="Times New Roman"/>
                <w:noProof w:val="0"/>
                <w:color w:val="FF0000"/>
                <w:sz w:val="20"/>
                <w:szCs w:val="20"/>
              </w:rPr>
            </w:pPr>
          </w:p>
        </w:tc>
      </w:tr>
      <w:tr w:rsidR="00D0704A" w:rsidRPr="00B55E73" w14:paraId="60312921" w14:textId="77777777" w:rsidTr="00F84D54">
        <w:trPr>
          <w:trHeight w:val="180"/>
        </w:trPr>
        <w:tc>
          <w:tcPr>
            <w:tcW w:w="794" w:type="dxa"/>
          </w:tcPr>
          <w:p w14:paraId="0C6FDBFC"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O.5</w:t>
            </w:r>
          </w:p>
        </w:tc>
        <w:tc>
          <w:tcPr>
            <w:tcW w:w="2121" w:type="dxa"/>
          </w:tcPr>
          <w:p w14:paraId="3A570CEB" w14:textId="77777777" w:rsidR="00D0704A" w:rsidRPr="00B55E73" w:rsidRDefault="00D0704A" w:rsidP="00B55E73">
            <w:pPr>
              <w:spacing w:after="0" w:line="240" w:lineRule="auto"/>
              <w:jc w:val="both"/>
              <w:rPr>
                <w:rFonts w:ascii="Times New Roman" w:hAnsi="Times New Roman" w:cs="Times New Roman"/>
                <w:sz w:val="20"/>
                <w:szCs w:val="20"/>
              </w:rPr>
            </w:pPr>
            <w:r w:rsidRPr="003E36EA">
              <w:rPr>
                <w:rFonts w:ascii="Times New Roman" w:hAnsi="Times New Roman" w:cs="Times New Roman"/>
                <w:sz w:val="20"/>
                <w:szCs w:val="20"/>
              </w:rPr>
              <w:t>Členské štáty zabezpečia, aby IZDZ prijali primerané kroky na zabezpečenie kontinuity a regulárnosti výkonu svojich činností vrátane vypracovania záložných plánov. Na uvedený účel IZDZ využíva vhodné a primerané systémy, zdroje a postupy.</w:t>
            </w:r>
          </w:p>
        </w:tc>
        <w:tc>
          <w:tcPr>
            <w:tcW w:w="1378" w:type="dxa"/>
          </w:tcPr>
          <w:p w14:paraId="389759F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162C387" w14:textId="7ACA903E" w:rsidR="005C31BE" w:rsidRPr="00B55E73" w:rsidRDefault="005C31BE" w:rsidP="00B55E73">
            <w:pPr>
              <w:spacing w:after="0" w:line="240" w:lineRule="auto"/>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t>nz</w:t>
            </w:r>
          </w:p>
        </w:tc>
        <w:tc>
          <w:tcPr>
            <w:tcW w:w="928" w:type="dxa"/>
          </w:tcPr>
          <w:p w14:paraId="64F3DC5F" w14:textId="4B13CF07" w:rsidR="00D0704A" w:rsidRDefault="00D0704A" w:rsidP="003E36EA">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28 </w:t>
            </w:r>
          </w:p>
          <w:p w14:paraId="7A5A098A" w14:textId="51FA12CA" w:rsidR="00D0704A" w:rsidRDefault="00D0704A" w:rsidP="003E36E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6B2CFBF3" w14:textId="01AFA1A9" w:rsidR="00D0704A" w:rsidRPr="00B55E73" w:rsidRDefault="00D0704A" w:rsidP="003E36E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8</w:t>
            </w:r>
          </w:p>
        </w:tc>
        <w:tc>
          <w:tcPr>
            <w:tcW w:w="5795" w:type="dxa"/>
          </w:tcPr>
          <w:p w14:paraId="70976AA3" w14:textId="2C50CE72" w:rsidR="00D0704A" w:rsidRPr="005C31BE" w:rsidRDefault="00D0704A" w:rsidP="007500E4">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(3) Doplnková dôchodková spoločnosť je povinná prijať záložný plán, ktorý obsahuje primerané opatrenia na zabezpečenie nepretržitého uchovania základných údajov a</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 xml:space="preserve">funkcií a nepretržité poskytovanie jej služieb a výkon činností pri poruche jej systémov alebo, ak to nie je možné, aby bola umožnená včasná obnova týchto údajov a funkcií a včasné opätovné pokračovanie poskytovania služieb a výkonu činností. </w:t>
            </w:r>
          </w:p>
          <w:p w14:paraId="69F3DA8A" w14:textId="77777777" w:rsidR="00D0704A" w:rsidRPr="005C31BE" w:rsidRDefault="00D0704A" w:rsidP="007500E4">
            <w:pPr>
              <w:spacing w:after="0" w:line="240" w:lineRule="auto"/>
              <w:jc w:val="both"/>
              <w:rPr>
                <w:rFonts w:ascii="Times New Roman" w:hAnsi="Times New Roman" w:cs="Times New Roman"/>
                <w:b/>
                <w:noProof w:val="0"/>
                <w:sz w:val="20"/>
                <w:szCs w:val="20"/>
              </w:rPr>
            </w:pPr>
          </w:p>
          <w:p w14:paraId="4ACE5BCA" w14:textId="0589FB5C" w:rsidR="00D0704A" w:rsidRPr="00B55E73" w:rsidRDefault="00D0704A" w:rsidP="007500E4">
            <w:pPr>
              <w:spacing w:after="0" w:line="240" w:lineRule="auto"/>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t>(8) Doplnková dôchodková spoločnosť je povinná prijať vnútorné predpisy na zabezpečenie plnenia pravidiel obozretného podnikania a pravidiel činnosti a na zabezpečenie vykonávania doplnkového dôchodkového sporenia tak, aby zabezpečovali riadny a bezpečný výkon jej činnosti a umožnili riadne nakladanie s majetkom v doplnkových dôchodkových fondoch v prospech a v záujme účastníkov a poberateľov dávok. Vnútorné predpisy sa preskúmajú a upravia v súvislosti s každou podstatnou zmenou aspoň každé tri roky a schvaľuje ich predstavenstvo alebo dozorná rada doplnkovej dôchodkovej spoločnosti.</w:t>
            </w:r>
          </w:p>
        </w:tc>
        <w:tc>
          <w:tcPr>
            <w:tcW w:w="727" w:type="dxa"/>
          </w:tcPr>
          <w:p w14:paraId="69A4309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AEA0E3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3C2F0A8" w14:textId="77777777" w:rsidTr="00F84D54">
        <w:trPr>
          <w:trHeight w:val="180"/>
        </w:trPr>
        <w:tc>
          <w:tcPr>
            <w:tcW w:w="794" w:type="dxa"/>
          </w:tcPr>
          <w:p w14:paraId="5903B13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O.6</w:t>
            </w:r>
          </w:p>
        </w:tc>
        <w:tc>
          <w:tcPr>
            <w:tcW w:w="2121" w:type="dxa"/>
          </w:tcPr>
          <w:p w14:paraId="7DB1E60A" w14:textId="77777777" w:rsidR="00D0704A"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požadujú, aby IZDZ mali aspoň dve osoby, ktoré IZDZ skutočne riadia. </w:t>
            </w:r>
          </w:p>
          <w:p w14:paraId="2CD2F8C8" w14:textId="77777777" w:rsidR="00D0704A" w:rsidRDefault="00D0704A" w:rsidP="00B55E73">
            <w:pPr>
              <w:spacing w:after="0" w:line="240" w:lineRule="auto"/>
              <w:jc w:val="both"/>
              <w:rPr>
                <w:rFonts w:ascii="Times New Roman" w:hAnsi="Times New Roman" w:cs="Times New Roman"/>
                <w:sz w:val="20"/>
                <w:szCs w:val="20"/>
              </w:rPr>
            </w:pPr>
          </w:p>
          <w:p w14:paraId="4E26EC5D" w14:textId="77777777" w:rsidR="00D0704A" w:rsidRPr="00B55E73" w:rsidRDefault="00D0704A" w:rsidP="00B55E73">
            <w:pPr>
              <w:spacing w:after="0" w:line="240" w:lineRule="auto"/>
              <w:jc w:val="both"/>
              <w:rPr>
                <w:rFonts w:ascii="Times New Roman" w:hAnsi="Times New Roman" w:cs="Times New Roman"/>
                <w:sz w:val="20"/>
                <w:szCs w:val="20"/>
              </w:rPr>
            </w:pPr>
            <w:r w:rsidRPr="00D13504">
              <w:rPr>
                <w:rFonts w:ascii="Times New Roman" w:hAnsi="Times New Roman" w:cs="Times New Roman"/>
                <w:sz w:val="20"/>
                <w:szCs w:val="20"/>
              </w:rPr>
              <w:t>Členské štáty môžu povoliť, aby iba jedna osoba skutočne riadila IZDZ, a to na základe odôvodneného posúdenia vykonaného príslušnými orgánmi. V uvedenom posúdení sa zohľadňuje úloha sociálnych partnerov pri celkovom riadení IZDZ, ako aj veľkosť, povaha, rozsah a zložitosť činností IZDZ.</w:t>
            </w:r>
            <w:r w:rsidRPr="00B55E73">
              <w:rPr>
                <w:rFonts w:ascii="Times New Roman" w:hAnsi="Times New Roman" w:cs="Times New Roman"/>
                <w:sz w:val="20"/>
                <w:szCs w:val="20"/>
              </w:rPr>
              <w:t xml:space="preserve"> </w:t>
            </w:r>
          </w:p>
        </w:tc>
        <w:tc>
          <w:tcPr>
            <w:tcW w:w="1378" w:type="dxa"/>
          </w:tcPr>
          <w:p w14:paraId="46467B95"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p w14:paraId="18FFEE21" w14:textId="77777777" w:rsidR="00D0704A" w:rsidRDefault="00D0704A" w:rsidP="00B55E73">
            <w:pPr>
              <w:spacing w:after="0" w:line="240" w:lineRule="auto"/>
              <w:jc w:val="both"/>
              <w:rPr>
                <w:rFonts w:ascii="Times New Roman" w:hAnsi="Times New Roman" w:cs="Times New Roman"/>
                <w:noProof w:val="0"/>
                <w:sz w:val="20"/>
                <w:szCs w:val="20"/>
              </w:rPr>
            </w:pPr>
          </w:p>
          <w:p w14:paraId="2D5F2A27" w14:textId="77777777" w:rsidR="00D0704A" w:rsidRDefault="00D0704A" w:rsidP="00B55E73">
            <w:pPr>
              <w:spacing w:after="0" w:line="240" w:lineRule="auto"/>
              <w:jc w:val="both"/>
              <w:rPr>
                <w:rFonts w:ascii="Times New Roman" w:hAnsi="Times New Roman" w:cs="Times New Roman"/>
                <w:noProof w:val="0"/>
                <w:sz w:val="20"/>
                <w:szCs w:val="20"/>
              </w:rPr>
            </w:pPr>
          </w:p>
          <w:p w14:paraId="36E0DC8E" w14:textId="77777777" w:rsidR="00D0704A" w:rsidRDefault="00D0704A" w:rsidP="00B55E73">
            <w:pPr>
              <w:spacing w:after="0" w:line="240" w:lineRule="auto"/>
              <w:jc w:val="both"/>
              <w:rPr>
                <w:rFonts w:ascii="Times New Roman" w:hAnsi="Times New Roman" w:cs="Times New Roman"/>
                <w:noProof w:val="0"/>
                <w:sz w:val="20"/>
                <w:szCs w:val="20"/>
              </w:rPr>
            </w:pPr>
          </w:p>
          <w:p w14:paraId="6B7A0AE0" w14:textId="77777777" w:rsidR="00D0704A" w:rsidRDefault="00D0704A" w:rsidP="00B55E73">
            <w:pPr>
              <w:spacing w:after="0" w:line="240" w:lineRule="auto"/>
              <w:jc w:val="both"/>
              <w:rPr>
                <w:rFonts w:ascii="Times New Roman" w:hAnsi="Times New Roman" w:cs="Times New Roman"/>
                <w:noProof w:val="0"/>
                <w:sz w:val="20"/>
                <w:szCs w:val="20"/>
              </w:rPr>
            </w:pPr>
          </w:p>
          <w:p w14:paraId="440024A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D13504">
              <w:rPr>
                <w:rFonts w:ascii="Times New Roman" w:hAnsi="Times New Roman" w:cs="Times New Roman"/>
                <w:noProof w:val="0"/>
                <w:sz w:val="20"/>
                <w:szCs w:val="20"/>
              </w:rPr>
              <w:lastRenderedPageBreak/>
              <w:t>D</w:t>
            </w:r>
          </w:p>
        </w:tc>
        <w:tc>
          <w:tcPr>
            <w:tcW w:w="1394" w:type="dxa"/>
          </w:tcPr>
          <w:p w14:paraId="548B802C" w14:textId="480CA2AB" w:rsidR="005C31BE" w:rsidRPr="00B55E73" w:rsidRDefault="005C31BE" w:rsidP="00B55E73">
            <w:pPr>
              <w:spacing w:after="0" w:line="240" w:lineRule="auto"/>
              <w:jc w:val="both"/>
              <w:rPr>
                <w:rFonts w:ascii="Times New Roman" w:hAnsi="Times New Roman" w:cs="Times New Roman"/>
                <w:noProof w:val="0"/>
                <w:sz w:val="20"/>
                <w:szCs w:val="20"/>
              </w:rPr>
            </w:pPr>
            <w:r w:rsidRPr="005C31BE">
              <w:rPr>
                <w:rFonts w:ascii="Times New Roman" w:hAnsi="Times New Roman" w:cs="Times New Roman"/>
                <w:b/>
                <w:noProof w:val="0"/>
                <w:sz w:val="20"/>
                <w:szCs w:val="20"/>
              </w:rPr>
              <w:lastRenderedPageBreak/>
              <w:t>nz</w:t>
            </w:r>
          </w:p>
        </w:tc>
        <w:tc>
          <w:tcPr>
            <w:tcW w:w="928" w:type="dxa"/>
          </w:tcPr>
          <w:p w14:paraId="06C0FFD7"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28 </w:t>
            </w:r>
          </w:p>
          <w:p w14:paraId="35238524" w14:textId="604B57AC"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O:11</w:t>
            </w:r>
          </w:p>
          <w:p w14:paraId="2EB78C1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28662A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882F2F7" w14:textId="6871DEB3" w:rsidR="00D0704A" w:rsidRPr="005C31BE" w:rsidRDefault="00D0704A" w:rsidP="0096447A">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Predstavenstvo doplnkovej dôchodkovej spoločnosti má najmenej troch členov.</w:t>
            </w:r>
          </w:p>
        </w:tc>
        <w:tc>
          <w:tcPr>
            <w:tcW w:w="727" w:type="dxa"/>
          </w:tcPr>
          <w:p w14:paraId="22AFA8DA"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p w14:paraId="47ED72BC" w14:textId="77777777" w:rsidR="00D0704A" w:rsidRDefault="00D0704A" w:rsidP="00C83DD1">
            <w:pPr>
              <w:spacing w:after="0" w:line="240" w:lineRule="auto"/>
              <w:jc w:val="both"/>
              <w:rPr>
                <w:rFonts w:ascii="Times New Roman" w:hAnsi="Times New Roman" w:cs="Times New Roman"/>
                <w:noProof w:val="0"/>
                <w:sz w:val="20"/>
                <w:szCs w:val="20"/>
              </w:rPr>
            </w:pPr>
          </w:p>
          <w:p w14:paraId="7B577155" w14:textId="77777777" w:rsidR="00D0704A" w:rsidRDefault="00D0704A" w:rsidP="00C83DD1">
            <w:pPr>
              <w:spacing w:after="0" w:line="240" w:lineRule="auto"/>
              <w:jc w:val="both"/>
              <w:rPr>
                <w:rFonts w:ascii="Times New Roman" w:hAnsi="Times New Roman" w:cs="Times New Roman"/>
                <w:noProof w:val="0"/>
                <w:sz w:val="20"/>
                <w:szCs w:val="20"/>
              </w:rPr>
            </w:pPr>
          </w:p>
          <w:p w14:paraId="64A3BE51" w14:textId="77777777" w:rsidR="00D0704A" w:rsidRDefault="00D0704A" w:rsidP="00C83DD1">
            <w:pPr>
              <w:spacing w:after="0" w:line="240" w:lineRule="auto"/>
              <w:jc w:val="both"/>
              <w:rPr>
                <w:rFonts w:ascii="Times New Roman" w:hAnsi="Times New Roman" w:cs="Times New Roman"/>
                <w:noProof w:val="0"/>
                <w:sz w:val="20"/>
                <w:szCs w:val="20"/>
              </w:rPr>
            </w:pPr>
          </w:p>
          <w:p w14:paraId="78C90DC0" w14:textId="77777777" w:rsidR="00D0704A" w:rsidRDefault="00D0704A" w:rsidP="00C83DD1">
            <w:pPr>
              <w:spacing w:after="0" w:line="240" w:lineRule="auto"/>
              <w:jc w:val="both"/>
              <w:rPr>
                <w:rFonts w:ascii="Times New Roman" w:hAnsi="Times New Roman" w:cs="Times New Roman"/>
                <w:noProof w:val="0"/>
                <w:sz w:val="20"/>
                <w:szCs w:val="20"/>
              </w:rPr>
            </w:pPr>
          </w:p>
          <w:p w14:paraId="54218745" w14:textId="77777777" w:rsidR="00D0704A" w:rsidRDefault="00D0704A" w:rsidP="00C83DD1">
            <w:pPr>
              <w:spacing w:after="0" w:line="240" w:lineRule="auto"/>
              <w:jc w:val="both"/>
              <w:rPr>
                <w:rFonts w:ascii="Times New Roman" w:hAnsi="Times New Roman" w:cs="Times New Roman"/>
                <w:noProof w:val="0"/>
                <w:sz w:val="20"/>
                <w:szCs w:val="20"/>
              </w:rPr>
            </w:pPr>
            <w:r w:rsidRPr="00D13504">
              <w:rPr>
                <w:rFonts w:ascii="Times New Roman" w:hAnsi="Times New Roman" w:cs="Times New Roman"/>
                <w:noProof w:val="0"/>
                <w:sz w:val="20"/>
                <w:szCs w:val="20"/>
              </w:rPr>
              <w:lastRenderedPageBreak/>
              <w:t>n.a.</w:t>
            </w:r>
          </w:p>
          <w:p w14:paraId="254F3A1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6B75080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C897A11" w14:textId="77777777" w:rsidTr="00F84D54">
        <w:trPr>
          <w:trHeight w:val="180"/>
        </w:trPr>
        <w:tc>
          <w:tcPr>
            <w:tcW w:w="794" w:type="dxa"/>
          </w:tcPr>
          <w:p w14:paraId="68972256"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Čl.22</w:t>
            </w:r>
          </w:p>
        </w:tc>
        <w:tc>
          <w:tcPr>
            <w:tcW w:w="2121" w:type="dxa"/>
          </w:tcPr>
          <w:p w14:paraId="090D3E1F" w14:textId="77777777" w:rsidR="00D0704A" w:rsidRPr="00B55E73" w:rsidRDefault="00D0704A" w:rsidP="00B55E73">
            <w:pPr>
              <w:spacing w:after="0" w:line="240" w:lineRule="auto"/>
              <w:jc w:val="both"/>
              <w:rPr>
                <w:rFonts w:ascii="Times New Roman" w:hAnsi="Times New Roman" w:cs="Times New Roman"/>
                <w:sz w:val="20"/>
                <w:szCs w:val="20"/>
              </w:rPr>
            </w:pPr>
            <w:r w:rsidRPr="00D13504">
              <w:rPr>
                <w:rFonts w:ascii="Times New Roman" w:hAnsi="Times New Roman" w:cs="Times New Roman"/>
                <w:b/>
                <w:bCs/>
                <w:sz w:val="20"/>
                <w:szCs w:val="20"/>
              </w:rPr>
              <w:t>Požiadavky na spôsobilé a vhodné riadenie</w:t>
            </w:r>
          </w:p>
        </w:tc>
        <w:tc>
          <w:tcPr>
            <w:tcW w:w="1378" w:type="dxa"/>
          </w:tcPr>
          <w:p w14:paraId="5C14EEEC"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2A1EAE66"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761550A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2AC3E917"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8D1E9B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67FF69C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3C72648" w14:textId="77777777" w:rsidTr="00F84D54">
        <w:trPr>
          <w:trHeight w:val="180"/>
        </w:trPr>
        <w:tc>
          <w:tcPr>
            <w:tcW w:w="794" w:type="dxa"/>
          </w:tcPr>
          <w:p w14:paraId="511CAD4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5431359E"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vyžadujú, aby IZDZ zabezpečili, aby osoby, ktoré IZDZ skutočne riadia, osoby, ktoré vykonávajú kľúčové funkcie, a prípadne osoby alebo subjekty, ktoré prostredníctvom zverenia výkonu činnosti zabezpečovali kľúčovú funkciu v súlade s článkom 31, pri vykonávaní svojich úloh spĺňali tieto požiadavky:</w:t>
            </w:r>
          </w:p>
        </w:tc>
        <w:tc>
          <w:tcPr>
            <w:tcW w:w="1378" w:type="dxa"/>
          </w:tcPr>
          <w:p w14:paraId="7EE2D5A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31BFD66"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5F2B26AE" w14:textId="03D4F63E" w:rsidR="005C31BE" w:rsidRPr="00B55E73" w:rsidRDefault="005C31B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5C31BE">
              <w:rPr>
                <w:rFonts w:ascii="Times New Roman" w:hAnsi="Times New Roman" w:cs="Times New Roman"/>
                <w:b/>
                <w:noProof w:val="0"/>
                <w:sz w:val="20"/>
                <w:szCs w:val="20"/>
              </w:rPr>
              <w:t>nz</w:t>
            </w:r>
          </w:p>
        </w:tc>
        <w:tc>
          <w:tcPr>
            <w:tcW w:w="928" w:type="dxa"/>
          </w:tcPr>
          <w:p w14:paraId="1577D846"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23 </w:t>
            </w:r>
          </w:p>
          <w:p w14:paraId="31B0C0F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1</w:t>
            </w:r>
          </w:p>
          <w:p w14:paraId="64E75470" w14:textId="7A043216"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w:t>
            </w:r>
            <w:r w:rsidRPr="00B55E73">
              <w:rPr>
                <w:rFonts w:ascii="Times New Roman" w:hAnsi="Times New Roman" w:cs="Times New Roman"/>
                <w:noProof w:val="0"/>
                <w:sz w:val="20"/>
                <w:szCs w:val="20"/>
              </w:rPr>
              <w:t xml:space="preserve"> d</w:t>
            </w:r>
          </w:p>
          <w:p w14:paraId="0C7E5939"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10</w:t>
            </w:r>
          </w:p>
          <w:p w14:paraId="6631998D"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O:11</w:t>
            </w:r>
          </w:p>
          <w:p w14:paraId="17DC98C2" w14:textId="77777777" w:rsidR="00D0704A" w:rsidRPr="00B55E73"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12</w:t>
            </w:r>
          </w:p>
        </w:tc>
        <w:tc>
          <w:tcPr>
            <w:tcW w:w="5795" w:type="dxa"/>
          </w:tcPr>
          <w:p w14:paraId="04DCF87D"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Na udelenie povolenia musí byť preukázané splnenie týchto podmienok:</w:t>
            </w:r>
          </w:p>
          <w:p w14:paraId="2C3574C1" w14:textId="2C6112D3"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odborná spôsobilosť a dôveryhodnosť osôb, ktoré sú navrhované za členov predstavenstva, členov dozornej rady, prokuristov, vedúcich zamestnancov v priamej riadiacej pôsobnosti predstavenstva zodpovedných za riadenie investícií podľa tohto</w:t>
            </w:r>
            <w:r>
              <w:rPr>
                <w:rFonts w:ascii="Times New Roman" w:hAnsi="Times New Roman" w:cs="Times New Roman"/>
                <w:noProof w:val="0"/>
                <w:sz w:val="20"/>
                <w:szCs w:val="20"/>
              </w:rPr>
              <w:t xml:space="preserve"> </w:t>
            </w:r>
            <w:r w:rsidRPr="005C31BE">
              <w:rPr>
                <w:rFonts w:ascii="Times New Roman" w:hAnsi="Times New Roman" w:cs="Times New Roman"/>
                <w:b/>
                <w:noProof w:val="0"/>
                <w:sz w:val="20"/>
                <w:szCs w:val="20"/>
              </w:rPr>
              <w:t>zákona a o</w:t>
            </w:r>
            <w:r w:rsidR="005C31BE" w:rsidRPr="005C31BE">
              <w:rPr>
                <w:rFonts w:ascii="Times New Roman" w:hAnsi="Times New Roman" w:cs="Times New Roman"/>
                <w:b/>
                <w:noProof w:val="0"/>
                <w:sz w:val="20"/>
                <w:szCs w:val="20"/>
              </w:rPr>
              <w:t>sôb</w:t>
            </w:r>
            <w:r w:rsidRPr="005C31BE">
              <w:rPr>
                <w:rFonts w:ascii="Times New Roman" w:hAnsi="Times New Roman" w:cs="Times New Roman"/>
                <w:b/>
                <w:noProof w:val="0"/>
                <w:sz w:val="20"/>
                <w:szCs w:val="20"/>
              </w:rPr>
              <w:t xml:space="preserve"> zodpovedn</w:t>
            </w:r>
            <w:r w:rsidR="005C31BE" w:rsidRPr="005C31BE">
              <w:rPr>
                <w:rFonts w:ascii="Times New Roman" w:hAnsi="Times New Roman" w:cs="Times New Roman"/>
                <w:b/>
                <w:noProof w:val="0"/>
                <w:sz w:val="20"/>
                <w:szCs w:val="20"/>
              </w:rPr>
              <w:t>ých</w:t>
            </w:r>
            <w:r w:rsidRPr="005C31BE">
              <w:rPr>
                <w:rFonts w:ascii="Times New Roman" w:hAnsi="Times New Roman" w:cs="Times New Roman"/>
                <w:b/>
                <w:noProof w:val="0"/>
                <w:sz w:val="20"/>
                <w:szCs w:val="20"/>
              </w:rPr>
              <w:t xml:space="preserve"> za výkon kľúčovej funkcie,</w:t>
            </w:r>
          </w:p>
          <w:p w14:paraId="19CCE370"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24383FED" w14:textId="77777777" w:rsidR="00D0704A" w:rsidRPr="005C31BE" w:rsidRDefault="00D0704A" w:rsidP="0096447A">
            <w:p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(10) Odbornou spôsobilosťou sa rozumie</w:t>
            </w:r>
          </w:p>
          <w:p w14:paraId="1CF925BD" w14:textId="7D406A45" w:rsidR="00D0704A" w:rsidRPr="005C31BE" w:rsidRDefault="00D0704A" w:rsidP="0096447A">
            <w:pPr>
              <w:numPr>
                <w:ilvl w:val="0"/>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 xml:space="preserve"> dosiahnutie vysokoškolského vzdelania druhého stupňa, najmenej trojročná prax v</w:t>
            </w:r>
            <w:r w:rsidR="005C31BE" w:rsidRP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oblasti finančného trhu a najmenej trojročná prax v riadiacej funkcii v oblasti finančného trhu, ak ide o</w:t>
            </w:r>
          </w:p>
          <w:p w14:paraId="1D2997CF" w14:textId="77777777" w:rsidR="00D0704A" w:rsidRPr="005C31BE" w:rsidRDefault="00D0704A" w:rsidP="0096447A">
            <w:pPr>
              <w:numPr>
                <w:ilvl w:val="1"/>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 xml:space="preserve">člena predstavenstva doplnkovej dôchodkovej spoločnosti, </w:t>
            </w:r>
          </w:p>
          <w:p w14:paraId="5FB19300" w14:textId="77777777" w:rsidR="00D0704A" w:rsidRPr="005C31BE" w:rsidRDefault="00D0704A" w:rsidP="0096447A">
            <w:pPr>
              <w:numPr>
                <w:ilvl w:val="1"/>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člena dozornej rady doplnkovej dôchodkovej spoločnosti,</w:t>
            </w:r>
          </w:p>
          <w:p w14:paraId="3A6146AF" w14:textId="77777777" w:rsidR="00D0704A" w:rsidRPr="005C31BE" w:rsidRDefault="00D0704A" w:rsidP="0096447A">
            <w:pPr>
              <w:numPr>
                <w:ilvl w:val="1"/>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prokuristu doplnkovej dôchodkovej spoločnosti alebo</w:t>
            </w:r>
          </w:p>
          <w:p w14:paraId="40E17FB1" w14:textId="77777777" w:rsidR="00D0704A" w:rsidRPr="005C31BE" w:rsidRDefault="00D0704A" w:rsidP="0096447A">
            <w:pPr>
              <w:numPr>
                <w:ilvl w:val="1"/>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 xml:space="preserve">vedúceho zamestnanca depozitára, </w:t>
            </w:r>
            <w:r w:rsidRPr="005C31BE">
              <w:rPr>
                <w:rFonts w:ascii="Times New Roman" w:hAnsi="Times New Roman" w:cs="Times New Roman"/>
                <w:b/>
                <w:noProof w:val="0"/>
                <w:sz w:val="20"/>
                <w:szCs w:val="20"/>
              </w:rPr>
              <w:lastRenderedPageBreak/>
              <w:t>ktorý bude zabezpečovať výkon činnosti depozitára,</w:t>
            </w:r>
          </w:p>
          <w:p w14:paraId="25EC7428" w14:textId="77777777" w:rsidR="00D0704A" w:rsidRPr="005C31BE" w:rsidRDefault="00D0704A" w:rsidP="0096447A">
            <w:pPr>
              <w:numPr>
                <w:ilvl w:val="0"/>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 xml:space="preserve"> dosiahnutie vysokoškolského vzdelania druhého stupňa a najmenej trojročná prax v oblasti finančného trhu primeraná odbornej činnosti, ktorú má príslušná osoba vykonávať, ak ide o</w:t>
            </w:r>
          </w:p>
          <w:p w14:paraId="7B30E79D" w14:textId="77777777" w:rsidR="00D0704A" w:rsidRPr="005C31BE" w:rsidRDefault="00D0704A" w:rsidP="0096447A">
            <w:pPr>
              <w:numPr>
                <w:ilvl w:val="1"/>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osobu zodpovednú za výkon funkcie vnútornej kontroly,</w:t>
            </w:r>
          </w:p>
          <w:p w14:paraId="1E325E02" w14:textId="77777777" w:rsidR="00D0704A" w:rsidRPr="005C31BE" w:rsidRDefault="00D0704A" w:rsidP="0096447A">
            <w:pPr>
              <w:numPr>
                <w:ilvl w:val="1"/>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osobu zodpovednú za výkon funkcie vnútorného auditu alebo</w:t>
            </w:r>
          </w:p>
          <w:p w14:paraId="0D4D42D4" w14:textId="77777777" w:rsidR="00D0704A" w:rsidRPr="005C31BE" w:rsidRDefault="00D0704A" w:rsidP="0096447A">
            <w:pPr>
              <w:numPr>
                <w:ilvl w:val="1"/>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 xml:space="preserve"> osobu zodpovednú za výkon funkcie riadenia rizík,</w:t>
            </w:r>
          </w:p>
          <w:p w14:paraId="68097928" w14:textId="64990617" w:rsidR="00D0704A" w:rsidRPr="005C31BE" w:rsidRDefault="00D0704A" w:rsidP="0096447A">
            <w:pPr>
              <w:numPr>
                <w:ilvl w:val="0"/>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najmenej trojročná prax v riadení investícií v oblasti kapitálového trhu, ak ide o</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zamestnanca zodpovedného za riadenie investícií,</w:t>
            </w:r>
          </w:p>
          <w:p w14:paraId="4E79F1EF" w14:textId="7C6EE33D" w:rsidR="00D0704A" w:rsidRPr="005C31BE" w:rsidRDefault="00D0704A" w:rsidP="0096447A">
            <w:pPr>
              <w:numPr>
                <w:ilvl w:val="0"/>
                <w:numId w:val="26"/>
              </w:numPr>
              <w:spacing w:after="0" w:line="240" w:lineRule="auto"/>
              <w:jc w:val="both"/>
              <w:rPr>
                <w:rFonts w:ascii="Times New Roman" w:hAnsi="Times New Roman" w:cs="Times New Roman"/>
                <w:b/>
                <w:noProof w:val="0"/>
                <w:sz w:val="20"/>
                <w:szCs w:val="20"/>
              </w:rPr>
            </w:pPr>
            <w:r w:rsidRPr="005C31BE">
              <w:rPr>
                <w:rFonts w:ascii="Times New Roman" w:hAnsi="Times New Roman" w:cs="Times New Roman"/>
                <w:b/>
                <w:noProof w:val="0"/>
                <w:sz w:val="20"/>
                <w:szCs w:val="20"/>
              </w:rPr>
              <w:t>základný stupeň odbornej spôsobilosti podľa osobitného predpisu,</w:t>
            </w:r>
            <w:r w:rsidRPr="005C31BE">
              <w:rPr>
                <w:rFonts w:ascii="Times New Roman" w:hAnsi="Times New Roman" w:cs="Times New Roman"/>
                <w:b/>
                <w:noProof w:val="0"/>
                <w:sz w:val="20"/>
                <w:szCs w:val="20"/>
                <w:vertAlign w:val="superscript"/>
              </w:rPr>
              <w:t>24ab</w:t>
            </w:r>
            <w:r w:rsidRPr="005C31BE">
              <w:rPr>
                <w:rFonts w:ascii="Times New Roman" w:hAnsi="Times New Roman" w:cs="Times New Roman"/>
                <w:b/>
                <w:noProof w:val="0"/>
                <w:sz w:val="20"/>
                <w:szCs w:val="20"/>
              </w:rPr>
              <w:t>) ak ide o</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zamestnanca, ktorý prichádza do styku s</w:t>
            </w:r>
            <w:r w:rsidR="005C31BE">
              <w:rPr>
                <w:rFonts w:ascii="Times New Roman" w:hAnsi="Times New Roman" w:cs="Times New Roman"/>
                <w:b/>
                <w:noProof w:val="0"/>
                <w:sz w:val="20"/>
                <w:szCs w:val="20"/>
              </w:rPr>
              <w:t> </w:t>
            </w:r>
            <w:r w:rsidRPr="005C31BE">
              <w:rPr>
                <w:rFonts w:ascii="Times New Roman" w:hAnsi="Times New Roman" w:cs="Times New Roman"/>
                <w:b/>
                <w:noProof w:val="0"/>
                <w:sz w:val="20"/>
                <w:szCs w:val="20"/>
              </w:rPr>
              <w:t>neprofesionálnym klientom.</w:t>
            </w:r>
            <w:r w:rsidRPr="005C31BE">
              <w:rPr>
                <w:rFonts w:ascii="Times New Roman" w:hAnsi="Times New Roman" w:cs="Times New Roman"/>
                <w:b/>
                <w:noProof w:val="0"/>
                <w:sz w:val="20"/>
                <w:szCs w:val="20"/>
                <w:vertAlign w:val="superscript"/>
              </w:rPr>
              <w:t>16a</w:t>
            </w:r>
            <w:r w:rsidRPr="005C31BE">
              <w:rPr>
                <w:rFonts w:ascii="Times New Roman" w:hAnsi="Times New Roman" w:cs="Times New Roman"/>
                <w:b/>
                <w:noProof w:val="0"/>
                <w:sz w:val="20"/>
                <w:szCs w:val="20"/>
              </w:rPr>
              <w:t>).</w:t>
            </w:r>
          </w:p>
          <w:p w14:paraId="378F64F7" w14:textId="77777777" w:rsidR="00D0704A" w:rsidRDefault="00D0704A" w:rsidP="007500E4">
            <w:pPr>
              <w:spacing w:after="0" w:line="240" w:lineRule="auto"/>
              <w:jc w:val="both"/>
              <w:rPr>
                <w:rFonts w:ascii="Times New Roman" w:hAnsi="Times New Roman" w:cs="Times New Roman"/>
                <w:noProof w:val="0"/>
                <w:sz w:val="20"/>
                <w:szCs w:val="20"/>
              </w:rPr>
            </w:pPr>
          </w:p>
          <w:p w14:paraId="13212BBA" w14:textId="2B977339"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(11) Za dôveryhodnú fyzickú osobu sa na účely tohto zákona považuje bezúhonná fyzická osoba, ktorá</w:t>
            </w:r>
          </w:p>
          <w:p w14:paraId="7A9749CC"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w:t>
            </w:r>
          </w:p>
          <w:p w14:paraId="18F6FF0A"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w:t>
            </w:r>
          </w:p>
          <w:p w14:paraId="56A2D3B6"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c) nepôsobila v období jedného roka pred vyhlásením konkurzu alebo pred vstupom do likvidácie vo funkcii uvedenej v odseku 3 </w:t>
            </w:r>
            <w:r w:rsidRPr="00B55E73">
              <w:rPr>
                <w:rFonts w:ascii="Times New Roman" w:hAnsi="Times New Roman" w:cs="Times New Roman"/>
                <w:noProof w:val="0"/>
                <w:sz w:val="20"/>
                <w:szCs w:val="20"/>
              </w:rPr>
              <w:lastRenderedPageBreak/>
              <w:t>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3FA0C5FC"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w:t>
            </w:r>
          </w:p>
          <w:p w14:paraId="15D8185C"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nemala počas posledných desiatich rokov právoplatne uloženú pokutu vyššiu ako 50 % zo sumy, ktorá sa jej mohla uložiť podľa tohto zákona alebo podľa osobitných predpisov,18)</w:t>
            </w:r>
          </w:p>
          <w:p w14:paraId="1E2B43A9" w14:textId="77777777"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doplnkovej dôchodkovej spoločnosti alebo z iných vnútorných predpisov.</w:t>
            </w:r>
          </w:p>
          <w:p w14:paraId="7CCF73BF"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00F31BEA" w14:textId="1BA8DE09" w:rsidR="00D0704A" w:rsidRPr="00916A7E" w:rsidRDefault="00D0704A" w:rsidP="00916A7E">
            <w:pPr>
              <w:spacing w:after="0" w:line="240" w:lineRule="auto"/>
              <w:jc w:val="both"/>
              <w:rPr>
                <w:rFonts w:ascii="Times New Roman" w:hAnsi="Times New Roman" w:cs="Times New Roman"/>
                <w:b/>
                <w:noProof w:val="0"/>
                <w:sz w:val="20"/>
                <w:szCs w:val="20"/>
              </w:rPr>
            </w:pPr>
            <w:r w:rsidRPr="00916A7E">
              <w:rPr>
                <w:rFonts w:ascii="Times New Roman" w:hAnsi="Times New Roman" w:cs="Times New Roman"/>
                <w:b/>
                <w:noProof w:val="0"/>
                <w:sz w:val="20"/>
                <w:szCs w:val="20"/>
              </w:rPr>
              <w:t>(12) Za bezúhonnú osobu sa považuje osoba, ktorá nebola právoplatne odsúdená za úmyselný trestný čin alebo za trestný čin spáchaný v súvislosti s výkonom riadiacej funkcie. Bezúhonnosť sa preukazuje výpisom z registra trestov, a ak ide o</w:t>
            </w:r>
            <w:r w:rsidR="00916A7E">
              <w:rPr>
                <w:rFonts w:ascii="Times New Roman" w:hAnsi="Times New Roman" w:cs="Times New Roman"/>
                <w:b/>
                <w:noProof w:val="0"/>
                <w:sz w:val="20"/>
                <w:szCs w:val="20"/>
              </w:rPr>
              <w:t> </w:t>
            </w:r>
            <w:r w:rsidRPr="00916A7E">
              <w:rPr>
                <w:rFonts w:ascii="Times New Roman" w:hAnsi="Times New Roman" w:cs="Times New Roman"/>
                <w:b/>
                <w:noProof w:val="0"/>
                <w:sz w:val="20"/>
                <w:szCs w:val="20"/>
              </w:rPr>
              <w:t>cudzinca alebo právnickú osobu so sídlom mimo územia Slovenskej republiky, aj</w:t>
            </w:r>
          </w:p>
          <w:p w14:paraId="0982888C" w14:textId="77777777" w:rsidR="00D0704A" w:rsidRPr="00916A7E" w:rsidRDefault="00D0704A" w:rsidP="0096447A">
            <w:pPr>
              <w:numPr>
                <w:ilvl w:val="0"/>
                <w:numId w:val="27"/>
              </w:numPr>
              <w:spacing w:after="0" w:line="240" w:lineRule="auto"/>
              <w:jc w:val="both"/>
              <w:rPr>
                <w:rFonts w:ascii="Times New Roman" w:hAnsi="Times New Roman" w:cs="Times New Roman"/>
                <w:b/>
                <w:noProof w:val="0"/>
                <w:sz w:val="20"/>
                <w:szCs w:val="20"/>
              </w:rPr>
            </w:pPr>
            <w:r w:rsidRPr="00916A7E">
              <w:rPr>
                <w:rFonts w:ascii="Times New Roman" w:hAnsi="Times New Roman" w:cs="Times New Roman"/>
                <w:b/>
                <w:noProof w:val="0"/>
                <w:sz w:val="20"/>
                <w:szCs w:val="20"/>
              </w:rPr>
              <w:t xml:space="preserve">obdobným potvrdením o bezúhonnosti vydaným príslušným orgánom štátu jeho trvalého pobytu alebo orgánom štátu, kde sa obvykle zdržiava alebo kde má sídlo alebo </w:t>
            </w:r>
          </w:p>
          <w:p w14:paraId="3D985FEC" w14:textId="0D3FBBC4" w:rsidR="00D0704A" w:rsidRPr="00B55E73" w:rsidRDefault="00D0704A" w:rsidP="00916A7E">
            <w:pPr>
              <w:numPr>
                <w:ilvl w:val="0"/>
                <w:numId w:val="27"/>
              </w:numPr>
              <w:spacing w:after="0" w:line="240" w:lineRule="auto"/>
              <w:jc w:val="both"/>
              <w:rPr>
                <w:rFonts w:ascii="Times New Roman" w:hAnsi="Times New Roman" w:cs="Times New Roman"/>
                <w:noProof w:val="0"/>
                <w:sz w:val="20"/>
                <w:szCs w:val="20"/>
              </w:rPr>
            </w:pPr>
            <w:r w:rsidRPr="00916A7E">
              <w:rPr>
                <w:rFonts w:ascii="Times New Roman" w:hAnsi="Times New Roman" w:cs="Times New Roman"/>
                <w:b/>
                <w:noProof w:val="0"/>
                <w:sz w:val="20"/>
                <w:szCs w:val="20"/>
              </w:rPr>
              <w:t>čestným vyhlásením pred notárom v</w:t>
            </w:r>
            <w:r w:rsidR="00916A7E">
              <w:rPr>
                <w:rFonts w:ascii="Times New Roman" w:hAnsi="Times New Roman" w:cs="Times New Roman"/>
                <w:b/>
                <w:noProof w:val="0"/>
                <w:sz w:val="20"/>
                <w:szCs w:val="20"/>
              </w:rPr>
              <w:t> </w:t>
            </w:r>
            <w:r w:rsidRPr="00916A7E">
              <w:rPr>
                <w:rFonts w:ascii="Times New Roman" w:hAnsi="Times New Roman" w:cs="Times New Roman"/>
                <w:b/>
                <w:noProof w:val="0"/>
                <w:sz w:val="20"/>
                <w:szCs w:val="20"/>
              </w:rPr>
              <w:t xml:space="preserve">Slovenskej republike alebo pred príslušným súdnym orgánom, správnym orgánom alebo notárom v členskom štáte Európskej únie, Islandskej republike, </w:t>
            </w:r>
            <w:r w:rsidRPr="00916A7E">
              <w:rPr>
                <w:rFonts w:ascii="Times New Roman" w:hAnsi="Times New Roman" w:cs="Times New Roman"/>
                <w:b/>
                <w:noProof w:val="0"/>
                <w:sz w:val="20"/>
                <w:szCs w:val="20"/>
              </w:rPr>
              <w:lastRenderedPageBreak/>
              <w:t>Lichtenštajnskom kniežatstve alebo Nórskom kráľovstve, v ktorom má táto osoba trvalý pobyt, obvykle sa zdržiava alebo má sídlo, ak sa dokumenty podľa písmena a) nevydávajú.</w:t>
            </w:r>
          </w:p>
        </w:tc>
        <w:tc>
          <w:tcPr>
            <w:tcW w:w="727" w:type="dxa"/>
          </w:tcPr>
          <w:p w14:paraId="19A4AC3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D6E83E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65536A8" w14:textId="77777777" w:rsidTr="00F84D54">
        <w:trPr>
          <w:trHeight w:val="180"/>
        </w:trPr>
        <w:tc>
          <w:tcPr>
            <w:tcW w:w="794" w:type="dxa"/>
          </w:tcPr>
          <w:p w14:paraId="3A14918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42203EDD"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požiadavka spôsobilosti: </w:t>
            </w:r>
          </w:p>
          <w:p w14:paraId="6A18750E"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i) v prípade osôb, ktoré skutočne riadia IZDZ, toto znamená, že ich kvalifikácia, vedomosti a skúsenosti ako celok sú primerané na to, aby im umožnili zabezpečiť riadne a obozretné riadenie IZDZ; </w:t>
            </w:r>
          </w:p>
          <w:p w14:paraId="474F92F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ii) v prípade osôb, ktoré vykonávajú poistno-matematické kľúčové funkcie alebo kľúčové funkcie vnútorného auditu, toto znamená, že ich odborná kvalifikácia, vedomosti a skúsenosti sú primerané na to, aby im umožnili riadne vykonávanie ich kľúčových funkcií; </w:t>
            </w:r>
          </w:p>
          <w:p w14:paraId="52C5273A"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iii) v prípade osôb, ktoré vykonávajú iné kľúčové funkcie, toto znamená, že ich kvalifikácia, vedomosti a skúsenosti sú primerané na to, aby im umožnili riadne vykonávanie ich kľúčových funkcií; a</w:t>
            </w:r>
          </w:p>
        </w:tc>
        <w:tc>
          <w:tcPr>
            <w:tcW w:w="1378" w:type="dxa"/>
          </w:tcPr>
          <w:p w14:paraId="707EC9B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1130161"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4B0C5B2D" w14:textId="3128C267" w:rsidR="00916A7E" w:rsidRPr="00B55E73" w:rsidRDefault="00916A7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916A7E">
              <w:rPr>
                <w:rFonts w:ascii="Times New Roman" w:hAnsi="Times New Roman" w:cs="Times New Roman"/>
                <w:b/>
                <w:noProof w:val="0"/>
                <w:sz w:val="20"/>
                <w:szCs w:val="20"/>
              </w:rPr>
              <w:t>nz</w:t>
            </w:r>
          </w:p>
        </w:tc>
        <w:tc>
          <w:tcPr>
            <w:tcW w:w="928" w:type="dxa"/>
          </w:tcPr>
          <w:p w14:paraId="3412991A" w14:textId="77777777" w:rsidR="00D0704A"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23 </w:t>
            </w:r>
          </w:p>
          <w:p w14:paraId="4888466C" w14:textId="37852292" w:rsidR="00D0704A"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w:t>
            </w:r>
          </w:p>
          <w:p w14:paraId="2F027E1E" w14:textId="7F2911DA" w:rsidR="00D0704A" w:rsidRPr="00B55E73"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0DAD196C" w14:textId="77777777" w:rsidR="00D0704A" w:rsidRDefault="00D0704A" w:rsidP="00507DFE">
            <w:pPr>
              <w:spacing w:after="0" w:line="240" w:lineRule="auto"/>
              <w:jc w:val="both"/>
              <w:rPr>
                <w:rFonts w:ascii="Times New Roman" w:hAnsi="Times New Roman" w:cs="Times New Roman"/>
                <w:noProof w:val="0"/>
                <w:sz w:val="20"/>
                <w:szCs w:val="20"/>
              </w:rPr>
            </w:pPr>
          </w:p>
          <w:p w14:paraId="44B4F384" w14:textId="2832A3BF" w:rsidR="00D0704A"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10</w:t>
            </w:r>
          </w:p>
          <w:p w14:paraId="6CEEDA07" w14:textId="39C0AB82" w:rsidR="00D0704A"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11</w:t>
            </w:r>
          </w:p>
          <w:p w14:paraId="222F3EE6" w14:textId="2F805AE4" w:rsidR="00D0704A" w:rsidRPr="00B55E73"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12</w:t>
            </w:r>
          </w:p>
        </w:tc>
        <w:tc>
          <w:tcPr>
            <w:tcW w:w="5795" w:type="dxa"/>
          </w:tcPr>
          <w:p w14:paraId="098CB6E1"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Na udelenie povolenia musí byť preukázané splnenie týchto podmienok:</w:t>
            </w:r>
          </w:p>
          <w:p w14:paraId="7650877D" w14:textId="77777777" w:rsidR="00D0704A" w:rsidRPr="00916A7E" w:rsidRDefault="00D0704A" w:rsidP="00507DFE">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noProof w:val="0"/>
                <w:sz w:val="20"/>
                <w:szCs w:val="20"/>
              </w:rPr>
              <w:t>d) odborná spôsobilosť a dôveryhodnosť osôb, ktoré sú navrhované za členov predstavenstva, členov dozornej rady, prokuristov, vedúcich zamestnancov v priamej riadiacej pôsobnosti predstavenstva zodpovedných za riadenie investícií podľa tohto</w:t>
            </w:r>
            <w:r>
              <w:rPr>
                <w:rFonts w:ascii="Times New Roman" w:hAnsi="Times New Roman" w:cs="Times New Roman"/>
                <w:noProof w:val="0"/>
                <w:sz w:val="20"/>
                <w:szCs w:val="20"/>
              </w:rPr>
              <w:t xml:space="preserve"> </w:t>
            </w:r>
            <w:r w:rsidRPr="00916A7E">
              <w:rPr>
                <w:rFonts w:ascii="Times New Roman" w:hAnsi="Times New Roman" w:cs="Times New Roman"/>
                <w:b/>
                <w:noProof w:val="0"/>
                <w:sz w:val="20"/>
                <w:szCs w:val="20"/>
              </w:rPr>
              <w:t>zákona a osoby zodpovednej za výkon kľúčovej funkcie,</w:t>
            </w:r>
          </w:p>
          <w:p w14:paraId="0A6AB7A1" w14:textId="77777777" w:rsidR="00D0704A" w:rsidRPr="00B55E73" w:rsidRDefault="00D0704A" w:rsidP="00507DFE">
            <w:pPr>
              <w:spacing w:after="0" w:line="240" w:lineRule="auto"/>
              <w:jc w:val="both"/>
              <w:rPr>
                <w:rFonts w:ascii="Times New Roman" w:hAnsi="Times New Roman" w:cs="Times New Roman"/>
                <w:noProof w:val="0"/>
                <w:sz w:val="20"/>
                <w:szCs w:val="20"/>
              </w:rPr>
            </w:pPr>
          </w:p>
          <w:p w14:paraId="6DC7B569" w14:textId="32E8CDF9" w:rsidR="00D0704A" w:rsidRPr="00C161DA" w:rsidRDefault="00D0704A" w:rsidP="0096447A">
            <w:p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(10) Odbornou spôsobilosťou sa rozumie</w:t>
            </w:r>
          </w:p>
          <w:p w14:paraId="21875C88" w14:textId="77777777" w:rsidR="00D0704A" w:rsidRPr="00C161DA" w:rsidRDefault="00D0704A" w:rsidP="0096447A">
            <w:pPr>
              <w:numPr>
                <w:ilvl w:val="0"/>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 xml:space="preserve"> dosiahnutie vysokoškolského vzdelania druhého stupňa, najmenej trojročná prax v oblasti finančného trhu a najmenej trojročná prax v riadiacej funkcii v oblasti finančného trhu, ak ide o</w:t>
            </w:r>
          </w:p>
          <w:p w14:paraId="60F589B9" w14:textId="77777777" w:rsidR="00D0704A" w:rsidRPr="00C161DA" w:rsidRDefault="00D0704A" w:rsidP="0096447A">
            <w:pPr>
              <w:numPr>
                <w:ilvl w:val="1"/>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 xml:space="preserve">člena predstavenstva doplnkovej dôchodkovej spoločnosti, </w:t>
            </w:r>
          </w:p>
          <w:p w14:paraId="46B16083" w14:textId="77777777" w:rsidR="00D0704A" w:rsidRPr="00C161DA" w:rsidRDefault="00D0704A" w:rsidP="0096447A">
            <w:pPr>
              <w:numPr>
                <w:ilvl w:val="1"/>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člena dozornej rady doplnkovej dôchodkovej spoločnosti,</w:t>
            </w:r>
          </w:p>
          <w:p w14:paraId="1DD0676B" w14:textId="77777777" w:rsidR="00D0704A" w:rsidRPr="00C161DA" w:rsidRDefault="00D0704A" w:rsidP="0096447A">
            <w:pPr>
              <w:numPr>
                <w:ilvl w:val="1"/>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prokuristu doplnkovej dôchodkovej spoločnosti alebo</w:t>
            </w:r>
          </w:p>
          <w:p w14:paraId="5F1C47F0" w14:textId="77777777" w:rsidR="00D0704A" w:rsidRPr="00C161DA" w:rsidRDefault="00D0704A" w:rsidP="0096447A">
            <w:pPr>
              <w:numPr>
                <w:ilvl w:val="1"/>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vedúceho zamestnanca depozitára, ktorý bude zabezpečovať výkon činnosti depozitára,</w:t>
            </w:r>
          </w:p>
          <w:p w14:paraId="5B00BABF" w14:textId="77777777" w:rsidR="00D0704A" w:rsidRPr="00C161DA" w:rsidRDefault="00D0704A" w:rsidP="0096447A">
            <w:pPr>
              <w:numPr>
                <w:ilvl w:val="0"/>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 xml:space="preserve"> dosiahnutie vysokoškolského vzdelania druhého stupňa a najmenej trojročná prax v oblasti finančného trhu primeraná odbornej činnosti, ktorú má príslušná osoba vykonávať, ak ide o</w:t>
            </w:r>
          </w:p>
          <w:p w14:paraId="46091531" w14:textId="77777777" w:rsidR="00D0704A" w:rsidRPr="00C161DA" w:rsidRDefault="00D0704A" w:rsidP="0096447A">
            <w:pPr>
              <w:numPr>
                <w:ilvl w:val="1"/>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osobu zodpovednú za výkon funkcie vnútornej kontroly,</w:t>
            </w:r>
          </w:p>
          <w:p w14:paraId="657ED08A" w14:textId="77777777" w:rsidR="00D0704A" w:rsidRPr="00C161DA" w:rsidRDefault="00D0704A" w:rsidP="0096447A">
            <w:pPr>
              <w:numPr>
                <w:ilvl w:val="1"/>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osobu zodpovednú za výkon funkcie vnútorného auditu alebo</w:t>
            </w:r>
          </w:p>
          <w:p w14:paraId="4D1332DF" w14:textId="77777777" w:rsidR="00D0704A" w:rsidRPr="00C161DA" w:rsidRDefault="00D0704A" w:rsidP="0096447A">
            <w:pPr>
              <w:numPr>
                <w:ilvl w:val="1"/>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 xml:space="preserve"> osobu zodpovednú za výkon funkcie riadenia rizík,</w:t>
            </w:r>
          </w:p>
          <w:p w14:paraId="74936EB3" w14:textId="77777777" w:rsidR="00D0704A" w:rsidRPr="00C161DA" w:rsidRDefault="00D0704A" w:rsidP="0096447A">
            <w:pPr>
              <w:numPr>
                <w:ilvl w:val="0"/>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 xml:space="preserve">najmenej trojročná prax v riadení investícií </w:t>
            </w:r>
            <w:r w:rsidRPr="00C161DA">
              <w:rPr>
                <w:rFonts w:ascii="Times New Roman" w:hAnsi="Times New Roman" w:cs="Times New Roman"/>
                <w:b/>
                <w:noProof w:val="0"/>
                <w:sz w:val="20"/>
                <w:szCs w:val="20"/>
              </w:rPr>
              <w:lastRenderedPageBreak/>
              <w:t>v oblasti kapitálového trhu, ak ide o zamestnanca zodpovedného za riadenie investícií,</w:t>
            </w:r>
          </w:p>
          <w:p w14:paraId="570AB320" w14:textId="1AFB39E5" w:rsidR="00D0704A" w:rsidRPr="00C161DA" w:rsidRDefault="00D0704A" w:rsidP="0096447A">
            <w:pPr>
              <w:numPr>
                <w:ilvl w:val="0"/>
                <w:numId w:val="28"/>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základný stupeň odbornej spôsobilosti podľa osobitného predpisu,</w:t>
            </w:r>
            <w:r w:rsidRPr="00C161DA">
              <w:rPr>
                <w:rFonts w:ascii="Times New Roman" w:hAnsi="Times New Roman" w:cs="Times New Roman"/>
                <w:b/>
                <w:noProof w:val="0"/>
                <w:sz w:val="20"/>
                <w:szCs w:val="20"/>
                <w:vertAlign w:val="superscript"/>
              </w:rPr>
              <w:t>24ab</w:t>
            </w:r>
            <w:r w:rsidRPr="00C161DA">
              <w:rPr>
                <w:rFonts w:ascii="Times New Roman" w:hAnsi="Times New Roman" w:cs="Times New Roman"/>
                <w:b/>
                <w:noProof w:val="0"/>
                <w:sz w:val="20"/>
                <w:szCs w:val="20"/>
              </w:rPr>
              <w:t>) ak ide o zamestnanca, ktorý prichádza do styku s neprofesionálnym klientom.</w:t>
            </w:r>
            <w:r w:rsidRPr="00C161DA">
              <w:rPr>
                <w:rFonts w:ascii="Times New Roman" w:hAnsi="Times New Roman" w:cs="Times New Roman"/>
                <w:b/>
                <w:noProof w:val="0"/>
                <w:sz w:val="20"/>
                <w:szCs w:val="20"/>
                <w:vertAlign w:val="superscript"/>
              </w:rPr>
              <w:t>16a</w:t>
            </w:r>
            <w:r w:rsidRPr="00C161DA">
              <w:rPr>
                <w:rFonts w:ascii="Times New Roman" w:hAnsi="Times New Roman" w:cs="Times New Roman"/>
                <w:b/>
                <w:noProof w:val="0"/>
                <w:sz w:val="20"/>
                <w:szCs w:val="20"/>
              </w:rPr>
              <w:t>).</w:t>
            </w:r>
          </w:p>
          <w:p w14:paraId="716F8CE1" w14:textId="77777777" w:rsidR="00D0704A" w:rsidRDefault="00D0704A" w:rsidP="00507DFE">
            <w:pPr>
              <w:spacing w:after="0" w:line="240" w:lineRule="auto"/>
              <w:jc w:val="both"/>
              <w:rPr>
                <w:rFonts w:ascii="Times New Roman" w:hAnsi="Times New Roman" w:cs="Times New Roman"/>
                <w:noProof w:val="0"/>
                <w:sz w:val="20"/>
                <w:szCs w:val="20"/>
              </w:rPr>
            </w:pPr>
          </w:p>
          <w:p w14:paraId="5F7C8601" w14:textId="331E919F"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(11) Za dôveryhodnú fyzickú osobu sa na účely tohto zákona považuje bezúhonná fyzická osoba, ktorá</w:t>
            </w:r>
          </w:p>
          <w:p w14:paraId="472DAE5A"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w:t>
            </w:r>
          </w:p>
          <w:p w14:paraId="3E86924E"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w:t>
            </w:r>
          </w:p>
          <w:p w14:paraId="4BA78B7C"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759EE305"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w:t>
            </w:r>
          </w:p>
          <w:p w14:paraId="6B7821E3"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e) nemala počas posledných desiatich rokov právoplatne uloženú pokutu vyššiu ako 50 % zo sumy, ktorá sa jej mohla uložiť podľa </w:t>
            </w:r>
            <w:r w:rsidRPr="00B55E73">
              <w:rPr>
                <w:rFonts w:ascii="Times New Roman" w:hAnsi="Times New Roman" w:cs="Times New Roman"/>
                <w:noProof w:val="0"/>
                <w:sz w:val="20"/>
                <w:szCs w:val="20"/>
              </w:rPr>
              <w:lastRenderedPageBreak/>
              <w:t>tohto zákona alebo podľa osobitných predpisov,18)</w:t>
            </w:r>
          </w:p>
          <w:p w14:paraId="7AB8F108" w14:textId="77777777" w:rsidR="00D0704A"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doplnkovej dôchodkovej spoločnosti alebo z iných vnútorných predpisov.</w:t>
            </w:r>
          </w:p>
          <w:p w14:paraId="2403AB95" w14:textId="77777777" w:rsidR="00D0704A" w:rsidRPr="00B55E73" w:rsidRDefault="00D0704A" w:rsidP="00507DFE">
            <w:pPr>
              <w:spacing w:after="0" w:line="240" w:lineRule="auto"/>
              <w:jc w:val="both"/>
              <w:rPr>
                <w:rFonts w:ascii="Times New Roman" w:hAnsi="Times New Roman" w:cs="Times New Roman"/>
                <w:noProof w:val="0"/>
                <w:sz w:val="20"/>
                <w:szCs w:val="20"/>
              </w:rPr>
            </w:pPr>
          </w:p>
          <w:p w14:paraId="5ADA142D" w14:textId="30E7E4D1" w:rsidR="00D0704A" w:rsidRPr="00C161DA" w:rsidRDefault="00D0704A" w:rsidP="0096447A">
            <w:p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w:t>
            </w:r>
          </w:p>
          <w:p w14:paraId="7B44FA01" w14:textId="77777777" w:rsidR="00D0704A" w:rsidRPr="00C161DA" w:rsidRDefault="00D0704A" w:rsidP="0096447A">
            <w:pPr>
              <w:numPr>
                <w:ilvl w:val="0"/>
                <w:numId w:val="29"/>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 xml:space="preserve">obdobným potvrdením o bezúhonnosti vydaným príslušným orgánom štátu jeho trvalého pobytu alebo orgánom štátu, kde sa obvykle zdržiava alebo kde má sídlo alebo </w:t>
            </w:r>
          </w:p>
          <w:p w14:paraId="3BDA275B" w14:textId="3F7BF9EE" w:rsidR="00D0704A" w:rsidRPr="00B55E73" w:rsidRDefault="00D0704A" w:rsidP="0096447A">
            <w:pPr>
              <w:numPr>
                <w:ilvl w:val="0"/>
                <w:numId w:val="29"/>
              </w:numPr>
              <w:spacing w:after="0" w:line="240" w:lineRule="auto"/>
              <w:jc w:val="both"/>
              <w:rPr>
                <w:rFonts w:ascii="Times New Roman" w:hAnsi="Times New Roman" w:cs="Times New Roman"/>
                <w:noProof w:val="0"/>
                <w:sz w:val="20"/>
                <w:szCs w:val="20"/>
              </w:rPr>
            </w:pPr>
            <w:r w:rsidRPr="00C161DA">
              <w:rPr>
                <w:rFonts w:ascii="Times New Roman" w:hAnsi="Times New Roman" w:cs="Times New Roman"/>
                <w:b/>
                <w:noProof w:val="0"/>
                <w:sz w:val="20"/>
                <w:szCs w:val="20"/>
              </w:rPr>
              <w:t>čestným vyhlásením pred notárom v Slovenskej republike alebo pred príslušným súdnym orgánom, správnym orgánom alebo notárom v členskom štáte Európskej únie, Islandskej republike, Lichtenštajnskom kniežatstve alebo Nórskom kráľovstve, v ktorom má táto osoba trvalý pobyt, obvykle sa zdržiava alebo má sídlo, ak sa dokumenty podľa písmena a) nevydávajú.</w:t>
            </w:r>
          </w:p>
        </w:tc>
        <w:tc>
          <w:tcPr>
            <w:tcW w:w="727" w:type="dxa"/>
          </w:tcPr>
          <w:p w14:paraId="3B2498B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6026E7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CA17EEA" w14:textId="77777777" w:rsidTr="00F84D54">
        <w:trPr>
          <w:trHeight w:val="180"/>
        </w:trPr>
        <w:tc>
          <w:tcPr>
            <w:tcW w:w="794" w:type="dxa"/>
          </w:tcPr>
          <w:p w14:paraId="2E1E99E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67042390"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požiadavka týkajúca sa vhodnosti: sú bezúhonné a majú dobrú povesť.</w:t>
            </w:r>
          </w:p>
        </w:tc>
        <w:tc>
          <w:tcPr>
            <w:tcW w:w="1378" w:type="dxa"/>
          </w:tcPr>
          <w:p w14:paraId="24D53EE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N </w:t>
            </w:r>
          </w:p>
        </w:tc>
        <w:tc>
          <w:tcPr>
            <w:tcW w:w="1394" w:type="dxa"/>
          </w:tcPr>
          <w:p w14:paraId="36C54EFD"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23DBEE5B" w14:textId="4A740BAA" w:rsidR="00C161DA" w:rsidRPr="00B55E73" w:rsidRDefault="00C161D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C161DA">
              <w:rPr>
                <w:rFonts w:ascii="Times New Roman" w:hAnsi="Times New Roman" w:cs="Times New Roman"/>
                <w:b/>
                <w:noProof w:val="0"/>
                <w:sz w:val="20"/>
                <w:szCs w:val="20"/>
              </w:rPr>
              <w:t>nz</w:t>
            </w:r>
          </w:p>
        </w:tc>
        <w:tc>
          <w:tcPr>
            <w:tcW w:w="928" w:type="dxa"/>
          </w:tcPr>
          <w:p w14:paraId="4753CDE2" w14:textId="77777777" w:rsidR="00D0704A"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23 </w:t>
            </w:r>
          </w:p>
          <w:p w14:paraId="750E331C" w14:textId="122FFC3A" w:rsidR="00D0704A"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w:t>
            </w:r>
          </w:p>
          <w:p w14:paraId="3CCBBB79" w14:textId="773623CF" w:rsidR="00D0704A" w:rsidRPr="00B55E73"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6EE3E600" w14:textId="77777777" w:rsidR="00D0704A" w:rsidRDefault="00D0704A" w:rsidP="00507DFE">
            <w:pPr>
              <w:spacing w:after="0" w:line="240" w:lineRule="auto"/>
              <w:jc w:val="both"/>
              <w:rPr>
                <w:rFonts w:ascii="Times New Roman" w:hAnsi="Times New Roman" w:cs="Times New Roman"/>
                <w:noProof w:val="0"/>
                <w:sz w:val="20"/>
                <w:szCs w:val="20"/>
              </w:rPr>
            </w:pPr>
          </w:p>
          <w:p w14:paraId="7308B342" w14:textId="77777777" w:rsidR="00D0704A" w:rsidRDefault="00D0704A" w:rsidP="00507DFE">
            <w:pPr>
              <w:spacing w:after="0" w:line="240" w:lineRule="auto"/>
              <w:jc w:val="both"/>
              <w:rPr>
                <w:rFonts w:ascii="Times New Roman" w:hAnsi="Times New Roman" w:cs="Times New Roman"/>
                <w:noProof w:val="0"/>
                <w:sz w:val="20"/>
                <w:szCs w:val="20"/>
              </w:rPr>
            </w:pPr>
          </w:p>
          <w:p w14:paraId="2FD1DCF2" w14:textId="77777777" w:rsidR="00D0704A" w:rsidRDefault="00D0704A" w:rsidP="00507DFE">
            <w:pPr>
              <w:spacing w:after="0" w:line="240" w:lineRule="auto"/>
              <w:jc w:val="both"/>
              <w:rPr>
                <w:rFonts w:ascii="Times New Roman" w:hAnsi="Times New Roman" w:cs="Times New Roman"/>
                <w:noProof w:val="0"/>
                <w:sz w:val="20"/>
                <w:szCs w:val="20"/>
              </w:rPr>
            </w:pPr>
          </w:p>
          <w:p w14:paraId="2115EE08" w14:textId="77777777" w:rsidR="00D0704A" w:rsidRDefault="00D0704A" w:rsidP="00507DFE">
            <w:pPr>
              <w:spacing w:after="0" w:line="240" w:lineRule="auto"/>
              <w:jc w:val="both"/>
              <w:rPr>
                <w:rFonts w:ascii="Times New Roman" w:hAnsi="Times New Roman" w:cs="Times New Roman"/>
                <w:noProof w:val="0"/>
                <w:sz w:val="20"/>
                <w:szCs w:val="20"/>
              </w:rPr>
            </w:pPr>
          </w:p>
          <w:p w14:paraId="615972A2" w14:textId="77777777" w:rsidR="00D0704A" w:rsidRDefault="00D0704A" w:rsidP="00507DFE">
            <w:pPr>
              <w:spacing w:after="0" w:line="240" w:lineRule="auto"/>
              <w:jc w:val="both"/>
              <w:rPr>
                <w:rFonts w:ascii="Times New Roman" w:hAnsi="Times New Roman" w:cs="Times New Roman"/>
                <w:noProof w:val="0"/>
                <w:sz w:val="20"/>
                <w:szCs w:val="20"/>
              </w:rPr>
            </w:pPr>
          </w:p>
          <w:p w14:paraId="37FB6E0F" w14:textId="77777777" w:rsidR="00D0704A"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O:11</w:t>
            </w:r>
          </w:p>
          <w:p w14:paraId="43BA0A31" w14:textId="77777777" w:rsidR="00D0704A" w:rsidRPr="00B55E73" w:rsidRDefault="00D0704A" w:rsidP="00507DF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12</w:t>
            </w:r>
          </w:p>
          <w:p w14:paraId="5325E45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FB60F68"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Na udelenie povolenia musí byť preukázané splnenie týchto podmienok:</w:t>
            </w:r>
          </w:p>
          <w:p w14:paraId="367A0A42"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odborná spôsobilosť a dôveryhodnosť osôb, ktoré sú navrhované za členov predstavenstva, členov dozornej rady, prokuristov, vedúcich zamestnancov v priamej riadiacej pôsobnosti predstavenstva zodpovedných za riadenie investícií podľa tohto</w:t>
            </w:r>
            <w:r>
              <w:rPr>
                <w:rFonts w:ascii="Times New Roman" w:hAnsi="Times New Roman" w:cs="Times New Roman"/>
                <w:noProof w:val="0"/>
                <w:sz w:val="20"/>
                <w:szCs w:val="20"/>
              </w:rPr>
              <w:t xml:space="preserve"> </w:t>
            </w:r>
            <w:r w:rsidRPr="00C161DA">
              <w:rPr>
                <w:rFonts w:ascii="Times New Roman" w:hAnsi="Times New Roman" w:cs="Times New Roman"/>
                <w:b/>
                <w:noProof w:val="0"/>
                <w:sz w:val="20"/>
                <w:szCs w:val="20"/>
              </w:rPr>
              <w:t>zákona a osoby zodpovednej za výkon kľúčovej funkcie,</w:t>
            </w:r>
          </w:p>
          <w:p w14:paraId="02E85B06" w14:textId="77777777" w:rsidR="00D0704A" w:rsidRPr="00B55E73" w:rsidRDefault="00D0704A" w:rsidP="00507DFE">
            <w:pPr>
              <w:spacing w:after="0" w:line="240" w:lineRule="auto"/>
              <w:jc w:val="both"/>
              <w:rPr>
                <w:rFonts w:ascii="Times New Roman" w:hAnsi="Times New Roman" w:cs="Times New Roman"/>
                <w:noProof w:val="0"/>
                <w:sz w:val="20"/>
                <w:szCs w:val="20"/>
              </w:rPr>
            </w:pPr>
          </w:p>
          <w:p w14:paraId="26F8AEE0" w14:textId="60F044BC"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(11) Za dôveryhodnú fyzickú osobu sa na účely tohto zákona považuje bezúhonná fyzická osoba, ktorá</w:t>
            </w:r>
          </w:p>
          <w:p w14:paraId="2D599BF9"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 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w:t>
            </w:r>
          </w:p>
          <w:p w14:paraId="61C16CB5"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w:t>
            </w:r>
          </w:p>
          <w:p w14:paraId="54744002"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0AC867EB"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w:t>
            </w:r>
          </w:p>
          <w:p w14:paraId="45475805" w14:textId="77777777" w:rsidR="00D0704A" w:rsidRPr="00B55E73"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nemala počas posledných desiatich rokov právoplatne uloženú pokutu vyššiu ako 50 % zo sumy, ktorá sa jej mohla uložiť podľa tohto zákona alebo podľa osobitných predpisov,18)</w:t>
            </w:r>
          </w:p>
          <w:p w14:paraId="5D0893C1" w14:textId="77777777" w:rsidR="00D0704A" w:rsidRDefault="00D0704A" w:rsidP="00507DF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doplnkovej dôchodkovej spoločnosti alebo z iných vnútorných predpisov.</w:t>
            </w:r>
          </w:p>
          <w:p w14:paraId="74FEEDF6" w14:textId="77777777" w:rsidR="00D0704A" w:rsidRDefault="00D0704A" w:rsidP="0096447A">
            <w:pPr>
              <w:spacing w:after="0" w:line="240" w:lineRule="auto"/>
              <w:jc w:val="both"/>
              <w:rPr>
                <w:rFonts w:ascii="Times New Roman" w:hAnsi="Times New Roman" w:cs="Times New Roman"/>
                <w:noProof w:val="0"/>
                <w:sz w:val="20"/>
                <w:szCs w:val="20"/>
              </w:rPr>
            </w:pPr>
          </w:p>
          <w:p w14:paraId="56BA4511" w14:textId="4D489813" w:rsidR="00D0704A" w:rsidRPr="00C161DA" w:rsidRDefault="00D0704A" w:rsidP="0096447A">
            <w:p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lastRenderedPageBreak/>
              <w:t>(12)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w:t>
            </w:r>
          </w:p>
          <w:p w14:paraId="42F87A03" w14:textId="77777777" w:rsidR="00D0704A" w:rsidRPr="00C161DA" w:rsidRDefault="00D0704A" w:rsidP="0096447A">
            <w:pPr>
              <w:numPr>
                <w:ilvl w:val="0"/>
                <w:numId w:val="30"/>
              </w:numPr>
              <w:spacing w:after="0" w:line="240" w:lineRule="auto"/>
              <w:jc w:val="both"/>
              <w:rPr>
                <w:rFonts w:ascii="Times New Roman" w:hAnsi="Times New Roman" w:cs="Times New Roman"/>
                <w:b/>
                <w:noProof w:val="0"/>
                <w:sz w:val="20"/>
                <w:szCs w:val="20"/>
              </w:rPr>
            </w:pPr>
            <w:r w:rsidRPr="00C161DA">
              <w:rPr>
                <w:rFonts w:ascii="Times New Roman" w:hAnsi="Times New Roman" w:cs="Times New Roman"/>
                <w:b/>
                <w:noProof w:val="0"/>
                <w:sz w:val="20"/>
                <w:szCs w:val="20"/>
              </w:rPr>
              <w:t xml:space="preserve">obdobným potvrdením o bezúhonnosti vydaným príslušným orgánom štátu jeho trvalého pobytu alebo orgánom štátu, kde sa obvykle zdržiava alebo kde má sídlo alebo </w:t>
            </w:r>
          </w:p>
          <w:p w14:paraId="392386B8" w14:textId="53EACFB9" w:rsidR="00D0704A" w:rsidRPr="00B55E73" w:rsidRDefault="00D0704A" w:rsidP="0096447A">
            <w:pPr>
              <w:numPr>
                <w:ilvl w:val="0"/>
                <w:numId w:val="30"/>
              </w:numPr>
              <w:spacing w:after="0" w:line="240" w:lineRule="auto"/>
              <w:jc w:val="both"/>
              <w:rPr>
                <w:rFonts w:ascii="Times New Roman" w:hAnsi="Times New Roman" w:cs="Times New Roman"/>
                <w:noProof w:val="0"/>
                <w:sz w:val="20"/>
                <w:szCs w:val="20"/>
              </w:rPr>
            </w:pPr>
            <w:r w:rsidRPr="00C161DA">
              <w:rPr>
                <w:rFonts w:ascii="Times New Roman" w:hAnsi="Times New Roman" w:cs="Times New Roman"/>
                <w:b/>
                <w:noProof w:val="0"/>
                <w:sz w:val="20"/>
                <w:szCs w:val="20"/>
              </w:rPr>
              <w:t>čestným vyhlásením pred notárom v Slovenskej republike alebo pred príslušným súdnym orgánom, správnym orgánom alebo notárom v členskom štáte Európskej únie, Islandskej republike, Lichtenštajnskom kniežatstve alebo Nórskom kráľovstve, v ktorom má táto osoba trvalý pobyt, obvykle sa zdržiava alebo má sídlo, ak sa dokumenty podľa písmena a) nevydávajú.</w:t>
            </w:r>
          </w:p>
        </w:tc>
        <w:tc>
          <w:tcPr>
            <w:tcW w:w="727" w:type="dxa"/>
          </w:tcPr>
          <w:p w14:paraId="22F4199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9855F31" w14:textId="77777777" w:rsidR="00D0704A" w:rsidRPr="00B55E73" w:rsidRDefault="00D0704A" w:rsidP="00A466A8">
            <w:pPr>
              <w:spacing w:after="0" w:line="240" w:lineRule="auto"/>
              <w:jc w:val="both"/>
              <w:rPr>
                <w:rFonts w:ascii="Times New Roman" w:hAnsi="Times New Roman" w:cs="Times New Roman"/>
                <w:noProof w:val="0"/>
                <w:sz w:val="20"/>
                <w:szCs w:val="20"/>
              </w:rPr>
            </w:pPr>
          </w:p>
        </w:tc>
      </w:tr>
      <w:tr w:rsidR="00D0704A" w:rsidRPr="00B55E73" w14:paraId="4807D130" w14:textId="77777777" w:rsidTr="00F84D54">
        <w:trPr>
          <w:trHeight w:val="180"/>
        </w:trPr>
        <w:tc>
          <w:tcPr>
            <w:tcW w:w="794" w:type="dxa"/>
          </w:tcPr>
          <w:p w14:paraId="3A8EC5F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124DE209"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aby príslušné orgány mohli posúdiť, či osoby, ktoré skutočne riadia IZDZ alebo vykonávajú kľúčové funkcie, spĺňajú požiadavky stanovené v odseku 1.</w:t>
            </w:r>
          </w:p>
        </w:tc>
        <w:tc>
          <w:tcPr>
            <w:tcW w:w="1378" w:type="dxa"/>
          </w:tcPr>
          <w:p w14:paraId="50E5416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DEEBE0C" w14:textId="77777777" w:rsidR="00D0704A" w:rsidRDefault="00D0704A" w:rsidP="00093C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060B9106" w14:textId="5AFDBD6E" w:rsidR="00C161DA" w:rsidRPr="00B55E73" w:rsidRDefault="00C161DA" w:rsidP="00093C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C161DA">
              <w:rPr>
                <w:rFonts w:ascii="Times New Roman" w:hAnsi="Times New Roman" w:cs="Times New Roman"/>
                <w:b/>
                <w:noProof w:val="0"/>
                <w:sz w:val="20"/>
                <w:szCs w:val="20"/>
              </w:rPr>
              <w:t>nz</w:t>
            </w:r>
          </w:p>
        </w:tc>
        <w:tc>
          <w:tcPr>
            <w:tcW w:w="928" w:type="dxa"/>
          </w:tcPr>
          <w:p w14:paraId="04C73CEB"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26 </w:t>
            </w:r>
          </w:p>
          <w:p w14:paraId="2C4E054D" w14:textId="72FBE722"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1 </w:t>
            </w:r>
          </w:p>
          <w:p w14:paraId="7FBD77DA" w14:textId="77777777" w:rsidR="00D0704A" w:rsidRDefault="00D0704A" w:rsidP="005C5658">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P: c)</w:t>
            </w:r>
          </w:p>
          <w:p w14:paraId="3859614D" w14:textId="77777777" w:rsidR="00D0704A" w:rsidRDefault="00D0704A" w:rsidP="005C5658">
            <w:pPr>
              <w:spacing w:after="0" w:line="240" w:lineRule="auto"/>
              <w:rPr>
                <w:rFonts w:ascii="Times New Roman" w:hAnsi="Times New Roman" w:cs="Times New Roman"/>
                <w:noProof w:val="0"/>
                <w:sz w:val="20"/>
                <w:szCs w:val="20"/>
              </w:rPr>
            </w:pPr>
          </w:p>
          <w:p w14:paraId="57F69E7D" w14:textId="77777777" w:rsidR="00D0704A" w:rsidRDefault="00D0704A" w:rsidP="005C5658">
            <w:pPr>
              <w:spacing w:after="0" w:line="240" w:lineRule="auto"/>
              <w:rPr>
                <w:rFonts w:ascii="Times New Roman" w:hAnsi="Times New Roman" w:cs="Times New Roman"/>
                <w:noProof w:val="0"/>
                <w:sz w:val="20"/>
                <w:szCs w:val="20"/>
              </w:rPr>
            </w:pPr>
          </w:p>
          <w:p w14:paraId="2B2B013F" w14:textId="77777777" w:rsidR="00D0704A" w:rsidRDefault="00D0704A" w:rsidP="005C5658">
            <w:pPr>
              <w:spacing w:after="0" w:line="240" w:lineRule="auto"/>
              <w:rPr>
                <w:rFonts w:ascii="Times New Roman" w:hAnsi="Times New Roman" w:cs="Times New Roman"/>
                <w:noProof w:val="0"/>
                <w:sz w:val="20"/>
                <w:szCs w:val="20"/>
              </w:rPr>
            </w:pPr>
          </w:p>
          <w:p w14:paraId="2BDB8D94" w14:textId="77777777" w:rsidR="00D0704A" w:rsidRDefault="00D0704A" w:rsidP="005C5658">
            <w:pPr>
              <w:spacing w:after="0" w:line="240" w:lineRule="auto"/>
              <w:rPr>
                <w:rFonts w:ascii="Times New Roman" w:hAnsi="Times New Roman" w:cs="Times New Roman"/>
                <w:noProof w:val="0"/>
                <w:sz w:val="20"/>
                <w:szCs w:val="20"/>
              </w:rPr>
            </w:pPr>
          </w:p>
          <w:p w14:paraId="5FE73412" w14:textId="77777777" w:rsidR="00D0704A" w:rsidRDefault="00D0704A" w:rsidP="005C5658">
            <w:pPr>
              <w:spacing w:after="0" w:line="240" w:lineRule="auto"/>
              <w:rPr>
                <w:rFonts w:ascii="Times New Roman" w:hAnsi="Times New Roman" w:cs="Times New Roman"/>
                <w:noProof w:val="0"/>
                <w:sz w:val="20"/>
                <w:szCs w:val="20"/>
              </w:rPr>
            </w:pPr>
          </w:p>
          <w:p w14:paraId="43C57B78" w14:textId="77777777" w:rsidR="00D0704A" w:rsidRDefault="00D0704A" w:rsidP="005C5658">
            <w:pPr>
              <w:spacing w:after="0" w:line="240" w:lineRule="auto"/>
              <w:rPr>
                <w:rFonts w:ascii="Times New Roman" w:hAnsi="Times New Roman" w:cs="Times New Roman"/>
                <w:noProof w:val="0"/>
                <w:sz w:val="20"/>
                <w:szCs w:val="20"/>
              </w:rPr>
            </w:pPr>
          </w:p>
          <w:p w14:paraId="6A78BD83" w14:textId="22ABEABF" w:rsidR="00D0704A" w:rsidRPr="00B55E73" w:rsidRDefault="00D0704A" w:rsidP="005C5658">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O:2</w:t>
            </w:r>
          </w:p>
          <w:p w14:paraId="350B48FF" w14:textId="0E589781"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p w14:paraId="0CFC228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7B8E908" w14:textId="77777777" w:rsidR="00D0704A" w:rsidRDefault="00D0704A" w:rsidP="00C83DD1">
            <w:pPr>
              <w:spacing w:after="0" w:line="240" w:lineRule="auto"/>
              <w:jc w:val="both"/>
              <w:rPr>
                <w:rFonts w:ascii="Times New Roman" w:hAnsi="Times New Roman" w:cs="Times New Roman"/>
                <w:noProof w:val="0"/>
                <w:sz w:val="20"/>
                <w:szCs w:val="20"/>
              </w:rPr>
            </w:pPr>
          </w:p>
          <w:p w14:paraId="2EFB50F4"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69 </w:t>
            </w:r>
          </w:p>
          <w:p w14:paraId="7A5D642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6BD7F8E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774430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23C5BA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F753D4A" w14:textId="77777777" w:rsidR="00D0704A" w:rsidRDefault="00D0704A" w:rsidP="00C83DD1">
            <w:pPr>
              <w:spacing w:after="0" w:line="240" w:lineRule="auto"/>
              <w:jc w:val="both"/>
              <w:rPr>
                <w:rFonts w:ascii="Times New Roman" w:hAnsi="Times New Roman" w:cs="Times New Roman"/>
                <w:noProof w:val="0"/>
                <w:sz w:val="20"/>
                <w:szCs w:val="20"/>
              </w:rPr>
            </w:pPr>
          </w:p>
          <w:p w14:paraId="5348C651"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70 </w:t>
            </w:r>
          </w:p>
          <w:p w14:paraId="29ED0318" w14:textId="0BD0C874" w:rsidR="00D0704A" w:rsidRDefault="00D0704A" w:rsidP="00B34BB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 2</w:t>
            </w:r>
          </w:p>
          <w:p w14:paraId="049C7841" w14:textId="14F82D71" w:rsidR="00D0704A" w:rsidRPr="00B55E73" w:rsidRDefault="00D0704A" w:rsidP="005C565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r w:rsidRPr="00B55E73">
              <w:rPr>
                <w:rFonts w:ascii="Times New Roman" w:hAnsi="Times New Roman" w:cs="Times New Roman"/>
                <w:noProof w:val="0"/>
                <w:sz w:val="20"/>
                <w:szCs w:val="20"/>
              </w:rPr>
              <w:t xml:space="preserve"> </w:t>
            </w:r>
          </w:p>
        </w:tc>
        <w:tc>
          <w:tcPr>
            <w:tcW w:w="5795" w:type="dxa"/>
          </w:tcPr>
          <w:p w14:paraId="01BE0280"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Predchádzajúci súhlas Národnej banky Slovenska je podmienkou na</w:t>
            </w:r>
          </w:p>
          <w:p w14:paraId="71729468" w14:textId="1B728AC6"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c) voľbu osôb navrhovaných za členov predstavenstva a členov dozornej rady a na vymenovanie vedúcich zamestnancov v priamej riadiacej pôsobnosti predstavenstva zodpovedných za riadenie investícií, </w:t>
            </w:r>
            <w:r w:rsidRPr="00C161DA">
              <w:rPr>
                <w:rFonts w:ascii="Times New Roman" w:hAnsi="Times New Roman" w:cs="Times New Roman"/>
                <w:b/>
                <w:noProof w:val="0"/>
                <w:sz w:val="20"/>
                <w:szCs w:val="20"/>
              </w:rPr>
              <w:t>os</w:t>
            </w:r>
            <w:r w:rsidR="00C161DA" w:rsidRPr="00C161DA">
              <w:rPr>
                <w:rFonts w:ascii="Times New Roman" w:hAnsi="Times New Roman" w:cs="Times New Roman"/>
                <w:b/>
                <w:noProof w:val="0"/>
                <w:sz w:val="20"/>
                <w:szCs w:val="20"/>
              </w:rPr>
              <w:t>ôb</w:t>
            </w:r>
            <w:r w:rsidRPr="00C161DA">
              <w:rPr>
                <w:rFonts w:ascii="Times New Roman" w:hAnsi="Times New Roman" w:cs="Times New Roman"/>
                <w:b/>
                <w:noProof w:val="0"/>
                <w:sz w:val="20"/>
                <w:szCs w:val="20"/>
              </w:rPr>
              <w:t xml:space="preserve"> zodpovedn</w:t>
            </w:r>
            <w:r w:rsidR="00C161DA" w:rsidRPr="00C161DA">
              <w:rPr>
                <w:rFonts w:ascii="Times New Roman" w:hAnsi="Times New Roman" w:cs="Times New Roman"/>
                <w:b/>
                <w:noProof w:val="0"/>
                <w:sz w:val="20"/>
                <w:szCs w:val="20"/>
              </w:rPr>
              <w:t>ých</w:t>
            </w:r>
            <w:r w:rsidRPr="00C161DA">
              <w:rPr>
                <w:rFonts w:ascii="Times New Roman" w:hAnsi="Times New Roman" w:cs="Times New Roman"/>
                <w:b/>
                <w:noProof w:val="0"/>
                <w:sz w:val="20"/>
                <w:szCs w:val="20"/>
              </w:rPr>
              <w:t xml:space="preserve"> za výkon kľúčovej funkcie</w:t>
            </w:r>
            <w:r w:rsidRPr="00093CD1">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a</w:t>
            </w:r>
            <w:r w:rsidR="00C161DA">
              <w:rPr>
                <w:rFonts w:ascii="Times New Roman" w:hAnsi="Times New Roman" w:cs="Times New Roman"/>
                <w:noProof w:val="0"/>
                <w:sz w:val="20"/>
                <w:szCs w:val="20"/>
              </w:rPr>
              <w:t> </w:t>
            </w:r>
            <w:r w:rsidRPr="00B55E73">
              <w:rPr>
                <w:rFonts w:ascii="Times New Roman" w:hAnsi="Times New Roman" w:cs="Times New Roman"/>
                <w:noProof w:val="0"/>
                <w:sz w:val="20"/>
                <w:szCs w:val="20"/>
              </w:rPr>
              <w:t>prokuristu; to neplatí, ak ide o opakované zvolenie tých istých osôb na bezprostredne nasledujúce funkčné obdobie,</w:t>
            </w:r>
          </w:p>
          <w:p w14:paraId="44DEEB6D" w14:textId="77777777" w:rsidR="00D0704A" w:rsidRDefault="00D0704A" w:rsidP="00093CD1">
            <w:pPr>
              <w:spacing w:after="0" w:line="240" w:lineRule="auto"/>
              <w:jc w:val="both"/>
              <w:rPr>
                <w:rFonts w:ascii="Times New Roman" w:hAnsi="Times New Roman" w:cs="Times New Roman"/>
                <w:noProof w:val="0"/>
                <w:sz w:val="20"/>
                <w:szCs w:val="20"/>
              </w:rPr>
            </w:pPr>
          </w:p>
          <w:p w14:paraId="53B4448E" w14:textId="77777777" w:rsidR="00D0704A" w:rsidRPr="00B55E73" w:rsidRDefault="00D0704A" w:rsidP="00093C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Na udelenie predchádzajúceho súhlasu podľa</w:t>
            </w:r>
          </w:p>
          <w:p w14:paraId="45B6E635" w14:textId="77777777" w:rsidR="00D0704A" w:rsidRPr="00B55E73" w:rsidRDefault="00D0704A" w:rsidP="00093C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odseku 1 písm. c) sa vzťahujú podmienky podľa § 23 ods. 1 písm. d),</w:t>
            </w:r>
          </w:p>
          <w:p w14:paraId="14AA6B4E"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68E33FF6"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7119BC25"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0353DA58" w14:textId="77777777" w:rsidR="00D0704A" w:rsidRPr="00B55E73" w:rsidRDefault="00D0704A" w:rsidP="007500E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(2) </w:t>
            </w:r>
            <w:r w:rsidRPr="00B55E73">
              <w:rPr>
                <w:rFonts w:ascii="Times New Roman" w:hAnsi="Times New Roman" w:cs="Times New Roman"/>
                <w:noProof w:val="0"/>
                <w:sz w:val="20"/>
                <w:szCs w:val="20"/>
              </w:rPr>
              <w:t>Predmetom dohľadu podľa odseku 1 je najmä</w:t>
            </w:r>
          </w:p>
          <w:p w14:paraId="42EC2208"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 dodržiavanie podmienok, za ktorých bolo udelené povolenie,</w:t>
            </w:r>
          </w:p>
        </w:tc>
        <w:tc>
          <w:tcPr>
            <w:tcW w:w="727" w:type="dxa"/>
          </w:tcPr>
          <w:p w14:paraId="77E2725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54A220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5AD090A" w14:textId="77777777" w:rsidTr="00F84D54">
        <w:trPr>
          <w:trHeight w:val="4598"/>
        </w:trPr>
        <w:tc>
          <w:tcPr>
            <w:tcW w:w="794" w:type="dxa"/>
          </w:tcPr>
          <w:p w14:paraId="6EF1013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2EC79E14"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Ak domovský členský štát požaduje doklad o bezúhonnosti a doklad o tom, že na nich v minulosti nebol vyhlásený konkurz, alebo oba tieto doklady v prípade osôb uvedených v odseku 1, uvedený členský štát uzná ako postačujúci doklad výpis z registra trestov z iného členského štátu, alebo, ak výpis z registra trestov nie je k dispozícii, rovnocenný doklad vystavený príslušným súdnym alebo správnym orgánom buď v členskom štáte, ktorého štátnym príslušníkom je dotknutá osoba, alebo v domovskom členskom štáte, ktorým sa potvrdzuje, že uvedené požiadavky boli splnené.</w:t>
            </w:r>
          </w:p>
        </w:tc>
        <w:tc>
          <w:tcPr>
            <w:tcW w:w="1378" w:type="dxa"/>
          </w:tcPr>
          <w:p w14:paraId="3B0820AF" w14:textId="77777777" w:rsidR="00D0704A" w:rsidRPr="00B55E73" w:rsidRDefault="00D0704A" w:rsidP="00D140B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76AD0D0"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41DAB4FD" w14:textId="67D99C5E" w:rsidR="003359A5" w:rsidRPr="00B55E73" w:rsidRDefault="003359A5"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3359A5">
              <w:rPr>
                <w:rFonts w:ascii="Times New Roman" w:hAnsi="Times New Roman" w:cs="Times New Roman"/>
                <w:b/>
                <w:noProof w:val="0"/>
                <w:sz w:val="20"/>
                <w:szCs w:val="20"/>
              </w:rPr>
              <w:t>nz</w:t>
            </w:r>
          </w:p>
        </w:tc>
        <w:tc>
          <w:tcPr>
            <w:tcW w:w="928" w:type="dxa"/>
          </w:tcPr>
          <w:p w14:paraId="7E5E1876" w14:textId="77777777" w:rsidR="00D0704A" w:rsidRDefault="00D0704A" w:rsidP="00D140B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23</w:t>
            </w:r>
          </w:p>
          <w:p w14:paraId="0C55CDB1" w14:textId="77777777" w:rsidR="00360B56" w:rsidRDefault="00D0704A" w:rsidP="002E2E09">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 xml:space="preserve">11 </w:t>
            </w:r>
          </w:p>
          <w:p w14:paraId="7ADD5CCD" w14:textId="52C0C103" w:rsidR="00D0704A" w:rsidRPr="00B55E73" w:rsidRDefault="00D0704A" w:rsidP="002E2E09">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12</w:t>
            </w:r>
          </w:p>
        </w:tc>
        <w:tc>
          <w:tcPr>
            <w:tcW w:w="5795" w:type="dxa"/>
          </w:tcPr>
          <w:p w14:paraId="193E2115"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(11) Za dôveryhodnú fyzickú osobu sa na účely tohto zákona považuje bezúhonná fyzická osoba, ktorá</w:t>
            </w:r>
          </w:p>
          <w:p w14:paraId="7F87D8CC" w14:textId="77777777"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199516D4"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1266EDD1" w14:textId="4D7866FA" w:rsidR="00D0704A" w:rsidRPr="003359A5" w:rsidRDefault="00D0704A" w:rsidP="002E2E09">
            <w:pPr>
              <w:spacing w:line="240" w:lineRule="auto"/>
              <w:jc w:val="both"/>
              <w:rPr>
                <w:rFonts w:ascii="Times New Roman" w:hAnsi="Times New Roman" w:cs="Times New Roman"/>
                <w:b/>
                <w:noProof w:val="0"/>
                <w:sz w:val="20"/>
                <w:szCs w:val="20"/>
              </w:rPr>
            </w:pPr>
            <w:r w:rsidRPr="003359A5">
              <w:rPr>
                <w:rFonts w:ascii="Times New Roman" w:hAnsi="Times New Roman" w:cs="Times New Roman"/>
                <w:b/>
                <w:noProof w:val="0"/>
                <w:sz w:val="20"/>
                <w:szCs w:val="20"/>
              </w:rPr>
              <w:t>(12)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w:t>
            </w:r>
          </w:p>
          <w:p w14:paraId="11BE1932" w14:textId="77777777" w:rsidR="00D0704A" w:rsidRPr="003359A5" w:rsidRDefault="00D0704A" w:rsidP="002E2E09">
            <w:pPr>
              <w:numPr>
                <w:ilvl w:val="0"/>
                <w:numId w:val="31"/>
              </w:numPr>
              <w:spacing w:line="240" w:lineRule="auto"/>
              <w:jc w:val="both"/>
              <w:rPr>
                <w:rFonts w:ascii="Times New Roman" w:hAnsi="Times New Roman" w:cs="Times New Roman"/>
                <w:b/>
                <w:noProof w:val="0"/>
                <w:sz w:val="20"/>
                <w:szCs w:val="20"/>
              </w:rPr>
            </w:pPr>
            <w:r w:rsidRPr="003359A5">
              <w:rPr>
                <w:rFonts w:ascii="Times New Roman" w:hAnsi="Times New Roman" w:cs="Times New Roman"/>
                <w:b/>
                <w:noProof w:val="0"/>
                <w:sz w:val="20"/>
                <w:szCs w:val="20"/>
              </w:rPr>
              <w:t xml:space="preserve">obdobným potvrdením o bezúhonnosti vydaným príslušným orgánom štátu jeho trvalého pobytu alebo orgánom štátu, kde sa obvykle zdržiava alebo kde má sídlo alebo </w:t>
            </w:r>
          </w:p>
          <w:p w14:paraId="07997B4A" w14:textId="10598BFE" w:rsidR="00D0704A" w:rsidRPr="00B55E73" w:rsidRDefault="00D0704A" w:rsidP="002E2E09">
            <w:pPr>
              <w:numPr>
                <w:ilvl w:val="0"/>
                <w:numId w:val="31"/>
              </w:numPr>
              <w:spacing w:line="240" w:lineRule="auto"/>
              <w:jc w:val="both"/>
              <w:rPr>
                <w:rFonts w:ascii="Times New Roman" w:hAnsi="Times New Roman" w:cs="Times New Roman"/>
                <w:noProof w:val="0"/>
                <w:sz w:val="20"/>
                <w:szCs w:val="20"/>
              </w:rPr>
            </w:pPr>
            <w:r w:rsidRPr="003359A5">
              <w:rPr>
                <w:rFonts w:ascii="Times New Roman" w:hAnsi="Times New Roman" w:cs="Times New Roman"/>
                <w:b/>
                <w:noProof w:val="0"/>
                <w:sz w:val="20"/>
                <w:szCs w:val="20"/>
              </w:rPr>
              <w:t>čestným vyhlásením pred notárom v Slovenskej republike alebo pred príslušným súdnym orgánom, správnym orgánom alebo notárom v členskom štáte Európskej únie, Islandskej republike, Lichtenštajnskom kniežatstve alebo Nórskom kráľovstve, v ktorom má táto osoba trvalý pobyt, obvykle sa zdržiava alebo má sídlo, ak sa dokumenty podľa písmena a) nevydávajú.</w:t>
            </w:r>
          </w:p>
        </w:tc>
        <w:tc>
          <w:tcPr>
            <w:tcW w:w="727" w:type="dxa"/>
          </w:tcPr>
          <w:p w14:paraId="261B892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96A14C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4D658E9" w14:textId="77777777" w:rsidTr="00F84D54">
        <w:trPr>
          <w:trHeight w:val="180"/>
        </w:trPr>
        <w:tc>
          <w:tcPr>
            <w:tcW w:w="794" w:type="dxa"/>
          </w:tcPr>
          <w:p w14:paraId="1A40952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O.4</w:t>
            </w:r>
          </w:p>
        </w:tc>
        <w:tc>
          <w:tcPr>
            <w:tcW w:w="2121" w:type="dxa"/>
          </w:tcPr>
          <w:p w14:paraId="3AA7E9AA"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Ak žiaden príslušný súdny alebo správny orgán buď v členskom štáte, ktorého štátnym </w:t>
            </w:r>
            <w:r w:rsidRPr="00B55E73">
              <w:rPr>
                <w:rFonts w:ascii="Times New Roman" w:hAnsi="Times New Roman" w:cs="Times New Roman"/>
                <w:sz w:val="20"/>
                <w:szCs w:val="20"/>
              </w:rPr>
              <w:lastRenderedPageBreak/>
              <w:t xml:space="preserve">príslušníkom je dotknutá osoba, alebo v domovskom členskom štáte nevydá rovnocenný dokument, ako sa uvádza v odseku 3, umožní sa uvedenej osobe, aby namiesto tohto dokumentu urobila prísažné vyhlásenie. </w:t>
            </w:r>
          </w:p>
          <w:p w14:paraId="56BC046F"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V domovských členských štátoch, v ktorých neexistuje žiadny predpis, ktorý by upravoval vykonanie prísažného vyhlásenia, sa však štátnym príslušníkom iných dotknutých členských štátov umožní podať čestné vyhlásenie pred príslušným súdnym alebo správnym orgánom v domovskom členskom štáte alebo v členskom štáte, ktorého štátnymi príslušníkmi sú, alebo pred notárom v jednom z uvedených členských štátov. Takýto orgán alebo notár vystaví osvedčenie potvrdzujúce pravosť tohto prísažného vyhlásenia alebo čestného vyhlásenia.</w:t>
            </w:r>
          </w:p>
        </w:tc>
        <w:tc>
          <w:tcPr>
            <w:tcW w:w="1378" w:type="dxa"/>
          </w:tcPr>
          <w:p w14:paraId="060302D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C900CBA" w14:textId="27C9559C" w:rsidR="003359A5" w:rsidRPr="00B55E73" w:rsidRDefault="003359A5" w:rsidP="00B55E73">
            <w:pPr>
              <w:shd w:val="clear" w:color="auto" w:fill="FFFFFF"/>
              <w:spacing w:after="0" w:line="240" w:lineRule="auto"/>
              <w:jc w:val="both"/>
              <w:rPr>
                <w:rFonts w:ascii="Times New Roman" w:hAnsi="Times New Roman" w:cs="Times New Roman"/>
                <w:noProof w:val="0"/>
                <w:sz w:val="20"/>
                <w:szCs w:val="20"/>
              </w:rPr>
            </w:pPr>
            <w:r w:rsidRPr="003359A5">
              <w:rPr>
                <w:rFonts w:ascii="Times New Roman" w:hAnsi="Times New Roman" w:cs="Times New Roman"/>
                <w:b/>
                <w:noProof w:val="0"/>
                <w:sz w:val="20"/>
                <w:szCs w:val="20"/>
              </w:rPr>
              <w:t>nz</w:t>
            </w:r>
          </w:p>
        </w:tc>
        <w:tc>
          <w:tcPr>
            <w:tcW w:w="928" w:type="dxa"/>
          </w:tcPr>
          <w:p w14:paraId="7D451E9F" w14:textId="77777777" w:rsidR="00D0704A" w:rsidRPr="00B55E73"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23 </w:t>
            </w:r>
            <w:r>
              <w:rPr>
                <w:rFonts w:ascii="Times New Roman" w:hAnsi="Times New Roman" w:cs="Times New Roman"/>
                <w:noProof w:val="0"/>
                <w:sz w:val="20"/>
                <w:szCs w:val="20"/>
              </w:rPr>
              <w:t>O:12</w:t>
            </w:r>
          </w:p>
        </w:tc>
        <w:tc>
          <w:tcPr>
            <w:tcW w:w="5795" w:type="dxa"/>
          </w:tcPr>
          <w:p w14:paraId="2658248F" w14:textId="1F136DDF" w:rsidR="00D0704A" w:rsidRPr="003359A5" w:rsidRDefault="00D0704A" w:rsidP="00B50D53">
            <w:pPr>
              <w:spacing w:line="240" w:lineRule="auto"/>
              <w:jc w:val="both"/>
              <w:rPr>
                <w:rFonts w:ascii="Times New Roman" w:hAnsi="Times New Roman" w:cs="Times New Roman"/>
                <w:b/>
                <w:noProof w:val="0"/>
                <w:sz w:val="20"/>
                <w:szCs w:val="20"/>
              </w:rPr>
            </w:pPr>
            <w:r w:rsidRPr="003359A5">
              <w:rPr>
                <w:rFonts w:ascii="Times New Roman" w:hAnsi="Times New Roman" w:cs="Times New Roman"/>
                <w:b/>
                <w:noProof w:val="0"/>
                <w:sz w:val="20"/>
                <w:szCs w:val="20"/>
              </w:rPr>
              <w:t xml:space="preserve">(12) Za bezúhonnú osobu sa považuje osoba, ktorá nebola právoplatne odsúdená za úmyselný trestný čin alebo za trestný čin spáchaný v súvislosti s výkonom riadiacej funkcie. Bezúhonnosť sa preukazuje výpisom z registra trestov, a ak ide o </w:t>
            </w:r>
            <w:r w:rsidRPr="003359A5">
              <w:rPr>
                <w:rFonts w:ascii="Times New Roman" w:hAnsi="Times New Roman" w:cs="Times New Roman"/>
                <w:b/>
                <w:noProof w:val="0"/>
                <w:sz w:val="20"/>
                <w:szCs w:val="20"/>
              </w:rPr>
              <w:lastRenderedPageBreak/>
              <w:t>cudzinca alebo právnickú osobu so sídlom mimo územia Slovenskej republiky, aj</w:t>
            </w:r>
          </w:p>
          <w:p w14:paraId="1E7F4430" w14:textId="77777777" w:rsidR="00D0704A" w:rsidRPr="003359A5" w:rsidRDefault="00D0704A" w:rsidP="00B50D53">
            <w:pPr>
              <w:numPr>
                <w:ilvl w:val="0"/>
                <w:numId w:val="32"/>
              </w:numPr>
              <w:spacing w:line="240" w:lineRule="auto"/>
              <w:jc w:val="both"/>
              <w:rPr>
                <w:rFonts w:ascii="Times New Roman" w:hAnsi="Times New Roman" w:cs="Times New Roman"/>
                <w:b/>
                <w:noProof w:val="0"/>
                <w:sz w:val="20"/>
                <w:szCs w:val="20"/>
              </w:rPr>
            </w:pPr>
            <w:r w:rsidRPr="003359A5">
              <w:rPr>
                <w:rFonts w:ascii="Times New Roman" w:hAnsi="Times New Roman" w:cs="Times New Roman"/>
                <w:b/>
                <w:noProof w:val="0"/>
                <w:sz w:val="20"/>
                <w:szCs w:val="20"/>
              </w:rPr>
              <w:t xml:space="preserve">obdobným potvrdením o bezúhonnosti vydaným príslušným orgánom štátu jeho trvalého pobytu alebo orgánom štátu, kde sa obvykle zdržiava alebo kde má sídlo alebo </w:t>
            </w:r>
          </w:p>
          <w:p w14:paraId="1367AECC" w14:textId="54877C8E" w:rsidR="00D0704A" w:rsidRPr="003359A5" w:rsidRDefault="00D0704A" w:rsidP="00B50D53">
            <w:pPr>
              <w:numPr>
                <w:ilvl w:val="0"/>
                <w:numId w:val="32"/>
              </w:numPr>
              <w:spacing w:line="240" w:lineRule="auto"/>
              <w:jc w:val="both"/>
              <w:rPr>
                <w:rFonts w:ascii="Times New Roman" w:hAnsi="Times New Roman" w:cs="Times New Roman"/>
                <w:b/>
                <w:noProof w:val="0"/>
                <w:sz w:val="20"/>
                <w:szCs w:val="20"/>
              </w:rPr>
            </w:pPr>
            <w:r w:rsidRPr="003359A5">
              <w:rPr>
                <w:rFonts w:ascii="Times New Roman" w:hAnsi="Times New Roman" w:cs="Times New Roman"/>
                <w:b/>
                <w:noProof w:val="0"/>
                <w:sz w:val="20"/>
                <w:szCs w:val="20"/>
              </w:rPr>
              <w:t>čestným vyhlásením pred notárom v Slovenskej republike alebo pred príslušným súdnym orgánom, správnym orgánom alebo notárom v členskom štáte Európskej únie, Islandskej republike, Lichtenštajnskom kniežatstve alebo Nórskom kráľovstve, v ktorom má táto osoba trvalý pobyt, obvykle sa zdržiava alebo má sídlo, ak sa dokumenty podľa písmena a) nevydávajú.</w:t>
            </w:r>
          </w:p>
          <w:p w14:paraId="5FB4BEE8" w14:textId="568779CA" w:rsidR="00D0704A" w:rsidRPr="00D140BF" w:rsidRDefault="00D0704A" w:rsidP="00D140BF">
            <w:pPr>
              <w:spacing w:line="240" w:lineRule="auto"/>
              <w:jc w:val="both"/>
              <w:rPr>
                <w:rFonts w:ascii="Times New Roman" w:hAnsi="Times New Roman" w:cs="Times New Roman"/>
                <w:noProof w:val="0"/>
                <w:sz w:val="20"/>
                <w:szCs w:val="20"/>
              </w:rPr>
            </w:pPr>
          </w:p>
          <w:p w14:paraId="340CC1F1" w14:textId="77777777" w:rsidR="00D0704A" w:rsidRPr="00B55E73" w:rsidRDefault="00D0704A" w:rsidP="00D140BF">
            <w:pPr>
              <w:shd w:val="clear" w:color="auto" w:fill="FFFFFF"/>
              <w:spacing w:after="0" w:line="240" w:lineRule="auto"/>
              <w:jc w:val="both"/>
              <w:rPr>
                <w:rFonts w:ascii="Times New Roman" w:hAnsi="Times New Roman" w:cs="Times New Roman"/>
                <w:noProof w:val="0"/>
                <w:sz w:val="20"/>
                <w:szCs w:val="20"/>
              </w:rPr>
            </w:pPr>
          </w:p>
        </w:tc>
        <w:tc>
          <w:tcPr>
            <w:tcW w:w="727" w:type="dxa"/>
          </w:tcPr>
          <w:p w14:paraId="6879177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885ECB4" w14:textId="77777777" w:rsidR="00D0704A" w:rsidRPr="00B55E73" w:rsidRDefault="00D0704A" w:rsidP="00C83DD1">
            <w:pPr>
              <w:spacing w:after="0" w:line="240" w:lineRule="auto"/>
              <w:jc w:val="both"/>
              <w:rPr>
                <w:rFonts w:ascii="Times New Roman" w:hAnsi="Times New Roman" w:cs="Times New Roman"/>
                <w:noProof w:val="0"/>
                <w:color w:val="FF0000"/>
                <w:sz w:val="20"/>
                <w:szCs w:val="20"/>
              </w:rPr>
            </w:pPr>
          </w:p>
        </w:tc>
      </w:tr>
      <w:tr w:rsidR="00D0704A" w:rsidRPr="00B55E73" w14:paraId="693C37CF" w14:textId="77777777" w:rsidTr="00F84D54">
        <w:trPr>
          <w:trHeight w:val="180"/>
        </w:trPr>
        <w:tc>
          <w:tcPr>
            <w:tcW w:w="794" w:type="dxa"/>
          </w:tcPr>
          <w:p w14:paraId="7E1D99D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O.5</w:t>
            </w:r>
          </w:p>
        </w:tc>
        <w:tc>
          <w:tcPr>
            <w:tcW w:w="2121" w:type="dxa"/>
          </w:tcPr>
          <w:p w14:paraId="50A4AE77" w14:textId="77777777" w:rsidR="00D0704A" w:rsidRPr="001C3BFC" w:rsidRDefault="00D0704A" w:rsidP="00B55E73">
            <w:pPr>
              <w:spacing w:after="0" w:line="240" w:lineRule="auto"/>
              <w:jc w:val="both"/>
              <w:rPr>
                <w:rFonts w:ascii="Times New Roman" w:hAnsi="Times New Roman" w:cs="Times New Roman"/>
                <w:sz w:val="20"/>
                <w:szCs w:val="20"/>
              </w:rPr>
            </w:pPr>
            <w:r w:rsidRPr="001C3BFC">
              <w:rPr>
                <w:rFonts w:ascii="Times New Roman" w:hAnsi="Times New Roman" w:cs="Times New Roman"/>
                <w:sz w:val="20"/>
                <w:szCs w:val="20"/>
              </w:rPr>
              <w:t xml:space="preserve">Doklad o tom, že v </w:t>
            </w:r>
            <w:r w:rsidRPr="001C3BFC">
              <w:rPr>
                <w:rFonts w:ascii="Times New Roman" w:hAnsi="Times New Roman" w:cs="Times New Roman"/>
                <w:sz w:val="20"/>
                <w:szCs w:val="20"/>
              </w:rPr>
              <w:lastRenderedPageBreak/>
              <w:t>minulosti nedošlo k vyhláseniu konkurzu, uvedený v odseku 3, môže byť aj vo forme vyhlásenia štátneho príslušníka iného dotknutého členského štátu pred príslušným súdnym, profesijným alebo obchodným orgánom v uvedenom inom členskom štáte.</w:t>
            </w:r>
          </w:p>
        </w:tc>
        <w:tc>
          <w:tcPr>
            <w:tcW w:w="1378" w:type="dxa"/>
          </w:tcPr>
          <w:p w14:paraId="58C5FCBF" w14:textId="019FCBD8" w:rsidR="00D0704A" w:rsidRPr="001C3BFC" w:rsidRDefault="0077575A" w:rsidP="00B55E73">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lastRenderedPageBreak/>
              <w:t>N</w:t>
            </w:r>
          </w:p>
        </w:tc>
        <w:tc>
          <w:tcPr>
            <w:tcW w:w="1394" w:type="dxa"/>
          </w:tcPr>
          <w:p w14:paraId="2E6C8518" w14:textId="77777777" w:rsidR="00D0704A" w:rsidRPr="001C3BFC" w:rsidRDefault="001C3BFC" w:rsidP="00B55E73">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650/2004 Z. z.</w:t>
            </w:r>
          </w:p>
          <w:p w14:paraId="143AAAE9"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29BB6CAC"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1644D146"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691D30E6"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1FE9CE2C"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67972B59"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2D66EC78"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608A8A17"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3DE06DAC"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65DC26BD"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49C716E6"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75C64128"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51BE7FEF"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143EDCF4"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4AAF2A0C"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3CECEB0C"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6801F948"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2EC53BC3"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5F92844D"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12EA5D5C"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440C4EAA"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2732AB19"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5DDAA1AA"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2778F0D1"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65BB57A4"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5F1E26FC"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22CA8DC8"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4FADEB47"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5E27D06B"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3873799B"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410CF5E4"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294209B7"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657B7BCF"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4D49953B"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1AEEDAE4"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58502A3A"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1670E544"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04180E4A" w14:textId="77777777" w:rsidR="001C3BFC" w:rsidRPr="001C3BFC" w:rsidRDefault="001C3BFC" w:rsidP="00B55E73">
            <w:pPr>
              <w:spacing w:after="0" w:line="240" w:lineRule="auto"/>
              <w:jc w:val="both"/>
              <w:rPr>
                <w:rFonts w:ascii="Times New Roman" w:hAnsi="Times New Roman" w:cs="Times New Roman"/>
                <w:noProof w:val="0"/>
                <w:sz w:val="20"/>
                <w:szCs w:val="20"/>
              </w:rPr>
            </w:pPr>
          </w:p>
          <w:p w14:paraId="3E7E0C58" w14:textId="29E8E348" w:rsidR="001C3BFC" w:rsidRPr="001C3BFC" w:rsidRDefault="001C3BFC" w:rsidP="00B55E73">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747/2004 Z. z.</w:t>
            </w:r>
          </w:p>
        </w:tc>
        <w:tc>
          <w:tcPr>
            <w:tcW w:w="928" w:type="dxa"/>
          </w:tcPr>
          <w:p w14:paraId="5D3F1528" w14:textId="77777777" w:rsidR="00D0704A" w:rsidRPr="001C3BFC" w:rsidRDefault="001C3BFC" w:rsidP="00C83DD1">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lastRenderedPageBreak/>
              <w:t>§23</w:t>
            </w:r>
          </w:p>
          <w:p w14:paraId="3519B47F" w14:textId="77777777" w:rsidR="001C3BFC" w:rsidRPr="001C3BFC" w:rsidRDefault="001C3BFC" w:rsidP="00C83DD1">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lastRenderedPageBreak/>
              <w:t>O:1</w:t>
            </w:r>
          </w:p>
          <w:p w14:paraId="2972EBA8" w14:textId="77777777" w:rsidR="001C3BFC" w:rsidRPr="001C3BFC" w:rsidRDefault="001C3BFC" w:rsidP="00C83DD1">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P:k)</w:t>
            </w:r>
          </w:p>
          <w:p w14:paraId="51B36F2E"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6BBD0A48"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4E404C70"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13C14E44"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79E4378E"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43342CE9"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43ABB6E5"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2D943746"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2A19483B" w14:textId="77777777" w:rsidR="001C3BFC" w:rsidRPr="001C3BFC" w:rsidRDefault="001C3BFC" w:rsidP="00C83DD1">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 23</w:t>
            </w:r>
          </w:p>
          <w:p w14:paraId="1712A8B4" w14:textId="77777777" w:rsidR="001C3BFC" w:rsidRPr="001C3BFC" w:rsidRDefault="001C3BFC" w:rsidP="00C83DD1">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O:4</w:t>
            </w:r>
          </w:p>
          <w:p w14:paraId="03D3147B" w14:textId="77777777" w:rsidR="001C3BFC" w:rsidRPr="001C3BFC" w:rsidRDefault="001C3BFC" w:rsidP="00C83DD1">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P:d)</w:t>
            </w:r>
          </w:p>
          <w:p w14:paraId="53C5748B"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5914EBBC"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12A47313"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49DF6955"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1AD8BC05"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07B1D301" w14:textId="77777777" w:rsidR="001C3BFC" w:rsidRPr="001C3BFC" w:rsidRDefault="001C3BFC" w:rsidP="00C83DD1">
            <w:pPr>
              <w:spacing w:after="0" w:line="240" w:lineRule="auto"/>
              <w:jc w:val="both"/>
              <w:rPr>
                <w:rFonts w:ascii="Times New Roman" w:hAnsi="Times New Roman" w:cs="Times New Roman"/>
                <w:noProof w:val="0"/>
                <w:sz w:val="20"/>
                <w:szCs w:val="20"/>
              </w:rPr>
            </w:pPr>
          </w:p>
          <w:p w14:paraId="4BF86FE8"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 23</w:t>
            </w:r>
          </w:p>
          <w:p w14:paraId="14E9E702" w14:textId="6FE40F30"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O:11</w:t>
            </w:r>
          </w:p>
          <w:p w14:paraId="6664160C"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P:b), c)</w:t>
            </w:r>
          </w:p>
          <w:p w14:paraId="28AEC2D9"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5375B54E"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65B94D32"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10D36B88"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19D0F742"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00AA50F5"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20F08067"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457AA824"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0D913F51"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1836B436"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05AC2E6C"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397D9E8E"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233885B4"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4A6E153E"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7C31D6F8"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1F10D411"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1FC1B352"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 16</w:t>
            </w:r>
          </w:p>
          <w:p w14:paraId="33E6A2D4"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O:4</w:t>
            </w:r>
          </w:p>
          <w:p w14:paraId="32015FAE"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79C066AE"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6530248F"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02F76BD4"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68F04A60"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65624514"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0600F8F2"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6E5B05DF"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 16</w:t>
            </w:r>
          </w:p>
          <w:p w14:paraId="04AC6776" w14:textId="7ED8AD5D"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O:5</w:t>
            </w:r>
          </w:p>
        </w:tc>
        <w:tc>
          <w:tcPr>
            <w:tcW w:w="5795" w:type="dxa"/>
          </w:tcPr>
          <w:p w14:paraId="34AF9F2B" w14:textId="64E1F61A"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lastRenderedPageBreak/>
              <w:t xml:space="preserve">(1) Na udelenie povolenia musí byť preukázané splnenie týchto </w:t>
            </w:r>
            <w:r w:rsidRPr="001C3BFC">
              <w:rPr>
                <w:rFonts w:ascii="Times New Roman" w:hAnsi="Times New Roman" w:cs="Times New Roman"/>
                <w:noProof w:val="0"/>
                <w:sz w:val="20"/>
                <w:szCs w:val="20"/>
              </w:rPr>
              <w:lastRenderedPageBreak/>
              <w:t>podmienok:</w:t>
            </w:r>
          </w:p>
          <w:p w14:paraId="5079FDFA"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k) zakladateľ doplnkovej dôchodkovej spoločnosti nie je osobou, na ktorú bola vyhlásená nútená správa, ktorá vstúpila do likvidácie, na ktorej majetok bol vyhlásený konkurz alebo na ktorej majetok nebol vyhlásený konkurz pre nedostatok majetku, alebo osobou počas piatich rokov po skončení konkurzu vyhláseného na jej majetok, nie však skôr ako po jednom roku od vyrovnania jej záväzkov, ktoré sa viažu na konkurz,</w:t>
            </w:r>
          </w:p>
          <w:p w14:paraId="731132FD"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a potom, ako sa to preukazuje:</w:t>
            </w:r>
          </w:p>
          <w:p w14:paraId="28208C4A"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75DE0593"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(4) Prílohou k žiadosti o udelenie povolenia sú tieto dokumenty:</w:t>
            </w:r>
          </w:p>
          <w:p w14:paraId="6188C75F"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d) vyhlásenie zakladateľa doplnkovej dôchodkovej spoločnosti, že nie je osobou, na ktorú bola vyhlásená nútená správa, ktorá vstúpila do likvidácie, na ktorej majetok bol vyhlásený konkurz alebo na ktorej majetok nebol vyhlásený konkurz pre nedostatok majetku, alebo osobou počas piatich rokov po skončení konkurzu vyhláseného na jej majetok, nie však skôr ako po jednom roku od vyrovnania jej záväzkov, ktoré sa viažu na konkurz,</w:t>
            </w:r>
          </w:p>
          <w:p w14:paraId="03B2B473"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575561CD"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(11) Za dôveryhodnú fyzickú osobu sa na účely tohto zákona považuje bezúhonná fyzická osoba, ktorá</w:t>
            </w:r>
          </w:p>
          <w:p w14:paraId="0195CA98"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b) 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w:t>
            </w:r>
          </w:p>
          <w:p w14:paraId="6A89E9E1" w14:textId="77777777"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47DE5393"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1BC4840F" w14:textId="15824CC4" w:rsidR="001C3BFC"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 xml:space="preserve">(4) Prílohou k žiadosti musia byť originály alebo úradne osvedčené kópie listín potrebných na rozhodnutie Národnej banky Slovenska v </w:t>
            </w:r>
            <w:r w:rsidRPr="001C3BFC">
              <w:rPr>
                <w:rFonts w:ascii="Times New Roman" w:hAnsi="Times New Roman" w:cs="Times New Roman"/>
                <w:noProof w:val="0"/>
                <w:sz w:val="20"/>
                <w:szCs w:val="20"/>
              </w:rPr>
              <w:lastRenderedPageBreak/>
              <w:t>konaní, predovšetkým výpis z registra alebo z inej evidencie, do ktorej je žiadateľ zapísaný, a originály alebo úradne osvedčené kópie listín, ktoré hodnoverne preukazujú a dokladujú splnenie predpokladov a podmienok, ktoré musia byť splnené na udelenie žiadosťou požadovaného povolenia, licencie, schválenia, súhlasu alebo predchádzajúceho súhlasu podľa osobitného predpisu.25)</w:t>
            </w:r>
          </w:p>
          <w:p w14:paraId="5D0AFA1B" w14:textId="77777777" w:rsidR="001C3BFC" w:rsidRPr="001C3BFC" w:rsidRDefault="001C3BFC" w:rsidP="001C3BFC">
            <w:pPr>
              <w:spacing w:after="0" w:line="240" w:lineRule="auto"/>
              <w:jc w:val="both"/>
              <w:rPr>
                <w:rFonts w:ascii="Times New Roman" w:hAnsi="Times New Roman" w:cs="Times New Roman"/>
                <w:noProof w:val="0"/>
                <w:sz w:val="20"/>
                <w:szCs w:val="20"/>
              </w:rPr>
            </w:pPr>
          </w:p>
          <w:p w14:paraId="6509C506" w14:textId="597FC3AB" w:rsidR="00D0704A" w:rsidRPr="001C3BFC" w:rsidRDefault="001C3BFC" w:rsidP="001C3BFC">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t>(5) Žiadosť vrátane jej príloh sa predkladá v štátnom jazyku; ak je však niektorá príloha vyhotovená v inom ako štátnom jazyku, spolu s príslušnou prílohou sa musí predložiť aj jej úradne osvedčený preklad do štátneho jazyka. Národná banka Slovenska môže na základe písomného návrhu žiadateľa upustiť od predloženia úradne osvedčeného prekladu technickej dokumentácie alebo inej prílohy žiadosti do štátneho jazyka, ak je to prípustné podľa osobitného predpisu27a) a ak ide o technickú dokumentáciu alebo inú prílohu vyhotovenú v českom jazyku alebo v jazyku bežne používanom v oblasti medzinárodných financií; Národná banka Slovenska je však oprávnená aj dodatočne podľa potreby požiadať žiadateľa o predloženie úradne osvedčeného prekladu príslušnej technickej dokumentácie alebo inej prílohy do štátneho jazyka. Ak doručená žiadosť neobsahuje všetky ustanovené náležitosti, Národná banka Slovenska vyzve žiadateľa, aby odstránil nedostatky žiadosti alebo doplnil žiadosť a určí mu na to lehotu, spravidla nie dlhšiu ako 30 kalendárnych dní, pričom žiadateľa v tejto výzve poučí o následkoch nesplnenia výzvy na odstránenie nedostatkov alebo doplnenie žiadosti; rovnako sa postupuje, ak doručená žiadosť obsahuje zoznam už odovzdaných listín podľa odseku 4, ktoré nie sú uschované v Národnej banke Slovenska, alebo ktoré podľa zistenia Národnej banky Slovenska nie sú v celom rozsahu aktuálne alebo nespĺňajú všetky zákonom ustanovené požiadavky. Na neskoršie odstránenie nedostatkov alebo doplnenie žiadosti sa v konaní a pri rozhodovaní prihliada len vtedy, ak žiadateľ preukáže, že bez svojho zapríčinenia objektívne nemohol odstrániť nedostatky žiadosti a doplniť žiadosť v lehote určenej Národnou bankou Slovenska.</w:t>
            </w:r>
          </w:p>
        </w:tc>
        <w:tc>
          <w:tcPr>
            <w:tcW w:w="727" w:type="dxa"/>
          </w:tcPr>
          <w:p w14:paraId="42D868FF" w14:textId="608558E9" w:rsidR="00D0704A" w:rsidRPr="001C3BFC" w:rsidRDefault="0077575A" w:rsidP="00C83DD1">
            <w:pPr>
              <w:spacing w:after="0" w:line="240" w:lineRule="auto"/>
              <w:jc w:val="both"/>
              <w:rPr>
                <w:rFonts w:ascii="Times New Roman" w:hAnsi="Times New Roman" w:cs="Times New Roman"/>
                <w:noProof w:val="0"/>
                <w:sz w:val="20"/>
                <w:szCs w:val="20"/>
              </w:rPr>
            </w:pPr>
            <w:r w:rsidRPr="001C3BFC">
              <w:rPr>
                <w:rFonts w:ascii="Times New Roman" w:hAnsi="Times New Roman" w:cs="Times New Roman"/>
                <w:noProof w:val="0"/>
                <w:sz w:val="20"/>
                <w:szCs w:val="20"/>
              </w:rPr>
              <w:lastRenderedPageBreak/>
              <w:t>Ú</w:t>
            </w:r>
          </w:p>
        </w:tc>
        <w:tc>
          <w:tcPr>
            <w:tcW w:w="1146" w:type="dxa"/>
          </w:tcPr>
          <w:p w14:paraId="0340D51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AA8CC79" w14:textId="77777777" w:rsidTr="00F84D54">
        <w:trPr>
          <w:trHeight w:val="180"/>
        </w:trPr>
        <w:tc>
          <w:tcPr>
            <w:tcW w:w="794" w:type="dxa"/>
          </w:tcPr>
          <w:p w14:paraId="4635F996" w14:textId="650919FE"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O.6</w:t>
            </w:r>
          </w:p>
        </w:tc>
        <w:tc>
          <w:tcPr>
            <w:tcW w:w="2121" w:type="dxa"/>
          </w:tcPr>
          <w:p w14:paraId="1FB4C3DD"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Doklady uvedené v odsekoch 3, 4 a 5 sa </w:t>
            </w:r>
            <w:r w:rsidRPr="00C36B03">
              <w:rPr>
                <w:rFonts w:ascii="Times New Roman" w:hAnsi="Times New Roman" w:cs="Times New Roman"/>
                <w:sz w:val="20"/>
                <w:szCs w:val="20"/>
              </w:rPr>
              <w:t>musia predložiť do troch mesiacov od dátumu ich vystavenia.</w:t>
            </w:r>
          </w:p>
        </w:tc>
        <w:tc>
          <w:tcPr>
            <w:tcW w:w="1378" w:type="dxa"/>
          </w:tcPr>
          <w:p w14:paraId="74CABCF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0C12F9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2E4BB376" w14:textId="77777777" w:rsidR="00D0704A" w:rsidRDefault="00D0704A" w:rsidP="0011745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23 </w:t>
            </w:r>
          </w:p>
          <w:p w14:paraId="29307628" w14:textId="77777777" w:rsidR="00D0704A" w:rsidRPr="00B55E73" w:rsidRDefault="00D0704A" w:rsidP="0011745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4331B087"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Prílohou k žiadosti o udelenie povolenia sú tieto dokumenty:</w:t>
            </w:r>
          </w:p>
          <w:p w14:paraId="644DF645"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doklad preukazujúci ich bezúhonnosť nie starší ako tri mesiace a ich čestné vyhlásenie, že spĺňajú požiadavky ustanovené týmto zákonom,</w:t>
            </w:r>
          </w:p>
        </w:tc>
        <w:tc>
          <w:tcPr>
            <w:tcW w:w="727" w:type="dxa"/>
          </w:tcPr>
          <w:p w14:paraId="1DED9CFF"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C36B03">
              <w:rPr>
                <w:rFonts w:ascii="Times New Roman" w:hAnsi="Times New Roman" w:cs="Times New Roman"/>
                <w:noProof w:val="0"/>
                <w:sz w:val="20"/>
                <w:szCs w:val="20"/>
              </w:rPr>
              <w:t>Ú</w:t>
            </w:r>
          </w:p>
        </w:tc>
        <w:tc>
          <w:tcPr>
            <w:tcW w:w="1146" w:type="dxa"/>
          </w:tcPr>
          <w:p w14:paraId="3FAC93A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ECBD9AB" w14:textId="77777777" w:rsidTr="00F84D54">
        <w:trPr>
          <w:trHeight w:val="180"/>
        </w:trPr>
        <w:tc>
          <w:tcPr>
            <w:tcW w:w="794" w:type="dxa"/>
          </w:tcPr>
          <w:p w14:paraId="18B92C4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O.7</w:t>
            </w:r>
          </w:p>
        </w:tc>
        <w:tc>
          <w:tcPr>
            <w:tcW w:w="2121" w:type="dxa"/>
          </w:tcPr>
          <w:p w14:paraId="12E37B7A" w14:textId="77777777" w:rsidR="00D0704A" w:rsidRPr="00C36B03" w:rsidRDefault="00D0704A" w:rsidP="00B55E73">
            <w:pPr>
              <w:spacing w:after="0" w:line="240" w:lineRule="auto"/>
              <w:jc w:val="both"/>
              <w:rPr>
                <w:rFonts w:ascii="Times New Roman" w:hAnsi="Times New Roman" w:cs="Times New Roman"/>
                <w:sz w:val="20"/>
                <w:szCs w:val="20"/>
              </w:rPr>
            </w:pPr>
            <w:r w:rsidRPr="00C36B03">
              <w:rPr>
                <w:rFonts w:ascii="Times New Roman" w:hAnsi="Times New Roman" w:cs="Times New Roman"/>
                <w:sz w:val="20"/>
                <w:szCs w:val="20"/>
              </w:rPr>
              <w:t xml:space="preserve">Členské štáty určia </w:t>
            </w:r>
            <w:r w:rsidRPr="00C36B03">
              <w:rPr>
                <w:rFonts w:ascii="Times New Roman" w:hAnsi="Times New Roman" w:cs="Times New Roman"/>
                <w:sz w:val="20"/>
                <w:szCs w:val="20"/>
              </w:rPr>
              <w:lastRenderedPageBreak/>
              <w:t xml:space="preserve">orgány a subjekty príslušné vystavovať doklady uvedené v odsekoch 3, 4 a 5 a okamžite o tom informujú ostatné členské štáty a Komisiu. </w:t>
            </w:r>
          </w:p>
          <w:p w14:paraId="3C04C433" w14:textId="77777777" w:rsidR="00D0704A" w:rsidRPr="00B55E73" w:rsidRDefault="00D0704A" w:rsidP="00B55E73">
            <w:pPr>
              <w:spacing w:after="0" w:line="240" w:lineRule="auto"/>
              <w:jc w:val="both"/>
              <w:rPr>
                <w:rFonts w:ascii="Times New Roman" w:hAnsi="Times New Roman" w:cs="Times New Roman"/>
                <w:sz w:val="20"/>
                <w:szCs w:val="20"/>
              </w:rPr>
            </w:pPr>
            <w:r w:rsidRPr="00C36B03">
              <w:rPr>
                <w:rFonts w:ascii="Times New Roman" w:hAnsi="Times New Roman" w:cs="Times New Roman"/>
                <w:sz w:val="20"/>
                <w:szCs w:val="20"/>
              </w:rPr>
              <w:t>Členské štáty takisto informujú ostatné členské štáty a Komisiu o orgánoch alebo subjektoch, pre ktoré sa doklady uvedené v odsekoch 3, 4 a 5 majú priložiť k žiadosti o povolenie vykonávať na území uvedeného členského štátu činnosti uvedené v článku 11.</w:t>
            </w:r>
            <w:r w:rsidRPr="00B55E73">
              <w:rPr>
                <w:rFonts w:ascii="Times New Roman" w:hAnsi="Times New Roman" w:cs="Times New Roman"/>
                <w:sz w:val="20"/>
                <w:szCs w:val="20"/>
              </w:rPr>
              <w:t xml:space="preserve"> </w:t>
            </w:r>
          </w:p>
        </w:tc>
        <w:tc>
          <w:tcPr>
            <w:tcW w:w="1378" w:type="dxa"/>
          </w:tcPr>
          <w:p w14:paraId="1DE799F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D0F5FC3"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153/2001 Z. z.</w:t>
            </w:r>
          </w:p>
          <w:p w14:paraId="51D9C868" w14:textId="77777777" w:rsidR="00D0704A" w:rsidRDefault="00D0704A" w:rsidP="00B55E73">
            <w:pPr>
              <w:spacing w:after="0" w:line="240" w:lineRule="auto"/>
              <w:jc w:val="both"/>
              <w:rPr>
                <w:rFonts w:ascii="Times New Roman" w:hAnsi="Times New Roman" w:cs="Times New Roman"/>
                <w:noProof w:val="0"/>
                <w:sz w:val="20"/>
                <w:szCs w:val="20"/>
              </w:rPr>
            </w:pPr>
          </w:p>
          <w:p w14:paraId="2AEA0E55" w14:textId="77777777" w:rsidR="00D0704A" w:rsidRDefault="00D0704A" w:rsidP="00B55E73">
            <w:pPr>
              <w:spacing w:after="0" w:line="240" w:lineRule="auto"/>
              <w:jc w:val="both"/>
              <w:rPr>
                <w:rFonts w:ascii="Times New Roman" w:hAnsi="Times New Roman" w:cs="Times New Roman"/>
                <w:noProof w:val="0"/>
                <w:sz w:val="20"/>
                <w:szCs w:val="20"/>
              </w:rPr>
            </w:pPr>
          </w:p>
          <w:p w14:paraId="70349078" w14:textId="77777777" w:rsidR="00D0704A" w:rsidRDefault="00D0704A" w:rsidP="00B55E73">
            <w:pPr>
              <w:spacing w:after="0" w:line="240" w:lineRule="auto"/>
              <w:jc w:val="both"/>
              <w:rPr>
                <w:rFonts w:ascii="Times New Roman" w:hAnsi="Times New Roman" w:cs="Times New Roman"/>
                <w:noProof w:val="0"/>
                <w:sz w:val="20"/>
                <w:szCs w:val="20"/>
              </w:rPr>
            </w:pPr>
          </w:p>
          <w:p w14:paraId="2B973146" w14:textId="77777777" w:rsidR="00D0704A" w:rsidRDefault="00D0704A" w:rsidP="00B55E73">
            <w:pPr>
              <w:spacing w:after="0" w:line="240" w:lineRule="auto"/>
              <w:jc w:val="both"/>
              <w:rPr>
                <w:rFonts w:ascii="Times New Roman" w:hAnsi="Times New Roman" w:cs="Times New Roman"/>
                <w:noProof w:val="0"/>
                <w:sz w:val="20"/>
                <w:szCs w:val="20"/>
              </w:rPr>
            </w:pPr>
          </w:p>
          <w:p w14:paraId="624A10A3" w14:textId="77777777" w:rsidR="00D0704A" w:rsidRDefault="00D0704A" w:rsidP="00B55E73">
            <w:pPr>
              <w:spacing w:after="0" w:line="240" w:lineRule="auto"/>
              <w:jc w:val="both"/>
              <w:rPr>
                <w:rFonts w:ascii="Times New Roman" w:hAnsi="Times New Roman" w:cs="Times New Roman"/>
                <w:noProof w:val="0"/>
                <w:sz w:val="20"/>
                <w:szCs w:val="20"/>
              </w:rPr>
            </w:pPr>
          </w:p>
          <w:p w14:paraId="4E6D1E9F" w14:textId="77777777" w:rsidR="00D0704A" w:rsidRDefault="00D0704A" w:rsidP="00B55E73">
            <w:pPr>
              <w:spacing w:after="0" w:line="240" w:lineRule="auto"/>
              <w:jc w:val="both"/>
              <w:rPr>
                <w:rFonts w:ascii="Times New Roman" w:hAnsi="Times New Roman" w:cs="Times New Roman"/>
                <w:noProof w:val="0"/>
                <w:sz w:val="20"/>
                <w:szCs w:val="20"/>
              </w:rPr>
            </w:pPr>
          </w:p>
          <w:p w14:paraId="59097BFB" w14:textId="4B3C98B2"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575/2001 Z. z. </w:t>
            </w:r>
          </w:p>
        </w:tc>
        <w:tc>
          <w:tcPr>
            <w:tcW w:w="928" w:type="dxa"/>
          </w:tcPr>
          <w:p w14:paraId="5BE62652" w14:textId="77777777" w:rsidR="00D0704A" w:rsidRDefault="00D0704A" w:rsidP="00C36B03">
            <w:pPr>
              <w:spacing w:after="0" w:line="240" w:lineRule="auto"/>
              <w:jc w:val="both"/>
              <w:rPr>
                <w:rFonts w:ascii="Times New Roman" w:hAnsi="Times New Roman" w:cs="Times New Roman"/>
                <w:noProof w:val="0"/>
                <w:sz w:val="20"/>
                <w:szCs w:val="20"/>
              </w:rPr>
            </w:pPr>
            <w:r w:rsidRPr="00C36B03">
              <w:rPr>
                <w:rFonts w:ascii="Times New Roman" w:hAnsi="Times New Roman" w:cs="Times New Roman"/>
                <w:noProof w:val="0"/>
                <w:sz w:val="20"/>
                <w:szCs w:val="20"/>
              </w:rPr>
              <w:lastRenderedPageBreak/>
              <w:t>§ 40</w:t>
            </w:r>
          </w:p>
          <w:p w14:paraId="6FCB8679" w14:textId="6DF2D5B4" w:rsidR="00D0704A" w:rsidRPr="00C36B03" w:rsidRDefault="00D0704A" w:rsidP="00C36B0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 2</w:t>
            </w:r>
          </w:p>
          <w:p w14:paraId="7C3090A9"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6E2A9954" w14:textId="77777777" w:rsidR="00D0704A" w:rsidRDefault="00D0704A" w:rsidP="00C83DD1">
            <w:pPr>
              <w:spacing w:after="0" w:line="240" w:lineRule="auto"/>
              <w:jc w:val="both"/>
              <w:rPr>
                <w:rFonts w:ascii="Times New Roman" w:hAnsi="Times New Roman" w:cs="Times New Roman"/>
                <w:noProof w:val="0"/>
                <w:sz w:val="20"/>
                <w:szCs w:val="20"/>
              </w:rPr>
            </w:pPr>
          </w:p>
          <w:p w14:paraId="734927F8" w14:textId="77777777" w:rsidR="00D0704A" w:rsidRDefault="00D0704A" w:rsidP="00C83DD1">
            <w:pPr>
              <w:spacing w:after="0" w:line="240" w:lineRule="auto"/>
              <w:jc w:val="both"/>
              <w:rPr>
                <w:rFonts w:ascii="Times New Roman" w:hAnsi="Times New Roman" w:cs="Times New Roman"/>
                <w:noProof w:val="0"/>
                <w:sz w:val="20"/>
                <w:szCs w:val="20"/>
              </w:rPr>
            </w:pPr>
          </w:p>
          <w:p w14:paraId="588F4A0E" w14:textId="77777777" w:rsidR="00D0704A" w:rsidRDefault="00D0704A" w:rsidP="00C83DD1">
            <w:pPr>
              <w:spacing w:after="0" w:line="240" w:lineRule="auto"/>
              <w:jc w:val="both"/>
              <w:rPr>
                <w:rFonts w:ascii="Times New Roman" w:hAnsi="Times New Roman" w:cs="Times New Roman"/>
                <w:noProof w:val="0"/>
                <w:sz w:val="20"/>
                <w:szCs w:val="20"/>
              </w:rPr>
            </w:pPr>
          </w:p>
          <w:p w14:paraId="0C18E9C2" w14:textId="77777777" w:rsidR="00D0704A" w:rsidRDefault="00D0704A" w:rsidP="00C83DD1">
            <w:pPr>
              <w:spacing w:after="0" w:line="240" w:lineRule="auto"/>
              <w:jc w:val="both"/>
              <w:rPr>
                <w:rFonts w:ascii="Times New Roman" w:hAnsi="Times New Roman" w:cs="Times New Roman"/>
                <w:noProof w:val="0"/>
                <w:sz w:val="20"/>
                <w:szCs w:val="20"/>
              </w:rPr>
            </w:pPr>
          </w:p>
          <w:p w14:paraId="32CC75D1"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35</w:t>
            </w:r>
          </w:p>
          <w:p w14:paraId="27590556" w14:textId="2938A49A"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7</w:t>
            </w:r>
          </w:p>
        </w:tc>
        <w:tc>
          <w:tcPr>
            <w:tcW w:w="5795" w:type="dxa"/>
          </w:tcPr>
          <w:p w14:paraId="1D2E7D26" w14:textId="6CC229D3" w:rsidR="00D0704A" w:rsidRPr="00C36B03" w:rsidRDefault="00D0704A" w:rsidP="00C36B03">
            <w:pPr>
              <w:spacing w:after="0" w:line="240" w:lineRule="auto"/>
              <w:jc w:val="both"/>
              <w:rPr>
                <w:rFonts w:ascii="Times New Roman" w:hAnsi="Times New Roman" w:cs="Times New Roman"/>
                <w:noProof w:val="0"/>
                <w:sz w:val="20"/>
                <w:szCs w:val="20"/>
              </w:rPr>
            </w:pPr>
            <w:r w:rsidRPr="00C36B03">
              <w:rPr>
                <w:rFonts w:ascii="Times New Roman" w:hAnsi="Times New Roman" w:cs="Times New Roman"/>
                <w:noProof w:val="0"/>
                <w:sz w:val="20"/>
                <w:szCs w:val="20"/>
              </w:rPr>
              <w:lastRenderedPageBreak/>
              <w:t>(2)</w:t>
            </w:r>
            <w:r>
              <w:rPr>
                <w:rFonts w:ascii="Times New Roman" w:hAnsi="Times New Roman" w:cs="Times New Roman"/>
                <w:noProof w:val="0"/>
                <w:sz w:val="20"/>
                <w:szCs w:val="20"/>
              </w:rPr>
              <w:t xml:space="preserve"> </w:t>
            </w:r>
            <w:r w:rsidRPr="00C36B03">
              <w:rPr>
                <w:rFonts w:ascii="Times New Roman" w:hAnsi="Times New Roman" w:cs="Times New Roman"/>
                <w:noProof w:val="0"/>
                <w:sz w:val="20"/>
                <w:szCs w:val="20"/>
              </w:rPr>
              <w:t>Generálna prokuratúra</w:t>
            </w:r>
          </w:p>
          <w:p w14:paraId="1B83EA88" w14:textId="77777777" w:rsidR="00D0704A" w:rsidRPr="00C36B03" w:rsidRDefault="00D0704A" w:rsidP="00C36B03">
            <w:pPr>
              <w:spacing w:after="0" w:line="240" w:lineRule="auto"/>
              <w:jc w:val="both"/>
              <w:rPr>
                <w:rFonts w:ascii="Times New Roman" w:hAnsi="Times New Roman" w:cs="Times New Roman"/>
                <w:noProof w:val="0"/>
                <w:sz w:val="20"/>
                <w:szCs w:val="20"/>
              </w:rPr>
            </w:pPr>
            <w:r w:rsidRPr="00C36B03">
              <w:rPr>
                <w:rFonts w:ascii="Times New Roman" w:hAnsi="Times New Roman" w:cs="Times New Roman"/>
                <w:noProof w:val="0"/>
                <w:sz w:val="20"/>
                <w:szCs w:val="20"/>
              </w:rPr>
              <w:lastRenderedPageBreak/>
              <w:t>d)</w:t>
            </w:r>
          </w:p>
          <w:p w14:paraId="5404AEC8" w14:textId="77777777" w:rsidR="00D0704A" w:rsidRDefault="00D0704A" w:rsidP="00C36B03">
            <w:pPr>
              <w:spacing w:after="0" w:line="240" w:lineRule="auto"/>
              <w:jc w:val="both"/>
              <w:rPr>
                <w:rFonts w:ascii="Times New Roman" w:hAnsi="Times New Roman" w:cs="Times New Roman"/>
                <w:noProof w:val="0"/>
                <w:sz w:val="20"/>
                <w:szCs w:val="20"/>
              </w:rPr>
            </w:pPr>
            <w:r w:rsidRPr="00C36B03">
              <w:rPr>
                <w:rFonts w:ascii="Times New Roman" w:hAnsi="Times New Roman" w:cs="Times New Roman"/>
                <w:noProof w:val="0"/>
                <w:sz w:val="20"/>
                <w:szCs w:val="20"/>
              </w:rPr>
              <w:t>vedie register trestov a zabezpečuje ochranu údajov uvedených v registri trestov pred zničením, odcudzením, stratou, poškodením, neoprávneným prístupom, zmenou alebo rozširovaním podľa osobitného zákona,28)</w:t>
            </w:r>
          </w:p>
          <w:p w14:paraId="52B2147C" w14:textId="77777777" w:rsidR="00D0704A" w:rsidRDefault="00D0704A" w:rsidP="00C36B03">
            <w:pPr>
              <w:spacing w:after="0" w:line="240" w:lineRule="auto"/>
              <w:jc w:val="both"/>
              <w:rPr>
                <w:rFonts w:ascii="Times New Roman" w:hAnsi="Times New Roman" w:cs="Times New Roman"/>
                <w:noProof w:val="0"/>
                <w:sz w:val="20"/>
                <w:szCs w:val="20"/>
              </w:rPr>
            </w:pPr>
          </w:p>
          <w:p w14:paraId="2EC92113" w14:textId="0BDEC4CD" w:rsidR="00D0704A" w:rsidRPr="00B55E73" w:rsidRDefault="00D0704A" w:rsidP="00963018">
            <w:pPr>
              <w:spacing w:after="0" w:line="240" w:lineRule="auto"/>
              <w:jc w:val="both"/>
              <w:rPr>
                <w:rFonts w:ascii="Times New Roman" w:hAnsi="Times New Roman" w:cs="Times New Roman"/>
                <w:noProof w:val="0"/>
                <w:sz w:val="20"/>
                <w:szCs w:val="20"/>
              </w:rPr>
            </w:pPr>
            <w:r w:rsidRPr="00963018">
              <w:rPr>
                <w:rFonts w:ascii="Times New Roman" w:hAnsi="Times New Roman" w:cs="Times New Roman"/>
                <w:noProof w:val="0"/>
                <w:sz w:val="20"/>
                <w:szCs w:val="20"/>
              </w:rPr>
              <w:t>(7)</w:t>
            </w:r>
            <w:r>
              <w:rPr>
                <w:rFonts w:ascii="Times New Roman" w:hAnsi="Times New Roman" w:cs="Times New Roman"/>
                <w:noProof w:val="0"/>
                <w:sz w:val="20"/>
                <w:szCs w:val="20"/>
              </w:rPr>
              <w:t xml:space="preserve"> </w:t>
            </w:r>
            <w:r w:rsidRPr="00963018">
              <w:rPr>
                <w:rFonts w:ascii="Times New Roman" w:hAnsi="Times New Roman" w:cs="Times New Roman"/>
                <w:noProof w:val="0"/>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27" w:type="dxa"/>
          </w:tcPr>
          <w:p w14:paraId="75069C2F" w14:textId="77777777" w:rsidR="00D0704A" w:rsidRPr="00C36B03" w:rsidRDefault="00D0704A" w:rsidP="00C83DD1">
            <w:pPr>
              <w:spacing w:after="0" w:line="240" w:lineRule="auto"/>
              <w:jc w:val="both"/>
              <w:rPr>
                <w:rFonts w:ascii="Times New Roman" w:hAnsi="Times New Roman" w:cs="Times New Roman"/>
                <w:noProof w:val="0"/>
                <w:sz w:val="20"/>
                <w:szCs w:val="20"/>
                <w:highlight w:val="red"/>
              </w:rPr>
            </w:pPr>
            <w:r w:rsidRPr="00C36B03">
              <w:rPr>
                <w:rFonts w:ascii="Times New Roman" w:hAnsi="Times New Roman" w:cs="Times New Roman"/>
                <w:noProof w:val="0"/>
                <w:sz w:val="20"/>
                <w:szCs w:val="20"/>
              </w:rPr>
              <w:lastRenderedPageBreak/>
              <w:t>Ú</w:t>
            </w:r>
          </w:p>
        </w:tc>
        <w:tc>
          <w:tcPr>
            <w:tcW w:w="1146" w:type="dxa"/>
          </w:tcPr>
          <w:p w14:paraId="19A29F74" w14:textId="77777777" w:rsidR="00D0704A" w:rsidRPr="00117454" w:rsidRDefault="00D0704A" w:rsidP="00C83DD1">
            <w:pPr>
              <w:spacing w:after="0" w:line="240" w:lineRule="auto"/>
              <w:jc w:val="both"/>
              <w:rPr>
                <w:rFonts w:ascii="Times New Roman" w:hAnsi="Times New Roman" w:cs="Times New Roman"/>
                <w:noProof w:val="0"/>
                <w:sz w:val="20"/>
                <w:szCs w:val="20"/>
                <w:highlight w:val="red"/>
              </w:rPr>
            </w:pPr>
          </w:p>
        </w:tc>
      </w:tr>
      <w:tr w:rsidR="00D0704A" w:rsidRPr="00B55E73" w14:paraId="4E1B2699" w14:textId="77777777" w:rsidTr="00F84D54">
        <w:trPr>
          <w:trHeight w:val="180"/>
        </w:trPr>
        <w:tc>
          <w:tcPr>
            <w:tcW w:w="794" w:type="dxa"/>
          </w:tcPr>
          <w:p w14:paraId="3D6A3543" w14:textId="68D0B18F" w:rsidR="00D0704A" w:rsidRPr="00D13504" w:rsidRDefault="00D0704A" w:rsidP="00B55E73">
            <w:pPr>
              <w:spacing w:after="0" w:line="240" w:lineRule="auto"/>
              <w:jc w:val="both"/>
              <w:rPr>
                <w:rFonts w:ascii="Times New Roman" w:hAnsi="Times New Roman" w:cs="Times New Roman"/>
                <w:b/>
                <w:noProof w:val="0"/>
                <w:sz w:val="20"/>
                <w:szCs w:val="20"/>
              </w:rPr>
            </w:pPr>
            <w:r w:rsidRPr="00D13504">
              <w:rPr>
                <w:rFonts w:ascii="Times New Roman" w:hAnsi="Times New Roman" w:cs="Times New Roman"/>
                <w:b/>
                <w:noProof w:val="0"/>
                <w:sz w:val="20"/>
                <w:szCs w:val="20"/>
              </w:rPr>
              <w:lastRenderedPageBreak/>
              <w:t>Čl. 23</w:t>
            </w:r>
          </w:p>
        </w:tc>
        <w:tc>
          <w:tcPr>
            <w:tcW w:w="2121" w:type="dxa"/>
          </w:tcPr>
          <w:p w14:paraId="2E8A1166" w14:textId="77777777" w:rsidR="00D0704A" w:rsidRPr="00D13504" w:rsidRDefault="00D0704A" w:rsidP="00B55E73">
            <w:pPr>
              <w:spacing w:after="0" w:line="240" w:lineRule="auto"/>
              <w:jc w:val="both"/>
              <w:rPr>
                <w:rFonts w:ascii="Times New Roman" w:hAnsi="Times New Roman" w:cs="Times New Roman"/>
                <w:sz w:val="20"/>
                <w:szCs w:val="20"/>
              </w:rPr>
            </w:pPr>
            <w:r w:rsidRPr="00D13504">
              <w:rPr>
                <w:rFonts w:ascii="Times New Roman" w:hAnsi="Times New Roman" w:cs="Times New Roman"/>
                <w:b/>
                <w:bCs/>
                <w:sz w:val="20"/>
                <w:szCs w:val="20"/>
              </w:rPr>
              <w:t>Politika odmeňovania</w:t>
            </w:r>
          </w:p>
        </w:tc>
        <w:tc>
          <w:tcPr>
            <w:tcW w:w="1378" w:type="dxa"/>
          </w:tcPr>
          <w:p w14:paraId="01CA498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487380DB"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12232FF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AF428D7"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3CFA19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3F76DD7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F90D9B1" w14:textId="77777777" w:rsidTr="00F84D54">
        <w:trPr>
          <w:trHeight w:val="180"/>
        </w:trPr>
        <w:tc>
          <w:tcPr>
            <w:tcW w:w="794" w:type="dxa"/>
          </w:tcPr>
          <w:p w14:paraId="02A4ABE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02637B1D" w14:textId="77777777" w:rsidR="00D0704A" w:rsidRPr="00B55E73" w:rsidRDefault="00D0704A" w:rsidP="00B55E73">
            <w:pPr>
              <w:spacing w:after="0" w:line="240" w:lineRule="auto"/>
              <w:jc w:val="both"/>
              <w:rPr>
                <w:rFonts w:ascii="Times New Roman" w:hAnsi="Times New Roman" w:cs="Times New Roman"/>
                <w:b/>
                <w:bCs/>
                <w:sz w:val="20"/>
                <w:szCs w:val="20"/>
                <w:highlight w:val="red"/>
              </w:rPr>
            </w:pPr>
            <w:r w:rsidRPr="00B55E73">
              <w:rPr>
                <w:rFonts w:ascii="Times New Roman" w:hAnsi="Times New Roman" w:cs="Times New Roman"/>
                <w:sz w:val="20"/>
                <w:szCs w:val="20"/>
              </w:rPr>
              <w:t xml:space="preserve">Členské štáty požadujú, aby IZDZ stanovili a uplatňovali zdravú politiku odmeňovania všetkých tých osôb, ktoré skutočne riadia IZDZ a vykonávajú kľúčové funkcie, ako aj ďalších kategórií zamestnancov, ktorých profesionálna činnosť má hmotný dosah na rizikový profil IZDZ, a to spôsobom, ktorý je primeraný veľkosti a vnútornej organizácii inštitúcií, ako aj </w:t>
            </w:r>
            <w:r w:rsidRPr="00B55E73">
              <w:rPr>
                <w:rFonts w:ascii="Times New Roman" w:hAnsi="Times New Roman" w:cs="Times New Roman"/>
                <w:sz w:val="20"/>
                <w:szCs w:val="20"/>
              </w:rPr>
              <w:lastRenderedPageBreak/>
              <w:t>veľkosti, povahe, rozsahu a zložitosti ich činností.</w:t>
            </w:r>
          </w:p>
        </w:tc>
        <w:tc>
          <w:tcPr>
            <w:tcW w:w="1378" w:type="dxa"/>
          </w:tcPr>
          <w:p w14:paraId="3D76B1D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0D929A8B" w14:textId="3AAB8194"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4C3F6CDC"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32b</w:t>
            </w:r>
          </w:p>
          <w:p w14:paraId="38400DC3" w14:textId="17FD3D13" w:rsidR="00D0704A" w:rsidRDefault="00D0704A" w:rsidP="004E1FC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0C5CC384" w14:textId="691CBDEB" w:rsidR="00D0704A" w:rsidRPr="00B55E73" w:rsidRDefault="00D0704A" w:rsidP="004E1FC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75E6D868" w14:textId="46BA914E" w:rsidR="00D0704A" w:rsidRPr="0015177E" w:rsidRDefault="00D0704A" w:rsidP="004E1FC1">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(1) Doplnková dôchodková spoločnosť je povinná vypracovať a dodržiavať jasné, transparentné a účinné zásady odmeňovania spôsobom a v rozsahu, ktorý je primeraný jej veľkosti, vnútornej organizácii, ako aj povahe, rozsahu a zložitosti jej činností. Doplnková dôchodková spoločnosť preskúmava zásady odmeňovania a aktualizuje ich aspoň raz za tri roky.</w:t>
            </w:r>
          </w:p>
          <w:p w14:paraId="7E653633" w14:textId="77777777" w:rsidR="00D0704A" w:rsidRPr="0015177E" w:rsidRDefault="00D0704A" w:rsidP="004E1FC1">
            <w:pPr>
              <w:spacing w:after="0" w:line="240" w:lineRule="auto"/>
              <w:jc w:val="both"/>
              <w:rPr>
                <w:rFonts w:ascii="Times New Roman" w:hAnsi="Times New Roman" w:cs="Times New Roman"/>
                <w:b/>
                <w:noProof w:val="0"/>
                <w:sz w:val="20"/>
                <w:szCs w:val="20"/>
              </w:rPr>
            </w:pPr>
          </w:p>
          <w:p w14:paraId="385F1214" w14:textId="77777777" w:rsidR="00D0704A" w:rsidRPr="0015177E" w:rsidRDefault="00D0704A" w:rsidP="00B50D53">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(2) Doplnková dôchodková spoločnosť je povinná uplatňovať zásady odmeňovania na</w:t>
            </w:r>
          </w:p>
          <w:p w14:paraId="32456461" w14:textId="77777777" w:rsidR="00D0704A" w:rsidRPr="0015177E" w:rsidRDefault="00D0704A" w:rsidP="00B50D53">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a) všetkých členov predstavenstva a dozornej rady doplnkovej dôchodkovej spoločnosti,</w:t>
            </w:r>
          </w:p>
          <w:p w14:paraId="2B28B249" w14:textId="77777777" w:rsidR="00D0704A" w:rsidRPr="0015177E" w:rsidRDefault="00D0704A" w:rsidP="00B50D53">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b) zamestnancov, ktorí z dôvodu výkonu svojej funkcie alebo pracovnej náplne môžu, individuálne alebo kolektívne, uplatňovať podstatný vplyv na riziká doplnkovej dôchodkovej spoločnosti alebo riziká, ktorým je vystavený majetok doplnkových dôchodkových fondov vrátane osôb, ktoré môžu prijímať rozhodnutia týkajúce sa nakladania s majetkom doplnkového dôchodkového fondu,</w:t>
            </w:r>
          </w:p>
          <w:p w14:paraId="534C5437" w14:textId="77777777" w:rsidR="00D0704A" w:rsidRPr="0015177E" w:rsidRDefault="00D0704A" w:rsidP="00B50D53">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lastRenderedPageBreak/>
              <w:t>c) osobu zodpovednú za výkon kľúčovej funkcie</w:t>
            </w:r>
            <w:r w:rsidRPr="0015177E" w:rsidDel="00886E67">
              <w:rPr>
                <w:rFonts w:ascii="Times New Roman" w:hAnsi="Times New Roman" w:cs="Times New Roman"/>
                <w:b/>
                <w:noProof w:val="0"/>
                <w:sz w:val="20"/>
                <w:szCs w:val="20"/>
              </w:rPr>
              <w:t xml:space="preserve"> </w:t>
            </w:r>
            <w:r w:rsidRPr="0015177E">
              <w:rPr>
                <w:rFonts w:ascii="Times New Roman" w:hAnsi="Times New Roman" w:cs="Times New Roman"/>
                <w:b/>
                <w:noProof w:val="0"/>
                <w:sz w:val="20"/>
                <w:szCs w:val="20"/>
              </w:rPr>
              <w:t>a</w:t>
            </w:r>
          </w:p>
          <w:p w14:paraId="43074444" w14:textId="6B25A524" w:rsidR="00D0704A" w:rsidRPr="00B55E73" w:rsidRDefault="00D0704A" w:rsidP="00B50D5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d) osobu, ktorej bol zverený výkon činnosti podľa § 37, ak sa na ňu neuplatňujú zásady odmeňovania podľa osobitného predpisu</w:t>
            </w:r>
            <w:r w:rsidRPr="0015177E">
              <w:rPr>
                <w:rFonts w:ascii="Times New Roman" w:hAnsi="Times New Roman" w:cs="Times New Roman"/>
                <w:b/>
                <w:noProof w:val="0"/>
                <w:sz w:val="20"/>
                <w:szCs w:val="20"/>
                <w:vertAlign w:val="superscript"/>
              </w:rPr>
              <w:t>29a</w:t>
            </w:r>
            <w:r w:rsidRPr="0015177E">
              <w:rPr>
                <w:rFonts w:ascii="Times New Roman" w:hAnsi="Times New Roman" w:cs="Times New Roman"/>
                <w:b/>
                <w:noProof w:val="0"/>
                <w:sz w:val="20"/>
                <w:szCs w:val="20"/>
              </w:rPr>
              <w:t>).</w:t>
            </w:r>
          </w:p>
        </w:tc>
        <w:tc>
          <w:tcPr>
            <w:tcW w:w="727" w:type="dxa"/>
          </w:tcPr>
          <w:p w14:paraId="08D2AC4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5274BB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227B02B" w14:textId="77777777" w:rsidTr="00F84D54">
        <w:trPr>
          <w:trHeight w:val="180"/>
        </w:trPr>
        <w:tc>
          <w:tcPr>
            <w:tcW w:w="794" w:type="dxa"/>
          </w:tcPr>
          <w:p w14:paraId="12FC1AD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6C9E8524" w14:textId="77777777" w:rsidR="00D0704A" w:rsidRPr="00B55E73"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Pokiaľ nie je stanovené inak v nariadení (EÚ) 2016/679, IZDZ pravidelne zverejňujú relevantné informácie týkajúce sa politiky odmeňovania.</w:t>
            </w:r>
          </w:p>
        </w:tc>
        <w:tc>
          <w:tcPr>
            <w:tcW w:w="1378" w:type="dxa"/>
          </w:tcPr>
          <w:p w14:paraId="1866AA8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5A86E48" w14:textId="6096EEDE"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199BA251"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32b </w:t>
            </w:r>
          </w:p>
          <w:p w14:paraId="02AEAEF5" w14:textId="349EB24A"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4 </w:t>
            </w:r>
          </w:p>
        </w:tc>
        <w:tc>
          <w:tcPr>
            <w:tcW w:w="5795" w:type="dxa"/>
          </w:tcPr>
          <w:p w14:paraId="027AA2F5" w14:textId="417AF7AA"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(4) Doplnková dôchodková spoločnosť zverejňuje na svojom webovom sídle a pravidelne aktualizuje informácie týkajúce sa zásad odmeňovania.</w:t>
            </w:r>
          </w:p>
          <w:p w14:paraId="35CA3C17" w14:textId="77777777" w:rsidR="00D0704A" w:rsidRPr="0015177E" w:rsidRDefault="00D0704A" w:rsidP="007500E4">
            <w:pPr>
              <w:spacing w:after="0" w:line="240" w:lineRule="auto"/>
              <w:jc w:val="both"/>
              <w:rPr>
                <w:rFonts w:ascii="Times New Roman" w:hAnsi="Times New Roman" w:cs="Times New Roman"/>
                <w:b/>
                <w:noProof w:val="0"/>
                <w:sz w:val="20"/>
                <w:szCs w:val="20"/>
              </w:rPr>
            </w:pPr>
          </w:p>
          <w:p w14:paraId="2A7019D7" w14:textId="77777777" w:rsidR="00D0704A" w:rsidRPr="0015177E" w:rsidRDefault="00D0704A" w:rsidP="007500E4">
            <w:pPr>
              <w:spacing w:after="0" w:line="240" w:lineRule="auto"/>
              <w:jc w:val="both"/>
              <w:rPr>
                <w:rFonts w:ascii="Times New Roman" w:hAnsi="Times New Roman" w:cs="Times New Roman"/>
                <w:b/>
                <w:noProof w:val="0"/>
                <w:sz w:val="20"/>
                <w:szCs w:val="20"/>
              </w:rPr>
            </w:pPr>
          </w:p>
        </w:tc>
        <w:tc>
          <w:tcPr>
            <w:tcW w:w="727" w:type="dxa"/>
          </w:tcPr>
          <w:p w14:paraId="299C16F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42A9F2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BB7B455" w14:textId="77777777" w:rsidTr="00F84D54">
        <w:trPr>
          <w:trHeight w:val="180"/>
        </w:trPr>
        <w:tc>
          <w:tcPr>
            <w:tcW w:w="794" w:type="dxa"/>
          </w:tcPr>
          <w:p w14:paraId="579E532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6FE846AB" w14:textId="77777777" w:rsidR="00D0704A" w:rsidRPr="00B55E73"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Pri stanovení a uplatňovaní politiky odmeňovania uvedenej v odseku 1 IZDZ postupujú v súlade s týmito zásadami:</w:t>
            </w:r>
          </w:p>
        </w:tc>
        <w:tc>
          <w:tcPr>
            <w:tcW w:w="1378" w:type="dxa"/>
          </w:tcPr>
          <w:p w14:paraId="3CEC0FF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AD81678"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472D950E" w14:textId="5EE2D874" w:rsidR="0015177E" w:rsidRPr="0015177E" w:rsidRDefault="0015177E" w:rsidP="00B55E73">
            <w:pPr>
              <w:spacing w:after="0" w:line="240" w:lineRule="auto"/>
              <w:jc w:val="both"/>
              <w:rPr>
                <w:rFonts w:ascii="Times New Roman" w:hAnsi="Times New Roman" w:cs="Times New Roman"/>
                <w:b/>
                <w:noProof w:val="0"/>
                <w:sz w:val="20"/>
                <w:szCs w:val="20"/>
              </w:rPr>
            </w:pPr>
            <w:r>
              <w:rPr>
                <w:rFonts w:ascii="Times New Roman" w:hAnsi="Times New Roman" w:cs="Times New Roman"/>
                <w:noProof w:val="0"/>
                <w:sz w:val="20"/>
                <w:szCs w:val="20"/>
              </w:rPr>
              <w:t>+</w:t>
            </w:r>
            <w:r w:rsidRPr="0015177E">
              <w:rPr>
                <w:rFonts w:ascii="Times New Roman" w:hAnsi="Times New Roman" w:cs="Times New Roman"/>
                <w:b/>
                <w:noProof w:val="0"/>
                <w:sz w:val="20"/>
                <w:szCs w:val="20"/>
              </w:rPr>
              <w:t>nz</w:t>
            </w:r>
          </w:p>
        </w:tc>
        <w:tc>
          <w:tcPr>
            <w:tcW w:w="928" w:type="dxa"/>
          </w:tcPr>
          <w:p w14:paraId="3ABC0C82" w14:textId="77777777" w:rsidR="00D0704A" w:rsidRDefault="00D0704A" w:rsidP="00345C18">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32b </w:t>
            </w:r>
          </w:p>
          <w:p w14:paraId="04EA030F" w14:textId="77777777" w:rsidR="00D0704A" w:rsidRDefault="00D0704A" w:rsidP="00345C1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20841A09" w14:textId="77777777" w:rsidR="000F0903" w:rsidRDefault="000F0903" w:rsidP="00345C18">
            <w:pPr>
              <w:spacing w:after="0" w:line="240" w:lineRule="auto"/>
              <w:jc w:val="both"/>
              <w:rPr>
                <w:rFonts w:ascii="Times New Roman" w:hAnsi="Times New Roman" w:cs="Times New Roman"/>
                <w:noProof w:val="0"/>
                <w:sz w:val="20"/>
                <w:szCs w:val="20"/>
              </w:rPr>
            </w:pPr>
          </w:p>
          <w:p w14:paraId="06E79EF8" w14:textId="77777777" w:rsidR="000F0903" w:rsidRDefault="000F0903" w:rsidP="00345C18">
            <w:pPr>
              <w:spacing w:after="0" w:line="240" w:lineRule="auto"/>
              <w:jc w:val="both"/>
              <w:rPr>
                <w:rFonts w:ascii="Times New Roman" w:hAnsi="Times New Roman" w:cs="Times New Roman"/>
                <w:noProof w:val="0"/>
                <w:sz w:val="20"/>
                <w:szCs w:val="20"/>
              </w:rPr>
            </w:pPr>
          </w:p>
          <w:p w14:paraId="7ECA3F72" w14:textId="77777777" w:rsidR="000F0903" w:rsidRDefault="000F0903" w:rsidP="00345C18">
            <w:pPr>
              <w:spacing w:after="0" w:line="240" w:lineRule="auto"/>
              <w:jc w:val="both"/>
              <w:rPr>
                <w:rFonts w:ascii="Times New Roman" w:hAnsi="Times New Roman" w:cs="Times New Roman"/>
                <w:noProof w:val="0"/>
                <w:sz w:val="20"/>
                <w:szCs w:val="20"/>
              </w:rPr>
            </w:pPr>
          </w:p>
          <w:p w14:paraId="2FF0F0D3" w14:textId="77777777" w:rsidR="000F0903" w:rsidRDefault="000F0903" w:rsidP="00345C18">
            <w:pPr>
              <w:spacing w:after="0" w:line="240" w:lineRule="auto"/>
              <w:jc w:val="both"/>
              <w:rPr>
                <w:rFonts w:ascii="Times New Roman" w:hAnsi="Times New Roman" w:cs="Times New Roman"/>
                <w:noProof w:val="0"/>
                <w:sz w:val="20"/>
                <w:szCs w:val="20"/>
              </w:rPr>
            </w:pPr>
          </w:p>
          <w:p w14:paraId="4953A498" w14:textId="77777777" w:rsidR="000F0903" w:rsidRDefault="000F0903" w:rsidP="00345C18">
            <w:pPr>
              <w:spacing w:after="0" w:line="240" w:lineRule="auto"/>
              <w:jc w:val="both"/>
              <w:rPr>
                <w:rFonts w:ascii="Times New Roman" w:hAnsi="Times New Roman" w:cs="Times New Roman"/>
                <w:noProof w:val="0"/>
                <w:sz w:val="20"/>
                <w:szCs w:val="20"/>
              </w:rPr>
            </w:pPr>
          </w:p>
          <w:p w14:paraId="28DE422C" w14:textId="77777777" w:rsidR="000F0903" w:rsidRDefault="000F0903" w:rsidP="00345C18">
            <w:pPr>
              <w:spacing w:after="0" w:line="240" w:lineRule="auto"/>
              <w:jc w:val="both"/>
              <w:rPr>
                <w:rFonts w:ascii="Times New Roman" w:hAnsi="Times New Roman" w:cs="Times New Roman"/>
                <w:noProof w:val="0"/>
                <w:sz w:val="20"/>
                <w:szCs w:val="20"/>
              </w:rPr>
            </w:pPr>
          </w:p>
          <w:p w14:paraId="719D5B7D" w14:textId="77777777" w:rsidR="000F0903" w:rsidRDefault="000F0903" w:rsidP="00345C18">
            <w:pPr>
              <w:spacing w:after="0" w:line="240" w:lineRule="auto"/>
              <w:jc w:val="both"/>
              <w:rPr>
                <w:rFonts w:ascii="Times New Roman" w:hAnsi="Times New Roman" w:cs="Times New Roman"/>
                <w:noProof w:val="0"/>
                <w:sz w:val="20"/>
                <w:szCs w:val="20"/>
              </w:rPr>
            </w:pPr>
          </w:p>
          <w:p w14:paraId="3CCBAB85" w14:textId="77777777" w:rsidR="000F0903" w:rsidRDefault="000F0903" w:rsidP="00345C18">
            <w:pPr>
              <w:spacing w:after="0" w:line="240" w:lineRule="auto"/>
              <w:jc w:val="both"/>
              <w:rPr>
                <w:rFonts w:ascii="Times New Roman" w:hAnsi="Times New Roman" w:cs="Times New Roman"/>
                <w:noProof w:val="0"/>
                <w:sz w:val="20"/>
                <w:szCs w:val="20"/>
              </w:rPr>
            </w:pPr>
          </w:p>
          <w:p w14:paraId="6C7FD060" w14:textId="77777777" w:rsidR="000F0903" w:rsidRDefault="000F0903" w:rsidP="00345C18">
            <w:pPr>
              <w:spacing w:after="0" w:line="240" w:lineRule="auto"/>
              <w:jc w:val="both"/>
              <w:rPr>
                <w:rFonts w:ascii="Times New Roman" w:hAnsi="Times New Roman" w:cs="Times New Roman"/>
                <w:noProof w:val="0"/>
                <w:sz w:val="20"/>
                <w:szCs w:val="20"/>
              </w:rPr>
            </w:pPr>
          </w:p>
          <w:p w14:paraId="7E69E284" w14:textId="77777777" w:rsidR="000F0903" w:rsidRDefault="000F0903" w:rsidP="00345C18">
            <w:pPr>
              <w:spacing w:after="0" w:line="240" w:lineRule="auto"/>
              <w:jc w:val="both"/>
              <w:rPr>
                <w:rFonts w:ascii="Times New Roman" w:hAnsi="Times New Roman" w:cs="Times New Roman"/>
                <w:noProof w:val="0"/>
                <w:sz w:val="20"/>
                <w:szCs w:val="20"/>
              </w:rPr>
            </w:pPr>
          </w:p>
          <w:p w14:paraId="3F23D485" w14:textId="77777777" w:rsidR="000F0903" w:rsidRDefault="000F0903" w:rsidP="00345C18">
            <w:pPr>
              <w:spacing w:after="0" w:line="240" w:lineRule="auto"/>
              <w:jc w:val="both"/>
              <w:rPr>
                <w:rFonts w:ascii="Times New Roman" w:hAnsi="Times New Roman" w:cs="Times New Roman"/>
                <w:noProof w:val="0"/>
                <w:sz w:val="20"/>
                <w:szCs w:val="20"/>
              </w:rPr>
            </w:pPr>
          </w:p>
          <w:p w14:paraId="5C9CC1D0" w14:textId="77777777" w:rsidR="000F0903" w:rsidRDefault="000F0903" w:rsidP="00345C18">
            <w:pPr>
              <w:spacing w:after="0" w:line="240" w:lineRule="auto"/>
              <w:jc w:val="both"/>
              <w:rPr>
                <w:rFonts w:ascii="Times New Roman" w:hAnsi="Times New Roman" w:cs="Times New Roman"/>
                <w:noProof w:val="0"/>
                <w:sz w:val="20"/>
                <w:szCs w:val="20"/>
              </w:rPr>
            </w:pPr>
          </w:p>
          <w:p w14:paraId="04C43E0E" w14:textId="77777777" w:rsidR="000F0903" w:rsidRDefault="000F0903" w:rsidP="00345C18">
            <w:pPr>
              <w:spacing w:after="0" w:line="240" w:lineRule="auto"/>
              <w:jc w:val="both"/>
              <w:rPr>
                <w:rFonts w:ascii="Times New Roman" w:hAnsi="Times New Roman" w:cs="Times New Roman"/>
                <w:noProof w:val="0"/>
                <w:sz w:val="20"/>
                <w:szCs w:val="20"/>
              </w:rPr>
            </w:pPr>
          </w:p>
          <w:p w14:paraId="3F96B255" w14:textId="77777777" w:rsidR="0015177E" w:rsidRDefault="0015177E" w:rsidP="00345C18">
            <w:pPr>
              <w:spacing w:after="0" w:line="240" w:lineRule="auto"/>
              <w:jc w:val="both"/>
              <w:rPr>
                <w:rFonts w:ascii="Times New Roman" w:hAnsi="Times New Roman" w:cs="Times New Roman"/>
                <w:noProof w:val="0"/>
                <w:sz w:val="20"/>
                <w:szCs w:val="20"/>
              </w:rPr>
            </w:pPr>
          </w:p>
          <w:p w14:paraId="778D4B5E" w14:textId="77777777" w:rsidR="000F0903" w:rsidRDefault="000F0903" w:rsidP="00345C1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23</w:t>
            </w:r>
          </w:p>
          <w:p w14:paraId="18C6FA6F" w14:textId="77777777" w:rsidR="000F0903" w:rsidRDefault="000F0903" w:rsidP="00345C1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5B38A992" w14:textId="2044B804" w:rsidR="000F0903" w:rsidRPr="00B55E73" w:rsidRDefault="000F0903" w:rsidP="00360B5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w:t>
            </w:r>
            <w:r w:rsidR="00360B56">
              <w:rPr>
                <w:rFonts w:ascii="Times New Roman" w:hAnsi="Times New Roman" w:cs="Times New Roman"/>
                <w:noProof w:val="0"/>
                <w:sz w:val="20"/>
                <w:szCs w:val="20"/>
              </w:rPr>
              <w:t>:</w:t>
            </w:r>
            <w:r>
              <w:rPr>
                <w:rFonts w:ascii="Times New Roman" w:hAnsi="Times New Roman" w:cs="Times New Roman"/>
                <w:noProof w:val="0"/>
                <w:sz w:val="20"/>
                <w:szCs w:val="20"/>
              </w:rPr>
              <w:t>m)</w:t>
            </w:r>
          </w:p>
        </w:tc>
        <w:tc>
          <w:tcPr>
            <w:tcW w:w="5795" w:type="dxa"/>
          </w:tcPr>
          <w:p w14:paraId="340B24C3" w14:textId="77777777" w:rsidR="00D0704A" w:rsidRPr="0015177E" w:rsidRDefault="00D0704A" w:rsidP="00C81CB1">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(3) Zásady odmeňovania doplnkovej dôchodkovej spoločnosti musia</w:t>
            </w:r>
          </w:p>
          <w:p w14:paraId="2A8E0BDB" w14:textId="77777777" w:rsidR="00D0704A" w:rsidRPr="0015177E" w:rsidRDefault="00D0704A" w:rsidP="00C81CB1">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a) podporovať a byť v súlade s riadnym a účinným systémom riadenia rizík, pričom nepodnecujú k prijímaniu rizika, ktoré nie je v súlade s rizikovým profilom, štatútom a inými dokumentmi doplnkového dôchodkového fondu,</w:t>
            </w:r>
          </w:p>
          <w:p w14:paraId="2669A12F" w14:textId="77777777" w:rsidR="00D0704A" w:rsidRPr="0015177E" w:rsidRDefault="00D0704A" w:rsidP="00C81CB1">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b) byť ustanovené, vykonávané a udržiavané v súlade s činnosťami, cieľmi, dlhodobým záujmom, finančnou stabilitou a výkonnosťou doplnkovej dôchodkovej spoločnosti ako celku a podporovať obozretné a účinné riadenie doplnkovej dôchodkovej spoločnosti,</w:t>
            </w:r>
          </w:p>
          <w:p w14:paraId="3D594CA2" w14:textId="77777777" w:rsidR="00D0704A" w:rsidRPr="0015177E" w:rsidRDefault="00D0704A" w:rsidP="00C81CB1">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c) zahŕňať opatrenia zamerané na predchádzanie konfliktom záujmov a</w:t>
            </w:r>
          </w:p>
          <w:p w14:paraId="3AB3DCC5" w14:textId="77777777" w:rsidR="00D0704A" w:rsidRPr="0015177E" w:rsidRDefault="00D0704A" w:rsidP="00C81CB1">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d) byť v súlade s dlhodobými záujmami účastníkov a poberateľov dávok.</w:t>
            </w:r>
          </w:p>
          <w:p w14:paraId="2129518D" w14:textId="77777777" w:rsidR="000F0903" w:rsidRDefault="000F0903" w:rsidP="00C81CB1">
            <w:pPr>
              <w:spacing w:after="0" w:line="240" w:lineRule="auto"/>
              <w:jc w:val="both"/>
              <w:rPr>
                <w:rFonts w:ascii="Times New Roman" w:hAnsi="Times New Roman" w:cs="Times New Roman"/>
                <w:noProof w:val="0"/>
                <w:sz w:val="20"/>
                <w:szCs w:val="20"/>
              </w:rPr>
            </w:pPr>
          </w:p>
          <w:p w14:paraId="557C3B19" w14:textId="4CA8DB18" w:rsidR="000F0903" w:rsidRPr="00B55E73" w:rsidRDefault="000F0903" w:rsidP="000F0903">
            <w:pPr>
              <w:spacing w:after="0" w:line="240" w:lineRule="auto"/>
              <w:jc w:val="both"/>
              <w:rPr>
                <w:rFonts w:ascii="Times New Roman" w:hAnsi="Times New Roman" w:cs="Times New Roman"/>
                <w:noProof w:val="0"/>
                <w:sz w:val="20"/>
                <w:szCs w:val="20"/>
              </w:rPr>
            </w:pPr>
            <w:r w:rsidRPr="000F0903">
              <w:rPr>
                <w:rFonts w:ascii="Times New Roman" w:hAnsi="Times New Roman" w:cs="Times New Roman"/>
                <w:noProof w:val="0"/>
                <w:sz w:val="20"/>
                <w:szCs w:val="20"/>
              </w:rPr>
              <w:t>m)</w:t>
            </w:r>
            <w:r>
              <w:rPr>
                <w:rFonts w:ascii="Times New Roman" w:hAnsi="Times New Roman" w:cs="Times New Roman"/>
                <w:noProof w:val="0"/>
                <w:sz w:val="20"/>
                <w:szCs w:val="20"/>
              </w:rPr>
              <w:t xml:space="preserve"> </w:t>
            </w:r>
            <w:r w:rsidRPr="000F0903">
              <w:rPr>
                <w:rFonts w:ascii="Times New Roman" w:hAnsi="Times New Roman" w:cs="Times New Roman"/>
                <w:noProof w:val="0"/>
                <w:sz w:val="20"/>
                <w:szCs w:val="20"/>
              </w:rPr>
              <w:t>štatút doplnkového dôchodkového fondu je v súlade s týmto zákonom a je predpokladom na dostatočnú ochranu účastníkov a poberateľov dávok s prihliadnutím na investičnú stratégiu a rizikový profil doplnkového dôchodkového fondu; rizikový profil doplnkového dôchodkového fondu je vyjadrenie miery rizika spojeného s investovaním majetku v doplnkovom dôchodkovom fonde,</w:t>
            </w:r>
          </w:p>
        </w:tc>
        <w:tc>
          <w:tcPr>
            <w:tcW w:w="727" w:type="dxa"/>
          </w:tcPr>
          <w:p w14:paraId="19F4137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39B667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AD95817" w14:textId="77777777" w:rsidTr="00F84D54">
        <w:trPr>
          <w:trHeight w:val="180"/>
        </w:trPr>
        <w:tc>
          <w:tcPr>
            <w:tcW w:w="794" w:type="dxa"/>
          </w:tcPr>
          <w:p w14:paraId="118E0270" w14:textId="248244F4"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10004933"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politika odmeňovania sa stanovuje, vykonáva a udržiava v súlade s činnosťami, rizikovým profilom, cieľmi a dlhodobým záujmom, </w:t>
            </w:r>
            <w:r w:rsidRPr="00B55E73">
              <w:rPr>
                <w:rFonts w:ascii="Times New Roman" w:hAnsi="Times New Roman" w:cs="Times New Roman"/>
                <w:sz w:val="20"/>
                <w:szCs w:val="20"/>
              </w:rPr>
              <w:lastRenderedPageBreak/>
              <w:t>finančnou stabilitou a výkonnosťou IZDZ ako celku a podporuje zdravé, obozretné a účinné riadenie IZDZ;</w:t>
            </w:r>
          </w:p>
        </w:tc>
        <w:tc>
          <w:tcPr>
            <w:tcW w:w="1378" w:type="dxa"/>
          </w:tcPr>
          <w:p w14:paraId="7604DA1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32F2614" w14:textId="1956AE44"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00C3FEA3" w14:textId="77777777" w:rsidR="00D0704A"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32b </w:t>
            </w:r>
            <w:r>
              <w:rPr>
                <w:rFonts w:ascii="Times New Roman" w:hAnsi="Times New Roman" w:cs="Times New Roman"/>
                <w:noProof w:val="0"/>
                <w:sz w:val="20"/>
                <w:szCs w:val="20"/>
              </w:rPr>
              <w:t>O:</w:t>
            </w:r>
            <w:r w:rsidRPr="00B55E73">
              <w:rPr>
                <w:rFonts w:ascii="Times New Roman" w:hAnsi="Times New Roman" w:cs="Times New Roman"/>
                <w:noProof w:val="0"/>
                <w:sz w:val="20"/>
                <w:szCs w:val="20"/>
              </w:rPr>
              <w:t>3</w:t>
            </w:r>
            <w:r>
              <w:rPr>
                <w:rFonts w:ascii="Times New Roman" w:hAnsi="Times New Roman" w:cs="Times New Roman"/>
                <w:noProof w:val="0"/>
                <w:sz w:val="20"/>
                <w:szCs w:val="20"/>
              </w:rPr>
              <w:t xml:space="preserve"> </w:t>
            </w:r>
          </w:p>
          <w:p w14:paraId="32D4AE00" w14:textId="428CC7D0" w:rsidR="00D0704A" w:rsidRPr="00B55E73" w:rsidRDefault="00D0704A" w:rsidP="005C565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b </w:t>
            </w:r>
          </w:p>
        </w:tc>
        <w:tc>
          <w:tcPr>
            <w:tcW w:w="5795" w:type="dxa"/>
          </w:tcPr>
          <w:p w14:paraId="2423FC96"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(3) Zásady odmeňovania doplnkovej dôchodkovej spoločnosti musia</w:t>
            </w:r>
          </w:p>
          <w:p w14:paraId="139DBE04" w14:textId="609FFB95"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 xml:space="preserve">b) byť stanovené, vykonávané a udržiavané v súlade s činnosťami, cieľmi, dlhodobým záujmom, finančnou stabilitou a výkonnosťou doplnkovej dôchodkovej spoločnosti ako celku a podporovať obozretné a účinné riadenie doplnkovej </w:t>
            </w:r>
            <w:r w:rsidRPr="0015177E">
              <w:rPr>
                <w:rFonts w:ascii="Times New Roman" w:hAnsi="Times New Roman" w:cs="Times New Roman"/>
                <w:b/>
                <w:noProof w:val="0"/>
                <w:sz w:val="20"/>
                <w:szCs w:val="20"/>
              </w:rPr>
              <w:lastRenderedPageBreak/>
              <w:t>dôchodkovej spoločnosti,</w:t>
            </w:r>
          </w:p>
          <w:p w14:paraId="258F69C9"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09D9FEB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B0C886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E0809E2" w14:textId="77777777" w:rsidTr="00F84D54">
        <w:trPr>
          <w:trHeight w:val="180"/>
        </w:trPr>
        <w:tc>
          <w:tcPr>
            <w:tcW w:w="794" w:type="dxa"/>
          </w:tcPr>
          <w:p w14:paraId="7F155C8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718C39CD"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politika odmeňovania je v súlade s dlhodobými záujmami členov dôchodkových plánov a poberateľov dávok z dôchodkových plánov, ktoré prevádzkuje IZDZ;</w:t>
            </w:r>
          </w:p>
        </w:tc>
        <w:tc>
          <w:tcPr>
            <w:tcW w:w="1378" w:type="dxa"/>
          </w:tcPr>
          <w:p w14:paraId="2B9270A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BF9526C" w14:textId="2D682498"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16DBCE35"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32b</w:t>
            </w:r>
          </w:p>
          <w:p w14:paraId="098279FC" w14:textId="77777777" w:rsidR="00D0704A" w:rsidRDefault="00D0704A" w:rsidP="005A4DD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6D8E6AE5" w14:textId="72CFFED3" w:rsidR="00D0704A" w:rsidRPr="00B55E73" w:rsidRDefault="00D0704A" w:rsidP="005A4DD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tc>
        <w:tc>
          <w:tcPr>
            <w:tcW w:w="5795" w:type="dxa"/>
          </w:tcPr>
          <w:p w14:paraId="0BA7D5CC"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(3) Zásady odmeňovania doplnkovej dôchodkovej spoločnosti musia</w:t>
            </w:r>
          </w:p>
          <w:p w14:paraId="40C1974D"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d) byť v súlade s dlhodobými záujmami účastníkov a poberateľov dávok,</w:t>
            </w:r>
          </w:p>
          <w:p w14:paraId="5DD6348C"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7DAAB4F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8ECC32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8250919" w14:textId="77777777" w:rsidTr="00F84D54">
        <w:trPr>
          <w:trHeight w:val="180"/>
        </w:trPr>
        <w:tc>
          <w:tcPr>
            <w:tcW w:w="794" w:type="dxa"/>
          </w:tcPr>
          <w:p w14:paraId="257004F6"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557B0D6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politika odmeňovania zahŕňa opatrenia zamerané na predchádzanie konfliktom záujmu;</w:t>
            </w:r>
          </w:p>
        </w:tc>
        <w:tc>
          <w:tcPr>
            <w:tcW w:w="1378" w:type="dxa"/>
          </w:tcPr>
          <w:p w14:paraId="6CBD556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681FA01" w14:textId="0F50B669"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3360CB03" w14:textId="77777777" w:rsidR="00D0704A"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32b </w:t>
            </w:r>
            <w:r>
              <w:rPr>
                <w:rFonts w:ascii="Times New Roman" w:hAnsi="Times New Roman" w:cs="Times New Roman"/>
                <w:noProof w:val="0"/>
                <w:sz w:val="20"/>
                <w:szCs w:val="20"/>
              </w:rPr>
              <w:t>O:</w:t>
            </w:r>
            <w:r w:rsidRPr="00B55E73">
              <w:rPr>
                <w:rFonts w:ascii="Times New Roman" w:hAnsi="Times New Roman" w:cs="Times New Roman"/>
                <w:noProof w:val="0"/>
                <w:sz w:val="20"/>
                <w:szCs w:val="20"/>
              </w:rPr>
              <w:t>3</w:t>
            </w:r>
          </w:p>
          <w:p w14:paraId="2358F2FB" w14:textId="109F96F3" w:rsidR="00D0704A" w:rsidRPr="00B55E73" w:rsidRDefault="00D0704A" w:rsidP="005C565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266E4633"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(3) Zásady odmeňovania doplnkovej dôchodkovej spoločnosti musia</w:t>
            </w:r>
          </w:p>
          <w:p w14:paraId="6F87E326"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c) zahŕňať opatrenia zamerané na predchádzanie konfliktom záujmov,</w:t>
            </w:r>
          </w:p>
          <w:p w14:paraId="4B2213BA"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755BA83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850A05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682980F" w14:textId="77777777" w:rsidTr="00F84D54">
        <w:trPr>
          <w:trHeight w:val="180"/>
        </w:trPr>
        <w:tc>
          <w:tcPr>
            <w:tcW w:w="794" w:type="dxa"/>
          </w:tcPr>
          <w:p w14:paraId="2FDABA7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7530D593"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politika odmeňovania je v súlade s riadnym a účinným riadením rizík a nenabáda na riskovanie, ktoré nie je v súlade s rizikovými profilmi a pravidlami IZDZ; </w:t>
            </w:r>
          </w:p>
        </w:tc>
        <w:tc>
          <w:tcPr>
            <w:tcW w:w="1378" w:type="dxa"/>
          </w:tcPr>
          <w:p w14:paraId="6D7E60E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457C14E" w14:textId="26728FCC"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559F82E9" w14:textId="77777777" w:rsidR="00D0704A"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32b </w:t>
            </w:r>
            <w:r>
              <w:rPr>
                <w:rFonts w:ascii="Times New Roman" w:hAnsi="Times New Roman" w:cs="Times New Roman"/>
                <w:noProof w:val="0"/>
                <w:sz w:val="20"/>
                <w:szCs w:val="20"/>
              </w:rPr>
              <w:t>O:3</w:t>
            </w:r>
          </w:p>
          <w:p w14:paraId="636DF99D" w14:textId="45039C37" w:rsidR="00D0704A" w:rsidRPr="00B55E73" w:rsidRDefault="00D0704A" w:rsidP="005C565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0D0DD521" w14:textId="77777777" w:rsidR="00D0704A" w:rsidRPr="0015177E" w:rsidRDefault="00D0704A" w:rsidP="005A4DD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(3) Zásady odmeňovania doplnkovej dôchodkovej spoločnosti musia</w:t>
            </w:r>
          </w:p>
          <w:p w14:paraId="66B60557" w14:textId="77777777" w:rsidR="00D0704A" w:rsidRPr="0015177E" w:rsidRDefault="00D0704A" w:rsidP="005A4DD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a) podporovať a byť v súlade s riadnym a účinným systémom riadenia rizík, pričom nepodnecujú k prijímaniu rizika, ktoré nie je v súlade s rizikovým profilom, štatútom a inými dokumentmi doplnkového dôchodkového fondu,</w:t>
            </w:r>
          </w:p>
          <w:p w14:paraId="6FF7B6D7" w14:textId="77777777" w:rsidR="00D0704A" w:rsidRPr="00B55E73" w:rsidRDefault="00D0704A" w:rsidP="005A4DD4">
            <w:pPr>
              <w:spacing w:after="0" w:line="240" w:lineRule="auto"/>
              <w:jc w:val="both"/>
              <w:rPr>
                <w:rFonts w:ascii="Times New Roman" w:hAnsi="Times New Roman" w:cs="Times New Roman"/>
                <w:noProof w:val="0"/>
                <w:sz w:val="20"/>
                <w:szCs w:val="20"/>
              </w:rPr>
            </w:pPr>
          </w:p>
        </w:tc>
        <w:tc>
          <w:tcPr>
            <w:tcW w:w="727" w:type="dxa"/>
          </w:tcPr>
          <w:p w14:paraId="0D2E46F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364A10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3A64A05" w14:textId="77777777" w:rsidTr="00F84D54">
        <w:trPr>
          <w:trHeight w:val="180"/>
        </w:trPr>
        <w:tc>
          <w:tcPr>
            <w:tcW w:w="794" w:type="dxa"/>
          </w:tcPr>
          <w:p w14:paraId="5B103D5B"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w:t>
            </w:r>
          </w:p>
        </w:tc>
        <w:tc>
          <w:tcPr>
            <w:tcW w:w="2121" w:type="dxa"/>
          </w:tcPr>
          <w:p w14:paraId="190EB7F5"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politika odmeňovania sa uplatňuje na IZDZ a poskytovateľov služieb uvedených v článku 31 ods. 1, pokiaľ sa na uvedených poskytovateľov služieb nevzťahujú smernice uvedené v článku 2 ods. 2 písm. b);</w:t>
            </w:r>
          </w:p>
        </w:tc>
        <w:tc>
          <w:tcPr>
            <w:tcW w:w="1378" w:type="dxa"/>
          </w:tcPr>
          <w:p w14:paraId="64B3FB0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7B34C1C" w14:textId="14033AB0"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647BA9F5" w14:textId="77777777" w:rsidR="00D0704A" w:rsidRDefault="00D0704A" w:rsidP="005A4DD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32b </w:t>
            </w:r>
          </w:p>
          <w:p w14:paraId="77340965" w14:textId="77777777" w:rsidR="00D0704A" w:rsidRDefault="00D0704A" w:rsidP="005A4DD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22596F64" w14:textId="388CD8FD" w:rsidR="00D0704A" w:rsidRPr="00B55E73" w:rsidRDefault="00D0704A" w:rsidP="005C565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tc>
        <w:tc>
          <w:tcPr>
            <w:tcW w:w="5795" w:type="dxa"/>
          </w:tcPr>
          <w:p w14:paraId="5C130101"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(2) Doplnková dôchodková spoločnosť je povinná uplatňovať zásady odmeňovania na</w:t>
            </w:r>
          </w:p>
          <w:p w14:paraId="601A6D9C"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d) osobu, ktorej bol zverený výkon činnosti podľa § 37, ak sa na ňu neuplatňujú zásady odmeňovania podľa osobitného predpisu29a).</w:t>
            </w:r>
          </w:p>
        </w:tc>
        <w:tc>
          <w:tcPr>
            <w:tcW w:w="727" w:type="dxa"/>
          </w:tcPr>
          <w:p w14:paraId="70EBE93D"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55FB4C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4A548E1" w14:textId="77777777" w:rsidTr="00F84D54">
        <w:trPr>
          <w:trHeight w:val="180"/>
        </w:trPr>
        <w:tc>
          <w:tcPr>
            <w:tcW w:w="794" w:type="dxa"/>
          </w:tcPr>
          <w:p w14:paraId="7D728FF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w:t>
            </w:r>
          </w:p>
        </w:tc>
        <w:tc>
          <w:tcPr>
            <w:tcW w:w="2121" w:type="dxa"/>
          </w:tcPr>
          <w:p w14:paraId="2F09AAA8"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IZDZ stanoví všeobecné zásady politiky odmeňovania, preskúmava a </w:t>
            </w:r>
            <w:r w:rsidRPr="00B55E73">
              <w:rPr>
                <w:rFonts w:ascii="Times New Roman" w:hAnsi="Times New Roman" w:cs="Times New Roman"/>
                <w:sz w:val="20"/>
                <w:szCs w:val="20"/>
              </w:rPr>
              <w:lastRenderedPageBreak/>
              <w:t>aktualizuje ju aspoň každé tri roky, a zodpovedá za jej vykonávanie;</w:t>
            </w:r>
          </w:p>
        </w:tc>
        <w:tc>
          <w:tcPr>
            <w:tcW w:w="1378" w:type="dxa"/>
          </w:tcPr>
          <w:p w14:paraId="20E4C43A" w14:textId="77777777" w:rsidR="00D0704A" w:rsidRPr="00B55E73" w:rsidRDefault="00D0704A" w:rsidP="00316F0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0348ACB5" w14:textId="5AEF208B"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161641BF" w14:textId="77777777" w:rsidR="00D0704A" w:rsidRPr="00B55E73"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32b </w:t>
            </w:r>
            <w:r>
              <w:rPr>
                <w:rFonts w:ascii="Times New Roman" w:hAnsi="Times New Roman" w:cs="Times New Roman"/>
                <w:noProof w:val="0"/>
                <w:sz w:val="20"/>
                <w:szCs w:val="20"/>
              </w:rPr>
              <w:t>O:1</w:t>
            </w:r>
            <w:r w:rsidRPr="00B55E73">
              <w:rPr>
                <w:rFonts w:ascii="Times New Roman" w:hAnsi="Times New Roman" w:cs="Times New Roman"/>
                <w:noProof w:val="0"/>
                <w:sz w:val="20"/>
                <w:szCs w:val="20"/>
              </w:rPr>
              <w:t xml:space="preserve"> </w:t>
            </w:r>
          </w:p>
        </w:tc>
        <w:tc>
          <w:tcPr>
            <w:tcW w:w="5795" w:type="dxa"/>
          </w:tcPr>
          <w:p w14:paraId="6EE4F362"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 xml:space="preserve">(1) Doplnková dôchodková spoločnosť je povinná vypracovať a dodržiavať jasné, transparentné a účinné zásady odmeňovania spôsobom a v rozsahu, ktorý je primeraný jej veľkosti, vnútornej organizácii, ako aj povahe, rozsahu a zložitosti jej činností. </w:t>
            </w:r>
            <w:r w:rsidRPr="0015177E">
              <w:rPr>
                <w:rFonts w:ascii="Times New Roman" w:hAnsi="Times New Roman" w:cs="Times New Roman"/>
                <w:b/>
                <w:noProof w:val="0"/>
                <w:sz w:val="20"/>
                <w:szCs w:val="20"/>
              </w:rPr>
              <w:lastRenderedPageBreak/>
              <w:t>Doplnková dôchodková spoločnosť preskúmava zásady odmeňovania a aktualizuje ich aspoň raz za tri roky.</w:t>
            </w:r>
          </w:p>
        </w:tc>
        <w:tc>
          <w:tcPr>
            <w:tcW w:w="727" w:type="dxa"/>
          </w:tcPr>
          <w:p w14:paraId="6059F3E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75EDF38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4949159" w14:textId="77777777" w:rsidTr="00F84D54">
        <w:trPr>
          <w:trHeight w:val="180"/>
        </w:trPr>
        <w:tc>
          <w:tcPr>
            <w:tcW w:w="794" w:type="dxa"/>
          </w:tcPr>
          <w:p w14:paraId="13E9C5D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g)</w:t>
            </w:r>
          </w:p>
        </w:tc>
        <w:tc>
          <w:tcPr>
            <w:tcW w:w="2121" w:type="dxa"/>
          </w:tcPr>
          <w:p w14:paraId="0A589F3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riadenie a správa v súvislosti s odmeňovaním a dohľadom nad ním sú jasné, transparentné a účinné.</w:t>
            </w:r>
          </w:p>
        </w:tc>
        <w:tc>
          <w:tcPr>
            <w:tcW w:w="1378" w:type="dxa"/>
          </w:tcPr>
          <w:p w14:paraId="04E15C2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498DCBE" w14:textId="22C04D97"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0759550C" w14:textId="77777777" w:rsidR="00D0704A" w:rsidRPr="00B55E73"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32b </w:t>
            </w:r>
            <w:r>
              <w:rPr>
                <w:rFonts w:ascii="Times New Roman" w:hAnsi="Times New Roman" w:cs="Times New Roman"/>
                <w:noProof w:val="0"/>
                <w:sz w:val="20"/>
                <w:szCs w:val="20"/>
              </w:rPr>
              <w:t>O:1</w:t>
            </w:r>
            <w:r w:rsidRPr="00B55E73">
              <w:rPr>
                <w:rFonts w:ascii="Times New Roman" w:hAnsi="Times New Roman" w:cs="Times New Roman"/>
                <w:noProof w:val="0"/>
                <w:sz w:val="20"/>
                <w:szCs w:val="20"/>
              </w:rPr>
              <w:t xml:space="preserve"> </w:t>
            </w:r>
          </w:p>
        </w:tc>
        <w:tc>
          <w:tcPr>
            <w:tcW w:w="5795" w:type="dxa"/>
          </w:tcPr>
          <w:p w14:paraId="09204FAE"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(1) Doplnková dôchodková spoločnosť je povinná vypracovať a dodržiavať jasné, transparentné a účinné zásady odmeňovania spôsobom a v rozsahu, ktorý je primeraný jej veľkosti, vnútornej organizácii, ako aj povahe, rozsahu a zložitosti jej činností. Doplnková dôchodková spoločnosť preskúmava zásady odmeňovania a aktualizuje ich aspoň raz za tri roky.</w:t>
            </w:r>
          </w:p>
        </w:tc>
        <w:tc>
          <w:tcPr>
            <w:tcW w:w="727" w:type="dxa"/>
          </w:tcPr>
          <w:p w14:paraId="379D810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06BD9F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ADC1AE2" w14:textId="77777777" w:rsidTr="00F84D54">
        <w:trPr>
          <w:trHeight w:val="180"/>
        </w:trPr>
        <w:tc>
          <w:tcPr>
            <w:tcW w:w="794" w:type="dxa"/>
          </w:tcPr>
          <w:p w14:paraId="4298CFE9" w14:textId="77777777" w:rsidR="00D0704A" w:rsidRPr="006D5810" w:rsidRDefault="00D0704A" w:rsidP="00B55E73">
            <w:pPr>
              <w:spacing w:after="0" w:line="240" w:lineRule="auto"/>
              <w:jc w:val="both"/>
              <w:rPr>
                <w:rFonts w:ascii="Times New Roman" w:hAnsi="Times New Roman" w:cs="Times New Roman"/>
                <w:b/>
                <w:noProof w:val="0"/>
                <w:sz w:val="20"/>
                <w:szCs w:val="20"/>
              </w:rPr>
            </w:pPr>
            <w:r w:rsidRPr="006D5810">
              <w:rPr>
                <w:rFonts w:ascii="Times New Roman" w:hAnsi="Times New Roman" w:cs="Times New Roman"/>
                <w:b/>
                <w:noProof w:val="0"/>
                <w:sz w:val="20"/>
                <w:szCs w:val="20"/>
              </w:rPr>
              <w:t>Čl.24</w:t>
            </w:r>
          </w:p>
        </w:tc>
        <w:tc>
          <w:tcPr>
            <w:tcW w:w="2121" w:type="dxa"/>
          </w:tcPr>
          <w:p w14:paraId="7B6CE98B" w14:textId="77777777" w:rsidR="00D0704A" w:rsidRPr="006D5810" w:rsidRDefault="00D0704A" w:rsidP="00B55E73">
            <w:pPr>
              <w:spacing w:after="0" w:line="240" w:lineRule="auto"/>
              <w:jc w:val="both"/>
              <w:rPr>
                <w:rFonts w:ascii="Times New Roman" w:hAnsi="Times New Roman" w:cs="Times New Roman"/>
                <w:sz w:val="20"/>
                <w:szCs w:val="20"/>
              </w:rPr>
            </w:pPr>
            <w:r w:rsidRPr="006D5810">
              <w:rPr>
                <w:rFonts w:ascii="Times New Roman" w:hAnsi="Times New Roman" w:cs="Times New Roman"/>
                <w:b/>
                <w:bCs/>
                <w:sz w:val="20"/>
                <w:szCs w:val="20"/>
              </w:rPr>
              <w:t>Všeobecné ustanovenia</w:t>
            </w:r>
          </w:p>
        </w:tc>
        <w:tc>
          <w:tcPr>
            <w:tcW w:w="1378" w:type="dxa"/>
          </w:tcPr>
          <w:p w14:paraId="1C4879C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23747992"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4668AB4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3880C44D"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EF7863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38E456A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C36DA01" w14:textId="77777777" w:rsidTr="00F84D54">
        <w:trPr>
          <w:trHeight w:val="180"/>
        </w:trPr>
        <w:tc>
          <w:tcPr>
            <w:tcW w:w="794" w:type="dxa"/>
          </w:tcPr>
          <w:p w14:paraId="5900130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72E63BCB" w14:textId="77777777" w:rsidR="00D0704A"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vyžadujú od IZDZ, aby zaviedli tieto kľúčové funkcie: funkciu riadenia rizík, funkciu vnútorného auditu a tam, kde je to vhodné, poistno-matematickú funkciu. </w:t>
            </w:r>
          </w:p>
          <w:p w14:paraId="0590D58F" w14:textId="77777777" w:rsidR="00D0704A" w:rsidRDefault="00D0704A" w:rsidP="00B55E73">
            <w:pPr>
              <w:spacing w:after="0" w:line="240" w:lineRule="auto"/>
              <w:jc w:val="both"/>
              <w:rPr>
                <w:rFonts w:ascii="Times New Roman" w:hAnsi="Times New Roman" w:cs="Times New Roman"/>
                <w:sz w:val="20"/>
                <w:szCs w:val="20"/>
              </w:rPr>
            </w:pPr>
          </w:p>
          <w:p w14:paraId="205D7756" w14:textId="77777777" w:rsidR="00D0704A" w:rsidRDefault="00D0704A" w:rsidP="00B55E73">
            <w:pPr>
              <w:spacing w:after="0" w:line="240" w:lineRule="auto"/>
              <w:jc w:val="both"/>
              <w:rPr>
                <w:rFonts w:ascii="Times New Roman" w:hAnsi="Times New Roman" w:cs="Times New Roman"/>
                <w:sz w:val="20"/>
                <w:szCs w:val="20"/>
              </w:rPr>
            </w:pPr>
          </w:p>
          <w:p w14:paraId="3CB7F469"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IZD</w:t>
            </w:r>
            <w:r w:rsidRPr="006D5810">
              <w:rPr>
                <w:rFonts w:ascii="Times New Roman" w:hAnsi="Times New Roman" w:cs="Times New Roman"/>
                <w:sz w:val="20"/>
                <w:szCs w:val="20"/>
              </w:rPr>
              <w:t>Z umožnia držiteľom kľúčových funkcií, aby vykonávali svoje úlohy účinným, objektívnym, spravodlivým a nezávislým spôsobom.</w:t>
            </w:r>
          </w:p>
        </w:tc>
        <w:tc>
          <w:tcPr>
            <w:tcW w:w="1378" w:type="dxa"/>
          </w:tcPr>
          <w:p w14:paraId="782835A2" w14:textId="77777777" w:rsidR="00D0704A" w:rsidRPr="000B2527" w:rsidRDefault="00D0704A" w:rsidP="00B55E73">
            <w:pPr>
              <w:spacing w:after="0" w:line="240" w:lineRule="auto"/>
              <w:jc w:val="both"/>
              <w:rPr>
                <w:rFonts w:ascii="Times New Roman" w:hAnsi="Times New Roman" w:cs="Times New Roman"/>
                <w:noProof w:val="0"/>
                <w:sz w:val="20"/>
                <w:szCs w:val="20"/>
              </w:rPr>
            </w:pPr>
            <w:r w:rsidRPr="000B2527">
              <w:rPr>
                <w:rFonts w:ascii="Times New Roman" w:hAnsi="Times New Roman" w:cs="Times New Roman"/>
                <w:noProof w:val="0"/>
                <w:sz w:val="20"/>
                <w:szCs w:val="20"/>
              </w:rPr>
              <w:t>N</w:t>
            </w:r>
          </w:p>
          <w:p w14:paraId="399E91B8" w14:textId="77777777" w:rsidR="00D0704A" w:rsidRPr="000B2527" w:rsidRDefault="00D0704A" w:rsidP="00B55E73">
            <w:pPr>
              <w:spacing w:after="0" w:line="240" w:lineRule="auto"/>
              <w:jc w:val="both"/>
              <w:rPr>
                <w:rFonts w:ascii="Times New Roman" w:hAnsi="Times New Roman" w:cs="Times New Roman"/>
                <w:noProof w:val="0"/>
                <w:sz w:val="20"/>
                <w:szCs w:val="20"/>
              </w:rPr>
            </w:pPr>
          </w:p>
          <w:p w14:paraId="13492214" w14:textId="77777777" w:rsidR="00D0704A" w:rsidRPr="000B2527" w:rsidRDefault="00D0704A" w:rsidP="00B55E73">
            <w:pPr>
              <w:spacing w:after="0" w:line="240" w:lineRule="auto"/>
              <w:jc w:val="both"/>
              <w:rPr>
                <w:rFonts w:ascii="Times New Roman" w:hAnsi="Times New Roman" w:cs="Times New Roman"/>
                <w:noProof w:val="0"/>
                <w:sz w:val="20"/>
                <w:szCs w:val="20"/>
              </w:rPr>
            </w:pPr>
          </w:p>
          <w:p w14:paraId="77AD11C2" w14:textId="77777777" w:rsidR="00D0704A" w:rsidRPr="000B2527" w:rsidRDefault="00D0704A" w:rsidP="00B55E73">
            <w:pPr>
              <w:spacing w:after="0" w:line="240" w:lineRule="auto"/>
              <w:jc w:val="both"/>
              <w:rPr>
                <w:rFonts w:ascii="Times New Roman" w:hAnsi="Times New Roman" w:cs="Times New Roman"/>
                <w:noProof w:val="0"/>
                <w:sz w:val="20"/>
                <w:szCs w:val="20"/>
              </w:rPr>
            </w:pPr>
          </w:p>
          <w:p w14:paraId="458F3E08" w14:textId="77777777" w:rsidR="00D0704A" w:rsidRPr="000B2527" w:rsidRDefault="00D0704A" w:rsidP="00B55E73">
            <w:pPr>
              <w:spacing w:after="0" w:line="240" w:lineRule="auto"/>
              <w:jc w:val="both"/>
              <w:rPr>
                <w:rFonts w:ascii="Times New Roman" w:hAnsi="Times New Roman" w:cs="Times New Roman"/>
                <w:noProof w:val="0"/>
                <w:sz w:val="20"/>
                <w:szCs w:val="20"/>
              </w:rPr>
            </w:pPr>
          </w:p>
          <w:p w14:paraId="234B8ACE" w14:textId="77777777" w:rsidR="00D0704A" w:rsidRPr="000B2527" w:rsidRDefault="00D0704A" w:rsidP="00B55E73">
            <w:pPr>
              <w:spacing w:after="0" w:line="240" w:lineRule="auto"/>
              <w:jc w:val="both"/>
              <w:rPr>
                <w:rFonts w:ascii="Times New Roman" w:hAnsi="Times New Roman" w:cs="Times New Roman"/>
                <w:noProof w:val="0"/>
                <w:sz w:val="20"/>
                <w:szCs w:val="20"/>
              </w:rPr>
            </w:pPr>
          </w:p>
          <w:p w14:paraId="2418C8C5" w14:textId="77777777" w:rsidR="00D0704A" w:rsidRPr="000B2527" w:rsidRDefault="00D0704A" w:rsidP="00B55E73">
            <w:pPr>
              <w:spacing w:after="0" w:line="240" w:lineRule="auto"/>
              <w:jc w:val="both"/>
              <w:rPr>
                <w:rFonts w:ascii="Times New Roman" w:hAnsi="Times New Roman" w:cs="Times New Roman"/>
                <w:noProof w:val="0"/>
                <w:sz w:val="20"/>
                <w:szCs w:val="20"/>
              </w:rPr>
            </w:pPr>
          </w:p>
          <w:p w14:paraId="65DAEF6D" w14:textId="77777777" w:rsidR="00D0704A" w:rsidRPr="000B2527" w:rsidRDefault="00D0704A" w:rsidP="00B55E73">
            <w:pPr>
              <w:spacing w:after="0" w:line="240" w:lineRule="auto"/>
              <w:jc w:val="both"/>
              <w:rPr>
                <w:rFonts w:ascii="Times New Roman" w:hAnsi="Times New Roman" w:cs="Times New Roman"/>
                <w:noProof w:val="0"/>
                <w:sz w:val="20"/>
                <w:szCs w:val="20"/>
              </w:rPr>
            </w:pPr>
          </w:p>
          <w:p w14:paraId="1B201BD7" w14:textId="77777777" w:rsidR="00D0704A" w:rsidRPr="000B2527" w:rsidRDefault="00D0704A" w:rsidP="00B55E73">
            <w:pPr>
              <w:spacing w:after="0" w:line="240" w:lineRule="auto"/>
              <w:jc w:val="both"/>
              <w:rPr>
                <w:rFonts w:ascii="Times New Roman" w:hAnsi="Times New Roman" w:cs="Times New Roman"/>
                <w:noProof w:val="0"/>
                <w:sz w:val="20"/>
                <w:szCs w:val="20"/>
              </w:rPr>
            </w:pPr>
            <w:r w:rsidRPr="000B2527">
              <w:rPr>
                <w:rFonts w:ascii="Times New Roman" w:hAnsi="Times New Roman" w:cs="Times New Roman"/>
                <w:noProof w:val="0"/>
                <w:sz w:val="20"/>
                <w:szCs w:val="20"/>
              </w:rPr>
              <w:t>D</w:t>
            </w:r>
          </w:p>
          <w:p w14:paraId="39D8C885" w14:textId="77777777" w:rsidR="00D0704A" w:rsidRPr="000B2527" w:rsidRDefault="00D0704A" w:rsidP="00B55E73">
            <w:pPr>
              <w:spacing w:after="0" w:line="240" w:lineRule="auto"/>
              <w:jc w:val="both"/>
              <w:rPr>
                <w:rFonts w:ascii="Times New Roman" w:hAnsi="Times New Roman" w:cs="Times New Roman"/>
                <w:noProof w:val="0"/>
                <w:sz w:val="20"/>
                <w:szCs w:val="20"/>
              </w:rPr>
            </w:pPr>
          </w:p>
        </w:tc>
        <w:tc>
          <w:tcPr>
            <w:tcW w:w="1394" w:type="dxa"/>
          </w:tcPr>
          <w:p w14:paraId="48343647"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4C915FBF" w14:textId="16131F15" w:rsidR="0015177E" w:rsidRPr="00B55E73" w:rsidRDefault="0015177E"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15177E">
              <w:rPr>
                <w:rFonts w:ascii="Times New Roman" w:hAnsi="Times New Roman" w:cs="Times New Roman"/>
                <w:b/>
                <w:noProof w:val="0"/>
                <w:sz w:val="20"/>
                <w:szCs w:val="20"/>
              </w:rPr>
              <w:t>nz</w:t>
            </w:r>
          </w:p>
        </w:tc>
        <w:tc>
          <w:tcPr>
            <w:tcW w:w="928" w:type="dxa"/>
          </w:tcPr>
          <w:p w14:paraId="0012FC88" w14:textId="472CB9E0"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29a </w:t>
            </w:r>
          </w:p>
          <w:p w14:paraId="736E8E39" w14:textId="19E3A6CF"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73530FF9" w14:textId="4D832445"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2</w:t>
            </w:r>
          </w:p>
          <w:p w14:paraId="5498C741" w14:textId="3B135970"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3</w:t>
            </w:r>
          </w:p>
          <w:p w14:paraId="0420F5F0" w14:textId="705AE684"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r w:rsidRPr="00B55E73">
              <w:rPr>
                <w:rFonts w:ascii="Times New Roman" w:hAnsi="Times New Roman" w:cs="Times New Roman"/>
                <w:noProof w:val="0"/>
                <w:sz w:val="20"/>
                <w:szCs w:val="20"/>
              </w:rPr>
              <w:t xml:space="preserve"> </w:t>
            </w:r>
          </w:p>
          <w:p w14:paraId="7F87AC2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2E5898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AD9BCA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E27773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B1527F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5AADDE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711044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2DEB5B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0EF6668"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29b</w:t>
            </w:r>
          </w:p>
          <w:p w14:paraId="4B38669E" w14:textId="6A4A4512" w:rsidR="00D0704A" w:rsidRDefault="00D0704A" w:rsidP="000D5D8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4DC59623" w14:textId="3E48ABC4" w:rsidR="00D0704A" w:rsidRDefault="00D0704A" w:rsidP="000D5D8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301D9548" w14:textId="04F24B15" w:rsidR="00D0704A" w:rsidRDefault="00D0704A" w:rsidP="000D5D8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79F4B974" w14:textId="5E37260A" w:rsidR="00D0704A" w:rsidRPr="00B55E73" w:rsidRDefault="00D0704A" w:rsidP="000D5D82">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3C7B903A" w14:textId="77777777" w:rsidR="00D0704A" w:rsidRPr="00C75F43" w:rsidRDefault="00D0704A" w:rsidP="007500E4">
            <w:pPr>
              <w:spacing w:after="0" w:line="240" w:lineRule="auto"/>
              <w:jc w:val="both"/>
              <w:rPr>
                <w:rFonts w:ascii="Times New Roman" w:hAnsi="Times New Roman" w:cs="Times New Roman"/>
                <w:noProof w:val="0"/>
                <w:sz w:val="20"/>
                <w:szCs w:val="20"/>
              </w:rPr>
            </w:pPr>
            <w:r w:rsidRPr="00C75F43">
              <w:rPr>
                <w:rFonts w:ascii="Times New Roman" w:hAnsi="Times New Roman" w:cs="Times New Roman"/>
                <w:noProof w:val="0"/>
                <w:sz w:val="20"/>
                <w:szCs w:val="20"/>
              </w:rPr>
              <w:t>(1) Doplnková dôchodková spoločnosť je povinná zaviesť stálu a účinnú funkciu riadenia rizík.</w:t>
            </w:r>
          </w:p>
          <w:p w14:paraId="6B58C8ED" w14:textId="77777777" w:rsidR="00D0704A" w:rsidRPr="00C75F43" w:rsidRDefault="00D0704A" w:rsidP="007500E4">
            <w:pPr>
              <w:spacing w:after="0" w:line="240" w:lineRule="auto"/>
              <w:jc w:val="both"/>
              <w:rPr>
                <w:rFonts w:ascii="Times New Roman" w:hAnsi="Times New Roman" w:cs="Times New Roman"/>
                <w:noProof w:val="0"/>
                <w:sz w:val="20"/>
                <w:szCs w:val="20"/>
              </w:rPr>
            </w:pPr>
            <w:r w:rsidRPr="00C75F43">
              <w:rPr>
                <w:rFonts w:ascii="Times New Roman" w:hAnsi="Times New Roman" w:cs="Times New Roman"/>
                <w:noProof w:val="0"/>
                <w:sz w:val="20"/>
                <w:szCs w:val="20"/>
              </w:rPr>
              <w:t>(2) Doplnková dôchodková spoločnosť je povinná vykonávať funkciu riadenia rizík nezávisle od funkcie riadenia investícií v doplnkovom dôchodkovom fonde.</w:t>
            </w:r>
          </w:p>
          <w:p w14:paraId="48210D5B" w14:textId="77777777" w:rsidR="00D0704A" w:rsidRPr="00C75F43" w:rsidRDefault="00D0704A" w:rsidP="007500E4">
            <w:pPr>
              <w:spacing w:after="0" w:line="240" w:lineRule="auto"/>
              <w:jc w:val="both"/>
              <w:rPr>
                <w:rFonts w:ascii="Times New Roman" w:hAnsi="Times New Roman" w:cs="Times New Roman"/>
                <w:noProof w:val="0"/>
                <w:sz w:val="20"/>
                <w:szCs w:val="20"/>
              </w:rPr>
            </w:pPr>
            <w:r w:rsidRPr="00C75F43">
              <w:rPr>
                <w:rFonts w:ascii="Times New Roman" w:hAnsi="Times New Roman" w:cs="Times New Roman"/>
                <w:noProof w:val="0"/>
                <w:sz w:val="20"/>
                <w:szCs w:val="20"/>
              </w:rPr>
              <w:t>(3) Doplnková dôchodková spoločnosť je povinná prijať primerané opatrenia proti konfliktu záujmov s cieľom nezávislého riadenia rizík a aby postupy riadenia rizík spĺňali požiadavky podľa § 55 až 55e.</w:t>
            </w:r>
          </w:p>
          <w:p w14:paraId="370A2D35" w14:textId="77777777" w:rsidR="00D0704A" w:rsidRPr="00C75F43" w:rsidRDefault="00D0704A" w:rsidP="007500E4">
            <w:pPr>
              <w:spacing w:after="0" w:line="240" w:lineRule="auto"/>
              <w:jc w:val="both"/>
              <w:rPr>
                <w:rFonts w:ascii="Times New Roman" w:hAnsi="Times New Roman" w:cs="Times New Roman"/>
                <w:noProof w:val="0"/>
                <w:sz w:val="20"/>
                <w:szCs w:val="20"/>
              </w:rPr>
            </w:pPr>
            <w:r w:rsidRPr="00C75F43">
              <w:rPr>
                <w:rFonts w:ascii="Times New Roman" w:hAnsi="Times New Roman" w:cs="Times New Roman"/>
                <w:noProof w:val="0"/>
                <w:sz w:val="20"/>
                <w:szCs w:val="20"/>
              </w:rPr>
              <w:t>(5) Doplnková dôchodková spoločnosť je povinná zabezpečiť osobe alebo osobám vykonávajúcim funkciu riadenia rizík primerané právomoci a prístup k všetkým potrebným informáciám nevyhnutným na plnenie úloh podľa odseku 4.</w:t>
            </w:r>
          </w:p>
          <w:p w14:paraId="1C75193B" w14:textId="77777777" w:rsidR="00D0704A" w:rsidRDefault="00D0704A" w:rsidP="007500E4">
            <w:pPr>
              <w:spacing w:after="0" w:line="240" w:lineRule="auto"/>
              <w:jc w:val="both"/>
              <w:rPr>
                <w:rFonts w:ascii="Times New Roman" w:hAnsi="Times New Roman" w:cs="Times New Roman"/>
                <w:noProof w:val="0"/>
                <w:sz w:val="20"/>
                <w:szCs w:val="20"/>
              </w:rPr>
            </w:pPr>
          </w:p>
          <w:p w14:paraId="5355B124" w14:textId="77777777" w:rsidR="00D0704A" w:rsidRPr="0015177E" w:rsidRDefault="00D0704A" w:rsidP="000D5D82">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(1) Doplnková dôchodková spoločnosť je povinná zaviesť účinnú funkciu vnútorného auditu primeranú jej veľkosti a vnútornej organizácii, ako aj veľkosti, povahe, rozsahu a zložitosti jej činností.</w:t>
            </w:r>
          </w:p>
          <w:p w14:paraId="1979A193" w14:textId="77777777" w:rsidR="00D0704A" w:rsidRPr="0015177E" w:rsidRDefault="00D0704A" w:rsidP="000D5D82">
            <w:pPr>
              <w:spacing w:after="0" w:line="240" w:lineRule="auto"/>
              <w:jc w:val="both"/>
              <w:rPr>
                <w:rFonts w:ascii="Times New Roman" w:hAnsi="Times New Roman" w:cs="Times New Roman"/>
                <w:b/>
                <w:noProof w:val="0"/>
                <w:sz w:val="20"/>
                <w:szCs w:val="20"/>
              </w:rPr>
            </w:pPr>
          </w:p>
          <w:p w14:paraId="6A3842AA" w14:textId="77777777" w:rsidR="00D0704A" w:rsidRPr="0015177E" w:rsidRDefault="00D0704A" w:rsidP="000D5D82">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(2) Funkcia vnútorného auditu je vykonávaná nezávisle a oddelene od iných činností doplnkovej dôchodkovej spoločnosti. Osoba zodpovedná za výkon funkcie vnútorného auditu nesmie byť členom predstavenstva, členom dozornej rady alebo prokuristom žiadnej doplnkovej dôchodkovej spoločnosti alebo finančnej inštitúcie. Doplnková dôchodková spoločnosť je povinná zabezpečiť osobe alebo osobám vykonávajúcim funkciu vnútorného auditu primerané právomoci a prístup k všetkým informáciám nevyhnutným na plnenie úloh podľa odseku 3.</w:t>
            </w:r>
          </w:p>
          <w:p w14:paraId="0B6271CA" w14:textId="77777777" w:rsidR="00D0704A" w:rsidRPr="0015177E" w:rsidRDefault="00D0704A" w:rsidP="000D5D82">
            <w:pPr>
              <w:spacing w:after="0" w:line="240" w:lineRule="auto"/>
              <w:jc w:val="both"/>
              <w:rPr>
                <w:rFonts w:ascii="Times New Roman" w:hAnsi="Times New Roman" w:cs="Times New Roman"/>
                <w:b/>
                <w:noProof w:val="0"/>
                <w:sz w:val="20"/>
                <w:szCs w:val="20"/>
              </w:rPr>
            </w:pPr>
          </w:p>
          <w:p w14:paraId="5AB419CA" w14:textId="0578082E" w:rsidR="00D0704A" w:rsidRPr="0015177E" w:rsidRDefault="00D0704A" w:rsidP="000D5D82">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lastRenderedPageBreak/>
              <w:t>(3) Funkciou vnútorného auditu sa na účely tohto zákona rozumie hodnotenie primeranosti a účinnosti</w:t>
            </w:r>
          </w:p>
          <w:p w14:paraId="4A4E3831" w14:textId="2EC19F28" w:rsidR="00D0704A" w:rsidRPr="0015177E" w:rsidRDefault="00D0704A" w:rsidP="000D5D82">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a) systému vnútornej kontroly,</w:t>
            </w:r>
          </w:p>
          <w:p w14:paraId="35CE9987" w14:textId="77777777" w:rsidR="00D0704A" w:rsidRPr="0015177E" w:rsidRDefault="00D0704A" w:rsidP="000D5D82">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 xml:space="preserve">b) systému organizácie a riadenia doplnkovej dôchodkovej spoločnosti a </w:t>
            </w:r>
          </w:p>
          <w:p w14:paraId="51E48ED5" w14:textId="77777777" w:rsidR="00D0704A" w:rsidRPr="0015177E" w:rsidRDefault="00D0704A" w:rsidP="000D5D82">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c) zvereného výkonu činností podľa § 37.</w:t>
            </w:r>
          </w:p>
          <w:p w14:paraId="48486376" w14:textId="77777777" w:rsidR="00D0704A" w:rsidRPr="0015177E" w:rsidRDefault="00D0704A" w:rsidP="000D5D82">
            <w:pPr>
              <w:spacing w:after="0" w:line="240" w:lineRule="auto"/>
              <w:jc w:val="both"/>
              <w:rPr>
                <w:rFonts w:ascii="Times New Roman" w:hAnsi="Times New Roman" w:cs="Times New Roman"/>
                <w:b/>
                <w:noProof w:val="0"/>
                <w:sz w:val="20"/>
                <w:szCs w:val="20"/>
              </w:rPr>
            </w:pPr>
          </w:p>
          <w:p w14:paraId="1C1C76CB" w14:textId="0EFABF8E" w:rsidR="00D0704A" w:rsidRPr="00B55E73" w:rsidRDefault="00D0704A" w:rsidP="000D5D82">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(4) Osoba zodpovedná za výkon funkcie vnútorného auditu je povinná oznámiť každé svoje zistenie a odporúčanie predstavenstvu alebo dozornej rade, ktorá určí, aké opatrenia budú prijaté vo vzťahu ku každému zo zistení a odporúčaní a zabezpečí vykonanie uvedených opatrení.</w:t>
            </w:r>
          </w:p>
        </w:tc>
        <w:tc>
          <w:tcPr>
            <w:tcW w:w="727" w:type="dxa"/>
          </w:tcPr>
          <w:p w14:paraId="0B0603D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0CD3A0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C30F6BA" w14:textId="77777777" w:rsidTr="00F84D54">
        <w:trPr>
          <w:trHeight w:val="180"/>
        </w:trPr>
        <w:tc>
          <w:tcPr>
            <w:tcW w:w="794" w:type="dxa"/>
          </w:tcPr>
          <w:p w14:paraId="3F56478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6C040D2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IZDZ </w:t>
            </w:r>
            <w:r w:rsidRPr="006D5810">
              <w:rPr>
                <w:rFonts w:ascii="Times New Roman" w:hAnsi="Times New Roman" w:cs="Times New Roman"/>
                <w:sz w:val="20"/>
                <w:szCs w:val="20"/>
              </w:rPr>
              <w:t>môžu povoliť, aby jedna osoba alebo organizačná jednotka vykonávala viac ako jednu kľúčovú funkciu, a to s výnimkou funkcie</w:t>
            </w:r>
            <w:r w:rsidRPr="00B55E73">
              <w:rPr>
                <w:rFonts w:ascii="Times New Roman" w:hAnsi="Times New Roman" w:cs="Times New Roman"/>
                <w:sz w:val="20"/>
                <w:szCs w:val="20"/>
              </w:rPr>
              <w:t xml:space="preserve"> vnútorného auditu uvedenej v článku 26, ktorá je nezávislá od iných kľúčových funkcií. </w:t>
            </w:r>
          </w:p>
        </w:tc>
        <w:tc>
          <w:tcPr>
            <w:tcW w:w="1378" w:type="dxa"/>
          </w:tcPr>
          <w:p w14:paraId="727A0AC0" w14:textId="7999E068" w:rsidR="00D0704A" w:rsidRPr="00B55E73" w:rsidRDefault="0077575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EFB69C0" w14:textId="466D4C35"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1E14CA49"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29b</w:t>
            </w:r>
          </w:p>
          <w:p w14:paraId="1EA11CB3" w14:textId="44936BEC"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25D6D220" w14:textId="77777777" w:rsidR="00D0704A" w:rsidRPr="0015177E" w:rsidRDefault="00D0704A" w:rsidP="000D5D82">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(2) Funkcia vnútorného auditu je vykonávaná nezávisle a oddelene od iných činností doplnkovej dôchodkovej spoločnosti. Osoba zodpovedná za výkon funkcie vnútorného auditu nesmie byť členom predstavenstva, členom dozornej rady alebo prokuristom žiadnej doplnkovej dôchodkovej spoločnosti alebo finančnej inštitúcie. Doplnková dôchodková spoločnosť je povinná zabezpečiť osobe alebo osobám vykonávajúcim funkciu vnútorného auditu primerané právomoci a prístup k všetkým informáciám nevyhnutným na plnenie úloh podľa odseku 3.</w:t>
            </w:r>
          </w:p>
          <w:p w14:paraId="3D47D9F6" w14:textId="77777777" w:rsidR="00D0704A" w:rsidRPr="00B55E73" w:rsidRDefault="00D0704A" w:rsidP="000D5D82">
            <w:pPr>
              <w:spacing w:after="0" w:line="240" w:lineRule="auto"/>
              <w:jc w:val="both"/>
              <w:rPr>
                <w:rFonts w:ascii="Times New Roman" w:hAnsi="Times New Roman" w:cs="Times New Roman"/>
                <w:noProof w:val="0"/>
                <w:sz w:val="20"/>
                <w:szCs w:val="20"/>
              </w:rPr>
            </w:pPr>
          </w:p>
        </w:tc>
        <w:tc>
          <w:tcPr>
            <w:tcW w:w="727" w:type="dxa"/>
          </w:tcPr>
          <w:p w14:paraId="08817F0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AF2B5A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C6CF4D4" w14:textId="77777777" w:rsidTr="00F84D54">
        <w:trPr>
          <w:trHeight w:val="180"/>
        </w:trPr>
        <w:tc>
          <w:tcPr>
            <w:tcW w:w="794" w:type="dxa"/>
          </w:tcPr>
          <w:p w14:paraId="7D763D0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3C0FE7F8"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Jedna osoba alebo organizačná jednotka, ktorá vykonáva kľúčovú funkciu, je odlišná od osoby alebo organizačnej jednotky, ktorá má podobnú kľúčovú funkciu v prispievajúcom podniku. S prihliadnutím na veľkosť, povahu, rozsah a komplexnosť činností IZDZ môžu členské štáty povoliť IZDZ, aby kľúčové funkcie vykonávala </w:t>
            </w:r>
            <w:r w:rsidRPr="00B55E73">
              <w:rPr>
                <w:rFonts w:ascii="Times New Roman" w:hAnsi="Times New Roman" w:cs="Times New Roman"/>
                <w:sz w:val="20"/>
                <w:szCs w:val="20"/>
              </w:rPr>
              <w:lastRenderedPageBreak/>
              <w:t>rovnaká osoba alebo organizačná jednotka ako v prípade prispievajúceho podniku, a to za predpokladu, že IZDZ vysvetlí, ako bude uvedeným konfliktom s prispievajúcim podnikom predchádzať a ako ich bude riadiť.</w:t>
            </w:r>
          </w:p>
        </w:tc>
        <w:tc>
          <w:tcPr>
            <w:tcW w:w="1378" w:type="dxa"/>
          </w:tcPr>
          <w:p w14:paraId="4942F86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93F4834" w14:textId="6A11697D"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7BC1B7BF" w14:textId="28CDBD36" w:rsidR="00D0704A" w:rsidRPr="00B55E73" w:rsidRDefault="00D0704A" w:rsidP="005C5658">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32 </w:t>
            </w:r>
            <w:r>
              <w:rPr>
                <w:rFonts w:ascii="Times New Roman" w:hAnsi="Times New Roman" w:cs="Times New Roman"/>
                <w:noProof w:val="0"/>
                <w:sz w:val="20"/>
                <w:szCs w:val="20"/>
              </w:rPr>
              <w:t>O: 17</w:t>
            </w:r>
          </w:p>
        </w:tc>
        <w:tc>
          <w:tcPr>
            <w:tcW w:w="5795" w:type="dxa"/>
          </w:tcPr>
          <w:p w14:paraId="51B317D1" w14:textId="7BB82D05"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(17) Osoba alebo útvar v rámci doplnkovej dôchodkovej spoločnosti vykonávajúci kľúčovú funkciu nesmie byť osobou alebo útvarom vykonávajúcim obdobnú kľúčovú funkciu u zamestnávateľa, ak v ďalšej vete nie je ustanovené inak. S prihliadnutím na veľkosť, povahu, rozsah a zložitosť činností doplnkovej dôchodkovej spoločnosti môže kľúčové funkcie vykonávať rovnaká osoba alebo útvar ako u zamestnávateľa, ak doplnková dôchodková spoločnosť preukáže Národnej banke Slovenska ako bude predchádzať vzniku konfliktu záujmov so zamestnávateľom a ako bude tieto konflikty riadiť.</w:t>
            </w:r>
          </w:p>
        </w:tc>
        <w:tc>
          <w:tcPr>
            <w:tcW w:w="727" w:type="dxa"/>
          </w:tcPr>
          <w:p w14:paraId="5EA5897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F975A3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6029865" w14:textId="77777777" w:rsidTr="00F84D54">
        <w:trPr>
          <w:trHeight w:val="180"/>
        </w:trPr>
        <w:tc>
          <w:tcPr>
            <w:tcW w:w="794" w:type="dxa"/>
          </w:tcPr>
          <w:p w14:paraId="3AF944B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07CE7A00"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Každé významné zistenie a odporúčanie v oblasti ich zodpovednosti držitelia kľúčovej funkcie </w:t>
            </w:r>
            <w:r w:rsidRPr="006D5810">
              <w:rPr>
                <w:rFonts w:ascii="Times New Roman" w:hAnsi="Times New Roman" w:cs="Times New Roman"/>
                <w:sz w:val="20"/>
                <w:szCs w:val="20"/>
              </w:rPr>
              <w:t>oznámia správnemu a riadiacemu orgánu alebo dozornému orgánu IZDZ, ktorý určí, aké opatrenia sa majú prijať.</w:t>
            </w:r>
          </w:p>
        </w:tc>
        <w:tc>
          <w:tcPr>
            <w:tcW w:w="1378" w:type="dxa"/>
          </w:tcPr>
          <w:p w14:paraId="172B111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A3B76F2" w14:textId="3908D141" w:rsidR="0015177E" w:rsidRPr="00B55E73" w:rsidRDefault="0015177E"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064F08B8"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29b</w:t>
            </w:r>
          </w:p>
          <w:p w14:paraId="210E366A" w14:textId="3DBFD6A4"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394A437F" w14:textId="77777777" w:rsidR="00D0704A" w:rsidRDefault="00D0704A" w:rsidP="00C83DD1">
            <w:pPr>
              <w:spacing w:after="0" w:line="240" w:lineRule="auto"/>
              <w:jc w:val="both"/>
              <w:rPr>
                <w:rFonts w:ascii="Times New Roman" w:hAnsi="Times New Roman" w:cs="Times New Roman"/>
                <w:noProof w:val="0"/>
                <w:sz w:val="20"/>
                <w:szCs w:val="20"/>
              </w:rPr>
            </w:pPr>
          </w:p>
          <w:p w14:paraId="710C2172" w14:textId="77777777" w:rsidR="00D0704A" w:rsidRDefault="00D0704A" w:rsidP="00C83DD1">
            <w:pPr>
              <w:spacing w:after="0" w:line="240" w:lineRule="auto"/>
              <w:jc w:val="both"/>
              <w:rPr>
                <w:rFonts w:ascii="Times New Roman" w:hAnsi="Times New Roman" w:cs="Times New Roman"/>
                <w:noProof w:val="0"/>
                <w:sz w:val="20"/>
                <w:szCs w:val="20"/>
              </w:rPr>
            </w:pPr>
          </w:p>
          <w:p w14:paraId="796C0919" w14:textId="77777777" w:rsidR="00D0704A" w:rsidRDefault="00D0704A" w:rsidP="00C83DD1">
            <w:pPr>
              <w:spacing w:after="0" w:line="240" w:lineRule="auto"/>
              <w:jc w:val="both"/>
              <w:rPr>
                <w:rFonts w:ascii="Times New Roman" w:hAnsi="Times New Roman" w:cs="Times New Roman"/>
                <w:noProof w:val="0"/>
                <w:sz w:val="20"/>
                <w:szCs w:val="20"/>
              </w:rPr>
            </w:pPr>
          </w:p>
          <w:p w14:paraId="40A5F97F" w14:textId="77777777" w:rsidR="00D0704A" w:rsidRDefault="00D0704A" w:rsidP="00C83DD1">
            <w:pPr>
              <w:spacing w:after="0" w:line="240" w:lineRule="auto"/>
              <w:jc w:val="both"/>
              <w:rPr>
                <w:rFonts w:ascii="Times New Roman" w:hAnsi="Times New Roman" w:cs="Times New Roman"/>
                <w:noProof w:val="0"/>
                <w:sz w:val="20"/>
                <w:szCs w:val="20"/>
              </w:rPr>
            </w:pPr>
          </w:p>
          <w:p w14:paraId="41361ECE" w14:textId="039A38E9"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29</w:t>
            </w:r>
            <w:r>
              <w:rPr>
                <w:rFonts w:ascii="Times New Roman" w:hAnsi="Times New Roman" w:cs="Times New Roman"/>
                <w:noProof w:val="0"/>
                <w:sz w:val="20"/>
                <w:szCs w:val="20"/>
              </w:rPr>
              <w:t>b</w:t>
            </w:r>
            <w:r w:rsidRPr="00B55E73">
              <w:rPr>
                <w:rFonts w:ascii="Times New Roman" w:hAnsi="Times New Roman" w:cs="Times New Roman"/>
                <w:noProof w:val="0"/>
                <w:sz w:val="20"/>
                <w:szCs w:val="20"/>
              </w:rPr>
              <w:t xml:space="preserve"> </w:t>
            </w:r>
          </w:p>
          <w:p w14:paraId="5448A5B8" w14:textId="00CF2FD0" w:rsidR="00D0704A" w:rsidRDefault="002F0ED0"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2769DD82" w14:textId="23639EBE" w:rsidR="002F0ED0" w:rsidRPr="00B55E73" w:rsidRDefault="002F0ED0"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P:e)</w:t>
            </w:r>
          </w:p>
          <w:p w14:paraId="020A585E" w14:textId="77777777" w:rsidR="00D0704A" w:rsidRPr="00B55E73" w:rsidRDefault="00D0704A" w:rsidP="006D5810">
            <w:pPr>
              <w:spacing w:after="0" w:line="240" w:lineRule="auto"/>
              <w:jc w:val="both"/>
              <w:rPr>
                <w:rFonts w:ascii="Times New Roman" w:hAnsi="Times New Roman" w:cs="Times New Roman"/>
                <w:noProof w:val="0"/>
                <w:sz w:val="20"/>
                <w:szCs w:val="20"/>
              </w:rPr>
            </w:pPr>
          </w:p>
        </w:tc>
        <w:tc>
          <w:tcPr>
            <w:tcW w:w="5795" w:type="dxa"/>
          </w:tcPr>
          <w:p w14:paraId="61ECBD6D"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(4) Osoba zodpovedná za výkon funkcie vnútorného auditu je povinná oznámiť každé svoje zistenie a odporúčanie predstavenstvu alebo dozornej rade, ktorá určí, aké opatrenia budú prijaté vo vzťahu ku každému zo zistení a odporúčaní a zabezpečí vykonanie uvedených opatrení.</w:t>
            </w:r>
          </w:p>
          <w:p w14:paraId="522BF00A" w14:textId="77777777" w:rsidR="00D0704A" w:rsidRPr="0015177E" w:rsidRDefault="00D0704A" w:rsidP="007500E4">
            <w:pPr>
              <w:spacing w:after="0" w:line="240" w:lineRule="auto"/>
              <w:jc w:val="both"/>
              <w:rPr>
                <w:rFonts w:ascii="Times New Roman" w:hAnsi="Times New Roman" w:cs="Times New Roman"/>
                <w:b/>
                <w:noProof w:val="0"/>
                <w:sz w:val="20"/>
                <w:szCs w:val="20"/>
              </w:rPr>
            </w:pPr>
          </w:p>
          <w:p w14:paraId="7AA4A09F" w14:textId="77777777" w:rsidR="00D0704A" w:rsidRPr="0015177E" w:rsidRDefault="00D0704A" w:rsidP="007500E4">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(4) Funkcia riadenia rizík spočíva v zabezpečení najmä týchto úloh:</w:t>
            </w:r>
          </w:p>
          <w:p w14:paraId="18B2F0AB"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e) poskytovanie pravidelných správ predstavenstvu, prokuristovi a vedúcemu zamestnancovi v priamej riadiacej pôsobnosti predstavenstva o aktuálnej úrovni rizika, ktoré podstupuje každý spravovaný doplnkový dôchodkový fond, a o každom skutočnom alebo predvídateľnom porušení limitov obmedzenia a rozloženia rizika s cieľom zabezpečiť prijatie včasných a primeraných opatrení,</w:t>
            </w:r>
          </w:p>
        </w:tc>
        <w:tc>
          <w:tcPr>
            <w:tcW w:w="727" w:type="dxa"/>
          </w:tcPr>
          <w:p w14:paraId="23C7A22B"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CA5217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8F68998" w14:textId="77777777" w:rsidTr="00F84D54">
        <w:trPr>
          <w:trHeight w:val="180"/>
        </w:trPr>
        <w:tc>
          <w:tcPr>
            <w:tcW w:w="794" w:type="dxa"/>
          </w:tcPr>
          <w:p w14:paraId="4C9D285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O.5</w:t>
            </w:r>
          </w:p>
        </w:tc>
        <w:tc>
          <w:tcPr>
            <w:tcW w:w="2121" w:type="dxa"/>
          </w:tcPr>
          <w:p w14:paraId="44208C29"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B55E73">
              <w:rPr>
                <w:rFonts w:ascii="Times New Roman" w:hAnsi="Times New Roman" w:cs="Times New Roman"/>
                <w:sz w:val="20"/>
                <w:szCs w:val="20"/>
              </w:rPr>
              <w:t>Bez toho, aby bolo dotknuté jeho právo nevypovedať vo vlastný neprospech, držiteľ kľúčovej funkcie informuje príslušný orgán IZDZ, ak správny a riadiaci orgán alebo dozorný orgán IZDZ neprijme primerané a včasné nápravné opatrenia, v týchto prípadoch:</w:t>
            </w:r>
          </w:p>
        </w:tc>
        <w:tc>
          <w:tcPr>
            <w:tcW w:w="1378" w:type="dxa"/>
          </w:tcPr>
          <w:p w14:paraId="2FADC77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8CA7135" w14:textId="22507339" w:rsidR="0015177E" w:rsidRPr="00B55E73" w:rsidRDefault="0015177E" w:rsidP="00034EA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4965C895"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28</w:t>
            </w:r>
          </w:p>
          <w:p w14:paraId="60CCDD29" w14:textId="6CA13C79" w:rsidR="00D0704A" w:rsidRPr="00B55E73" w:rsidRDefault="00D0704A" w:rsidP="006413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14</w:t>
            </w:r>
          </w:p>
        </w:tc>
        <w:tc>
          <w:tcPr>
            <w:tcW w:w="5795" w:type="dxa"/>
          </w:tcPr>
          <w:p w14:paraId="2E4D505A" w14:textId="280E1DC9" w:rsidR="00D0704A" w:rsidRPr="0015177E" w:rsidRDefault="00D0704A" w:rsidP="0064130E">
            <w:pPr>
              <w:spacing w:after="0" w:line="240" w:lineRule="auto"/>
              <w:jc w:val="both"/>
              <w:rPr>
                <w:rFonts w:ascii="Times New Roman" w:hAnsi="Times New Roman" w:cs="Times New Roman"/>
                <w:b/>
                <w:noProof w:val="0"/>
                <w:sz w:val="20"/>
                <w:szCs w:val="20"/>
              </w:rPr>
            </w:pPr>
            <w:r w:rsidRPr="0015177E">
              <w:rPr>
                <w:rFonts w:ascii="Times New Roman" w:hAnsi="Times New Roman" w:cs="Times New Roman"/>
                <w:b/>
                <w:noProof w:val="0"/>
                <w:sz w:val="20"/>
                <w:szCs w:val="20"/>
              </w:rPr>
              <w:t>(14) Ak predstavenstvo a dozorná rada doplnkovej dôchodkovej spoločnosti neprijme primerané a včasné opatrenie vo vzťahu k zisteniu alebo konštatovaniu podľa odseku 16, osoba zodpovedná za výkon kľúčovej funkcie je povinná o tomto informovať Národnú banku Slovenska. Právo osoby zodpovednej za výkon kľúčovej funkcie nevypovedať vo vlastný neprospech tým nie je dotknuté.</w:t>
            </w:r>
          </w:p>
        </w:tc>
        <w:tc>
          <w:tcPr>
            <w:tcW w:w="727" w:type="dxa"/>
          </w:tcPr>
          <w:p w14:paraId="67105A1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95D3CE8" w14:textId="77777777" w:rsidR="00D0704A" w:rsidRPr="00B55E73" w:rsidRDefault="00D0704A" w:rsidP="006D5810">
            <w:pPr>
              <w:spacing w:after="0" w:line="240" w:lineRule="auto"/>
              <w:jc w:val="both"/>
              <w:rPr>
                <w:rFonts w:ascii="Times New Roman" w:hAnsi="Times New Roman" w:cs="Times New Roman"/>
                <w:noProof w:val="0"/>
                <w:color w:val="FF0000"/>
                <w:sz w:val="20"/>
                <w:szCs w:val="20"/>
              </w:rPr>
            </w:pPr>
          </w:p>
        </w:tc>
      </w:tr>
      <w:tr w:rsidR="00D0704A" w:rsidRPr="00B55E73" w14:paraId="7A94254B" w14:textId="77777777" w:rsidTr="00F84D54">
        <w:trPr>
          <w:trHeight w:val="180"/>
        </w:trPr>
        <w:tc>
          <w:tcPr>
            <w:tcW w:w="794" w:type="dxa"/>
          </w:tcPr>
          <w:p w14:paraId="750942B0"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7F505C29"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ak osoba alebo </w:t>
            </w:r>
            <w:r w:rsidRPr="00B55E73">
              <w:rPr>
                <w:rFonts w:ascii="Times New Roman" w:hAnsi="Times New Roman" w:cs="Times New Roman"/>
                <w:sz w:val="20"/>
                <w:szCs w:val="20"/>
              </w:rPr>
              <w:lastRenderedPageBreak/>
              <w:t>organizačná jednotka, ktorá vykonáva kľúčovú funkciu, zistí značné riziko, že IZDZ nedodrží vecne významnú zákonnú požiadavku, a nahlási to správnemu a riadiacemu orgánu alebo dozornému orgánu IZDZ a ak by táto skutočnosť mohla mať výrazný vplyv na záujmy členov a poberateľov dávok; alebo</w:t>
            </w:r>
          </w:p>
        </w:tc>
        <w:tc>
          <w:tcPr>
            <w:tcW w:w="1378" w:type="dxa"/>
          </w:tcPr>
          <w:p w14:paraId="48EC856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4C6D201" w14:textId="03610590" w:rsidR="00C75F43" w:rsidRPr="00B55E73" w:rsidRDefault="00C75F43"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4A73476E"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28</w:t>
            </w:r>
          </w:p>
          <w:p w14:paraId="6F22898A" w14:textId="77777777" w:rsidR="00D0704A" w:rsidRDefault="00D0704A" w:rsidP="006413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O:13</w:t>
            </w:r>
          </w:p>
          <w:p w14:paraId="43882359" w14:textId="1B036B18" w:rsidR="00D0704A" w:rsidRPr="00B55E73" w:rsidRDefault="00D0704A" w:rsidP="006413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58C0E5BF" w14:textId="6DB10208" w:rsidR="00D0704A" w:rsidRPr="00C75F43" w:rsidRDefault="00D0704A" w:rsidP="00034EA3">
            <w:pPr>
              <w:spacing w:after="0" w:line="240" w:lineRule="auto"/>
              <w:jc w:val="both"/>
              <w:rPr>
                <w:rFonts w:ascii="Times New Roman" w:hAnsi="Times New Roman" w:cs="Times New Roman"/>
                <w:b/>
                <w:noProof w:val="0"/>
                <w:sz w:val="20"/>
                <w:szCs w:val="20"/>
              </w:rPr>
            </w:pPr>
            <w:r w:rsidRPr="00C75F43">
              <w:rPr>
                <w:rFonts w:ascii="Times New Roman" w:hAnsi="Times New Roman" w:cs="Times New Roman"/>
                <w:b/>
                <w:noProof w:val="0"/>
                <w:sz w:val="20"/>
                <w:szCs w:val="20"/>
              </w:rPr>
              <w:lastRenderedPageBreak/>
              <w:t xml:space="preserve">(13) Osoba zodpovedná za výkon kľúčovej funkcie je povinná </w:t>
            </w:r>
            <w:r w:rsidRPr="00C75F43">
              <w:rPr>
                <w:rFonts w:ascii="Times New Roman" w:hAnsi="Times New Roman" w:cs="Times New Roman"/>
                <w:b/>
                <w:noProof w:val="0"/>
                <w:sz w:val="20"/>
                <w:szCs w:val="20"/>
              </w:rPr>
              <w:lastRenderedPageBreak/>
              <w:t>informovať predstavenstvo a dozornú radu doplnkovej dôchodkovej spoločnosti, ak</w:t>
            </w:r>
          </w:p>
          <w:p w14:paraId="7B3AB71C" w14:textId="77777777" w:rsidR="00D0704A" w:rsidRPr="00C75F43" w:rsidRDefault="00D0704A" w:rsidP="00034EA3">
            <w:pPr>
              <w:spacing w:after="0" w:line="240" w:lineRule="auto"/>
              <w:jc w:val="both"/>
              <w:rPr>
                <w:rFonts w:ascii="Times New Roman" w:hAnsi="Times New Roman" w:cs="Times New Roman"/>
                <w:b/>
                <w:noProof w:val="0"/>
                <w:sz w:val="20"/>
                <w:szCs w:val="20"/>
              </w:rPr>
            </w:pPr>
            <w:r w:rsidRPr="00C75F43">
              <w:rPr>
                <w:rFonts w:ascii="Times New Roman" w:hAnsi="Times New Roman" w:cs="Times New Roman"/>
                <w:b/>
                <w:noProof w:val="0"/>
                <w:sz w:val="20"/>
                <w:szCs w:val="20"/>
              </w:rPr>
              <w:t>a) zistí významné riziko plynúce z nedodržania podstatných povinností uložených všeobecne záväzným právnym predpisom, ktorých porušenie by mohlo mať významný vplyv na záujmy účastníkov a poberateľov dávok alebo</w:t>
            </w:r>
          </w:p>
          <w:p w14:paraId="168FAE80" w14:textId="6D304A36" w:rsidR="00D0704A" w:rsidRPr="00B55E73" w:rsidRDefault="00D0704A" w:rsidP="00034EA3">
            <w:pPr>
              <w:spacing w:after="0" w:line="240" w:lineRule="auto"/>
              <w:jc w:val="both"/>
              <w:rPr>
                <w:rFonts w:ascii="Times New Roman" w:hAnsi="Times New Roman" w:cs="Times New Roman"/>
                <w:noProof w:val="0"/>
                <w:sz w:val="20"/>
                <w:szCs w:val="20"/>
              </w:rPr>
            </w:pPr>
          </w:p>
        </w:tc>
        <w:tc>
          <w:tcPr>
            <w:tcW w:w="727" w:type="dxa"/>
          </w:tcPr>
          <w:p w14:paraId="21262BC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069815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F396499" w14:textId="77777777" w:rsidTr="00F84D54">
        <w:trPr>
          <w:trHeight w:val="180"/>
        </w:trPr>
        <w:tc>
          <w:tcPr>
            <w:tcW w:w="794" w:type="dxa"/>
          </w:tcPr>
          <w:p w14:paraId="2067B904"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46319137"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ak osoba alebo organizačná jednotka, ktorá vykonáva kľúčovú funkciu, konštatovala závažné porušenie zákonov, nariadení alebo správnych opatrení vzťahujúcich sa na IZDZ a jej činnosti v kontexte kľúčovej funkcie uvedenej osoby alebo organizačnej jednotky a nahlási to správnemu a riadiacemu orgánu alebo dozornému orgánu IZDZ.</w:t>
            </w:r>
          </w:p>
        </w:tc>
        <w:tc>
          <w:tcPr>
            <w:tcW w:w="1378" w:type="dxa"/>
          </w:tcPr>
          <w:p w14:paraId="769CBEB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64EA86F" w14:textId="3C1F0D1A" w:rsidR="00C75F43" w:rsidRPr="00B55E73" w:rsidRDefault="00C75F43"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42A09EB0"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28</w:t>
            </w:r>
          </w:p>
          <w:p w14:paraId="26F4A33A" w14:textId="57799A55"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O:13</w:t>
            </w:r>
          </w:p>
          <w:p w14:paraId="1226A105" w14:textId="41A146D4"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6EFBF21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2833BD0" w14:textId="77777777" w:rsidR="00D0704A" w:rsidRPr="00C75F43" w:rsidRDefault="00D0704A" w:rsidP="00034EA3">
            <w:pPr>
              <w:spacing w:after="0" w:line="240" w:lineRule="auto"/>
              <w:jc w:val="both"/>
              <w:rPr>
                <w:rFonts w:ascii="Times New Roman" w:hAnsi="Times New Roman" w:cs="Times New Roman"/>
                <w:b/>
                <w:noProof w:val="0"/>
                <w:sz w:val="20"/>
                <w:szCs w:val="20"/>
              </w:rPr>
            </w:pPr>
            <w:r w:rsidRPr="00C75F43">
              <w:rPr>
                <w:rFonts w:ascii="Times New Roman" w:hAnsi="Times New Roman" w:cs="Times New Roman"/>
                <w:b/>
                <w:noProof w:val="0"/>
                <w:sz w:val="20"/>
                <w:szCs w:val="20"/>
              </w:rPr>
              <w:t>(16) Osoba zodpovedná za výkon kľúčovej funkcie je povinná informovať predstavenstvo a dozornú radu doplnkovej dôchodkovej spoločnosti, ak</w:t>
            </w:r>
          </w:p>
          <w:p w14:paraId="0F9A844A"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C75F43">
              <w:rPr>
                <w:rFonts w:ascii="Times New Roman" w:hAnsi="Times New Roman" w:cs="Times New Roman"/>
                <w:b/>
                <w:noProof w:val="0"/>
                <w:sz w:val="20"/>
                <w:szCs w:val="20"/>
              </w:rPr>
              <w:t>b) konštatovala závažné porušenie všeobecne záväzného právneho predpisu vzťahujúceho sa na činnosť doplnkovej dôchodkovej spoločnosti.</w:t>
            </w:r>
          </w:p>
        </w:tc>
        <w:tc>
          <w:tcPr>
            <w:tcW w:w="727" w:type="dxa"/>
          </w:tcPr>
          <w:p w14:paraId="35D1C9A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C32AD9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2BBE268" w14:textId="77777777" w:rsidTr="00F84D54">
        <w:trPr>
          <w:trHeight w:val="180"/>
        </w:trPr>
        <w:tc>
          <w:tcPr>
            <w:tcW w:w="794" w:type="dxa"/>
          </w:tcPr>
          <w:p w14:paraId="67D52203" w14:textId="77777777" w:rsidR="00D0704A" w:rsidRPr="00A6401A" w:rsidRDefault="00D0704A" w:rsidP="00B55E73">
            <w:pPr>
              <w:spacing w:after="0" w:line="240" w:lineRule="auto"/>
              <w:jc w:val="both"/>
              <w:rPr>
                <w:rFonts w:ascii="Times New Roman" w:hAnsi="Times New Roman" w:cs="Times New Roman"/>
                <w:noProof w:val="0"/>
                <w:sz w:val="20"/>
                <w:szCs w:val="20"/>
              </w:rPr>
            </w:pPr>
            <w:r w:rsidRPr="00A6401A">
              <w:rPr>
                <w:rFonts w:ascii="Times New Roman" w:hAnsi="Times New Roman" w:cs="Times New Roman"/>
                <w:noProof w:val="0"/>
                <w:sz w:val="20"/>
                <w:szCs w:val="20"/>
              </w:rPr>
              <w:t>O.6</w:t>
            </w:r>
          </w:p>
        </w:tc>
        <w:tc>
          <w:tcPr>
            <w:tcW w:w="2121" w:type="dxa"/>
          </w:tcPr>
          <w:p w14:paraId="7686C486" w14:textId="77777777" w:rsidR="00D0704A" w:rsidRPr="00A6401A" w:rsidRDefault="00D0704A" w:rsidP="00B55E73">
            <w:pPr>
              <w:spacing w:after="0" w:line="240" w:lineRule="auto"/>
              <w:jc w:val="both"/>
              <w:rPr>
                <w:rFonts w:ascii="Times New Roman" w:hAnsi="Times New Roman" w:cs="Times New Roman"/>
                <w:sz w:val="20"/>
                <w:szCs w:val="20"/>
              </w:rPr>
            </w:pPr>
            <w:r w:rsidRPr="00A6401A">
              <w:rPr>
                <w:rFonts w:ascii="Times New Roman" w:hAnsi="Times New Roman" w:cs="Times New Roman"/>
                <w:sz w:val="20"/>
                <w:szCs w:val="20"/>
              </w:rPr>
              <w:t>Členské štáty zabezpečia právnu ochranu osôb, ktoré informujú príslušný orgán v súlade s odsekom 5.</w:t>
            </w:r>
          </w:p>
        </w:tc>
        <w:tc>
          <w:tcPr>
            <w:tcW w:w="1378" w:type="dxa"/>
          </w:tcPr>
          <w:p w14:paraId="2B2E370D" w14:textId="77777777" w:rsidR="00D0704A" w:rsidRPr="00A6401A" w:rsidRDefault="00D0704A" w:rsidP="00B55E73">
            <w:pPr>
              <w:spacing w:after="0" w:line="240" w:lineRule="auto"/>
              <w:jc w:val="both"/>
              <w:rPr>
                <w:rFonts w:ascii="Times New Roman" w:hAnsi="Times New Roman" w:cs="Times New Roman"/>
                <w:noProof w:val="0"/>
                <w:sz w:val="20"/>
                <w:szCs w:val="20"/>
              </w:rPr>
            </w:pPr>
            <w:r w:rsidRPr="00A6401A">
              <w:rPr>
                <w:rFonts w:ascii="Times New Roman" w:hAnsi="Times New Roman" w:cs="Times New Roman"/>
                <w:noProof w:val="0"/>
                <w:sz w:val="20"/>
                <w:szCs w:val="20"/>
              </w:rPr>
              <w:t>N</w:t>
            </w:r>
          </w:p>
        </w:tc>
        <w:tc>
          <w:tcPr>
            <w:tcW w:w="1394" w:type="dxa"/>
          </w:tcPr>
          <w:p w14:paraId="2702B6A1" w14:textId="041F42F3" w:rsidR="00D0704A" w:rsidRPr="00A6401A" w:rsidRDefault="00D0704A" w:rsidP="00774749">
            <w:pPr>
              <w:spacing w:after="0" w:line="240" w:lineRule="auto"/>
              <w:jc w:val="both"/>
              <w:rPr>
                <w:rFonts w:ascii="Times New Roman" w:hAnsi="Times New Roman" w:cs="Times New Roman"/>
                <w:noProof w:val="0"/>
                <w:sz w:val="20"/>
                <w:szCs w:val="20"/>
              </w:rPr>
            </w:pPr>
            <w:r w:rsidRPr="00A6401A">
              <w:rPr>
                <w:rFonts w:ascii="Times New Roman" w:hAnsi="Times New Roman" w:cs="Times New Roman"/>
                <w:noProof w:val="0"/>
                <w:sz w:val="20"/>
                <w:szCs w:val="20"/>
              </w:rPr>
              <w:t>307/2014 Z. z.</w:t>
            </w:r>
          </w:p>
          <w:p w14:paraId="2E250E37" w14:textId="3E582025" w:rsidR="00D0704A" w:rsidRPr="00A6401A" w:rsidRDefault="00D0704A" w:rsidP="00774749">
            <w:pPr>
              <w:spacing w:after="0" w:line="240" w:lineRule="auto"/>
              <w:jc w:val="both"/>
              <w:rPr>
                <w:rFonts w:ascii="Times New Roman" w:hAnsi="Times New Roman" w:cs="Times New Roman"/>
                <w:noProof w:val="0"/>
                <w:sz w:val="20"/>
                <w:szCs w:val="20"/>
              </w:rPr>
            </w:pPr>
          </w:p>
        </w:tc>
        <w:tc>
          <w:tcPr>
            <w:tcW w:w="928" w:type="dxa"/>
          </w:tcPr>
          <w:p w14:paraId="43334375" w14:textId="77777777" w:rsidR="00D0704A" w:rsidRDefault="00360B56"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1</w:t>
            </w:r>
          </w:p>
          <w:p w14:paraId="5E9F11A5" w14:textId="20AFCB07" w:rsidR="00360B56" w:rsidRPr="00A6401A" w:rsidRDefault="00360B56"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1774D397" w14:textId="7846C4AD" w:rsidR="00D0704A" w:rsidRPr="00A6401A" w:rsidRDefault="00D0704A" w:rsidP="007500E4">
            <w:pPr>
              <w:spacing w:after="0" w:line="240" w:lineRule="auto"/>
              <w:jc w:val="both"/>
              <w:rPr>
                <w:rFonts w:ascii="Times New Roman" w:hAnsi="Times New Roman" w:cs="Times New Roman"/>
                <w:noProof w:val="0"/>
                <w:sz w:val="20"/>
                <w:szCs w:val="20"/>
              </w:rPr>
            </w:pPr>
            <w:r w:rsidRPr="00A6401A">
              <w:rPr>
                <w:rFonts w:ascii="Times New Roman" w:hAnsi="Times New Roman" w:cs="Times New Roman"/>
                <w:noProof w:val="0"/>
                <w:sz w:val="20"/>
                <w:szCs w:val="20"/>
              </w:rPr>
              <w:t xml:space="preserve">(1) Tento zákon upravuje podmienky poskytovania ochrany osobám pred neoprávneným postihom v pracovnoprávnom vzťahu v súvislosti s oznamovaním kriminality alebo inej protispoločenskej činnosti1) (ďalej len „protispoločenská činnosť“) a práva a povinnosti fyzických osôb a právnických osôb pri oznamovaní protispoločenskej činnosti. Tento zákon upravuje tiež povinnosti </w:t>
            </w:r>
            <w:r w:rsidRPr="00A6401A">
              <w:rPr>
                <w:rFonts w:ascii="Times New Roman" w:hAnsi="Times New Roman" w:cs="Times New Roman"/>
                <w:noProof w:val="0"/>
                <w:sz w:val="20"/>
                <w:szCs w:val="20"/>
              </w:rPr>
              <w:lastRenderedPageBreak/>
              <w:t>štátu v oblasti prevencie protispoločenskej činnosti a protikorupčného vzdelávania a výchovy.</w:t>
            </w:r>
          </w:p>
        </w:tc>
        <w:tc>
          <w:tcPr>
            <w:tcW w:w="727" w:type="dxa"/>
          </w:tcPr>
          <w:p w14:paraId="77E609DD" w14:textId="77777777" w:rsidR="00D0704A" w:rsidRPr="00A6401A" w:rsidRDefault="00D0704A" w:rsidP="00C83DD1">
            <w:pPr>
              <w:spacing w:after="0" w:line="240" w:lineRule="auto"/>
              <w:jc w:val="both"/>
              <w:rPr>
                <w:rFonts w:ascii="Times New Roman" w:hAnsi="Times New Roman" w:cs="Times New Roman"/>
                <w:noProof w:val="0"/>
                <w:sz w:val="20"/>
                <w:szCs w:val="20"/>
              </w:rPr>
            </w:pPr>
            <w:r w:rsidRPr="00A6401A">
              <w:rPr>
                <w:rFonts w:ascii="Times New Roman" w:hAnsi="Times New Roman" w:cs="Times New Roman"/>
                <w:noProof w:val="0"/>
                <w:sz w:val="20"/>
                <w:szCs w:val="20"/>
              </w:rPr>
              <w:lastRenderedPageBreak/>
              <w:t>Ú</w:t>
            </w:r>
          </w:p>
        </w:tc>
        <w:tc>
          <w:tcPr>
            <w:tcW w:w="1146" w:type="dxa"/>
          </w:tcPr>
          <w:p w14:paraId="4F156476" w14:textId="77777777" w:rsidR="00D0704A" w:rsidRPr="00A6401A" w:rsidRDefault="00D0704A" w:rsidP="006D5810">
            <w:pPr>
              <w:spacing w:after="0" w:line="240" w:lineRule="auto"/>
              <w:jc w:val="both"/>
              <w:rPr>
                <w:rFonts w:ascii="Times New Roman" w:hAnsi="Times New Roman" w:cs="Times New Roman"/>
                <w:noProof w:val="0"/>
                <w:sz w:val="20"/>
                <w:szCs w:val="20"/>
              </w:rPr>
            </w:pPr>
          </w:p>
        </w:tc>
      </w:tr>
      <w:tr w:rsidR="00D0704A" w:rsidRPr="00B55E73" w14:paraId="1E91947A" w14:textId="77777777" w:rsidTr="00F84D54">
        <w:trPr>
          <w:trHeight w:val="180"/>
        </w:trPr>
        <w:tc>
          <w:tcPr>
            <w:tcW w:w="794" w:type="dxa"/>
          </w:tcPr>
          <w:p w14:paraId="7CE95398"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 25</w:t>
            </w:r>
          </w:p>
        </w:tc>
        <w:tc>
          <w:tcPr>
            <w:tcW w:w="2121" w:type="dxa"/>
          </w:tcPr>
          <w:p w14:paraId="1E38E7AF" w14:textId="77777777" w:rsidR="00D0704A" w:rsidRPr="00B55E73" w:rsidRDefault="00D0704A" w:rsidP="00B55E73">
            <w:pPr>
              <w:spacing w:after="0" w:line="240" w:lineRule="auto"/>
              <w:jc w:val="both"/>
              <w:rPr>
                <w:rFonts w:ascii="Times New Roman" w:hAnsi="Times New Roman" w:cs="Times New Roman"/>
                <w:sz w:val="20"/>
                <w:szCs w:val="20"/>
              </w:rPr>
            </w:pPr>
            <w:r w:rsidRPr="00E733D2">
              <w:rPr>
                <w:rFonts w:ascii="Times New Roman" w:hAnsi="Times New Roman" w:cs="Times New Roman"/>
                <w:b/>
                <w:bCs/>
                <w:sz w:val="20"/>
                <w:szCs w:val="20"/>
              </w:rPr>
              <w:t>Riadenie rizík</w:t>
            </w:r>
          </w:p>
        </w:tc>
        <w:tc>
          <w:tcPr>
            <w:tcW w:w="1378" w:type="dxa"/>
          </w:tcPr>
          <w:p w14:paraId="081CD98D"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55D2B9CF"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102F0DE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834DFE8"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1F7EBFB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5C8CBF3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33034A3" w14:textId="77777777" w:rsidTr="00F84D54">
        <w:trPr>
          <w:trHeight w:val="180"/>
        </w:trPr>
        <w:tc>
          <w:tcPr>
            <w:tcW w:w="794" w:type="dxa"/>
          </w:tcPr>
          <w:p w14:paraId="51F9D5D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788CE0C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vyžadujú, aby IZDZ – spôsobom, ktorý je primeraný ich veľkosti a vnútornej organizácii, ako aj veľkosti, povahe, rozsahu a zložitosti ich činností – zaviedli účinnú funkciu riadenia rizík. Uvedená funkcia je štruktúrovaná spôsobom uľahčujúcim fungovanie systému riadenia rizík, v súvislosti s ktorým IZDZ prijímajú stratégie, procesy a postupy oznamovania potrebné na pravidelné zisťovanie, meranie, monitorovanie a riadenie rizík, ktorým IZDZ a dôchodkové plány nimi prevádzkované sú alebo by mohli byť vystavené, ako aj vzájomnej závislosti týchto rizík, a to na individuálnej aj súhrnnej úrovni, a tiež na oznamovanie uvedených rizík správnemu, riadiacemu orgánu alebo dozornému orgánu </w:t>
            </w:r>
            <w:r w:rsidRPr="00B55E73">
              <w:rPr>
                <w:rFonts w:ascii="Times New Roman" w:hAnsi="Times New Roman" w:cs="Times New Roman"/>
                <w:sz w:val="20"/>
                <w:szCs w:val="20"/>
              </w:rPr>
              <w:lastRenderedPageBreak/>
              <w:t xml:space="preserve">IZDZ. </w:t>
            </w:r>
          </w:p>
          <w:p w14:paraId="4F975BE6" w14:textId="77777777" w:rsidR="00D0704A" w:rsidRPr="00B55E73"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Uvedený systém riadenia rizík musí byť efektívny a riadne integrovaný do organizačnej štruktúry a rozhodovacích procesov IZDZ.</w:t>
            </w:r>
          </w:p>
        </w:tc>
        <w:tc>
          <w:tcPr>
            <w:tcW w:w="1378" w:type="dxa"/>
          </w:tcPr>
          <w:p w14:paraId="7CAD7645" w14:textId="77777777" w:rsidR="00D0704A" w:rsidRPr="00B55E73" w:rsidRDefault="00D0704A" w:rsidP="00B55E73">
            <w:pPr>
              <w:spacing w:after="0" w:line="240" w:lineRule="auto"/>
              <w:jc w:val="center"/>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DE8C6CF"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259F2E9A" w14:textId="461FCB77" w:rsidR="00C75F43" w:rsidRPr="00B55E73" w:rsidRDefault="00C75F43"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15177E">
              <w:rPr>
                <w:rFonts w:ascii="Times New Roman" w:hAnsi="Times New Roman" w:cs="Times New Roman"/>
                <w:b/>
                <w:noProof w:val="0"/>
                <w:sz w:val="20"/>
                <w:szCs w:val="20"/>
              </w:rPr>
              <w:t>nz</w:t>
            </w:r>
          </w:p>
        </w:tc>
        <w:tc>
          <w:tcPr>
            <w:tcW w:w="928" w:type="dxa"/>
          </w:tcPr>
          <w:p w14:paraId="66CB9565" w14:textId="77777777" w:rsidR="00D0704A" w:rsidRDefault="00D0704A" w:rsidP="00ED127D">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29a </w:t>
            </w:r>
            <w:r>
              <w:rPr>
                <w:rFonts w:ascii="Times New Roman" w:hAnsi="Times New Roman" w:cs="Times New Roman"/>
                <w:noProof w:val="0"/>
                <w:sz w:val="20"/>
                <w:szCs w:val="20"/>
              </w:rPr>
              <w:t>O:</w:t>
            </w:r>
            <w:r w:rsidRPr="00B55E73">
              <w:rPr>
                <w:rFonts w:ascii="Times New Roman" w:hAnsi="Times New Roman" w:cs="Times New Roman"/>
                <w:noProof w:val="0"/>
                <w:sz w:val="20"/>
                <w:szCs w:val="20"/>
              </w:rPr>
              <w:t>1</w:t>
            </w:r>
          </w:p>
          <w:p w14:paraId="2B2F4086" w14:textId="5074F047" w:rsidR="00D0704A" w:rsidRPr="00B55E73" w:rsidRDefault="00D0704A" w:rsidP="00ED127D">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5</w:t>
            </w:r>
          </w:p>
          <w:p w14:paraId="4ECB1FAF" w14:textId="77777777" w:rsidR="00D0704A" w:rsidRPr="00B55E73" w:rsidRDefault="00D0704A" w:rsidP="00ED127D">
            <w:pPr>
              <w:spacing w:after="0" w:line="240" w:lineRule="auto"/>
              <w:rPr>
                <w:rFonts w:ascii="Times New Roman" w:hAnsi="Times New Roman" w:cs="Times New Roman"/>
                <w:noProof w:val="0"/>
                <w:sz w:val="20"/>
                <w:szCs w:val="20"/>
              </w:rPr>
            </w:pPr>
          </w:p>
          <w:p w14:paraId="618B4F98"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38795DF3"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2316040D" w14:textId="77777777" w:rsidR="00D0704A" w:rsidRDefault="00D0704A" w:rsidP="00ED127D">
            <w:pPr>
              <w:spacing w:after="0" w:line="240" w:lineRule="auto"/>
              <w:rPr>
                <w:rFonts w:ascii="Times New Roman" w:hAnsi="Times New Roman" w:cs="Times New Roman"/>
                <w:noProof w:val="0"/>
                <w:sz w:val="20"/>
                <w:szCs w:val="20"/>
              </w:rPr>
            </w:pPr>
          </w:p>
          <w:p w14:paraId="5A768219" w14:textId="77777777" w:rsidR="00D0704A" w:rsidRPr="00B55E73" w:rsidRDefault="00D0704A" w:rsidP="00ED127D">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55</w:t>
            </w:r>
          </w:p>
          <w:p w14:paraId="0F69DD7D" w14:textId="77777777" w:rsidR="00D0704A" w:rsidRDefault="00D0704A" w:rsidP="00ED127D">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3</w:t>
            </w:r>
          </w:p>
          <w:p w14:paraId="6B62C72B" w14:textId="709BF94B" w:rsidR="00D0704A" w:rsidRDefault="00D0704A" w:rsidP="00ED127D">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O: 6 </w:t>
            </w:r>
          </w:p>
          <w:p w14:paraId="4460FE83" w14:textId="77777777" w:rsidR="0061602C" w:rsidRDefault="00D0704A" w:rsidP="00ED127D">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 xml:space="preserve">7 </w:t>
            </w:r>
          </w:p>
          <w:p w14:paraId="477FB6C1" w14:textId="5810B72A" w:rsidR="00D0704A" w:rsidRDefault="00D0704A" w:rsidP="00ED127D">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10</w:t>
            </w:r>
          </w:p>
          <w:p w14:paraId="0992E6F4" w14:textId="0D67DB28" w:rsidR="00D0704A" w:rsidRDefault="00D0704A" w:rsidP="00ED127D">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11</w:t>
            </w:r>
          </w:p>
          <w:p w14:paraId="63B2D423" w14:textId="644F4773" w:rsidR="00D0704A" w:rsidRDefault="00D0704A" w:rsidP="00ED127D">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12</w:t>
            </w:r>
          </w:p>
          <w:p w14:paraId="5E813714" w14:textId="77777777" w:rsidR="00D0704A" w:rsidRDefault="00D0704A" w:rsidP="00C83DD1">
            <w:pPr>
              <w:spacing w:after="0" w:line="240" w:lineRule="auto"/>
              <w:jc w:val="center"/>
              <w:rPr>
                <w:rFonts w:ascii="Times New Roman" w:hAnsi="Times New Roman" w:cs="Times New Roman"/>
                <w:noProof w:val="0"/>
                <w:sz w:val="20"/>
                <w:szCs w:val="20"/>
              </w:rPr>
            </w:pPr>
          </w:p>
          <w:p w14:paraId="1E2AD77B"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6C993BA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D92A22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D63916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FCDF11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AA6BC9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99D163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A6AFCE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574DC1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F2D5F9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AB7EA0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C9A232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04263E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DFEA61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D36F47B"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04E060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C48F66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620D2E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4480F3B"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B7D3B6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E5D9B2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815860D"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CC46F9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6FB0ADE"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7DCB3E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8EE62C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C517A6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CD103F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99269C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0F00C7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41A4A8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FA90F9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3C77D0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71359D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C6A7C1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C26BF3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5818FEB"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67B116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A57468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139860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6D7A45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9C889BB"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D58828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7946CB3"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41B126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D9CD6B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4E7507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907322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41C209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61A341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64C3E6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602C12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2B980F7"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1953E40"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581F1C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524E83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3ED2AB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611335B5" w14:textId="77777777" w:rsidR="00D0704A" w:rsidRPr="00B55E73" w:rsidRDefault="00D0704A" w:rsidP="00C474CB">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28</w:t>
            </w:r>
          </w:p>
          <w:p w14:paraId="39005A4A" w14:textId="722F15E2" w:rsidR="00D0704A" w:rsidRPr="00B55E73" w:rsidRDefault="00D0704A" w:rsidP="00C474CB">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2</w:t>
            </w:r>
          </w:p>
          <w:p w14:paraId="5D94942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805BDF8"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F55A65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13DB29E1"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9E2614C"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5CBB822A"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207D722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79032E9"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7327B0D4" w14:textId="77777777" w:rsidR="00D0704A" w:rsidRPr="00B55E73" w:rsidRDefault="00D0704A" w:rsidP="00C474CB">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55</w:t>
            </w:r>
          </w:p>
          <w:p w14:paraId="54B7BD62" w14:textId="13676EAC" w:rsidR="00D0704A" w:rsidRPr="00B55E73" w:rsidRDefault="00D0704A" w:rsidP="00C474CB">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5</w:t>
            </w:r>
          </w:p>
        </w:tc>
        <w:tc>
          <w:tcPr>
            <w:tcW w:w="5795" w:type="dxa"/>
          </w:tcPr>
          <w:p w14:paraId="27E948EC"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Doplnková dôchodková spoločnosť je povinná zaviesť stálu a účinnú funkciu riadenia rizík.</w:t>
            </w:r>
          </w:p>
          <w:p w14:paraId="67FDABCB" w14:textId="77777777" w:rsidR="00D0704A" w:rsidRDefault="00D0704A" w:rsidP="00ED127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Doplnková dôchodková spoločnosť je povinná zabezpečiť osobe alebo osobám vykonávajúcim funkciu riadenia rizík primerané právomoci a prístup k všetkým potrebným informáciám nevyhnutným na plnenie úloh podľa odseku 4.</w:t>
            </w:r>
          </w:p>
          <w:p w14:paraId="09B47CA4"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6C1E56A6"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Na účely zabezpečenia povinností podľa odseku 1 je doplnková dôchodková spoločnosť povinná zaviesť, uplatňovať a udržiavať primeranú a zdokumentovanú politiku riadenia rizík, v ktorej identifikuje riziká, ktorým sú alebo ktorým by mohli byť vystavené doplnkové dôchodkové fondy, ktoré spravuje.</w:t>
            </w:r>
          </w:p>
          <w:p w14:paraId="079AF3C5" w14:textId="77777777" w:rsidR="00D0704A" w:rsidRPr="00B55E73" w:rsidRDefault="00D0704A" w:rsidP="00ED127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 Doplnková dôchodková spoločnosť je povinná zabezpečiť, aby politika riadenia rizík podľa odsekov 3 až 5 vymedzovala podmienky, obsah a pravidelnosť správ o výkone funkcie riadenia rizík podávaných vrcholovému manažmentu a dozornej rade.</w:t>
            </w:r>
          </w:p>
          <w:p w14:paraId="6BF5F49E" w14:textId="77777777" w:rsidR="00D0704A" w:rsidRPr="00B55E73" w:rsidRDefault="00D0704A" w:rsidP="00ED127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 Doplnková dôchodková spoločnosť je povinná pri plnení povinností podľa odsekov 3 až 6 zohľadniť povahu, rozsah a zložitosť svojej činnosti a doplnkových dôchodkových fondov, ktoré spravuje.</w:t>
            </w:r>
          </w:p>
          <w:p w14:paraId="4DB03AC4"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(10) Doplnková dôchodková spoločnosť je povinná prijať primerané a účinné postupy, nástroje a opatrenia na</w:t>
            </w:r>
          </w:p>
          <w:p w14:paraId="7CCB41AC"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priebežné meranie a riadenie rizík, ktorým sú vystavené alebo ktorým by mohli byť vystavené doplnkové dôchodkové fondy, ktoré spravuje,</w:t>
            </w:r>
          </w:p>
          <w:p w14:paraId="1CA366D6"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zabezpečenie dodržiavania limitov celkového rizika a rizika protistrany.</w:t>
            </w:r>
          </w:p>
          <w:p w14:paraId="5A970157"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(11) Postupy, nástroje a opatrenia podľa odseku 10 musia byť primerané vzhľadom na povahu, rozsah a zložitosť činnosti doplnkovej dôchodkovej spoločnosti a doplnkových dôchodkových fondov, ktoré spravuje, a musia byť v súlade s rizikovými profilmi týchto doplnkových dôchodkových fondov.</w:t>
            </w:r>
          </w:p>
          <w:p w14:paraId="26842716"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(12) Na účely zabezpečenia povinností podľa odseku 10 je doplnková dôchodková spoločnosť povinná</w:t>
            </w:r>
          </w:p>
          <w:p w14:paraId="36DC5088"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a) zaviesť také opatrenia a postupy na meranie rizík, ktoré sú nevyhnutné na zabezpečenie toho, aby riziká spojené s pozíciami portfólia a ich vplyv na celkový rizikový profil boli presne merané na </w:t>
            </w:r>
            <w:r w:rsidRPr="00B55E73">
              <w:rPr>
                <w:rFonts w:ascii="Times New Roman" w:hAnsi="Times New Roman" w:cs="Times New Roman"/>
                <w:noProof w:val="0"/>
                <w:sz w:val="20"/>
                <w:szCs w:val="20"/>
              </w:rPr>
              <w:lastRenderedPageBreak/>
              <w:t>základe riadnych a spoľahlivých údajov a aby opatrenia a postupy na meranie rizík boli náležitým spôsobom zdokumentované,</w:t>
            </w:r>
          </w:p>
          <w:p w14:paraId="3D0A4D92"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vykonávať spätné testovanie s cieľom preskúmať funkčnosť opatrení na meranie rizík, ktoré zahŕňa predpovede a odhady založené na príslušných modeloch, ak doplnková dôchodková spoločnosť meria trhové riziko alebo vypočítava celkové riziko týkajúce sa derivátov podľa § 53f ods. 4 a 5 spôsobom podľa § 55a ods. 1 písm. b),</w:t>
            </w:r>
          </w:p>
          <w:p w14:paraId="4F4E9D8D"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vykonávať pravidelné stresové testy a analýzy scenárov s cieľom zohľadniť riziká vyplývajúce z potenciálnych zmien trhových podmienok, ktoré by mohli mať nepriaznivý vplyv na spravovaný doplnkový dôchodkový fond, ak doplnková dôchodková spoločnosť meria trhové riziko alebo vypočítava celkové riziko týkajúce sa derivátov podľa § 53f ods. 4 a 5 spôsobom podľa § 55a ods. 1 písm. b),</w:t>
            </w:r>
          </w:p>
          <w:p w14:paraId="15FEF6F4"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zaviesť, uplatňovať a udržiavať zdokumentovaný systém vnútorných limitov týkajúci sa opatrení používaných na riadenie a kontrolu príslušných rizík pre každý doplnkový dôchodkový fond, zohľadňujúci všetky riziká, ktoré môžu byť významné pre príslušný doplnkový dôchodkový fond, a zabezpečujúci súlad s rizikovým profilom príslušného doplnkového dôchodkového fondu,</w:t>
            </w:r>
          </w:p>
          <w:p w14:paraId="7154A21D"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zabezpečiť, aby aktuálna úroveň rizík zodpovedala systému vnútorných limitov podľa písmena d) príslušného doplnkového dôchodkového fondu,</w:t>
            </w:r>
          </w:p>
          <w:p w14:paraId="56DC2A92"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zaviesť, uplatňovať a udržiavať primerané postupy, ktoré pri skutočnom alebo predpokladanom porušení systému vnútorných limitov podľa písmena d) zabezpečia včasné nápravné opatrenia v najlepšom záujme účastníkov a poberateľov dávok a v záujme ich ochrany,</w:t>
            </w:r>
          </w:p>
          <w:p w14:paraId="5759FC94"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zdržať sa výhradného alebo automatického spoliehania sa len na úverové ratingy vydávané ratingovými agentúrami40b) pri posudzovaní kreditnej kvality aktív doplnkového dôchodkového fondu.</w:t>
            </w:r>
          </w:p>
          <w:p w14:paraId="323B95EE" w14:textId="77777777" w:rsidR="00D0704A" w:rsidRDefault="00D0704A" w:rsidP="007500E4">
            <w:pPr>
              <w:spacing w:after="0" w:line="240" w:lineRule="auto"/>
              <w:jc w:val="both"/>
              <w:rPr>
                <w:rFonts w:ascii="Times New Roman" w:hAnsi="Times New Roman" w:cs="Times New Roman"/>
                <w:noProof w:val="0"/>
                <w:sz w:val="20"/>
                <w:szCs w:val="20"/>
              </w:rPr>
            </w:pPr>
          </w:p>
          <w:p w14:paraId="1C6EB37F" w14:textId="77777777" w:rsidR="00C75F43" w:rsidRDefault="00C75F43" w:rsidP="007500E4">
            <w:pPr>
              <w:spacing w:after="0" w:line="240" w:lineRule="auto"/>
              <w:jc w:val="both"/>
              <w:rPr>
                <w:rFonts w:ascii="Times New Roman" w:hAnsi="Times New Roman" w:cs="Times New Roman"/>
                <w:noProof w:val="0"/>
                <w:sz w:val="20"/>
                <w:szCs w:val="20"/>
              </w:rPr>
            </w:pPr>
          </w:p>
          <w:p w14:paraId="7ECC0213" w14:textId="77777777" w:rsidR="00D0704A" w:rsidRPr="00C75F43" w:rsidRDefault="00D0704A" w:rsidP="0064130E">
            <w:pPr>
              <w:spacing w:after="0" w:line="240" w:lineRule="auto"/>
              <w:jc w:val="both"/>
              <w:rPr>
                <w:rFonts w:ascii="Times New Roman" w:hAnsi="Times New Roman" w:cs="Times New Roman"/>
                <w:b/>
                <w:noProof w:val="0"/>
                <w:sz w:val="20"/>
                <w:szCs w:val="20"/>
              </w:rPr>
            </w:pPr>
            <w:r w:rsidRPr="00C75F43">
              <w:rPr>
                <w:rFonts w:ascii="Times New Roman" w:hAnsi="Times New Roman" w:cs="Times New Roman"/>
                <w:b/>
                <w:noProof w:val="0"/>
                <w:sz w:val="20"/>
                <w:szCs w:val="20"/>
              </w:rPr>
              <w:t xml:space="preserve">(2) Doplnková dôchodková spoločnosť je povinná v stanovách upraviť vzťahy a spoluprácu medzi predstavenstvom, dozornou radou, prokuristami a vedúcimi zamestnancami v priamej riadiacej pôsobnosti predstavenstva zodpovednými za riadenie investícií a osobami zodpovednými za výkon kľúčovej funkcie. </w:t>
            </w:r>
            <w:r w:rsidRPr="00C75F43">
              <w:rPr>
                <w:rFonts w:ascii="Times New Roman" w:hAnsi="Times New Roman" w:cs="Times New Roman"/>
                <w:b/>
                <w:noProof w:val="0"/>
                <w:sz w:val="20"/>
                <w:szCs w:val="20"/>
              </w:rPr>
              <w:lastRenderedPageBreak/>
              <w:t>Doplnková dôchodková spoločnosť je povinná v stanovách určiť a upraviť zodpovednosť doplnkovej dôchodkovej spoločnosti za ochranu pred legalizáciou príjmov z trestnej činnosti a pred financovaním terorizmu.</w:t>
            </w:r>
          </w:p>
          <w:p w14:paraId="44C0B32F"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2FA6EBEA"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Doplnková dôchodková spoločnosť je povinná v politike riadenia rizík vymedziť najmä</w:t>
            </w:r>
          </w:p>
          <w:p w14:paraId="31B541AE"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postupy, nástroje a opatrenia, ktoré umožnia doplnkovej dôchodkovej spoločnosti plnenie povinností podľa odsekov 10 až 12 a podľa § 55a, a</w:t>
            </w:r>
          </w:p>
          <w:p w14:paraId="11A5899B"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rozdelenie zodpovedností súvisiacich s riadením rizík v rámci doplnkovej dôchodkovej spoločnosti.</w:t>
            </w:r>
          </w:p>
        </w:tc>
        <w:tc>
          <w:tcPr>
            <w:tcW w:w="727" w:type="dxa"/>
          </w:tcPr>
          <w:p w14:paraId="169CA72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2C60EB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BDC0701" w14:textId="77777777" w:rsidTr="00F84D54">
        <w:trPr>
          <w:trHeight w:val="180"/>
        </w:trPr>
        <w:tc>
          <w:tcPr>
            <w:tcW w:w="794" w:type="dxa"/>
          </w:tcPr>
          <w:p w14:paraId="7B60321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346EBD9A" w14:textId="77777777" w:rsidR="00D0704A" w:rsidRPr="00B55E73"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V </w:t>
            </w:r>
            <w:r w:rsidRPr="00E733D2">
              <w:rPr>
                <w:rFonts w:ascii="Times New Roman" w:hAnsi="Times New Roman" w:cs="Times New Roman"/>
                <w:sz w:val="20"/>
                <w:szCs w:val="20"/>
              </w:rPr>
              <w:t>náležitých prípadoch sa systém riadenia rizík spôsobom, ktorý</w:t>
            </w:r>
            <w:r w:rsidRPr="00B55E73">
              <w:rPr>
                <w:rFonts w:ascii="Times New Roman" w:hAnsi="Times New Roman" w:cs="Times New Roman"/>
                <w:sz w:val="20"/>
                <w:szCs w:val="20"/>
              </w:rPr>
              <w:t xml:space="preserve"> je primeraný veľkosti a vnútornej organizácii IZDZ ako aj veľkosti, povahe, rozsahu a zložitosti činností IZDZ týka rizík, ktoré sa môžu vyskytnúť v IZDZ alebo podnikoch, ktorým boli úlohy alebo činnosti IZDZ zverené na výkon aspoň v týchto oblastiach:</w:t>
            </w:r>
          </w:p>
        </w:tc>
        <w:tc>
          <w:tcPr>
            <w:tcW w:w="1378" w:type="dxa"/>
          </w:tcPr>
          <w:p w14:paraId="176C9297" w14:textId="77777777" w:rsidR="00D0704A" w:rsidRPr="00B55E73" w:rsidRDefault="00D0704A" w:rsidP="00C474CB">
            <w:pPr>
              <w:spacing w:after="0" w:line="240" w:lineRule="auto"/>
              <w:jc w:val="center"/>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B4075EF" w14:textId="77777777" w:rsidR="00D0704A" w:rsidRPr="00B55E73" w:rsidRDefault="00D0704A" w:rsidP="00B55E7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650/2004 Z. z. </w:t>
            </w:r>
          </w:p>
        </w:tc>
        <w:tc>
          <w:tcPr>
            <w:tcW w:w="928" w:type="dxa"/>
          </w:tcPr>
          <w:p w14:paraId="32F92BD0" w14:textId="77777777" w:rsidR="00D0704A" w:rsidRDefault="00D0704A" w:rsidP="00C474CB">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55</w:t>
            </w:r>
          </w:p>
          <w:p w14:paraId="1C12AA2C" w14:textId="020D81CC" w:rsidR="00D0704A" w:rsidRPr="00B55E73" w:rsidRDefault="00D0704A" w:rsidP="00C474CB">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4</w:t>
            </w:r>
          </w:p>
          <w:p w14:paraId="13172B23" w14:textId="5B392342" w:rsidR="00D0704A" w:rsidRPr="00B55E73" w:rsidRDefault="00D0704A" w:rsidP="00C474CB">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7</w:t>
            </w:r>
          </w:p>
          <w:p w14:paraId="7ADE8653" w14:textId="77777777" w:rsidR="00D0704A" w:rsidRPr="00B55E73" w:rsidRDefault="00D0704A" w:rsidP="00C83DD1">
            <w:pPr>
              <w:spacing w:after="0" w:line="240" w:lineRule="auto"/>
              <w:jc w:val="center"/>
              <w:rPr>
                <w:rFonts w:ascii="Times New Roman" w:hAnsi="Times New Roman" w:cs="Times New Roman"/>
                <w:noProof w:val="0"/>
                <w:sz w:val="20"/>
                <w:szCs w:val="20"/>
              </w:rPr>
            </w:pPr>
          </w:p>
        </w:tc>
        <w:tc>
          <w:tcPr>
            <w:tcW w:w="5795" w:type="dxa"/>
          </w:tcPr>
          <w:p w14:paraId="45D4093A" w14:textId="77777777" w:rsidR="00D0704A" w:rsidRDefault="00D0704A" w:rsidP="007500E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(4)</w:t>
            </w:r>
            <w:r>
              <w:rPr>
                <w:rFonts w:ascii="Times New Roman" w:hAnsi="Times New Roman" w:cs="Times New Roman"/>
                <w:sz w:val="20"/>
                <w:szCs w:val="20"/>
              </w:rPr>
              <w:t xml:space="preserve"> </w:t>
            </w:r>
            <w:r w:rsidRPr="00B55E73">
              <w:rPr>
                <w:rFonts w:ascii="Times New Roman" w:hAnsi="Times New Roman" w:cs="Times New Roman"/>
                <w:sz w:val="20"/>
                <w:szCs w:val="20"/>
              </w:rPr>
              <w:t>Politika riadenia rizík musí obsahovať najmä také postupy, ktoré sú nevyhnutné na to, aby doplnková dôchodková spoločnosť mohla pre každý doplnkový dôchodkový fond, ktorý spravuje, posúdiť vystavenie doplnkového dôchodkového fondu rizikám podľa odseku 2, ako aj vystavenie doplnkového dôchodkového fondu všetkým ostatným významným rizikám. Na účely riadenia rizík sa za významné riziká považujú také riziká, ktoré môžu byť očakávané s primeranou pravdepodobnosťou, že sa dotknú záujmov účastníkov a poberateľov dávok.</w:t>
            </w:r>
          </w:p>
          <w:p w14:paraId="7272BF46" w14:textId="77777777" w:rsidR="00D0704A" w:rsidRDefault="00D0704A" w:rsidP="007500E4">
            <w:pPr>
              <w:spacing w:after="0" w:line="240" w:lineRule="auto"/>
              <w:jc w:val="both"/>
              <w:rPr>
                <w:rFonts w:ascii="Times New Roman" w:hAnsi="Times New Roman" w:cs="Times New Roman"/>
                <w:sz w:val="20"/>
                <w:szCs w:val="20"/>
              </w:rPr>
            </w:pPr>
          </w:p>
          <w:p w14:paraId="3720CC07" w14:textId="77777777" w:rsidR="00D0704A" w:rsidRPr="00B55E73" w:rsidRDefault="00D0704A" w:rsidP="00E733D2">
            <w:pPr>
              <w:spacing w:line="240" w:lineRule="auto"/>
              <w:jc w:val="both"/>
              <w:rPr>
                <w:rFonts w:ascii="Times New Roman" w:hAnsi="Times New Roman" w:cs="Times New Roman"/>
                <w:noProof w:val="0"/>
                <w:sz w:val="20"/>
                <w:szCs w:val="20"/>
              </w:rPr>
            </w:pPr>
            <w:r w:rsidRPr="00B55E73">
              <w:rPr>
                <w:rFonts w:ascii="Times New Roman" w:hAnsi="Times New Roman" w:cs="Times New Roman"/>
                <w:sz w:val="20"/>
                <w:szCs w:val="20"/>
              </w:rPr>
              <w:t>(7) Doplnková dôchodková spoločnosť je povinná pri plnení povinností podľa odsekov 3 až 6 zohľadniť povahu, rozsah a zložitosť svojej činnosti a doplnkových dôchodkových fondov, ktoré spravuje.</w:t>
            </w:r>
          </w:p>
        </w:tc>
        <w:tc>
          <w:tcPr>
            <w:tcW w:w="727" w:type="dxa"/>
          </w:tcPr>
          <w:p w14:paraId="003FFC1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1B6C62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DB7C7CB" w14:textId="77777777" w:rsidTr="00F84D54">
        <w:trPr>
          <w:trHeight w:val="180"/>
        </w:trPr>
        <w:tc>
          <w:tcPr>
            <w:tcW w:w="794" w:type="dxa"/>
          </w:tcPr>
          <w:p w14:paraId="530594D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182CEAE2" w14:textId="77777777" w:rsidR="00D0704A" w:rsidRPr="002B35C7" w:rsidRDefault="00D0704A" w:rsidP="00B55E73">
            <w:pPr>
              <w:spacing w:after="0" w:line="240" w:lineRule="auto"/>
              <w:jc w:val="both"/>
              <w:rPr>
                <w:rFonts w:ascii="Times New Roman" w:hAnsi="Times New Roman" w:cs="Times New Roman"/>
                <w:b/>
                <w:bCs/>
                <w:sz w:val="20"/>
                <w:szCs w:val="20"/>
              </w:rPr>
            </w:pPr>
            <w:r w:rsidRPr="002B35C7">
              <w:rPr>
                <w:rFonts w:ascii="Times New Roman" w:hAnsi="Times New Roman" w:cs="Times New Roman"/>
                <w:sz w:val="20"/>
                <w:szCs w:val="20"/>
              </w:rPr>
              <w:t>upisovanie rizík a tvorba rezerv;</w:t>
            </w:r>
          </w:p>
        </w:tc>
        <w:tc>
          <w:tcPr>
            <w:tcW w:w="1378" w:type="dxa"/>
          </w:tcPr>
          <w:p w14:paraId="0E3B989A" w14:textId="77777777" w:rsidR="00D0704A" w:rsidRPr="002B35C7" w:rsidRDefault="00D0704A" w:rsidP="00B55E73">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N</w:t>
            </w:r>
          </w:p>
        </w:tc>
        <w:tc>
          <w:tcPr>
            <w:tcW w:w="1394" w:type="dxa"/>
          </w:tcPr>
          <w:p w14:paraId="1F59FDC6" w14:textId="77777777" w:rsidR="00D0704A" w:rsidRPr="002B35C7" w:rsidRDefault="00D0704A" w:rsidP="002B35C7">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39/2015</w:t>
            </w:r>
            <w:r>
              <w:rPr>
                <w:rFonts w:ascii="Times New Roman" w:hAnsi="Times New Roman" w:cs="Times New Roman"/>
                <w:noProof w:val="0"/>
                <w:sz w:val="20"/>
                <w:szCs w:val="20"/>
              </w:rPr>
              <w:t xml:space="preserve"> Z. z.</w:t>
            </w:r>
          </w:p>
        </w:tc>
        <w:tc>
          <w:tcPr>
            <w:tcW w:w="928" w:type="dxa"/>
          </w:tcPr>
          <w:p w14:paraId="5A6966C0"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25</w:t>
            </w:r>
          </w:p>
          <w:p w14:paraId="1897BB14" w14:textId="3A0A8501"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0FF0B440" w14:textId="77777777" w:rsidR="00D0704A" w:rsidRPr="002B35C7"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203FC7C1" w14:textId="77777777" w:rsidR="00D0704A" w:rsidRPr="002B35C7" w:rsidRDefault="00D0704A" w:rsidP="002B35C7">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Systém riadenia rizík zahŕňa minimálne tieto oblasti:</w:t>
            </w:r>
          </w:p>
          <w:p w14:paraId="49DEFC0C" w14:textId="77777777" w:rsidR="00D0704A" w:rsidRPr="002B35C7" w:rsidRDefault="00D0704A" w:rsidP="002B35C7">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2B35C7">
              <w:rPr>
                <w:rFonts w:ascii="Times New Roman" w:hAnsi="Times New Roman" w:cs="Times New Roman"/>
                <w:noProof w:val="0"/>
                <w:sz w:val="20"/>
                <w:szCs w:val="20"/>
              </w:rPr>
              <w:t>upisovanie rizík a tvorbu technických rezerv,</w:t>
            </w:r>
          </w:p>
        </w:tc>
        <w:tc>
          <w:tcPr>
            <w:tcW w:w="727" w:type="dxa"/>
          </w:tcPr>
          <w:p w14:paraId="0A783666" w14:textId="77777777" w:rsidR="00D0704A" w:rsidRPr="002B35C7" w:rsidRDefault="00D0704A" w:rsidP="00C83DD1">
            <w:pPr>
              <w:spacing w:after="0" w:line="240" w:lineRule="auto"/>
              <w:jc w:val="both"/>
              <w:rPr>
                <w:rFonts w:ascii="Times New Roman" w:hAnsi="Times New Roman" w:cs="Times New Roman"/>
                <w:noProof w:val="0"/>
                <w:color w:val="FF0000"/>
                <w:sz w:val="20"/>
                <w:szCs w:val="20"/>
              </w:rPr>
            </w:pPr>
            <w:r w:rsidRPr="002B35C7">
              <w:rPr>
                <w:rFonts w:ascii="Times New Roman" w:hAnsi="Times New Roman" w:cs="Times New Roman"/>
                <w:noProof w:val="0"/>
                <w:sz w:val="20"/>
                <w:szCs w:val="20"/>
              </w:rPr>
              <w:t>Ú</w:t>
            </w:r>
          </w:p>
        </w:tc>
        <w:tc>
          <w:tcPr>
            <w:tcW w:w="1146" w:type="dxa"/>
          </w:tcPr>
          <w:p w14:paraId="40CB98F5" w14:textId="77777777" w:rsidR="00D0704A" w:rsidRPr="002B35C7" w:rsidRDefault="00D0704A" w:rsidP="00C83DD1">
            <w:pPr>
              <w:spacing w:after="0" w:line="240" w:lineRule="auto"/>
              <w:jc w:val="both"/>
              <w:rPr>
                <w:rFonts w:ascii="Times New Roman" w:hAnsi="Times New Roman" w:cs="Times New Roman"/>
                <w:noProof w:val="0"/>
                <w:color w:val="FF0000"/>
                <w:sz w:val="20"/>
                <w:szCs w:val="20"/>
              </w:rPr>
            </w:pPr>
          </w:p>
        </w:tc>
      </w:tr>
      <w:tr w:rsidR="00D0704A" w:rsidRPr="00B55E73" w14:paraId="6C6C3F39" w14:textId="77777777" w:rsidTr="00F84D54">
        <w:trPr>
          <w:trHeight w:val="180"/>
        </w:trPr>
        <w:tc>
          <w:tcPr>
            <w:tcW w:w="794" w:type="dxa"/>
          </w:tcPr>
          <w:p w14:paraId="6E7899F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23B6EC00" w14:textId="77777777" w:rsidR="00D0704A" w:rsidRPr="002B35C7" w:rsidRDefault="00D0704A" w:rsidP="00B55E73">
            <w:pPr>
              <w:spacing w:after="0" w:line="240" w:lineRule="auto"/>
              <w:jc w:val="both"/>
              <w:rPr>
                <w:rFonts w:ascii="Times New Roman" w:hAnsi="Times New Roman" w:cs="Times New Roman"/>
                <w:b/>
                <w:bCs/>
                <w:sz w:val="20"/>
                <w:szCs w:val="20"/>
              </w:rPr>
            </w:pPr>
            <w:r w:rsidRPr="002B35C7">
              <w:rPr>
                <w:rFonts w:ascii="Times New Roman" w:hAnsi="Times New Roman" w:cs="Times New Roman"/>
                <w:sz w:val="20"/>
                <w:szCs w:val="20"/>
              </w:rPr>
              <w:t>riadenie aktív – záväzkov;</w:t>
            </w:r>
          </w:p>
        </w:tc>
        <w:tc>
          <w:tcPr>
            <w:tcW w:w="1378" w:type="dxa"/>
          </w:tcPr>
          <w:p w14:paraId="3B88850E" w14:textId="77777777" w:rsidR="00D0704A" w:rsidRPr="002B35C7" w:rsidRDefault="00D0704A" w:rsidP="005844F6">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N</w:t>
            </w:r>
          </w:p>
        </w:tc>
        <w:tc>
          <w:tcPr>
            <w:tcW w:w="1394" w:type="dxa"/>
          </w:tcPr>
          <w:p w14:paraId="7F6547BE" w14:textId="77777777" w:rsidR="00D0704A" w:rsidRPr="002B35C7" w:rsidRDefault="00D0704A" w:rsidP="005844F6">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39/2015</w:t>
            </w:r>
            <w:r>
              <w:rPr>
                <w:rFonts w:ascii="Times New Roman" w:hAnsi="Times New Roman" w:cs="Times New Roman"/>
                <w:noProof w:val="0"/>
                <w:sz w:val="20"/>
                <w:szCs w:val="20"/>
              </w:rPr>
              <w:t xml:space="preserve"> Z. z.</w:t>
            </w:r>
          </w:p>
        </w:tc>
        <w:tc>
          <w:tcPr>
            <w:tcW w:w="928" w:type="dxa"/>
          </w:tcPr>
          <w:p w14:paraId="6B7E462C" w14:textId="77777777" w:rsidR="00D0704A"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25</w:t>
            </w:r>
          </w:p>
          <w:p w14:paraId="6656F374" w14:textId="409D42AB" w:rsidR="00D0704A"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30C69184" w14:textId="77777777" w:rsidR="00D0704A" w:rsidRPr="002B35C7"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tc>
        <w:tc>
          <w:tcPr>
            <w:tcW w:w="5795" w:type="dxa"/>
          </w:tcPr>
          <w:p w14:paraId="4CC94FC4" w14:textId="77777777" w:rsidR="00D0704A" w:rsidRPr="002B35C7" w:rsidRDefault="00D0704A" w:rsidP="002B35C7">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Systém riadenia rizík zahŕňa minimálne tieto oblasti:</w:t>
            </w:r>
          </w:p>
          <w:p w14:paraId="6205F1BC" w14:textId="77777777" w:rsidR="00D0704A" w:rsidRPr="00C474CB" w:rsidRDefault="00D0704A" w:rsidP="002B35C7">
            <w:pPr>
              <w:spacing w:after="0" w:line="240" w:lineRule="auto"/>
              <w:jc w:val="both"/>
              <w:rPr>
                <w:rFonts w:ascii="Times New Roman" w:hAnsi="Times New Roman" w:cs="Times New Roman"/>
                <w:noProof w:val="0"/>
                <w:color w:val="FF0000"/>
                <w:sz w:val="20"/>
                <w:szCs w:val="20"/>
                <w:highlight w:val="yellow"/>
              </w:rPr>
            </w:pPr>
            <w:r w:rsidRPr="002B35C7">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2B35C7">
              <w:rPr>
                <w:rFonts w:ascii="Times New Roman" w:hAnsi="Times New Roman" w:cs="Times New Roman"/>
                <w:noProof w:val="0"/>
                <w:sz w:val="20"/>
                <w:szCs w:val="20"/>
              </w:rPr>
              <w:t>riadenie aktív a pasív,</w:t>
            </w:r>
          </w:p>
        </w:tc>
        <w:tc>
          <w:tcPr>
            <w:tcW w:w="727" w:type="dxa"/>
          </w:tcPr>
          <w:p w14:paraId="1917A9D8" w14:textId="77777777" w:rsidR="00D0704A" w:rsidRPr="002B35C7" w:rsidRDefault="00D0704A" w:rsidP="00C83DD1">
            <w:pPr>
              <w:spacing w:after="0" w:line="240" w:lineRule="auto"/>
              <w:jc w:val="both"/>
              <w:rPr>
                <w:rFonts w:ascii="Times New Roman" w:hAnsi="Times New Roman" w:cs="Times New Roman"/>
                <w:noProof w:val="0"/>
                <w:color w:val="FF0000"/>
                <w:sz w:val="20"/>
                <w:szCs w:val="20"/>
              </w:rPr>
            </w:pPr>
            <w:r w:rsidRPr="002B35C7">
              <w:rPr>
                <w:rFonts w:ascii="Times New Roman" w:hAnsi="Times New Roman" w:cs="Times New Roman"/>
                <w:noProof w:val="0"/>
                <w:sz w:val="20"/>
                <w:szCs w:val="20"/>
              </w:rPr>
              <w:t>Ú</w:t>
            </w:r>
          </w:p>
        </w:tc>
        <w:tc>
          <w:tcPr>
            <w:tcW w:w="1146" w:type="dxa"/>
          </w:tcPr>
          <w:p w14:paraId="3BDB7034" w14:textId="77777777" w:rsidR="00D0704A" w:rsidRPr="002B35C7" w:rsidRDefault="00D0704A" w:rsidP="00C83DD1">
            <w:pPr>
              <w:spacing w:after="0" w:line="240" w:lineRule="auto"/>
              <w:jc w:val="both"/>
              <w:rPr>
                <w:rFonts w:ascii="Times New Roman" w:hAnsi="Times New Roman" w:cs="Times New Roman"/>
                <w:noProof w:val="0"/>
                <w:color w:val="FF0000"/>
                <w:sz w:val="20"/>
                <w:szCs w:val="20"/>
              </w:rPr>
            </w:pPr>
          </w:p>
        </w:tc>
      </w:tr>
      <w:tr w:rsidR="00D0704A" w:rsidRPr="00B55E73" w14:paraId="69CF8F1D" w14:textId="77777777" w:rsidTr="00F84D54">
        <w:trPr>
          <w:trHeight w:val="180"/>
        </w:trPr>
        <w:tc>
          <w:tcPr>
            <w:tcW w:w="794" w:type="dxa"/>
          </w:tcPr>
          <w:p w14:paraId="0FC260B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2F056C27" w14:textId="77777777" w:rsidR="00D0704A" w:rsidRPr="002B35C7" w:rsidRDefault="00D0704A" w:rsidP="00B55E73">
            <w:pPr>
              <w:spacing w:after="0" w:line="240" w:lineRule="auto"/>
              <w:jc w:val="both"/>
              <w:rPr>
                <w:rFonts w:ascii="Times New Roman" w:hAnsi="Times New Roman" w:cs="Times New Roman"/>
                <w:b/>
                <w:bCs/>
                <w:sz w:val="20"/>
                <w:szCs w:val="20"/>
              </w:rPr>
            </w:pPr>
            <w:r w:rsidRPr="002B35C7">
              <w:rPr>
                <w:rFonts w:ascii="Times New Roman" w:hAnsi="Times New Roman" w:cs="Times New Roman"/>
                <w:sz w:val="20"/>
                <w:szCs w:val="20"/>
              </w:rPr>
              <w:t>investície, najmä deriváty, sekuritizácie a podobné záväzky;</w:t>
            </w:r>
          </w:p>
        </w:tc>
        <w:tc>
          <w:tcPr>
            <w:tcW w:w="1378" w:type="dxa"/>
          </w:tcPr>
          <w:p w14:paraId="7E12F0ED" w14:textId="77777777" w:rsidR="00D0704A" w:rsidRPr="002B35C7" w:rsidRDefault="00D0704A" w:rsidP="005844F6">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N</w:t>
            </w:r>
          </w:p>
        </w:tc>
        <w:tc>
          <w:tcPr>
            <w:tcW w:w="1394" w:type="dxa"/>
          </w:tcPr>
          <w:p w14:paraId="37B1AF5B" w14:textId="77777777" w:rsidR="00D0704A" w:rsidRPr="002B35C7" w:rsidRDefault="00D0704A" w:rsidP="005844F6">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39/2015</w:t>
            </w:r>
            <w:r>
              <w:rPr>
                <w:rFonts w:ascii="Times New Roman" w:hAnsi="Times New Roman" w:cs="Times New Roman"/>
                <w:noProof w:val="0"/>
                <w:sz w:val="20"/>
                <w:szCs w:val="20"/>
              </w:rPr>
              <w:t xml:space="preserve"> Z. z.</w:t>
            </w:r>
          </w:p>
        </w:tc>
        <w:tc>
          <w:tcPr>
            <w:tcW w:w="928" w:type="dxa"/>
          </w:tcPr>
          <w:p w14:paraId="36A10841" w14:textId="77777777" w:rsidR="00D0704A"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25</w:t>
            </w:r>
          </w:p>
          <w:p w14:paraId="5AC6896B" w14:textId="6C1362A6" w:rsidR="00D0704A"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0D92A59E" w14:textId="77777777" w:rsidR="00D0704A" w:rsidRPr="002B35C7"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4DE84669" w14:textId="77777777" w:rsidR="00D0704A" w:rsidRPr="002B35C7" w:rsidRDefault="00D0704A" w:rsidP="002B35C7">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Systém riadenia rizík zahŕňa minimálne tieto oblasti:</w:t>
            </w:r>
          </w:p>
          <w:p w14:paraId="62E203D5" w14:textId="77777777" w:rsidR="00D0704A" w:rsidRPr="002B35C7" w:rsidRDefault="00D0704A" w:rsidP="002B35C7">
            <w:pPr>
              <w:spacing w:after="0" w:line="240" w:lineRule="auto"/>
              <w:jc w:val="both"/>
              <w:rPr>
                <w:rFonts w:ascii="Times New Roman" w:hAnsi="Times New Roman" w:cs="Times New Roman"/>
                <w:noProof w:val="0"/>
                <w:color w:val="FF0000"/>
                <w:sz w:val="20"/>
                <w:szCs w:val="20"/>
                <w:highlight w:val="yellow"/>
              </w:rPr>
            </w:pPr>
            <w:r w:rsidRPr="002B35C7">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2B35C7">
              <w:rPr>
                <w:rFonts w:ascii="Times New Roman" w:hAnsi="Times New Roman" w:cs="Times New Roman"/>
                <w:noProof w:val="0"/>
                <w:sz w:val="20"/>
                <w:szCs w:val="20"/>
              </w:rPr>
              <w:t>investície, najmä deriváty a podobné finančné nástroje,</w:t>
            </w:r>
          </w:p>
        </w:tc>
        <w:tc>
          <w:tcPr>
            <w:tcW w:w="727" w:type="dxa"/>
          </w:tcPr>
          <w:p w14:paraId="13B9EC7B" w14:textId="77777777" w:rsidR="00D0704A" w:rsidRPr="002B35C7" w:rsidRDefault="00D0704A" w:rsidP="00C83DD1">
            <w:pPr>
              <w:spacing w:after="0" w:line="240" w:lineRule="auto"/>
              <w:jc w:val="both"/>
              <w:rPr>
                <w:rFonts w:ascii="Times New Roman" w:hAnsi="Times New Roman" w:cs="Times New Roman"/>
                <w:noProof w:val="0"/>
                <w:color w:val="FF0000"/>
                <w:sz w:val="20"/>
                <w:szCs w:val="20"/>
              </w:rPr>
            </w:pPr>
            <w:r w:rsidRPr="002B35C7">
              <w:rPr>
                <w:rFonts w:ascii="Times New Roman" w:hAnsi="Times New Roman" w:cs="Times New Roman"/>
                <w:noProof w:val="0"/>
                <w:sz w:val="20"/>
                <w:szCs w:val="20"/>
              </w:rPr>
              <w:t>Ú</w:t>
            </w:r>
          </w:p>
        </w:tc>
        <w:tc>
          <w:tcPr>
            <w:tcW w:w="1146" w:type="dxa"/>
          </w:tcPr>
          <w:p w14:paraId="5EB1E5F3" w14:textId="77777777" w:rsidR="00D0704A" w:rsidRPr="002B35C7" w:rsidRDefault="00D0704A" w:rsidP="00C83DD1">
            <w:pPr>
              <w:spacing w:after="0" w:line="240" w:lineRule="auto"/>
              <w:jc w:val="both"/>
              <w:rPr>
                <w:rFonts w:ascii="Times New Roman" w:hAnsi="Times New Roman" w:cs="Times New Roman"/>
                <w:noProof w:val="0"/>
                <w:color w:val="FF0000"/>
                <w:sz w:val="20"/>
                <w:szCs w:val="20"/>
              </w:rPr>
            </w:pPr>
          </w:p>
        </w:tc>
      </w:tr>
      <w:tr w:rsidR="00D0704A" w:rsidRPr="00B55E73" w14:paraId="446C56AF" w14:textId="77777777" w:rsidTr="00F84D54">
        <w:trPr>
          <w:trHeight w:val="180"/>
        </w:trPr>
        <w:tc>
          <w:tcPr>
            <w:tcW w:w="794" w:type="dxa"/>
          </w:tcPr>
          <w:p w14:paraId="5AB244B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04022F7E" w14:textId="77777777" w:rsidR="00D0704A" w:rsidRPr="002B35C7" w:rsidRDefault="00D0704A" w:rsidP="00B55E73">
            <w:pPr>
              <w:spacing w:after="0" w:line="240" w:lineRule="auto"/>
              <w:jc w:val="both"/>
              <w:rPr>
                <w:rFonts w:ascii="Times New Roman" w:hAnsi="Times New Roman" w:cs="Times New Roman"/>
                <w:b/>
                <w:bCs/>
                <w:sz w:val="20"/>
                <w:szCs w:val="20"/>
              </w:rPr>
            </w:pPr>
            <w:r w:rsidRPr="002B35C7">
              <w:rPr>
                <w:rFonts w:ascii="Times New Roman" w:hAnsi="Times New Roman" w:cs="Times New Roman"/>
                <w:sz w:val="20"/>
                <w:szCs w:val="20"/>
              </w:rPr>
              <w:t>riadenie rizika likvidity a koncentrácie;</w:t>
            </w:r>
          </w:p>
        </w:tc>
        <w:tc>
          <w:tcPr>
            <w:tcW w:w="1378" w:type="dxa"/>
          </w:tcPr>
          <w:p w14:paraId="62E4AB8B" w14:textId="77777777" w:rsidR="00D0704A" w:rsidRPr="002B35C7" w:rsidRDefault="00D0704A" w:rsidP="005844F6">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N</w:t>
            </w:r>
          </w:p>
        </w:tc>
        <w:tc>
          <w:tcPr>
            <w:tcW w:w="1394" w:type="dxa"/>
          </w:tcPr>
          <w:p w14:paraId="7995EB3A" w14:textId="77777777" w:rsidR="00D0704A" w:rsidRPr="002B35C7" w:rsidRDefault="00D0704A" w:rsidP="005844F6">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39/2015</w:t>
            </w:r>
            <w:r>
              <w:rPr>
                <w:rFonts w:ascii="Times New Roman" w:hAnsi="Times New Roman" w:cs="Times New Roman"/>
                <w:noProof w:val="0"/>
                <w:sz w:val="20"/>
                <w:szCs w:val="20"/>
              </w:rPr>
              <w:t xml:space="preserve"> Z. z.</w:t>
            </w:r>
          </w:p>
        </w:tc>
        <w:tc>
          <w:tcPr>
            <w:tcW w:w="928" w:type="dxa"/>
          </w:tcPr>
          <w:p w14:paraId="076E1A51" w14:textId="77777777" w:rsidR="00D0704A"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25</w:t>
            </w:r>
          </w:p>
          <w:p w14:paraId="25F44DD9" w14:textId="3EBC73EA" w:rsidR="00D0704A" w:rsidRPr="002B35C7"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285B4F0E" w14:textId="77777777" w:rsidR="00D0704A" w:rsidRPr="002B35C7" w:rsidRDefault="00D0704A" w:rsidP="002B35C7">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Systém riadenia rizík zahŕňa minimálne tieto oblasti:</w:t>
            </w:r>
          </w:p>
          <w:p w14:paraId="51F4A207" w14:textId="77777777" w:rsidR="00D0704A" w:rsidRPr="00C474CB" w:rsidRDefault="00D0704A" w:rsidP="002B35C7">
            <w:pPr>
              <w:spacing w:after="0" w:line="240" w:lineRule="auto"/>
              <w:jc w:val="both"/>
              <w:rPr>
                <w:rFonts w:ascii="Times New Roman" w:hAnsi="Times New Roman" w:cs="Times New Roman"/>
                <w:noProof w:val="0"/>
                <w:color w:val="FF0000"/>
                <w:sz w:val="20"/>
                <w:szCs w:val="20"/>
                <w:highlight w:val="yellow"/>
              </w:rPr>
            </w:pPr>
            <w:r w:rsidRPr="002B35C7">
              <w:rPr>
                <w:rFonts w:ascii="Times New Roman" w:hAnsi="Times New Roman" w:cs="Times New Roman"/>
                <w:noProof w:val="0"/>
                <w:sz w:val="20"/>
                <w:szCs w:val="20"/>
              </w:rPr>
              <w:t>d)</w:t>
            </w:r>
            <w:r>
              <w:rPr>
                <w:rFonts w:ascii="Times New Roman" w:hAnsi="Times New Roman" w:cs="Times New Roman"/>
                <w:noProof w:val="0"/>
                <w:sz w:val="20"/>
                <w:szCs w:val="20"/>
              </w:rPr>
              <w:t xml:space="preserve"> </w:t>
            </w:r>
            <w:r w:rsidRPr="002B35C7">
              <w:rPr>
                <w:rFonts w:ascii="Times New Roman" w:hAnsi="Times New Roman" w:cs="Times New Roman"/>
                <w:noProof w:val="0"/>
                <w:sz w:val="20"/>
                <w:szCs w:val="20"/>
              </w:rPr>
              <w:t>riadenie rizika likvidity a rizika koncentrácie,</w:t>
            </w:r>
          </w:p>
        </w:tc>
        <w:tc>
          <w:tcPr>
            <w:tcW w:w="727" w:type="dxa"/>
          </w:tcPr>
          <w:p w14:paraId="30F8CD7F" w14:textId="77777777" w:rsidR="00D0704A" w:rsidRPr="002B35C7" w:rsidRDefault="00D0704A" w:rsidP="00C83DD1">
            <w:pPr>
              <w:spacing w:after="0" w:line="240" w:lineRule="auto"/>
              <w:jc w:val="both"/>
              <w:rPr>
                <w:rFonts w:ascii="Times New Roman" w:hAnsi="Times New Roman" w:cs="Times New Roman"/>
                <w:noProof w:val="0"/>
                <w:color w:val="FF0000"/>
                <w:sz w:val="20"/>
                <w:szCs w:val="20"/>
              </w:rPr>
            </w:pPr>
            <w:r w:rsidRPr="002B35C7">
              <w:rPr>
                <w:rFonts w:ascii="Times New Roman" w:hAnsi="Times New Roman" w:cs="Times New Roman"/>
                <w:noProof w:val="0"/>
                <w:sz w:val="20"/>
                <w:szCs w:val="20"/>
              </w:rPr>
              <w:t>Ú</w:t>
            </w:r>
          </w:p>
        </w:tc>
        <w:tc>
          <w:tcPr>
            <w:tcW w:w="1146" w:type="dxa"/>
          </w:tcPr>
          <w:p w14:paraId="53F04AA4" w14:textId="77777777" w:rsidR="00D0704A" w:rsidRPr="002B35C7" w:rsidRDefault="00D0704A" w:rsidP="00C83DD1">
            <w:pPr>
              <w:spacing w:after="0" w:line="240" w:lineRule="auto"/>
              <w:jc w:val="both"/>
              <w:rPr>
                <w:rFonts w:ascii="Times New Roman" w:hAnsi="Times New Roman" w:cs="Times New Roman"/>
                <w:noProof w:val="0"/>
                <w:color w:val="FF0000"/>
                <w:sz w:val="20"/>
                <w:szCs w:val="20"/>
              </w:rPr>
            </w:pPr>
          </w:p>
        </w:tc>
      </w:tr>
      <w:tr w:rsidR="00D0704A" w:rsidRPr="00B55E73" w14:paraId="326A9E97" w14:textId="77777777" w:rsidTr="00F84D54">
        <w:trPr>
          <w:trHeight w:val="180"/>
        </w:trPr>
        <w:tc>
          <w:tcPr>
            <w:tcW w:w="794" w:type="dxa"/>
          </w:tcPr>
          <w:p w14:paraId="0B466100"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w:t>
            </w:r>
          </w:p>
        </w:tc>
        <w:tc>
          <w:tcPr>
            <w:tcW w:w="2121" w:type="dxa"/>
          </w:tcPr>
          <w:p w14:paraId="26040648" w14:textId="77777777" w:rsidR="00D0704A" w:rsidRPr="002B35C7" w:rsidRDefault="00D0704A" w:rsidP="00B55E73">
            <w:pPr>
              <w:spacing w:after="0" w:line="240" w:lineRule="auto"/>
              <w:jc w:val="both"/>
              <w:rPr>
                <w:rFonts w:ascii="Times New Roman" w:hAnsi="Times New Roman" w:cs="Times New Roman"/>
                <w:b/>
                <w:bCs/>
                <w:sz w:val="20"/>
                <w:szCs w:val="20"/>
              </w:rPr>
            </w:pPr>
            <w:r w:rsidRPr="002B35C7">
              <w:rPr>
                <w:rFonts w:ascii="Times New Roman" w:hAnsi="Times New Roman" w:cs="Times New Roman"/>
                <w:sz w:val="20"/>
                <w:szCs w:val="20"/>
              </w:rPr>
              <w:t xml:space="preserve">riadenie operačného </w:t>
            </w:r>
            <w:r w:rsidRPr="002B35C7">
              <w:rPr>
                <w:rFonts w:ascii="Times New Roman" w:hAnsi="Times New Roman" w:cs="Times New Roman"/>
                <w:sz w:val="20"/>
                <w:szCs w:val="20"/>
              </w:rPr>
              <w:lastRenderedPageBreak/>
              <w:t>rizika;</w:t>
            </w:r>
          </w:p>
        </w:tc>
        <w:tc>
          <w:tcPr>
            <w:tcW w:w="1378" w:type="dxa"/>
          </w:tcPr>
          <w:p w14:paraId="0371C45D" w14:textId="77777777" w:rsidR="00D0704A" w:rsidRPr="00B55E73" w:rsidRDefault="00D0704A" w:rsidP="00B55E73">
            <w:pPr>
              <w:spacing w:after="0" w:line="240" w:lineRule="auto"/>
              <w:jc w:val="center"/>
              <w:rPr>
                <w:rFonts w:ascii="Times New Roman" w:hAnsi="Times New Roman" w:cs="Times New Roman"/>
                <w:noProof w:val="0"/>
                <w:sz w:val="20"/>
                <w:szCs w:val="20"/>
              </w:rPr>
            </w:pPr>
          </w:p>
        </w:tc>
        <w:tc>
          <w:tcPr>
            <w:tcW w:w="1394" w:type="dxa"/>
          </w:tcPr>
          <w:p w14:paraId="3E86CCD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546D68FD" w14:textId="77777777" w:rsidR="00D0704A" w:rsidRPr="00B55E73" w:rsidRDefault="00D0704A" w:rsidP="00C474CB">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55</w:t>
            </w:r>
          </w:p>
          <w:p w14:paraId="046188AE" w14:textId="77777777" w:rsidR="00D0704A" w:rsidRDefault="00D0704A" w:rsidP="00C474CB">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lastRenderedPageBreak/>
              <w:t xml:space="preserve">O:2 </w:t>
            </w:r>
          </w:p>
          <w:p w14:paraId="2CC53BBA" w14:textId="23C862B2" w:rsidR="00D0704A" w:rsidRPr="00B55E73" w:rsidRDefault="00D0704A" w:rsidP="005C5658">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2591111C"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c) operačné riziko, ktoré znamená riziko straty pre doplnkový </w:t>
            </w:r>
            <w:r w:rsidRPr="00B55E73">
              <w:rPr>
                <w:rFonts w:ascii="Times New Roman" w:hAnsi="Times New Roman" w:cs="Times New Roman"/>
                <w:noProof w:val="0"/>
                <w:sz w:val="20"/>
                <w:szCs w:val="20"/>
              </w:rPr>
              <w:lastRenderedPageBreak/>
              <w:t>dôchodkový fond vyplývajúce z neprimeraných vnútorných postupov a zlyhaní v súvislosti s osobami a so systémami doplnkovej dôchodkovej spoločnosti alebo z vonkajších udalostí a zahŕňa právne riziko a dokumentačné riziko a riziko vyplývajúce z postupov obchodovania, vysporiadania a oceňovania vykonávaných v mene doplnkového dôchodkového fondu.</w:t>
            </w:r>
          </w:p>
        </w:tc>
        <w:tc>
          <w:tcPr>
            <w:tcW w:w="727" w:type="dxa"/>
          </w:tcPr>
          <w:p w14:paraId="494A1E09" w14:textId="77777777" w:rsidR="00D0704A" w:rsidRPr="002B35C7" w:rsidRDefault="00D0704A" w:rsidP="00C83DD1">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lastRenderedPageBreak/>
              <w:t>Ú</w:t>
            </w:r>
          </w:p>
        </w:tc>
        <w:tc>
          <w:tcPr>
            <w:tcW w:w="1146" w:type="dxa"/>
          </w:tcPr>
          <w:p w14:paraId="3B6F2852" w14:textId="77777777" w:rsidR="00D0704A" w:rsidRPr="002B35C7" w:rsidRDefault="00D0704A" w:rsidP="00C83DD1">
            <w:pPr>
              <w:spacing w:after="0" w:line="240" w:lineRule="auto"/>
              <w:jc w:val="both"/>
              <w:rPr>
                <w:rFonts w:ascii="Times New Roman" w:hAnsi="Times New Roman" w:cs="Times New Roman"/>
                <w:noProof w:val="0"/>
                <w:sz w:val="20"/>
                <w:szCs w:val="20"/>
              </w:rPr>
            </w:pPr>
          </w:p>
        </w:tc>
      </w:tr>
      <w:tr w:rsidR="00D0704A" w:rsidRPr="00B55E73" w14:paraId="55017AFC" w14:textId="77777777" w:rsidTr="00F84D54">
        <w:trPr>
          <w:trHeight w:val="180"/>
        </w:trPr>
        <w:tc>
          <w:tcPr>
            <w:tcW w:w="794" w:type="dxa"/>
          </w:tcPr>
          <w:p w14:paraId="3F52E7A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f)</w:t>
            </w:r>
          </w:p>
        </w:tc>
        <w:tc>
          <w:tcPr>
            <w:tcW w:w="2121" w:type="dxa"/>
          </w:tcPr>
          <w:p w14:paraId="6A8E324E" w14:textId="77777777" w:rsidR="00D0704A" w:rsidRPr="002B35C7" w:rsidRDefault="00D0704A" w:rsidP="00B55E73">
            <w:pPr>
              <w:spacing w:after="0" w:line="240" w:lineRule="auto"/>
              <w:jc w:val="both"/>
              <w:rPr>
                <w:rFonts w:ascii="Times New Roman" w:hAnsi="Times New Roman" w:cs="Times New Roman"/>
                <w:b/>
                <w:bCs/>
                <w:sz w:val="20"/>
                <w:szCs w:val="20"/>
              </w:rPr>
            </w:pPr>
            <w:r w:rsidRPr="002B35C7">
              <w:rPr>
                <w:rFonts w:ascii="Times New Roman" w:hAnsi="Times New Roman" w:cs="Times New Roman"/>
                <w:sz w:val="20"/>
                <w:szCs w:val="20"/>
              </w:rPr>
              <w:t>poistenie a iné techniky zmierňovania rizika;</w:t>
            </w:r>
          </w:p>
        </w:tc>
        <w:tc>
          <w:tcPr>
            <w:tcW w:w="1378" w:type="dxa"/>
          </w:tcPr>
          <w:p w14:paraId="6C2CDA76" w14:textId="77777777" w:rsidR="00D0704A" w:rsidRPr="002B35C7" w:rsidRDefault="00D0704A" w:rsidP="005844F6">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N</w:t>
            </w:r>
          </w:p>
        </w:tc>
        <w:tc>
          <w:tcPr>
            <w:tcW w:w="1394" w:type="dxa"/>
          </w:tcPr>
          <w:p w14:paraId="0FC5D1F0" w14:textId="77777777" w:rsidR="00D0704A" w:rsidRPr="002B35C7" w:rsidRDefault="00D0704A" w:rsidP="005844F6">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39/2015</w:t>
            </w:r>
            <w:r>
              <w:rPr>
                <w:rFonts w:ascii="Times New Roman" w:hAnsi="Times New Roman" w:cs="Times New Roman"/>
                <w:noProof w:val="0"/>
                <w:sz w:val="20"/>
                <w:szCs w:val="20"/>
              </w:rPr>
              <w:t xml:space="preserve"> Z. z.</w:t>
            </w:r>
          </w:p>
        </w:tc>
        <w:tc>
          <w:tcPr>
            <w:tcW w:w="928" w:type="dxa"/>
          </w:tcPr>
          <w:p w14:paraId="33139B69" w14:textId="77777777" w:rsidR="00D0704A"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25</w:t>
            </w:r>
          </w:p>
          <w:p w14:paraId="123DDFF7" w14:textId="77777777" w:rsidR="00D0704A"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6AC5D1E2" w14:textId="77777777" w:rsidR="00D0704A" w:rsidRPr="002B35C7" w:rsidRDefault="00D0704A" w:rsidP="005844F6">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f</w:t>
            </w:r>
          </w:p>
        </w:tc>
        <w:tc>
          <w:tcPr>
            <w:tcW w:w="5795" w:type="dxa"/>
          </w:tcPr>
          <w:p w14:paraId="4211AC0F" w14:textId="77777777" w:rsidR="00D0704A" w:rsidRPr="002B35C7" w:rsidRDefault="00D0704A" w:rsidP="002B35C7">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Systém riadenia rizík zahŕňa minimálne tieto oblasti:</w:t>
            </w:r>
          </w:p>
          <w:p w14:paraId="3B029716" w14:textId="77777777" w:rsidR="00D0704A" w:rsidRPr="00B55E73" w:rsidRDefault="00D0704A" w:rsidP="002B35C7">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f)</w:t>
            </w:r>
            <w:r>
              <w:rPr>
                <w:rFonts w:ascii="Times New Roman" w:hAnsi="Times New Roman" w:cs="Times New Roman"/>
                <w:noProof w:val="0"/>
                <w:sz w:val="20"/>
                <w:szCs w:val="20"/>
              </w:rPr>
              <w:t xml:space="preserve"> </w:t>
            </w:r>
            <w:r w:rsidRPr="002B35C7">
              <w:rPr>
                <w:rFonts w:ascii="Times New Roman" w:hAnsi="Times New Roman" w:cs="Times New Roman"/>
                <w:noProof w:val="0"/>
                <w:sz w:val="20"/>
                <w:szCs w:val="20"/>
              </w:rPr>
              <w:t>zaistenie a iné techniky zmierňovania rizika.</w:t>
            </w:r>
          </w:p>
        </w:tc>
        <w:tc>
          <w:tcPr>
            <w:tcW w:w="727" w:type="dxa"/>
          </w:tcPr>
          <w:p w14:paraId="6D6B0673" w14:textId="77777777" w:rsidR="00D0704A" w:rsidRPr="002B35C7" w:rsidRDefault="00D0704A" w:rsidP="00C83DD1">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Ú</w:t>
            </w:r>
          </w:p>
        </w:tc>
        <w:tc>
          <w:tcPr>
            <w:tcW w:w="1146" w:type="dxa"/>
          </w:tcPr>
          <w:p w14:paraId="3DE3535A" w14:textId="77777777" w:rsidR="00D0704A" w:rsidRPr="002B35C7" w:rsidRDefault="00D0704A" w:rsidP="00C83DD1">
            <w:pPr>
              <w:spacing w:after="0" w:line="240" w:lineRule="auto"/>
              <w:jc w:val="both"/>
              <w:rPr>
                <w:rFonts w:ascii="Times New Roman" w:hAnsi="Times New Roman" w:cs="Times New Roman"/>
                <w:noProof w:val="0"/>
                <w:sz w:val="20"/>
                <w:szCs w:val="20"/>
              </w:rPr>
            </w:pPr>
          </w:p>
        </w:tc>
      </w:tr>
      <w:tr w:rsidR="00D0704A" w:rsidRPr="00B55E73" w14:paraId="1A3B41F8" w14:textId="77777777" w:rsidTr="00F84D54">
        <w:trPr>
          <w:trHeight w:val="180"/>
        </w:trPr>
        <w:tc>
          <w:tcPr>
            <w:tcW w:w="794" w:type="dxa"/>
          </w:tcPr>
          <w:p w14:paraId="34D806D7"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w:t>
            </w:r>
          </w:p>
        </w:tc>
        <w:tc>
          <w:tcPr>
            <w:tcW w:w="2121" w:type="dxa"/>
          </w:tcPr>
          <w:p w14:paraId="5E8B3228" w14:textId="77777777" w:rsidR="00D0704A" w:rsidRPr="00B55E73" w:rsidRDefault="00D0704A" w:rsidP="00B55E73">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environmentálne a sociálne riziká a riziká v oblasti riadenia a správy spojené s investičným portfóliom a jeho riadením.</w:t>
            </w:r>
          </w:p>
        </w:tc>
        <w:tc>
          <w:tcPr>
            <w:tcW w:w="1378" w:type="dxa"/>
          </w:tcPr>
          <w:p w14:paraId="1D10106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C515001" w14:textId="0E46633C" w:rsidR="00F636D7" w:rsidRPr="00B55E73" w:rsidRDefault="00F636D7" w:rsidP="00B55E73">
            <w:pPr>
              <w:spacing w:after="0" w:line="240" w:lineRule="auto"/>
              <w:jc w:val="both"/>
              <w:rPr>
                <w:rFonts w:ascii="Times New Roman" w:hAnsi="Times New Roman" w:cs="Times New Roman"/>
                <w:noProof w:val="0"/>
                <w:sz w:val="20"/>
                <w:szCs w:val="20"/>
              </w:rPr>
            </w:pPr>
            <w:r w:rsidRPr="0015177E">
              <w:rPr>
                <w:rFonts w:ascii="Times New Roman" w:hAnsi="Times New Roman" w:cs="Times New Roman"/>
                <w:b/>
                <w:noProof w:val="0"/>
                <w:sz w:val="20"/>
                <w:szCs w:val="20"/>
              </w:rPr>
              <w:t>nz</w:t>
            </w:r>
          </w:p>
        </w:tc>
        <w:tc>
          <w:tcPr>
            <w:tcW w:w="928" w:type="dxa"/>
          </w:tcPr>
          <w:p w14:paraId="0637C943" w14:textId="470F3070" w:rsidR="00D0704A" w:rsidRDefault="00D0704A" w:rsidP="0064130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r>
              <w:rPr>
                <w:rFonts w:ascii="Times New Roman" w:hAnsi="Times New Roman" w:cs="Times New Roman"/>
                <w:noProof w:val="0"/>
                <w:sz w:val="20"/>
                <w:szCs w:val="20"/>
              </w:rPr>
              <w:t>29a</w:t>
            </w:r>
          </w:p>
          <w:p w14:paraId="2CC20830" w14:textId="77777777" w:rsidR="00D0704A" w:rsidRDefault="00D0704A" w:rsidP="006413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45A6AEF5" w14:textId="69E5A6FD" w:rsidR="00D0704A" w:rsidRPr="00B55E73" w:rsidRDefault="00D0704A" w:rsidP="006413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p w14:paraId="2530CA7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BD3D068" w14:textId="01B2C388" w:rsidR="00D0704A" w:rsidRPr="00F636D7" w:rsidRDefault="00D0704A" w:rsidP="007500E4">
            <w:pPr>
              <w:spacing w:after="0" w:line="240" w:lineRule="auto"/>
              <w:jc w:val="both"/>
              <w:rPr>
                <w:rFonts w:ascii="Times New Roman" w:hAnsi="Times New Roman" w:cs="Times New Roman"/>
                <w:b/>
                <w:noProof w:val="0"/>
                <w:sz w:val="20"/>
                <w:szCs w:val="20"/>
              </w:rPr>
            </w:pPr>
            <w:r w:rsidRPr="00F636D7">
              <w:rPr>
                <w:rFonts w:ascii="Times New Roman" w:hAnsi="Times New Roman" w:cs="Times New Roman"/>
                <w:b/>
                <w:noProof w:val="0"/>
                <w:sz w:val="20"/>
                <w:szCs w:val="20"/>
              </w:rPr>
              <w:t>g) preskúmanie a vymedzenie environmentálneho vplyvu a sociálneho vplyvu a vplyvu v oblasti organizácie a riadenia, ak doplnková dôchodková spoločnosť takéto vplyvy pri investičných rozhodnutiach týkajúcich sa jej majetku alebo majetku v doplnkovom dôchodkovom fonde zohľadňuje</w:t>
            </w:r>
          </w:p>
        </w:tc>
        <w:tc>
          <w:tcPr>
            <w:tcW w:w="727" w:type="dxa"/>
          </w:tcPr>
          <w:p w14:paraId="67EF00D1"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Ú</w:t>
            </w:r>
          </w:p>
        </w:tc>
        <w:tc>
          <w:tcPr>
            <w:tcW w:w="1146" w:type="dxa"/>
          </w:tcPr>
          <w:p w14:paraId="56FF465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3BC9FB3" w14:textId="77777777" w:rsidTr="00F84D54">
        <w:trPr>
          <w:trHeight w:val="180"/>
        </w:trPr>
        <w:tc>
          <w:tcPr>
            <w:tcW w:w="794" w:type="dxa"/>
          </w:tcPr>
          <w:p w14:paraId="6E5E74F3" w14:textId="2692D442"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38B96E69"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Ak v súlade s podmienkami dôchodkového plánu členovia a poberatelia dávok znášajú riziká, systém riadenia rizík zohľadňuje tieto riziká aj z hľadiska členov a poberateľov dávok.</w:t>
            </w:r>
          </w:p>
        </w:tc>
        <w:tc>
          <w:tcPr>
            <w:tcW w:w="1378" w:type="dxa"/>
          </w:tcPr>
          <w:p w14:paraId="3CCD8DC8" w14:textId="77777777" w:rsidR="00D0704A" w:rsidRPr="00B55E73" w:rsidRDefault="00D0704A" w:rsidP="002B35C7">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4D5360B" w14:textId="77777777" w:rsidR="00D0704A" w:rsidRDefault="00D0704A" w:rsidP="00B55E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650/2004 Z. z. </w:t>
            </w:r>
          </w:p>
          <w:p w14:paraId="34C5111E" w14:textId="62872553" w:rsidR="00F636D7" w:rsidRPr="00B55E73" w:rsidRDefault="00F636D7" w:rsidP="00B55E73">
            <w:pPr>
              <w:spacing w:after="0" w:line="240" w:lineRule="auto"/>
              <w:jc w:val="both"/>
              <w:rPr>
                <w:rFonts w:ascii="Times New Roman" w:hAnsi="Times New Roman" w:cs="Times New Roman"/>
                <w:sz w:val="20"/>
                <w:szCs w:val="20"/>
              </w:rPr>
            </w:pPr>
            <w:r>
              <w:rPr>
                <w:rFonts w:ascii="Times New Roman" w:hAnsi="Times New Roman" w:cs="Times New Roman"/>
                <w:noProof w:val="0"/>
                <w:sz w:val="20"/>
                <w:szCs w:val="20"/>
              </w:rPr>
              <w:t>+</w:t>
            </w:r>
            <w:r w:rsidRPr="0015177E">
              <w:rPr>
                <w:rFonts w:ascii="Times New Roman" w:hAnsi="Times New Roman" w:cs="Times New Roman"/>
                <w:b/>
                <w:noProof w:val="0"/>
                <w:sz w:val="20"/>
                <w:szCs w:val="20"/>
              </w:rPr>
              <w:t>nz</w:t>
            </w:r>
          </w:p>
        </w:tc>
        <w:tc>
          <w:tcPr>
            <w:tcW w:w="928" w:type="dxa"/>
          </w:tcPr>
          <w:p w14:paraId="072E6F1D" w14:textId="77777777" w:rsidR="00D0704A" w:rsidRDefault="00D0704A" w:rsidP="004D5B07">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28 </w:t>
            </w:r>
          </w:p>
          <w:p w14:paraId="1B695C64" w14:textId="77777777" w:rsidR="00D0704A" w:rsidRPr="00B55E73" w:rsidRDefault="00D0704A" w:rsidP="004D5B07">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O:8</w:t>
            </w:r>
          </w:p>
          <w:p w14:paraId="340A2C4A"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0551E30F"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31807790"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2877A33C"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10BDF90F"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63087A21"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57424158"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23D1A264"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3C4F8C80" w14:textId="77777777" w:rsidR="00D0704A" w:rsidRPr="00B55E73" w:rsidRDefault="00D0704A" w:rsidP="00C83DD1">
            <w:pPr>
              <w:spacing w:after="0" w:line="240" w:lineRule="auto"/>
              <w:jc w:val="center"/>
              <w:rPr>
                <w:rFonts w:ascii="Times New Roman" w:hAnsi="Times New Roman" w:cs="Times New Roman"/>
                <w:noProof w:val="0"/>
                <w:sz w:val="20"/>
                <w:szCs w:val="20"/>
              </w:rPr>
            </w:pPr>
          </w:p>
          <w:p w14:paraId="52CDF0DA" w14:textId="77777777" w:rsidR="00D0704A" w:rsidRDefault="00D0704A" w:rsidP="00C83DD1">
            <w:pPr>
              <w:spacing w:after="0" w:line="240" w:lineRule="auto"/>
              <w:jc w:val="center"/>
              <w:rPr>
                <w:rFonts w:ascii="Times New Roman" w:hAnsi="Times New Roman" w:cs="Times New Roman"/>
                <w:noProof w:val="0"/>
                <w:sz w:val="20"/>
                <w:szCs w:val="20"/>
              </w:rPr>
            </w:pPr>
          </w:p>
          <w:p w14:paraId="42973959" w14:textId="77777777" w:rsidR="00D0704A" w:rsidRDefault="00D0704A" w:rsidP="00C123F9">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55 </w:t>
            </w:r>
          </w:p>
          <w:p w14:paraId="3E7FE2EC" w14:textId="77777777" w:rsidR="00D0704A" w:rsidRPr="00B55E73" w:rsidRDefault="00D0704A" w:rsidP="00C123F9">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O:1</w:t>
            </w:r>
          </w:p>
          <w:p w14:paraId="4B315E89" w14:textId="18F23D32" w:rsidR="00D0704A" w:rsidRPr="00B55E73" w:rsidRDefault="00D0704A" w:rsidP="00C123F9">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P: a</w:t>
            </w:r>
          </w:p>
          <w:p w14:paraId="40048FB3" w14:textId="77777777" w:rsidR="00D0704A" w:rsidRPr="00B55E73" w:rsidRDefault="00D0704A" w:rsidP="004D5B07">
            <w:pPr>
              <w:spacing w:after="0" w:line="240" w:lineRule="auto"/>
              <w:jc w:val="center"/>
              <w:rPr>
                <w:rFonts w:ascii="Times New Roman" w:hAnsi="Times New Roman" w:cs="Times New Roman"/>
                <w:noProof w:val="0"/>
                <w:sz w:val="20"/>
                <w:szCs w:val="20"/>
              </w:rPr>
            </w:pPr>
          </w:p>
        </w:tc>
        <w:tc>
          <w:tcPr>
            <w:tcW w:w="5795" w:type="dxa"/>
          </w:tcPr>
          <w:p w14:paraId="3099DE8D" w14:textId="31D9B6FC" w:rsidR="00D0704A" w:rsidRPr="00F636D7" w:rsidRDefault="00D0704A" w:rsidP="007500E4">
            <w:pPr>
              <w:spacing w:after="0" w:line="240" w:lineRule="auto"/>
              <w:jc w:val="both"/>
              <w:rPr>
                <w:rFonts w:ascii="Times New Roman" w:hAnsi="Times New Roman" w:cs="Times New Roman"/>
                <w:b/>
                <w:sz w:val="20"/>
                <w:szCs w:val="20"/>
              </w:rPr>
            </w:pPr>
            <w:r w:rsidRPr="00F636D7">
              <w:rPr>
                <w:rFonts w:ascii="Times New Roman" w:hAnsi="Times New Roman" w:cs="Times New Roman"/>
                <w:b/>
                <w:sz w:val="20"/>
                <w:szCs w:val="20"/>
              </w:rPr>
              <w:t>(8) Doplnková dôchodková spoločnosť je povinná prijať vnútorné predpisy na zabezpečenie plnenia pravidiel obozretného podnikania a pravidiel činnosti a na zabezpečenie vykonávania doplnkového dôchodkového sporenia tak, aby zabezpečovali riadny a bezpečný výkon jej činnosti a umožnili riadne nakladanie s majetkom v doplnkových dôchodkových fondoch v prospech a v záujme účastníkov a poberateľov dávok. Vnútorné predpisy sa preskúmajú a upravia v súvislosti s každou podstatnou zmenou aspoň každé tri roky a schvaľuje ich predstavenstvo alebo dozorná rada doplnkovej dôchodkovej spoločnosti.</w:t>
            </w:r>
          </w:p>
          <w:p w14:paraId="084DB53F" w14:textId="77777777" w:rsidR="00D0704A" w:rsidRPr="00B55E73" w:rsidRDefault="00D0704A" w:rsidP="007500E4">
            <w:pPr>
              <w:spacing w:after="0" w:line="240" w:lineRule="auto"/>
              <w:jc w:val="both"/>
              <w:rPr>
                <w:rFonts w:ascii="Times New Roman" w:hAnsi="Times New Roman" w:cs="Times New Roman"/>
                <w:sz w:val="20"/>
                <w:szCs w:val="20"/>
              </w:rPr>
            </w:pPr>
          </w:p>
          <w:p w14:paraId="19FB978C" w14:textId="77777777" w:rsidR="00D0704A" w:rsidRPr="004D5B07" w:rsidRDefault="00D0704A" w:rsidP="007500E4">
            <w:pPr>
              <w:spacing w:after="0" w:line="240" w:lineRule="auto"/>
              <w:jc w:val="both"/>
              <w:rPr>
                <w:rFonts w:ascii="Times New Roman" w:hAnsi="Times New Roman" w:cs="Times New Roman"/>
                <w:noProof w:val="0"/>
                <w:sz w:val="20"/>
                <w:szCs w:val="20"/>
              </w:rPr>
            </w:pPr>
            <w:r w:rsidRPr="004D5B07">
              <w:rPr>
                <w:rFonts w:ascii="Times New Roman" w:hAnsi="Times New Roman" w:cs="Times New Roman"/>
                <w:noProof w:val="0"/>
                <w:sz w:val="20"/>
                <w:szCs w:val="20"/>
              </w:rPr>
              <w:t>(1) Doplnková dôchodková spoločnosť je povinná pri správe majetku v doplnkovom dôchodkovom fonde</w:t>
            </w:r>
          </w:p>
          <w:p w14:paraId="63F1A4E8" w14:textId="77777777" w:rsidR="00D0704A" w:rsidRPr="004D5B07" w:rsidRDefault="00D0704A" w:rsidP="007500E4">
            <w:pPr>
              <w:spacing w:after="0" w:line="240" w:lineRule="auto"/>
              <w:jc w:val="both"/>
              <w:rPr>
                <w:rFonts w:ascii="Times New Roman" w:hAnsi="Times New Roman" w:cs="Times New Roman"/>
                <w:noProof w:val="0"/>
                <w:sz w:val="20"/>
                <w:szCs w:val="20"/>
              </w:rPr>
            </w:pPr>
            <w:r w:rsidRPr="004D5B07">
              <w:rPr>
                <w:rFonts w:ascii="Times New Roman" w:hAnsi="Times New Roman" w:cs="Times New Roman"/>
                <w:noProof w:val="0"/>
                <w:sz w:val="20"/>
                <w:szCs w:val="20"/>
              </w:rPr>
              <w:t>a) zriadiť a udržiavať systém riadenia rizík umožňujúci</w:t>
            </w:r>
          </w:p>
          <w:p w14:paraId="48504A52" w14:textId="5F372A48" w:rsidR="00D0704A" w:rsidRPr="00B55E73" w:rsidRDefault="00D0704A" w:rsidP="004D5B07">
            <w:pPr>
              <w:spacing w:after="0" w:line="240" w:lineRule="auto"/>
              <w:jc w:val="both"/>
              <w:rPr>
                <w:rFonts w:ascii="Times New Roman" w:hAnsi="Times New Roman" w:cs="Times New Roman"/>
                <w:noProof w:val="0"/>
                <w:sz w:val="20"/>
                <w:szCs w:val="20"/>
              </w:rPr>
            </w:pPr>
            <w:r w:rsidRPr="004D5B07">
              <w:rPr>
                <w:rFonts w:ascii="Times New Roman" w:hAnsi="Times New Roman" w:cs="Times New Roman"/>
                <w:noProof w:val="0"/>
                <w:sz w:val="20"/>
                <w:szCs w:val="20"/>
              </w:rPr>
              <w:t xml:space="preserve">1. včasné identifikovanie, priebežné meranie a riadenie všetkých významných rizík, ktorým sú alebo ktorým by </w:t>
            </w:r>
            <w:r w:rsidR="00F636D7" w:rsidRPr="00F636D7">
              <w:rPr>
                <w:rFonts w:ascii="Times New Roman" w:hAnsi="Times New Roman" w:cs="Times New Roman"/>
                <w:b/>
                <w:noProof w:val="0"/>
                <w:sz w:val="20"/>
                <w:szCs w:val="20"/>
              </w:rPr>
              <w:t>mohol byť vystavený majetok účastníkov alebo poberateľov dávok v doplnkovom dôchodkovom fonde</w:t>
            </w:r>
            <w:r w:rsidRPr="00F636D7">
              <w:rPr>
                <w:rFonts w:ascii="Times New Roman" w:hAnsi="Times New Roman" w:cs="Times New Roman"/>
                <w:b/>
                <w:noProof w:val="0"/>
                <w:sz w:val="20"/>
                <w:szCs w:val="20"/>
              </w:rPr>
              <w:t>,</w:t>
            </w:r>
          </w:p>
        </w:tc>
        <w:tc>
          <w:tcPr>
            <w:tcW w:w="727" w:type="dxa"/>
          </w:tcPr>
          <w:p w14:paraId="4B401729"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2B35C7">
              <w:rPr>
                <w:rFonts w:ascii="Times New Roman" w:hAnsi="Times New Roman" w:cs="Times New Roman"/>
                <w:noProof w:val="0"/>
                <w:sz w:val="20"/>
                <w:szCs w:val="20"/>
              </w:rPr>
              <w:t>Ú</w:t>
            </w:r>
          </w:p>
        </w:tc>
        <w:tc>
          <w:tcPr>
            <w:tcW w:w="1146" w:type="dxa"/>
          </w:tcPr>
          <w:p w14:paraId="74C564E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3088390" w14:textId="77777777" w:rsidTr="00F84D54">
        <w:trPr>
          <w:trHeight w:val="180"/>
        </w:trPr>
        <w:tc>
          <w:tcPr>
            <w:tcW w:w="794" w:type="dxa"/>
          </w:tcPr>
          <w:p w14:paraId="06476F45"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 26</w:t>
            </w:r>
          </w:p>
        </w:tc>
        <w:tc>
          <w:tcPr>
            <w:tcW w:w="2121" w:type="dxa"/>
          </w:tcPr>
          <w:p w14:paraId="7D846A5A" w14:textId="77777777" w:rsidR="00D0704A" w:rsidRPr="00B55E73" w:rsidRDefault="00D0704A" w:rsidP="00B55E73">
            <w:pPr>
              <w:spacing w:after="0" w:line="240" w:lineRule="auto"/>
              <w:jc w:val="both"/>
              <w:rPr>
                <w:rFonts w:ascii="Times New Roman" w:hAnsi="Times New Roman" w:cs="Times New Roman"/>
                <w:sz w:val="20"/>
                <w:szCs w:val="20"/>
              </w:rPr>
            </w:pPr>
            <w:r w:rsidRPr="00CA0F73">
              <w:rPr>
                <w:rFonts w:ascii="Times New Roman" w:hAnsi="Times New Roman" w:cs="Times New Roman"/>
                <w:b/>
                <w:bCs/>
                <w:sz w:val="20"/>
                <w:szCs w:val="20"/>
              </w:rPr>
              <w:t>Funkcia vnútorného auditu</w:t>
            </w:r>
            <w:r w:rsidRPr="00B55E73">
              <w:rPr>
                <w:rFonts w:ascii="Times New Roman" w:hAnsi="Times New Roman" w:cs="Times New Roman"/>
                <w:b/>
                <w:bCs/>
                <w:sz w:val="20"/>
                <w:szCs w:val="20"/>
              </w:rPr>
              <w:t xml:space="preserve"> </w:t>
            </w:r>
          </w:p>
        </w:tc>
        <w:tc>
          <w:tcPr>
            <w:tcW w:w="1378" w:type="dxa"/>
          </w:tcPr>
          <w:p w14:paraId="5BF0F90D"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468F5964"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046519D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359DE02B"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04ADA3E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14754C9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E4D3BCE" w14:textId="77777777" w:rsidTr="00F84D54">
        <w:trPr>
          <w:trHeight w:val="180"/>
        </w:trPr>
        <w:tc>
          <w:tcPr>
            <w:tcW w:w="2915" w:type="dxa"/>
            <w:gridSpan w:val="2"/>
          </w:tcPr>
          <w:p w14:paraId="28AC206D"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vyžadujú, aby IZDZ – spôsobom, ktorý je primeraný ich veľkosti a vnútornej organizácii, ako aj </w:t>
            </w:r>
            <w:r w:rsidRPr="00B55E73">
              <w:rPr>
                <w:rFonts w:ascii="Times New Roman" w:hAnsi="Times New Roman" w:cs="Times New Roman"/>
                <w:sz w:val="20"/>
                <w:szCs w:val="20"/>
              </w:rPr>
              <w:lastRenderedPageBreak/>
              <w:t>veľkosti, povahe, rozsahu a zložitosti ich činností – zabezpečili účinnú funkciu vnútorného auditu. Funkcia vnútorného auditu zahŕňa hodnotenie primeranosti a účinnosti systému vnútornej kontroly a ostatných prvkov systému riadenia a správy vrátane prípadných činností zverených na výkon.</w:t>
            </w:r>
          </w:p>
        </w:tc>
        <w:tc>
          <w:tcPr>
            <w:tcW w:w="1378" w:type="dxa"/>
          </w:tcPr>
          <w:p w14:paraId="6E64CBD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BECD392" w14:textId="3D599E88" w:rsidR="00F636D7" w:rsidRPr="00B55E73" w:rsidRDefault="00F636D7" w:rsidP="00B55E73">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377D4136"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29b</w:t>
            </w:r>
          </w:p>
          <w:p w14:paraId="5B3B7ECB" w14:textId="282EE13E"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147C2B35" w14:textId="2983D992" w:rsidR="00D0704A" w:rsidRDefault="00D0704A" w:rsidP="00C123F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7A925496" w14:textId="423E8BE8" w:rsidR="00D0704A" w:rsidRDefault="00D0704A" w:rsidP="00C123F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5AC3F181" w14:textId="748A2343" w:rsidR="00D0704A" w:rsidRPr="00B55E73" w:rsidRDefault="00D0704A" w:rsidP="00C123F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 4</w:t>
            </w:r>
          </w:p>
        </w:tc>
        <w:tc>
          <w:tcPr>
            <w:tcW w:w="5795" w:type="dxa"/>
          </w:tcPr>
          <w:p w14:paraId="36575769" w14:textId="77777777" w:rsidR="00D0704A" w:rsidRPr="00F636D7" w:rsidRDefault="00D0704A" w:rsidP="0064130E">
            <w:pPr>
              <w:spacing w:after="0" w:line="240" w:lineRule="auto"/>
              <w:jc w:val="both"/>
              <w:rPr>
                <w:rFonts w:ascii="Times New Roman" w:hAnsi="Times New Roman" w:cs="Times New Roman"/>
                <w:b/>
                <w:noProof w:val="0"/>
                <w:sz w:val="20"/>
                <w:szCs w:val="20"/>
              </w:rPr>
            </w:pPr>
            <w:r w:rsidRPr="00F636D7">
              <w:rPr>
                <w:rFonts w:ascii="Times New Roman" w:hAnsi="Times New Roman" w:cs="Times New Roman"/>
                <w:b/>
                <w:noProof w:val="0"/>
                <w:sz w:val="20"/>
                <w:szCs w:val="20"/>
              </w:rPr>
              <w:lastRenderedPageBreak/>
              <w:t>(1) Doplnková dôchodková spoločnosť je povinná zaviesť účinnú funkciu vnútorného auditu primeranú jej veľkosti a vnútornej organizácii, ako aj veľkosti, povahe, rozsahu a zložitosti jej činností.</w:t>
            </w:r>
          </w:p>
          <w:p w14:paraId="4FC12631" w14:textId="77777777" w:rsidR="00D0704A" w:rsidRPr="00F636D7" w:rsidRDefault="00D0704A" w:rsidP="0064130E">
            <w:pPr>
              <w:spacing w:after="0" w:line="240" w:lineRule="auto"/>
              <w:jc w:val="both"/>
              <w:rPr>
                <w:rFonts w:ascii="Times New Roman" w:hAnsi="Times New Roman" w:cs="Times New Roman"/>
                <w:b/>
                <w:noProof w:val="0"/>
                <w:sz w:val="20"/>
                <w:szCs w:val="20"/>
              </w:rPr>
            </w:pPr>
          </w:p>
          <w:p w14:paraId="3FE317D8" w14:textId="77777777" w:rsidR="00D0704A" w:rsidRPr="00F636D7" w:rsidRDefault="00D0704A" w:rsidP="0064130E">
            <w:pPr>
              <w:spacing w:after="0" w:line="240" w:lineRule="auto"/>
              <w:jc w:val="both"/>
              <w:rPr>
                <w:rFonts w:ascii="Times New Roman" w:hAnsi="Times New Roman" w:cs="Times New Roman"/>
                <w:b/>
                <w:noProof w:val="0"/>
                <w:sz w:val="20"/>
                <w:szCs w:val="20"/>
              </w:rPr>
            </w:pPr>
            <w:r w:rsidRPr="00F636D7">
              <w:rPr>
                <w:rFonts w:ascii="Times New Roman" w:hAnsi="Times New Roman" w:cs="Times New Roman"/>
                <w:b/>
                <w:noProof w:val="0"/>
                <w:sz w:val="20"/>
                <w:szCs w:val="20"/>
              </w:rPr>
              <w:t>(2) Funkcia vnútorného auditu je vykonávaná nezávisle a oddelene od iných činností doplnkovej dôchodkovej spoločnosti. Osoba vykonávajúca funkciu vnútorného auditu nesmie byť členom predstavenstva, členom dozornej rady alebo prokuristom žiadnej doplnkovej dôchodkovej spoločnosti alebo finančnej inštitúcie. Doplnková dôchodková spoločnosť je povinná zabezpečiť osobe alebo osobám vykonávajúcim funkciu vnútorného auditu dostatočné právomoci a prístup k všetkým informáciám nevyhnutným na plnenie úloh podľa odseku 3.</w:t>
            </w:r>
          </w:p>
          <w:p w14:paraId="06167E7B" w14:textId="77777777" w:rsidR="00D0704A" w:rsidRPr="00F636D7" w:rsidRDefault="00D0704A" w:rsidP="0064130E">
            <w:pPr>
              <w:spacing w:after="0" w:line="240" w:lineRule="auto"/>
              <w:jc w:val="both"/>
              <w:rPr>
                <w:rFonts w:ascii="Times New Roman" w:hAnsi="Times New Roman" w:cs="Times New Roman"/>
                <w:b/>
                <w:noProof w:val="0"/>
                <w:sz w:val="20"/>
                <w:szCs w:val="20"/>
              </w:rPr>
            </w:pPr>
          </w:p>
          <w:p w14:paraId="27FEF353" w14:textId="77777777" w:rsidR="00D0704A" w:rsidRPr="00F636D7" w:rsidRDefault="00D0704A" w:rsidP="0064130E">
            <w:pPr>
              <w:spacing w:after="0" w:line="240" w:lineRule="auto"/>
              <w:jc w:val="both"/>
              <w:rPr>
                <w:rFonts w:ascii="Times New Roman" w:hAnsi="Times New Roman" w:cs="Times New Roman"/>
                <w:b/>
                <w:noProof w:val="0"/>
                <w:sz w:val="20"/>
                <w:szCs w:val="20"/>
              </w:rPr>
            </w:pPr>
            <w:r w:rsidRPr="00F636D7">
              <w:rPr>
                <w:rFonts w:ascii="Times New Roman" w:hAnsi="Times New Roman" w:cs="Times New Roman"/>
                <w:b/>
                <w:noProof w:val="0"/>
                <w:sz w:val="20"/>
                <w:szCs w:val="20"/>
              </w:rPr>
              <w:t>(3) Funkciou vnútorného auditu sa na účely tohto zákona rozumie hodnotenie primeranosti a účinnosti</w:t>
            </w:r>
          </w:p>
          <w:p w14:paraId="7AC98B4B" w14:textId="77777777" w:rsidR="00D0704A" w:rsidRPr="00F636D7" w:rsidRDefault="00D0704A" w:rsidP="0064130E">
            <w:pPr>
              <w:spacing w:after="0" w:line="240" w:lineRule="auto"/>
              <w:jc w:val="both"/>
              <w:rPr>
                <w:rFonts w:ascii="Times New Roman" w:hAnsi="Times New Roman" w:cs="Times New Roman"/>
                <w:b/>
                <w:noProof w:val="0"/>
                <w:sz w:val="20"/>
                <w:szCs w:val="20"/>
              </w:rPr>
            </w:pPr>
            <w:r w:rsidRPr="00F636D7">
              <w:rPr>
                <w:rFonts w:ascii="Times New Roman" w:hAnsi="Times New Roman" w:cs="Times New Roman"/>
                <w:b/>
                <w:noProof w:val="0"/>
                <w:sz w:val="20"/>
                <w:szCs w:val="20"/>
              </w:rPr>
              <w:t>a) systému vnútornej kontroly,</w:t>
            </w:r>
          </w:p>
          <w:p w14:paraId="20F1BBC7" w14:textId="77777777" w:rsidR="00D0704A" w:rsidRPr="00F636D7" w:rsidRDefault="00D0704A" w:rsidP="0064130E">
            <w:pPr>
              <w:spacing w:after="0" w:line="240" w:lineRule="auto"/>
              <w:jc w:val="both"/>
              <w:rPr>
                <w:rFonts w:ascii="Times New Roman" w:hAnsi="Times New Roman" w:cs="Times New Roman"/>
                <w:b/>
                <w:noProof w:val="0"/>
                <w:sz w:val="20"/>
                <w:szCs w:val="20"/>
              </w:rPr>
            </w:pPr>
            <w:r w:rsidRPr="00F636D7">
              <w:rPr>
                <w:rFonts w:ascii="Times New Roman" w:hAnsi="Times New Roman" w:cs="Times New Roman"/>
                <w:b/>
                <w:noProof w:val="0"/>
                <w:sz w:val="20"/>
                <w:szCs w:val="20"/>
              </w:rPr>
              <w:t xml:space="preserve">b) systému organizácie a riadenia doplnkovej dôchodkovej spoločnosti a </w:t>
            </w:r>
          </w:p>
          <w:p w14:paraId="74BD7A9C" w14:textId="77777777" w:rsidR="00D0704A" w:rsidRPr="00F636D7" w:rsidRDefault="00D0704A" w:rsidP="0064130E">
            <w:pPr>
              <w:spacing w:after="0" w:line="240" w:lineRule="auto"/>
              <w:jc w:val="both"/>
              <w:rPr>
                <w:rFonts w:ascii="Times New Roman" w:hAnsi="Times New Roman" w:cs="Times New Roman"/>
                <w:b/>
                <w:noProof w:val="0"/>
                <w:sz w:val="20"/>
                <w:szCs w:val="20"/>
              </w:rPr>
            </w:pPr>
            <w:r w:rsidRPr="00F636D7">
              <w:rPr>
                <w:rFonts w:ascii="Times New Roman" w:hAnsi="Times New Roman" w:cs="Times New Roman"/>
                <w:b/>
                <w:noProof w:val="0"/>
                <w:sz w:val="20"/>
                <w:szCs w:val="20"/>
              </w:rPr>
              <w:t>c) zvereného výkonu činností podľa § 37.</w:t>
            </w:r>
          </w:p>
          <w:p w14:paraId="2415B127" w14:textId="77777777" w:rsidR="00D0704A" w:rsidRPr="00F636D7" w:rsidRDefault="00D0704A" w:rsidP="0064130E">
            <w:pPr>
              <w:spacing w:after="0" w:line="240" w:lineRule="auto"/>
              <w:jc w:val="both"/>
              <w:rPr>
                <w:rFonts w:ascii="Times New Roman" w:hAnsi="Times New Roman" w:cs="Times New Roman"/>
                <w:b/>
                <w:noProof w:val="0"/>
                <w:sz w:val="20"/>
                <w:szCs w:val="20"/>
              </w:rPr>
            </w:pPr>
          </w:p>
          <w:p w14:paraId="451D1365" w14:textId="27DF0B89" w:rsidR="00D0704A" w:rsidRPr="00B55E73" w:rsidRDefault="00D0704A" w:rsidP="0064130E">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(4) Osoba vykonávajúca funkciu vnútorného auditu je povinná bez zbytočného odkladu oznámiť každé svoje zistenie a odporúčanie predstavenstvu alebo dozornej rade, ktorá určí, aké opatrenia budú prijaté vo vzťahu ku každému zo zistení a odporúčaní a zabezpečí vykonanie uvedených opatrení.</w:t>
            </w:r>
          </w:p>
        </w:tc>
        <w:tc>
          <w:tcPr>
            <w:tcW w:w="727" w:type="dxa"/>
          </w:tcPr>
          <w:p w14:paraId="077DD72C" w14:textId="77777777" w:rsidR="00D0704A" w:rsidRPr="00B55E73" w:rsidRDefault="00D0704A" w:rsidP="007500E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1B45F6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F259838" w14:textId="77777777" w:rsidTr="00F84D54">
        <w:trPr>
          <w:trHeight w:val="180"/>
        </w:trPr>
        <w:tc>
          <w:tcPr>
            <w:tcW w:w="794" w:type="dxa"/>
          </w:tcPr>
          <w:p w14:paraId="13FC0FDA" w14:textId="77777777" w:rsidR="00D0704A" w:rsidRPr="00A924D3" w:rsidRDefault="00D0704A" w:rsidP="00B55E73">
            <w:pPr>
              <w:spacing w:after="0" w:line="240" w:lineRule="auto"/>
              <w:jc w:val="both"/>
              <w:rPr>
                <w:rFonts w:ascii="Times New Roman" w:hAnsi="Times New Roman" w:cs="Times New Roman"/>
                <w:b/>
                <w:noProof w:val="0"/>
                <w:sz w:val="20"/>
                <w:szCs w:val="20"/>
              </w:rPr>
            </w:pPr>
            <w:r w:rsidRPr="00A924D3">
              <w:rPr>
                <w:rFonts w:ascii="Times New Roman" w:hAnsi="Times New Roman" w:cs="Times New Roman"/>
                <w:b/>
                <w:noProof w:val="0"/>
                <w:sz w:val="20"/>
                <w:szCs w:val="20"/>
              </w:rPr>
              <w:lastRenderedPageBreak/>
              <w:t>Čl. 27</w:t>
            </w:r>
          </w:p>
        </w:tc>
        <w:tc>
          <w:tcPr>
            <w:tcW w:w="2121" w:type="dxa"/>
          </w:tcPr>
          <w:p w14:paraId="47F8D2A5" w14:textId="77777777" w:rsidR="00D0704A" w:rsidRPr="00A924D3" w:rsidRDefault="00D0704A" w:rsidP="00B55E73">
            <w:pPr>
              <w:spacing w:after="0" w:line="240" w:lineRule="auto"/>
              <w:jc w:val="both"/>
              <w:rPr>
                <w:rFonts w:ascii="Times New Roman" w:hAnsi="Times New Roman" w:cs="Times New Roman"/>
                <w:sz w:val="20"/>
                <w:szCs w:val="20"/>
              </w:rPr>
            </w:pPr>
            <w:r w:rsidRPr="00CA0F73">
              <w:rPr>
                <w:rFonts w:ascii="Times New Roman" w:hAnsi="Times New Roman" w:cs="Times New Roman"/>
                <w:b/>
                <w:bCs/>
                <w:sz w:val="20"/>
                <w:szCs w:val="20"/>
              </w:rPr>
              <w:t>Poistno-matematická funkcia</w:t>
            </w:r>
          </w:p>
        </w:tc>
        <w:tc>
          <w:tcPr>
            <w:tcW w:w="1378" w:type="dxa"/>
          </w:tcPr>
          <w:p w14:paraId="2FB5E37A"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6FE4897F"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2D7BC69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07E9FFF"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14CCA6E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0A2B6DF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D3E03A5" w14:textId="77777777" w:rsidTr="00F84D54">
        <w:trPr>
          <w:trHeight w:val="180"/>
        </w:trPr>
        <w:tc>
          <w:tcPr>
            <w:tcW w:w="794" w:type="dxa"/>
          </w:tcPr>
          <w:p w14:paraId="204D807D"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O.1</w:t>
            </w:r>
          </w:p>
        </w:tc>
        <w:tc>
          <w:tcPr>
            <w:tcW w:w="2121" w:type="dxa"/>
          </w:tcPr>
          <w:p w14:paraId="5846F900"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Ak samotná IZDZ zabezpečuje krytie pre prípad biometrického rizika alebo zaručuje buď investičné plnenie, alebo určitú úroveň dávok, členské štáty vyžadujú, aby IZDZ zabezpečili účinnú poistno-matematickú funkciu s cieľom:</w:t>
            </w:r>
          </w:p>
        </w:tc>
        <w:tc>
          <w:tcPr>
            <w:tcW w:w="1378" w:type="dxa"/>
          </w:tcPr>
          <w:p w14:paraId="35CB5AA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55628B58"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4088896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10C3DD6"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DAD198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54B92144"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Doplnková dôchodková spoločnosť nemôže kryť biometrické riziká, preto SR tento článok smernice netransponuje.</w:t>
            </w:r>
          </w:p>
        </w:tc>
      </w:tr>
      <w:tr w:rsidR="00D0704A" w:rsidRPr="00B55E73" w14:paraId="1DBC6CB8" w14:textId="77777777" w:rsidTr="00F84D54">
        <w:trPr>
          <w:trHeight w:val="180"/>
        </w:trPr>
        <w:tc>
          <w:tcPr>
            <w:tcW w:w="794" w:type="dxa"/>
          </w:tcPr>
          <w:p w14:paraId="2F1EB7E5"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a)</w:t>
            </w:r>
          </w:p>
        </w:tc>
        <w:tc>
          <w:tcPr>
            <w:tcW w:w="2121" w:type="dxa"/>
          </w:tcPr>
          <w:p w14:paraId="488195B2"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 xml:space="preserve">koordinovať výpočet </w:t>
            </w:r>
            <w:r w:rsidRPr="00A924D3">
              <w:rPr>
                <w:rFonts w:ascii="Times New Roman" w:hAnsi="Times New Roman" w:cs="Times New Roman"/>
                <w:sz w:val="20"/>
                <w:szCs w:val="20"/>
              </w:rPr>
              <w:lastRenderedPageBreak/>
              <w:t>technických rezerv a dohliadať naň;</w:t>
            </w:r>
          </w:p>
        </w:tc>
        <w:tc>
          <w:tcPr>
            <w:tcW w:w="1378" w:type="dxa"/>
          </w:tcPr>
          <w:p w14:paraId="2E58AEC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1B35A4FE"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74076D8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C02ACC9"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6DAB90E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69E1FD3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04B97CE" w14:textId="77777777" w:rsidTr="00F84D54">
        <w:trPr>
          <w:trHeight w:val="180"/>
        </w:trPr>
        <w:tc>
          <w:tcPr>
            <w:tcW w:w="794" w:type="dxa"/>
          </w:tcPr>
          <w:p w14:paraId="60A38FBB"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lastRenderedPageBreak/>
              <w:t>b)</w:t>
            </w:r>
          </w:p>
        </w:tc>
        <w:tc>
          <w:tcPr>
            <w:tcW w:w="2121" w:type="dxa"/>
          </w:tcPr>
          <w:p w14:paraId="7DCDDE4F"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posúdiť vhodnosť metodík a podkladových modelov použitých na výpočet technických rezerv, ako aj predpokladov na tento účel;</w:t>
            </w:r>
          </w:p>
        </w:tc>
        <w:tc>
          <w:tcPr>
            <w:tcW w:w="1378" w:type="dxa"/>
          </w:tcPr>
          <w:p w14:paraId="5DD673A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0720EB80"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14F748B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DAC9B2B"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11C9BDE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0387155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8EAB466" w14:textId="77777777" w:rsidTr="00F84D54">
        <w:trPr>
          <w:trHeight w:val="180"/>
        </w:trPr>
        <w:tc>
          <w:tcPr>
            <w:tcW w:w="794" w:type="dxa"/>
          </w:tcPr>
          <w:p w14:paraId="1F0B9FD1"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c)</w:t>
            </w:r>
          </w:p>
        </w:tc>
        <w:tc>
          <w:tcPr>
            <w:tcW w:w="2121" w:type="dxa"/>
          </w:tcPr>
          <w:p w14:paraId="1BFED0A5"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posúdiť dostatočnosť a kvalitu údajov použitých na výpočet technických rezerv;</w:t>
            </w:r>
          </w:p>
        </w:tc>
        <w:tc>
          <w:tcPr>
            <w:tcW w:w="1378" w:type="dxa"/>
          </w:tcPr>
          <w:p w14:paraId="19971AD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54EE70B8"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A6713E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3F73E661"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C59E01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7EF5DB4A"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9426FF5" w14:textId="77777777" w:rsidTr="00F84D54">
        <w:trPr>
          <w:trHeight w:val="180"/>
        </w:trPr>
        <w:tc>
          <w:tcPr>
            <w:tcW w:w="794" w:type="dxa"/>
          </w:tcPr>
          <w:p w14:paraId="1F17731D"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d)</w:t>
            </w:r>
          </w:p>
        </w:tc>
        <w:tc>
          <w:tcPr>
            <w:tcW w:w="2121" w:type="dxa"/>
          </w:tcPr>
          <w:p w14:paraId="61A7F301"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porovnať predpoklady, ktoré sú základom pre odhad technických rezerv, so skúsenosťami;</w:t>
            </w:r>
          </w:p>
        </w:tc>
        <w:tc>
          <w:tcPr>
            <w:tcW w:w="1378" w:type="dxa"/>
          </w:tcPr>
          <w:p w14:paraId="0322548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5712108B"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6B11793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18651AB7"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79BE943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1F4871C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6ADA9A6" w14:textId="77777777" w:rsidTr="00F84D54">
        <w:trPr>
          <w:trHeight w:val="180"/>
        </w:trPr>
        <w:tc>
          <w:tcPr>
            <w:tcW w:w="794" w:type="dxa"/>
          </w:tcPr>
          <w:p w14:paraId="44CDE378"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e)</w:t>
            </w:r>
          </w:p>
        </w:tc>
        <w:tc>
          <w:tcPr>
            <w:tcW w:w="2121" w:type="dxa"/>
          </w:tcPr>
          <w:p w14:paraId="299C47CA"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informovať správny a riadiaci orgán alebo dozorný orgán IZDZ o spoľahlivosti a primeranosti výpočtu technických rezerv;</w:t>
            </w:r>
          </w:p>
        </w:tc>
        <w:tc>
          <w:tcPr>
            <w:tcW w:w="1378" w:type="dxa"/>
          </w:tcPr>
          <w:p w14:paraId="6B7AD80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62BDDDCE"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28F3054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E1E1551"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3247175"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182175B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7570B75" w14:textId="77777777" w:rsidTr="00F84D54">
        <w:trPr>
          <w:trHeight w:val="180"/>
        </w:trPr>
        <w:tc>
          <w:tcPr>
            <w:tcW w:w="794" w:type="dxa"/>
          </w:tcPr>
          <w:p w14:paraId="5F5219AC"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f)</w:t>
            </w:r>
          </w:p>
        </w:tc>
        <w:tc>
          <w:tcPr>
            <w:tcW w:w="2121" w:type="dxa"/>
          </w:tcPr>
          <w:p w14:paraId="6BAFC98D"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vyjadriť stanovisko k celkovej koncepcii upisovania v prípade IZDZ, ktorá má takúto politiku;</w:t>
            </w:r>
          </w:p>
        </w:tc>
        <w:tc>
          <w:tcPr>
            <w:tcW w:w="1378" w:type="dxa"/>
          </w:tcPr>
          <w:p w14:paraId="51D41FE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51D8E08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082A34F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63EE216"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45745795"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1B50D70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47E7DB6" w14:textId="77777777" w:rsidTr="00F84D54">
        <w:trPr>
          <w:trHeight w:val="180"/>
        </w:trPr>
        <w:tc>
          <w:tcPr>
            <w:tcW w:w="794" w:type="dxa"/>
          </w:tcPr>
          <w:p w14:paraId="315F330A"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g)</w:t>
            </w:r>
          </w:p>
        </w:tc>
        <w:tc>
          <w:tcPr>
            <w:tcW w:w="2121" w:type="dxa"/>
          </w:tcPr>
          <w:p w14:paraId="2C35CE91"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vyjadriť stanovisko k primeranosti poistných pravidiel v prípade IZDZ, ktorá má takéto pravidlá; a</w:t>
            </w:r>
          </w:p>
        </w:tc>
        <w:tc>
          <w:tcPr>
            <w:tcW w:w="1378" w:type="dxa"/>
          </w:tcPr>
          <w:p w14:paraId="2742528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36654503"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6615458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9182F4B"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0FDB2A6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65F5DF2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66E2F8A" w14:textId="77777777" w:rsidTr="00F84D54">
        <w:trPr>
          <w:trHeight w:val="180"/>
        </w:trPr>
        <w:tc>
          <w:tcPr>
            <w:tcW w:w="794" w:type="dxa"/>
          </w:tcPr>
          <w:p w14:paraId="23A97ED8"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h)</w:t>
            </w:r>
          </w:p>
        </w:tc>
        <w:tc>
          <w:tcPr>
            <w:tcW w:w="2121" w:type="dxa"/>
          </w:tcPr>
          <w:p w14:paraId="3873E223"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prispieť k účinnému uplatňovaniu systému riadenia rizík.</w:t>
            </w:r>
          </w:p>
        </w:tc>
        <w:tc>
          <w:tcPr>
            <w:tcW w:w="1378" w:type="dxa"/>
          </w:tcPr>
          <w:p w14:paraId="50B71EFF"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1C2D0504"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06261EE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F7C6373"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6200235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3A57D40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F708189" w14:textId="77777777" w:rsidTr="00F84D54">
        <w:trPr>
          <w:trHeight w:val="180"/>
        </w:trPr>
        <w:tc>
          <w:tcPr>
            <w:tcW w:w="794" w:type="dxa"/>
          </w:tcPr>
          <w:p w14:paraId="5C22ABE7" w14:textId="77777777" w:rsidR="00D0704A" w:rsidRPr="00A924D3" w:rsidRDefault="00D0704A" w:rsidP="00B55E73">
            <w:pPr>
              <w:spacing w:after="0" w:line="240" w:lineRule="auto"/>
              <w:jc w:val="both"/>
              <w:rPr>
                <w:rFonts w:ascii="Times New Roman" w:hAnsi="Times New Roman" w:cs="Times New Roman"/>
                <w:noProof w:val="0"/>
                <w:sz w:val="20"/>
                <w:szCs w:val="20"/>
              </w:rPr>
            </w:pPr>
            <w:r w:rsidRPr="00A924D3">
              <w:rPr>
                <w:rFonts w:ascii="Times New Roman" w:hAnsi="Times New Roman" w:cs="Times New Roman"/>
                <w:noProof w:val="0"/>
                <w:sz w:val="20"/>
                <w:szCs w:val="20"/>
              </w:rPr>
              <w:t>O.2</w:t>
            </w:r>
          </w:p>
        </w:tc>
        <w:tc>
          <w:tcPr>
            <w:tcW w:w="2121" w:type="dxa"/>
          </w:tcPr>
          <w:p w14:paraId="3929B6E7" w14:textId="77777777" w:rsidR="00D0704A" w:rsidRPr="00A924D3" w:rsidRDefault="00D0704A" w:rsidP="00B55E73">
            <w:pPr>
              <w:spacing w:after="0" w:line="240" w:lineRule="auto"/>
              <w:jc w:val="both"/>
              <w:rPr>
                <w:rFonts w:ascii="Times New Roman" w:hAnsi="Times New Roman" w:cs="Times New Roman"/>
                <w:sz w:val="20"/>
                <w:szCs w:val="20"/>
              </w:rPr>
            </w:pPr>
            <w:r w:rsidRPr="00A924D3">
              <w:rPr>
                <w:rFonts w:ascii="Times New Roman" w:hAnsi="Times New Roman" w:cs="Times New Roman"/>
                <w:sz w:val="20"/>
                <w:szCs w:val="20"/>
              </w:rPr>
              <w:t xml:space="preserve">Členské štáty požadujú, aby IZDZ určili aspoň jednu </w:t>
            </w:r>
            <w:r w:rsidRPr="00A924D3">
              <w:rPr>
                <w:rFonts w:ascii="Times New Roman" w:hAnsi="Times New Roman" w:cs="Times New Roman"/>
                <w:sz w:val="20"/>
                <w:szCs w:val="20"/>
              </w:rPr>
              <w:lastRenderedPageBreak/>
              <w:t>nezávislú osobu v rámci IZDZ alebo mimo nej, ktorá je zodpovedná za poistno-matematickú funkciu.</w:t>
            </w:r>
          </w:p>
        </w:tc>
        <w:tc>
          <w:tcPr>
            <w:tcW w:w="1378" w:type="dxa"/>
          </w:tcPr>
          <w:p w14:paraId="105A8AAC"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7C869849"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28D246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BB95A75"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60CFFD5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2636CD5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54587AB" w14:textId="77777777" w:rsidTr="00F84D54">
        <w:trPr>
          <w:trHeight w:val="180"/>
        </w:trPr>
        <w:tc>
          <w:tcPr>
            <w:tcW w:w="794" w:type="dxa"/>
          </w:tcPr>
          <w:p w14:paraId="3A263312"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 28</w:t>
            </w:r>
          </w:p>
        </w:tc>
        <w:tc>
          <w:tcPr>
            <w:tcW w:w="2121" w:type="dxa"/>
          </w:tcPr>
          <w:p w14:paraId="66820C42" w14:textId="77777777" w:rsidR="00D0704A" w:rsidRPr="00265257" w:rsidRDefault="00D0704A" w:rsidP="00B55E73">
            <w:pPr>
              <w:spacing w:after="0" w:line="240" w:lineRule="auto"/>
              <w:jc w:val="both"/>
              <w:rPr>
                <w:rFonts w:ascii="Times New Roman" w:hAnsi="Times New Roman" w:cs="Times New Roman"/>
                <w:sz w:val="20"/>
                <w:szCs w:val="20"/>
              </w:rPr>
            </w:pPr>
            <w:r w:rsidRPr="002B35C7">
              <w:rPr>
                <w:rFonts w:ascii="Times New Roman" w:hAnsi="Times New Roman" w:cs="Times New Roman"/>
                <w:b/>
                <w:bCs/>
                <w:sz w:val="20"/>
                <w:szCs w:val="20"/>
              </w:rPr>
              <w:t>Vlastné posúdenie rizík</w:t>
            </w:r>
            <w:r w:rsidRPr="00265257">
              <w:rPr>
                <w:rFonts w:ascii="Times New Roman" w:hAnsi="Times New Roman" w:cs="Times New Roman"/>
                <w:b/>
                <w:bCs/>
                <w:sz w:val="20"/>
                <w:szCs w:val="20"/>
              </w:rPr>
              <w:t xml:space="preserve"> </w:t>
            </w:r>
          </w:p>
        </w:tc>
        <w:tc>
          <w:tcPr>
            <w:tcW w:w="1378" w:type="dxa"/>
          </w:tcPr>
          <w:p w14:paraId="261D2E33"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4882156C"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417CA13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65423BD5"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8FE4DB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0EF76E0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8B958F6" w14:textId="77777777" w:rsidTr="00F84D54">
        <w:trPr>
          <w:trHeight w:val="180"/>
        </w:trPr>
        <w:tc>
          <w:tcPr>
            <w:tcW w:w="794" w:type="dxa"/>
          </w:tcPr>
          <w:p w14:paraId="177285A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1F7D81E1" w14:textId="77777777" w:rsidR="00D0704A" w:rsidRPr="00265257" w:rsidRDefault="00D0704A" w:rsidP="00B55E73">
            <w:pPr>
              <w:spacing w:after="0" w:line="240" w:lineRule="auto"/>
              <w:jc w:val="both"/>
              <w:rPr>
                <w:rFonts w:ascii="Times New Roman" w:hAnsi="Times New Roman" w:cs="Times New Roman"/>
                <w:sz w:val="20"/>
                <w:szCs w:val="20"/>
              </w:rPr>
            </w:pPr>
            <w:r w:rsidRPr="00265257">
              <w:rPr>
                <w:rFonts w:ascii="Times New Roman" w:hAnsi="Times New Roman" w:cs="Times New Roman"/>
                <w:sz w:val="20"/>
                <w:szCs w:val="20"/>
              </w:rPr>
              <w:t xml:space="preserve">Členské štáty vyžadujú, aby IZDZ – spôsobom, ktorý je primeraný ich veľkosti a vnútornej organizácii, ako aj veľkosti, povahe, rozsahu a zložitosti ich činností – vykonali a zdokumentovali vlastné posúdenie rizík. </w:t>
            </w:r>
          </w:p>
          <w:p w14:paraId="2CEC490A" w14:textId="77777777" w:rsidR="00D0704A" w:rsidRPr="00265257" w:rsidRDefault="00D0704A" w:rsidP="00B55E73">
            <w:pPr>
              <w:spacing w:after="0" w:line="240" w:lineRule="auto"/>
              <w:jc w:val="both"/>
              <w:rPr>
                <w:rFonts w:ascii="Times New Roman" w:hAnsi="Times New Roman" w:cs="Times New Roman"/>
                <w:sz w:val="20"/>
                <w:szCs w:val="20"/>
              </w:rPr>
            </w:pPr>
            <w:r w:rsidRPr="00265257">
              <w:rPr>
                <w:rFonts w:ascii="Times New Roman" w:hAnsi="Times New Roman" w:cs="Times New Roman"/>
                <w:sz w:val="20"/>
                <w:szCs w:val="20"/>
              </w:rPr>
              <w:t>Uvedené posúdenie rizík sa vykonáva pravidelne aspoň každé tri roky a bezodkladne po každej podstatnej zmene v rizikovom profile IZDZ alebo dôchodkových plánov, ktoré IZDZ prevádzkuje. Ak dôjde k podstatnej zmene v rizikovom profile konkrétneho dôchodkového plánu, posúdenie rizík sa môže obmedziť na uvedený dôchodkový plán.</w:t>
            </w:r>
          </w:p>
        </w:tc>
        <w:tc>
          <w:tcPr>
            <w:tcW w:w="1378" w:type="dxa"/>
          </w:tcPr>
          <w:p w14:paraId="7FBAD63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DB967DB" w14:textId="3223A7EA" w:rsidR="00BE0517" w:rsidRPr="00B55E73" w:rsidRDefault="00BE0517" w:rsidP="00265257">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0CD20EE9"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28</w:t>
            </w:r>
          </w:p>
          <w:p w14:paraId="7192A5A8" w14:textId="3F8E3F6E"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21EA13E5" w14:textId="77777777" w:rsidR="00D0704A" w:rsidRPr="00BE0517" w:rsidRDefault="00D0704A" w:rsidP="00265257">
            <w:pPr>
              <w:spacing w:line="240" w:lineRule="auto"/>
              <w:jc w:val="both"/>
              <w:rPr>
                <w:rFonts w:ascii="Times New Roman" w:hAnsi="Times New Roman" w:cs="Times New Roman"/>
                <w:b/>
                <w:noProof w:val="0"/>
                <w:sz w:val="20"/>
                <w:szCs w:val="20"/>
              </w:rPr>
            </w:pPr>
            <w:r w:rsidRPr="00BE0517">
              <w:rPr>
                <w:rFonts w:ascii="Times New Roman" w:hAnsi="Times New Roman" w:cs="Times New Roman"/>
                <w:b/>
                <w:noProof w:val="0"/>
                <w:sz w:val="20"/>
                <w:szCs w:val="20"/>
              </w:rPr>
              <w:t>(4) Doplnková dôchodková spoločnosť je povinná vykonať a zdokumentovať vlastné posúdenie rizík primerané jej veľkosti a vnútornej organizácii ako aj veľkosti, povahe, rozsahu a zložitosti jej činností. Vlastné posúdenie rizík sa zohľadňuje v strategických rozhodnutiach doplnkovej dôchodkovej spoločnosti a vykonáva sa aspoň každé tri roky a bez zbytočného odkladu po každej podstatnej zmene v rizikovom profile doplnkovej dôchodkovej spoločnosti alebo doplnkového dôchodkového fondu, ktorý spravuje.</w:t>
            </w:r>
          </w:p>
          <w:p w14:paraId="2C0A0764"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17CA60F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9F5E0AE"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90CF0D2" w14:textId="77777777" w:rsidTr="00F84D54">
        <w:trPr>
          <w:trHeight w:val="180"/>
        </w:trPr>
        <w:tc>
          <w:tcPr>
            <w:tcW w:w="794" w:type="dxa"/>
          </w:tcPr>
          <w:p w14:paraId="7996C8D4"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28A369C6" w14:textId="77777777" w:rsidR="00D0704A" w:rsidRPr="00265257" w:rsidRDefault="00D0704A" w:rsidP="00B55E73">
            <w:pPr>
              <w:spacing w:after="0" w:line="240" w:lineRule="auto"/>
              <w:jc w:val="both"/>
              <w:rPr>
                <w:rFonts w:ascii="Times New Roman" w:hAnsi="Times New Roman" w:cs="Times New Roman"/>
                <w:sz w:val="20"/>
                <w:szCs w:val="20"/>
              </w:rPr>
            </w:pPr>
            <w:r w:rsidRPr="00265257">
              <w:rPr>
                <w:rFonts w:ascii="Times New Roman" w:hAnsi="Times New Roman" w:cs="Times New Roman"/>
                <w:sz w:val="20"/>
                <w:szCs w:val="20"/>
              </w:rPr>
              <w:t xml:space="preserve">Členské štáty zabezpečia, aby posúdenie rizík uvedené v odseku 1, so </w:t>
            </w:r>
            <w:r w:rsidRPr="00265257">
              <w:rPr>
                <w:rFonts w:ascii="Times New Roman" w:hAnsi="Times New Roman" w:cs="Times New Roman"/>
                <w:sz w:val="20"/>
                <w:szCs w:val="20"/>
              </w:rPr>
              <w:lastRenderedPageBreak/>
              <w:t>zreteľom na veľkosť a vnútornú organizáciu IZDZ, ako aj na veľkosť, povahu, rozsah a zložitosti činnosti IZDZ, zahŕňalo:</w:t>
            </w:r>
          </w:p>
        </w:tc>
        <w:tc>
          <w:tcPr>
            <w:tcW w:w="1378" w:type="dxa"/>
          </w:tcPr>
          <w:p w14:paraId="201D950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9EB7EBF" w14:textId="1CED940D" w:rsidR="00BE0517" w:rsidRPr="00B55E73" w:rsidRDefault="00BE0517" w:rsidP="00B55E73">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4A6A1E42"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28</w:t>
            </w:r>
          </w:p>
          <w:p w14:paraId="64179EA5" w14:textId="11B74993" w:rsidR="00D0704A" w:rsidRPr="00B55E73" w:rsidRDefault="00D0704A" w:rsidP="00265257">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792E0385" w14:textId="77777777" w:rsidR="00D0704A" w:rsidRPr="00BE0517" w:rsidRDefault="00D0704A" w:rsidP="00265257">
            <w:pPr>
              <w:spacing w:line="240" w:lineRule="auto"/>
              <w:jc w:val="both"/>
              <w:rPr>
                <w:rFonts w:ascii="Times New Roman" w:hAnsi="Times New Roman" w:cs="Times New Roman"/>
                <w:b/>
                <w:noProof w:val="0"/>
                <w:sz w:val="20"/>
                <w:szCs w:val="20"/>
              </w:rPr>
            </w:pPr>
            <w:r w:rsidRPr="00BE0517">
              <w:rPr>
                <w:rFonts w:ascii="Times New Roman" w:hAnsi="Times New Roman" w:cs="Times New Roman"/>
                <w:b/>
                <w:noProof w:val="0"/>
                <w:sz w:val="20"/>
                <w:szCs w:val="20"/>
              </w:rPr>
              <w:t xml:space="preserve">(4) Doplnková dôchodková spoločnosť je povinná vykonať a zdokumentovať vlastné posúdenie rizík primerané jej veľkosti a vnútornej organizácii ako aj veľkosti, povahe, rozsahu a zložitosti jej činností. Vlastné posúdenie rizík sa zohľadňuje v </w:t>
            </w:r>
            <w:r w:rsidRPr="00BE0517">
              <w:rPr>
                <w:rFonts w:ascii="Times New Roman" w:hAnsi="Times New Roman" w:cs="Times New Roman"/>
                <w:b/>
                <w:noProof w:val="0"/>
                <w:sz w:val="20"/>
                <w:szCs w:val="20"/>
              </w:rPr>
              <w:lastRenderedPageBreak/>
              <w:t>strategických rozhodnutiach doplnkovej dôchodkovej spoločnosti a vykonáva sa aspoň každé tri roky a bez zbytočného odkladu po každej podstatnej zmene v rizikovom profile doplnkovej dôchodkovej spoločnosti alebo doplnkového dôchodkového fondu, ktorý spravuje.</w:t>
            </w:r>
          </w:p>
          <w:p w14:paraId="7549EE83"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305018B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BD016F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BF9B653" w14:textId="77777777" w:rsidTr="00F84D54">
        <w:trPr>
          <w:trHeight w:val="180"/>
        </w:trPr>
        <w:tc>
          <w:tcPr>
            <w:tcW w:w="794" w:type="dxa"/>
          </w:tcPr>
          <w:p w14:paraId="107F76E4"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0500D110"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1364F6">
              <w:rPr>
                <w:rFonts w:ascii="Times New Roman" w:hAnsi="Times New Roman" w:cs="Times New Roman"/>
                <w:sz w:val="20"/>
                <w:szCs w:val="20"/>
              </w:rPr>
              <w:t>opis toho, akým spôsobom je vlastné posúdenie rizík začlenené do procesu riadenia a do rozhodovacích procesov IZDZ;</w:t>
            </w:r>
          </w:p>
        </w:tc>
        <w:tc>
          <w:tcPr>
            <w:tcW w:w="1378" w:type="dxa"/>
          </w:tcPr>
          <w:p w14:paraId="0B610A30" w14:textId="2E7C53C1" w:rsidR="00D0704A" w:rsidRPr="00B55E73" w:rsidRDefault="0077575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24D08FD5" w14:textId="61557A9B" w:rsidR="00D0704A" w:rsidRPr="00B55E73" w:rsidRDefault="00BE0517" w:rsidP="00265257">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r w:rsidR="00D0704A">
              <w:rPr>
                <w:rFonts w:ascii="Times New Roman" w:hAnsi="Times New Roman" w:cs="Times New Roman"/>
                <w:noProof w:val="0"/>
                <w:sz w:val="20"/>
                <w:szCs w:val="20"/>
              </w:rPr>
              <w:t xml:space="preserve"> </w:t>
            </w:r>
          </w:p>
        </w:tc>
        <w:tc>
          <w:tcPr>
            <w:tcW w:w="928" w:type="dxa"/>
          </w:tcPr>
          <w:p w14:paraId="702AA14A"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28 </w:t>
            </w:r>
          </w:p>
          <w:p w14:paraId="2E7A7597" w14:textId="4F242D2F"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2AFDF64D" w14:textId="6DC16BCF" w:rsidR="00D0704A" w:rsidRPr="00B55E73" w:rsidRDefault="00D0704A" w:rsidP="005C565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4E1045B6" w14:textId="77777777" w:rsidR="00D0704A" w:rsidRPr="00BE0517" w:rsidRDefault="00D0704A" w:rsidP="007500E4">
            <w:pPr>
              <w:spacing w:after="0" w:line="240" w:lineRule="auto"/>
              <w:jc w:val="both"/>
              <w:rPr>
                <w:rFonts w:ascii="Times New Roman" w:hAnsi="Times New Roman" w:cs="Times New Roman"/>
                <w:b/>
                <w:noProof w:val="0"/>
                <w:sz w:val="20"/>
                <w:szCs w:val="20"/>
              </w:rPr>
            </w:pPr>
            <w:r w:rsidRPr="00BE0517">
              <w:rPr>
                <w:rFonts w:ascii="Times New Roman" w:hAnsi="Times New Roman" w:cs="Times New Roman"/>
                <w:b/>
                <w:noProof w:val="0"/>
                <w:sz w:val="20"/>
                <w:szCs w:val="20"/>
              </w:rPr>
              <w:t>(5) Vlastné posúdenie rizík obsahuje najmä</w:t>
            </w:r>
          </w:p>
          <w:p w14:paraId="6BDEB6A5" w14:textId="614F396C" w:rsidR="00D0704A" w:rsidRPr="00B55E73" w:rsidRDefault="00D0704A" w:rsidP="007500E4">
            <w:pPr>
              <w:spacing w:after="0" w:line="240" w:lineRule="auto"/>
              <w:jc w:val="both"/>
              <w:rPr>
                <w:rFonts w:ascii="Times New Roman" w:hAnsi="Times New Roman" w:cs="Times New Roman"/>
                <w:noProof w:val="0"/>
                <w:sz w:val="20"/>
                <w:szCs w:val="20"/>
              </w:rPr>
            </w:pPr>
            <w:r w:rsidRPr="00BE0517">
              <w:rPr>
                <w:rFonts w:ascii="Times New Roman" w:hAnsi="Times New Roman" w:cs="Times New Roman"/>
                <w:b/>
                <w:noProof w:val="0"/>
                <w:sz w:val="20"/>
                <w:szCs w:val="20"/>
              </w:rPr>
              <w:t>a) opis toho, ako je vlastné posúdenie rizík začlenené do organizácie, riadenia a rozhodovacích procesov doplnkovej dôchodkovej spoločnosti,</w:t>
            </w:r>
          </w:p>
        </w:tc>
        <w:tc>
          <w:tcPr>
            <w:tcW w:w="727" w:type="dxa"/>
          </w:tcPr>
          <w:p w14:paraId="5A11CD81"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805A78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6751162" w14:textId="77777777" w:rsidTr="00F84D54">
        <w:trPr>
          <w:trHeight w:val="180"/>
        </w:trPr>
        <w:tc>
          <w:tcPr>
            <w:tcW w:w="794" w:type="dxa"/>
          </w:tcPr>
          <w:p w14:paraId="05D4496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3C1181B6" w14:textId="77777777" w:rsidR="00D0704A" w:rsidRPr="001364F6" w:rsidRDefault="00D0704A" w:rsidP="00B55E73">
            <w:pPr>
              <w:spacing w:after="0" w:line="240" w:lineRule="auto"/>
              <w:jc w:val="both"/>
              <w:rPr>
                <w:rFonts w:ascii="Times New Roman" w:hAnsi="Times New Roman" w:cs="Times New Roman"/>
                <w:sz w:val="20"/>
                <w:szCs w:val="20"/>
              </w:rPr>
            </w:pPr>
            <w:r w:rsidRPr="001364F6">
              <w:rPr>
                <w:rFonts w:ascii="Times New Roman" w:hAnsi="Times New Roman" w:cs="Times New Roman"/>
                <w:sz w:val="20"/>
                <w:szCs w:val="20"/>
              </w:rPr>
              <w:t>posúdenie účinnosti systému riadenia rizík;</w:t>
            </w:r>
          </w:p>
        </w:tc>
        <w:tc>
          <w:tcPr>
            <w:tcW w:w="1378" w:type="dxa"/>
          </w:tcPr>
          <w:p w14:paraId="06A9F5EB" w14:textId="606F361B" w:rsidR="00D0704A" w:rsidRPr="00B55E73" w:rsidRDefault="0077575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414BE0D5" w14:textId="274D7BE1" w:rsidR="00BE0517" w:rsidRPr="00B55E73" w:rsidRDefault="00BE0517" w:rsidP="00B55E73">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16FD2885"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28</w:t>
            </w:r>
          </w:p>
          <w:p w14:paraId="09082154" w14:textId="375ACA10"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17F35109" w14:textId="24ED7021"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tc>
        <w:tc>
          <w:tcPr>
            <w:tcW w:w="5795" w:type="dxa"/>
          </w:tcPr>
          <w:p w14:paraId="6C787E9D" w14:textId="77777777" w:rsidR="00D0704A" w:rsidRPr="00BE0517" w:rsidRDefault="00D0704A" w:rsidP="007500E4">
            <w:pPr>
              <w:spacing w:after="0" w:line="240" w:lineRule="auto"/>
              <w:jc w:val="both"/>
              <w:rPr>
                <w:rFonts w:ascii="Times New Roman" w:hAnsi="Times New Roman" w:cs="Times New Roman"/>
                <w:b/>
                <w:noProof w:val="0"/>
                <w:sz w:val="20"/>
                <w:szCs w:val="20"/>
              </w:rPr>
            </w:pPr>
            <w:r w:rsidRPr="00BE0517">
              <w:rPr>
                <w:rFonts w:ascii="Times New Roman" w:hAnsi="Times New Roman" w:cs="Times New Roman"/>
                <w:b/>
                <w:noProof w:val="0"/>
                <w:sz w:val="20"/>
                <w:szCs w:val="20"/>
              </w:rPr>
              <w:t>b) posúdenie účinnosti systému riadenia rizík,</w:t>
            </w:r>
          </w:p>
        </w:tc>
        <w:tc>
          <w:tcPr>
            <w:tcW w:w="727" w:type="dxa"/>
          </w:tcPr>
          <w:p w14:paraId="659E3DA7"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2B009D0"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5DD04BF" w14:textId="77777777" w:rsidTr="00F84D54">
        <w:trPr>
          <w:trHeight w:val="180"/>
        </w:trPr>
        <w:tc>
          <w:tcPr>
            <w:tcW w:w="794" w:type="dxa"/>
          </w:tcPr>
          <w:p w14:paraId="4428A582"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666252F4" w14:textId="77777777" w:rsidR="00D0704A" w:rsidRPr="001364F6" w:rsidRDefault="00D0704A" w:rsidP="00B55E73">
            <w:pPr>
              <w:spacing w:after="0" w:line="240" w:lineRule="auto"/>
              <w:jc w:val="both"/>
              <w:rPr>
                <w:rFonts w:ascii="Times New Roman" w:hAnsi="Times New Roman" w:cs="Times New Roman"/>
                <w:sz w:val="20"/>
                <w:szCs w:val="20"/>
              </w:rPr>
            </w:pPr>
            <w:r w:rsidRPr="001364F6">
              <w:rPr>
                <w:rFonts w:ascii="Times New Roman" w:hAnsi="Times New Roman" w:cs="Times New Roman"/>
                <w:sz w:val="20"/>
                <w:szCs w:val="20"/>
              </w:rPr>
              <w:t>opis spôsobu, akým IZDZ predchádza konfliktom záujmov, pokiaľ ide o prispievajúci podnik, ak IZDZ zverí výkon činnosti kľúčovej funkcie prispievajúcemu podniku v súlade s článkom 24 ods. 3;</w:t>
            </w:r>
          </w:p>
        </w:tc>
        <w:tc>
          <w:tcPr>
            <w:tcW w:w="1378" w:type="dxa"/>
          </w:tcPr>
          <w:p w14:paraId="6515359A" w14:textId="12CBD70F" w:rsidR="00D0704A" w:rsidRPr="00B55E73" w:rsidRDefault="0077575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79B6426A" w14:textId="62962BF8" w:rsidR="00BE0517" w:rsidRPr="00B55E73" w:rsidRDefault="00BE0517" w:rsidP="00B55E73">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601EC4CE"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28 </w:t>
            </w:r>
          </w:p>
          <w:p w14:paraId="17710D0C" w14:textId="31069BE2" w:rsidR="00D0704A" w:rsidRDefault="00D0704A" w:rsidP="006D080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670E42A6" w14:textId="7B8A589E" w:rsidR="00D0704A" w:rsidRPr="00B55E73" w:rsidRDefault="00D0704A" w:rsidP="005C565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291FCA79" w14:textId="77777777" w:rsidR="00D0704A" w:rsidRPr="006D080E" w:rsidRDefault="00D0704A" w:rsidP="007500E4">
            <w:pPr>
              <w:spacing w:after="0" w:line="240" w:lineRule="auto"/>
              <w:jc w:val="both"/>
              <w:rPr>
                <w:rFonts w:ascii="Times New Roman" w:hAnsi="Times New Roman" w:cs="Times New Roman"/>
                <w:noProof w:val="0"/>
                <w:sz w:val="20"/>
                <w:szCs w:val="20"/>
              </w:rPr>
            </w:pPr>
            <w:r w:rsidRPr="00BE0517">
              <w:rPr>
                <w:rFonts w:ascii="Times New Roman" w:hAnsi="Times New Roman" w:cs="Times New Roman"/>
                <w:b/>
                <w:noProof w:val="0"/>
                <w:sz w:val="20"/>
                <w:szCs w:val="20"/>
              </w:rPr>
              <w:t>c) opis spôsobu, akým doplnková dôchodková spoločnosť predchádza konfliktu záujmov medzi doplnkovou dôchodkovou spoločnosťou a zamestnávateľom, ak kľúčovú funkciu vykonáva rovnaká osoba alebo útvar ako u zamestnávateľa podľa § 32 ods. 17</w:t>
            </w:r>
            <w:r w:rsidRPr="006D080E">
              <w:rPr>
                <w:rFonts w:ascii="Times New Roman" w:hAnsi="Times New Roman" w:cs="Times New Roman"/>
                <w:noProof w:val="0"/>
                <w:sz w:val="20"/>
                <w:szCs w:val="20"/>
              </w:rPr>
              <w:t>,</w:t>
            </w:r>
          </w:p>
        </w:tc>
        <w:tc>
          <w:tcPr>
            <w:tcW w:w="727" w:type="dxa"/>
          </w:tcPr>
          <w:p w14:paraId="43A75A9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64A925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E750A1D" w14:textId="77777777" w:rsidTr="00F84D54">
        <w:trPr>
          <w:trHeight w:val="180"/>
        </w:trPr>
        <w:tc>
          <w:tcPr>
            <w:tcW w:w="794" w:type="dxa"/>
          </w:tcPr>
          <w:p w14:paraId="3B0BF7D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5530C974" w14:textId="77777777" w:rsidR="00D0704A" w:rsidRPr="005C5658" w:rsidRDefault="00D0704A" w:rsidP="00B55E73">
            <w:pPr>
              <w:spacing w:after="0" w:line="240" w:lineRule="auto"/>
              <w:jc w:val="both"/>
              <w:rPr>
                <w:rFonts w:ascii="Times New Roman" w:hAnsi="Times New Roman" w:cs="Times New Roman"/>
                <w:sz w:val="20"/>
                <w:szCs w:val="20"/>
              </w:rPr>
            </w:pPr>
            <w:r w:rsidRPr="005C5658">
              <w:rPr>
                <w:rFonts w:ascii="Times New Roman" w:hAnsi="Times New Roman" w:cs="Times New Roman"/>
                <w:sz w:val="20"/>
                <w:szCs w:val="20"/>
              </w:rPr>
              <w:t>posúdenie celkových finančných potrieb IZDZ vrátane prípadného opisu plánu obnovy;</w:t>
            </w:r>
          </w:p>
        </w:tc>
        <w:tc>
          <w:tcPr>
            <w:tcW w:w="1378" w:type="dxa"/>
          </w:tcPr>
          <w:p w14:paraId="4BAD3DC2" w14:textId="085A07F8" w:rsidR="00D0704A" w:rsidRPr="00B55E73" w:rsidRDefault="0077575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5027146A"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064717A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70631FC8" w14:textId="77777777" w:rsidR="00D0704A" w:rsidRPr="00B55E73" w:rsidRDefault="00D0704A" w:rsidP="001A4526">
            <w:pPr>
              <w:pStyle w:val="Odsekzoznamu"/>
              <w:autoSpaceDE w:val="0"/>
              <w:autoSpaceDN w:val="0"/>
              <w:ind w:left="1068"/>
              <w:jc w:val="both"/>
              <w:rPr>
                <w:rFonts w:ascii="Times New Roman" w:hAnsi="Times New Roman" w:cs="Times New Roman"/>
                <w:noProof w:val="0"/>
                <w:sz w:val="20"/>
                <w:szCs w:val="20"/>
              </w:rPr>
            </w:pPr>
          </w:p>
        </w:tc>
        <w:tc>
          <w:tcPr>
            <w:tcW w:w="727" w:type="dxa"/>
          </w:tcPr>
          <w:p w14:paraId="25C72BC0" w14:textId="43FA255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64E63466" w14:textId="0C49BC41"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Uvedené ustanovenia nie sú priamo aplikovateľné na doplnkové dôchodkové spoločnosti, ktoré fungujú </w:t>
            </w:r>
            <w:r>
              <w:rPr>
                <w:rFonts w:ascii="Times New Roman" w:hAnsi="Times New Roman" w:cs="Times New Roman"/>
                <w:noProof w:val="0"/>
                <w:sz w:val="20"/>
                <w:szCs w:val="20"/>
              </w:rPr>
              <w:lastRenderedPageBreak/>
              <w:t>ako príspevkovo definované schémy.</w:t>
            </w:r>
          </w:p>
        </w:tc>
      </w:tr>
      <w:tr w:rsidR="00D0704A" w:rsidRPr="00B55E73" w14:paraId="1BC6B692" w14:textId="77777777" w:rsidTr="00F84D54">
        <w:trPr>
          <w:trHeight w:val="180"/>
        </w:trPr>
        <w:tc>
          <w:tcPr>
            <w:tcW w:w="794" w:type="dxa"/>
          </w:tcPr>
          <w:p w14:paraId="1B11EB4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e)</w:t>
            </w:r>
          </w:p>
        </w:tc>
        <w:tc>
          <w:tcPr>
            <w:tcW w:w="2121" w:type="dxa"/>
          </w:tcPr>
          <w:p w14:paraId="197CD10D" w14:textId="77777777" w:rsidR="00D0704A" w:rsidRPr="005C5658" w:rsidRDefault="00D0704A" w:rsidP="00B55E73">
            <w:pPr>
              <w:spacing w:after="0" w:line="240" w:lineRule="auto"/>
              <w:jc w:val="both"/>
              <w:rPr>
                <w:rFonts w:ascii="Times New Roman" w:hAnsi="Times New Roman" w:cs="Times New Roman"/>
                <w:sz w:val="20"/>
                <w:szCs w:val="20"/>
              </w:rPr>
            </w:pPr>
            <w:r w:rsidRPr="005C5658">
              <w:rPr>
                <w:rFonts w:ascii="Times New Roman" w:hAnsi="Times New Roman" w:cs="Times New Roman"/>
                <w:sz w:val="20"/>
                <w:szCs w:val="20"/>
              </w:rPr>
              <w:t xml:space="preserve">posúdenie rizík pre členov a poberateľov dávok súvisiacich s vyplatením ich dôchodkových nárokov a účinnosti akéhokoľvek opravného prostriedku, pričom sa prípadne zohľadnia: </w:t>
            </w:r>
          </w:p>
          <w:p w14:paraId="646C9EA9" w14:textId="77777777" w:rsidR="00D0704A" w:rsidRPr="005C5658" w:rsidRDefault="00D0704A" w:rsidP="00B55E73">
            <w:pPr>
              <w:spacing w:after="0" w:line="240" w:lineRule="auto"/>
              <w:jc w:val="both"/>
              <w:rPr>
                <w:rFonts w:ascii="Times New Roman" w:hAnsi="Times New Roman" w:cs="Times New Roman"/>
                <w:sz w:val="20"/>
                <w:szCs w:val="20"/>
              </w:rPr>
            </w:pPr>
            <w:r w:rsidRPr="005C5658">
              <w:rPr>
                <w:rFonts w:ascii="Times New Roman" w:hAnsi="Times New Roman" w:cs="Times New Roman"/>
                <w:sz w:val="20"/>
                <w:szCs w:val="20"/>
              </w:rPr>
              <w:t xml:space="preserve">i) mechanizmy indexácie; </w:t>
            </w:r>
          </w:p>
          <w:p w14:paraId="360FA96A" w14:textId="77777777" w:rsidR="00D0704A" w:rsidRPr="005C5658" w:rsidRDefault="00D0704A" w:rsidP="00B55E73">
            <w:pPr>
              <w:spacing w:after="0" w:line="240" w:lineRule="auto"/>
              <w:jc w:val="both"/>
              <w:rPr>
                <w:rFonts w:ascii="Times New Roman" w:hAnsi="Times New Roman" w:cs="Times New Roman"/>
                <w:sz w:val="20"/>
                <w:szCs w:val="20"/>
              </w:rPr>
            </w:pPr>
            <w:r w:rsidRPr="005C5658">
              <w:rPr>
                <w:rFonts w:ascii="Times New Roman" w:hAnsi="Times New Roman" w:cs="Times New Roman"/>
                <w:sz w:val="20"/>
                <w:szCs w:val="20"/>
              </w:rPr>
              <w:t>ii) mechanizmy na zníženie dávky vrátane rozsahu, v akom nadobudnuté dôchodkové dávky možno znížiť, za akých podmienok a kým;</w:t>
            </w:r>
          </w:p>
        </w:tc>
        <w:tc>
          <w:tcPr>
            <w:tcW w:w="1378" w:type="dxa"/>
          </w:tcPr>
          <w:p w14:paraId="11E31031" w14:textId="1F78B6C7" w:rsidR="00D0704A" w:rsidRPr="00B55E73" w:rsidRDefault="0077575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4EF0E29E"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0A32B7C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56C1ABE7"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EECAFDB" w14:textId="12AF7964"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392356D3" w14:textId="519C1F8D"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Uvedené ustanovenia nie sú priamo aplikovateľné na doplnkové dôchodkové spoločnosti, ktoré fungujú ako príspevkovo definované schémy.</w:t>
            </w:r>
          </w:p>
        </w:tc>
      </w:tr>
      <w:tr w:rsidR="00D0704A" w:rsidRPr="00B55E73" w14:paraId="22460CAD" w14:textId="77777777" w:rsidTr="00F84D54">
        <w:trPr>
          <w:trHeight w:val="180"/>
        </w:trPr>
        <w:tc>
          <w:tcPr>
            <w:tcW w:w="794" w:type="dxa"/>
          </w:tcPr>
          <w:p w14:paraId="3156B15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w:t>
            </w:r>
          </w:p>
        </w:tc>
        <w:tc>
          <w:tcPr>
            <w:tcW w:w="2121" w:type="dxa"/>
          </w:tcPr>
          <w:p w14:paraId="65DD45B1" w14:textId="77777777" w:rsidR="00D0704A" w:rsidRPr="005C5658" w:rsidRDefault="00D0704A" w:rsidP="00B55E73">
            <w:pPr>
              <w:spacing w:after="0" w:line="240" w:lineRule="auto"/>
              <w:jc w:val="both"/>
              <w:rPr>
                <w:rFonts w:ascii="Times New Roman" w:hAnsi="Times New Roman" w:cs="Times New Roman"/>
                <w:sz w:val="20"/>
                <w:szCs w:val="20"/>
              </w:rPr>
            </w:pPr>
            <w:r w:rsidRPr="005C5658">
              <w:rPr>
                <w:rFonts w:ascii="Times New Roman" w:hAnsi="Times New Roman" w:cs="Times New Roman"/>
                <w:sz w:val="20"/>
                <w:szCs w:val="20"/>
              </w:rPr>
              <w:t xml:space="preserve">kvalitatívne posúdenie mechanizmov ochraňujúcich dôchodkové dávky vrátane, v náležitých prípadoch, záruk, prísľubov alebo iných typov finančnej podpory zo strany prispievajúceho podniku, poistenia alebo zaistenia podnikom, na ktorý sa vzťahuje smernica 2009/138/ES, alebo pokrytia systémom </w:t>
            </w:r>
            <w:r w:rsidRPr="005C5658">
              <w:rPr>
                <w:rFonts w:ascii="Times New Roman" w:hAnsi="Times New Roman" w:cs="Times New Roman"/>
                <w:sz w:val="20"/>
                <w:szCs w:val="20"/>
              </w:rPr>
              <w:lastRenderedPageBreak/>
              <w:t>dôchodkového zabezpečenia, a to v prospech IZDZ alebo členov a poberateľov dávok;</w:t>
            </w:r>
          </w:p>
        </w:tc>
        <w:tc>
          <w:tcPr>
            <w:tcW w:w="1378" w:type="dxa"/>
          </w:tcPr>
          <w:p w14:paraId="74C78C43" w14:textId="693765F3" w:rsidR="00D0704A" w:rsidRPr="00B55E73" w:rsidRDefault="0077575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265CD4F0"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5261B28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90BFAB5"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2B9DB4AB" w14:textId="432A01A5"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5C28BF77" w14:textId="7A5A0F62"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Uvedené ustanovenia nie sú priamo aplikovateľné na doplnkové dôchodkové spoločnosti, ktoré fungujú ako príspevkovo definované </w:t>
            </w:r>
            <w:r>
              <w:rPr>
                <w:rFonts w:ascii="Times New Roman" w:hAnsi="Times New Roman" w:cs="Times New Roman"/>
                <w:noProof w:val="0"/>
                <w:sz w:val="20"/>
                <w:szCs w:val="20"/>
              </w:rPr>
              <w:lastRenderedPageBreak/>
              <w:t>schémy.</w:t>
            </w:r>
          </w:p>
        </w:tc>
      </w:tr>
      <w:tr w:rsidR="00D0704A" w:rsidRPr="00B55E73" w14:paraId="4B6BA70D" w14:textId="77777777" w:rsidTr="00F84D54">
        <w:trPr>
          <w:trHeight w:val="180"/>
        </w:trPr>
        <w:tc>
          <w:tcPr>
            <w:tcW w:w="794" w:type="dxa"/>
          </w:tcPr>
          <w:p w14:paraId="7461178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g)</w:t>
            </w:r>
          </w:p>
        </w:tc>
        <w:tc>
          <w:tcPr>
            <w:tcW w:w="2121" w:type="dxa"/>
          </w:tcPr>
          <w:p w14:paraId="4BD03EE1"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5A7F34">
              <w:rPr>
                <w:rFonts w:ascii="Times New Roman" w:hAnsi="Times New Roman" w:cs="Times New Roman"/>
                <w:sz w:val="20"/>
                <w:szCs w:val="20"/>
              </w:rPr>
              <w:t>kvalitatívne posúdenie operačného rizika;</w:t>
            </w:r>
          </w:p>
        </w:tc>
        <w:tc>
          <w:tcPr>
            <w:tcW w:w="1378" w:type="dxa"/>
          </w:tcPr>
          <w:p w14:paraId="0F09176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AD49AB2" w14:textId="3621C301" w:rsidR="001A48C0" w:rsidRPr="00B55E73" w:rsidRDefault="001A48C0" w:rsidP="00B55E73">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793F804B"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28 </w:t>
            </w:r>
          </w:p>
          <w:p w14:paraId="1429B12A"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1E7E4BBC" w14:textId="106BA272" w:rsidR="00D0704A" w:rsidRPr="00B55E73" w:rsidRDefault="00D0704A" w:rsidP="00A37627">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tc>
        <w:tc>
          <w:tcPr>
            <w:tcW w:w="5795" w:type="dxa"/>
          </w:tcPr>
          <w:p w14:paraId="6E2C3CF7" w14:textId="77777777" w:rsidR="00D0704A" w:rsidRPr="001A48C0" w:rsidRDefault="00D0704A" w:rsidP="007500E4">
            <w:pPr>
              <w:spacing w:after="0" w:line="240" w:lineRule="auto"/>
              <w:jc w:val="both"/>
              <w:rPr>
                <w:rFonts w:ascii="Times New Roman" w:hAnsi="Times New Roman" w:cs="Times New Roman"/>
                <w:b/>
                <w:noProof w:val="0"/>
                <w:sz w:val="20"/>
                <w:szCs w:val="20"/>
              </w:rPr>
            </w:pPr>
            <w:r w:rsidRPr="001A48C0">
              <w:rPr>
                <w:rFonts w:ascii="Times New Roman" w:hAnsi="Times New Roman" w:cs="Times New Roman"/>
                <w:b/>
                <w:noProof w:val="0"/>
                <w:sz w:val="20"/>
                <w:szCs w:val="20"/>
              </w:rPr>
              <w:t>d) kvalitatívne posúdenie operačného rizika a</w:t>
            </w:r>
          </w:p>
        </w:tc>
        <w:tc>
          <w:tcPr>
            <w:tcW w:w="727" w:type="dxa"/>
          </w:tcPr>
          <w:p w14:paraId="322BCF7C"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5C3965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13E0F16" w14:textId="77777777" w:rsidTr="00F84D54">
        <w:trPr>
          <w:trHeight w:val="180"/>
        </w:trPr>
        <w:tc>
          <w:tcPr>
            <w:tcW w:w="794" w:type="dxa"/>
          </w:tcPr>
          <w:p w14:paraId="7BF48BF0"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h)</w:t>
            </w:r>
          </w:p>
        </w:tc>
        <w:tc>
          <w:tcPr>
            <w:tcW w:w="2121" w:type="dxa"/>
          </w:tcPr>
          <w:p w14:paraId="6FA97DCE"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B23DA0">
              <w:rPr>
                <w:rFonts w:ascii="Times New Roman" w:hAnsi="Times New Roman" w:cs="Times New Roman"/>
                <w:sz w:val="20"/>
                <w:szCs w:val="20"/>
              </w:rPr>
              <w:t>keď sa zvažujú environmentálne, sociálne faktory a faktory riadenia a správy pri investičných rozhodnutiach, posúdenie nových alebo vznikajúcich rizík, vrátane rizík týkajúcich sa zmeny klímy, využívania zdrojov a životného prostredia, sociálnych rizík a rizík spojených s odpisovaním aktív z dôvodu regulačných zmien.</w:t>
            </w:r>
          </w:p>
        </w:tc>
        <w:tc>
          <w:tcPr>
            <w:tcW w:w="1378" w:type="dxa"/>
          </w:tcPr>
          <w:p w14:paraId="544C3F58"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C270863" w14:textId="4842C525" w:rsidR="001A48C0" w:rsidRPr="00B55E73" w:rsidRDefault="001A48C0" w:rsidP="00B55E73">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50796347"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28 </w:t>
            </w:r>
          </w:p>
          <w:p w14:paraId="5BE2862A"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1C41DE43" w14:textId="2C4A0E2A" w:rsidR="00D0704A" w:rsidRPr="00B55E73"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25F8847C" w14:textId="670A8654" w:rsidR="00D0704A" w:rsidRPr="001A48C0" w:rsidRDefault="00D0704A" w:rsidP="007500E4">
            <w:pPr>
              <w:spacing w:after="0" w:line="240" w:lineRule="auto"/>
              <w:jc w:val="both"/>
              <w:rPr>
                <w:rFonts w:ascii="Times New Roman" w:hAnsi="Times New Roman" w:cs="Times New Roman"/>
                <w:b/>
                <w:noProof w:val="0"/>
                <w:sz w:val="20"/>
                <w:szCs w:val="20"/>
              </w:rPr>
            </w:pPr>
            <w:r w:rsidRPr="001A48C0">
              <w:rPr>
                <w:rFonts w:ascii="Times New Roman" w:hAnsi="Times New Roman" w:cs="Times New Roman"/>
                <w:b/>
                <w:noProof w:val="0"/>
                <w:sz w:val="20"/>
                <w:szCs w:val="20"/>
              </w:rPr>
              <w:t>e) ak doplnková dôchodková spoločnosť zvažuje environmentálne vplyvy a sociálne vplyvy a vplyvy organizácie a riadenia pri investičných rozhodnutiach aj posúdenie nových alebo vznikajúcich rizík, a to vrátane rizík týkajúcich sa zmeny klímy, využívania zdrojov a životného prostredia, sociálnych rizík a rizík vyplývajúcich z regulačných zmien ak by mali dopad na zloženie majetku v doplnkovom dôchodkovom fonde.</w:t>
            </w:r>
          </w:p>
        </w:tc>
        <w:tc>
          <w:tcPr>
            <w:tcW w:w="727" w:type="dxa"/>
          </w:tcPr>
          <w:p w14:paraId="49FF6236" w14:textId="351D66B6"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567914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20ACE4A" w14:textId="77777777" w:rsidTr="00F84D54">
        <w:trPr>
          <w:trHeight w:val="180"/>
        </w:trPr>
        <w:tc>
          <w:tcPr>
            <w:tcW w:w="794" w:type="dxa"/>
          </w:tcPr>
          <w:p w14:paraId="54D5B035"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24D5CCB4"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E257CC">
              <w:rPr>
                <w:rFonts w:ascii="Times New Roman" w:hAnsi="Times New Roman" w:cs="Times New Roman"/>
                <w:sz w:val="20"/>
                <w:szCs w:val="20"/>
              </w:rPr>
              <w:t xml:space="preserve">Na účely odseku 2 IZDZ zavedú metódy na určenie a posúdenie rizík, ktorým sú alebo by mohli byť vystavené v krátkodobom aj dlhodobom horizonte a ktoré môžu mať vplyv na schopnosť IZDZ plniť si povinnosti. Uvedené metódy sú primerané veľkosti, povahe, rozsahu a zložitosti rizík zahrnutých v </w:t>
            </w:r>
            <w:r w:rsidRPr="00E257CC">
              <w:rPr>
                <w:rFonts w:ascii="Times New Roman" w:hAnsi="Times New Roman" w:cs="Times New Roman"/>
                <w:sz w:val="20"/>
                <w:szCs w:val="20"/>
              </w:rPr>
              <w:lastRenderedPageBreak/>
              <w:t>činnostiach inštitúcií. Tieto metódy sú opísané vo vlastnom posúdení rizík.</w:t>
            </w:r>
          </w:p>
        </w:tc>
        <w:tc>
          <w:tcPr>
            <w:tcW w:w="1378" w:type="dxa"/>
          </w:tcPr>
          <w:p w14:paraId="391ADB00"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6505F06" w14:textId="4491F6BB" w:rsidR="001A48C0" w:rsidRPr="00B55E73" w:rsidRDefault="001A48C0" w:rsidP="00B55E73">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645A42B8" w14:textId="77777777" w:rsidR="00D0704A" w:rsidRDefault="00D0704A" w:rsidP="006C7961">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28</w:t>
            </w:r>
          </w:p>
          <w:p w14:paraId="75BE6901" w14:textId="17428ED9" w:rsidR="00D0704A" w:rsidRDefault="00D0704A" w:rsidP="006C7961">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4</w:t>
            </w:r>
          </w:p>
          <w:p w14:paraId="24CF353D" w14:textId="6F6ED2CD" w:rsidR="00D0704A" w:rsidRPr="00B55E73" w:rsidRDefault="00D0704A" w:rsidP="006C7961">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 6</w:t>
            </w:r>
          </w:p>
        </w:tc>
        <w:tc>
          <w:tcPr>
            <w:tcW w:w="5795" w:type="dxa"/>
          </w:tcPr>
          <w:p w14:paraId="3C3A31F6" w14:textId="77777777" w:rsidR="00D0704A" w:rsidRPr="001A48C0" w:rsidRDefault="00D0704A" w:rsidP="007500E4">
            <w:pPr>
              <w:spacing w:after="0" w:line="240" w:lineRule="auto"/>
              <w:jc w:val="both"/>
              <w:rPr>
                <w:rFonts w:ascii="Times New Roman" w:hAnsi="Times New Roman" w:cs="Times New Roman"/>
                <w:b/>
                <w:noProof w:val="0"/>
                <w:sz w:val="20"/>
                <w:szCs w:val="20"/>
              </w:rPr>
            </w:pPr>
            <w:r w:rsidRPr="001A48C0">
              <w:rPr>
                <w:rFonts w:ascii="Times New Roman" w:hAnsi="Times New Roman" w:cs="Times New Roman"/>
                <w:b/>
                <w:noProof w:val="0"/>
                <w:sz w:val="20"/>
                <w:szCs w:val="20"/>
              </w:rPr>
              <w:t>(4) Doplnková dôchodková spoločnosť je povinná vykonať a zdokumentovať vlastné posúdenie rizík primerané jej veľkosti a vnútornej organizácii ako aj veľkosti, povahe, rozsahu a zložitosti jej činností. Vlastné posúdenie rizík sa zohľadňuje v strategických rozhodnutiach doplnkovej dôchodkovej spoločnosti a vykonáva sa aspoň každé tri roky a bez zbytočného odkladu po každej podstatnej zmene v rizikovom profile doplnkovej dôchodkovej spoločnosti alebo doplnkového dôchodkového fondu, ktorý spravuje.</w:t>
            </w:r>
          </w:p>
          <w:p w14:paraId="1F9B8B2D" w14:textId="77777777" w:rsidR="00D0704A" w:rsidRPr="001A48C0" w:rsidRDefault="00D0704A" w:rsidP="007500E4">
            <w:pPr>
              <w:spacing w:after="0" w:line="240" w:lineRule="auto"/>
              <w:jc w:val="both"/>
              <w:rPr>
                <w:rFonts w:ascii="Times New Roman" w:hAnsi="Times New Roman" w:cs="Times New Roman"/>
                <w:b/>
                <w:noProof w:val="0"/>
                <w:sz w:val="20"/>
                <w:szCs w:val="20"/>
              </w:rPr>
            </w:pPr>
          </w:p>
          <w:p w14:paraId="2D370AE6" w14:textId="5C3924B8" w:rsidR="00D0704A" w:rsidRPr="00B55E73" w:rsidRDefault="00D0704A" w:rsidP="007500E4">
            <w:pPr>
              <w:spacing w:after="0" w:line="240" w:lineRule="auto"/>
              <w:jc w:val="both"/>
              <w:rPr>
                <w:rFonts w:ascii="Times New Roman" w:hAnsi="Times New Roman" w:cs="Times New Roman"/>
                <w:noProof w:val="0"/>
                <w:sz w:val="20"/>
                <w:szCs w:val="20"/>
              </w:rPr>
            </w:pPr>
            <w:r w:rsidRPr="001A48C0">
              <w:rPr>
                <w:rFonts w:ascii="Times New Roman" w:hAnsi="Times New Roman" w:cs="Times New Roman"/>
                <w:b/>
                <w:noProof w:val="0"/>
                <w:sz w:val="20"/>
                <w:szCs w:val="20"/>
              </w:rPr>
              <w:t>(6) Doplnková dôchodková spoločnosť je povinná zaviesť metódy a postupy na identifikovanie a posúdenie rizík, ktorým je alebo by mohla byť vystavená a ktoré by mohli mať vplyv na jej schopnosť plniť si povinnosti voči účastníkom alebo poberateľom dávok.</w:t>
            </w:r>
          </w:p>
        </w:tc>
        <w:tc>
          <w:tcPr>
            <w:tcW w:w="727" w:type="dxa"/>
          </w:tcPr>
          <w:p w14:paraId="33A9F35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9E85B7F"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94B81D9" w14:textId="77777777" w:rsidTr="00F84D54">
        <w:trPr>
          <w:trHeight w:val="180"/>
        </w:trPr>
        <w:tc>
          <w:tcPr>
            <w:tcW w:w="794" w:type="dxa"/>
          </w:tcPr>
          <w:p w14:paraId="7398945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3F80CFCA" w14:textId="77777777" w:rsidR="00D0704A" w:rsidRPr="00B55E73" w:rsidRDefault="00D0704A" w:rsidP="00B55E73">
            <w:pPr>
              <w:spacing w:after="0" w:line="240" w:lineRule="auto"/>
              <w:jc w:val="both"/>
              <w:rPr>
                <w:rFonts w:ascii="Times New Roman" w:hAnsi="Times New Roman" w:cs="Times New Roman"/>
                <w:sz w:val="20"/>
                <w:szCs w:val="20"/>
                <w:highlight w:val="red"/>
              </w:rPr>
            </w:pPr>
            <w:r w:rsidRPr="006C7961">
              <w:rPr>
                <w:rFonts w:ascii="Times New Roman" w:hAnsi="Times New Roman" w:cs="Times New Roman"/>
                <w:sz w:val="20"/>
                <w:szCs w:val="20"/>
              </w:rPr>
              <w:t>Vlastné posúdenie rizík sa zohľadňuje v strategických rozhodnutiach IZDZ.</w:t>
            </w:r>
          </w:p>
        </w:tc>
        <w:tc>
          <w:tcPr>
            <w:tcW w:w="1378" w:type="dxa"/>
          </w:tcPr>
          <w:p w14:paraId="4BB049A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507751F" w14:textId="2EB3390E" w:rsidR="004852FC" w:rsidRPr="00B55E73" w:rsidRDefault="004852FC" w:rsidP="00B55E73">
            <w:pPr>
              <w:spacing w:after="0" w:line="240" w:lineRule="auto"/>
              <w:jc w:val="both"/>
              <w:rPr>
                <w:rFonts w:ascii="Times New Roman" w:hAnsi="Times New Roman" w:cs="Times New Roman"/>
                <w:noProof w:val="0"/>
                <w:sz w:val="20"/>
                <w:szCs w:val="20"/>
              </w:rPr>
            </w:pPr>
            <w:r w:rsidRPr="00F636D7">
              <w:rPr>
                <w:rFonts w:ascii="Times New Roman" w:hAnsi="Times New Roman" w:cs="Times New Roman"/>
                <w:b/>
                <w:noProof w:val="0"/>
                <w:sz w:val="20"/>
                <w:szCs w:val="20"/>
              </w:rPr>
              <w:t>nz</w:t>
            </w:r>
          </w:p>
        </w:tc>
        <w:tc>
          <w:tcPr>
            <w:tcW w:w="928" w:type="dxa"/>
          </w:tcPr>
          <w:p w14:paraId="4A250918"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28</w:t>
            </w:r>
          </w:p>
          <w:p w14:paraId="09DAA79A" w14:textId="271CA688"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245C762B" w14:textId="77777777" w:rsidR="00D0704A" w:rsidRPr="004852FC" w:rsidRDefault="00D0704A" w:rsidP="007500E4">
            <w:pPr>
              <w:spacing w:after="0" w:line="240" w:lineRule="auto"/>
              <w:jc w:val="both"/>
              <w:rPr>
                <w:rFonts w:ascii="Times New Roman" w:hAnsi="Times New Roman" w:cs="Times New Roman"/>
                <w:b/>
                <w:noProof w:val="0"/>
                <w:sz w:val="20"/>
                <w:szCs w:val="20"/>
              </w:rPr>
            </w:pPr>
            <w:r w:rsidRPr="004852FC">
              <w:rPr>
                <w:rFonts w:ascii="Times New Roman" w:hAnsi="Times New Roman" w:cs="Times New Roman"/>
                <w:b/>
                <w:noProof w:val="0"/>
                <w:sz w:val="20"/>
                <w:szCs w:val="20"/>
              </w:rPr>
              <w:t>(4) Doplnková dôchodková spoločnosť je povinná vykonať a zdokumentovať vlastné posúdenie rizík primerané jej veľkosti a vnútornej organizácii ako aj veľkosti, povahe, rozsahu a zložitosti jej činností. Vlastné posúdenie rizík sa zohľadňuje v strategických rozhodnutiach doplnkovej dôchodkovej spoločnosti a vykonáva sa aspoň každé tri roky a bez zbytočného odkladu po každej podstatnej zmene v rizikovom profile doplnkovej dôchodkovej spoločnosti alebo doplnkového dôchodkového fondu, ktorý spravuje.</w:t>
            </w:r>
          </w:p>
        </w:tc>
        <w:tc>
          <w:tcPr>
            <w:tcW w:w="727" w:type="dxa"/>
          </w:tcPr>
          <w:p w14:paraId="0A2E2472"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738CE3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CB22B27" w14:textId="77777777" w:rsidTr="00F84D54">
        <w:trPr>
          <w:trHeight w:val="180"/>
        </w:trPr>
        <w:tc>
          <w:tcPr>
            <w:tcW w:w="794" w:type="dxa"/>
          </w:tcPr>
          <w:p w14:paraId="70C13D51"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Čl.29</w:t>
            </w:r>
          </w:p>
        </w:tc>
        <w:tc>
          <w:tcPr>
            <w:tcW w:w="2121" w:type="dxa"/>
          </w:tcPr>
          <w:p w14:paraId="405A4450"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Ročné účtovné závierky a výročné správy</w:t>
            </w:r>
          </w:p>
        </w:tc>
        <w:tc>
          <w:tcPr>
            <w:tcW w:w="1378" w:type="dxa"/>
          </w:tcPr>
          <w:p w14:paraId="61FB7C83"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07E4AA6D"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6A6ABC3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1BC4432F"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3521F7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108D02D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51341E22" w14:textId="77777777" w:rsidTr="00F84D54">
        <w:trPr>
          <w:trHeight w:val="180"/>
        </w:trPr>
        <w:tc>
          <w:tcPr>
            <w:tcW w:w="2915" w:type="dxa"/>
            <w:gridSpan w:val="2"/>
          </w:tcPr>
          <w:p w14:paraId="2A2E2A1F"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vyžadujú, aby každá IZDZ, ktorá je registrovaná alebo povolená na ich území, pripravila a zverejnila ročnú účtovnú závierku a výročnú správu berúc do úvahy každý dôchodkový plán, ktorý vedie daná IZDZ a, kde je to vhodné, ročnú účtovnú závierku a výročnú správu pre každý dôchodkový plán. Ročné účtovné závierky a výročné správy podávajú pravdivý a čestný prehľad o aktívach, pasívach a finančnom postavení IZDZ a obsahujú zverejnenie významných investičných podielov. Ročné účtovné závierky a informácie v správach sú konzistentné, komplexné, čestne predložené a náležite schválené oprávnenými osobami v súlade s vnútroštátnym právom.</w:t>
            </w:r>
          </w:p>
        </w:tc>
        <w:tc>
          <w:tcPr>
            <w:tcW w:w="1378" w:type="dxa"/>
          </w:tcPr>
          <w:p w14:paraId="4812AE8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FBDF43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54DC768"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30</w:t>
            </w:r>
          </w:p>
          <w:p w14:paraId="13E79ED3" w14:textId="112D673B"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37C4C76A" w14:textId="77777777" w:rsidR="00D0704A" w:rsidRDefault="00D0704A" w:rsidP="00B55E73">
            <w:pPr>
              <w:spacing w:after="0" w:line="240" w:lineRule="auto"/>
              <w:jc w:val="both"/>
              <w:rPr>
                <w:rFonts w:ascii="Times New Roman" w:hAnsi="Times New Roman" w:cs="Times New Roman"/>
                <w:noProof w:val="0"/>
                <w:sz w:val="20"/>
                <w:szCs w:val="20"/>
              </w:rPr>
            </w:pPr>
          </w:p>
          <w:p w14:paraId="13230148" w14:textId="77777777" w:rsidR="00D0704A" w:rsidRDefault="00D0704A" w:rsidP="00B55E73">
            <w:pPr>
              <w:spacing w:after="0" w:line="240" w:lineRule="auto"/>
              <w:jc w:val="both"/>
              <w:rPr>
                <w:rFonts w:ascii="Times New Roman" w:hAnsi="Times New Roman" w:cs="Times New Roman"/>
                <w:noProof w:val="0"/>
                <w:sz w:val="20"/>
                <w:szCs w:val="20"/>
              </w:rPr>
            </w:pPr>
          </w:p>
          <w:p w14:paraId="40F4DD7B" w14:textId="77777777" w:rsidR="00D0704A" w:rsidRDefault="00D0704A" w:rsidP="00B55E73">
            <w:pPr>
              <w:spacing w:after="0" w:line="240" w:lineRule="auto"/>
              <w:jc w:val="both"/>
              <w:rPr>
                <w:rFonts w:ascii="Times New Roman" w:hAnsi="Times New Roman" w:cs="Times New Roman"/>
                <w:noProof w:val="0"/>
                <w:sz w:val="20"/>
                <w:szCs w:val="20"/>
              </w:rPr>
            </w:pPr>
          </w:p>
          <w:p w14:paraId="0CE1859D" w14:textId="77777777" w:rsidR="00D0704A" w:rsidRDefault="00D0704A" w:rsidP="00B55E73">
            <w:pPr>
              <w:spacing w:after="0" w:line="240" w:lineRule="auto"/>
              <w:jc w:val="both"/>
              <w:rPr>
                <w:rFonts w:ascii="Times New Roman" w:hAnsi="Times New Roman" w:cs="Times New Roman"/>
                <w:noProof w:val="0"/>
                <w:sz w:val="20"/>
                <w:szCs w:val="20"/>
              </w:rPr>
            </w:pPr>
          </w:p>
          <w:p w14:paraId="42CF87EA" w14:textId="77777777" w:rsidR="00D0704A" w:rsidRDefault="00D0704A" w:rsidP="00B55E73">
            <w:pPr>
              <w:spacing w:after="0" w:line="240" w:lineRule="auto"/>
              <w:jc w:val="both"/>
              <w:rPr>
                <w:rFonts w:ascii="Times New Roman" w:hAnsi="Times New Roman" w:cs="Times New Roman"/>
                <w:noProof w:val="0"/>
                <w:sz w:val="20"/>
                <w:szCs w:val="20"/>
              </w:rPr>
            </w:pPr>
          </w:p>
          <w:p w14:paraId="7D51F2F9" w14:textId="77777777" w:rsidR="00D0704A" w:rsidRDefault="00D0704A" w:rsidP="00B55E73">
            <w:pPr>
              <w:spacing w:after="0" w:line="240" w:lineRule="auto"/>
              <w:jc w:val="both"/>
              <w:rPr>
                <w:rFonts w:ascii="Times New Roman" w:hAnsi="Times New Roman" w:cs="Times New Roman"/>
                <w:noProof w:val="0"/>
                <w:sz w:val="20"/>
                <w:szCs w:val="20"/>
              </w:rPr>
            </w:pPr>
          </w:p>
          <w:p w14:paraId="4BE3436D" w14:textId="77777777" w:rsidR="00D0704A" w:rsidRDefault="00D0704A" w:rsidP="00B55E73">
            <w:pPr>
              <w:spacing w:after="0" w:line="240" w:lineRule="auto"/>
              <w:jc w:val="both"/>
              <w:rPr>
                <w:rFonts w:ascii="Times New Roman" w:hAnsi="Times New Roman" w:cs="Times New Roman"/>
                <w:noProof w:val="0"/>
                <w:sz w:val="20"/>
                <w:szCs w:val="20"/>
              </w:rPr>
            </w:pPr>
          </w:p>
          <w:p w14:paraId="689E87EF"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65 </w:t>
            </w:r>
          </w:p>
          <w:p w14:paraId="24D1C5C6" w14:textId="15DE0247" w:rsidR="00D0704A" w:rsidRDefault="00D0704A" w:rsidP="008A352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1E9D10A1" w14:textId="4250842F" w:rsidR="00D0704A" w:rsidRPr="00B55E73"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j</w:t>
            </w:r>
          </w:p>
        </w:tc>
        <w:tc>
          <w:tcPr>
            <w:tcW w:w="5795" w:type="dxa"/>
          </w:tcPr>
          <w:p w14:paraId="0A939FD9" w14:textId="77777777" w:rsidR="00D0704A" w:rsidRPr="00B55E73" w:rsidRDefault="00D0704A" w:rsidP="008A352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Doplnková dôchodková spoločnosť za seba a za každý doplnkový dôchodkový fond vedie oddelené samostatné účtovníctvo a zostavuje za seba a za každý doplnkový dôchodkový fond, ktorý spravuje, účtovnú závierku.25) Účtovnú závierku doplnkovej dôchodkovej spoločnosti a doplnkového dôchodkového fondu musí overiť audítor alebo audítorská spoločnosť (ďalej len „audítor") a musí ju schváliť valné zhromaždenie doplnkovej dôchodkovej spoločnosti.</w:t>
            </w:r>
          </w:p>
          <w:p w14:paraId="5C67F384" w14:textId="77777777" w:rsidR="00D0704A" w:rsidRDefault="00D0704A" w:rsidP="00C83DD1">
            <w:pPr>
              <w:spacing w:after="0" w:line="240" w:lineRule="auto"/>
              <w:jc w:val="both"/>
              <w:rPr>
                <w:rFonts w:ascii="Times New Roman" w:hAnsi="Times New Roman" w:cs="Times New Roman"/>
                <w:noProof w:val="0"/>
                <w:sz w:val="20"/>
                <w:szCs w:val="20"/>
              </w:rPr>
            </w:pPr>
          </w:p>
          <w:p w14:paraId="27E6CC80" w14:textId="77777777" w:rsidR="004852FC" w:rsidRPr="00B55E73" w:rsidRDefault="004852FC" w:rsidP="00C83DD1">
            <w:pPr>
              <w:spacing w:after="0" w:line="240" w:lineRule="auto"/>
              <w:jc w:val="both"/>
              <w:rPr>
                <w:rFonts w:ascii="Times New Roman" w:hAnsi="Times New Roman" w:cs="Times New Roman"/>
                <w:noProof w:val="0"/>
                <w:sz w:val="20"/>
                <w:szCs w:val="20"/>
              </w:rPr>
            </w:pPr>
          </w:p>
          <w:p w14:paraId="66582C45" w14:textId="78E0E5C6" w:rsidR="00D0704A" w:rsidRDefault="00D0704A" w:rsidP="00CA0F73">
            <w:pPr>
              <w:spacing w:after="0" w:line="240" w:lineRule="auto"/>
              <w:jc w:val="both"/>
              <w:rPr>
                <w:rFonts w:ascii="Times New Roman" w:hAnsi="Times New Roman" w:cs="Times New Roman"/>
                <w:noProof w:val="0"/>
                <w:sz w:val="20"/>
                <w:szCs w:val="20"/>
              </w:rPr>
            </w:pPr>
            <w:r w:rsidRPr="00CA0F73">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CA0F73">
              <w:rPr>
                <w:rFonts w:ascii="Times New Roman" w:hAnsi="Times New Roman" w:cs="Times New Roman"/>
                <w:noProof w:val="0"/>
                <w:sz w:val="20"/>
                <w:szCs w:val="20"/>
              </w:rPr>
              <w:t>Doplnková dôchodková spoločnosť je povinná na svojom webovom sídle zverejňovať najmä</w:t>
            </w:r>
          </w:p>
          <w:p w14:paraId="5FA7470E" w14:textId="77777777" w:rsidR="00D0704A" w:rsidRPr="00B55E73" w:rsidRDefault="00D0704A" w:rsidP="00B23DA0">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j) 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 </w:t>
            </w:r>
          </w:p>
        </w:tc>
        <w:tc>
          <w:tcPr>
            <w:tcW w:w="727" w:type="dxa"/>
          </w:tcPr>
          <w:p w14:paraId="2F5DC4D2" w14:textId="77777777" w:rsidR="00D0704A" w:rsidRPr="00B55E73" w:rsidRDefault="00D0704A" w:rsidP="007500E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B5472DF"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1C7B2E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EB44DFF" w14:textId="77777777" w:rsidTr="00F84D54">
        <w:trPr>
          <w:trHeight w:val="180"/>
        </w:trPr>
        <w:tc>
          <w:tcPr>
            <w:tcW w:w="794" w:type="dxa"/>
          </w:tcPr>
          <w:p w14:paraId="5774E0CE"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Čl.30</w:t>
            </w:r>
          </w:p>
        </w:tc>
        <w:tc>
          <w:tcPr>
            <w:tcW w:w="2121" w:type="dxa"/>
          </w:tcPr>
          <w:p w14:paraId="39E1329A"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Vyhlásenie o zásadách investičnej politiky</w:t>
            </w:r>
          </w:p>
        </w:tc>
        <w:tc>
          <w:tcPr>
            <w:tcW w:w="1378" w:type="dxa"/>
          </w:tcPr>
          <w:p w14:paraId="0F5F09C7"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4C06C3E0"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3A95452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B8A249D"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4DAB46C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3EC7B695"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A0EA432" w14:textId="77777777" w:rsidTr="00F84D54">
        <w:trPr>
          <w:trHeight w:val="180"/>
        </w:trPr>
        <w:tc>
          <w:tcPr>
            <w:tcW w:w="2915" w:type="dxa"/>
            <w:gridSpan w:val="2"/>
          </w:tcPr>
          <w:p w14:paraId="3620D746"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aby každá IZDZ, ktorá je registrovaná alebo povolená na ich území, vypracovala a najmenej raz za tri roky prehodnotila vyhlásenie o zásadách investičnej politiky. Uvedené vyhlásenie sa má revidovať bez meškania po každej významnej zmene v investičnej politike. Členské štáty zabezpečia, aby toto vyhlásenie obsahovalo aspoň také informácie, ako sú metódy merania investičného rizika, zavedené procesy riadenia rizík a prideľovanie strategických aktív s ohľadom na charakter a trvanie dôchodkových záväzkov a ako investičná politika zohľadňuje environmentálne, sociálne faktory a faktory riadenia a správy. Vyhlásenie sa sprístupní verejnosti.</w:t>
            </w:r>
          </w:p>
        </w:tc>
        <w:tc>
          <w:tcPr>
            <w:tcW w:w="1378" w:type="dxa"/>
          </w:tcPr>
          <w:p w14:paraId="24EF75A4"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180ECEC" w14:textId="2CA08EC0" w:rsidR="00D0704A" w:rsidRPr="00B55E73" w:rsidRDefault="002D7E71" w:rsidP="00B55E73">
            <w:pPr>
              <w:spacing w:after="0" w:line="240" w:lineRule="auto"/>
              <w:jc w:val="both"/>
              <w:rPr>
                <w:rFonts w:ascii="Times New Roman" w:hAnsi="Times New Roman" w:cs="Times New Roman"/>
                <w:noProof w:val="0"/>
                <w:sz w:val="20"/>
                <w:szCs w:val="20"/>
              </w:rPr>
            </w:pPr>
            <w:r w:rsidRPr="002D7E71">
              <w:rPr>
                <w:rFonts w:ascii="Times New Roman" w:hAnsi="Times New Roman" w:cs="Times New Roman"/>
                <w:b/>
                <w:noProof w:val="0"/>
                <w:sz w:val="20"/>
                <w:szCs w:val="20"/>
              </w:rPr>
              <w:t>nz</w:t>
            </w:r>
            <w:r w:rsidR="00D0704A">
              <w:rPr>
                <w:rFonts w:ascii="Times New Roman" w:hAnsi="Times New Roman" w:cs="Times New Roman"/>
                <w:noProof w:val="0"/>
                <w:sz w:val="20"/>
                <w:szCs w:val="20"/>
              </w:rPr>
              <w:t xml:space="preserve"> </w:t>
            </w:r>
          </w:p>
        </w:tc>
        <w:tc>
          <w:tcPr>
            <w:tcW w:w="928" w:type="dxa"/>
          </w:tcPr>
          <w:p w14:paraId="1A0DD322" w14:textId="78831C3A"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48</w:t>
            </w:r>
            <w:r w:rsidR="00205AC5">
              <w:rPr>
                <w:rFonts w:ascii="Times New Roman" w:hAnsi="Times New Roman" w:cs="Times New Roman"/>
                <w:noProof w:val="0"/>
                <w:sz w:val="20"/>
                <w:szCs w:val="20"/>
              </w:rPr>
              <w:t>a</w:t>
            </w:r>
          </w:p>
          <w:p w14:paraId="1F697813" w14:textId="3576CBD8" w:rsidR="00D0704A" w:rsidRDefault="00205AC5"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2C3037A3" w14:textId="4FDE52B4" w:rsidR="00D0704A" w:rsidRPr="00B55E73" w:rsidRDefault="00D0704A" w:rsidP="00205AC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00205AC5">
              <w:rPr>
                <w:rFonts w:ascii="Times New Roman" w:hAnsi="Times New Roman" w:cs="Times New Roman"/>
                <w:noProof w:val="0"/>
                <w:sz w:val="20"/>
                <w:szCs w:val="20"/>
              </w:rPr>
              <w:t>2</w:t>
            </w:r>
          </w:p>
        </w:tc>
        <w:tc>
          <w:tcPr>
            <w:tcW w:w="5795" w:type="dxa"/>
          </w:tcPr>
          <w:p w14:paraId="2D1FA685"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(1) Doplnková dôchodková spoločnosť je povinná najmenej raz za tri roky od udelenia povolenia alebo bez zbytočného odkladu po každej významnej zmene v investičnej politike prehodnotiť zameranie a ciele investičnej stratégie doplnkového dôchodkového fondu a vypracovať správu o investičnej politike za každý spravovaný doplnkový dôchodkový fond. Súčasťou správy o investičnej politike je informácia o</w:t>
            </w:r>
          </w:p>
          <w:p w14:paraId="32441884"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a)</w:t>
            </w:r>
            <w:r w:rsidRPr="002D7E71">
              <w:rPr>
                <w:rFonts w:ascii="Times New Roman" w:hAnsi="Times New Roman" w:cs="Times New Roman"/>
                <w:b/>
                <w:noProof w:val="0"/>
                <w:sz w:val="20"/>
                <w:szCs w:val="20"/>
              </w:rPr>
              <w:tab/>
              <w:t>druhoch finančných nástrojov, ktoré tvoria majetok v doplnkovom dôchodkovom fonde, o rizikách spojených s týmito finančnými nástrojmi a o kvantitatívnych obmedzeniach a metódach, ktoré boli použité na hodnotenie rizík spojených s obchodmi s finančnými nástrojmi,</w:t>
            </w:r>
          </w:p>
          <w:p w14:paraId="796D5A20"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b)</w:t>
            </w:r>
            <w:r w:rsidRPr="002D7E71">
              <w:rPr>
                <w:rFonts w:ascii="Times New Roman" w:hAnsi="Times New Roman" w:cs="Times New Roman"/>
                <w:b/>
                <w:noProof w:val="0"/>
                <w:sz w:val="20"/>
                <w:szCs w:val="20"/>
              </w:rPr>
              <w:tab/>
              <w:t>postupe použitom pri riadení investičného rizika a strategickom umiestnení majetku v doplnkovom dôchodkovom fonde vzhľadom na charakter záväzkov doplnkovej dôchodkovej spoločnosti voči účastníkom a poberateľom dávok a</w:t>
            </w:r>
          </w:p>
          <w:p w14:paraId="732781D5"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c)</w:t>
            </w:r>
            <w:r w:rsidRPr="002D7E71">
              <w:rPr>
                <w:rFonts w:ascii="Times New Roman" w:hAnsi="Times New Roman" w:cs="Times New Roman"/>
                <w:b/>
                <w:noProof w:val="0"/>
                <w:sz w:val="20"/>
                <w:szCs w:val="20"/>
              </w:rPr>
              <w:tab/>
              <w:t>zohľadňovaní environmentálnych vplyvov, sociálnych vplyvov a vplyvov organizácie a riadenia.</w:t>
            </w:r>
          </w:p>
          <w:p w14:paraId="4DACC8BB" w14:textId="77777777" w:rsidR="002D7E71" w:rsidRPr="002D7E71" w:rsidRDefault="002D7E71" w:rsidP="002D7E71">
            <w:pPr>
              <w:spacing w:after="0" w:line="240" w:lineRule="auto"/>
              <w:jc w:val="both"/>
              <w:rPr>
                <w:rFonts w:ascii="Times New Roman" w:hAnsi="Times New Roman" w:cs="Times New Roman"/>
                <w:b/>
                <w:noProof w:val="0"/>
                <w:sz w:val="20"/>
                <w:szCs w:val="20"/>
              </w:rPr>
            </w:pPr>
          </w:p>
          <w:p w14:paraId="2A3C09C3" w14:textId="6B527020" w:rsidR="00D0704A" w:rsidRPr="00B55E73" w:rsidRDefault="002D7E71" w:rsidP="002D7E71">
            <w:pPr>
              <w:spacing w:after="0" w:line="240" w:lineRule="auto"/>
              <w:jc w:val="both"/>
              <w:rPr>
                <w:rFonts w:ascii="Times New Roman" w:hAnsi="Times New Roman" w:cs="Times New Roman"/>
                <w:noProof w:val="0"/>
                <w:sz w:val="20"/>
                <w:szCs w:val="20"/>
              </w:rPr>
            </w:pPr>
            <w:r w:rsidRPr="002D7E71">
              <w:rPr>
                <w:rFonts w:ascii="Times New Roman" w:hAnsi="Times New Roman" w:cs="Times New Roman"/>
                <w:b/>
                <w:noProof w:val="0"/>
                <w:sz w:val="20"/>
                <w:szCs w:val="20"/>
              </w:rPr>
              <w:t>(2) Doplnková dôchodková spoločnosť zverejní bez zbytočného odkladu správu o investičnej politike na svojom webovom sídle a na požiadanie ju poskytne účastníkovi a poberateľovi dávky.</w:t>
            </w:r>
          </w:p>
        </w:tc>
        <w:tc>
          <w:tcPr>
            <w:tcW w:w="727" w:type="dxa"/>
          </w:tcPr>
          <w:p w14:paraId="5C4F4D6A" w14:textId="77777777" w:rsidR="00D0704A" w:rsidRPr="00B55E73" w:rsidRDefault="00D0704A" w:rsidP="007500E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959B199" w14:textId="77777777" w:rsidR="00D0704A" w:rsidRPr="00B55E73" w:rsidRDefault="00D0704A" w:rsidP="000D3278">
            <w:pPr>
              <w:spacing w:after="0" w:line="240" w:lineRule="auto"/>
              <w:jc w:val="both"/>
              <w:rPr>
                <w:rFonts w:ascii="Times New Roman" w:hAnsi="Times New Roman" w:cs="Times New Roman"/>
                <w:noProof w:val="0"/>
                <w:sz w:val="20"/>
                <w:szCs w:val="20"/>
              </w:rPr>
            </w:pPr>
          </w:p>
          <w:p w14:paraId="30FF2F7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F5D4E91" w14:textId="77777777" w:rsidTr="00F84D54">
        <w:trPr>
          <w:trHeight w:val="180"/>
        </w:trPr>
        <w:tc>
          <w:tcPr>
            <w:tcW w:w="794" w:type="dxa"/>
          </w:tcPr>
          <w:p w14:paraId="1EBE1AE9" w14:textId="77777777" w:rsidR="00D0704A" w:rsidRPr="00B55E73" w:rsidRDefault="00D0704A" w:rsidP="00B55E73">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Čl.31</w:t>
            </w:r>
          </w:p>
        </w:tc>
        <w:tc>
          <w:tcPr>
            <w:tcW w:w="2121" w:type="dxa"/>
          </w:tcPr>
          <w:p w14:paraId="7E1B2326"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Zverenie výkonu činnosti</w:t>
            </w:r>
          </w:p>
        </w:tc>
        <w:tc>
          <w:tcPr>
            <w:tcW w:w="1378" w:type="dxa"/>
          </w:tcPr>
          <w:p w14:paraId="7220661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5FF92871"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749157C8"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06E1809B"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140F71F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2F948273"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F7D0E8E" w14:textId="77777777" w:rsidTr="00F84D54">
        <w:trPr>
          <w:trHeight w:val="180"/>
        </w:trPr>
        <w:tc>
          <w:tcPr>
            <w:tcW w:w="794" w:type="dxa"/>
          </w:tcPr>
          <w:p w14:paraId="699BF3E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1EE7EB76" w14:textId="77777777" w:rsidR="00D0704A" w:rsidRPr="00B36E6C" w:rsidRDefault="00D0704A" w:rsidP="00B55E73">
            <w:pPr>
              <w:spacing w:after="0" w:line="240" w:lineRule="auto"/>
              <w:jc w:val="both"/>
              <w:rPr>
                <w:rFonts w:ascii="Times New Roman" w:hAnsi="Times New Roman" w:cs="Times New Roman"/>
                <w:sz w:val="20"/>
                <w:szCs w:val="20"/>
              </w:rPr>
            </w:pPr>
            <w:r w:rsidRPr="00B36E6C">
              <w:rPr>
                <w:rFonts w:ascii="Times New Roman" w:hAnsi="Times New Roman" w:cs="Times New Roman"/>
                <w:sz w:val="20"/>
                <w:szCs w:val="20"/>
              </w:rPr>
              <w:t xml:space="preserve">Členské štáty môžu povoliť alebo vyžadovať, aby IZDZ, ktoré sú registrované alebo povolené na ich území, zverili akúkoľvek činnosť vrátane ich kľúčových funkcií a správu týchto IZDZ, celkovo alebo čiastočne, </w:t>
            </w:r>
            <w:r w:rsidRPr="00B36E6C">
              <w:rPr>
                <w:rFonts w:ascii="Times New Roman" w:hAnsi="Times New Roman" w:cs="Times New Roman"/>
                <w:sz w:val="20"/>
                <w:szCs w:val="20"/>
              </w:rPr>
              <w:lastRenderedPageBreak/>
              <w:t xml:space="preserve">poskytovateľom služieb fungujúcim v mene uvedených IZDZ. </w:t>
            </w:r>
          </w:p>
        </w:tc>
        <w:tc>
          <w:tcPr>
            <w:tcW w:w="1378" w:type="dxa"/>
          </w:tcPr>
          <w:p w14:paraId="4240D6D9" w14:textId="77777777" w:rsidR="00D0704A" w:rsidRPr="00B36E6C" w:rsidRDefault="00D0704A" w:rsidP="00B55E73">
            <w:pPr>
              <w:spacing w:after="0" w:line="240" w:lineRule="auto"/>
              <w:jc w:val="both"/>
              <w:rPr>
                <w:rFonts w:ascii="Times New Roman" w:hAnsi="Times New Roman" w:cs="Times New Roman"/>
                <w:noProof w:val="0"/>
                <w:sz w:val="20"/>
                <w:szCs w:val="20"/>
              </w:rPr>
            </w:pPr>
            <w:r w:rsidRPr="00B36E6C">
              <w:rPr>
                <w:rFonts w:ascii="Times New Roman" w:hAnsi="Times New Roman" w:cs="Times New Roman"/>
                <w:noProof w:val="0"/>
                <w:sz w:val="20"/>
                <w:szCs w:val="20"/>
              </w:rPr>
              <w:lastRenderedPageBreak/>
              <w:t>D</w:t>
            </w:r>
          </w:p>
        </w:tc>
        <w:tc>
          <w:tcPr>
            <w:tcW w:w="1394" w:type="dxa"/>
          </w:tcPr>
          <w:p w14:paraId="54C141FA"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4C7F1986" w14:textId="150CE86B" w:rsidR="008D6886" w:rsidRPr="00B55E73" w:rsidRDefault="008D6886"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636D7">
              <w:rPr>
                <w:rFonts w:ascii="Times New Roman" w:hAnsi="Times New Roman" w:cs="Times New Roman"/>
                <w:b/>
                <w:noProof w:val="0"/>
                <w:sz w:val="20"/>
                <w:szCs w:val="20"/>
              </w:rPr>
              <w:t>nz</w:t>
            </w:r>
          </w:p>
        </w:tc>
        <w:tc>
          <w:tcPr>
            <w:tcW w:w="928" w:type="dxa"/>
          </w:tcPr>
          <w:p w14:paraId="43030997"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37</w:t>
            </w:r>
          </w:p>
          <w:p w14:paraId="6693AC83"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tc>
        <w:tc>
          <w:tcPr>
            <w:tcW w:w="5795" w:type="dxa"/>
          </w:tcPr>
          <w:p w14:paraId="4A4E0271" w14:textId="77777777" w:rsidR="00D0704A" w:rsidRPr="00B55E73" w:rsidRDefault="00D0704A" w:rsidP="000D3278">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Zakladateľ doplnkovej dôchodkovej spoločnosti alebo doplnková dôchodková spoločnosť môže po predchádzajúcom súhlase Národnej banky Slovenska podľa § 26 ods. 1 písm. h) na základe zmluvy o zverení činností33) zveriť jednu činnosť alebo viac činností uvedených v § 22 ods. 2 okrem činnosti uvedenej v § 22 ods. 2 písm. b),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w:t>
            </w:r>
            <w:r>
              <w:rPr>
                <w:rFonts w:ascii="Times New Roman" w:hAnsi="Times New Roman" w:cs="Times New Roman"/>
                <w:noProof w:val="0"/>
                <w:sz w:val="20"/>
                <w:szCs w:val="20"/>
              </w:rPr>
              <w:t xml:space="preserve"> a okrem činnosti uvedenej v § 22 ods. 2 písm. c) trinástom </w:t>
            </w:r>
            <w:r w:rsidRPr="008D6886">
              <w:rPr>
                <w:rFonts w:ascii="Times New Roman" w:hAnsi="Times New Roman" w:cs="Times New Roman"/>
                <w:b/>
                <w:noProof w:val="0"/>
                <w:sz w:val="20"/>
                <w:szCs w:val="20"/>
              </w:rPr>
              <w:lastRenderedPageBreak/>
              <w:t xml:space="preserve">a šestnástom bode, </w:t>
            </w:r>
            <w:r>
              <w:rPr>
                <w:rFonts w:ascii="Times New Roman" w:hAnsi="Times New Roman" w:cs="Times New Roman"/>
                <w:noProof w:val="0"/>
                <w:sz w:val="20"/>
                <w:szCs w:val="20"/>
              </w:rPr>
              <w:t xml:space="preserve">inej fyzickej osobe alebo právnickej osobe, ktorá je oprávnená na výkon zverených činností. </w:t>
            </w:r>
            <w:r w:rsidRPr="00B55E73">
              <w:rPr>
                <w:rFonts w:ascii="Times New Roman" w:hAnsi="Times New Roman" w:cs="Times New Roman"/>
                <w:noProof w:val="0"/>
                <w:sz w:val="20"/>
                <w:szCs w:val="20"/>
              </w:rPr>
              <w:t>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p>
        </w:tc>
        <w:tc>
          <w:tcPr>
            <w:tcW w:w="727" w:type="dxa"/>
          </w:tcPr>
          <w:p w14:paraId="2DC095A0" w14:textId="77777777" w:rsidR="00D0704A" w:rsidRPr="00B55E73" w:rsidRDefault="00D0704A" w:rsidP="007A2E7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038D62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A4E36D1" w14:textId="77777777" w:rsidTr="00F84D54">
        <w:trPr>
          <w:trHeight w:val="180"/>
        </w:trPr>
        <w:tc>
          <w:tcPr>
            <w:tcW w:w="794" w:type="dxa"/>
          </w:tcPr>
          <w:p w14:paraId="6BA43CBE"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16BB3917"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aby IZDZ zostali pri zverení výkonu činnosti kľúčových funkcií alebo akýchkoľvek iných činností naďalej v plnej miere zodpovedné za plnenie svojich povinností podľa tejto smernice.</w:t>
            </w:r>
          </w:p>
        </w:tc>
        <w:tc>
          <w:tcPr>
            <w:tcW w:w="1378" w:type="dxa"/>
          </w:tcPr>
          <w:p w14:paraId="2789E8C5"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0B396FE"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34B48EC7" w14:textId="77777777" w:rsidR="00D0704A" w:rsidRDefault="00D0704A" w:rsidP="007A2E7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37 </w:t>
            </w:r>
          </w:p>
          <w:p w14:paraId="0DD62F8E" w14:textId="2A7C1445" w:rsidR="00D0704A" w:rsidRPr="00B55E73" w:rsidRDefault="00D0704A" w:rsidP="007A2E7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6CEB0418"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Zverením výkonu činností spojených so správou doplnkových dôchodkových fondov inej osobe nie je dotknutá zodpovednosť doplnkovej dôchodkovej spoločnosti a depozitára za škody spôsobené účastníkom a poberateľom dávky pri správe majetku v doplnkovom dôchodkovom fonde.</w:t>
            </w:r>
          </w:p>
        </w:tc>
        <w:tc>
          <w:tcPr>
            <w:tcW w:w="727" w:type="dxa"/>
          </w:tcPr>
          <w:p w14:paraId="0F08FEB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71F640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1854CF65" w14:textId="77777777" w:rsidTr="00F84D54">
        <w:trPr>
          <w:trHeight w:val="180"/>
        </w:trPr>
        <w:tc>
          <w:tcPr>
            <w:tcW w:w="794" w:type="dxa"/>
          </w:tcPr>
          <w:p w14:paraId="6599BF9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56574776"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Zverenie výkonu kľúčových funkcií alebo akýchkoľvek činností sa uskutočňuje takým spôsobom, aby to neviedlo k:</w:t>
            </w:r>
          </w:p>
        </w:tc>
        <w:tc>
          <w:tcPr>
            <w:tcW w:w="1378" w:type="dxa"/>
          </w:tcPr>
          <w:p w14:paraId="6D5D6AA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3D0B0D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681D7987" w14:textId="77777777" w:rsidR="00D0704A" w:rsidRDefault="00D0704A" w:rsidP="007A2E7F">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37 </w:t>
            </w:r>
          </w:p>
          <w:p w14:paraId="4DCC242E" w14:textId="75226E75" w:rsidR="00D0704A" w:rsidRPr="00B55E73" w:rsidRDefault="00D0704A" w:rsidP="007A2E7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0A7D58F2" w14:textId="38CCD7B8" w:rsidR="00D0704A" w:rsidRPr="00B55E73" w:rsidRDefault="00D0704A" w:rsidP="008415D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Výkon činností spojených so správou doplnkových dôchodkových fondov možno zveriť, ak to nebráni výkonu činnosti depozitára a</w:t>
            </w:r>
            <w:r>
              <w:rPr>
                <w:rFonts w:ascii="Times New Roman" w:hAnsi="Times New Roman" w:cs="Times New Roman"/>
                <w:noProof w:val="0"/>
                <w:sz w:val="20"/>
                <w:szCs w:val="20"/>
              </w:rPr>
              <w:t> </w:t>
            </w:r>
            <w:r w:rsidRPr="00B55E73">
              <w:rPr>
                <w:rFonts w:ascii="Times New Roman" w:hAnsi="Times New Roman" w:cs="Times New Roman"/>
                <w:noProof w:val="0"/>
                <w:sz w:val="20"/>
                <w:szCs w:val="20"/>
              </w:rPr>
              <w:t>ak</w:t>
            </w:r>
            <w:r>
              <w:rPr>
                <w:rFonts w:ascii="Times New Roman" w:hAnsi="Times New Roman" w:cs="Times New Roman"/>
                <w:noProof w:val="0"/>
                <w:sz w:val="20"/>
                <w:szCs w:val="20"/>
              </w:rPr>
              <w:t xml:space="preserve"> ... .</w:t>
            </w:r>
          </w:p>
        </w:tc>
        <w:tc>
          <w:tcPr>
            <w:tcW w:w="727" w:type="dxa"/>
          </w:tcPr>
          <w:p w14:paraId="05C9F430"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FA998B9"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0EEA660" w14:textId="77777777" w:rsidTr="00F84D54">
        <w:trPr>
          <w:trHeight w:val="180"/>
        </w:trPr>
        <w:tc>
          <w:tcPr>
            <w:tcW w:w="794" w:type="dxa"/>
          </w:tcPr>
          <w:p w14:paraId="08A51589"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4037D2F4"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zhoršeniu kvality systému riadenia a správy príslušnej IZDZ;</w:t>
            </w:r>
          </w:p>
        </w:tc>
        <w:tc>
          <w:tcPr>
            <w:tcW w:w="1378" w:type="dxa"/>
          </w:tcPr>
          <w:p w14:paraId="38A4BE9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330B2E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1E4BE7B1" w14:textId="77777777" w:rsidR="00D0704A" w:rsidRDefault="00D0704A" w:rsidP="0075476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37</w:t>
            </w:r>
          </w:p>
          <w:p w14:paraId="61042560" w14:textId="257C7926" w:rsidR="00D0704A" w:rsidRPr="00B55E73" w:rsidRDefault="00D0704A" w:rsidP="0075476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tc>
        <w:tc>
          <w:tcPr>
            <w:tcW w:w="5795" w:type="dxa"/>
          </w:tcPr>
          <w:p w14:paraId="56E8A73F" w14:textId="3576BE5F" w:rsidR="00D0704A" w:rsidRPr="00B55E73" w:rsidRDefault="00D0704A" w:rsidP="008415D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Doplnková dôchodková spoločnosť nesmie zveriť činnosti v takom rozsahu, že nebude schopná kontrolovať a vyvodzovať zodpovednosť za výkon zverených činností, alebo nebude schopná prijímať rozhodnutia týkajúce sa výkonu odborných činností. Zverenie činností podľa odseku 1 nesmie slúžiť na obchádzanie povinnosti vykonávať činnosti podľa tohto zákona inak ako na základe povolenia.</w:t>
            </w:r>
          </w:p>
        </w:tc>
        <w:tc>
          <w:tcPr>
            <w:tcW w:w="727" w:type="dxa"/>
          </w:tcPr>
          <w:p w14:paraId="3664ED2F"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8EC00FC"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648F8FB" w14:textId="77777777" w:rsidTr="00F84D54">
        <w:trPr>
          <w:trHeight w:val="180"/>
        </w:trPr>
        <w:tc>
          <w:tcPr>
            <w:tcW w:w="794" w:type="dxa"/>
          </w:tcPr>
          <w:p w14:paraId="0E71A11F"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383ED9A2"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nadmernému zvýšeniu operačného rizika;</w:t>
            </w:r>
          </w:p>
        </w:tc>
        <w:tc>
          <w:tcPr>
            <w:tcW w:w="1378" w:type="dxa"/>
          </w:tcPr>
          <w:p w14:paraId="5E2FFE9B"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B3D071F"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72476995" w14:textId="5F46F738" w:rsidR="008D6886" w:rsidRPr="00B55E73" w:rsidRDefault="008D6886"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636D7">
              <w:rPr>
                <w:rFonts w:ascii="Times New Roman" w:hAnsi="Times New Roman" w:cs="Times New Roman"/>
                <w:b/>
                <w:noProof w:val="0"/>
                <w:sz w:val="20"/>
                <w:szCs w:val="20"/>
              </w:rPr>
              <w:t>nz</w:t>
            </w:r>
          </w:p>
        </w:tc>
        <w:tc>
          <w:tcPr>
            <w:tcW w:w="928" w:type="dxa"/>
          </w:tcPr>
          <w:p w14:paraId="38AA5AD6" w14:textId="77777777" w:rsidR="00D0704A" w:rsidRPr="00B55E73"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37</w:t>
            </w:r>
          </w:p>
          <w:p w14:paraId="7A6B982F" w14:textId="33406F56"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2 </w:t>
            </w:r>
          </w:p>
          <w:p w14:paraId="0CBA381E" w14:textId="7702CDDD" w:rsidR="00D0704A" w:rsidRPr="00B55E73"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i</w:t>
            </w:r>
          </w:p>
        </w:tc>
        <w:tc>
          <w:tcPr>
            <w:tcW w:w="5795" w:type="dxa"/>
          </w:tcPr>
          <w:p w14:paraId="5F077FE2"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(2)Výkon činností spojených so správou doplnkových dôchodkových fondov možno zveriť, ak to nebráni výkonu činnosti depozitára a ak</w:t>
            </w:r>
          </w:p>
          <w:p w14:paraId="3DC1E8A7"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p>
          <w:p w14:paraId="5307298E" w14:textId="77777777" w:rsidR="00D0704A" w:rsidRPr="008D6886" w:rsidRDefault="00D0704A" w:rsidP="007500E4">
            <w:pPr>
              <w:spacing w:after="0" w:line="240" w:lineRule="auto"/>
              <w:jc w:val="both"/>
              <w:rPr>
                <w:rFonts w:ascii="Times New Roman" w:hAnsi="Times New Roman" w:cs="Times New Roman"/>
                <w:b/>
                <w:noProof w:val="0"/>
                <w:sz w:val="20"/>
                <w:szCs w:val="20"/>
              </w:rPr>
            </w:pPr>
            <w:r w:rsidRPr="008D6886">
              <w:rPr>
                <w:rFonts w:ascii="Times New Roman" w:hAnsi="Times New Roman" w:cs="Times New Roman"/>
                <w:b/>
                <w:noProof w:val="0"/>
                <w:sz w:val="20"/>
                <w:szCs w:val="20"/>
              </w:rPr>
              <w:t>i) nedôjde k nadmernému zvýšeniu operačného rizika.</w:t>
            </w:r>
          </w:p>
        </w:tc>
        <w:tc>
          <w:tcPr>
            <w:tcW w:w="727" w:type="dxa"/>
          </w:tcPr>
          <w:p w14:paraId="54D21316"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A331F6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7F766356" w14:textId="77777777" w:rsidTr="00F84D54">
        <w:trPr>
          <w:trHeight w:val="180"/>
        </w:trPr>
        <w:tc>
          <w:tcPr>
            <w:tcW w:w="794" w:type="dxa"/>
          </w:tcPr>
          <w:p w14:paraId="28847600"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7CAF960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zhoršeniu schopnosti príslušných orgánov dohľadu monitorovať, či IZDZ dodržiava svoje záväzky;</w:t>
            </w:r>
          </w:p>
        </w:tc>
        <w:tc>
          <w:tcPr>
            <w:tcW w:w="1378" w:type="dxa"/>
          </w:tcPr>
          <w:p w14:paraId="771C1F1A"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CE2131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58025F4C" w14:textId="77777777"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37 </w:t>
            </w:r>
          </w:p>
          <w:p w14:paraId="6E0EC491" w14:textId="49FC097D"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4797E656" w14:textId="3491ABF5"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296C4E3B"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to nebráni vykonávať účinný dohľad nad doplnkovou dôchodkovou spoločnosťou,</w:t>
            </w:r>
          </w:p>
          <w:p w14:paraId="3B01F0DF"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48260C5"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8C74387"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416C30AF" w14:textId="77777777" w:rsidTr="00F84D54">
        <w:trPr>
          <w:trHeight w:val="180"/>
        </w:trPr>
        <w:tc>
          <w:tcPr>
            <w:tcW w:w="794" w:type="dxa"/>
          </w:tcPr>
          <w:p w14:paraId="7BCDDD83"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w:t>
            </w:r>
          </w:p>
        </w:tc>
        <w:tc>
          <w:tcPr>
            <w:tcW w:w="2121" w:type="dxa"/>
          </w:tcPr>
          <w:p w14:paraId="23B7F3C9"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narušeniu nepretržitého poskytovania uspokojivej služby členom a poberateľom dávok.</w:t>
            </w:r>
          </w:p>
        </w:tc>
        <w:tc>
          <w:tcPr>
            <w:tcW w:w="1378" w:type="dxa"/>
          </w:tcPr>
          <w:p w14:paraId="63102FF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F0D480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3B906BCA" w14:textId="77777777" w:rsidR="00D0704A" w:rsidRDefault="00D0704A" w:rsidP="0075476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37 </w:t>
            </w:r>
          </w:p>
          <w:p w14:paraId="2E83EFFD" w14:textId="6504D2AE" w:rsidR="00D0704A" w:rsidRDefault="00D0704A" w:rsidP="0075476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169A7AF4" w14:textId="461D6FA6" w:rsidR="00D0704A" w:rsidRDefault="00D0704A" w:rsidP="0075476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3F6BA567" w14:textId="0563BE6F" w:rsidR="00D0704A" w:rsidRPr="00B55E73"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1FB53431"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to nebráni doplnkovej dôchodkovej spoločnosti konať v najlepšom záujme účastníkov a poberateľov dávok,</w:t>
            </w:r>
          </w:p>
          <w:p w14:paraId="059FF221"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to nebráni spravovaniu doplnkového dôchodkového fondu v najlepšom záujme účastníkov a poberateľov dávok,</w:t>
            </w:r>
          </w:p>
          <w:p w14:paraId="6418838C"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1B7B8E78"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E1547B1"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22510B1C" w14:textId="77777777" w:rsidTr="00F84D54">
        <w:trPr>
          <w:trHeight w:val="180"/>
        </w:trPr>
        <w:tc>
          <w:tcPr>
            <w:tcW w:w="794" w:type="dxa"/>
          </w:tcPr>
          <w:p w14:paraId="6E948C41"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O.4</w:t>
            </w:r>
          </w:p>
        </w:tc>
        <w:tc>
          <w:tcPr>
            <w:tcW w:w="2121" w:type="dxa"/>
          </w:tcPr>
          <w:p w14:paraId="53D57BEB"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IZDZ zabezpečia riadne fungovanie činností zverených na výkon prostredníctvom procesu výberu poskytovateľa služieb a nepretržitého monitorovania činností uvedeného poskytovateľa služieb.</w:t>
            </w:r>
          </w:p>
        </w:tc>
        <w:tc>
          <w:tcPr>
            <w:tcW w:w="1378" w:type="dxa"/>
          </w:tcPr>
          <w:p w14:paraId="3FFFCC33"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3499499"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48D683C7" w14:textId="77777777" w:rsidR="00D0704A" w:rsidRDefault="00D0704A" w:rsidP="00481B70">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37 </w:t>
            </w:r>
          </w:p>
          <w:p w14:paraId="688A4D18" w14:textId="051347FD" w:rsidR="00D0704A" w:rsidRPr="00B55E73" w:rsidRDefault="00D0704A" w:rsidP="00481B7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tc>
        <w:tc>
          <w:tcPr>
            <w:tcW w:w="5795" w:type="dxa"/>
          </w:tcPr>
          <w:p w14:paraId="1CBC8FD3"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 Doplnková dôchodková spoločnosť je povinná</w:t>
            </w:r>
          </w:p>
          <w:p w14:paraId="08E66008"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pred uzatvorením zmluvy podľa odseku 1 na základe dostupných informácií overiť, či iná osoba podľa odseku 1 má vecné, personálne a organizačné predpoklady vykonávať zverenú činnosť spoľahlivo, profesionálne a účinne, a</w:t>
            </w:r>
          </w:p>
          <w:p w14:paraId="08FEC63C"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po uzatvorení zmluvy podľa odseku 1 prijať postupy na nepretržité hodnotenie výkonu zverenej činnosti inou osobou podľa odseku 1 najmä, ak ide o riziká spojené so zmluvou podľa odseku 1; na tento účel je doplnková dôchodková spoločnosť povinná vytvoriť dostatočné materiálno-technické a personálne predpoklady.</w:t>
            </w:r>
          </w:p>
        </w:tc>
        <w:tc>
          <w:tcPr>
            <w:tcW w:w="727" w:type="dxa"/>
          </w:tcPr>
          <w:p w14:paraId="3107AF8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EE5D60B"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DC617CF" w14:textId="77777777" w:rsidTr="00F84D54">
        <w:trPr>
          <w:trHeight w:val="180"/>
        </w:trPr>
        <w:tc>
          <w:tcPr>
            <w:tcW w:w="794" w:type="dxa"/>
          </w:tcPr>
          <w:p w14:paraId="1A2403F8"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O.5</w:t>
            </w:r>
          </w:p>
        </w:tc>
        <w:tc>
          <w:tcPr>
            <w:tcW w:w="2121" w:type="dxa"/>
          </w:tcPr>
          <w:p w14:paraId="72B90FEA"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zabezpečia, aby IZDZ, ktoré využívajú zverenie výkonu kľúčových funkcií, správu uvedených IZDZ alebo iných činností, na ktoré sa vzťahuje táto smernica, uzavreli písomnú dohodu s poskytovateľom služieb. </w:t>
            </w:r>
            <w:r w:rsidRPr="00B36E6C">
              <w:rPr>
                <w:rFonts w:ascii="Times New Roman" w:hAnsi="Times New Roman" w:cs="Times New Roman"/>
                <w:sz w:val="20"/>
                <w:szCs w:val="20"/>
              </w:rPr>
              <w:t>Takáto dohoda je právne vynútiteľná a jasne vymedzuje práva a povinnosti IZDZ a poskytovateľa služieb.</w:t>
            </w:r>
          </w:p>
        </w:tc>
        <w:tc>
          <w:tcPr>
            <w:tcW w:w="1378" w:type="dxa"/>
          </w:tcPr>
          <w:p w14:paraId="40A48782"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086F9B5"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02EF57AD" w14:textId="152670D8" w:rsidR="008D6886" w:rsidRPr="00B55E73" w:rsidRDefault="008D6886"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636D7">
              <w:rPr>
                <w:rFonts w:ascii="Times New Roman" w:hAnsi="Times New Roman" w:cs="Times New Roman"/>
                <w:b/>
                <w:noProof w:val="0"/>
                <w:sz w:val="20"/>
                <w:szCs w:val="20"/>
              </w:rPr>
              <w:t>nz</w:t>
            </w:r>
          </w:p>
        </w:tc>
        <w:tc>
          <w:tcPr>
            <w:tcW w:w="928" w:type="dxa"/>
          </w:tcPr>
          <w:p w14:paraId="5E8D525C"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37</w:t>
            </w:r>
          </w:p>
          <w:p w14:paraId="33034C55" w14:textId="3ECE4C02" w:rsidR="00D0704A" w:rsidRPr="00B55E73"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 xml:space="preserve"> </w:t>
            </w:r>
            <w:r>
              <w:rPr>
                <w:rFonts w:ascii="Times New Roman" w:hAnsi="Times New Roman" w:cs="Times New Roman"/>
                <w:noProof w:val="0"/>
                <w:sz w:val="20"/>
                <w:szCs w:val="20"/>
              </w:rPr>
              <w:t>1</w:t>
            </w:r>
          </w:p>
        </w:tc>
        <w:tc>
          <w:tcPr>
            <w:tcW w:w="5795" w:type="dxa"/>
          </w:tcPr>
          <w:p w14:paraId="20943379"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Zakladateľ doplnkovej dôchodkovej spoločnosti alebo doplnková dôchodková spoločnosť môže po predchádzajúcom súhlase Národnej banky Slovenska podľa § 26 ods. 1 písm. h) na základe zmluvy o zverení činností33) zveriť jednu činnosť alebo viac činností uvedených v § 22 ods. 2 okrem činnosti uvedenej v § 22 ods. 2 písm. b),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w:t>
            </w:r>
            <w:r>
              <w:rPr>
                <w:rFonts w:ascii="Times New Roman" w:hAnsi="Times New Roman" w:cs="Times New Roman"/>
                <w:noProof w:val="0"/>
                <w:sz w:val="20"/>
                <w:szCs w:val="20"/>
              </w:rPr>
              <w:t xml:space="preserve"> a okrem činnosti uvedenej v § 22 ods. 2 písm. c) trinástom </w:t>
            </w:r>
            <w:r w:rsidRPr="008D6886">
              <w:rPr>
                <w:rFonts w:ascii="Times New Roman" w:hAnsi="Times New Roman" w:cs="Times New Roman"/>
                <w:b/>
                <w:noProof w:val="0"/>
                <w:sz w:val="20"/>
                <w:szCs w:val="20"/>
              </w:rPr>
              <w:t>a šestnástom bode</w:t>
            </w:r>
            <w:r>
              <w:rPr>
                <w:rFonts w:ascii="Times New Roman" w:hAnsi="Times New Roman" w:cs="Times New Roman"/>
                <w:noProof w:val="0"/>
                <w:sz w:val="20"/>
                <w:szCs w:val="20"/>
              </w:rPr>
              <w:t xml:space="preserve">, inej fyzickej osobe alebo právnickej osobe, ktorá je oprávnená na výkon zverených činností. </w:t>
            </w:r>
            <w:r w:rsidRPr="00B55E73">
              <w:rPr>
                <w:rFonts w:ascii="Times New Roman" w:hAnsi="Times New Roman" w:cs="Times New Roman"/>
                <w:noProof w:val="0"/>
                <w:sz w:val="20"/>
                <w:szCs w:val="20"/>
              </w:rPr>
              <w:t>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p>
        </w:tc>
        <w:tc>
          <w:tcPr>
            <w:tcW w:w="727" w:type="dxa"/>
          </w:tcPr>
          <w:p w14:paraId="70876439"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51CD28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6776145A" w14:textId="77777777" w:rsidTr="00F84D54">
        <w:trPr>
          <w:trHeight w:val="180"/>
        </w:trPr>
        <w:tc>
          <w:tcPr>
            <w:tcW w:w="794" w:type="dxa"/>
          </w:tcPr>
          <w:p w14:paraId="038C169A"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O.6</w:t>
            </w:r>
          </w:p>
        </w:tc>
        <w:tc>
          <w:tcPr>
            <w:tcW w:w="2121" w:type="dxa"/>
          </w:tcPr>
          <w:p w14:paraId="304BC07A"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zabezpečia, aby IZDZ včas oznámili príslušným orgánom akékoľvek zverenie výkonu činností, na ktoré sa vzťahuje táto </w:t>
            </w:r>
            <w:r w:rsidRPr="00B55E73">
              <w:rPr>
                <w:rFonts w:ascii="Times New Roman" w:hAnsi="Times New Roman" w:cs="Times New Roman"/>
                <w:sz w:val="20"/>
                <w:szCs w:val="20"/>
              </w:rPr>
              <w:lastRenderedPageBreak/>
              <w:t>smernica. Ak sa zverenie výkonu činnosti týka kľúčových funkcií alebo správy IZDZ, oznámi sa to príslušným orgánom pred tým, ako dohoda o akomkoľvek zverení výkonu činnosti nadobudne platnosť. Členské štáty tiež zabezpečia, aby IZDZ oznámili príslušným orgánom akýkoľvek následný dôležitý vývoj v súvislosti s akýmikoľvek činnosťami zverenými na výkon.</w:t>
            </w:r>
          </w:p>
        </w:tc>
        <w:tc>
          <w:tcPr>
            <w:tcW w:w="1378" w:type="dxa"/>
          </w:tcPr>
          <w:p w14:paraId="6523DA71"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EC3CB02" w14:textId="77777777" w:rsidR="00D0704A"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2B7FFDE3" w14:textId="385002F0" w:rsidR="008D6886" w:rsidRPr="00B55E73" w:rsidRDefault="008D6886"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636D7">
              <w:rPr>
                <w:rFonts w:ascii="Times New Roman" w:hAnsi="Times New Roman" w:cs="Times New Roman"/>
                <w:b/>
                <w:noProof w:val="0"/>
                <w:sz w:val="20"/>
                <w:szCs w:val="20"/>
              </w:rPr>
              <w:t>nz</w:t>
            </w:r>
          </w:p>
        </w:tc>
        <w:tc>
          <w:tcPr>
            <w:tcW w:w="928" w:type="dxa"/>
          </w:tcPr>
          <w:p w14:paraId="683BC953" w14:textId="4FBD622B"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37 </w:t>
            </w:r>
          </w:p>
          <w:p w14:paraId="58A76984" w14:textId="2F6BDA5F"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2987CA2A" w14:textId="57A544AE"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59638599" w14:textId="5F436711" w:rsidR="00D0704A"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p w14:paraId="5A091E57" w14:textId="7A489CB3"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7E4A3CBD" w14:textId="77777777" w:rsidR="00D0704A" w:rsidRPr="00B55E73" w:rsidRDefault="00D0704A" w:rsidP="008415DE">
            <w:pPr>
              <w:spacing w:after="0" w:line="240" w:lineRule="auto"/>
              <w:jc w:val="both"/>
              <w:rPr>
                <w:rFonts w:ascii="Times New Roman" w:hAnsi="Times New Roman" w:cs="Times New Roman"/>
                <w:noProof w:val="0"/>
                <w:sz w:val="20"/>
                <w:szCs w:val="20"/>
              </w:rPr>
            </w:pPr>
          </w:p>
        </w:tc>
        <w:tc>
          <w:tcPr>
            <w:tcW w:w="5795" w:type="dxa"/>
          </w:tcPr>
          <w:p w14:paraId="01092563" w14:textId="77777777"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 Zakladateľ doplnkovej dôchodkovej spoločnosti alebo doplnková dôchodková spoločnosť môže po predchádzajúcom súhlase Národnej banky Slovenska podľa § 26 ods. 1 písm. h) na základe zmluvy o zverení činností33) zveriť jednu činnosť alebo viac činností uvedených v § 22 ods. 2 okrem činnosti uvedenej v § 22 ods. 2 písm. b), ktorú možno zveriť len právnickej osobe, ktorá je obchodníkom s cennými papiermi, správcovskou spoločnosťou, zahraničným </w:t>
            </w:r>
            <w:r w:rsidRPr="00B55E73">
              <w:rPr>
                <w:rFonts w:ascii="Times New Roman" w:hAnsi="Times New Roman" w:cs="Times New Roman"/>
                <w:noProof w:val="0"/>
                <w:sz w:val="20"/>
                <w:szCs w:val="20"/>
              </w:rPr>
              <w:lastRenderedPageBreak/>
              <w:t>obchodníkom s cennými papiermi, zahraničnou správcovskou spoločnosťou alebo inou zahraničnou osobou s povolením na riadenie portfólia podliehajúcou dohľadu v štáte, v ktorom má sídlo,</w:t>
            </w:r>
            <w:r>
              <w:rPr>
                <w:rFonts w:ascii="Times New Roman" w:hAnsi="Times New Roman" w:cs="Times New Roman"/>
                <w:noProof w:val="0"/>
                <w:sz w:val="20"/>
                <w:szCs w:val="20"/>
              </w:rPr>
              <w:t xml:space="preserve"> a okrem činnosti uvedenej v § 22 ods. 2 písm. c) trinástom </w:t>
            </w:r>
            <w:r w:rsidRPr="008D6886">
              <w:rPr>
                <w:rFonts w:ascii="Times New Roman" w:hAnsi="Times New Roman" w:cs="Times New Roman"/>
                <w:b/>
                <w:noProof w:val="0"/>
                <w:sz w:val="20"/>
                <w:szCs w:val="20"/>
              </w:rPr>
              <w:t>a šestnástom bode</w:t>
            </w:r>
            <w:r>
              <w:rPr>
                <w:rFonts w:ascii="Times New Roman" w:hAnsi="Times New Roman" w:cs="Times New Roman"/>
                <w:noProof w:val="0"/>
                <w:sz w:val="20"/>
                <w:szCs w:val="20"/>
              </w:rPr>
              <w:t xml:space="preserve">, inej fyzickej osobe alebo právnickej osobe, ktorá je oprávnená na výkon zverených činností. </w:t>
            </w:r>
            <w:r w:rsidRPr="00B55E73">
              <w:rPr>
                <w:rFonts w:ascii="Times New Roman" w:hAnsi="Times New Roman" w:cs="Times New Roman"/>
                <w:noProof w:val="0"/>
                <w:sz w:val="20"/>
                <w:szCs w:val="20"/>
              </w:rPr>
              <w:t>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p>
          <w:p w14:paraId="56EBEADB" w14:textId="77777777"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p w14:paraId="339DADA0"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Výkon činností spojených so správou doplnkových dôchodkových fondov možno zveriť, ak to nebráni výkonu činnosti depozitára a ak</w:t>
            </w:r>
          </w:p>
          <w:p w14:paraId="431A9ECD" w14:textId="77777777" w:rsidR="00D0704A"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je Národná banka Slovenska vopred informovaná o zámere doplnkovej dôchodkovej spoločnosti, zveriť jednu činnosť alebo viac činností inej osobe a bol jej predložený návrh zmluvy o zverení činnosti,</w:t>
            </w:r>
          </w:p>
          <w:p w14:paraId="6F4B09D8" w14:textId="77777777" w:rsidR="00D0704A" w:rsidRPr="00B55E73" w:rsidRDefault="00D0704A" w:rsidP="007500E4">
            <w:pPr>
              <w:spacing w:after="0" w:line="240" w:lineRule="auto"/>
              <w:jc w:val="both"/>
              <w:rPr>
                <w:rFonts w:ascii="Times New Roman" w:hAnsi="Times New Roman" w:cs="Times New Roman"/>
                <w:noProof w:val="0"/>
                <w:sz w:val="20"/>
                <w:szCs w:val="20"/>
              </w:rPr>
            </w:pPr>
          </w:p>
          <w:p w14:paraId="2CC58879"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Doplnková dôchodková spoločnosť je povinná bez zbytočného odkladu doručiť Národnej banke Slovenska zmluvu o zverení činnosti,33) zmeny tejto zmluvy a informovať Národnú banku Slovenska o skončení tejto zmluvy.</w:t>
            </w:r>
          </w:p>
        </w:tc>
        <w:tc>
          <w:tcPr>
            <w:tcW w:w="727" w:type="dxa"/>
          </w:tcPr>
          <w:p w14:paraId="31115E1A"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253E49D"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125E268" w14:textId="77777777" w:rsidTr="00F84D54">
        <w:trPr>
          <w:trHeight w:val="180"/>
        </w:trPr>
        <w:tc>
          <w:tcPr>
            <w:tcW w:w="794" w:type="dxa"/>
          </w:tcPr>
          <w:p w14:paraId="37F7BF2D" w14:textId="77777777" w:rsidR="00D0704A" w:rsidRPr="00B55E73" w:rsidRDefault="00D0704A" w:rsidP="00B55E73">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O.7</w:t>
            </w:r>
          </w:p>
        </w:tc>
        <w:tc>
          <w:tcPr>
            <w:tcW w:w="2121" w:type="dxa"/>
          </w:tcPr>
          <w:p w14:paraId="366E0334" w14:textId="77777777" w:rsidR="00D0704A" w:rsidRPr="00B55E73" w:rsidRDefault="00D0704A" w:rsidP="00B55E73">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aby príslušné orgány mali právomoc kedykoľvek požadovať od IZDZ a poskytovateľov služieb informácie o zverení výkonu činnosti kľúčových funkcií alebo akýchkoľvek iných činností.</w:t>
            </w:r>
          </w:p>
        </w:tc>
        <w:tc>
          <w:tcPr>
            <w:tcW w:w="1378" w:type="dxa"/>
          </w:tcPr>
          <w:p w14:paraId="357DC446"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4DF77DD" w14:textId="77777777" w:rsidR="00D0704A" w:rsidRPr="00B55E73" w:rsidRDefault="00D0704A" w:rsidP="00B55E7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7C06293B"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1368B55F" w14:textId="4EB088E5"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3302B795"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0A49A034"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593B2E6"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4E42EA62" w14:textId="77777777" w:rsidR="00D0704A" w:rsidRPr="00B55E73" w:rsidRDefault="00D0704A" w:rsidP="00C83DD1">
            <w:pPr>
              <w:spacing w:after="0" w:line="240" w:lineRule="auto"/>
              <w:jc w:val="both"/>
              <w:rPr>
                <w:rFonts w:ascii="Times New Roman" w:hAnsi="Times New Roman" w:cs="Times New Roman"/>
                <w:noProof w:val="0"/>
                <w:sz w:val="20"/>
                <w:szCs w:val="20"/>
              </w:rPr>
            </w:pPr>
          </w:p>
          <w:p w14:paraId="3576EEB2" w14:textId="77777777" w:rsidR="00D0704A" w:rsidRDefault="00D0704A" w:rsidP="00C83DD1">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§70 </w:t>
            </w:r>
          </w:p>
          <w:p w14:paraId="2EAFF636" w14:textId="77777777" w:rsidR="00D0704A" w:rsidRDefault="00D0704A" w:rsidP="00AC223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2F853D66" w14:textId="4DCB15FD" w:rsidR="00D0704A" w:rsidRPr="00B55E73"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tc>
        <w:tc>
          <w:tcPr>
            <w:tcW w:w="5795" w:type="dxa"/>
          </w:tcPr>
          <w:p w14:paraId="25914C58"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522AA116" w14:textId="77777777" w:rsidR="00D0704A" w:rsidRDefault="00D0704A" w:rsidP="007500E4">
            <w:pPr>
              <w:spacing w:after="0" w:line="240" w:lineRule="auto"/>
              <w:jc w:val="both"/>
              <w:rPr>
                <w:rFonts w:ascii="Times New Roman" w:hAnsi="Times New Roman" w:cs="Times New Roman"/>
                <w:noProof w:val="0"/>
                <w:sz w:val="20"/>
                <w:szCs w:val="20"/>
              </w:rPr>
            </w:pPr>
          </w:p>
          <w:p w14:paraId="4872B005"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Dohľadu podlieha činnosť vykonávaná</w:t>
            </w:r>
          </w:p>
          <w:p w14:paraId="72D78049" w14:textId="77777777" w:rsidR="00D0704A" w:rsidRPr="00B55E73" w:rsidRDefault="00D0704A" w:rsidP="007500E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fyzickými osobami a právnickými osobami, ktorým zverila doplnková dôchodková spoločnosť výkon časti svojich činností podľa § 37,</w:t>
            </w:r>
          </w:p>
        </w:tc>
        <w:tc>
          <w:tcPr>
            <w:tcW w:w="727" w:type="dxa"/>
          </w:tcPr>
          <w:p w14:paraId="506173DE" w14:textId="77777777" w:rsidR="00D0704A" w:rsidRPr="00B55E73" w:rsidRDefault="00D0704A" w:rsidP="00C83DD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5A6F58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3C11796C" w14:textId="77777777" w:rsidTr="00F84D54">
        <w:trPr>
          <w:trHeight w:val="180"/>
        </w:trPr>
        <w:tc>
          <w:tcPr>
            <w:tcW w:w="794" w:type="dxa"/>
          </w:tcPr>
          <w:p w14:paraId="156B89A0" w14:textId="77777777" w:rsidR="00D0704A" w:rsidRPr="00BD12BD" w:rsidRDefault="00D0704A" w:rsidP="00B55E73">
            <w:pPr>
              <w:spacing w:after="0" w:line="240" w:lineRule="auto"/>
              <w:jc w:val="both"/>
              <w:rPr>
                <w:rFonts w:ascii="Times New Roman" w:hAnsi="Times New Roman" w:cs="Times New Roman"/>
                <w:b/>
                <w:noProof w:val="0"/>
                <w:sz w:val="20"/>
                <w:szCs w:val="20"/>
              </w:rPr>
            </w:pPr>
            <w:r w:rsidRPr="00BD12BD">
              <w:rPr>
                <w:rFonts w:ascii="Times New Roman" w:hAnsi="Times New Roman" w:cs="Times New Roman"/>
                <w:b/>
                <w:noProof w:val="0"/>
                <w:sz w:val="20"/>
                <w:szCs w:val="20"/>
              </w:rPr>
              <w:t>Čl.32</w:t>
            </w:r>
          </w:p>
        </w:tc>
        <w:tc>
          <w:tcPr>
            <w:tcW w:w="2121" w:type="dxa"/>
          </w:tcPr>
          <w:p w14:paraId="598B6A6F" w14:textId="77777777" w:rsidR="00D0704A" w:rsidRPr="00BD12BD" w:rsidRDefault="00D0704A" w:rsidP="00B55E73">
            <w:pPr>
              <w:spacing w:after="0" w:line="240" w:lineRule="auto"/>
              <w:jc w:val="both"/>
              <w:rPr>
                <w:rFonts w:ascii="Times New Roman" w:hAnsi="Times New Roman" w:cs="Times New Roman"/>
                <w:sz w:val="20"/>
                <w:szCs w:val="20"/>
              </w:rPr>
            </w:pPr>
            <w:r w:rsidRPr="00BD12BD">
              <w:rPr>
                <w:rFonts w:ascii="Times New Roman" w:hAnsi="Times New Roman" w:cs="Times New Roman"/>
                <w:b/>
                <w:bCs/>
                <w:sz w:val="20"/>
                <w:szCs w:val="20"/>
              </w:rPr>
              <w:t>Správa investícií</w:t>
            </w:r>
          </w:p>
        </w:tc>
        <w:tc>
          <w:tcPr>
            <w:tcW w:w="1378" w:type="dxa"/>
          </w:tcPr>
          <w:p w14:paraId="547EFDB6"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1394" w:type="dxa"/>
          </w:tcPr>
          <w:p w14:paraId="26D823B5" w14:textId="77777777" w:rsidR="00D0704A" w:rsidRPr="00B55E73" w:rsidRDefault="00D0704A" w:rsidP="00B55E73">
            <w:pPr>
              <w:spacing w:after="0" w:line="240" w:lineRule="auto"/>
              <w:jc w:val="both"/>
              <w:rPr>
                <w:rFonts w:ascii="Times New Roman" w:hAnsi="Times New Roman" w:cs="Times New Roman"/>
                <w:noProof w:val="0"/>
                <w:sz w:val="20"/>
                <w:szCs w:val="20"/>
              </w:rPr>
            </w:pPr>
          </w:p>
        </w:tc>
        <w:tc>
          <w:tcPr>
            <w:tcW w:w="928" w:type="dxa"/>
          </w:tcPr>
          <w:p w14:paraId="4CDEA282"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5795" w:type="dxa"/>
          </w:tcPr>
          <w:p w14:paraId="140D2135" w14:textId="77777777" w:rsidR="00D0704A" w:rsidRPr="00B55E73" w:rsidRDefault="00D0704A" w:rsidP="007500E4">
            <w:pPr>
              <w:spacing w:after="0" w:line="240" w:lineRule="auto"/>
              <w:jc w:val="both"/>
              <w:rPr>
                <w:rFonts w:ascii="Times New Roman" w:hAnsi="Times New Roman" w:cs="Times New Roman"/>
                <w:noProof w:val="0"/>
                <w:sz w:val="20"/>
                <w:szCs w:val="20"/>
              </w:rPr>
            </w:pPr>
          </w:p>
        </w:tc>
        <w:tc>
          <w:tcPr>
            <w:tcW w:w="727" w:type="dxa"/>
          </w:tcPr>
          <w:p w14:paraId="56BFA8C6"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c>
          <w:tcPr>
            <w:tcW w:w="1146" w:type="dxa"/>
          </w:tcPr>
          <w:p w14:paraId="11BA8874" w14:textId="77777777" w:rsidR="00D0704A" w:rsidRPr="00B55E73" w:rsidRDefault="00D0704A" w:rsidP="00C83DD1">
            <w:pPr>
              <w:spacing w:after="0" w:line="240" w:lineRule="auto"/>
              <w:jc w:val="both"/>
              <w:rPr>
                <w:rFonts w:ascii="Times New Roman" w:hAnsi="Times New Roman" w:cs="Times New Roman"/>
                <w:noProof w:val="0"/>
                <w:sz w:val="20"/>
                <w:szCs w:val="20"/>
              </w:rPr>
            </w:pPr>
          </w:p>
        </w:tc>
      </w:tr>
      <w:tr w:rsidR="00D0704A" w:rsidRPr="00B55E73" w14:paraId="00340C65" w14:textId="77777777" w:rsidTr="00F84D54">
        <w:trPr>
          <w:trHeight w:val="180"/>
        </w:trPr>
        <w:tc>
          <w:tcPr>
            <w:tcW w:w="794" w:type="dxa"/>
          </w:tcPr>
          <w:p w14:paraId="056BEF51" w14:textId="77777777" w:rsidR="00D0704A" w:rsidRPr="00B55E73" w:rsidRDefault="00D0704A" w:rsidP="00BD12BD">
            <w:pPr>
              <w:spacing w:after="0" w:line="240" w:lineRule="auto"/>
              <w:jc w:val="both"/>
              <w:rPr>
                <w:rFonts w:ascii="Times New Roman" w:hAnsi="Times New Roman" w:cs="Times New Roman"/>
                <w:sz w:val="20"/>
                <w:szCs w:val="20"/>
              </w:rPr>
            </w:pPr>
          </w:p>
        </w:tc>
        <w:tc>
          <w:tcPr>
            <w:tcW w:w="2121" w:type="dxa"/>
          </w:tcPr>
          <w:p w14:paraId="18C8AA0E" w14:textId="77777777" w:rsidR="00D0704A" w:rsidRPr="00B55E73" w:rsidRDefault="00D0704A" w:rsidP="00BD12BD">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neobmedzia IZDZ pri menovaní správcov investičného portfólia, </w:t>
            </w:r>
            <w:r w:rsidRPr="00B55E73">
              <w:rPr>
                <w:rFonts w:ascii="Times New Roman" w:hAnsi="Times New Roman" w:cs="Times New Roman"/>
                <w:sz w:val="20"/>
                <w:szCs w:val="20"/>
              </w:rPr>
              <w:lastRenderedPageBreak/>
              <w:t>ktorí sú usadení v inom členskom štáte a náležite oprávnení na túto činnosť, v súlade so smernicami 2009/65/ES, 2009/138/ES, 2011/61/EÚ, 2013/36/EÚ a 2014/65/EÚ, ani oprávnené subjekty uvedené v článku 2 ods. 1 tejto smernice.</w:t>
            </w:r>
          </w:p>
        </w:tc>
        <w:tc>
          <w:tcPr>
            <w:tcW w:w="1378" w:type="dxa"/>
          </w:tcPr>
          <w:p w14:paraId="65309454"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010FDDBC"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13B75207" w14:textId="58BA38CE" w:rsidR="008D6886" w:rsidRPr="00B55E73" w:rsidRDefault="008D6886"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636D7">
              <w:rPr>
                <w:rFonts w:ascii="Times New Roman" w:hAnsi="Times New Roman" w:cs="Times New Roman"/>
                <w:b/>
                <w:noProof w:val="0"/>
                <w:sz w:val="20"/>
                <w:szCs w:val="20"/>
              </w:rPr>
              <w:t>nz</w:t>
            </w:r>
          </w:p>
        </w:tc>
        <w:tc>
          <w:tcPr>
            <w:tcW w:w="928" w:type="dxa"/>
          </w:tcPr>
          <w:p w14:paraId="7AD2A584"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37 </w:t>
            </w:r>
          </w:p>
          <w:p w14:paraId="7E24A406" w14:textId="65809B6C"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5EB569BF"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 Zakladateľ doplnkovej dôchodkovej spoločnosti alebo doplnková dôchodková spoločnosť môže po predchádzajúcom súhlase Národnej banky Slovenska podľa § 26 ods. 1 písm. h) na základe zmluvy o zverení činností33) zveriť jednu činnosť alebo viac činností </w:t>
            </w:r>
            <w:r w:rsidRPr="00B55E73">
              <w:rPr>
                <w:rFonts w:ascii="Times New Roman" w:hAnsi="Times New Roman" w:cs="Times New Roman"/>
                <w:noProof w:val="0"/>
                <w:sz w:val="20"/>
                <w:szCs w:val="20"/>
              </w:rPr>
              <w:lastRenderedPageBreak/>
              <w:t>uvedených v § 22 ods. 2 okrem činnosti uvedenej v § 22 ods. 2 písm. b),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w:t>
            </w:r>
            <w:r>
              <w:rPr>
                <w:rFonts w:ascii="Times New Roman" w:hAnsi="Times New Roman" w:cs="Times New Roman"/>
                <w:noProof w:val="0"/>
                <w:sz w:val="20"/>
                <w:szCs w:val="20"/>
              </w:rPr>
              <w:t xml:space="preserve"> a okrem činnosti uvedenej v § 22 ods. 2 písm. c) trinástom </w:t>
            </w:r>
            <w:r w:rsidRPr="008D6886">
              <w:rPr>
                <w:rFonts w:ascii="Times New Roman" w:hAnsi="Times New Roman" w:cs="Times New Roman"/>
                <w:b/>
                <w:noProof w:val="0"/>
                <w:sz w:val="20"/>
                <w:szCs w:val="20"/>
              </w:rPr>
              <w:t>a šestnástom bode</w:t>
            </w:r>
            <w:r>
              <w:rPr>
                <w:rFonts w:ascii="Times New Roman" w:hAnsi="Times New Roman" w:cs="Times New Roman"/>
                <w:noProof w:val="0"/>
                <w:sz w:val="20"/>
                <w:szCs w:val="20"/>
              </w:rPr>
              <w:t xml:space="preserve">, inej fyzickej osobe alebo právnickej osobe, ktorá je oprávnená na výkon zverených činností. </w:t>
            </w:r>
            <w:r w:rsidRPr="00B55E73">
              <w:rPr>
                <w:rFonts w:ascii="Times New Roman" w:hAnsi="Times New Roman" w:cs="Times New Roman"/>
                <w:noProof w:val="0"/>
                <w:sz w:val="20"/>
                <w:szCs w:val="20"/>
              </w:rPr>
              <w:t>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p>
        </w:tc>
        <w:tc>
          <w:tcPr>
            <w:tcW w:w="727" w:type="dxa"/>
          </w:tcPr>
          <w:p w14:paraId="70A6B00E" w14:textId="77777777" w:rsidR="00D0704A" w:rsidRPr="00AC2235" w:rsidRDefault="00D0704A" w:rsidP="00BD12BD">
            <w:pPr>
              <w:spacing w:after="0" w:line="240" w:lineRule="auto"/>
              <w:jc w:val="both"/>
              <w:rPr>
                <w:rFonts w:ascii="Times New Roman" w:hAnsi="Times New Roman" w:cs="Times New Roman"/>
                <w:noProof w:val="0"/>
                <w:sz w:val="20"/>
                <w:szCs w:val="20"/>
                <w:highlight w:val="yellow"/>
              </w:rPr>
            </w:pPr>
            <w:r w:rsidRPr="007F192C">
              <w:rPr>
                <w:rFonts w:ascii="Times New Roman" w:hAnsi="Times New Roman" w:cs="Times New Roman"/>
                <w:noProof w:val="0"/>
                <w:sz w:val="20"/>
                <w:szCs w:val="20"/>
              </w:rPr>
              <w:lastRenderedPageBreak/>
              <w:t>Ú</w:t>
            </w:r>
          </w:p>
        </w:tc>
        <w:tc>
          <w:tcPr>
            <w:tcW w:w="1146" w:type="dxa"/>
          </w:tcPr>
          <w:p w14:paraId="45BD09F6"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014B96E7" w14:textId="77777777" w:rsidTr="00F84D54">
        <w:trPr>
          <w:trHeight w:val="180"/>
        </w:trPr>
        <w:tc>
          <w:tcPr>
            <w:tcW w:w="794" w:type="dxa"/>
          </w:tcPr>
          <w:p w14:paraId="67CC32FD" w14:textId="77777777" w:rsidR="00D0704A" w:rsidRPr="00B55E73" w:rsidRDefault="00D0704A" w:rsidP="00BD12BD">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Čl.33</w:t>
            </w:r>
          </w:p>
        </w:tc>
        <w:tc>
          <w:tcPr>
            <w:tcW w:w="2121" w:type="dxa"/>
          </w:tcPr>
          <w:p w14:paraId="1FCD0BE0" w14:textId="77777777" w:rsidR="00D0704A" w:rsidRPr="00B55E73" w:rsidRDefault="00D0704A" w:rsidP="00BD12BD">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Vymenovanie depozitára</w:t>
            </w:r>
          </w:p>
        </w:tc>
        <w:tc>
          <w:tcPr>
            <w:tcW w:w="1378" w:type="dxa"/>
          </w:tcPr>
          <w:p w14:paraId="184D4AD2"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1394" w:type="dxa"/>
          </w:tcPr>
          <w:p w14:paraId="683C27D6"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66D13CDE"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041901B8"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4E63A6FE"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1146" w:type="dxa"/>
          </w:tcPr>
          <w:p w14:paraId="600A2C1F"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4BEA7572" w14:textId="77777777" w:rsidTr="00F84D54">
        <w:trPr>
          <w:trHeight w:val="180"/>
        </w:trPr>
        <w:tc>
          <w:tcPr>
            <w:tcW w:w="794" w:type="dxa"/>
          </w:tcPr>
          <w:p w14:paraId="4BE8D623"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3E6BDBBA"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V prípade zamestnaneckého dôchodkového plánu, v rámci ktorého členovia a </w:t>
            </w:r>
            <w:r w:rsidRPr="00AC1A20">
              <w:rPr>
                <w:rFonts w:ascii="Times New Roman" w:hAnsi="Times New Roman" w:cs="Times New Roman"/>
                <w:sz w:val="20"/>
                <w:szCs w:val="20"/>
              </w:rPr>
              <w:t>poberatelia dávok v plnej miere znášajú investičné riziko, domovský členský štát môže požadovať, aby IZDZ vymenovala jedného alebo viacerých depozitárov na účely úschovy aktív a výkon povinností dohľadu v súlade s článkami 34 a 35. Hostiteľský členský štát môže vyžadovať, aby takéto IZDZ vymenovali</w:t>
            </w:r>
            <w:r w:rsidRPr="00B55E73">
              <w:rPr>
                <w:rFonts w:ascii="Times New Roman" w:hAnsi="Times New Roman" w:cs="Times New Roman"/>
                <w:sz w:val="20"/>
                <w:szCs w:val="20"/>
              </w:rPr>
              <w:t xml:space="preserve"> jedného alebo viacerých depozitárov na účely úschovy aktív a výkon povinností dohľadu v </w:t>
            </w:r>
            <w:r w:rsidRPr="00B55E73">
              <w:rPr>
                <w:rFonts w:ascii="Times New Roman" w:hAnsi="Times New Roman" w:cs="Times New Roman"/>
                <w:sz w:val="20"/>
                <w:szCs w:val="20"/>
              </w:rPr>
              <w:lastRenderedPageBreak/>
              <w:t>súlade s článkami 34 a 35, keď vykonávajú cezhraničnú aktivitu v súlade s článkom 11, a to za predpokladu, že vymenovanie depozitára sa vyžaduje podľa vnútroštátneho práva.</w:t>
            </w:r>
          </w:p>
        </w:tc>
        <w:tc>
          <w:tcPr>
            <w:tcW w:w="1378" w:type="dxa"/>
          </w:tcPr>
          <w:p w14:paraId="4AD939CC"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6ABEC7BA"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0A8B2F0A" w14:textId="20A9841D" w:rsidR="008D6886" w:rsidRPr="00B55E73" w:rsidRDefault="008D6886"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8D6886">
              <w:rPr>
                <w:rFonts w:ascii="Times New Roman" w:hAnsi="Times New Roman" w:cs="Times New Roman"/>
                <w:b/>
                <w:noProof w:val="0"/>
                <w:sz w:val="20"/>
                <w:szCs w:val="20"/>
              </w:rPr>
              <w:t>nz</w:t>
            </w:r>
          </w:p>
        </w:tc>
        <w:tc>
          <w:tcPr>
            <w:tcW w:w="928" w:type="dxa"/>
          </w:tcPr>
          <w:p w14:paraId="189843A3"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56</w:t>
            </w:r>
          </w:p>
          <w:p w14:paraId="2467961D" w14:textId="658B38EE"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34F69E78" w14:textId="2913F554"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742A2374" w14:textId="7DB75C72"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p w14:paraId="0F9F0C62"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63AACD29"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2A8D9BA0"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15981B06"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3B610E3D" w14:textId="77777777" w:rsidR="00D0704A" w:rsidRDefault="00D0704A" w:rsidP="00BD12BD">
            <w:pPr>
              <w:spacing w:after="0" w:line="240" w:lineRule="auto"/>
              <w:jc w:val="both"/>
              <w:rPr>
                <w:rFonts w:ascii="Times New Roman" w:hAnsi="Times New Roman" w:cs="Times New Roman"/>
                <w:noProof w:val="0"/>
                <w:sz w:val="20"/>
                <w:szCs w:val="20"/>
              </w:rPr>
            </w:pPr>
          </w:p>
          <w:p w14:paraId="223E0389" w14:textId="77777777" w:rsidR="008D6886" w:rsidRDefault="008D6886" w:rsidP="00BD12BD">
            <w:pPr>
              <w:spacing w:after="0" w:line="240" w:lineRule="auto"/>
              <w:jc w:val="both"/>
              <w:rPr>
                <w:rFonts w:ascii="Times New Roman" w:hAnsi="Times New Roman" w:cs="Times New Roman"/>
                <w:noProof w:val="0"/>
                <w:sz w:val="20"/>
                <w:szCs w:val="20"/>
              </w:rPr>
            </w:pPr>
          </w:p>
          <w:p w14:paraId="401A5EAF" w14:textId="77777777" w:rsidR="008D6886" w:rsidRDefault="008D6886" w:rsidP="00BD12BD">
            <w:pPr>
              <w:spacing w:after="0" w:line="240" w:lineRule="auto"/>
              <w:jc w:val="both"/>
              <w:rPr>
                <w:rFonts w:ascii="Times New Roman" w:hAnsi="Times New Roman" w:cs="Times New Roman"/>
                <w:noProof w:val="0"/>
                <w:sz w:val="20"/>
                <w:szCs w:val="20"/>
              </w:rPr>
            </w:pPr>
          </w:p>
          <w:p w14:paraId="156C0398"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37b</w:t>
            </w:r>
          </w:p>
          <w:p w14:paraId="6BD291FE" w14:textId="1070C0F6"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0837AAD3" w14:textId="28688973" w:rsidR="00D0704A" w:rsidRPr="008D6886" w:rsidRDefault="00D0704A" w:rsidP="00BD12BD">
            <w:pPr>
              <w:spacing w:after="0" w:line="240" w:lineRule="auto"/>
              <w:jc w:val="both"/>
              <w:rPr>
                <w:rFonts w:ascii="Times New Roman" w:hAnsi="Times New Roman" w:cs="Times New Roman"/>
                <w:noProof w:val="0"/>
                <w:sz w:val="20"/>
                <w:szCs w:val="20"/>
              </w:rPr>
            </w:pPr>
            <w:r w:rsidRPr="008D6886">
              <w:rPr>
                <w:rFonts w:ascii="Times New Roman" w:hAnsi="Times New Roman" w:cs="Times New Roman"/>
                <w:noProof w:val="0"/>
                <w:sz w:val="20"/>
                <w:szCs w:val="20"/>
              </w:rPr>
              <w:t>(1) Majetok v doplnkovom dôchodkovom fonde a majetok na účte nepriradených platieb sa musí zveriť depozitárovi v súlade s týmto zákonom.</w:t>
            </w:r>
          </w:p>
          <w:p w14:paraId="6E0A24A0" w14:textId="500BAB7D" w:rsidR="00D0704A" w:rsidRPr="008D6886" w:rsidRDefault="00D0704A" w:rsidP="00BD12BD">
            <w:pPr>
              <w:spacing w:after="0" w:line="240" w:lineRule="auto"/>
              <w:jc w:val="both"/>
              <w:rPr>
                <w:rFonts w:ascii="Times New Roman" w:hAnsi="Times New Roman" w:cs="Times New Roman"/>
                <w:noProof w:val="0"/>
                <w:sz w:val="20"/>
                <w:szCs w:val="20"/>
              </w:rPr>
            </w:pPr>
            <w:r w:rsidRPr="008D6886">
              <w:rPr>
                <w:rFonts w:ascii="Times New Roman" w:hAnsi="Times New Roman" w:cs="Times New Roman"/>
                <w:noProof w:val="0"/>
                <w:sz w:val="20"/>
                <w:szCs w:val="20"/>
              </w:rPr>
              <w:t xml:space="preserve">(5) Všetky doplnkové dôchodkové fondy </w:t>
            </w:r>
            <w:r w:rsidR="008D6886" w:rsidRPr="008D6886">
              <w:rPr>
                <w:rFonts w:ascii="Times New Roman" w:hAnsi="Times New Roman" w:cs="Times New Roman"/>
                <w:noProof w:val="0"/>
                <w:sz w:val="20"/>
                <w:szCs w:val="20"/>
              </w:rPr>
              <w:t xml:space="preserve">doplnkovej dôchodkovej spoločnosti </w:t>
            </w:r>
            <w:r w:rsidR="008D6886" w:rsidRPr="008D6886">
              <w:rPr>
                <w:rFonts w:ascii="Times New Roman" w:hAnsi="Times New Roman" w:cs="Times New Roman"/>
                <w:b/>
                <w:noProof w:val="0"/>
                <w:sz w:val="20"/>
                <w:szCs w:val="20"/>
              </w:rPr>
              <w:t>spravujúcej tieto doplnkové dôchodkové fondy (ďalej len „spravujúca doplnková dôchodková spoločnosť“)“.</w:t>
            </w:r>
            <w:r w:rsidRPr="008D6886">
              <w:rPr>
                <w:rFonts w:ascii="Times New Roman" w:hAnsi="Times New Roman" w:cs="Times New Roman"/>
                <w:noProof w:val="0"/>
                <w:sz w:val="20"/>
                <w:szCs w:val="20"/>
              </w:rPr>
              <w:t xml:space="preserve"> musia mať toho istého depozitára.</w:t>
            </w:r>
          </w:p>
          <w:p w14:paraId="33793AE7" w14:textId="279208CE" w:rsidR="00D0704A" w:rsidRPr="008D6886" w:rsidRDefault="00D0704A" w:rsidP="00BD12BD">
            <w:pPr>
              <w:spacing w:after="0" w:line="240" w:lineRule="auto"/>
              <w:jc w:val="both"/>
              <w:rPr>
                <w:rFonts w:ascii="Times New Roman" w:hAnsi="Times New Roman" w:cs="Times New Roman"/>
                <w:noProof w:val="0"/>
                <w:sz w:val="20"/>
                <w:szCs w:val="20"/>
              </w:rPr>
            </w:pPr>
            <w:r w:rsidRPr="008D6886">
              <w:rPr>
                <w:rFonts w:ascii="Times New Roman" w:hAnsi="Times New Roman" w:cs="Times New Roman"/>
                <w:noProof w:val="0"/>
                <w:sz w:val="20"/>
                <w:szCs w:val="20"/>
              </w:rPr>
              <w:t>(6) Na činnosť depozitára sa vzťahujú ustanovenia osobitných predpisov,41b) ak v odsekoch 1 až 5 a v § 56a až 56e nie je ustanovené inak.</w:t>
            </w:r>
          </w:p>
          <w:p w14:paraId="4CD571DB" w14:textId="77777777" w:rsidR="00D0704A" w:rsidRPr="008D6886" w:rsidRDefault="00D0704A" w:rsidP="00BD12BD">
            <w:pPr>
              <w:spacing w:after="0" w:line="240" w:lineRule="auto"/>
              <w:jc w:val="both"/>
              <w:rPr>
                <w:rFonts w:ascii="Times New Roman" w:hAnsi="Times New Roman" w:cs="Times New Roman"/>
                <w:noProof w:val="0"/>
                <w:sz w:val="20"/>
                <w:szCs w:val="20"/>
              </w:rPr>
            </w:pPr>
          </w:p>
          <w:p w14:paraId="337DB268" w14:textId="77777777" w:rsidR="00D0704A" w:rsidRPr="008D6886" w:rsidRDefault="00D0704A" w:rsidP="00BD12BD">
            <w:pPr>
              <w:spacing w:after="0" w:line="240" w:lineRule="auto"/>
              <w:jc w:val="both"/>
              <w:rPr>
                <w:rFonts w:ascii="Times New Roman" w:hAnsi="Times New Roman" w:cs="Times New Roman"/>
                <w:b/>
                <w:noProof w:val="0"/>
                <w:sz w:val="20"/>
                <w:szCs w:val="20"/>
              </w:rPr>
            </w:pPr>
            <w:r w:rsidRPr="008D6886">
              <w:rPr>
                <w:rFonts w:ascii="Times New Roman" w:hAnsi="Times New Roman" w:cs="Times New Roman"/>
                <w:b/>
                <w:noProof w:val="0"/>
                <w:sz w:val="20"/>
                <w:szCs w:val="20"/>
              </w:rPr>
              <w:t>(4) Majetok zamestnaneckej dôchodkovej spoločnosti nadobudnutý vykonávaním činnosti na území Slovenskej republiky sa musí zveriť depozitárovi v súlade s týmto zákonom.</w:t>
            </w:r>
          </w:p>
        </w:tc>
        <w:tc>
          <w:tcPr>
            <w:tcW w:w="727" w:type="dxa"/>
          </w:tcPr>
          <w:p w14:paraId="7831FD12"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0C68BB5"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079713EB" w14:textId="77777777" w:rsidTr="00F84D54">
        <w:trPr>
          <w:trHeight w:val="180"/>
        </w:trPr>
        <w:tc>
          <w:tcPr>
            <w:tcW w:w="794" w:type="dxa"/>
          </w:tcPr>
          <w:p w14:paraId="7CA87652"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65D014CF" w14:textId="77777777" w:rsidR="00D0704A" w:rsidRPr="00AC1A20" w:rsidRDefault="00D0704A" w:rsidP="00BD12BD">
            <w:pPr>
              <w:spacing w:after="0" w:line="240" w:lineRule="auto"/>
              <w:jc w:val="both"/>
              <w:rPr>
                <w:rFonts w:ascii="Times New Roman" w:hAnsi="Times New Roman" w:cs="Times New Roman"/>
                <w:b/>
                <w:bCs/>
                <w:sz w:val="20"/>
                <w:szCs w:val="20"/>
              </w:rPr>
            </w:pPr>
            <w:r w:rsidRPr="00AC1A20">
              <w:rPr>
                <w:rFonts w:ascii="Times New Roman" w:hAnsi="Times New Roman" w:cs="Times New Roman"/>
                <w:sz w:val="20"/>
                <w:szCs w:val="20"/>
              </w:rPr>
              <w:t xml:space="preserve">V prípade zamestnaneckých dôchodkových plánov, v rámci ktorých členovia a poberatelia dávok v plnej miere neznášajú investičné riziko, môže domovský členský štát vyžadovať, aby IZDZ vymenovala jedného alebo viacerých depozitárov na účely úschovy aktív alebo na účely úschovy aktív a výkon povinností dohľadu v súlade s článkami 34 a 35. </w:t>
            </w:r>
          </w:p>
        </w:tc>
        <w:tc>
          <w:tcPr>
            <w:tcW w:w="1378" w:type="dxa"/>
          </w:tcPr>
          <w:p w14:paraId="7ABB2E20"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79E57529"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72CCA9B1"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3096D89F" w14:textId="77777777" w:rsidR="00D0704A" w:rsidRPr="00AC1A20" w:rsidRDefault="00D0704A" w:rsidP="00BD12BD">
            <w:pPr>
              <w:spacing w:after="0" w:line="240" w:lineRule="auto"/>
              <w:jc w:val="both"/>
              <w:rPr>
                <w:rFonts w:ascii="Times New Roman" w:hAnsi="Times New Roman" w:cs="Times New Roman"/>
                <w:noProof w:val="0"/>
                <w:sz w:val="20"/>
                <w:szCs w:val="20"/>
              </w:rPr>
            </w:pPr>
          </w:p>
        </w:tc>
        <w:tc>
          <w:tcPr>
            <w:tcW w:w="727" w:type="dxa"/>
          </w:tcPr>
          <w:p w14:paraId="26012634" w14:textId="77777777" w:rsidR="00D0704A" w:rsidRPr="00AC1A20" w:rsidRDefault="00D0704A" w:rsidP="00BD12BD">
            <w:pPr>
              <w:spacing w:after="0" w:line="240" w:lineRule="auto"/>
              <w:jc w:val="both"/>
              <w:rPr>
                <w:rFonts w:ascii="Times New Roman" w:hAnsi="Times New Roman" w:cs="Times New Roman"/>
                <w:noProof w:val="0"/>
                <w:sz w:val="20"/>
                <w:szCs w:val="20"/>
              </w:rPr>
            </w:pPr>
            <w:r w:rsidRPr="00AC1A20">
              <w:rPr>
                <w:rFonts w:ascii="Times New Roman" w:hAnsi="Times New Roman" w:cs="Times New Roman"/>
                <w:noProof w:val="0"/>
                <w:sz w:val="20"/>
                <w:szCs w:val="20"/>
              </w:rPr>
              <w:t>n.a.</w:t>
            </w:r>
          </w:p>
        </w:tc>
        <w:tc>
          <w:tcPr>
            <w:tcW w:w="1146" w:type="dxa"/>
          </w:tcPr>
          <w:p w14:paraId="15235596"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1142A754" w14:textId="77777777" w:rsidTr="00F84D54">
        <w:trPr>
          <w:trHeight w:val="180"/>
        </w:trPr>
        <w:tc>
          <w:tcPr>
            <w:tcW w:w="794" w:type="dxa"/>
          </w:tcPr>
          <w:p w14:paraId="49E3C93B"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42ABB260" w14:textId="77777777" w:rsidR="00D0704A" w:rsidRPr="00AC1A20" w:rsidRDefault="00D0704A" w:rsidP="00BD12BD">
            <w:pPr>
              <w:spacing w:after="0" w:line="240" w:lineRule="auto"/>
              <w:jc w:val="both"/>
              <w:rPr>
                <w:rFonts w:ascii="Times New Roman" w:hAnsi="Times New Roman" w:cs="Times New Roman"/>
                <w:b/>
                <w:bCs/>
                <w:sz w:val="20"/>
                <w:szCs w:val="20"/>
              </w:rPr>
            </w:pPr>
            <w:r w:rsidRPr="00AC1A20">
              <w:rPr>
                <w:rFonts w:ascii="Times New Roman" w:hAnsi="Times New Roman" w:cs="Times New Roman"/>
                <w:sz w:val="20"/>
                <w:szCs w:val="20"/>
              </w:rPr>
              <w:t xml:space="preserve">Členské štáty neobmedzia IZDZ pri vymenovaní depozitárov usadených v inom členskom štáte a náležite oprávnených pre túto činnosť v súlade so smernicou 2013/36/EÚ alebo smernicou 2014/65/EÚ alebo považovaných za depozitára na účely smernice 2009/65/ES </w:t>
            </w:r>
            <w:r w:rsidRPr="00AC1A20">
              <w:rPr>
                <w:rFonts w:ascii="Times New Roman" w:hAnsi="Times New Roman" w:cs="Times New Roman"/>
                <w:sz w:val="20"/>
                <w:szCs w:val="20"/>
              </w:rPr>
              <w:lastRenderedPageBreak/>
              <w:t>alebo smernice 2011/61/EÚ.</w:t>
            </w:r>
          </w:p>
        </w:tc>
        <w:tc>
          <w:tcPr>
            <w:tcW w:w="1378" w:type="dxa"/>
          </w:tcPr>
          <w:p w14:paraId="4FE6F3D3" w14:textId="77777777" w:rsidR="00D0704A" w:rsidRPr="00AC1A20" w:rsidRDefault="00D0704A" w:rsidP="00BD12BD">
            <w:pPr>
              <w:spacing w:after="0" w:line="240" w:lineRule="auto"/>
              <w:jc w:val="both"/>
              <w:rPr>
                <w:rFonts w:ascii="Times New Roman" w:hAnsi="Times New Roman" w:cs="Times New Roman"/>
                <w:noProof w:val="0"/>
                <w:sz w:val="20"/>
                <w:szCs w:val="20"/>
              </w:rPr>
            </w:pPr>
            <w:r w:rsidRPr="00AC1A20">
              <w:rPr>
                <w:rFonts w:ascii="Times New Roman" w:hAnsi="Times New Roman" w:cs="Times New Roman"/>
                <w:noProof w:val="0"/>
                <w:sz w:val="20"/>
                <w:szCs w:val="20"/>
              </w:rPr>
              <w:lastRenderedPageBreak/>
              <w:t>N</w:t>
            </w:r>
          </w:p>
        </w:tc>
        <w:tc>
          <w:tcPr>
            <w:tcW w:w="1394" w:type="dxa"/>
          </w:tcPr>
          <w:p w14:paraId="6A24D585" w14:textId="26912C3A" w:rsidR="005A2894" w:rsidRPr="00AC1A20" w:rsidRDefault="005A2894" w:rsidP="00BD12BD">
            <w:pPr>
              <w:spacing w:after="0" w:line="240" w:lineRule="auto"/>
              <w:jc w:val="both"/>
              <w:rPr>
                <w:rFonts w:ascii="Times New Roman" w:hAnsi="Times New Roman" w:cs="Times New Roman"/>
                <w:noProof w:val="0"/>
                <w:sz w:val="20"/>
                <w:szCs w:val="20"/>
              </w:rPr>
            </w:pPr>
            <w:r w:rsidRPr="005A2894">
              <w:rPr>
                <w:rFonts w:ascii="Times New Roman" w:hAnsi="Times New Roman" w:cs="Times New Roman"/>
                <w:b/>
                <w:noProof w:val="0"/>
                <w:sz w:val="20"/>
                <w:szCs w:val="20"/>
              </w:rPr>
              <w:t>nz</w:t>
            </w:r>
          </w:p>
        </w:tc>
        <w:tc>
          <w:tcPr>
            <w:tcW w:w="928" w:type="dxa"/>
          </w:tcPr>
          <w:p w14:paraId="2220306D" w14:textId="77777777" w:rsidR="00D0704A" w:rsidRPr="00AC1A20" w:rsidRDefault="00D0704A" w:rsidP="00BD12BD">
            <w:pPr>
              <w:spacing w:after="0" w:line="240" w:lineRule="auto"/>
              <w:jc w:val="both"/>
              <w:rPr>
                <w:rFonts w:ascii="Times New Roman" w:hAnsi="Times New Roman" w:cs="Times New Roman"/>
                <w:noProof w:val="0"/>
                <w:sz w:val="20"/>
                <w:szCs w:val="20"/>
              </w:rPr>
            </w:pPr>
            <w:r w:rsidRPr="00AC1A20">
              <w:rPr>
                <w:rFonts w:ascii="Times New Roman" w:hAnsi="Times New Roman" w:cs="Times New Roman"/>
                <w:noProof w:val="0"/>
                <w:sz w:val="20"/>
                <w:szCs w:val="20"/>
              </w:rPr>
              <w:t xml:space="preserve">§ 56 </w:t>
            </w:r>
          </w:p>
          <w:p w14:paraId="47EE88A9" w14:textId="12BBB906" w:rsidR="00D0704A" w:rsidRPr="00AC1A20" w:rsidRDefault="00D0704A" w:rsidP="00BD12BD">
            <w:pPr>
              <w:spacing w:after="0" w:line="240" w:lineRule="auto"/>
              <w:jc w:val="both"/>
              <w:rPr>
                <w:rFonts w:ascii="Times New Roman" w:hAnsi="Times New Roman" w:cs="Times New Roman"/>
                <w:noProof w:val="0"/>
                <w:sz w:val="20"/>
                <w:szCs w:val="20"/>
              </w:rPr>
            </w:pPr>
            <w:r w:rsidRPr="00AC1A20">
              <w:rPr>
                <w:rFonts w:ascii="Times New Roman" w:hAnsi="Times New Roman" w:cs="Times New Roman"/>
                <w:noProof w:val="0"/>
                <w:sz w:val="20"/>
                <w:szCs w:val="20"/>
              </w:rPr>
              <w:t>O:</w:t>
            </w:r>
            <w:r>
              <w:rPr>
                <w:rFonts w:ascii="Times New Roman" w:hAnsi="Times New Roman" w:cs="Times New Roman"/>
                <w:noProof w:val="0"/>
                <w:sz w:val="20"/>
                <w:szCs w:val="20"/>
              </w:rPr>
              <w:t xml:space="preserve"> </w:t>
            </w:r>
            <w:r w:rsidRPr="00AC1A20">
              <w:rPr>
                <w:rFonts w:ascii="Times New Roman" w:hAnsi="Times New Roman" w:cs="Times New Roman"/>
                <w:noProof w:val="0"/>
                <w:sz w:val="20"/>
                <w:szCs w:val="20"/>
              </w:rPr>
              <w:t>2</w:t>
            </w:r>
          </w:p>
          <w:p w14:paraId="24FD84AD" w14:textId="033EEF98" w:rsidR="00D0704A" w:rsidRPr="00AC1A20"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w:t>
            </w:r>
            <w:r w:rsidRPr="00AC1A20">
              <w:rPr>
                <w:rFonts w:ascii="Times New Roman" w:hAnsi="Times New Roman" w:cs="Times New Roman"/>
                <w:noProof w:val="0"/>
                <w:sz w:val="20"/>
                <w:szCs w:val="20"/>
              </w:rPr>
              <w:t xml:space="preserve"> a</w:t>
            </w:r>
          </w:p>
          <w:p w14:paraId="2CD7AD0D" w14:textId="353245E3" w:rsidR="00D0704A" w:rsidRPr="00AC1A20"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w:t>
            </w:r>
            <w:r w:rsidRPr="00AC1A20">
              <w:rPr>
                <w:rFonts w:ascii="Times New Roman" w:hAnsi="Times New Roman" w:cs="Times New Roman"/>
                <w:noProof w:val="0"/>
                <w:sz w:val="20"/>
                <w:szCs w:val="20"/>
              </w:rPr>
              <w:t xml:space="preserve"> b</w:t>
            </w:r>
          </w:p>
        </w:tc>
        <w:tc>
          <w:tcPr>
            <w:tcW w:w="5795" w:type="dxa"/>
          </w:tcPr>
          <w:p w14:paraId="5810F9AA" w14:textId="77777777" w:rsidR="005A2894" w:rsidRPr="005A2894" w:rsidRDefault="005A2894" w:rsidP="005A2894">
            <w:pPr>
              <w:spacing w:after="0" w:line="240" w:lineRule="auto"/>
              <w:jc w:val="both"/>
              <w:rPr>
                <w:rFonts w:ascii="Times New Roman" w:hAnsi="Times New Roman" w:cs="Times New Roman"/>
                <w:b/>
                <w:noProof w:val="0"/>
                <w:sz w:val="20"/>
                <w:szCs w:val="20"/>
              </w:rPr>
            </w:pPr>
            <w:r w:rsidRPr="005A2894">
              <w:rPr>
                <w:rFonts w:ascii="Times New Roman" w:hAnsi="Times New Roman" w:cs="Times New Roman"/>
                <w:b/>
                <w:noProof w:val="0"/>
                <w:sz w:val="20"/>
                <w:szCs w:val="20"/>
              </w:rPr>
              <w:t xml:space="preserve">(2) Depozitárom doplnkového dôchodkového fondu môže byť len banka alebo zahraničná banka konajúca prostredníctvom pobočky zahraničnej banky,41) ktorá </w:t>
            </w:r>
          </w:p>
          <w:p w14:paraId="1E46CE12" w14:textId="77777777" w:rsidR="005A2894" w:rsidRPr="005A2894" w:rsidRDefault="005A2894" w:rsidP="005A2894">
            <w:pPr>
              <w:spacing w:after="0" w:line="240" w:lineRule="auto"/>
              <w:jc w:val="both"/>
              <w:rPr>
                <w:rFonts w:ascii="Times New Roman" w:hAnsi="Times New Roman" w:cs="Times New Roman"/>
                <w:b/>
                <w:noProof w:val="0"/>
                <w:sz w:val="20"/>
                <w:szCs w:val="20"/>
              </w:rPr>
            </w:pPr>
            <w:r w:rsidRPr="005A2894">
              <w:rPr>
                <w:rFonts w:ascii="Times New Roman" w:hAnsi="Times New Roman" w:cs="Times New Roman"/>
                <w:b/>
                <w:noProof w:val="0"/>
                <w:sz w:val="20"/>
                <w:szCs w:val="20"/>
              </w:rPr>
              <w:t>a)</w:t>
            </w:r>
            <w:r w:rsidRPr="005A2894">
              <w:rPr>
                <w:rFonts w:ascii="Times New Roman" w:hAnsi="Times New Roman" w:cs="Times New Roman"/>
                <w:b/>
                <w:noProof w:val="0"/>
                <w:sz w:val="20"/>
                <w:szCs w:val="20"/>
              </w:rPr>
              <w:tab/>
              <w:t>má povolenie podľa osobitných predpisov41a) na vykonávanie vedľajšej investičnej služby spočívajúcej v úschove a v správe finančných nástrojov na účet klienta, vrátane držiteľskej správy a súvisiacich služieb, najmä správy peňažných prostriedkov a finančných zábezpek, a</w:t>
            </w:r>
          </w:p>
          <w:p w14:paraId="070C5C23" w14:textId="65EA788B" w:rsidR="00D0704A" w:rsidRPr="00AC1A20" w:rsidRDefault="005A2894" w:rsidP="005A2894">
            <w:pPr>
              <w:spacing w:after="0" w:line="240" w:lineRule="auto"/>
              <w:jc w:val="both"/>
              <w:rPr>
                <w:rFonts w:ascii="Times New Roman" w:hAnsi="Times New Roman" w:cs="Times New Roman"/>
                <w:noProof w:val="0"/>
                <w:sz w:val="20"/>
                <w:szCs w:val="20"/>
              </w:rPr>
            </w:pPr>
            <w:r>
              <w:rPr>
                <w:rFonts w:ascii="Times New Roman" w:hAnsi="Times New Roman" w:cs="Times New Roman"/>
                <w:b/>
                <w:noProof w:val="0"/>
                <w:sz w:val="20"/>
                <w:szCs w:val="20"/>
              </w:rPr>
              <w:t>b)</w:t>
            </w:r>
            <w:r>
              <w:rPr>
                <w:rFonts w:ascii="Times New Roman" w:hAnsi="Times New Roman" w:cs="Times New Roman"/>
                <w:b/>
                <w:noProof w:val="0"/>
                <w:sz w:val="20"/>
                <w:szCs w:val="20"/>
              </w:rPr>
              <w:tab/>
              <w:t>nie je v nútenej správe.</w:t>
            </w:r>
          </w:p>
        </w:tc>
        <w:tc>
          <w:tcPr>
            <w:tcW w:w="727" w:type="dxa"/>
          </w:tcPr>
          <w:p w14:paraId="00376B3B" w14:textId="77777777" w:rsidR="00D0704A" w:rsidRPr="00AC1A20" w:rsidRDefault="00D0704A" w:rsidP="00BD12BD">
            <w:pPr>
              <w:spacing w:after="0" w:line="240" w:lineRule="auto"/>
              <w:jc w:val="both"/>
              <w:rPr>
                <w:rFonts w:ascii="Times New Roman" w:hAnsi="Times New Roman" w:cs="Times New Roman"/>
                <w:noProof w:val="0"/>
                <w:sz w:val="20"/>
                <w:szCs w:val="20"/>
              </w:rPr>
            </w:pPr>
            <w:r w:rsidRPr="00AC1A20">
              <w:rPr>
                <w:rFonts w:ascii="Times New Roman" w:hAnsi="Times New Roman" w:cs="Times New Roman"/>
                <w:noProof w:val="0"/>
                <w:sz w:val="20"/>
                <w:szCs w:val="20"/>
              </w:rPr>
              <w:t>Ú</w:t>
            </w:r>
          </w:p>
        </w:tc>
        <w:tc>
          <w:tcPr>
            <w:tcW w:w="1146" w:type="dxa"/>
          </w:tcPr>
          <w:p w14:paraId="691978F8"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7F0CA559" w14:textId="77777777" w:rsidTr="00F84D54">
        <w:trPr>
          <w:trHeight w:val="180"/>
        </w:trPr>
        <w:tc>
          <w:tcPr>
            <w:tcW w:w="794" w:type="dxa"/>
          </w:tcPr>
          <w:p w14:paraId="4519EC3A"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0E883514"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prijmú potrebné kroky, aby sa príslušným orgánom podľa vnútroštátneho práva umožnilo zakázať v súlade s článkom 48 voľné nakladanie s aktívami, ktoré drží depozitár alebo uschovávateľ nachádzajúci sa na ich území na požiadanie príslušného orgánu domovského členského štátu IZDZ.</w:t>
            </w:r>
          </w:p>
        </w:tc>
        <w:tc>
          <w:tcPr>
            <w:tcW w:w="1378" w:type="dxa"/>
          </w:tcPr>
          <w:p w14:paraId="1A690919"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A8ECCD6"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635515E4"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75</w:t>
            </w:r>
          </w:p>
          <w:p w14:paraId="5235B819"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71E482FA"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6681A03D"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15ED21E6"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453A30F2"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64749D30"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68BF1C24"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0E91FE48" w14:textId="77777777" w:rsidR="00D0704A"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71 </w:t>
            </w:r>
          </w:p>
          <w:p w14:paraId="11D4C369" w14:textId="4D4A6515"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w:t>
            </w:r>
          </w:p>
          <w:p w14:paraId="2A594FEA" w14:textId="04ECBD22"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m</w:t>
            </w:r>
          </w:p>
        </w:tc>
        <w:tc>
          <w:tcPr>
            <w:tcW w:w="5795" w:type="dxa"/>
          </w:tcPr>
          <w:p w14:paraId="3F5B8366"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Ak Národná banka Slovenska pozastaví nakladanie s majetkom v doplnkovom dôchodkovom fonde a s majetkom na účte nepriradených platieb podľa § 71 ods. 1 písm. m), dňom doručenia rozhodnutia môže doplnková dôchodková spoločnosť nakladať s majetkom v doplnkovom dôchodkovom fonde a s majetkom na účte nepriradených platieb a vykonávať inú činnosť podľa tohto zákona len v rozsahu určenom v tomto rozhodnutí.</w:t>
            </w:r>
          </w:p>
          <w:p w14:paraId="34CCAD28"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2B1BADDA"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14:paraId="1279829B" w14:textId="3CB6001F" w:rsidR="00D0704A" w:rsidRPr="00B55E73" w:rsidRDefault="00D0704A" w:rsidP="00F538C0">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m)</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pozastaviť na vymedzené obdobie a vo vymedzenom rozsahu nakladanie s majetkom v doplnkovom dôchodkovom fonde a s majetkom na účte nepriradených platieb a súčasne nariadiť nútenú správu doplnkového dôchodkového fondu na toto ob</w:t>
            </w:r>
            <w:r>
              <w:rPr>
                <w:rFonts w:ascii="Times New Roman" w:hAnsi="Times New Roman" w:cs="Times New Roman"/>
                <w:noProof w:val="0"/>
                <w:sz w:val="20"/>
                <w:szCs w:val="20"/>
              </w:rPr>
              <w:t>dobie a určiť núteného správcu,</w:t>
            </w:r>
          </w:p>
        </w:tc>
        <w:tc>
          <w:tcPr>
            <w:tcW w:w="727" w:type="dxa"/>
          </w:tcPr>
          <w:p w14:paraId="5A9430ED"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225CBEB"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25EC5C62" w14:textId="77777777" w:rsidTr="00F84D54">
        <w:trPr>
          <w:trHeight w:val="180"/>
        </w:trPr>
        <w:tc>
          <w:tcPr>
            <w:tcW w:w="794" w:type="dxa"/>
          </w:tcPr>
          <w:p w14:paraId="23304345"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O.5</w:t>
            </w:r>
          </w:p>
        </w:tc>
        <w:tc>
          <w:tcPr>
            <w:tcW w:w="2121" w:type="dxa"/>
          </w:tcPr>
          <w:p w14:paraId="0D9162E5"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Depozitár sa vymenúva prostredníctvom písomnej zmluvy. V zmluve sa okrem iného stanovuje prenos informácií, nevyhnutných na to, aby depozitár vykonával svoje povinnosti, ako sa stanovuje v tejto smernici a v iných príslušných právnych predpisoch, nariadeniach alebo správnych ustanoveniach.</w:t>
            </w:r>
          </w:p>
        </w:tc>
        <w:tc>
          <w:tcPr>
            <w:tcW w:w="1378" w:type="dxa"/>
          </w:tcPr>
          <w:p w14:paraId="1D8BA0D8"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FC30C2C"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10A6340C" w14:textId="78B6FA7A" w:rsidR="00FE3CD7" w:rsidRPr="00B55E73" w:rsidRDefault="00FE3CD7"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E3CD7">
              <w:rPr>
                <w:rFonts w:ascii="Times New Roman" w:hAnsi="Times New Roman" w:cs="Times New Roman"/>
                <w:b/>
                <w:noProof w:val="0"/>
                <w:sz w:val="20"/>
                <w:szCs w:val="20"/>
              </w:rPr>
              <w:t>nz</w:t>
            </w:r>
          </w:p>
        </w:tc>
        <w:tc>
          <w:tcPr>
            <w:tcW w:w="928" w:type="dxa"/>
          </w:tcPr>
          <w:p w14:paraId="53275EF7"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56a</w:t>
            </w:r>
          </w:p>
          <w:p w14:paraId="287302D2" w14:textId="3A14BACF"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5F400B01" w14:textId="484F6B6B"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36F3019A"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23913B6D"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15A18D35"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71B2DE1A"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75FF7FF5"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65DCC539"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61871936"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76DE8DA2" w14:textId="29D8C801" w:rsidR="00D0704A"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56c </w:t>
            </w:r>
          </w:p>
          <w:p w14:paraId="52EC7F14" w14:textId="7C7DA9EC"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p w14:paraId="55D40C96" w14:textId="223449B1" w:rsidR="00D0704A" w:rsidRPr="00B55E73"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f</w:t>
            </w:r>
          </w:p>
        </w:tc>
        <w:tc>
          <w:tcPr>
            <w:tcW w:w="5795" w:type="dxa"/>
          </w:tcPr>
          <w:p w14:paraId="42F3CD07" w14:textId="77777777" w:rsidR="00D0704A"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Depozitár vykonáva činnosť na základe písomnej zmluvy s doplnkovou dôchodkovou spoločnosťou o výkone činnosti depozitára (ďalej len „depozitárska zmluva“).</w:t>
            </w:r>
          </w:p>
          <w:p w14:paraId="041C2CBD" w14:textId="4542DFEB"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V depozitárskej zmluve musia byť dohodnuté činnosti depozitára, a to najmenej v rozsahu podľa § 56c ods. 2,</w:t>
            </w:r>
            <w:r w:rsidRPr="00A56AAE">
              <w:rPr>
                <w:rFonts w:ascii="Times New Roman" w:hAnsi="Times New Roman" w:cs="Times New Roman"/>
                <w:b/>
                <w:noProof w:val="0"/>
                <w:sz w:val="20"/>
                <w:szCs w:val="20"/>
              </w:rPr>
              <w:t xml:space="preserve"> prostriedky a postupy, prostredníctvom ktorých má depozitár prístup ku všetkým dôležitým informáciám, ktoré potrebuje na vykonávanie svojich povinností</w:t>
            </w:r>
            <w:r w:rsidRPr="00B55E73">
              <w:rPr>
                <w:rFonts w:ascii="Times New Roman" w:hAnsi="Times New Roman" w:cs="Times New Roman"/>
                <w:noProof w:val="0"/>
                <w:sz w:val="20"/>
                <w:szCs w:val="20"/>
              </w:rPr>
              <w:t xml:space="preserve"> a výška odplaty za výkon činnosti depozitára.</w:t>
            </w:r>
          </w:p>
          <w:p w14:paraId="47ED12EB" w14:textId="77777777" w:rsidR="00D0704A" w:rsidRDefault="00D0704A" w:rsidP="00BD12BD">
            <w:pPr>
              <w:spacing w:after="0" w:line="240" w:lineRule="auto"/>
              <w:jc w:val="both"/>
              <w:rPr>
                <w:rFonts w:ascii="Times New Roman" w:hAnsi="Times New Roman" w:cs="Times New Roman"/>
                <w:noProof w:val="0"/>
                <w:sz w:val="20"/>
                <w:szCs w:val="20"/>
              </w:rPr>
            </w:pPr>
          </w:p>
          <w:p w14:paraId="4E070E79" w14:textId="77777777" w:rsidR="00FE3CD7" w:rsidRPr="00B55E73" w:rsidRDefault="00FE3CD7" w:rsidP="00BD12BD">
            <w:pPr>
              <w:spacing w:after="0" w:line="240" w:lineRule="auto"/>
              <w:jc w:val="both"/>
              <w:rPr>
                <w:rFonts w:ascii="Times New Roman" w:hAnsi="Times New Roman" w:cs="Times New Roman"/>
                <w:noProof w:val="0"/>
                <w:sz w:val="20"/>
                <w:szCs w:val="20"/>
              </w:rPr>
            </w:pPr>
          </w:p>
          <w:p w14:paraId="6CFBAD6A"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Depozitár je pri výkone svojej činnosti povinný najmä</w:t>
            </w:r>
          </w:p>
          <w:p w14:paraId="0E38B8DE"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vykonávať pokyny doplnkovej dôchodkovej spoločnosti, ak neodporujú tomuto zákonu, iným všeobecne záväzným právnym predpisom alebo štatútu doplnkového dôchodkového fondu,</w:t>
            </w:r>
          </w:p>
          <w:p w14:paraId="3118CBC8"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kontrolovať, či je hodnota majetku v doplnkovom dôchodkovom fonde určovaná v súlade s týmto zákonom a so štatútom doplnkového dôchodkového fondu,</w:t>
            </w:r>
          </w:p>
          <w:p w14:paraId="1F4E74CD"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c) kontrolovať dodržiavanie pravidiel obmedzenia a rozloženia rizika </w:t>
            </w:r>
            <w:r w:rsidRPr="00B55E73">
              <w:rPr>
                <w:rFonts w:ascii="Times New Roman" w:hAnsi="Times New Roman" w:cs="Times New Roman"/>
                <w:noProof w:val="0"/>
                <w:sz w:val="20"/>
                <w:szCs w:val="20"/>
              </w:rPr>
              <w:lastRenderedPageBreak/>
              <w:t>pri nakladaní s majetkom v doplnkovom dôchodkovom fonde,</w:t>
            </w:r>
          </w:p>
          <w:p w14:paraId="1FE39858"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kontrolovať dodržiavanie ustanovení tohto zákona, iných všeobecne záväzných právnych predpisov, ako aj štatútov spravovaných doplnkových dôchodkových fondov spravujúcou doplnkovou dôchodkovou spoločnosťou,</w:t>
            </w:r>
          </w:p>
          <w:p w14:paraId="79582076"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zabezpečovať, aby pri transakciách s majetkom v doplnkových dôchodkových fondoch bola prevádzaná protihodnota v prospech majetku v doplnkových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w:t>
            </w:r>
          </w:p>
          <w:p w14:paraId="44E24D6C"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kontrolovať výpočet hodnoty doplnkovej dôchodkovej jednotky.</w:t>
            </w:r>
          </w:p>
        </w:tc>
        <w:tc>
          <w:tcPr>
            <w:tcW w:w="727" w:type="dxa"/>
          </w:tcPr>
          <w:p w14:paraId="38C0FA22"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E48B248"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379F9A6B" w14:textId="77777777" w:rsidTr="00F84D54">
        <w:trPr>
          <w:trHeight w:val="180"/>
        </w:trPr>
        <w:tc>
          <w:tcPr>
            <w:tcW w:w="794" w:type="dxa"/>
          </w:tcPr>
          <w:p w14:paraId="77A0E87A"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O.6</w:t>
            </w:r>
          </w:p>
        </w:tc>
        <w:tc>
          <w:tcPr>
            <w:tcW w:w="2121" w:type="dxa"/>
          </w:tcPr>
          <w:p w14:paraId="73037818"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Pri vykonávaní úloh stanovených v článkoch 34 a 35 IZDZ a depozitár konajú čestne, spravodlivo, profesionálne, nezávisle a v záujme členov dôchodkového plánu a poberateľov dávok z dôchodkového plánu.</w:t>
            </w:r>
          </w:p>
        </w:tc>
        <w:tc>
          <w:tcPr>
            <w:tcW w:w="1378" w:type="dxa"/>
          </w:tcPr>
          <w:p w14:paraId="67232096"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EB41C53"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49A5FBAD" w14:textId="7EAF5552" w:rsidR="00FE3CD7" w:rsidRPr="00B55E73" w:rsidRDefault="00FE3CD7"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E3CD7">
              <w:rPr>
                <w:rFonts w:ascii="Times New Roman" w:hAnsi="Times New Roman" w:cs="Times New Roman"/>
                <w:b/>
                <w:noProof w:val="0"/>
                <w:sz w:val="20"/>
                <w:szCs w:val="20"/>
              </w:rPr>
              <w:t>nz</w:t>
            </w:r>
          </w:p>
        </w:tc>
        <w:tc>
          <w:tcPr>
            <w:tcW w:w="928" w:type="dxa"/>
          </w:tcPr>
          <w:p w14:paraId="144F9C5A" w14:textId="77777777" w:rsidR="0061602C" w:rsidRDefault="00D0704A" w:rsidP="00F538C0">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56c </w:t>
            </w:r>
          </w:p>
          <w:p w14:paraId="7FB4E5E0" w14:textId="4D2DF738" w:rsidR="00D0704A" w:rsidRPr="00B55E73" w:rsidRDefault="00D0704A" w:rsidP="00F538C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tc>
        <w:tc>
          <w:tcPr>
            <w:tcW w:w="5795" w:type="dxa"/>
          </w:tcPr>
          <w:p w14:paraId="59E3ADE5" w14:textId="609BA368" w:rsidR="00D0704A" w:rsidRPr="00B55E73" w:rsidRDefault="00D0704A" w:rsidP="00296AD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 Pri výkone svojej činnosti koná depozitár samostatne, </w:t>
            </w:r>
            <w:r w:rsidRPr="00FE3CD7">
              <w:rPr>
                <w:rFonts w:ascii="Times New Roman" w:hAnsi="Times New Roman" w:cs="Times New Roman"/>
                <w:b/>
                <w:noProof w:val="0"/>
                <w:sz w:val="20"/>
                <w:szCs w:val="20"/>
              </w:rPr>
              <w:t>čestne</w:t>
            </w:r>
            <w:r w:rsidRPr="00B55E73">
              <w:rPr>
                <w:rFonts w:ascii="Times New Roman" w:hAnsi="Times New Roman" w:cs="Times New Roman"/>
                <w:noProof w:val="0"/>
                <w:sz w:val="20"/>
                <w:szCs w:val="20"/>
              </w:rPr>
              <w:t>, s</w:t>
            </w:r>
            <w:r w:rsidR="00296ADD">
              <w:rPr>
                <w:rFonts w:ascii="Times New Roman" w:hAnsi="Times New Roman" w:cs="Times New Roman"/>
                <w:noProof w:val="0"/>
                <w:sz w:val="20"/>
                <w:szCs w:val="20"/>
              </w:rPr>
              <w:t> </w:t>
            </w:r>
            <w:r w:rsidRPr="00B55E73">
              <w:rPr>
                <w:rFonts w:ascii="Times New Roman" w:hAnsi="Times New Roman" w:cs="Times New Roman"/>
                <w:noProof w:val="0"/>
                <w:sz w:val="20"/>
                <w:szCs w:val="20"/>
              </w:rPr>
              <w:t>odbornou starostlivosťou, v súlade s depozitárskou zmluvou a</w:t>
            </w:r>
            <w:r w:rsidR="00296ADD">
              <w:rPr>
                <w:rFonts w:ascii="Times New Roman" w:hAnsi="Times New Roman" w:cs="Times New Roman"/>
                <w:noProof w:val="0"/>
                <w:sz w:val="20"/>
                <w:szCs w:val="20"/>
              </w:rPr>
              <w:t> </w:t>
            </w:r>
            <w:r w:rsidRPr="00B55E73">
              <w:rPr>
                <w:rFonts w:ascii="Times New Roman" w:hAnsi="Times New Roman" w:cs="Times New Roman"/>
                <w:noProof w:val="0"/>
                <w:sz w:val="20"/>
                <w:szCs w:val="20"/>
              </w:rPr>
              <w:t>výlučne v záujme účastníkov a poberateľov dávok.</w:t>
            </w:r>
          </w:p>
        </w:tc>
        <w:tc>
          <w:tcPr>
            <w:tcW w:w="727" w:type="dxa"/>
          </w:tcPr>
          <w:p w14:paraId="0E931D36"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CD44D20"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019FE9D8" w14:textId="77777777" w:rsidTr="00F84D54">
        <w:trPr>
          <w:trHeight w:val="180"/>
        </w:trPr>
        <w:tc>
          <w:tcPr>
            <w:tcW w:w="794" w:type="dxa"/>
          </w:tcPr>
          <w:p w14:paraId="00F3D3E4"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O.7</w:t>
            </w:r>
          </w:p>
        </w:tc>
        <w:tc>
          <w:tcPr>
            <w:tcW w:w="2121" w:type="dxa"/>
          </w:tcPr>
          <w:p w14:paraId="25147D37"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Depozitár nesmie vykonávať také činnosti týkajúce sa IZDZ, ktoré by mohli vytvárať konflikt záujmov medzi IZDZ, členmi a poberateľmi dávok z dôchodkového plánu a ním, pokiaľ depozitár funkčne a hierarchicky neoddelil výkon svojich úloh depozitára od svojich ostatných potenciálne konfliktných úloh a </w:t>
            </w:r>
            <w:r w:rsidRPr="00B55E73">
              <w:rPr>
                <w:rFonts w:ascii="Times New Roman" w:hAnsi="Times New Roman" w:cs="Times New Roman"/>
                <w:sz w:val="20"/>
                <w:szCs w:val="20"/>
              </w:rPr>
              <w:lastRenderedPageBreak/>
              <w:t>pokiaľ nie je prípadný konflikt záujmov riadne identifikovaný, riadený, monitorovaný a oznámený členom dôchodkového plánu a poberateľom dávok z dôchodkového plánu a správnemu orgánu, riadiacemu orgánu alebo dozornému orgánu IZDZ.</w:t>
            </w:r>
          </w:p>
        </w:tc>
        <w:tc>
          <w:tcPr>
            <w:tcW w:w="1378" w:type="dxa"/>
          </w:tcPr>
          <w:p w14:paraId="1E1460FB"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1D432405"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0ED92C6E" w14:textId="33C9A231" w:rsidR="00F37B0A" w:rsidRPr="00B55E73" w:rsidRDefault="00F37B0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37B0A">
              <w:rPr>
                <w:rFonts w:ascii="Times New Roman" w:hAnsi="Times New Roman" w:cs="Times New Roman"/>
                <w:b/>
                <w:noProof w:val="0"/>
                <w:sz w:val="20"/>
                <w:szCs w:val="20"/>
              </w:rPr>
              <w:t>nz</w:t>
            </w:r>
          </w:p>
        </w:tc>
        <w:tc>
          <w:tcPr>
            <w:tcW w:w="928" w:type="dxa"/>
          </w:tcPr>
          <w:p w14:paraId="3C8A2C60" w14:textId="77777777" w:rsidR="00D0704A"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56 </w:t>
            </w:r>
          </w:p>
          <w:p w14:paraId="1BD527BF" w14:textId="0B9D27B4"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5B62837B" w14:textId="77777777" w:rsidR="00D0704A" w:rsidRDefault="00D0704A" w:rsidP="00BD12BD">
            <w:pPr>
              <w:spacing w:after="0" w:line="240" w:lineRule="auto"/>
              <w:jc w:val="both"/>
              <w:rPr>
                <w:rFonts w:ascii="Times New Roman" w:hAnsi="Times New Roman" w:cs="Times New Roman"/>
                <w:noProof w:val="0"/>
                <w:sz w:val="20"/>
                <w:szCs w:val="20"/>
              </w:rPr>
            </w:pPr>
          </w:p>
          <w:p w14:paraId="6D5AEF41" w14:textId="77777777" w:rsidR="00D0704A" w:rsidRDefault="00D0704A" w:rsidP="00BD12BD">
            <w:pPr>
              <w:spacing w:after="0" w:line="240" w:lineRule="auto"/>
              <w:jc w:val="both"/>
              <w:rPr>
                <w:rFonts w:ascii="Times New Roman" w:hAnsi="Times New Roman" w:cs="Times New Roman"/>
                <w:noProof w:val="0"/>
                <w:sz w:val="20"/>
                <w:szCs w:val="20"/>
              </w:rPr>
            </w:pPr>
          </w:p>
          <w:p w14:paraId="54998E31" w14:textId="77777777" w:rsidR="00D0704A" w:rsidRDefault="00D0704A" w:rsidP="00BD12BD">
            <w:pPr>
              <w:spacing w:after="0" w:line="240" w:lineRule="auto"/>
              <w:jc w:val="both"/>
              <w:rPr>
                <w:rFonts w:ascii="Times New Roman" w:hAnsi="Times New Roman" w:cs="Times New Roman"/>
                <w:noProof w:val="0"/>
                <w:sz w:val="20"/>
                <w:szCs w:val="20"/>
              </w:rPr>
            </w:pPr>
          </w:p>
          <w:p w14:paraId="21F0D820" w14:textId="77777777" w:rsidR="00D0704A" w:rsidRDefault="00D0704A" w:rsidP="00BD12BD">
            <w:pPr>
              <w:spacing w:after="0" w:line="240" w:lineRule="auto"/>
              <w:jc w:val="both"/>
              <w:rPr>
                <w:rFonts w:ascii="Times New Roman" w:hAnsi="Times New Roman" w:cs="Times New Roman"/>
                <w:noProof w:val="0"/>
                <w:sz w:val="20"/>
                <w:szCs w:val="20"/>
              </w:rPr>
            </w:pPr>
          </w:p>
          <w:p w14:paraId="2FA013CD" w14:textId="77777777" w:rsidR="00D0704A" w:rsidRDefault="00D0704A" w:rsidP="00BD12BD">
            <w:pPr>
              <w:spacing w:after="0" w:line="240" w:lineRule="auto"/>
              <w:jc w:val="both"/>
              <w:rPr>
                <w:rFonts w:ascii="Times New Roman" w:hAnsi="Times New Roman" w:cs="Times New Roman"/>
                <w:noProof w:val="0"/>
                <w:sz w:val="20"/>
                <w:szCs w:val="20"/>
              </w:rPr>
            </w:pPr>
          </w:p>
          <w:p w14:paraId="2B246096" w14:textId="77777777" w:rsidR="00D0704A" w:rsidRDefault="00D0704A" w:rsidP="00BD12BD">
            <w:pPr>
              <w:spacing w:after="0" w:line="240" w:lineRule="auto"/>
              <w:jc w:val="both"/>
              <w:rPr>
                <w:rFonts w:ascii="Times New Roman" w:hAnsi="Times New Roman" w:cs="Times New Roman"/>
                <w:noProof w:val="0"/>
                <w:sz w:val="20"/>
                <w:szCs w:val="20"/>
              </w:rPr>
            </w:pPr>
          </w:p>
          <w:p w14:paraId="2D9A2E6A" w14:textId="77777777" w:rsidR="00D0704A" w:rsidRDefault="00D0704A" w:rsidP="00BD12BD">
            <w:pPr>
              <w:spacing w:after="0" w:line="240" w:lineRule="auto"/>
              <w:jc w:val="both"/>
              <w:rPr>
                <w:rFonts w:ascii="Times New Roman" w:hAnsi="Times New Roman" w:cs="Times New Roman"/>
                <w:noProof w:val="0"/>
                <w:sz w:val="20"/>
                <w:szCs w:val="20"/>
              </w:rPr>
            </w:pPr>
          </w:p>
          <w:p w14:paraId="0EF35CC5" w14:textId="77777777" w:rsidR="00D0704A" w:rsidRDefault="00D0704A" w:rsidP="00BD12BD">
            <w:pPr>
              <w:spacing w:after="0" w:line="240" w:lineRule="auto"/>
              <w:jc w:val="both"/>
              <w:rPr>
                <w:rFonts w:ascii="Times New Roman" w:hAnsi="Times New Roman" w:cs="Times New Roman"/>
                <w:noProof w:val="0"/>
                <w:sz w:val="20"/>
                <w:szCs w:val="20"/>
              </w:rPr>
            </w:pPr>
          </w:p>
          <w:p w14:paraId="22C42E17" w14:textId="3E3838AC"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56c</w:t>
            </w:r>
          </w:p>
          <w:p w14:paraId="5B28E858" w14:textId="00A18051" w:rsidR="00D0704A" w:rsidRPr="00B55E73" w:rsidRDefault="00D0704A" w:rsidP="002F16D3">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10</w:t>
            </w:r>
          </w:p>
        </w:tc>
        <w:tc>
          <w:tcPr>
            <w:tcW w:w="5795" w:type="dxa"/>
          </w:tcPr>
          <w:p w14:paraId="4B665674" w14:textId="77777777" w:rsidR="00D0704A"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Depozitár doplnkového dôchodkového fondu môže na základe zmluvy zveriť úschovu zahraničných cenných papierov inej osobe, ktorá je oprávnená na výkon zverených činností. Výkon týchto činností depozitár nesmie zveriť osobe, ktorej záujmy môžu byť v konflikte so záujmami účastníkov a poberateľov dávok. Depozitár a osoba, ktorej bola zverená úschova zahraničných cenných papierov, sú povinní viesť úschovu týchto cenných papierov vždy oddelene od ostatného majetku a spôsobom, ktorý zabezpečí ochranu práv účastníkov a poberateľov dávok podľa § 46.</w:t>
            </w:r>
          </w:p>
          <w:p w14:paraId="300F7BDB" w14:textId="77777777" w:rsidR="00D0704A" w:rsidRDefault="00D0704A" w:rsidP="00BD12BD">
            <w:pPr>
              <w:spacing w:after="0" w:line="240" w:lineRule="auto"/>
              <w:jc w:val="both"/>
              <w:rPr>
                <w:rFonts w:ascii="Times New Roman" w:hAnsi="Times New Roman" w:cs="Times New Roman"/>
                <w:noProof w:val="0"/>
                <w:sz w:val="20"/>
                <w:szCs w:val="20"/>
              </w:rPr>
            </w:pPr>
          </w:p>
          <w:p w14:paraId="5D0F409F" w14:textId="0D374AF4" w:rsidR="00D0704A" w:rsidRPr="00F37B0A" w:rsidRDefault="00F37B0A" w:rsidP="002F16D3">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t xml:space="preserve">(10) Ak depozitár vecne a hierarchicky neoddelil výkon činnosti depozitára od svojich ostatných činností, ktoré môžu vytvárať konflikt záujmov, ak možné konflikty záujmov nie sú riadne identifikované, riadené, monitorované a oznámené účastníkom, poberateľom dávok a predstavenstvu doplnkovej dôchodkovej </w:t>
            </w:r>
            <w:r w:rsidRPr="00F37B0A">
              <w:rPr>
                <w:rFonts w:ascii="Times New Roman" w:hAnsi="Times New Roman" w:cs="Times New Roman"/>
                <w:b/>
                <w:noProof w:val="0"/>
                <w:sz w:val="20"/>
                <w:szCs w:val="20"/>
              </w:rPr>
              <w:lastRenderedPageBreak/>
              <w:t>spoločnosti alebo dozornej rade doplnkovej dôchodkovej spoločnosti, nemôže vykonávať činnosti týkajúce sa doplnkového dôchodkového fondu alebo doplnkovej dôchodkovej spoločnosti, ktoré môžu vytvárať konflikty záujmov medzi ním a doplnkovou dôchodkovou spoločnosťou, doplnkovými dôchodkovými fondmi, účastníkmi alebo poberateľmi dávok</w:t>
            </w:r>
            <w:r>
              <w:rPr>
                <w:rFonts w:ascii="Times New Roman" w:hAnsi="Times New Roman" w:cs="Times New Roman"/>
                <w:b/>
                <w:noProof w:val="0"/>
                <w:sz w:val="20"/>
                <w:szCs w:val="20"/>
              </w:rPr>
              <w:t>.</w:t>
            </w:r>
          </w:p>
        </w:tc>
        <w:tc>
          <w:tcPr>
            <w:tcW w:w="727" w:type="dxa"/>
          </w:tcPr>
          <w:p w14:paraId="2D2EF937"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7E1B8A91"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882162" w14:paraId="69C56C71" w14:textId="77777777" w:rsidTr="00F84D54">
        <w:trPr>
          <w:trHeight w:val="180"/>
        </w:trPr>
        <w:tc>
          <w:tcPr>
            <w:tcW w:w="794" w:type="dxa"/>
          </w:tcPr>
          <w:p w14:paraId="6EDABF09"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O.8</w:t>
            </w:r>
          </w:p>
        </w:tc>
        <w:tc>
          <w:tcPr>
            <w:tcW w:w="2121" w:type="dxa"/>
          </w:tcPr>
          <w:p w14:paraId="58DFA59E" w14:textId="77777777" w:rsidR="00D0704A" w:rsidRPr="007F65A7" w:rsidRDefault="00D0704A" w:rsidP="00BD12BD">
            <w:pPr>
              <w:spacing w:after="0" w:line="240" w:lineRule="auto"/>
              <w:jc w:val="both"/>
              <w:rPr>
                <w:rFonts w:ascii="Times New Roman" w:hAnsi="Times New Roman" w:cs="Times New Roman"/>
                <w:b/>
                <w:bCs/>
                <w:sz w:val="20"/>
                <w:szCs w:val="20"/>
              </w:rPr>
            </w:pPr>
            <w:r w:rsidRPr="007F65A7">
              <w:rPr>
                <w:rFonts w:ascii="Times New Roman" w:hAnsi="Times New Roman" w:cs="Times New Roman"/>
                <w:sz w:val="20"/>
                <w:szCs w:val="20"/>
              </w:rPr>
              <w:t>Ak depozitár nie je určený, IZDZ prijmú opatrenia na predchádzanie akémukoľvek konfliktu záujmov a jeho vyriešenie počas úloh, ktoré inak vykonáva depozitár a správca aktív.</w:t>
            </w:r>
          </w:p>
        </w:tc>
        <w:tc>
          <w:tcPr>
            <w:tcW w:w="1378" w:type="dxa"/>
          </w:tcPr>
          <w:p w14:paraId="16E1929D" w14:textId="77777777" w:rsidR="00D0704A" w:rsidRPr="007F65A7" w:rsidRDefault="00D0704A" w:rsidP="00BD12BD">
            <w:pPr>
              <w:spacing w:after="0" w:line="240" w:lineRule="auto"/>
              <w:jc w:val="both"/>
              <w:rPr>
                <w:rFonts w:ascii="Times New Roman" w:hAnsi="Times New Roman" w:cs="Times New Roman"/>
                <w:noProof w:val="0"/>
                <w:sz w:val="20"/>
                <w:szCs w:val="20"/>
              </w:rPr>
            </w:pPr>
            <w:r w:rsidRPr="007F65A7">
              <w:rPr>
                <w:rFonts w:ascii="Times New Roman" w:hAnsi="Times New Roman" w:cs="Times New Roman"/>
                <w:noProof w:val="0"/>
                <w:sz w:val="20"/>
                <w:szCs w:val="20"/>
              </w:rPr>
              <w:t>D</w:t>
            </w:r>
          </w:p>
        </w:tc>
        <w:tc>
          <w:tcPr>
            <w:tcW w:w="1394" w:type="dxa"/>
          </w:tcPr>
          <w:p w14:paraId="66C2604F" w14:textId="77777777" w:rsidR="00D0704A" w:rsidRPr="007F65A7" w:rsidRDefault="00D0704A" w:rsidP="00BD12BD">
            <w:pPr>
              <w:spacing w:after="0" w:line="240" w:lineRule="auto"/>
              <w:jc w:val="both"/>
              <w:rPr>
                <w:rFonts w:ascii="Times New Roman" w:hAnsi="Times New Roman" w:cs="Times New Roman"/>
                <w:noProof w:val="0"/>
                <w:sz w:val="20"/>
                <w:szCs w:val="20"/>
              </w:rPr>
            </w:pPr>
          </w:p>
        </w:tc>
        <w:tc>
          <w:tcPr>
            <w:tcW w:w="928" w:type="dxa"/>
          </w:tcPr>
          <w:p w14:paraId="49F59748" w14:textId="77777777" w:rsidR="00D0704A" w:rsidRPr="007F65A7" w:rsidRDefault="00D0704A" w:rsidP="00BD12BD">
            <w:pPr>
              <w:spacing w:after="0" w:line="240" w:lineRule="auto"/>
              <w:jc w:val="both"/>
              <w:rPr>
                <w:rFonts w:ascii="Times New Roman" w:hAnsi="Times New Roman" w:cs="Times New Roman"/>
                <w:noProof w:val="0"/>
                <w:sz w:val="20"/>
                <w:szCs w:val="20"/>
              </w:rPr>
            </w:pPr>
          </w:p>
        </w:tc>
        <w:tc>
          <w:tcPr>
            <w:tcW w:w="5795" w:type="dxa"/>
          </w:tcPr>
          <w:p w14:paraId="6DB9842A" w14:textId="77777777" w:rsidR="00D0704A" w:rsidRPr="007F65A7" w:rsidRDefault="00D0704A" w:rsidP="00BD12BD">
            <w:pPr>
              <w:spacing w:after="0" w:line="240" w:lineRule="auto"/>
              <w:jc w:val="both"/>
              <w:rPr>
                <w:rFonts w:ascii="Times New Roman" w:hAnsi="Times New Roman" w:cs="Times New Roman"/>
                <w:noProof w:val="0"/>
                <w:sz w:val="20"/>
                <w:szCs w:val="20"/>
              </w:rPr>
            </w:pPr>
          </w:p>
        </w:tc>
        <w:tc>
          <w:tcPr>
            <w:tcW w:w="727" w:type="dxa"/>
          </w:tcPr>
          <w:p w14:paraId="01102564" w14:textId="77777777" w:rsidR="00D0704A" w:rsidRPr="007F65A7" w:rsidRDefault="00D0704A" w:rsidP="00BD12BD">
            <w:pPr>
              <w:spacing w:after="0" w:line="240" w:lineRule="auto"/>
              <w:jc w:val="both"/>
              <w:rPr>
                <w:rFonts w:ascii="Times New Roman" w:hAnsi="Times New Roman" w:cs="Times New Roman"/>
                <w:noProof w:val="0"/>
                <w:sz w:val="20"/>
                <w:szCs w:val="20"/>
              </w:rPr>
            </w:pPr>
            <w:r w:rsidRPr="007F65A7">
              <w:rPr>
                <w:rFonts w:ascii="Times New Roman" w:hAnsi="Times New Roman" w:cs="Times New Roman"/>
                <w:noProof w:val="0"/>
                <w:sz w:val="20"/>
                <w:szCs w:val="20"/>
              </w:rPr>
              <w:t>n.a.</w:t>
            </w:r>
          </w:p>
        </w:tc>
        <w:tc>
          <w:tcPr>
            <w:tcW w:w="1146" w:type="dxa"/>
          </w:tcPr>
          <w:p w14:paraId="6377109E" w14:textId="2949C483" w:rsidR="00D0704A" w:rsidRPr="0077575A" w:rsidRDefault="0077575A" w:rsidP="00BD12BD">
            <w:pPr>
              <w:spacing w:after="0" w:line="240" w:lineRule="auto"/>
              <w:jc w:val="both"/>
              <w:rPr>
                <w:rFonts w:ascii="Times New Roman" w:hAnsi="Times New Roman" w:cs="Times New Roman"/>
                <w:noProof w:val="0"/>
                <w:sz w:val="20"/>
                <w:szCs w:val="20"/>
              </w:rPr>
            </w:pPr>
            <w:r w:rsidRPr="0077575A">
              <w:rPr>
                <w:rFonts w:ascii="Times New Roman" w:hAnsi="Times New Roman" w:cs="Times New Roman"/>
                <w:noProof w:val="0"/>
                <w:sz w:val="20"/>
                <w:szCs w:val="20"/>
              </w:rPr>
              <w:t>V systéme doplnkového dôchodkového sporenia má doplnková dôchodková spoločnosť povinnosť zveriť depozitárovi majetok v doplnkovom dôchodkovom fonde a na účte nepriradených platieb.</w:t>
            </w:r>
          </w:p>
        </w:tc>
      </w:tr>
      <w:tr w:rsidR="00D0704A" w:rsidRPr="00B55E73" w14:paraId="6A04915D" w14:textId="77777777" w:rsidTr="00F84D54">
        <w:trPr>
          <w:trHeight w:val="180"/>
        </w:trPr>
        <w:tc>
          <w:tcPr>
            <w:tcW w:w="794" w:type="dxa"/>
          </w:tcPr>
          <w:p w14:paraId="55DE17B2" w14:textId="77777777" w:rsidR="00D0704A" w:rsidRPr="00B55E73" w:rsidRDefault="00D0704A" w:rsidP="00BD12BD">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Čl.34</w:t>
            </w:r>
          </w:p>
        </w:tc>
        <w:tc>
          <w:tcPr>
            <w:tcW w:w="2121" w:type="dxa"/>
          </w:tcPr>
          <w:p w14:paraId="443FF00A"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b/>
                <w:bCs/>
                <w:sz w:val="20"/>
                <w:szCs w:val="20"/>
              </w:rPr>
              <w:t>Úschova aktív a zodpovednosť depozitára</w:t>
            </w:r>
          </w:p>
        </w:tc>
        <w:tc>
          <w:tcPr>
            <w:tcW w:w="1378" w:type="dxa"/>
          </w:tcPr>
          <w:p w14:paraId="63E88A72"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1394" w:type="dxa"/>
          </w:tcPr>
          <w:p w14:paraId="6B1416F2"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7CC13274"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1AB985C0"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5A4CE918"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1146" w:type="dxa"/>
          </w:tcPr>
          <w:p w14:paraId="53972F76"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26477326" w14:textId="77777777" w:rsidTr="00F84D54">
        <w:trPr>
          <w:trHeight w:val="180"/>
        </w:trPr>
        <w:tc>
          <w:tcPr>
            <w:tcW w:w="794" w:type="dxa"/>
          </w:tcPr>
          <w:p w14:paraId="4C499246"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3D7D5A13" w14:textId="77777777" w:rsidR="00D0704A" w:rsidRPr="00B55E73" w:rsidRDefault="00D0704A" w:rsidP="00BD12BD">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Ak sú aktíva IZDZ týkajúce sa </w:t>
            </w:r>
            <w:r w:rsidRPr="00B55E73">
              <w:rPr>
                <w:rFonts w:ascii="Times New Roman" w:hAnsi="Times New Roman" w:cs="Times New Roman"/>
                <w:sz w:val="20"/>
                <w:szCs w:val="20"/>
              </w:rPr>
              <w:lastRenderedPageBreak/>
              <w:t>dôchodkového plánu, ktoré pozostávajú z finančných nástrojov, ktoré možno držať v úschove, zverené do úschovy depozitárovi, depozitár má v úschove všetky finančné nástroje, ktoré možno viesť na účte finančných nástrojov otvorenom v účtovníctve depozitára, a všetky finančné nástroje, ktoré možno fyzicky doručiť depozitárovi.</w:t>
            </w:r>
          </w:p>
          <w:p w14:paraId="0CF57228"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Depozitár na uvedené účely zabezpečí, že finančné nástroje, ktoré možno viesť na účte finančných nástrojov vytvorenom v účtovníctve depozitára, sú vedené v účtovníctve depozitára na oddelených účtoch v súlade so zásadami uvedenými v smernici 2014/65/EÚ otvorených v mene IZDZ, tak aby sa pri týchto účtoch dalo kedykoľvek jasne identifikovať, že patria IZDZ alebo členom dôchodkového plánu a poberateľom dávok z dôchodkového plánu.</w:t>
            </w:r>
          </w:p>
        </w:tc>
        <w:tc>
          <w:tcPr>
            <w:tcW w:w="1378" w:type="dxa"/>
          </w:tcPr>
          <w:p w14:paraId="3F29278C" w14:textId="77777777" w:rsidR="00D0704A" w:rsidRPr="00B55E73" w:rsidRDefault="00D0704A" w:rsidP="00BD12BD">
            <w:pPr>
              <w:rPr>
                <w:rFonts w:ascii="Times New Roman" w:hAnsi="Times New Roman" w:cs="Times New Roman"/>
                <w:sz w:val="20"/>
                <w:szCs w:val="20"/>
              </w:rPr>
            </w:pPr>
            <w:r>
              <w:rPr>
                <w:rFonts w:ascii="Times New Roman" w:hAnsi="Times New Roman" w:cs="Times New Roman"/>
                <w:sz w:val="20"/>
                <w:szCs w:val="20"/>
              </w:rPr>
              <w:lastRenderedPageBreak/>
              <w:t>N</w:t>
            </w:r>
          </w:p>
        </w:tc>
        <w:tc>
          <w:tcPr>
            <w:tcW w:w="1394" w:type="dxa"/>
          </w:tcPr>
          <w:p w14:paraId="28DEF67C"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CA2B79C" w14:textId="77777777" w:rsidR="00D0704A"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56 </w:t>
            </w:r>
          </w:p>
          <w:p w14:paraId="596A96DD" w14:textId="19CF8B81"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692A8927" w14:textId="77777777" w:rsidR="00D0704A" w:rsidRPr="00B55E73" w:rsidRDefault="00D0704A" w:rsidP="00BD12BD">
            <w:pPr>
              <w:rPr>
                <w:rFonts w:ascii="Times New Roman" w:hAnsi="Times New Roman" w:cs="Times New Roman"/>
                <w:sz w:val="20"/>
                <w:szCs w:val="20"/>
              </w:rPr>
            </w:pPr>
          </w:p>
          <w:p w14:paraId="1FDC9A73" w14:textId="77777777" w:rsidR="00D0704A" w:rsidRDefault="00D0704A" w:rsidP="00BD12BD">
            <w:pPr>
              <w:spacing w:after="0"/>
              <w:rPr>
                <w:rFonts w:ascii="Times New Roman" w:hAnsi="Times New Roman" w:cs="Times New Roman"/>
                <w:noProof w:val="0"/>
                <w:sz w:val="20"/>
                <w:szCs w:val="20"/>
              </w:rPr>
            </w:pPr>
            <w:r w:rsidRPr="00B55E73">
              <w:rPr>
                <w:rFonts w:ascii="Times New Roman" w:hAnsi="Times New Roman" w:cs="Times New Roman"/>
                <w:noProof w:val="0"/>
                <w:sz w:val="20"/>
                <w:szCs w:val="20"/>
              </w:rPr>
              <w:t>§ 56b</w:t>
            </w:r>
          </w:p>
          <w:p w14:paraId="6D1DFC3A" w14:textId="4A278D42" w:rsidR="00D0704A" w:rsidRDefault="00D0704A" w:rsidP="00BD12BD">
            <w:pPr>
              <w:spacing w:after="0"/>
              <w:rPr>
                <w:rFonts w:ascii="Times New Roman" w:hAnsi="Times New Roman" w:cs="Times New Roman"/>
                <w:noProof w:val="0"/>
                <w:sz w:val="20"/>
                <w:szCs w:val="20"/>
              </w:rPr>
            </w:pPr>
            <w:r>
              <w:rPr>
                <w:rFonts w:ascii="Times New Roman" w:hAnsi="Times New Roman" w:cs="Times New Roman"/>
                <w:noProof w:val="0"/>
                <w:sz w:val="20"/>
                <w:szCs w:val="20"/>
              </w:rPr>
              <w:t>O: 1</w:t>
            </w:r>
          </w:p>
          <w:p w14:paraId="32621DBB" w14:textId="6A62FC0F" w:rsidR="00D0704A" w:rsidRDefault="00D0704A" w:rsidP="00BD12BD">
            <w:pPr>
              <w:spacing w:after="0"/>
              <w:rPr>
                <w:rFonts w:ascii="Times New Roman" w:hAnsi="Times New Roman" w:cs="Times New Roman"/>
                <w:noProof w:val="0"/>
                <w:sz w:val="20"/>
                <w:szCs w:val="20"/>
              </w:rPr>
            </w:pPr>
            <w:r>
              <w:rPr>
                <w:rFonts w:ascii="Times New Roman" w:hAnsi="Times New Roman" w:cs="Times New Roman"/>
                <w:noProof w:val="0"/>
                <w:sz w:val="20"/>
                <w:szCs w:val="20"/>
              </w:rPr>
              <w:t>O: 2</w:t>
            </w:r>
          </w:p>
          <w:p w14:paraId="791B4EB2" w14:textId="726CB88B" w:rsidR="00D0704A" w:rsidRPr="00B55E73" w:rsidRDefault="00D0704A" w:rsidP="00BD12BD">
            <w:pPr>
              <w:spacing w:after="0"/>
              <w:rPr>
                <w:rFonts w:ascii="Times New Roman" w:hAnsi="Times New Roman" w:cs="Times New Roman"/>
                <w:noProof w:val="0"/>
                <w:sz w:val="20"/>
                <w:szCs w:val="20"/>
              </w:rPr>
            </w:pPr>
            <w:r>
              <w:rPr>
                <w:rFonts w:ascii="Times New Roman" w:hAnsi="Times New Roman" w:cs="Times New Roman"/>
                <w:noProof w:val="0"/>
                <w:sz w:val="20"/>
                <w:szCs w:val="20"/>
              </w:rPr>
              <w:t>O: 6</w:t>
            </w:r>
          </w:p>
          <w:p w14:paraId="27A6F29C" w14:textId="77777777" w:rsidR="00D0704A" w:rsidRPr="00B55E73" w:rsidRDefault="00D0704A" w:rsidP="00BD12BD">
            <w:pPr>
              <w:rPr>
                <w:rFonts w:ascii="Times New Roman" w:hAnsi="Times New Roman" w:cs="Times New Roman"/>
                <w:noProof w:val="0"/>
                <w:sz w:val="20"/>
                <w:szCs w:val="20"/>
              </w:rPr>
            </w:pPr>
          </w:p>
          <w:p w14:paraId="4AB60C89"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450BB0A5" w14:textId="77777777" w:rsidR="00D0704A" w:rsidRDefault="00D0704A" w:rsidP="00BD12BD">
            <w:pPr>
              <w:spacing w:after="0" w:line="240" w:lineRule="auto"/>
              <w:jc w:val="both"/>
              <w:rPr>
                <w:rFonts w:ascii="Times New Roman" w:hAnsi="Times New Roman" w:cs="Times New Roman"/>
                <w:noProof w:val="0"/>
                <w:sz w:val="20"/>
                <w:szCs w:val="20"/>
              </w:rPr>
            </w:pPr>
          </w:p>
          <w:p w14:paraId="6C8491B7" w14:textId="77777777" w:rsidR="00D0704A" w:rsidRDefault="00D0704A" w:rsidP="00BD12BD">
            <w:pPr>
              <w:spacing w:after="0" w:line="240" w:lineRule="auto"/>
              <w:jc w:val="both"/>
              <w:rPr>
                <w:rFonts w:ascii="Times New Roman" w:hAnsi="Times New Roman" w:cs="Times New Roman"/>
                <w:noProof w:val="0"/>
                <w:sz w:val="20"/>
                <w:szCs w:val="20"/>
              </w:rPr>
            </w:pPr>
          </w:p>
          <w:p w14:paraId="34D70946" w14:textId="77777777" w:rsidR="00D0704A" w:rsidRDefault="00D0704A" w:rsidP="00BD12BD">
            <w:pPr>
              <w:spacing w:after="0" w:line="240" w:lineRule="auto"/>
              <w:jc w:val="both"/>
              <w:rPr>
                <w:rFonts w:ascii="Times New Roman" w:hAnsi="Times New Roman" w:cs="Times New Roman"/>
                <w:noProof w:val="0"/>
                <w:sz w:val="20"/>
                <w:szCs w:val="20"/>
              </w:rPr>
            </w:pPr>
          </w:p>
          <w:p w14:paraId="388B9C92" w14:textId="77777777" w:rsidR="00D0704A" w:rsidRDefault="00D0704A" w:rsidP="00BD12BD">
            <w:pPr>
              <w:spacing w:after="0" w:line="240" w:lineRule="auto"/>
              <w:jc w:val="both"/>
              <w:rPr>
                <w:rFonts w:ascii="Times New Roman" w:hAnsi="Times New Roman" w:cs="Times New Roman"/>
                <w:noProof w:val="0"/>
                <w:sz w:val="20"/>
                <w:szCs w:val="20"/>
              </w:rPr>
            </w:pPr>
          </w:p>
          <w:p w14:paraId="5F025438" w14:textId="77777777" w:rsidR="00D0704A" w:rsidRDefault="00D0704A" w:rsidP="00BD12BD">
            <w:pPr>
              <w:spacing w:after="0" w:line="240" w:lineRule="auto"/>
              <w:jc w:val="both"/>
              <w:rPr>
                <w:rFonts w:ascii="Times New Roman" w:hAnsi="Times New Roman" w:cs="Times New Roman"/>
                <w:noProof w:val="0"/>
                <w:sz w:val="20"/>
                <w:szCs w:val="20"/>
              </w:rPr>
            </w:pPr>
          </w:p>
          <w:p w14:paraId="7765D79C" w14:textId="77777777" w:rsidR="00D0704A" w:rsidRDefault="00D0704A" w:rsidP="00BD12BD">
            <w:pPr>
              <w:spacing w:after="0" w:line="240" w:lineRule="auto"/>
              <w:jc w:val="both"/>
              <w:rPr>
                <w:rFonts w:ascii="Times New Roman" w:hAnsi="Times New Roman" w:cs="Times New Roman"/>
                <w:noProof w:val="0"/>
                <w:sz w:val="20"/>
                <w:szCs w:val="20"/>
              </w:rPr>
            </w:pPr>
          </w:p>
          <w:p w14:paraId="190D71C3" w14:textId="77777777" w:rsidR="00D0704A" w:rsidRDefault="00D0704A" w:rsidP="00BD12BD">
            <w:pPr>
              <w:spacing w:after="0" w:line="240" w:lineRule="auto"/>
              <w:jc w:val="both"/>
              <w:rPr>
                <w:rFonts w:ascii="Times New Roman" w:hAnsi="Times New Roman" w:cs="Times New Roman"/>
                <w:noProof w:val="0"/>
                <w:sz w:val="20"/>
                <w:szCs w:val="20"/>
              </w:rPr>
            </w:pPr>
          </w:p>
          <w:p w14:paraId="33D20382" w14:textId="77777777" w:rsidR="00D0704A" w:rsidRDefault="00D0704A" w:rsidP="00BD12BD">
            <w:pPr>
              <w:spacing w:after="0" w:line="240" w:lineRule="auto"/>
              <w:jc w:val="both"/>
              <w:rPr>
                <w:rFonts w:ascii="Times New Roman" w:hAnsi="Times New Roman" w:cs="Times New Roman"/>
                <w:noProof w:val="0"/>
                <w:sz w:val="20"/>
                <w:szCs w:val="20"/>
              </w:rPr>
            </w:pPr>
          </w:p>
          <w:p w14:paraId="1ADD5883" w14:textId="77777777" w:rsidR="00D0704A" w:rsidRDefault="00D0704A" w:rsidP="00BD12BD">
            <w:pPr>
              <w:spacing w:after="0" w:line="240" w:lineRule="auto"/>
              <w:jc w:val="both"/>
              <w:rPr>
                <w:rFonts w:ascii="Times New Roman" w:hAnsi="Times New Roman" w:cs="Times New Roman"/>
                <w:noProof w:val="0"/>
                <w:sz w:val="20"/>
                <w:szCs w:val="20"/>
              </w:rPr>
            </w:pPr>
          </w:p>
          <w:p w14:paraId="38995B9A" w14:textId="77777777" w:rsidR="00D0704A" w:rsidRDefault="00D0704A" w:rsidP="00BD12BD">
            <w:pPr>
              <w:spacing w:after="0" w:line="240" w:lineRule="auto"/>
              <w:jc w:val="both"/>
              <w:rPr>
                <w:rFonts w:ascii="Times New Roman" w:hAnsi="Times New Roman" w:cs="Times New Roman"/>
                <w:noProof w:val="0"/>
                <w:sz w:val="20"/>
                <w:szCs w:val="20"/>
              </w:rPr>
            </w:pPr>
          </w:p>
          <w:p w14:paraId="6E5BFDC2" w14:textId="77777777" w:rsidR="00D0704A" w:rsidRDefault="00D0704A" w:rsidP="00BD12BD">
            <w:pPr>
              <w:spacing w:after="0" w:line="240" w:lineRule="auto"/>
              <w:jc w:val="both"/>
              <w:rPr>
                <w:rFonts w:ascii="Times New Roman" w:hAnsi="Times New Roman" w:cs="Times New Roman"/>
                <w:noProof w:val="0"/>
                <w:sz w:val="20"/>
                <w:szCs w:val="20"/>
              </w:rPr>
            </w:pPr>
          </w:p>
          <w:p w14:paraId="5A22DB02" w14:textId="77777777" w:rsidR="00D0704A" w:rsidRDefault="00D0704A" w:rsidP="00BD12BD">
            <w:pPr>
              <w:spacing w:after="0" w:line="240" w:lineRule="auto"/>
              <w:jc w:val="both"/>
              <w:rPr>
                <w:rFonts w:ascii="Times New Roman" w:hAnsi="Times New Roman" w:cs="Times New Roman"/>
                <w:noProof w:val="0"/>
                <w:sz w:val="20"/>
                <w:szCs w:val="20"/>
              </w:rPr>
            </w:pPr>
          </w:p>
          <w:p w14:paraId="20444D13"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56 </w:t>
            </w:r>
          </w:p>
          <w:p w14:paraId="774DA140" w14:textId="77777777" w:rsidR="00D0704A" w:rsidRPr="00B55E73" w:rsidRDefault="00D0704A" w:rsidP="00BD12BD">
            <w:pPr>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4</w:t>
            </w:r>
          </w:p>
          <w:p w14:paraId="782FFBCC" w14:textId="77777777" w:rsidR="00D0704A" w:rsidRPr="00B55E73" w:rsidRDefault="00D0704A" w:rsidP="00BD12BD">
            <w:pPr>
              <w:rPr>
                <w:rFonts w:ascii="Times New Roman" w:hAnsi="Times New Roman" w:cs="Times New Roman"/>
                <w:sz w:val="20"/>
                <w:szCs w:val="20"/>
              </w:rPr>
            </w:pPr>
          </w:p>
        </w:tc>
        <w:tc>
          <w:tcPr>
            <w:tcW w:w="5795" w:type="dxa"/>
          </w:tcPr>
          <w:p w14:paraId="63DBC282"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(1) Majetok v doplnkovom dôchodkovom fonde a majetok na účte nepriradených platieb sa musí zveriť depozitárovi v súlade s týmto </w:t>
            </w:r>
            <w:r w:rsidRPr="00B55E73">
              <w:rPr>
                <w:rFonts w:ascii="Times New Roman" w:hAnsi="Times New Roman" w:cs="Times New Roman"/>
                <w:noProof w:val="0"/>
                <w:sz w:val="20"/>
                <w:szCs w:val="20"/>
              </w:rPr>
              <w:lastRenderedPageBreak/>
              <w:t>zákonom.</w:t>
            </w:r>
          </w:p>
          <w:p w14:paraId="00C1E9BF"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2A30E2CF" w14:textId="77777777" w:rsidR="00D0704A" w:rsidRDefault="00D0704A" w:rsidP="00BD12BD">
            <w:pPr>
              <w:spacing w:after="0" w:line="240" w:lineRule="auto"/>
              <w:jc w:val="both"/>
              <w:rPr>
                <w:rFonts w:ascii="Times New Roman" w:hAnsi="Times New Roman" w:cs="Times New Roman"/>
                <w:noProof w:val="0"/>
                <w:sz w:val="20"/>
                <w:szCs w:val="20"/>
              </w:rPr>
            </w:pPr>
            <w:r w:rsidRPr="007F65A7">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7F65A7">
              <w:rPr>
                <w:rFonts w:ascii="Times New Roman" w:hAnsi="Times New Roman" w:cs="Times New Roman"/>
                <w:noProof w:val="0"/>
                <w:sz w:val="20"/>
                <w:szCs w:val="20"/>
              </w:rPr>
              <w:t>Depozitár je povinný viesť pre doplnkovú dôchodkovú spoločnosť, s ktorou má uzatvorenú depozitársku zmluvu, bežný účet41e) v určitej mene. Depozitár je povinný viesť pre každý doplnkový dôchodkový fond spravujúcej doplnkovej dôchodkovej spoločnosti, s ktorou má uzavretú depozitársku zmluvu, jeden bežný účet v určitej mene. Depozitár je povinný viesť pre doplnkovú dôchodkovú spoločnosť jeden účet nepriradených platieb.</w:t>
            </w:r>
          </w:p>
          <w:p w14:paraId="3079EF4D" w14:textId="77777777" w:rsidR="00D0704A" w:rsidRPr="007F65A7" w:rsidRDefault="00D0704A" w:rsidP="00BD12BD">
            <w:pPr>
              <w:spacing w:after="0" w:line="240" w:lineRule="auto"/>
              <w:jc w:val="both"/>
              <w:rPr>
                <w:rFonts w:ascii="Times New Roman" w:hAnsi="Times New Roman" w:cs="Times New Roman"/>
                <w:noProof w:val="0"/>
                <w:sz w:val="20"/>
                <w:szCs w:val="20"/>
              </w:rPr>
            </w:pPr>
          </w:p>
          <w:p w14:paraId="50DE229E" w14:textId="77777777" w:rsidR="00D0704A" w:rsidRDefault="00D0704A" w:rsidP="00BD12BD">
            <w:pPr>
              <w:spacing w:after="0" w:line="240" w:lineRule="auto"/>
              <w:jc w:val="both"/>
              <w:rPr>
                <w:rFonts w:ascii="Times New Roman" w:hAnsi="Times New Roman" w:cs="Times New Roman"/>
                <w:noProof w:val="0"/>
                <w:sz w:val="20"/>
                <w:szCs w:val="20"/>
              </w:rPr>
            </w:pPr>
            <w:r w:rsidRPr="007F65A7">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7F65A7">
              <w:rPr>
                <w:rFonts w:ascii="Times New Roman" w:hAnsi="Times New Roman" w:cs="Times New Roman"/>
                <w:noProof w:val="0"/>
                <w:sz w:val="20"/>
                <w:szCs w:val="20"/>
              </w:rPr>
              <w:t>Bežným účtom doplnkového dôchodkového fondu podľa odseku 1 musia prechádzať všetky platby, výplaty a prevody peňažných prostriedkov, ktoré tvoria majetok v doplnkovom dôchodkovom fonde.</w:t>
            </w:r>
          </w:p>
          <w:p w14:paraId="74E2EE16" w14:textId="77777777" w:rsidR="00D0704A" w:rsidRDefault="00D0704A" w:rsidP="00BD12BD">
            <w:pPr>
              <w:spacing w:after="0" w:line="240" w:lineRule="auto"/>
              <w:jc w:val="both"/>
              <w:rPr>
                <w:rFonts w:ascii="Times New Roman" w:hAnsi="Times New Roman" w:cs="Times New Roman"/>
                <w:noProof w:val="0"/>
                <w:sz w:val="20"/>
                <w:szCs w:val="20"/>
              </w:rPr>
            </w:pPr>
          </w:p>
          <w:p w14:paraId="40D4ACB1"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 Ak sú súčasťou majetku v doplnkovom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w:t>
            </w:r>
          </w:p>
          <w:p w14:paraId="39F1CEF4"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0C9D3984"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(4) Depozitár doplnkového dôchodkového fondu môže na základe zmluvy zveriť úschovu zahraničných cenných papierov inej osobe, ktorá je oprávnená na výkon zverených činností. Výkon týchto činností depozitár nesmie zveriť osobe, ktorej záujmy môžu byť v konflikte so záujmami účastníkov a poberateľov </w:t>
            </w:r>
            <w:r w:rsidRPr="000C6132">
              <w:rPr>
                <w:rFonts w:ascii="Times New Roman" w:hAnsi="Times New Roman" w:cs="Times New Roman"/>
                <w:noProof w:val="0"/>
                <w:sz w:val="20"/>
                <w:szCs w:val="20"/>
              </w:rPr>
              <w:t>dávok. Depozitár a osoba, ktorej bola zverená úschova zahraničných cenných papierov, sú povinní viesť úschovu týchto cenných papierov vždy oddelene od ostatného majetku a spôsobom, ktorý zabezpečí ochranu práv účastníkov a poberateľov dávok podľa § 46.</w:t>
            </w:r>
          </w:p>
        </w:tc>
        <w:tc>
          <w:tcPr>
            <w:tcW w:w="727" w:type="dxa"/>
          </w:tcPr>
          <w:p w14:paraId="06B42C63"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917849E"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29A3795F" w14:textId="77777777" w:rsidTr="00F84D54">
        <w:trPr>
          <w:trHeight w:val="180"/>
        </w:trPr>
        <w:tc>
          <w:tcPr>
            <w:tcW w:w="794" w:type="dxa"/>
          </w:tcPr>
          <w:p w14:paraId="1E1932CD"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47BEAC94"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Ak aktíva IZDZ </w:t>
            </w:r>
            <w:r w:rsidRPr="00B55E73">
              <w:rPr>
                <w:rFonts w:ascii="Times New Roman" w:hAnsi="Times New Roman" w:cs="Times New Roman"/>
                <w:sz w:val="20"/>
                <w:szCs w:val="20"/>
              </w:rPr>
              <w:lastRenderedPageBreak/>
              <w:t>týkajúce sa dôchodkového plánu pozostávajú z iných aktív, ako sú uvedené v odseku 1, depozitár overí, či IZDZ je vlastníkom týchto aktív a či vedie záznamy o uvedených aktívach. Overenie sa vykoná na základe informácií alebo dokumentov poskytnutých IZDZ a na základe externých dôkazov, ak existujú. Depozitár zabezpečuje aktuálnosť svojich záznamov.</w:t>
            </w:r>
          </w:p>
        </w:tc>
        <w:tc>
          <w:tcPr>
            <w:tcW w:w="1378" w:type="dxa"/>
          </w:tcPr>
          <w:p w14:paraId="78EF75E4" w14:textId="77777777" w:rsidR="00D0704A" w:rsidRPr="002E41F4" w:rsidRDefault="00D0704A" w:rsidP="00BD12BD">
            <w:pPr>
              <w:spacing w:after="0" w:line="240" w:lineRule="auto"/>
              <w:jc w:val="both"/>
              <w:rPr>
                <w:rFonts w:ascii="Times New Roman" w:hAnsi="Times New Roman" w:cs="Times New Roman"/>
                <w:noProof w:val="0"/>
                <w:sz w:val="20"/>
                <w:szCs w:val="20"/>
              </w:rPr>
            </w:pPr>
            <w:r w:rsidRPr="002E41F4">
              <w:rPr>
                <w:rFonts w:ascii="Times New Roman" w:hAnsi="Times New Roman" w:cs="Times New Roman"/>
                <w:noProof w:val="0"/>
                <w:sz w:val="20"/>
                <w:szCs w:val="20"/>
              </w:rPr>
              <w:lastRenderedPageBreak/>
              <w:t>D</w:t>
            </w:r>
          </w:p>
        </w:tc>
        <w:tc>
          <w:tcPr>
            <w:tcW w:w="1394" w:type="dxa"/>
          </w:tcPr>
          <w:p w14:paraId="158A9AA6" w14:textId="77777777" w:rsidR="00D0704A" w:rsidRPr="002E41F4" w:rsidRDefault="00D0704A" w:rsidP="00BD12BD">
            <w:pPr>
              <w:spacing w:after="0" w:line="240" w:lineRule="auto"/>
              <w:jc w:val="both"/>
              <w:rPr>
                <w:rFonts w:ascii="Times New Roman" w:hAnsi="Times New Roman" w:cs="Times New Roman"/>
                <w:noProof w:val="0"/>
                <w:sz w:val="20"/>
                <w:szCs w:val="20"/>
              </w:rPr>
            </w:pPr>
            <w:r w:rsidRPr="002E41F4">
              <w:rPr>
                <w:rFonts w:ascii="Times New Roman" w:hAnsi="Times New Roman" w:cs="Times New Roman"/>
                <w:noProof w:val="0"/>
                <w:sz w:val="20"/>
                <w:szCs w:val="20"/>
              </w:rPr>
              <w:t xml:space="preserve">650/2004 Z. z. </w:t>
            </w:r>
          </w:p>
        </w:tc>
        <w:tc>
          <w:tcPr>
            <w:tcW w:w="928" w:type="dxa"/>
          </w:tcPr>
          <w:p w14:paraId="015B9EA9" w14:textId="77777777" w:rsidR="00D0704A" w:rsidRPr="002E41F4" w:rsidRDefault="00D0704A" w:rsidP="00BD12BD">
            <w:pPr>
              <w:spacing w:after="0" w:line="240" w:lineRule="auto"/>
              <w:jc w:val="both"/>
              <w:rPr>
                <w:rFonts w:ascii="Times New Roman" w:hAnsi="Times New Roman" w:cs="Times New Roman"/>
                <w:noProof w:val="0"/>
                <w:sz w:val="20"/>
                <w:szCs w:val="20"/>
              </w:rPr>
            </w:pPr>
            <w:r w:rsidRPr="002E41F4">
              <w:rPr>
                <w:rFonts w:ascii="Times New Roman" w:hAnsi="Times New Roman" w:cs="Times New Roman"/>
                <w:noProof w:val="0"/>
                <w:sz w:val="20"/>
                <w:szCs w:val="20"/>
              </w:rPr>
              <w:t xml:space="preserve">§ 56 </w:t>
            </w:r>
          </w:p>
          <w:p w14:paraId="32E27065" w14:textId="77777777" w:rsidR="00D0704A" w:rsidRPr="002E41F4" w:rsidRDefault="00D0704A" w:rsidP="00BD12BD">
            <w:pPr>
              <w:spacing w:after="0" w:line="240" w:lineRule="auto"/>
              <w:jc w:val="both"/>
              <w:rPr>
                <w:rFonts w:ascii="Times New Roman" w:hAnsi="Times New Roman" w:cs="Times New Roman"/>
                <w:noProof w:val="0"/>
                <w:sz w:val="20"/>
                <w:szCs w:val="20"/>
              </w:rPr>
            </w:pPr>
            <w:r w:rsidRPr="002E41F4">
              <w:rPr>
                <w:rFonts w:ascii="Times New Roman" w:hAnsi="Times New Roman" w:cs="Times New Roman"/>
                <w:noProof w:val="0"/>
                <w:sz w:val="20"/>
                <w:szCs w:val="20"/>
              </w:rPr>
              <w:lastRenderedPageBreak/>
              <w:t>O:1</w:t>
            </w:r>
          </w:p>
          <w:p w14:paraId="33FE929C" w14:textId="77777777" w:rsidR="00D0704A" w:rsidRPr="002E41F4" w:rsidRDefault="00D0704A" w:rsidP="00BD12BD">
            <w:pPr>
              <w:spacing w:after="0" w:line="240" w:lineRule="auto"/>
              <w:jc w:val="both"/>
              <w:rPr>
                <w:rFonts w:ascii="Times New Roman" w:hAnsi="Times New Roman" w:cs="Times New Roman"/>
                <w:noProof w:val="0"/>
                <w:sz w:val="20"/>
                <w:szCs w:val="20"/>
              </w:rPr>
            </w:pPr>
          </w:p>
        </w:tc>
        <w:tc>
          <w:tcPr>
            <w:tcW w:w="5795" w:type="dxa"/>
          </w:tcPr>
          <w:p w14:paraId="484B2753" w14:textId="77777777" w:rsidR="00D0704A" w:rsidRPr="002E41F4" w:rsidRDefault="00D0704A" w:rsidP="00BD12BD">
            <w:pPr>
              <w:spacing w:after="0" w:line="240" w:lineRule="auto"/>
              <w:jc w:val="both"/>
              <w:rPr>
                <w:rFonts w:ascii="Times New Roman" w:hAnsi="Times New Roman" w:cs="Times New Roman"/>
                <w:noProof w:val="0"/>
                <w:sz w:val="20"/>
                <w:szCs w:val="20"/>
              </w:rPr>
            </w:pPr>
            <w:r w:rsidRPr="002E41F4">
              <w:rPr>
                <w:rFonts w:ascii="Times New Roman" w:hAnsi="Times New Roman" w:cs="Times New Roman"/>
                <w:noProof w:val="0"/>
                <w:sz w:val="20"/>
                <w:szCs w:val="20"/>
              </w:rPr>
              <w:lastRenderedPageBreak/>
              <w:t xml:space="preserve">(1) Majetok v doplnkovom dôchodkovom fonde a majetok na účte </w:t>
            </w:r>
            <w:r w:rsidRPr="002E41F4">
              <w:rPr>
                <w:rFonts w:ascii="Times New Roman" w:hAnsi="Times New Roman" w:cs="Times New Roman"/>
                <w:noProof w:val="0"/>
                <w:sz w:val="20"/>
                <w:szCs w:val="20"/>
              </w:rPr>
              <w:lastRenderedPageBreak/>
              <w:t>nepriradených platieb sa musí zveriť depozitárovi v súlade s týmto zákonom.</w:t>
            </w:r>
          </w:p>
          <w:p w14:paraId="063089A3" w14:textId="77777777" w:rsidR="00D0704A" w:rsidRPr="002E41F4" w:rsidRDefault="00D0704A" w:rsidP="00BD12BD">
            <w:pPr>
              <w:spacing w:after="0" w:line="240" w:lineRule="auto"/>
              <w:jc w:val="both"/>
              <w:rPr>
                <w:rFonts w:ascii="Times New Roman" w:hAnsi="Times New Roman" w:cs="Times New Roman"/>
                <w:noProof w:val="0"/>
                <w:sz w:val="20"/>
                <w:szCs w:val="20"/>
              </w:rPr>
            </w:pPr>
          </w:p>
        </w:tc>
        <w:tc>
          <w:tcPr>
            <w:tcW w:w="727" w:type="dxa"/>
          </w:tcPr>
          <w:p w14:paraId="0F1CF25B"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48A531D" w14:textId="04C624B2"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Doplnková </w:t>
            </w:r>
            <w:r>
              <w:rPr>
                <w:rFonts w:ascii="Times New Roman" w:hAnsi="Times New Roman" w:cs="Times New Roman"/>
                <w:noProof w:val="0"/>
                <w:sz w:val="20"/>
                <w:szCs w:val="20"/>
              </w:rPr>
              <w:lastRenderedPageBreak/>
              <w:t>dôchodková spoločnosť nemôže vykonávať správu majetku, ktorý nie je možné zveriť na úschovu depozitárovi.</w:t>
            </w:r>
          </w:p>
        </w:tc>
      </w:tr>
      <w:tr w:rsidR="00D0704A" w:rsidRPr="00B55E73" w14:paraId="22EB0EA6" w14:textId="77777777" w:rsidTr="00F84D54">
        <w:trPr>
          <w:trHeight w:val="180"/>
        </w:trPr>
        <w:tc>
          <w:tcPr>
            <w:tcW w:w="794" w:type="dxa"/>
          </w:tcPr>
          <w:p w14:paraId="7F73F252"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1E243890"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zabezpečia, aby sa depozitár zodpovedal IZDZ a členom a poberateľom dávok za všetky straty, ktorí utrpeli v dôsledku ním zavineného neplnenia alebo nedostatočného plnenia povinností.</w:t>
            </w:r>
          </w:p>
        </w:tc>
        <w:tc>
          <w:tcPr>
            <w:tcW w:w="1378" w:type="dxa"/>
          </w:tcPr>
          <w:p w14:paraId="6E9AC10E"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1ED20A2"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4109CC14"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56d</w:t>
            </w:r>
          </w:p>
          <w:p w14:paraId="2FE70451" w14:textId="407A7ACF"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w:t>
            </w:r>
          </w:p>
        </w:tc>
        <w:tc>
          <w:tcPr>
            <w:tcW w:w="5795" w:type="dxa"/>
          </w:tcPr>
          <w:p w14:paraId="4C9D643A"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Depozitár zodpovedá doplnkovej dôchodkovej spoločnosti, účastníkom a poberateľom dávok za škody spôsobené porušením alebo nedostatočným plnením povinností vyplývajúcich z tohto zákona, zo všeobecne záväzných právnych predpisov, štatútu doplnkového dôchodkového fondu a z depozitárskej zmluvy uzatvorenej medzi doplnkovou dôchodkovou spoločnosťou a depozitárom pri výkone svojej činnosti, a to aj po jej skončení. Tým nie je dotknutá zodpovednosť doplnkovej dôchodkovej spoločnosti podľa § 37 ods. 4.</w:t>
            </w:r>
          </w:p>
        </w:tc>
        <w:tc>
          <w:tcPr>
            <w:tcW w:w="727" w:type="dxa"/>
          </w:tcPr>
          <w:p w14:paraId="4D1AE5E1"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BF1B64B"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25969635" w14:textId="77777777" w:rsidTr="00F84D54">
        <w:trPr>
          <w:trHeight w:val="180"/>
        </w:trPr>
        <w:tc>
          <w:tcPr>
            <w:tcW w:w="794" w:type="dxa"/>
          </w:tcPr>
          <w:p w14:paraId="2E9DC102"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O.4</w:t>
            </w:r>
          </w:p>
        </w:tc>
        <w:tc>
          <w:tcPr>
            <w:tcW w:w="2121" w:type="dxa"/>
          </w:tcPr>
          <w:p w14:paraId="7502473C"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Členské štáty zabezpečia, aby zodpovednosť depozitára, ako je uvedené v odseku 3, nebola dotknutá skutočnosťou, že všetky aktíva alebo ich časť zverí do úschovy tretej osobe. </w:t>
            </w:r>
          </w:p>
        </w:tc>
        <w:tc>
          <w:tcPr>
            <w:tcW w:w="1378" w:type="dxa"/>
          </w:tcPr>
          <w:p w14:paraId="7373BD02"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A26EB71"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2230F51"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56d</w:t>
            </w:r>
          </w:p>
          <w:p w14:paraId="160F51EC" w14:textId="35C62F3E"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64C686C1" w14:textId="77777777" w:rsidR="00D0704A" w:rsidRPr="00B55E73" w:rsidRDefault="00D0704A" w:rsidP="00B23DA0">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Zodpovednosť depozitára za škody spôsobené porušením alebo nedostatočným plnením povinností vyplývajúcich z tohto zákona, zo všeobecne záväzných právnych predpisov, štatútu doplnkového dôchodkového fondu a z depozitárskej zmluvy nie je ovplyvnená skutočnosťou, že depozitár zveril plnenie týchto povinností tretej osobe.</w:t>
            </w:r>
          </w:p>
        </w:tc>
        <w:tc>
          <w:tcPr>
            <w:tcW w:w="727" w:type="dxa"/>
          </w:tcPr>
          <w:p w14:paraId="2F2C778D"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7F3231B"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1776B0D9" w14:textId="77777777" w:rsidTr="00F84D54">
        <w:trPr>
          <w:trHeight w:val="180"/>
        </w:trPr>
        <w:tc>
          <w:tcPr>
            <w:tcW w:w="794" w:type="dxa"/>
          </w:tcPr>
          <w:p w14:paraId="1D0D291A"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O.5</w:t>
            </w:r>
          </w:p>
        </w:tc>
        <w:tc>
          <w:tcPr>
            <w:tcW w:w="2121" w:type="dxa"/>
          </w:tcPr>
          <w:p w14:paraId="1CEE869D" w14:textId="77777777" w:rsidR="00D0704A" w:rsidRPr="005D17AE" w:rsidRDefault="00D0704A" w:rsidP="00BD12BD">
            <w:pPr>
              <w:spacing w:after="0" w:line="240" w:lineRule="auto"/>
              <w:jc w:val="both"/>
              <w:rPr>
                <w:rFonts w:ascii="Times New Roman" w:hAnsi="Times New Roman" w:cs="Times New Roman"/>
                <w:b/>
                <w:bCs/>
                <w:sz w:val="20"/>
                <w:szCs w:val="20"/>
              </w:rPr>
            </w:pPr>
            <w:r w:rsidRPr="005D17AE">
              <w:rPr>
                <w:rFonts w:ascii="Times New Roman" w:hAnsi="Times New Roman" w:cs="Times New Roman"/>
                <w:sz w:val="20"/>
                <w:szCs w:val="20"/>
              </w:rPr>
              <w:t xml:space="preserve">Ak na úschovu aktív nie je určený depozitár, </w:t>
            </w:r>
            <w:r w:rsidRPr="005D17AE">
              <w:rPr>
                <w:rFonts w:ascii="Times New Roman" w:hAnsi="Times New Roman" w:cs="Times New Roman"/>
                <w:sz w:val="20"/>
                <w:szCs w:val="20"/>
              </w:rPr>
              <w:lastRenderedPageBreak/>
              <w:t>od IZDZ sa požaduje aspoň, aby:</w:t>
            </w:r>
          </w:p>
        </w:tc>
        <w:tc>
          <w:tcPr>
            <w:tcW w:w="1378" w:type="dxa"/>
          </w:tcPr>
          <w:p w14:paraId="05AF0969"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2708A27D"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114E68BC"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0814A72D"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1B5E29A4"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06702637" w14:textId="51664ABC" w:rsidR="00D0704A" w:rsidRPr="00B55E73" w:rsidRDefault="0077575A" w:rsidP="00BD12BD">
            <w:pPr>
              <w:spacing w:after="0" w:line="240" w:lineRule="auto"/>
              <w:jc w:val="both"/>
              <w:rPr>
                <w:rFonts w:ascii="Times New Roman" w:hAnsi="Times New Roman" w:cs="Times New Roman"/>
                <w:noProof w:val="0"/>
                <w:sz w:val="20"/>
                <w:szCs w:val="20"/>
              </w:rPr>
            </w:pPr>
            <w:r w:rsidRPr="0077575A">
              <w:rPr>
                <w:rFonts w:ascii="Times New Roman" w:hAnsi="Times New Roman" w:cs="Times New Roman"/>
                <w:noProof w:val="0"/>
                <w:sz w:val="20"/>
                <w:szCs w:val="20"/>
              </w:rPr>
              <w:t>V systéme doplnkové</w:t>
            </w:r>
            <w:r w:rsidRPr="0077575A">
              <w:rPr>
                <w:rFonts w:ascii="Times New Roman" w:hAnsi="Times New Roman" w:cs="Times New Roman"/>
                <w:noProof w:val="0"/>
                <w:sz w:val="20"/>
                <w:szCs w:val="20"/>
              </w:rPr>
              <w:lastRenderedPageBreak/>
              <w:t>ho dôchodkového sporenia má doplnková dôchodková spoločnosť povinnosť zveriť depozitárovi majetok v doplnkovom dôchodkovom fonde a na účte nepriradených platieb.</w:t>
            </w:r>
          </w:p>
        </w:tc>
      </w:tr>
      <w:tr w:rsidR="00D0704A" w:rsidRPr="00B55E73" w14:paraId="0FAE5BE2" w14:textId="77777777" w:rsidTr="00F84D54">
        <w:trPr>
          <w:trHeight w:val="180"/>
        </w:trPr>
        <w:tc>
          <w:tcPr>
            <w:tcW w:w="794" w:type="dxa"/>
          </w:tcPr>
          <w:p w14:paraId="3F6B3665"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0F129810" w14:textId="77777777" w:rsidR="00D0704A" w:rsidRPr="005D17AE" w:rsidRDefault="00D0704A" w:rsidP="00BD12BD">
            <w:pPr>
              <w:spacing w:after="0" w:line="240" w:lineRule="auto"/>
              <w:jc w:val="both"/>
              <w:rPr>
                <w:rFonts w:ascii="Times New Roman" w:hAnsi="Times New Roman" w:cs="Times New Roman"/>
                <w:b/>
                <w:bCs/>
                <w:sz w:val="20"/>
                <w:szCs w:val="20"/>
              </w:rPr>
            </w:pPr>
            <w:r w:rsidRPr="005D17AE">
              <w:rPr>
                <w:rFonts w:ascii="Times New Roman" w:hAnsi="Times New Roman" w:cs="Times New Roman"/>
                <w:sz w:val="20"/>
                <w:szCs w:val="20"/>
              </w:rPr>
              <w:t>zabezpečili, aby finančné nástroje boli predmetom riadnej starostlivosti a ochrany;</w:t>
            </w:r>
          </w:p>
        </w:tc>
        <w:tc>
          <w:tcPr>
            <w:tcW w:w="1378" w:type="dxa"/>
          </w:tcPr>
          <w:p w14:paraId="57604958"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23EAA344"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7B862990"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64F56C8D"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36524526"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0D339A2D" w14:textId="5C4DFF70" w:rsidR="00D0704A" w:rsidRPr="00B55E73" w:rsidRDefault="0077575A" w:rsidP="00BD12BD">
            <w:pPr>
              <w:spacing w:after="0" w:line="240" w:lineRule="auto"/>
              <w:jc w:val="both"/>
              <w:rPr>
                <w:rFonts w:ascii="Times New Roman" w:hAnsi="Times New Roman" w:cs="Times New Roman"/>
                <w:noProof w:val="0"/>
                <w:sz w:val="20"/>
                <w:szCs w:val="20"/>
              </w:rPr>
            </w:pPr>
            <w:r w:rsidRPr="0077575A">
              <w:rPr>
                <w:rFonts w:ascii="Times New Roman" w:hAnsi="Times New Roman" w:cs="Times New Roman"/>
                <w:noProof w:val="0"/>
                <w:sz w:val="20"/>
                <w:szCs w:val="20"/>
              </w:rPr>
              <w:t xml:space="preserve">V systéme doplnkového dôchodkového sporenia má doplnková dôchodková spoločnosť povinnosť zveriť depozitárovi majetok v doplnkovom dôchodkovom fonde </w:t>
            </w:r>
            <w:r w:rsidRPr="0077575A">
              <w:rPr>
                <w:rFonts w:ascii="Times New Roman" w:hAnsi="Times New Roman" w:cs="Times New Roman"/>
                <w:noProof w:val="0"/>
                <w:sz w:val="20"/>
                <w:szCs w:val="20"/>
              </w:rPr>
              <w:lastRenderedPageBreak/>
              <w:t>a na účte nepriradených platieb.</w:t>
            </w:r>
          </w:p>
        </w:tc>
      </w:tr>
      <w:tr w:rsidR="00D0704A" w:rsidRPr="00B55E73" w14:paraId="2BDE700D" w14:textId="77777777" w:rsidTr="00F84D54">
        <w:trPr>
          <w:trHeight w:val="180"/>
        </w:trPr>
        <w:tc>
          <w:tcPr>
            <w:tcW w:w="794" w:type="dxa"/>
          </w:tcPr>
          <w:p w14:paraId="2F07B509"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55B8DC21" w14:textId="77777777" w:rsidR="00D0704A" w:rsidRPr="005D17AE" w:rsidRDefault="00D0704A" w:rsidP="00BD12BD">
            <w:pPr>
              <w:spacing w:after="0" w:line="240" w:lineRule="auto"/>
              <w:jc w:val="both"/>
              <w:rPr>
                <w:rFonts w:ascii="Times New Roman" w:hAnsi="Times New Roman" w:cs="Times New Roman"/>
                <w:b/>
                <w:bCs/>
                <w:sz w:val="20"/>
                <w:szCs w:val="20"/>
              </w:rPr>
            </w:pPr>
            <w:r w:rsidRPr="005D17AE">
              <w:rPr>
                <w:rFonts w:ascii="Times New Roman" w:hAnsi="Times New Roman" w:cs="Times New Roman"/>
                <w:sz w:val="20"/>
                <w:szCs w:val="20"/>
              </w:rPr>
              <w:t>viedli záznamy, ktoré IZDZ umožňujú identifikovať všetky aktíva vždy a bez meškania;</w:t>
            </w:r>
          </w:p>
        </w:tc>
        <w:tc>
          <w:tcPr>
            <w:tcW w:w="1378" w:type="dxa"/>
          </w:tcPr>
          <w:p w14:paraId="2FE1D13B"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052485DA"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652F9F43"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6EFDA77A"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140EE0DE"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19D56DB5" w14:textId="374D502B" w:rsidR="00D0704A" w:rsidRPr="00B55E73" w:rsidRDefault="0077575A" w:rsidP="00BD12BD">
            <w:pPr>
              <w:spacing w:after="0" w:line="240" w:lineRule="auto"/>
              <w:jc w:val="both"/>
              <w:rPr>
                <w:rFonts w:ascii="Times New Roman" w:hAnsi="Times New Roman" w:cs="Times New Roman"/>
                <w:noProof w:val="0"/>
                <w:sz w:val="20"/>
                <w:szCs w:val="20"/>
              </w:rPr>
            </w:pPr>
            <w:r w:rsidRPr="0077575A">
              <w:rPr>
                <w:rFonts w:ascii="Times New Roman" w:hAnsi="Times New Roman" w:cs="Times New Roman"/>
                <w:noProof w:val="0"/>
                <w:sz w:val="20"/>
                <w:szCs w:val="20"/>
              </w:rPr>
              <w:t>V systéme doplnkového dôchodkového sporenia má doplnková dôchodková spoločnosť povinnosť zveriť depozitárovi majetok v doplnkovom dôchodkovom fonde a na účte nepriradených platieb.</w:t>
            </w:r>
          </w:p>
        </w:tc>
      </w:tr>
      <w:tr w:rsidR="00D0704A" w:rsidRPr="00B55E73" w14:paraId="47DB41EF" w14:textId="77777777" w:rsidTr="00F84D54">
        <w:trPr>
          <w:trHeight w:val="180"/>
        </w:trPr>
        <w:tc>
          <w:tcPr>
            <w:tcW w:w="794" w:type="dxa"/>
          </w:tcPr>
          <w:p w14:paraId="0F7D7E83"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5C6B2E9F" w14:textId="77777777" w:rsidR="00D0704A" w:rsidRPr="005D17AE" w:rsidRDefault="00D0704A" w:rsidP="00BD12BD">
            <w:pPr>
              <w:spacing w:after="0" w:line="240" w:lineRule="auto"/>
              <w:jc w:val="both"/>
              <w:rPr>
                <w:rFonts w:ascii="Times New Roman" w:hAnsi="Times New Roman" w:cs="Times New Roman"/>
                <w:b/>
                <w:bCs/>
                <w:sz w:val="20"/>
                <w:szCs w:val="20"/>
              </w:rPr>
            </w:pPr>
            <w:r w:rsidRPr="005D17AE">
              <w:rPr>
                <w:rFonts w:ascii="Times New Roman" w:hAnsi="Times New Roman" w:cs="Times New Roman"/>
                <w:sz w:val="20"/>
                <w:szCs w:val="20"/>
              </w:rPr>
              <w:t>prijali potrebné opatrenia na predchádzanie konfliktu záujmov, pokiaľ ide o úschovu aktív;</w:t>
            </w:r>
          </w:p>
        </w:tc>
        <w:tc>
          <w:tcPr>
            <w:tcW w:w="1378" w:type="dxa"/>
          </w:tcPr>
          <w:p w14:paraId="16E86B19"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6D614FAF"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493ACFDB"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7044D1F5"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1B379632"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3E89CF1C" w14:textId="2C094B5A" w:rsidR="00D0704A" w:rsidRPr="00B55E73" w:rsidRDefault="0077575A" w:rsidP="00BD12BD">
            <w:pPr>
              <w:spacing w:after="0" w:line="240" w:lineRule="auto"/>
              <w:jc w:val="both"/>
              <w:rPr>
                <w:rFonts w:ascii="Times New Roman" w:hAnsi="Times New Roman" w:cs="Times New Roman"/>
                <w:noProof w:val="0"/>
                <w:sz w:val="20"/>
                <w:szCs w:val="20"/>
              </w:rPr>
            </w:pPr>
            <w:r w:rsidRPr="0077575A">
              <w:rPr>
                <w:rFonts w:ascii="Times New Roman" w:hAnsi="Times New Roman" w:cs="Times New Roman"/>
                <w:noProof w:val="0"/>
                <w:sz w:val="20"/>
                <w:szCs w:val="20"/>
              </w:rPr>
              <w:t xml:space="preserve">V systéme doplnkového dôchodkového sporenia má doplnková dôchodková spoločnosť povinnosť zveriť </w:t>
            </w:r>
            <w:r w:rsidRPr="0077575A">
              <w:rPr>
                <w:rFonts w:ascii="Times New Roman" w:hAnsi="Times New Roman" w:cs="Times New Roman"/>
                <w:noProof w:val="0"/>
                <w:sz w:val="20"/>
                <w:szCs w:val="20"/>
              </w:rPr>
              <w:lastRenderedPageBreak/>
              <w:t>depozitárovi majetok v doplnkovom dôchodkovom fonde a na účte nepriradených platieb.</w:t>
            </w:r>
          </w:p>
        </w:tc>
      </w:tr>
      <w:tr w:rsidR="00D0704A" w:rsidRPr="00B55E73" w14:paraId="52D94A96" w14:textId="77777777" w:rsidTr="00F84D54">
        <w:trPr>
          <w:trHeight w:val="180"/>
        </w:trPr>
        <w:tc>
          <w:tcPr>
            <w:tcW w:w="794" w:type="dxa"/>
          </w:tcPr>
          <w:p w14:paraId="417D42B8"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w:t>
            </w:r>
          </w:p>
        </w:tc>
        <w:tc>
          <w:tcPr>
            <w:tcW w:w="2121" w:type="dxa"/>
          </w:tcPr>
          <w:p w14:paraId="7D755EF6" w14:textId="77777777" w:rsidR="00D0704A" w:rsidRPr="005D17AE" w:rsidRDefault="00D0704A" w:rsidP="00BD12BD">
            <w:pPr>
              <w:spacing w:after="0" w:line="240" w:lineRule="auto"/>
              <w:jc w:val="both"/>
              <w:rPr>
                <w:rFonts w:ascii="Times New Roman" w:hAnsi="Times New Roman" w:cs="Times New Roman"/>
                <w:b/>
                <w:bCs/>
                <w:sz w:val="20"/>
                <w:szCs w:val="20"/>
              </w:rPr>
            </w:pPr>
            <w:r w:rsidRPr="005D17AE">
              <w:rPr>
                <w:rFonts w:ascii="Times New Roman" w:hAnsi="Times New Roman" w:cs="Times New Roman"/>
                <w:sz w:val="20"/>
                <w:szCs w:val="20"/>
              </w:rPr>
              <w:t>na požiadanie informovali príslušné orgány o spôsobe, akým sa aktíva uchovávajú.</w:t>
            </w:r>
          </w:p>
        </w:tc>
        <w:tc>
          <w:tcPr>
            <w:tcW w:w="1378" w:type="dxa"/>
          </w:tcPr>
          <w:p w14:paraId="1AC90692"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2D0DC49D"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043C9002"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226D4F75"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568DEDDB"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1DEAC6CC" w14:textId="7B9C8B57" w:rsidR="00D0704A" w:rsidRPr="00B55E73" w:rsidRDefault="0077575A" w:rsidP="00BD12BD">
            <w:pPr>
              <w:spacing w:after="0" w:line="240" w:lineRule="auto"/>
              <w:jc w:val="both"/>
              <w:rPr>
                <w:rFonts w:ascii="Times New Roman" w:hAnsi="Times New Roman" w:cs="Times New Roman"/>
                <w:noProof w:val="0"/>
                <w:sz w:val="20"/>
                <w:szCs w:val="20"/>
              </w:rPr>
            </w:pPr>
            <w:r w:rsidRPr="0077575A">
              <w:rPr>
                <w:rFonts w:ascii="Times New Roman" w:hAnsi="Times New Roman" w:cs="Times New Roman"/>
                <w:noProof w:val="0"/>
                <w:sz w:val="20"/>
                <w:szCs w:val="20"/>
              </w:rPr>
              <w:t>V systéme doplnkového dôchodkového sporenia má doplnková dôchodková spoločnosť povinnosť zveriť depozitárovi majetok v doplnkovom dôchodkovom fonde a na účte nepriradených platieb.</w:t>
            </w:r>
          </w:p>
        </w:tc>
      </w:tr>
      <w:tr w:rsidR="00D0704A" w:rsidRPr="00B55E73" w14:paraId="6755CADE" w14:textId="77777777" w:rsidTr="00F84D54">
        <w:trPr>
          <w:trHeight w:val="180"/>
        </w:trPr>
        <w:tc>
          <w:tcPr>
            <w:tcW w:w="794" w:type="dxa"/>
          </w:tcPr>
          <w:p w14:paraId="750F4B75" w14:textId="77777777" w:rsidR="00D0704A" w:rsidRPr="00B55E73" w:rsidRDefault="00D0704A" w:rsidP="00BD12BD">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Čl.35</w:t>
            </w:r>
          </w:p>
        </w:tc>
        <w:tc>
          <w:tcPr>
            <w:tcW w:w="2121" w:type="dxa"/>
          </w:tcPr>
          <w:p w14:paraId="66CEC814" w14:textId="77777777" w:rsidR="00D0704A" w:rsidRPr="00B55E73" w:rsidRDefault="00D0704A" w:rsidP="00BD12BD">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Povinnosti dohľadu</w:t>
            </w:r>
          </w:p>
        </w:tc>
        <w:tc>
          <w:tcPr>
            <w:tcW w:w="1378" w:type="dxa"/>
          </w:tcPr>
          <w:p w14:paraId="25DE9BC8"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1394" w:type="dxa"/>
          </w:tcPr>
          <w:p w14:paraId="680B0C70"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0AE91B27"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2BC36150"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0179121B"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1146" w:type="dxa"/>
          </w:tcPr>
          <w:p w14:paraId="1CB859B2"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2AA1B282" w14:textId="77777777" w:rsidTr="00F84D54">
        <w:trPr>
          <w:trHeight w:val="180"/>
        </w:trPr>
        <w:tc>
          <w:tcPr>
            <w:tcW w:w="794" w:type="dxa"/>
          </w:tcPr>
          <w:p w14:paraId="61549DBF"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06348A8C" w14:textId="77777777" w:rsidR="00D0704A" w:rsidRPr="00B55E73" w:rsidRDefault="00D0704A" w:rsidP="00BD12BD">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Okrem úloh uvedených v článku 34 ods. 1 a 2 depozitár s povinnosťami v oblasti dohľadu:</w:t>
            </w:r>
          </w:p>
        </w:tc>
        <w:tc>
          <w:tcPr>
            <w:tcW w:w="1378" w:type="dxa"/>
          </w:tcPr>
          <w:p w14:paraId="28B3CE64"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1394" w:type="dxa"/>
          </w:tcPr>
          <w:p w14:paraId="15018848"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76D5DD3D"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05955803"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p w14:paraId="4D5E1F77"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p w14:paraId="2EE9F0CC"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5FC79068"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1146" w:type="dxa"/>
          </w:tcPr>
          <w:p w14:paraId="05FBDEDF"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76F1E454" w14:textId="77777777" w:rsidTr="00F84D54">
        <w:trPr>
          <w:trHeight w:val="180"/>
        </w:trPr>
        <w:tc>
          <w:tcPr>
            <w:tcW w:w="794" w:type="dxa"/>
          </w:tcPr>
          <w:p w14:paraId="1849E01F"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6527D642" w14:textId="77777777" w:rsidR="00D0704A" w:rsidRPr="00B55E73" w:rsidRDefault="00D0704A" w:rsidP="00BD12BD">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vykonáva pokyny </w:t>
            </w:r>
            <w:r w:rsidRPr="00B55E73">
              <w:rPr>
                <w:rFonts w:ascii="Times New Roman" w:hAnsi="Times New Roman" w:cs="Times New Roman"/>
                <w:sz w:val="20"/>
                <w:szCs w:val="20"/>
              </w:rPr>
              <w:lastRenderedPageBreak/>
              <w:t>IZDZ, ak nie sú v rozpore s vnútroštátnym právom alebo pravidlami IZDZ;</w:t>
            </w:r>
          </w:p>
        </w:tc>
        <w:tc>
          <w:tcPr>
            <w:tcW w:w="1378" w:type="dxa"/>
          </w:tcPr>
          <w:p w14:paraId="44538961"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3CA1B30"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B81EF2F"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56c</w:t>
            </w:r>
          </w:p>
          <w:p w14:paraId="53541AA4"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 xml:space="preserve">O: </w:t>
            </w:r>
            <w:r w:rsidRPr="00B55E73">
              <w:rPr>
                <w:rFonts w:ascii="Times New Roman" w:hAnsi="Times New Roman" w:cs="Times New Roman"/>
                <w:noProof w:val="0"/>
                <w:sz w:val="20"/>
                <w:szCs w:val="20"/>
              </w:rPr>
              <w:t>2</w:t>
            </w:r>
          </w:p>
          <w:p w14:paraId="12C1A363" w14:textId="0CB8A97D"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d</w:t>
            </w:r>
          </w:p>
        </w:tc>
        <w:tc>
          <w:tcPr>
            <w:tcW w:w="5795" w:type="dxa"/>
          </w:tcPr>
          <w:p w14:paraId="29A5C11E"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(2) Depozitár je pri výkone svojej činnosti povinný najmä</w:t>
            </w:r>
          </w:p>
          <w:p w14:paraId="11D4CB9E" w14:textId="5D550B26"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 vykonávať pokyny doplnkovej dôchodkovej spoločnosti, ak neodporujú tomuto zákonu, iným všeobecne záväzným právnym predpisom alebo štatútu doplnkového dôchodkového fondu,</w:t>
            </w:r>
          </w:p>
          <w:p w14:paraId="2B9417A2"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kontrolovať, či je hodnota majetku v doplnkovom dôchodkovom fonde určovaná v súlade s týmto zákonom a so štatútom doplnkového dôchodkového fondu,</w:t>
            </w:r>
          </w:p>
          <w:p w14:paraId="6B5B7445"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kontrolovať dodržiavanie pravidiel obmedzenia a rozloženia rizika pri nakladaní s majetkom v doplnkovom dôchodkovom fonde,</w:t>
            </w:r>
          </w:p>
          <w:p w14:paraId="43CE64BF" w14:textId="2299A4B9" w:rsidR="00D0704A" w:rsidRPr="00B55E73" w:rsidRDefault="00D0704A" w:rsidP="00713C08">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kontrolovať dodržiavanie ustanovení tohto zákona, iných všeobecne záväzných právnych predpisov, ako aj štatútov spravovaných doplnkových dôchodkových fondov spravujúcou doplnkovou dôchodkovou spoločnosťou,</w:t>
            </w:r>
          </w:p>
        </w:tc>
        <w:tc>
          <w:tcPr>
            <w:tcW w:w="727" w:type="dxa"/>
          </w:tcPr>
          <w:p w14:paraId="5FFBC9DA"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97BA190"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3982A6F4" w14:textId="77777777" w:rsidTr="00F84D54">
        <w:trPr>
          <w:trHeight w:val="180"/>
        </w:trPr>
        <w:tc>
          <w:tcPr>
            <w:tcW w:w="794" w:type="dxa"/>
          </w:tcPr>
          <w:p w14:paraId="38D1749C"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56735585" w14:textId="77777777" w:rsidR="00D0704A" w:rsidRPr="00B55E73" w:rsidRDefault="00D0704A" w:rsidP="00BD12BD">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zabezpečuje, aby pri transakciách, ktoré sa týkajú aktív IZDZ týkajúcich sa dôchodkového plánu, boli všetky protiplnenia IZDZ prevedené v obvyklých lehotách; a</w:t>
            </w:r>
          </w:p>
        </w:tc>
        <w:tc>
          <w:tcPr>
            <w:tcW w:w="1378" w:type="dxa"/>
          </w:tcPr>
          <w:p w14:paraId="21A4A8C8"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4EBD5DA"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2677D3D4"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56c</w:t>
            </w:r>
          </w:p>
          <w:p w14:paraId="234AC786"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2</w:t>
            </w:r>
          </w:p>
          <w:p w14:paraId="5E06385E" w14:textId="06D5327B"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2FAD4B83"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Depozitár je pri výkone svojej činnosti povinný najmä</w:t>
            </w:r>
          </w:p>
          <w:p w14:paraId="71570512" w14:textId="6D912B5F" w:rsidR="00D0704A" w:rsidRPr="00B55E73" w:rsidRDefault="00D0704A" w:rsidP="00713C08">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zabezpečovať, aby pri transakciách s majetkom v doplnkových dôchodkových fondoch bola prevádzaná protihodnota v prospech majetku v doplnkových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w:t>
            </w:r>
          </w:p>
        </w:tc>
        <w:tc>
          <w:tcPr>
            <w:tcW w:w="727" w:type="dxa"/>
          </w:tcPr>
          <w:p w14:paraId="326A6998"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761AEFB"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1FF82D61" w14:textId="77777777" w:rsidTr="00F84D54">
        <w:trPr>
          <w:trHeight w:val="180"/>
        </w:trPr>
        <w:tc>
          <w:tcPr>
            <w:tcW w:w="794" w:type="dxa"/>
          </w:tcPr>
          <w:p w14:paraId="644BBB53"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485E5371" w14:textId="77777777" w:rsidR="00D0704A" w:rsidRPr="00B55E73" w:rsidRDefault="00D0704A" w:rsidP="00BD12BD">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zabezpečuje, aby sa príjmy vytvárané aktívami uplatňovali v súlade s pravidlami IZDZ.</w:t>
            </w:r>
          </w:p>
        </w:tc>
        <w:tc>
          <w:tcPr>
            <w:tcW w:w="1378" w:type="dxa"/>
          </w:tcPr>
          <w:p w14:paraId="65B3EC4B"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27CD5B5"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4A1F6023"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47</w:t>
            </w:r>
          </w:p>
          <w:p w14:paraId="30B80152" w14:textId="3BFE4125"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1E178221"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06E7EF94"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0ADEAE1A"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1BC9CACD"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2775EC85"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71E56B0E" w14:textId="77777777" w:rsidR="00D0704A" w:rsidRDefault="00D0704A" w:rsidP="00BD12BD">
            <w:pPr>
              <w:spacing w:after="0" w:line="240" w:lineRule="auto"/>
              <w:jc w:val="both"/>
              <w:rPr>
                <w:rFonts w:ascii="Times New Roman" w:hAnsi="Times New Roman" w:cs="Times New Roman"/>
                <w:noProof w:val="0"/>
                <w:sz w:val="20"/>
                <w:szCs w:val="20"/>
              </w:rPr>
            </w:pPr>
          </w:p>
          <w:p w14:paraId="0948EC27"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56c </w:t>
            </w:r>
          </w:p>
          <w:p w14:paraId="7BE0D022" w14:textId="77777777"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r w:rsidRPr="00B55E73">
              <w:rPr>
                <w:rFonts w:ascii="Times New Roman" w:hAnsi="Times New Roman" w:cs="Times New Roman"/>
                <w:noProof w:val="0"/>
                <w:sz w:val="20"/>
                <w:szCs w:val="20"/>
              </w:rPr>
              <w:t xml:space="preserve"> </w:t>
            </w:r>
          </w:p>
          <w:p w14:paraId="4D985594" w14:textId="7A9DB29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f</w:t>
            </w:r>
          </w:p>
        </w:tc>
        <w:tc>
          <w:tcPr>
            <w:tcW w:w="5795" w:type="dxa"/>
          </w:tcPr>
          <w:p w14:paraId="6817FE8E" w14:textId="77777777" w:rsidR="00D0704A"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Aktuálna hodnota doplnkovej dôchodkovej jednotky doplnkového dôchodkového fondu v deň výpočtu sa určí ako podiel čistej hodnoty majetku v doplnkovom dôchodkovom fonde a počtu všetkých doplnkových dôchodkových jednotiek evidovaných na osobných účtoch všetkých účastníkov alebo poberateľov dávok v doplnkovom dôchodkovom fonde v deň výpočtu.</w:t>
            </w:r>
          </w:p>
          <w:p w14:paraId="7B8D8E16" w14:textId="77777777" w:rsidR="00D0704A" w:rsidRPr="00B55E73" w:rsidRDefault="00D0704A" w:rsidP="00BD12BD">
            <w:pPr>
              <w:spacing w:after="0" w:line="240" w:lineRule="auto"/>
              <w:jc w:val="both"/>
              <w:rPr>
                <w:rFonts w:ascii="Times New Roman" w:hAnsi="Times New Roman" w:cs="Times New Roman"/>
                <w:noProof w:val="0"/>
                <w:sz w:val="20"/>
                <w:szCs w:val="20"/>
              </w:rPr>
            </w:pPr>
          </w:p>
          <w:p w14:paraId="0090CF8B"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Depozitár je pri výkone svojej činnosti povinný najmä</w:t>
            </w:r>
          </w:p>
          <w:p w14:paraId="78419355" w14:textId="0ED95002" w:rsidR="00D0704A" w:rsidRPr="00B55E73" w:rsidRDefault="00D0704A" w:rsidP="00713C08">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kontrolovať výpočet hodnoty doplnkovej dôchodkovej jednotky.</w:t>
            </w:r>
          </w:p>
        </w:tc>
        <w:tc>
          <w:tcPr>
            <w:tcW w:w="727" w:type="dxa"/>
          </w:tcPr>
          <w:p w14:paraId="06BE0943"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375F9AD"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2AF69D33" w14:textId="77777777" w:rsidTr="00F84D54">
        <w:trPr>
          <w:trHeight w:val="180"/>
        </w:trPr>
        <w:tc>
          <w:tcPr>
            <w:tcW w:w="794" w:type="dxa"/>
          </w:tcPr>
          <w:p w14:paraId="0EF19950"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659358F1" w14:textId="77777777" w:rsidR="00D0704A" w:rsidRPr="00B55E73" w:rsidRDefault="00D0704A" w:rsidP="00BD12BD">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Bez ohľadu na odsek 1 môže domovský členský štát IZDZ zaviesť iné povinnosti dohľadu, ktoré bude vykonávať depozitár.</w:t>
            </w:r>
          </w:p>
        </w:tc>
        <w:tc>
          <w:tcPr>
            <w:tcW w:w="1378" w:type="dxa"/>
          </w:tcPr>
          <w:p w14:paraId="60C80F4F"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760029E7"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7F548BCF"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56c </w:t>
            </w:r>
          </w:p>
          <w:p w14:paraId="69847F01" w14:textId="41DF07A9"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3</w:t>
            </w:r>
          </w:p>
          <w:p w14:paraId="1B093E7B" w14:textId="2435BB4F"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4 </w:t>
            </w:r>
          </w:p>
          <w:p w14:paraId="4CAEA47D" w14:textId="3C5F822B" w:rsidR="00D0704A"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5</w:t>
            </w:r>
          </w:p>
          <w:p w14:paraId="62E924E7" w14:textId="37117580"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6</w:t>
            </w:r>
          </w:p>
        </w:tc>
        <w:tc>
          <w:tcPr>
            <w:tcW w:w="5795" w:type="dxa"/>
          </w:tcPr>
          <w:p w14:paraId="2539956D"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Depozitár je povinný bez zbytočného odkladu písomne informovať Národnú banku Slovenska o porušení ustanovení týkajúcich sa investovania.</w:t>
            </w:r>
          </w:p>
          <w:p w14:paraId="2D263278"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p w14:paraId="2D6ADE17"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(4) Ak depozitár pri výkone svojej činnosti zistí, že doplnková dôchodková spoločnosť porušila tento zákon, všeobecne záväzné právne predpisy alebo štatút doplnkového dôchodkového fondu, bez zbytočného odkladu písomne informuje o tejto skutočnosti Národnú </w:t>
            </w:r>
            <w:r w:rsidRPr="00B55E73">
              <w:rPr>
                <w:rFonts w:ascii="Times New Roman" w:hAnsi="Times New Roman" w:cs="Times New Roman"/>
                <w:noProof w:val="0"/>
                <w:sz w:val="20"/>
                <w:szCs w:val="20"/>
              </w:rPr>
              <w:lastRenderedPageBreak/>
              <w:t>banku Slovenska a doplnkovú dôchodkovú spoločnosť. Depozitár je povinný bez zbytočného odkladu informovať Národnú banku Slovenska o prekročení limitov podľa § 53 až 55.</w:t>
            </w:r>
          </w:p>
          <w:p w14:paraId="77D6F08B"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p w14:paraId="0BD6FCAF"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Depozitár je povinný na písomné požiadanie bez zbytočného odkladu poskytnúť požadované informácie o doplnkovej dôchodkovej spoločnosti, o účte nepriradených platieb a o doplnkových dôchodkových fondoch získané pri výkone činnosti depozitára, a to Národnej banke Slovenska, službe kriminálnej polície Policajného zboru alebo službe finančnej polície Policajného zboru na účely plnenia úloh ustanovených osobitným zákonom.41f)</w:t>
            </w:r>
          </w:p>
          <w:p w14:paraId="51A88689"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p w14:paraId="493E221E"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 Depozitár plní len tie pokyny doplnkovej dôchodkovej spoločnosti, ktoré sú v súlade s týmto zákonom, so všeobecne záväznými právnymi predpismi, s depozitárskou zmluvou a so štatútmi doplnkových dôchodkových fondov. Ak pokyn doplnkovej dôchodkovej spoločnosti depozitárovi odporuje tomuto zákonu, všeobecne záväzným právnym predpisom, depozitárskej zmluve alebo štatútu doplnkového dôchodkového fondu, depozitár ho nevykoná a písomne upozorní na to doplnkovú dôchodkovú spoločnosť; ak doplnková dôchodková spoločnosť aj napriek upozorneniu trvá na vykonaní takého pokynu, depozitár ho nevykoná a písomne oznámi túto skutočnosť bez zbytočného odkladu Národnej banke Slovenska.</w:t>
            </w:r>
          </w:p>
          <w:p w14:paraId="6FAFA566"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4069255A"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CCACBBC"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r>
      <w:tr w:rsidR="00D0704A" w:rsidRPr="00B55E73" w14:paraId="6CE7B47D" w14:textId="77777777" w:rsidTr="00F84D54">
        <w:trPr>
          <w:trHeight w:val="180"/>
        </w:trPr>
        <w:tc>
          <w:tcPr>
            <w:tcW w:w="794" w:type="dxa"/>
          </w:tcPr>
          <w:p w14:paraId="51F98651" w14:textId="77777777" w:rsidR="00D0704A" w:rsidRPr="00B55E73" w:rsidRDefault="00D0704A" w:rsidP="00BD12BD">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6CA2B4A1" w14:textId="77777777" w:rsidR="00D0704A" w:rsidRPr="00B55E73" w:rsidRDefault="00D0704A" w:rsidP="00BD12BD">
            <w:pPr>
              <w:spacing w:after="0" w:line="240" w:lineRule="auto"/>
              <w:jc w:val="both"/>
              <w:rPr>
                <w:rFonts w:ascii="Times New Roman" w:hAnsi="Times New Roman" w:cs="Times New Roman"/>
                <w:sz w:val="20"/>
                <w:szCs w:val="20"/>
              </w:rPr>
            </w:pPr>
            <w:r w:rsidRPr="005D17AE">
              <w:rPr>
                <w:rFonts w:ascii="Times New Roman" w:hAnsi="Times New Roman" w:cs="Times New Roman"/>
                <w:sz w:val="20"/>
                <w:szCs w:val="20"/>
              </w:rPr>
              <w:t>Ak na povinnosti dohľadu nie je určený depozitár, IZDZ vykoná postupy, ktoré zabezpečia, aby sa úlohy inak podliehajúce dohľadu depozitára náležite vykonali v rámci IZDZ.</w:t>
            </w:r>
          </w:p>
        </w:tc>
        <w:tc>
          <w:tcPr>
            <w:tcW w:w="1378" w:type="dxa"/>
          </w:tcPr>
          <w:p w14:paraId="38F87136"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2E1BEDAC"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928" w:type="dxa"/>
          </w:tcPr>
          <w:p w14:paraId="0079BD26"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5795" w:type="dxa"/>
          </w:tcPr>
          <w:p w14:paraId="595A103A" w14:textId="77777777" w:rsidR="00D0704A" w:rsidRPr="00B55E73" w:rsidRDefault="00D0704A" w:rsidP="00BD12BD">
            <w:pPr>
              <w:spacing w:after="0" w:line="240" w:lineRule="auto"/>
              <w:jc w:val="both"/>
              <w:rPr>
                <w:rFonts w:ascii="Times New Roman" w:hAnsi="Times New Roman" w:cs="Times New Roman"/>
                <w:noProof w:val="0"/>
                <w:sz w:val="20"/>
                <w:szCs w:val="20"/>
              </w:rPr>
            </w:pPr>
          </w:p>
        </w:tc>
        <w:tc>
          <w:tcPr>
            <w:tcW w:w="727" w:type="dxa"/>
          </w:tcPr>
          <w:p w14:paraId="6F2D6E77" w14:textId="77777777" w:rsidR="00D0704A" w:rsidRPr="00B55E73" w:rsidRDefault="00D0704A" w:rsidP="00BD12BD">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3CF3B807" w14:textId="4A721B41" w:rsidR="00D0704A" w:rsidRPr="00B55E73" w:rsidRDefault="0077575A" w:rsidP="00BD12BD">
            <w:pPr>
              <w:spacing w:after="0" w:line="240" w:lineRule="auto"/>
              <w:jc w:val="both"/>
              <w:rPr>
                <w:rFonts w:ascii="Times New Roman" w:hAnsi="Times New Roman" w:cs="Times New Roman"/>
                <w:noProof w:val="0"/>
                <w:sz w:val="20"/>
                <w:szCs w:val="20"/>
              </w:rPr>
            </w:pPr>
            <w:r w:rsidRPr="0077575A">
              <w:rPr>
                <w:rFonts w:ascii="Times New Roman" w:hAnsi="Times New Roman" w:cs="Times New Roman"/>
                <w:noProof w:val="0"/>
                <w:sz w:val="20"/>
                <w:szCs w:val="20"/>
              </w:rPr>
              <w:t xml:space="preserve">V systéme doplnkového dôchodkového sporenia má doplnková dôchodková spoločnosť povinnosť zveriť depozitárovi majetok </w:t>
            </w:r>
            <w:r w:rsidRPr="0077575A">
              <w:rPr>
                <w:rFonts w:ascii="Times New Roman" w:hAnsi="Times New Roman" w:cs="Times New Roman"/>
                <w:noProof w:val="0"/>
                <w:sz w:val="20"/>
                <w:szCs w:val="20"/>
              </w:rPr>
              <w:lastRenderedPageBreak/>
              <w:t>v doplnkovom dôchodkovom fonde a na účte nepriradených platieb.</w:t>
            </w:r>
          </w:p>
        </w:tc>
      </w:tr>
      <w:tr w:rsidR="00D0704A" w:rsidRPr="002350A9" w14:paraId="3FCAB3EB" w14:textId="77777777" w:rsidTr="00F84D54">
        <w:trPr>
          <w:trHeight w:val="180"/>
        </w:trPr>
        <w:tc>
          <w:tcPr>
            <w:tcW w:w="794" w:type="dxa"/>
          </w:tcPr>
          <w:p w14:paraId="4A4DF6F7" w14:textId="77777777" w:rsidR="00D0704A" w:rsidRPr="00DE5F27" w:rsidRDefault="00D0704A" w:rsidP="00C851F4">
            <w:pPr>
              <w:spacing w:after="0" w:line="240" w:lineRule="auto"/>
              <w:jc w:val="both"/>
              <w:rPr>
                <w:rFonts w:ascii="Times New Roman" w:hAnsi="Times New Roman" w:cs="Times New Roman"/>
                <w:b/>
                <w:noProof w:val="0"/>
                <w:sz w:val="20"/>
                <w:szCs w:val="20"/>
              </w:rPr>
            </w:pPr>
            <w:r w:rsidRPr="00DE5F27">
              <w:rPr>
                <w:rFonts w:ascii="Times New Roman" w:hAnsi="Times New Roman" w:cs="Times New Roman"/>
                <w:b/>
                <w:noProof w:val="0"/>
                <w:sz w:val="20"/>
                <w:szCs w:val="20"/>
              </w:rPr>
              <w:lastRenderedPageBreak/>
              <w:t>Čl. 36</w:t>
            </w:r>
          </w:p>
        </w:tc>
        <w:tc>
          <w:tcPr>
            <w:tcW w:w="2121" w:type="dxa"/>
          </w:tcPr>
          <w:p w14:paraId="2C083534" w14:textId="77777777" w:rsidR="00D0704A" w:rsidRPr="00DE5F27" w:rsidRDefault="00D0704A" w:rsidP="00C851F4">
            <w:pPr>
              <w:spacing w:after="0" w:line="240" w:lineRule="auto"/>
              <w:jc w:val="both"/>
              <w:rPr>
                <w:rFonts w:ascii="Times New Roman" w:hAnsi="Times New Roman" w:cs="Times New Roman"/>
                <w:sz w:val="20"/>
                <w:szCs w:val="20"/>
              </w:rPr>
            </w:pPr>
            <w:r w:rsidRPr="00DE5F27">
              <w:rPr>
                <w:rFonts w:ascii="Times New Roman" w:hAnsi="Times New Roman" w:cs="Times New Roman"/>
                <w:b/>
                <w:bCs/>
                <w:sz w:val="20"/>
                <w:szCs w:val="20"/>
              </w:rPr>
              <w:t>Zásady</w:t>
            </w:r>
          </w:p>
        </w:tc>
        <w:tc>
          <w:tcPr>
            <w:tcW w:w="1378" w:type="dxa"/>
          </w:tcPr>
          <w:p w14:paraId="51EDCCB4" w14:textId="77777777" w:rsidR="00D0704A" w:rsidRPr="002350A9" w:rsidRDefault="00D0704A" w:rsidP="00C851F4">
            <w:pPr>
              <w:spacing w:after="0" w:line="240" w:lineRule="auto"/>
              <w:jc w:val="both"/>
              <w:rPr>
                <w:rFonts w:ascii="Times New Roman" w:hAnsi="Times New Roman" w:cs="Times New Roman"/>
                <w:noProof w:val="0"/>
                <w:sz w:val="20"/>
                <w:szCs w:val="20"/>
                <w:highlight w:val="magenta"/>
              </w:rPr>
            </w:pPr>
          </w:p>
        </w:tc>
        <w:tc>
          <w:tcPr>
            <w:tcW w:w="1394" w:type="dxa"/>
          </w:tcPr>
          <w:p w14:paraId="2AD2F3CD" w14:textId="77777777" w:rsidR="00D0704A" w:rsidRPr="002350A9" w:rsidRDefault="00D0704A" w:rsidP="00C851F4">
            <w:pPr>
              <w:spacing w:after="0" w:line="240" w:lineRule="auto"/>
              <w:jc w:val="both"/>
              <w:rPr>
                <w:rFonts w:ascii="Times New Roman" w:hAnsi="Times New Roman" w:cs="Times New Roman"/>
                <w:noProof w:val="0"/>
                <w:sz w:val="20"/>
                <w:szCs w:val="20"/>
                <w:highlight w:val="magenta"/>
              </w:rPr>
            </w:pPr>
          </w:p>
        </w:tc>
        <w:tc>
          <w:tcPr>
            <w:tcW w:w="928" w:type="dxa"/>
          </w:tcPr>
          <w:p w14:paraId="79DFD437" w14:textId="77777777" w:rsidR="00D0704A" w:rsidRPr="002350A9" w:rsidRDefault="00D0704A" w:rsidP="00C851F4">
            <w:pPr>
              <w:spacing w:after="0" w:line="240" w:lineRule="auto"/>
              <w:jc w:val="both"/>
              <w:rPr>
                <w:rFonts w:ascii="Times New Roman" w:hAnsi="Times New Roman" w:cs="Times New Roman"/>
                <w:noProof w:val="0"/>
                <w:sz w:val="20"/>
                <w:szCs w:val="20"/>
                <w:highlight w:val="magenta"/>
              </w:rPr>
            </w:pPr>
          </w:p>
        </w:tc>
        <w:tc>
          <w:tcPr>
            <w:tcW w:w="5795" w:type="dxa"/>
          </w:tcPr>
          <w:p w14:paraId="1ADD2C88" w14:textId="77777777" w:rsidR="00D0704A" w:rsidRPr="002350A9" w:rsidRDefault="00D0704A" w:rsidP="00C851F4">
            <w:pPr>
              <w:spacing w:after="0" w:line="240" w:lineRule="auto"/>
              <w:jc w:val="both"/>
              <w:rPr>
                <w:rFonts w:ascii="Times New Roman" w:hAnsi="Times New Roman" w:cs="Times New Roman"/>
                <w:noProof w:val="0"/>
                <w:sz w:val="20"/>
                <w:szCs w:val="20"/>
                <w:highlight w:val="magenta"/>
              </w:rPr>
            </w:pPr>
          </w:p>
        </w:tc>
        <w:tc>
          <w:tcPr>
            <w:tcW w:w="727" w:type="dxa"/>
          </w:tcPr>
          <w:p w14:paraId="32021C1F" w14:textId="77777777" w:rsidR="00D0704A" w:rsidRPr="002350A9" w:rsidRDefault="00D0704A" w:rsidP="00C851F4">
            <w:pPr>
              <w:spacing w:after="0" w:line="240" w:lineRule="auto"/>
              <w:jc w:val="both"/>
              <w:rPr>
                <w:rFonts w:ascii="Times New Roman" w:hAnsi="Times New Roman" w:cs="Times New Roman"/>
                <w:noProof w:val="0"/>
                <w:sz w:val="20"/>
                <w:szCs w:val="20"/>
                <w:highlight w:val="magenta"/>
              </w:rPr>
            </w:pPr>
          </w:p>
        </w:tc>
        <w:tc>
          <w:tcPr>
            <w:tcW w:w="1146" w:type="dxa"/>
          </w:tcPr>
          <w:p w14:paraId="15FDAC61" w14:textId="77777777" w:rsidR="00D0704A" w:rsidRPr="002350A9" w:rsidRDefault="00D0704A" w:rsidP="00C851F4">
            <w:pPr>
              <w:spacing w:after="0" w:line="240" w:lineRule="auto"/>
              <w:jc w:val="both"/>
              <w:rPr>
                <w:rFonts w:ascii="Times New Roman" w:hAnsi="Times New Roman" w:cs="Times New Roman"/>
                <w:noProof w:val="0"/>
                <w:sz w:val="20"/>
                <w:szCs w:val="20"/>
                <w:highlight w:val="magenta"/>
              </w:rPr>
            </w:pPr>
          </w:p>
        </w:tc>
      </w:tr>
      <w:tr w:rsidR="00D0704A" w:rsidRPr="00B55E73" w14:paraId="7991E6F9" w14:textId="77777777" w:rsidTr="00F84D54">
        <w:trPr>
          <w:trHeight w:val="180"/>
        </w:trPr>
        <w:tc>
          <w:tcPr>
            <w:tcW w:w="794" w:type="dxa"/>
          </w:tcPr>
          <w:p w14:paraId="5E651E6D"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684D368E" w14:textId="77777777" w:rsidR="00D0704A" w:rsidRPr="00B55E73" w:rsidRDefault="00D0704A" w:rsidP="00C851F4">
            <w:pPr>
              <w:spacing w:after="0" w:line="240" w:lineRule="auto"/>
              <w:jc w:val="both"/>
              <w:rPr>
                <w:rFonts w:ascii="Times New Roman" w:hAnsi="Times New Roman" w:cs="Times New Roman"/>
                <w:sz w:val="20"/>
                <w:szCs w:val="20"/>
                <w:highlight w:val="darkMagenta"/>
              </w:rPr>
            </w:pPr>
            <w:r w:rsidRPr="00AF75BB">
              <w:rPr>
                <w:rFonts w:ascii="Times New Roman" w:hAnsi="Times New Roman" w:cs="Times New Roman"/>
                <w:sz w:val="20"/>
                <w:szCs w:val="20"/>
              </w:rPr>
              <w:t>Zohľadňujúc charakter stanoveného dôchodkového plánu členské štáty zabezpečia, aby každá IZDZ, ktorá je registrovaná alebo povolená na ich území, poskytla:</w:t>
            </w:r>
          </w:p>
        </w:tc>
        <w:tc>
          <w:tcPr>
            <w:tcW w:w="1378" w:type="dxa"/>
          </w:tcPr>
          <w:p w14:paraId="7532C232"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394" w:type="dxa"/>
          </w:tcPr>
          <w:p w14:paraId="3750E57C"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3580A07C"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2299981B"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796CFC3A"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146" w:type="dxa"/>
          </w:tcPr>
          <w:p w14:paraId="651534A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8D0D5B" w14:paraId="08862437" w14:textId="77777777" w:rsidTr="00F84D54">
        <w:trPr>
          <w:trHeight w:val="180"/>
        </w:trPr>
        <w:tc>
          <w:tcPr>
            <w:tcW w:w="794" w:type="dxa"/>
          </w:tcPr>
          <w:p w14:paraId="6D56C56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34E016A6" w14:textId="77777777" w:rsidR="00D0704A" w:rsidRPr="00AF75BB" w:rsidRDefault="00D0704A" w:rsidP="00C851F4">
            <w:pPr>
              <w:spacing w:after="0" w:line="240" w:lineRule="auto"/>
              <w:jc w:val="both"/>
              <w:rPr>
                <w:rFonts w:ascii="Times New Roman" w:hAnsi="Times New Roman" w:cs="Times New Roman"/>
                <w:sz w:val="20"/>
                <w:szCs w:val="20"/>
              </w:rPr>
            </w:pPr>
            <w:r w:rsidRPr="00AF75BB">
              <w:rPr>
                <w:rFonts w:ascii="Times New Roman" w:hAnsi="Times New Roman" w:cs="Times New Roman"/>
                <w:sz w:val="20"/>
                <w:szCs w:val="20"/>
              </w:rPr>
              <w:t>potenciálnym členom: aspoň informácie stanovené v článku 41;</w:t>
            </w:r>
          </w:p>
        </w:tc>
        <w:tc>
          <w:tcPr>
            <w:tcW w:w="1378" w:type="dxa"/>
          </w:tcPr>
          <w:p w14:paraId="13D1BF7D"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8DC0493"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70ABE870" w14:textId="1BA8528C" w:rsidR="00F37B0A" w:rsidRPr="00B55E73" w:rsidRDefault="00F37B0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37B0A">
              <w:rPr>
                <w:rFonts w:ascii="Times New Roman" w:hAnsi="Times New Roman" w:cs="Times New Roman"/>
                <w:b/>
                <w:noProof w:val="0"/>
                <w:sz w:val="20"/>
                <w:szCs w:val="20"/>
              </w:rPr>
              <w:t>nz</w:t>
            </w:r>
          </w:p>
        </w:tc>
        <w:tc>
          <w:tcPr>
            <w:tcW w:w="928" w:type="dxa"/>
          </w:tcPr>
          <w:p w14:paraId="0E00FC37"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57</w:t>
            </w:r>
          </w:p>
          <w:p w14:paraId="56D8704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4857D9F0" w14:textId="77777777" w:rsidR="00D0704A" w:rsidRDefault="00D0704A" w:rsidP="00C851F4">
            <w:pPr>
              <w:spacing w:after="0" w:line="240" w:lineRule="auto"/>
              <w:jc w:val="both"/>
              <w:rPr>
                <w:rFonts w:ascii="Times New Roman" w:hAnsi="Times New Roman" w:cs="Times New Roman"/>
                <w:noProof w:val="0"/>
                <w:sz w:val="20"/>
                <w:szCs w:val="20"/>
              </w:rPr>
            </w:pPr>
          </w:p>
          <w:p w14:paraId="6D50A1FA" w14:textId="77777777" w:rsidR="00D0704A" w:rsidRDefault="00D0704A" w:rsidP="00C851F4">
            <w:pPr>
              <w:spacing w:after="0" w:line="240" w:lineRule="auto"/>
              <w:jc w:val="both"/>
              <w:rPr>
                <w:rFonts w:ascii="Times New Roman" w:hAnsi="Times New Roman" w:cs="Times New Roman"/>
                <w:noProof w:val="0"/>
                <w:sz w:val="20"/>
                <w:szCs w:val="20"/>
              </w:rPr>
            </w:pPr>
          </w:p>
          <w:p w14:paraId="4962F333" w14:textId="77777777" w:rsidR="00D0704A" w:rsidRDefault="00D0704A" w:rsidP="00C851F4">
            <w:pPr>
              <w:spacing w:after="0" w:line="240" w:lineRule="auto"/>
              <w:jc w:val="both"/>
              <w:rPr>
                <w:rFonts w:ascii="Times New Roman" w:hAnsi="Times New Roman" w:cs="Times New Roman"/>
                <w:noProof w:val="0"/>
                <w:sz w:val="20"/>
                <w:szCs w:val="20"/>
              </w:rPr>
            </w:pPr>
          </w:p>
          <w:p w14:paraId="7418BD45" w14:textId="77777777" w:rsidR="00D0704A" w:rsidRDefault="00D0704A" w:rsidP="00C851F4">
            <w:pPr>
              <w:spacing w:after="0" w:line="240" w:lineRule="auto"/>
              <w:jc w:val="both"/>
              <w:rPr>
                <w:rFonts w:ascii="Times New Roman" w:hAnsi="Times New Roman" w:cs="Times New Roman"/>
                <w:noProof w:val="0"/>
                <w:sz w:val="20"/>
                <w:szCs w:val="20"/>
              </w:rPr>
            </w:pPr>
          </w:p>
          <w:p w14:paraId="742206C9" w14:textId="77777777" w:rsidR="00D0704A" w:rsidRDefault="00D0704A" w:rsidP="00C851F4">
            <w:pPr>
              <w:spacing w:after="0" w:line="240" w:lineRule="auto"/>
              <w:jc w:val="both"/>
              <w:rPr>
                <w:rFonts w:ascii="Times New Roman" w:hAnsi="Times New Roman" w:cs="Times New Roman"/>
                <w:noProof w:val="0"/>
                <w:sz w:val="20"/>
                <w:szCs w:val="20"/>
              </w:rPr>
            </w:pPr>
          </w:p>
          <w:p w14:paraId="586B3D7C" w14:textId="77777777" w:rsidR="00D0704A" w:rsidRDefault="00D0704A" w:rsidP="00C851F4">
            <w:pPr>
              <w:spacing w:after="0" w:line="240" w:lineRule="auto"/>
              <w:jc w:val="both"/>
              <w:rPr>
                <w:rFonts w:ascii="Times New Roman" w:hAnsi="Times New Roman" w:cs="Times New Roman"/>
                <w:noProof w:val="0"/>
                <w:sz w:val="20"/>
                <w:szCs w:val="20"/>
              </w:rPr>
            </w:pPr>
          </w:p>
          <w:p w14:paraId="2522B09D" w14:textId="77777777" w:rsidR="00D0704A" w:rsidRDefault="00D0704A" w:rsidP="00C851F4">
            <w:pPr>
              <w:spacing w:after="0" w:line="240" w:lineRule="auto"/>
              <w:jc w:val="both"/>
              <w:rPr>
                <w:rFonts w:ascii="Times New Roman" w:hAnsi="Times New Roman" w:cs="Times New Roman"/>
                <w:noProof w:val="0"/>
                <w:sz w:val="20"/>
                <w:szCs w:val="20"/>
              </w:rPr>
            </w:pPr>
          </w:p>
          <w:p w14:paraId="2AFBEDF3" w14:textId="77777777" w:rsidR="00D0704A" w:rsidRDefault="00D0704A" w:rsidP="00C851F4">
            <w:pPr>
              <w:spacing w:after="0" w:line="240" w:lineRule="auto"/>
              <w:jc w:val="both"/>
              <w:rPr>
                <w:rFonts w:ascii="Times New Roman" w:hAnsi="Times New Roman" w:cs="Times New Roman"/>
                <w:noProof w:val="0"/>
                <w:sz w:val="20"/>
                <w:szCs w:val="20"/>
              </w:rPr>
            </w:pPr>
          </w:p>
          <w:p w14:paraId="237381DA" w14:textId="77777777" w:rsidR="00F37B0A" w:rsidRDefault="00F37B0A" w:rsidP="00C851F4">
            <w:pPr>
              <w:spacing w:after="0" w:line="240" w:lineRule="auto"/>
              <w:jc w:val="both"/>
              <w:rPr>
                <w:rFonts w:ascii="Times New Roman" w:hAnsi="Times New Roman" w:cs="Times New Roman"/>
                <w:noProof w:val="0"/>
                <w:sz w:val="20"/>
                <w:szCs w:val="20"/>
              </w:rPr>
            </w:pPr>
          </w:p>
          <w:p w14:paraId="1DE443CB"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66</w:t>
            </w:r>
          </w:p>
          <w:p w14:paraId="5909854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5D4B0062"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215A98A7"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2B9F0B79" w14:textId="77777777" w:rsidR="00D0704A" w:rsidRDefault="00D0704A" w:rsidP="00C851F4">
            <w:pPr>
              <w:spacing w:after="0" w:line="240" w:lineRule="auto"/>
              <w:jc w:val="both"/>
              <w:rPr>
                <w:rFonts w:ascii="Times New Roman" w:hAnsi="Times New Roman" w:cs="Times New Roman"/>
                <w:noProof w:val="0"/>
                <w:sz w:val="20"/>
                <w:szCs w:val="20"/>
              </w:rPr>
            </w:pPr>
          </w:p>
          <w:p w14:paraId="0F87DB68" w14:textId="77777777" w:rsidR="00D0704A" w:rsidRDefault="00D0704A" w:rsidP="00C851F4">
            <w:pPr>
              <w:spacing w:after="0" w:line="240" w:lineRule="auto"/>
              <w:jc w:val="both"/>
              <w:rPr>
                <w:rFonts w:ascii="Times New Roman" w:hAnsi="Times New Roman" w:cs="Times New Roman"/>
                <w:noProof w:val="0"/>
                <w:sz w:val="20"/>
                <w:szCs w:val="20"/>
              </w:rPr>
            </w:pPr>
          </w:p>
          <w:p w14:paraId="69F8CBF7" w14:textId="77777777" w:rsidR="00D0704A" w:rsidRDefault="00D0704A" w:rsidP="00C851F4">
            <w:pPr>
              <w:spacing w:after="0" w:line="240" w:lineRule="auto"/>
              <w:jc w:val="both"/>
              <w:rPr>
                <w:rFonts w:ascii="Times New Roman" w:hAnsi="Times New Roman" w:cs="Times New Roman"/>
                <w:noProof w:val="0"/>
                <w:sz w:val="20"/>
                <w:szCs w:val="20"/>
              </w:rPr>
            </w:pPr>
          </w:p>
          <w:p w14:paraId="08B5C2DD" w14:textId="77777777" w:rsidR="00D0704A" w:rsidRDefault="00D0704A" w:rsidP="00C851F4">
            <w:pPr>
              <w:spacing w:after="0" w:line="240" w:lineRule="auto"/>
              <w:jc w:val="both"/>
              <w:rPr>
                <w:rFonts w:ascii="Times New Roman" w:hAnsi="Times New Roman" w:cs="Times New Roman"/>
                <w:noProof w:val="0"/>
                <w:sz w:val="20"/>
                <w:szCs w:val="20"/>
              </w:rPr>
            </w:pPr>
          </w:p>
          <w:p w14:paraId="40013CA0" w14:textId="77777777" w:rsidR="00D0704A" w:rsidRDefault="00D0704A" w:rsidP="00C851F4">
            <w:pPr>
              <w:spacing w:after="0" w:line="240" w:lineRule="auto"/>
              <w:jc w:val="both"/>
              <w:rPr>
                <w:rFonts w:ascii="Times New Roman" w:hAnsi="Times New Roman" w:cs="Times New Roman"/>
                <w:noProof w:val="0"/>
                <w:sz w:val="20"/>
                <w:szCs w:val="20"/>
              </w:rPr>
            </w:pPr>
          </w:p>
          <w:p w14:paraId="0A7FA3A4" w14:textId="77777777" w:rsidR="00D0704A" w:rsidRDefault="00D0704A" w:rsidP="00C851F4">
            <w:pPr>
              <w:spacing w:after="0" w:line="240" w:lineRule="auto"/>
              <w:jc w:val="both"/>
              <w:rPr>
                <w:rFonts w:ascii="Times New Roman" w:hAnsi="Times New Roman" w:cs="Times New Roman"/>
                <w:noProof w:val="0"/>
                <w:sz w:val="20"/>
                <w:szCs w:val="20"/>
              </w:rPr>
            </w:pPr>
          </w:p>
          <w:p w14:paraId="5DB57210" w14:textId="77777777" w:rsidR="00D0704A" w:rsidRDefault="00D0704A" w:rsidP="00C851F4">
            <w:pPr>
              <w:spacing w:after="0" w:line="240" w:lineRule="auto"/>
              <w:jc w:val="both"/>
              <w:rPr>
                <w:rFonts w:ascii="Times New Roman" w:hAnsi="Times New Roman" w:cs="Times New Roman"/>
                <w:noProof w:val="0"/>
                <w:sz w:val="20"/>
                <w:szCs w:val="20"/>
              </w:rPr>
            </w:pPr>
          </w:p>
          <w:p w14:paraId="14E5C574" w14:textId="77777777" w:rsidR="00D0704A" w:rsidRDefault="00D0704A" w:rsidP="00C851F4">
            <w:pPr>
              <w:spacing w:after="0" w:line="240" w:lineRule="auto"/>
              <w:jc w:val="both"/>
              <w:rPr>
                <w:rFonts w:ascii="Times New Roman" w:hAnsi="Times New Roman" w:cs="Times New Roman"/>
                <w:noProof w:val="0"/>
                <w:sz w:val="20"/>
                <w:szCs w:val="20"/>
              </w:rPr>
            </w:pPr>
          </w:p>
          <w:p w14:paraId="4DD4AD5C" w14:textId="77777777" w:rsidR="00D0704A" w:rsidRDefault="00D0704A" w:rsidP="00C851F4">
            <w:pPr>
              <w:spacing w:after="0" w:line="240" w:lineRule="auto"/>
              <w:jc w:val="both"/>
              <w:rPr>
                <w:rFonts w:ascii="Times New Roman" w:hAnsi="Times New Roman" w:cs="Times New Roman"/>
                <w:noProof w:val="0"/>
                <w:sz w:val="20"/>
                <w:szCs w:val="20"/>
              </w:rPr>
            </w:pPr>
          </w:p>
          <w:p w14:paraId="730B816E" w14:textId="77777777" w:rsidR="00D0704A" w:rsidRDefault="00D0704A" w:rsidP="00C851F4">
            <w:pPr>
              <w:spacing w:after="0" w:line="240" w:lineRule="auto"/>
              <w:jc w:val="both"/>
              <w:rPr>
                <w:rFonts w:ascii="Times New Roman" w:hAnsi="Times New Roman" w:cs="Times New Roman"/>
                <w:noProof w:val="0"/>
                <w:sz w:val="20"/>
                <w:szCs w:val="20"/>
              </w:rPr>
            </w:pPr>
          </w:p>
          <w:p w14:paraId="1B713F17" w14:textId="77777777" w:rsidR="00D0704A" w:rsidRDefault="00D0704A" w:rsidP="00C851F4">
            <w:pPr>
              <w:spacing w:after="0" w:line="240" w:lineRule="auto"/>
              <w:jc w:val="both"/>
              <w:rPr>
                <w:rFonts w:ascii="Times New Roman" w:hAnsi="Times New Roman" w:cs="Times New Roman"/>
                <w:noProof w:val="0"/>
                <w:sz w:val="20"/>
                <w:szCs w:val="20"/>
              </w:rPr>
            </w:pPr>
          </w:p>
          <w:p w14:paraId="628E1F02" w14:textId="77777777" w:rsidR="00D0704A" w:rsidRDefault="00D0704A" w:rsidP="00C851F4">
            <w:pPr>
              <w:spacing w:after="0" w:line="240" w:lineRule="auto"/>
              <w:jc w:val="both"/>
              <w:rPr>
                <w:rFonts w:ascii="Times New Roman" w:hAnsi="Times New Roman" w:cs="Times New Roman"/>
                <w:noProof w:val="0"/>
                <w:sz w:val="20"/>
                <w:szCs w:val="20"/>
              </w:rPr>
            </w:pPr>
          </w:p>
          <w:p w14:paraId="01487EC6" w14:textId="77777777" w:rsidR="00D0704A" w:rsidRDefault="00D0704A" w:rsidP="00C851F4">
            <w:pPr>
              <w:spacing w:after="0" w:line="240" w:lineRule="auto"/>
              <w:jc w:val="both"/>
              <w:rPr>
                <w:rFonts w:ascii="Times New Roman" w:hAnsi="Times New Roman" w:cs="Times New Roman"/>
                <w:noProof w:val="0"/>
                <w:sz w:val="20"/>
                <w:szCs w:val="20"/>
              </w:rPr>
            </w:pPr>
          </w:p>
          <w:p w14:paraId="55342CBF" w14:textId="77777777" w:rsidR="00D0704A" w:rsidRDefault="00D0704A" w:rsidP="00C851F4">
            <w:pPr>
              <w:spacing w:after="0" w:line="240" w:lineRule="auto"/>
              <w:jc w:val="both"/>
              <w:rPr>
                <w:rFonts w:ascii="Times New Roman" w:hAnsi="Times New Roman" w:cs="Times New Roman"/>
                <w:noProof w:val="0"/>
                <w:sz w:val="20"/>
                <w:szCs w:val="20"/>
              </w:rPr>
            </w:pPr>
          </w:p>
          <w:p w14:paraId="4DA58BC8" w14:textId="77777777" w:rsidR="00D0704A" w:rsidRDefault="00D0704A" w:rsidP="00C851F4">
            <w:pPr>
              <w:spacing w:after="0" w:line="240" w:lineRule="auto"/>
              <w:jc w:val="both"/>
              <w:rPr>
                <w:rFonts w:ascii="Times New Roman" w:hAnsi="Times New Roman" w:cs="Times New Roman"/>
                <w:noProof w:val="0"/>
                <w:sz w:val="20"/>
                <w:szCs w:val="20"/>
              </w:rPr>
            </w:pPr>
          </w:p>
          <w:p w14:paraId="62F04847" w14:textId="77777777" w:rsidR="00D0704A" w:rsidRDefault="00D0704A" w:rsidP="00C851F4">
            <w:pPr>
              <w:spacing w:after="0" w:line="240" w:lineRule="auto"/>
              <w:jc w:val="both"/>
              <w:rPr>
                <w:rFonts w:ascii="Times New Roman" w:hAnsi="Times New Roman" w:cs="Times New Roman"/>
                <w:noProof w:val="0"/>
                <w:sz w:val="20"/>
                <w:szCs w:val="20"/>
              </w:rPr>
            </w:pPr>
          </w:p>
          <w:p w14:paraId="3711B6B7" w14:textId="77777777" w:rsidR="00D0704A" w:rsidRDefault="00D0704A" w:rsidP="00C851F4">
            <w:pPr>
              <w:spacing w:after="0" w:line="240" w:lineRule="auto"/>
              <w:jc w:val="both"/>
              <w:rPr>
                <w:rFonts w:ascii="Times New Roman" w:hAnsi="Times New Roman" w:cs="Times New Roman"/>
                <w:noProof w:val="0"/>
                <w:sz w:val="20"/>
                <w:szCs w:val="20"/>
              </w:rPr>
            </w:pPr>
          </w:p>
          <w:p w14:paraId="3F6975FF"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37a  </w:t>
            </w:r>
          </w:p>
          <w:p w14:paraId="4BE08616"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O:2 </w:t>
            </w:r>
          </w:p>
          <w:p w14:paraId="7F84DAA5" w14:textId="77777777" w:rsidR="00D0704A" w:rsidRDefault="00D0704A" w:rsidP="00C851F4">
            <w:pPr>
              <w:spacing w:after="0" w:line="240" w:lineRule="auto"/>
              <w:jc w:val="both"/>
              <w:rPr>
                <w:rFonts w:ascii="Times New Roman" w:hAnsi="Times New Roman" w:cs="Times New Roman"/>
                <w:noProof w:val="0"/>
                <w:sz w:val="20"/>
                <w:szCs w:val="20"/>
              </w:rPr>
            </w:pPr>
          </w:p>
          <w:p w14:paraId="26C4F849" w14:textId="77777777" w:rsidR="00D0704A" w:rsidRDefault="00D0704A" w:rsidP="00C851F4">
            <w:pPr>
              <w:spacing w:after="0" w:line="240" w:lineRule="auto"/>
              <w:jc w:val="both"/>
              <w:rPr>
                <w:rFonts w:ascii="Times New Roman" w:hAnsi="Times New Roman" w:cs="Times New Roman"/>
                <w:noProof w:val="0"/>
                <w:sz w:val="20"/>
                <w:szCs w:val="20"/>
              </w:rPr>
            </w:pPr>
          </w:p>
          <w:p w14:paraId="6D75C43C" w14:textId="77777777" w:rsidR="00D0704A" w:rsidRDefault="00D0704A" w:rsidP="00C851F4">
            <w:pPr>
              <w:spacing w:after="0" w:line="240" w:lineRule="auto"/>
              <w:jc w:val="both"/>
              <w:rPr>
                <w:rFonts w:ascii="Times New Roman" w:hAnsi="Times New Roman" w:cs="Times New Roman"/>
                <w:noProof w:val="0"/>
                <w:sz w:val="20"/>
                <w:szCs w:val="20"/>
              </w:rPr>
            </w:pPr>
          </w:p>
          <w:p w14:paraId="59F62915" w14:textId="77777777" w:rsidR="00D0704A" w:rsidRDefault="00D0704A" w:rsidP="00C851F4">
            <w:pPr>
              <w:spacing w:after="0" w:line="240" w:lineRule="auto"/>
              <w:jc w:val="both"/>
              <w:rPr>
                <w:rFonts w:ascii="Times New Roman" w:hAnsi="Times New Roman" w:cs="Times New Roman"/>
                <w:noProof w:val="0"/>
                <w:sz w:val="20"/>
                <w:szCs w:val="20"/>
              </w:rPr>
            </w:pPr>
          </w:p>
          <w:p w14:paraId="5392EB10" w14:textId="77777777" w:rsidR="00D0704A" w:rsidRDefault="00D0704A" w:rsidP="00C851F4">
            <w:pPr>
              <w:spacing w:after="0" w:line="240" w:lineRule="auto"/>
              <w:jc w:val="both"/>
              <w:rPr>
                <w:rFonts w:ascii="Times New Roman" w:hAnsi="Times New Roman" w:cs="Times New Roman"/>
                <w:noProof w:val="0"/>
                <w:sz w:val="20"/>
                <w:szCs w:val="20"/>
              </w:rPr>
            </w:pPr>
          </w:p>
          <w:p w14:paraId="465095E3" w14:textId="77777777" w:rsidR="00D0704A" w:rsidRDefault="00D0704A" w:rsidP="00C851F4">
            <w:pPr>
              <w:spacing w:after="0" w:line="240" w:lineRule="auto"/>
              <w:jc w:val="both"/>
              <w:rPr>
                <w:rFonts w:ascii="Times New Roman" w:hAnsi="Times New Roman" w:cs="Times New Roman"/>
                <w:noProof w:val="0"/>
                <w:sz w:val="20"/>
                <w:szCs w:val="20"/>
              </w:rPr>
            </w:pPr>
          </w:p>
          <w:p w14:paraId="1C92ED79" w14:textId="77777777" w:rsidR="00D0704A" w:rsidRDefault="00D0704A" w:rsidP="00C851F4">
            <w:pPr>
              <w:spacing w:after="0" w:line="240" w:lineRule="auto"/>
              <w:jc w:val="both"/>
              <w:rPr>
                <w:rFonts w:ascii="Times New Roman" w:hAnsi="Times New Roman" w:cs="Times New Roman"/>
                <w:noProof w:val="0"/>
                <w:sz w:val="20"/>
                <w:szCs w:val="20"/>
              </w:rPr>
            </w:pPr>
          </w:p>
          <w:p w14:paraId="40D897DE"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37a  </w:t>
            </w:r>
          </w:p>
          <w:p w14:paraId="5046E58E"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tc>
        <w:tc>
          <w:tcPr>
            <w:tcW w:w="5795" w:type="dxa"/>
          </w:tcPr>
          <w:p w14:paraId="4AE1647B" w14:textId="77777777" w:rsidR="00D0704A" w:rsidRPr="00F37B0A" w:rsidRDefault="00D0704A" w:rsidP="00C851F4">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lastRenderedPageBreak/>
              <w:t>(4) Pred uzatvorením účastníckej zmluvy je doplnková dôchodková spoločnosť povinná oboznámiť potenciálneho účastníka</w:t>
            </w:r>
          </w:p>
          <w:p w14:paraId="43D8B21A" w14:textId="77777777" w:rsidR="00D0704A" w:rsidRPr="00F37B0A" w:rsidRDefault="00D0704A" w:rsidP="00C851F4">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t xml:space="preserve">a) so štatútom doplnkového dôchodkového fondu, </w:t>
            </w:r>
          </w:p>
          <w:p w14:paraId="6B356D1A" w14:textId="77777777" w:rsidR="00D0704A" w:rsidRPr="00F37B0A" w:rsidRDefault="00D0704A" w:rsidP="00C851F4">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t xml:space="preserve">b) s kľúčovými informáciami, </w:t>
            </w:r>
          </w:p>
          <w:p w14:paraId="7BA78098" w14:textId="7F4096E7" w:rsidR="00D0704A" w:rsidRPr="00F37B0A" w:rsidRDefault="00F37B0A" w:rsidP="00C851F4">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t>c) o spôsobe zohľadňovania environmentálnych vplyvov vrátane klimatických vplyvov, sociálnych vplyvov a vplyvov organizácie a riadenia,</w:t>
            </w:r>
          </w:p>
          <w:p w14:paraId="63FD34B0" w14:textId="762FF522" w:rsidR="00D0704A" w:rsidRPr="00F37B0A" w:rsidRDefault="00F37B0A" w:rsidP="00C851F4">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t>d) o</w:t>
            </w:r>
            <w:r w:rsidR="00D0704A" w:rsidRPr="00F37B0A">
              <w:rPr>
                <w:rFonts w:ascii="Times New Roman" w:hAnsi="Times New Roman" w:cs="Times New Roman"/>
                <w:b/>
                <w:noProof w:val="0"/>
                <w:sz w:val="20"/>
                <w:szCs w:val="20"/>
              </w:rPr>
              <w:t xml:space="preserve"> podmienka</w:t>
            </w:r>
            <w:r w:rsidRPr="00F37B0A">
              <w:rPr>
                <w:rFonts w:ascii="Times New Roman" w:hAnsi="Times New Roman" w:cs="Times New Roman"/>
                <w:b/>
                <w:noProof w:val="0"/>
                <w:sz w:val="20"/>
                <w:szCs w:val="20"/>
              </w:rPr>
              <w:t>ch</w:t>
            </w:r>
            <w:r w:rsidR="00D0704A" w:rsidRPr="00F37B0A">
              <w:rPr>
                <w:rFonts w:ascii="Times New Roman" w:hAnsi="Times New Roman" w:cs="Times New Roman"/>
                <w:b/>
                <w:noProof w:val="0"/>
                <w:sz w:val="20"/>
                <w:szCs w:val="20"/>
              </w:rPr>
              <w:t xml:space="preserve"> vyplácania dávok podľa tohto zákona a</w:t>
            </w:r>
          </w:p>
          <w:p w14:paraId="03DB2C51" w14:textId="77B75A27" w:rsidR="00D0704A" w:rsidRPr="00F37B0A" w:rsidRDefault="00D0704A" w:rsidP="00C851F4">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t xml:space="preserve">e) </w:t>
            </w:r>
            <w:r w:rsidR="00F37B0A" w:rsidRPr="00F37B0A">
              <w:rPr>
                <w:rFonts w:ascii="Times New Roman" w:hAnsi="Times New Roman" w:cs="Times New Roman"/>
                <w:b/>
                <w:noProof w:val="0"/>
                <w:sz w:val="20"/>
                <w:szCs w:val="20"/>
              </w:rPr>
              <w:t>o</w:t>
            </w:r>
            <w:r w:rsidRPr="00F37B0A">
              <w:rPr>
                <w:rFonts w:ascii="Times New Roman" w:hAnsi="Times New Roman" w:cs="Times New Roman"/>
                <w:b/>
                <w:noProof w:val="0"/>
                <w:sz w:val="20"/>
                <w:szCs w:val="20"/>
              </w:rPr>
              <w:t xml:space="preserve"> možnos</w:t>
            </w:r>
            <w:r w:rsidR="00F37B0A" w:rsidRPr="00F37B0A">
              <w:rPr>
                <w:rFonts w:ascii="Times New Roman" w:hAnsi="Times New Roman" w:cs="Times New Roman"/>
                <w:b/>
                <w:noProof w:val="0"/>
                <w:sz w:val="20"/>
                <w:szCs w:val="20"/>
              </w:rPr>
              <w:t>tiach</w:t>
            </w:r>
            <w:r w:rsidRPr="00F37B0A">
              <w:rPr>
                <w:rFonts w:ascii="Times New Roman" w:hAnsi="Times New Roman" w:cs="Times New Roman"/>
                <w:b/>
                <w:noProof w:val="0"/>
                <w:sz w:val="20"/>
                <w:szCs w:val="20"/>
              </w:rPr>
              <w:t xml:space="preserve"> </w:t>
            </w:r>
            <w:r w:rsidR="00F37B0A" w:rsidRPr="00F37B0A">
              <w:rPr>
                <w:rFonts w:ascii="Times New Roman" w:hAnsi="Times New Roman" w:cs="Times New Roman"/>
                <w:b/>
                <w:noProof w:val="0"/>
                <w:sz w:val="20"/>
                <w:szCs w:val="20"/>
              </w:rPr>
              <w:t xml:space="preserve">ako </w:t>
            </w:r>
            <w:r w:rsidRPr="00F37B0A">
              <w:rPr>
                <w:rFonts w:ascii="Times New Roman" w:hAnsi="Times New Roman" w:cs="Times New Roman"/>
                <w:b/>
                <w:noProof w:val="0"/>
                <w:sz w:val="20"/>
                <w:szCs w:val="20"/>
              </w:rPr>
              <w:t>získa</w:t>
            </w:r>
            <w:r w:rsidR="00F37B0A" w:rsidRPr="00F37B0A">
              <w:rPr>
                <w:rFonts w:ascii="Times New Roman" w:hAnsi="Times New Roman" w:cs="Times New Roman"/>
                <w:b/>
                <w:noProof w:val="0"/>
                <w:sz w:val="20"/>
                <w:szCs w:val="20"/>
              </w:rPr>
              <w:t>ť</w:t>
            </w:r>
            <w:r w:rsidRPr="00F37B0A">
              <w:rPr>
                <w:rFonts w:ascii="Times New Roman" w:hAnsi="Times New Roman" w:cs="Times New Roman"/>
                <w:b/>
                <w:noProof w:val="0"/>
                <w:sz w:val="20"/>
                <w:szCs w:val="20"/>
              </w:rPr>
              <w:t xml:space="preserve"> ďal</w:t>
            </w:r>
            <w:r w:rsidR="00F37B0A" w:rsidRPr="00F37B0A">
              <w:rPr>
                <w:rFonts w:ascii="Times New Roman" w:hAnsi="Times New Roman" w:cs="Times New Roman"/>
                <w:b/>
                <w:noProof w:val="0"/>
                <w:sz w:val="20"/>
                <w:szCs w:val="20"/>
              </w:rPr>
              <w:t>šie</w:t>
            </w:r>
            <w:r w:rsidRPr="00F37B0A">
              <w:rPr>
                <w:rFonts w:ascii="Times New Roman" w:hAnsi="Times New Roman" w:cs="Times New Roman"/>
                <w:b/>
                <w:noProof w:val="0"/>
                <w:sz w:val="20"/>
                <w:szCs w:val="20"/>
              </w:rPr>
              <w:t xml:space="preserve"> informáci</w:t>
            </w:r>
            <w:r w:rsidR="00F37B0A" w:rsidRPr="00F37B0A">
              <w:rPr>
                <w:rFonts w:ascii="Times New Roman" w:hAnsi="Times New Roman" w:cs="Times New Roman"/>
                <w:b/>
                <w:noProof w:val="0"/>
                <w:sz w:val="20"/>
                <w:szCs w:val="20"/>
              </w:rPr>
              <w:t>e.</w:t>
            </w:r>
          </w:p>
          <w:p w14:paraId="0A3FD3E1" w14:textId="77777777" w:rsidR="00D0704A" w:rsidRDefault="00D0704A" w:rsidP="00C851F4">
            <w:pPr>
              <w:spacing w:after="0" w:line="240" w:lineRule="auto"/>
              <w:jc w:val="both"/>
              <w:rPr>
                <w:rFonts w:ascii="Times New Roman" w:hAnsi="Times New Roman" w:cs="Times New Roman"/>
                <w:noProof w:val="0"/>
                <w:sz w:val="20"/>
                <w:szCs w:val="20"/>
              </w:rPr>
            </w:pPr>
          </w:p>
          <w:p w14:paraId="4DB017E8" w14:textId="0DC53797" w:rsidR="00D0704A" w:rsidRDefault="00D0704A" w:rsidP="00C851F4">
            <w:pPr>
              <w:spacing w:after="0" w:line="240" w:lineRule="auto"/>
              <w:jc w:val="both"/>
              <w:rPr>
                <w:rFonts w:ascii="Times New Roman" w:hAnsi="Times New Roman" w:cs="Times New Roman"/>
                <w:noProof w:val="0"/>
                <w:sz w:val="20"/>
                <w:szCs w:val="20"/>
              </w:rPr>
            </w:pPr>
            <w:r w:rsidRPr="00D37267">
              <w:rPr>
                <w:rFonts w:ascii="Times New Roman" w:hAnsi="Times New Roman" w:cs="Times New Roman"/>
                <w:noProof w:val="0"/>
                <w:sz w:val="20"/>
                <w:szCs w:val="20"/>
              </w:rPr>
              <w:t xml:space="preserve">(1) 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Slovenska; opatrenie sa vyhlási </w:t>
            </w:r>
            <w:r w:rsidR="00F37B0A" w:rsidRPr="00F37B0A">
              <w:rPr>
                <w:rFonts w:ascii="Times New Roman" w:hAnsi="Times New Roman" w:cs="Times New Roman"/>
                <w:b/>
                <w:strike/>
                <w:noProof w:val="0"/>
                <w:sz w:val="20"/>
                <w:szCs w:val="20"/>
              </w:rPr>
              <w:t>uverejnením jeho úplného znenia</w:t>
            </w:r>
            <w:r w:rsidR="00F37B0A" w:rsidRPr="00F37B0A">
              <w:rPr>
                <w:rFonts w:ascii="Times New Roman" w:hAnsi="Times New Roman" w:cs="Times New Roman"/>
                <w:noProof w:val="0"/>
                <w:sz w:val="20"/>
                <w:szCs w:val="20"/>
              </w:rPr>
              <w:t xml:space="preserve"> </w:t>
            </w:r>
            <w:r w:rsidRPr="00D37267">
              <w:rPr>
                <w:rFonts w:ascii="Times New Roman" w:hAnsi="Times New Roman" w:cs="Times New Roman"/>
                <w:noProof w:val="0"/>
                <w:sz w:val="20"/>
                <w:szCs w:val="20"/>
              </w:rPr>
              <w:t>v Zbierke zákonov Slovenskej republiky.</w:t>
            </w:r>
          </w:p>
          <w:p w14:paraId="77920FD2" w14:textId="77777777" w:rsidR="00D0704A" w:rsidRDefault="00D0704A" w:rsidP="00C851F4">
            <w:pPr>
              <w:spacing w:after="0" w:line="240" w:lineRule="auto"/>
              <w:jc w:val="both"/>
              <w:rPr>
                <w:rFonts w:ascii="Times New Roman" w:hAnsi="Times New Roman" w:cs="Times New Roman"/>
                <w:noProof w:val="0"/>
                <w:sz w:val="20"/>
                <w:szCs w:val="20"/>
              </w:rPr>
            </w:pPr>
          </w:p>
          <w:p w14:paraId="3975E4C0" w14:textId="77777777" w:rsidR="00D0704A" w:rsidRPr="00D37267" w:rsidRDefault="00D0704A" w:rsidP="00C851F4">
            <w:pPr>
              <w:spacing w:after="0" w:line="240" w:lineRule="auto"/>
              <w:jc w:val="both"/>
              <w:rPr>
                <w:rFonts w:ascii="Times New Roman" w:hAnsi="Times New Roman" w:cs="Times New Roman"/>
                <w:noProof w:val="0"/>
                <w:sz w:val="20"/>
                <w:szCs w:val="20"/>
              </w:rPr>
            </w:pPr>
            <w:r w:rsidRPr="00D37267">
              <w:rPr>
                <w:rFonts w:ascii="Times New Roman" w:hAnsi="Times New Roman" w:cs="Times New Roman"/>
                <w:noProof w:val="0"/>
                <w:sz w:val="20"/>
                <w:szCs w:val="20"/>
              </w:rPr>
              <w:t xml:space="preserve">(3) Doplnková dôchodková spoločnosť je povinná bezplatne poskytnúť kľúčové informácie </w:t>
            </w:r>
            <w:r w:rsidRPr="00F37B0A">
              <w:rPr>
                <w:rFonts w:ascii="Times New Roman" w:hAnsi="Times New Roman" w:cs="Times New Roman"/>
                <w:b/>
                <w:noProof w:val="0"/>
                <w:sz w:val="20"/>
                <w:szCs w:val="20"/>
              </w:rPr>
              <w:t>potenciálnemu účastníkovi</w:t>
            </w:r>
            <w:r w:rsidRPr="00D37267">
              <w:rPr>
                <w:rFonts w:ascii="Times New Roman" w:hAnsi="Times New Roman" w:cs="Times New Roman"/>
                <w:noProof w:val="0"/>
                <w:sz w:val="20"/>
                <w:szCs w:val="20"/>
              </w:rPr>
              <w:t xml:space="preserve">, a to v dostatočnom časovom predstihu pred uzatvorením účastníckej </w:t>
            </w:r>
            <w:r w:rsidRPr="00D37267">
              <w:rPr>
                <w:rFonts w:ascii="Times New Roman" w:hAnsi="Times New Roman" w:cs="Times New Roman"/>
                <w:noProof w:val="0"/>
                <w:sz w:val="20"/>
                <w:szCs w:val="20"/>
              </w:rPr>
              <w:lastRenderedPageBreak/>
              <w:t>zmluvy.</w:t>
            </w:r>
          </w:p>
          <w:p w14:paraId="7AD55E28" w14:textId="77777777" w:rsidR="00D0704A" w:rsidRPr="00D37267" w:rsidRDefault="00D0704A" w:rsidP="00C851F4">
            <w:pPr>
              <w:spacing w:after="0" w:line="240" w:lineRule="auto"/>
              <w:jc w:val="both"/>
              <w:rPr>
                <w:rFonts w:ascii="Times New Roman" w:hAnsi="Times New Roman" w:cs="Times New Roman"/>
                <w:noProof w:val="0"/>
                <w:sz w:val="20"/>
                <w:szCs w:val="20"/>
              </w:rPr>
            </w:pPr>
            <w:r w:rsidRPr="00D37267">
              <w:rPr>
                <w:rFonts w:ascii="Times New Roman" w:hAnsi="Times New Roman" w:cs="Times New Roman"/>
                <w:noProof w:val="0"/>
                <w:sz w:val="20"/>
                <w:szCs w:val="20"/>
              </w:rPr>
              <w:t xml:space="preserve"> </w:t>
            </w:r>
          </w:p>
          <w:p w14:paraId="668A1E83" w14:textId="77777777" w:rsidR="00D0704A" w:rsidRDefault="00D0704A" w:rsidP="00C851F4">
            <w:pPr>
              <w:spacing w:after="0" w:line="240" w:lineRule="auto"/>
              <w:jc w:val="both"/>
              <w:rPr>
                <w:rFonts w:ascii="Times New Roman" w:hAnsi="Times New Roman" w:cs="Times New Roman"/>
                <w:noProof w:val="0"/>
                <w:sz w:val="20"/>
                <w:szCs w:val="20"/>
              </w:rPr>
            </w:pPr>
            <w:r w:rsidRPr="00D37267">
              <w:rPr>
                <w:rFonts w:ascii="Times New Roman" w:hAnsi="Times New Roman" w:cs="Times New Roman"/>
                <w:noProof w:val="0"/>
                <w:sz w:val="20"/>
                <w:szCs w:val="20"/>
              </w:rPr>
              <w:t xml:space="preserve">(4) Doplnková dôchodková spoločnosť je povinná bezplatne poskytnúť finančnému agentovi42) na požiadanie kľúčové informácie o každom príspevkovom doplnkovom dôchodkovom fonde, ktorý spravuje. Finančný agent42) je povinný bezplatne poskytnúť kľúčové informácie </w:t>
            </w:r>
            <w:r w:rsidRPr="008F1348">
              <w:rPr>
                <w:rFonts w:ascii="Times New Roman" w:hAnsi="Times New Roman" w:cs="Times New Roman"/>
                <w:b/>
                <w:noProof w:val="0"/>
                <w:sz w:val="20"/>
                <w:szCs w:val="20"/>
              </w:rPr>
              <w:t>potenciálnemu účastníkovi</w:t>
            </w:r>
            <w:r w:rsidRPr="00D37267">
              <w:rPr>
                <w:rFonts w:ascii="Times New Roman" w:hAnsi="Times New Roman" w:cs="Times New Roman"/>
                <w:noProof w:val="0"/>
                <w:sz w:val="20"/>
                <w:szCs w:val="20"/>
              </w:rPr>
              <w:t>, a to v dostatočnom časovom predstihu pred uzatvorením účastníckej zmluvy.</w:t>
            </w:r>
          </w:p>
          <w:p w14:paraId="5BC17CB4" w14:textId="77777777" w:rsidR="00D0704A" w:rsidRPr="00D37267" w:rsidRDefault="00D0704A" w:rsidP="00C851F4">
            <w:pPr>
              <w:spacing w:after="0" w:line="240" w:lineRule="auto"/>
              <w:jc w:val="both"/>
              <w:rPr>
                <w:rFonts w:ascii="Times New Roman" w:hAnsi="Times New Roman" w:cs="Times New Roman"/>
                <w:noProof w:val="0"/>
                <w:sz w:val="20"/>
                <w:szCs w:val="20"/>
              </w:rPr>
            </w:pPr>
          </w:p>
          <w:p w14:paraId="28D9DB8F" w14:textId="77777777" w:rsidR="00D0704A" w:rsidRPr="003B6251" w:rsidRDefault="00D0704A" w:rsidP="00C851F4">
            <w:pPr>
              <w:pStyle w:val="Odsekzoznamu"/>
              <w:spacing w:after="0" w:line="240" w:lineRule="auto"/>
              <w:ind w:left="33"/>
              <w:jc w:val="both"/>
              <w:rPr>
                <w:rFonts w:ascii="Times New Roman" w:hAnsi="Times New Roman" w:cs="Times New Roman"/>
                <w:noProof w:val="0"/>
                <w:sz w:val="20"/>
                <w:szCs w:val="20"/>
              </w:rPr>
            </w:pPr>
            <w:r>
              <w:rPr>
                <w:rFonts w:ascii="Times New Roman" w:hAnsi="Times New Roman" w:cs="Times New Roman"/>
                <w:noProof w:val="0"/>
                <w:sz w:val="20"/>
                <w:szCs w:val="20"/>
              </w:rPr>
              <w:t>(2)</w:t>
            </w:r>
            <w:r w:rsidRPr="008D0D5B">
              <w:rPr>
                <w:rFonts w:ascii="Times New Roman" w:hAnsi="Times New Roman" w:cs="Times New Roman"/>
                <w:noProof w:val="0"/>
                <w:sz w:val="20"/>
                <w:szCs w:val="20"/>
              </w:rPr>
              <w:t xml:space="preserve">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w:t>
            </w:r>
            <w:r w:rsidRPr="003B6251">
              <w:rPr>
                <w:rFonts w:ascii="Times New Roman" w:hAnsi="Times New Roman" w:cs="Times New Roman"/>
                <w:noProof w:val="0"/>
                <w:sz w:val="20"/>
                <w:szCs w:val="20"/>
              </w:rPr>
              <w:t xml:space="preserve">členského štátu, ktoré upravujú informačnú povinnosť voči </w:t>
            </w:r>
            <w:r w:rsidRPr="00F37B0A">
              <w:rPr>
                <w:rFonts w:ascii="Times New Roman" w:hAnsi="Times New Roman" w:cs="Times New Roman"/>
                <w:b/>
                <w:noProof w:val="0"/>
                <w:sz w:val="20"/>
                <w:szCs w:val="20"/>
              </w:rPr>
              <w:t>potenciálnym členom</w:t>
            </w:r>
            <w:r w:rsidRPr="003B6251">
              <w:rPr>
                <w:rFonts w:ascii="Times New Roman" w:hAnsi="Times New Roman" w:cs="Times New Roman"/>
                <w:noProof w:val="0"/>
                <w:sz w:val="20"/>
                <w:szCs w:val="20"/>
              </w:rPr>
              <w:t xml:space="preserve"> a poberateľom dôchodkových dávok na území hostiteľského členského štátu. </w:t>
            </w:r>
          </w:p>
          <w:p w14:paraId="48C8D271" w14:textId="77777777" w:rsidR="00D0704A" w:rsidRPr="003B6251" w:rsidRDefault="00D0704A" w:rsidP="00C851F4">
            <w:pPr>
              <w:spacing w:after="0" w:line="240" w:lineRule="auto"/>
              <w:jc w:val="both"/>
              <w:rPr>
                <w:rFonts w:ascii="Times New Roman" w:hAnsi="Times New Roman" w:cs="Times New Roman"/>
                <w:noProof w:val="0"/>
                <w:sz w:val="20"/>
                <w:szCs w:val="20"/>
              </w:rPr>
            </w:pPr>
          </w:p>
          <w:p w14:paraId="5B3E1C8E" w14:textId="61F263EF" w:rsidR="00D0704A" w:rsidRPr="00B55E73" w:rsidRDefault="00D0704A" w:rsidP="00C851F4">
            <w:pPr>
              <w:spacing w:after="0" w:line="240" w:lineRule="auto"/>
              <w:jc w:val="both"/>
              <w:rPr>
                <w:rFonts w:ascii="Times New Roman" w:hAnsi="Times New Roman" w:cs="Times New Roman"/>
                <w:noProof w:val="0"/>
                <w:sz w:val="20"/>
                <w:szCs w:val="20"/>
              </w:rPr>
            </w:pPr>
            <w:r w:rsidRPr="003B6251">
              <w:rPr>
                <w:rFonts w:ascii="Times New Roman" w:hAnsi="Times New Roman" w:cs="Times New Roman"/>
                <w:noProof w:val="0"/>
                <w:sz w:val="20"/>
                <w:szCs w:val="20"/>
              </w:rPr>
              <w:t xml:space="preserve">(5) Národná banka Slovenska je povinná bez zbytočného odkladu zaslať doplnkovej dôchodkovej spoločnosti, ktorá má zámer vykonávať činnosť na území hostiteľského členského štátu, </w:t>
            </w:r>
            <w:r w:rsidRPr="00F37B0A">
              <w:rPr>
                <w:rFonts w:ascii="Times New Roman" w:hAnsi="Times New Roman" w:cs="Times New Roman"/>
                <w:b/>
                <w:noProof w:val="0"/>
                <w:sz w:val="20"/>
                <w:szCs w:val="20"/>
              </w:rPr>
              <w:t>oznámenie o predpisoch sociálneho práva a pracovného práva, ktoré upravujú zamestnanecké dôchodkové zabezpečenie na území hostiteľského členského štátu a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w:t>
            </w:r>
            <w:r w:rsidRPr="008D0D5B">
              <w:rPr>
                <w:rFonts w:ascii="Times New Roman" w:hAnsi="Times New Roman" w:cs="Times New Roman"/>
                <w:noProof w:val="0"/>
                <w:sz w:val="20"/>
                <w:szCs w:val="20"/>
              </w:rPr>
              <w:t xml:space="preserve">. </w:t>
            </w:r>
            <w:r w:rsidRPr="00AF59CC">
              <w:rPr>
                <w:rFonts w:ascii="Times New Roman" w:hAnsi="Times New Roman" w:cs="Times New Roman"/>
                <w:noProof w:val="0"/>
                <w:sz w:val="20"/>
                <w:szCs w:val="20"/>
              </w:rPr>
              <w:t xml:space="preserve">Doplnková dôchodková spoločnosť môže začať vykonávať činnosť na území hostiteľského členského štátu až po doručení oznámenia Národnou bankou Slovenska podľa prvej vety alebo po márnom uplynutí lehoty </w:t>
            </w:r>
            <w:r>
              <w:rPr>
                <w:rFonts w:ascii="Times New Roman" w:hAnsi="Times New Roman" w:cs="Times New Roman"/>
                <w:noProof w:val="0"/>
                <w:sz w:val="20"/>
                <w:szCs w:val="20"/>
              </w:rPr>
              <w:t>šiestich týždňov</w:t>
            </w:r>
            <w:r w:rsidRPr="00AF59CC">
              <w:rPr>
                <w:rFonts w:ascii="Times New Roman" w:hAnsi="Times New Roman" w:cs="Times New Roman"/>
                <w:noProof w:val="0"/>
                <w:sz w:val="20"/>
                <w:szCs w:val="20"/>
              </w:rPr>
              <w:t xml:space="preserve"> od doručenia oznámenia Národnou bankou Slovenska podľa odseku 3 príslušnému orgánu hostiteľského členského štátu.</w:t>
            </w:r>
          </w:p>
        </w:tc>
        <w:tc>
          <w:tcPr>
            <w:tcW w:w="727" w:type="dxa"/>
          </w:tcPr>
          <w:p w14:paraId="78DA55D0"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B1B11C8" w14:textId="77777777" w:rsidR="00D0704A" w:rsidRPr="008D0D5B" w:rsidRDefault="00D0704A" w:rsidP="00C851F4">
            <w:pPr>
              <w:spacing w:after="0" w:line="240" w:lineRule="auto"/>
              <w:jc w:val="both"/>
              <w:rPr>
                <w:rFonts w:ascii="Times New Roman" w:hAnsi="Times New Roman" w:cs="Times New Roman"/>
                <w:noProof w:val="0"/>
                <w:sz w:val="20"/>
                <w:szCs w:val="20"/>
              </w:rPr>
            </w:pPr>
          </w:p>
        </w:tc>
      </w:tr>
      <w:tr w:rsidR="00D0704A" w:rsidRPr="007F192C" w14:paraId="17EF0A93" w14:textId="77777777" w:rsidTr="00F84D54">
        <w:trPr>
          <w:trHeight w:val="180"/>
        </w:trPr>
        <w:tc>
          <w:tcPr>
            <w:tcW w:w="794" w:type="dxa"/>
          </w:tcPr>
          <w:p w14:paraId="1D27FD8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223578E3" w14:textId="77777777" w:rsidR="00D0704A" w:rsidRPr="007F192C" w:rsidRDefault="00D0704A" w:rsidP="00C851F4">
            <w:pPr>
              <w:spacing w:after="0" w:line="240" w:lineRule="auto"/>
              <w:jc w:val="both"/>
              <w:rPr>
                <w:rFonts w:ascii="Times New Roman" w:hAnsi="Times New Roman" w:cs="Times New Roman"/>
                <w:sz w:val="20"/>
                <w:szCs w:val="20"/>
              </w:rPr>
            </w:pPr>
            <w:r w:rsidRPr="007F192C">
              <w:rPr>
                <w:rFonts w:ascii="Times New Roman" w:hAnsi="Times New Roman" w:cs="Times New Roman"/>
                <w:sz w:val="20"/>
                <w:szCs w:val="20"/>
              </w:rPr>
              <w:t>členom: aspoň informácie stanovené v článkoch 37 až 40, článkoch 42 a 44; a</w:t>
            </w:r>
          </w:p>
        </w:tc>
        <w:tc>
          <w:tcPr>
            <w:tcW w:w="1378" w:type="dxa"/>
          </w:tcPr>
          <w:p w14:paraId="786B5E53" w14:textId="77777777" w:rsidR="00D0704A" w:rsidRPr="007F192C"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394" w:type="dxa"/>
          </w:tcPr>
          <w:p w14:paraId="2AF0BDF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4A0E8964" w14:textId="70B5578B" w:rsidR="00F37B0A" w:rsidRPr="007F192C" w:rsidRDefault="00F37B0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F37B0A">
              <w:rPr>
                <w:rFonts w:ascii="Times New Roman" w:hAnsi="Times New Roman" w:cs="Times New Roman"/>
                <w:b/>
                <w:noProof w:val="0"/>
                <w:sz w:val="20"/>
                <w:szCs w:val="20"/>
              </w:rPr>
              <w:t>nz</w:t>
            </w:r>
          </w:p>
        </w:tc>
        <w:tc>
          <w:tcPr>
            <w:tcW w:w="928" w:type="dxa"/>
          </w:tcPr>
          <w:p w14:paraId="2AB9A91B" w14:textId="77777777" w:rsidR="00D0704A"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 xml:space="preserve">§ 65 </w:t>
            </w:r>
          </w:p>
          <w:p w14:paraId="2F993A3D"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O:1</w:t>
            </w:r>
          </w:p>
          <w:p w14:paraId="245C104D"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O:2</w:t>
            </w:r>
          </w:p>
          <w:p w14:paraId="7AEA2127"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O:3</w:t>
            </w:r>
          </w:p>
          <w:p w14:paraId="0306C471"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5AACC7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74739C0B"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236518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8E2615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FBE04E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7CEDCC6"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5F85D03"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415280F"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AAEBDD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CB59448"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D066A52"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A298F4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76B49B3"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79F731D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B40E353"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35D9A2E"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58F0A4EF"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2F456F1"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2B82788"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DD146E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09AC69E"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CC2710A"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7A777E12"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552C78E4"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626A283"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33553B5"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FD9119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58552C1"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6C4A216"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08AF605"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E0CD0F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7CBA7C6F"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944A3B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794A5569"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3BB8F7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D7C68EE"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8D246FA"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5F9E0D3"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E32F018"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331A2B5"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23BD95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D0E95EF"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39AC0C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2E33D30"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2AEFD34"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E349885"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72CC14F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A4DEC54"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A7011D5"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7868DE82"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A2D220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07F49A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B16AADB"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FA572CB"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§66a</w:t>
            </w:r>
          </w:p>
          <w:p w14:paraId="3931B834" w14:textId="77777777" w:rsidR="00D0704A"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O:1</w:t>
            </w:r>
          </w:p>
          <w:p w14:paraId="4374704B" w14:textId="77777777" w:rsidR="00D0704A" w:rsidRPr="007F192C"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V:1</w:t>
            </w:r>
          </w:p>
          <w:p w14:paraId="6504B912"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13CE0DA"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78AC199"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131B91D"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 66b</w:t>
            </w:r>
          </w:p>
          <w:p w14:paraId="2B976B29"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O:1</w:t>
            </w:r>
          </w:p>
          <w:p w14:paraId="6AF6C90D"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O:2</w:t>
            </w:r>
          </w:p>
          <w:p w14:paraId="188BEAAA"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AB647A9"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DE7F84F"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572DC75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24529E1"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26444FB"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5BB6F30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1497177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36BDD44"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5C14338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E0A6465"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FBA24B3" w14:textId="77777777" w:rsidR="00D0704A" w:rsidRDefault="00D0704A" w:rsidP="00C851F4">
            <w:pPr>
              <w:spacing w:after="0" w:line="240" w:lineRule="auto"/>
              <w:jc w:val="both"/>
              <w:rPr>
                <w:rFonts w:ascii="Times New Roman" w:hAnsi="Times New Roman" w:cs="Times New Roman"/>
                <w:noProof w:val="0"/>
                <w:sz w:val="20"/>
                <w:szCs w:val="20"/>
              </w:rPr>
            </w:pPr>
          </w:p>
          <w:p w14:paraId="5A6FC7A3"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D4A9EDF"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§65</w:t>
            </w:r>
          </w:p>
          <w:p w14:paraId="02BD7EA6"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O:5</w:t>
            </w:r>
          </w:p>
          <w:p w14:paraId="3AB04B2C"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O:9</w:t>
            </w:r>
          </w:p>
          <w:p w14:paraId="1840988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129213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1EC9D44"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D5A027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511D3628"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8B37116"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706455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569EE71B"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914E21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13303D9"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D274DBC"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7DDFE17"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A697533"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AC1EBE3"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4C832C72"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5F4CE81B"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47133B8"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3286735B"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B043044" w14:textId="73CFBB2F"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§48</w:t>
            </w:r>
            <w:r w:rsidR="002D7E71">
              <w:rPr>
                <w:rFonts w:ascii="Times New Roman" w:hAnsi="Times New Roman" w:cs="Times New Roman"/>
                <w:noProof w:val="0"/>
                <w:sz w:val="20"/>
                <w:szCs w:val="20"/>
              </w:rPr>
              <w:t>a</w:t>
            </w:r>
          </w:p>
          <w:p w14:paraId="1ABC821D" w14:textId="7BFB32B0" w:rsidR="00D0704A" w:rsidRPr="007F192C" w:rsidRDefault="002D7E71"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4CD84B1B" w14:textId="6C202919"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O:</w:t>
            </w:r>
            <w:r w:rsidR="002D7E71">
              <w:rPr>
                <w:rFonts w:ascii="Times New Roman" w:hAnsi="Times New Roman" w:cs="Times New Roman"/>
                <w:noProof w:val="0"/>
                <w:sz w:val="20"/>
                <w:szCs w:val="20"/>
              </w:rPr>
              <w:t>2</w:t>
            </w:r>
          </w:p>
          <w:p w14:paraId="20C629F8" w14:textId="77777777" w:rsidR="00D0704A" w:rsidRPr="007F192C" w:rsidRDefault="00D0704A" w:rsidP="00C851F4">
            <w:pPr>
              <w:spacing w:after="0" w:line="240" w:lineRule="auto"/>
              <w:jc w:val="both"/>
              <w:rPr>
                <w:rFonts w:ascii="Times New Roman" w:hAnsi="Times New Roman" w:cs="Times New Roman"/>
                <w:noProof w:val="0"/>
                <w:sz w:val="20"/>
                <w:szCs w:val="20"/>
              </w:rPr>
            </w:pPr>
          </w:p>
        </w:tc>
        <w:tc>
          <w:tcPr>
            <w:tcW w:w="5795" w:type="dxa"/>
          </w:tcPr>
          <w:p w14:paraId="6D44DCCB"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lastRenderedPageBreak/>
              <w:t>(1) Doplnková dôchodková spoločnosť je povinná na svojom webovom sídle zverejňovať najmä</w:t>
            </w:r>
          </w:p>
          <w:p w14:paraId="05D73F73"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a) informácie podľa § 42 ods. 1,</w:t>
            </w:r>
          </w:p>
          <w:p w14:paraId="2DA9E13D"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 xml:space="preserve">b) rozhodnutie o predchádzajúcom súhlase podľa § 26 ods. 1 písm. k) a kľúčové informácie o príspevkovom doplnkovom dôchodkovom </w:t>
            </w:r>
            <w:r w:rsidRPr="007F192C">
              <w:rPr>
                <w:rFonts w:ascii="Times New Roman" w:hAnsi="Times New Roman" w:cs="Times New Roman"/>
                <w:noProof w:val="0"/>
                <w:sz w:val="20"/>
                <w:szCs w:val="20"/>
              </w:rPr>
              <w:lastRenderedPageBreak/>
              <w:t>fonde, s ktorým sa zlúčili zanikajúce príspevkové doplnkové dôchodkové fondy,</w:t>
            </w:r>
          </w:p>
          <w:p w14:paraId="6932BF6B"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c) aktuálne znenia štatútov doplnkových dôchodkových fondov,</w:t>
            </w:r>
          </w:p>
          <w:p w14:paraId="5AE6590A"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d) údaj o čistej hodnote majetku v každom spravovanom doplnkovom dôchodkovom fonde za predchádzajúci pracovný deň,</w:t>
            </w:r>
          </w:p>
          <w:p w14:paraId="51F2C76C"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e) údaj o aktuálnej hodnote doplnkovej dôchodkovej jednotky v každom spravovanom doplnkovom dôchodkovom fonde za predchádzajúci pracovný deň,</w:t>
            </w:r>
          </w:p>
          <w:p w14:paraId="69D95E90"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f) vývoj hodnoty doplnkovej dôchodkovej jednotky a čistej hodnoty majetku v doplnkovom dôchodkovom fonde spolu s ich grafickým zobrazením za obdobie od zavedenia doplnkovej dôchodkovej jednotky v doplnkovom dôchodkovom fonde,</w:t>
            </w:r>
          </w:p>
          <w:p w14:paraId="530D9C78"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g) kľúčové informácie podľa § 66,</w:t>
            </w:r>
          </w:p>
          <w:p w14:paraId="4C387F7C"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h) aktuálne údaje o akcionároch doplnkovej dôchodkovej spoločnosti s uvedením</w:t>
            </w:r>
          </w:p>
          <w:p w14:paraId="2E7F945C"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1. obchodného mena, sídla a percentuálneho podielu na hlasovacích právach a na základnom imaní doplnkovej dôchodkovej spoločnosti, ak ide o právnickú osobu,</w:t>
            </w:r>
          </w:p>
          <w:p w14:paraId="6F6B5EDE"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2. mena, priezviska, adresy trvalého pobytu a percentuálneho podielu na hlasovacích právach a na základnom imaní doplnkovej dôchodkovej spoločnosti, ak ide o fyzickú osobu,</w:t>
            </w:r>
          </w:p>
          <w:p w14:paraId="05235580"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i) informácie o osobách, ktorým doplnková dôchodková spoločnosť zverila výkon činnosti podľa § 37 a v akom rozsahu,</w:t>
            </w:r>
          </w:p>
          <w:p w14:paraId="3793C3BA"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j) 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w:t>
            </w:r>
          </w:p>
          <w:p w14:paraId="3AC88133" w14:textId="77777777" w:rsidR="00D0704A" w:rsidRPr="00F37B0A" w:rsidRDefault="00D0704A" w:rsidP="00C851F4">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t>k) informáciu o dávkach z doplnkového dôchodkového sporenia</w:t>
            </w:r>
          </w:p>
          <w:p w14:paraId="39115812" w14:textId="77777777" w:rsidR="00D0704A" w:rsidRPr="00F37B0A" w:rsidRDefault="00D0704A" w:rsidP="00C851F4">
            <w:pPr>
              <w:spacing w:after="0" w:line="240" w:lineRule="auto"/>
              <w:jc w:val="both"/>
              <w:rPr>
                <w:rFonts w:ascii="Times New Roman" w:hAnsi="Times New Roman" w:cs="Times New Roman"/>
                <w:b/>
                <w:noProof w:val="0"/>
                <w:sz w:val="20"/>
                <w:szCs w:val="20"/>
              </w:rPr>
            </w:pPr>
            <w:r w:rsidRPr="00F37B0A">
              <w:rPr>
                <w:rFonts w:ascii="Times New Roman" w:hAnsi="Times New Roman" w:cs="Times New Roman"/>
                <w:b/>
                <w:noProof w:val="0"/>
                <w:sz w:val="20"/>
                <w:szCs w:val="20"/>
              </w:rPr>
              <w:t>l) informáciu o možnostiach prevodu sumy zodpovedajúcej aktuálnej hodnote osobného účtu účastníka do zamestnaneckej dôchodkovej spoločnosti a o možnostiach prevodu dôchodkových práv účastníka zo zamestnaneckej dôchodkovej spoločnosti.</w:t>
            </w:r>
          </w:p>
          <w:p w14:paraId="696C7C82"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(2) Doplnková dôchodková spoločnosť je povinná na svojom webovom sídle zverejňovať mesačné správy o vývoji investovania majetku v doplnkových dôchodkových fondoch. Mesačné správy obsahujú najmä</w:t>
            </w:r>
          </w:p>
          <w:p w14:paraId="01F17C7E"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 xml:space="preserve">a) označenie doplnkového dôchodkového fondu, obchodné meno </w:t>
            </w:r>
            <w:r w:rsidRPr="007F192C">
              <w:rPr>
                <w:rFonts w:ascii="Times New Roman" w:hAnsi="Times New Roman" w:cs="Times New Roman"/>
                <w:noProof w:val="0"/>
                <w:sz w:val="20"/>
                <w:szCs w:val="20"/>
              </w:rPr>
              <w:lastRenderedPageBreak/>
              <w:t>depozitára, údaje o čistej hodnote majetku v doplnkovom dôchodkovom fonde, dátum vytvorenia doplnkového dôchodkového fondu a aktuálnu hodnotu doplnkovej dôchodkovej jednotky ku dňu vyhotovenia mesačnej správy,</w:t>
            </w:r>
          </w:p>
          <w:p w14:paraId="2841AB84"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b) údaje o trhovom riziku doplnkového dôchodkového fondu, ktorým sa rozumie</w:t>
            </w:r>
          </w:p>
          <w:p w14:paraId="7A5DB434"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1. podiel akciových investícií na čistej hodnote majetku,</w:t>
            </w:r>
          </w:p>
          <w:p w14:paraId="77D72A25"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2. podiel dlhopisových investícií na čistej hodnote majetku v členení podľa splatnosti,</w:t>
            </w:r>
          </w:p>
          <w:p w14:paraId="1478C601"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3. podiel peňažných investícií na čistej hodnote majetku,</w:t>
            </w:r>
          </w:p>
          <w:p w14:paraId="7850D1E0"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4. podiel iných aktív, najmä opcií a pohľadávok, na čistej hodnote majetku,</w:t>
            </w:r>
          </w:p>
          <w:p w14:paraId="4F908372"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760F9D07"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(1) Doplnková dôchodková spoločnosť je povinná doručiť účastníkovi a poberateľovi dávky výpis z jeho osobného účtu a výkaz predpokladaných dôchodkových dávok k 31. decembru, a to do dvoch mesiacov po uplynutí kalendárneho roka, za ktorý sa vyhotovuje.</w:t>
            </w:r>
          </w:p>
          <w:p w14:paraId="500815F8"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613FB1AB"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(1) Doplnková dôchodková spoločnosť je povinná zostaviť informáciu o dávkach z doplnkového dôchodkového sporenia, ktorej obsah, štruktúru, formu, podmienky, spôsob jej priebežnej aktualizácie a lehoty na jej poskytovanie ustanoví opatrenie, ktoré vydá ministerstvo; opatrenie sa vyhlási v Zbierke zákonov Slovenskej republiky.</w:t>
            </w:r>
          </w:p>
          <w:p w14:paraId="638FE082" w14:textId="77777777" w:rsidR="00D0704A" w:rsidRPr="009435AE" w:rsidRDefault="00D0704A" w:rsidP="00C851F4">
            <w:pPr>
              <w:spacing w:after="0" w:line="240" w:lineRule="auto"/>
              <w:jc w:val="both"/>
              <w:rPr>
                <w:rFonts w:ascii="Times New Roman" w:hAnsi="Times New Roman" w:cs="Times New Roman"/>
                <w:b/>
                <w:noProof w:val="0"/>
                <w:sz w:val="20"/>
                <w:szCs w:val="20"/>
              </w:rPr>
            </w:pPr>
          </w:p>
          <w:p w14:paraId="21A4D0F1"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(2) Na žiadosť účastníka je doplnková dôchodková spoločnosť povinná zaslať informáciu o dávkach z doplnkového dôchodkového sporenia v elektronickej podobe na poslednú známu adresu elektronickej pošty. Na žiadosť účastníka je doplnková dôchodková spoločnosť povinná zaslať informáciu o dávkach z doplnkového dôchodkového sporenia v listinnej podobe na adresu uvedenú v žiadosti, inak na poslednú známu adresu trvalého pobytu.</w:t>
            </w:r>
          </w:p>
          <w:p w14:paraId="4AF06EBD"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04D5238D"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(5) Doplnková dôchodková spoločnosť je povinná sprístupniť účastníkom vo svojom sídle a vo svojich pobočkách k nahliadnutiu</w:t>
            </w:r>
          </w:p>
          <w:p w14:paraId="7FC1985C"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 xml:space="preserve">a) najneskôr do štyroch mesiacov po uplynutí účtovného obdobia ročnú správu o hospodárení s vlastným majetkom spolu s ročnou účtovnou závierkou za predchádzajúci kalendárny rok overenou </w:t>
            </w:r>
            <w:r w:rsidRPr="007F192C">
              <w:rPr>
                <w:rFonts w:ascii="Times New Roman" w:hAnsi="Times New Roman" w:cs="Times New Roman"/>
                <w:noProof w:val="0"/>
                <w:sz w:val="20"/>
                <w:szCs w:val="20"/>
              </w:rPr>
              <w:lastRenderedPageBreak/>
              <w:t>audítorom,</w:t>
            </w:r>
          </w:p>
          <w:p w14:paraId="40FEEDD8"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b) 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w:t>
            </w:r>
          </w:p>
          <w:p w14:paraId="0EF74B04" w14:textId="77777777" w:rsidR="00D0704A" w:rsidRDefault="00D0704A" w:rsidP="00C851F4">
            <w:pPr>
              <w:spacing w:after="0" w:line="240" w:lineRule="auto"/>
              <w:jc w:val="both"/>
              <w:rPr>
                <w:rFonts w:ascii="Times New Roman" w:hAnsi="Times New Roman" w:cs="Times New Roman"/>
                <w:noProof w:val="0"/>
                <w:sz w:val="20"/>
                <w:szCs w:val="20"/>
              </w:rPr>
            </w:pPr>
          </w:p>
          <w:p w14:paraId="444BEB7E" w14:textId="77777777" w:rsidR="00F27FB6" w:rsidRPr="007F192C" w:rsidRDefault="00F27FB6" w:rsidP="00C851F4">
            <w:pPr>
              <w:spacing w:after="0" w:line="240" w:lineRule="auto"/>
              <w:jc w:val="both"/>
              <w:rPr>
                <w:rFonts w:ascii="Times New Roman" w:hAnsi="Times New Roman" w:cs="Times New Roman"/>
                <w:noProof w:val="0"/>
                <w:sz w:val="20"/>
                <w:szCs w:val="20"/>
              </w:rPr>
            </w:pPr>
          </w:p>
          <w:p w14:paraId="4005A03C" w14:textId="77777777" w:rsidR="00D0704A" w:rsidRPr="007F192C" w:rsidRDefault="00D0704A" w:rsidP="00C851F4">
            <w:pPr>
              <w:spacing w:after="0" w:line="240" w:lineRule="auto"/>
              <w:jc w:val="both"/>
              <w:rPr>
                <w:rFonts w:ascii="Times New Roman" w:hAnsi="Times New Roman" w:cs="Times New Roman"/>
                <w:noProof w:val="0"/>
                <w:sz w:val="20"/>
                <w:szCs w:val="20"/>
              </w:rPr>
            </w:pPr>
            <w:r w:rsidRPr="007F192C">
              <w:rPr>
                <w:rFonts w:ascii="Times New Roman" w:hAnsi="Times New Roman" w:cs="Times New Roman"/>
                <w:noProof w:val="0"/>
                <w:sz w:val="20"/>
                <w:szCs w:val="20"/>
              </w:rPr>
              <w:t>(9) Doplnková dôchodková spoločnosť je povinná na žiadosť účastníka alebo poberateľa dávky poskytnúť ročnú správu o hospodárení s vlastným majetkom a o hospodárení s majetkom v doplnkových dôchodkových fondoch vrátane správy o výkone hlasovacích práv spojených s cennými papiermi v majetku v doplnkovom dôchodkovom fonde spolu s účtovnou závierkou a výrokom audítora.</w:t>
            </w:r>
          </w:p>
          <w:p w14:paraId="32E0F816" w14:textId="77777777" w:rsidR="00D0704A" w:rsidRPr="007F192C" w:rsidRDefault="00D0704A" w:rsidP="00C851F4">
            <w:pPr>
              <w:spacing w:after="0" w:line="240" w:lineRule="auto"/>
              <w:jc w:val="both"/>
              <w:rPr>
                <w:rFonts w:ascii="Times New Roman" w:hAnsi="Times New Roman" w:cs="Times New Roman"/>
                <w:noProof w:val="0"/>
                <w:sz w:val="20"/>
                <w:szCs w:val="20"/>
              </w:rPr>
            </w:pPr>
          </w:p>
          <w:p w14:paraId="28D5A3FD"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(1) Doplnková dôchodková spoločnosť je povinná najmenej raz za tri roky od udelenia povolenia alebo bez zbytočného odkladu po každej významnej zmene v investičnej politike prehodnotiť zameranie a ciele investičnej stratégie doplnkového dôchodkového fondu a vypracovať správu o investičnej politike za každý spravovaný doplnkový dôchodkový fond. Súčasťou správy o investičnej politike je informácia o</w:t>
            </w:r>
          </w:p>
          <w:p w14:paraId="2700D6C9"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a)</w:t>
            </w:r>
            <w:r w:rsidRPr="002D7E71">
              <w:rPr>
                <w:rFonts w:ascii="Times New Roman" w:hAnsi="Times New Roman" w:cs="Times New Roman"/>
                <w:b/>
                <w:noProof w:val="0"/>
                <w:sz w:val="20"/>
                <w:szCs w:val="20"/>
              </w:rPr>
              <w:tab/>
              <w:t>druhoch finančných nástrojov, ktoré tvoria majetok v doplnkovom dôchodkovom fonde, o rizikách spojených s týmito finančnými nástrojmi a o kvantitatívnych obmedzeniach a metódach, ktoré boli použité na hodnotenie rizík spojených s obchodmi s finančnými nástrojmi,</w:t>
            </w:r>
          </w:p>
          <w:p w14:paraId="663CA77F"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b)</w:t>
            </w:r>
            <w:r w:rsidRPr="002D7E71">
              <w:rPr>
                <w:rFonts w:ascii="Times New Roman" w:hAnsi="Times New Roman" w:cs="Times New Roman"/>
                <w:b/>
                <w:noProof w:val="0"/>
                <w:sz w:val="20"/>
                <w:szCs w:val="20"/>
              </w:rPr>
              <w:tab/>
              <w:t>postupe použitom pri riadení investičného rizika a strategickom umiestnení majetku v doplnkovom dôchodkovom fonde vzhľadom na charakter záväzkov doplnkovej dôchodkovej spoločnosti voči účastníkom a poberateľom dávok a</w:t>
            </w:r>
          </w:p>
          <w:p w14:paraId="3FF2A21B"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c)</w:t>
            </w:r>
            <w:r w:rsidRPr="002D7E71">
              <w:rPr>
                <w:rFonts w:ascii="Times New Roman" w:hAnsi="Times New Roman" w:cs="Times New Roman"/>
                <w:b/>
                <w:noProof w:val="0"/>
                <w:sz w:val="20"/>
                <w:szCs w:val="20"/>
              </w:rPr>
              <w:tab/>
              <w:t>zohľadňovaní environmentálnych vplyvov, sociálnych vplyvov a vplyvov organizácie a riadenia.</w:t>
            </w:r>
          </w:p>
          <w:p w14:paraId="5A41C005" w14:textId="77777777" w:rsidR="002D7E71" w:rsidRPr="002D7E71" w:rsidRDefault="002D7E71" w:rsidP="002D7E71">
            <w:pPr>
              <w:spacing w:after="0" w:line="240" w:lineRule="auto"/>
              <w:jc w:val="both"/>
              <w:rPr>
                <w:rFonts w:ascii="Times New Roman" w:hAnsi="Times New Roman" w:cs="Times New Roman"/>
                <w:b/>
                <w:noProof w:val="0"/>
                <w:sz w:val="20"/>
                <w:szCs w:val="20"/>
              </w:rPr>
            </w:pPr>
          </w:p>
          <w:p w14:paraId="5E77784B" w14:textId="27707455" w:rsidR="00D0704A" w:rsidRPr="007F192C" w:rsidRDefault="002D7E71" w:rsidP="002D7E71">
            <w:pPr>
              <w:spacing w:after="0" w:line="240" w:lineRule="auto"/>
              <w:jc w:val="both"/>
              <w:rPr>
                <w:rFonts w:ascii="Times New Roman" w:hAnsi="Times New Roman" w:cs="Times New Roman"/>
                <w:noProof w:val="0"/>
                <w:sz w:val="20"/>
                <w:szCs w:val="20"/>
              </w:rPr>
            </w:pPr>
            <w:r w:rsidRPr="002D7E71">
              <w:rPr>
                <w:rFonts w:ascii="Times New Roman" w:hAnsi="Times New Roman" w:cs="Times New Roman"/>
                <w:b/>
                <w:noProof w:val="0"/>
                <w:sz w:val="20"/>
                <w:szCs w:val="20"/>
              </w:rPr>
              <w:t>(2) Doplnková dôchodková spoločnosť zverejní bez zbytočného odkladu správu o investičnej politike na svojom webovom sídle a na požiadanie ju poskytne účastníkovi a poberateľovi dávky.</w:t>
            </w:r>
          </w:p>
        </w:tc>
        <w:tc>
          <w:tcPr>
            <w:tcW w:w="727" w:type="dxa"/>
          </w:tcPr>
          <w:p w14:paraId="284EAFB0" w14:textId="77777777" w:rsidR="00D0704A" w:rsidRPr="007F192C"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146" w:type="dxa"/>
          </w:tcPr>
          <w:p w14:paraId="6DB6C6A1" w14:textId="77777777" w:rsidR="00D0704A" w:rsidRPr="007F192C" w:rsidRDefault="00D0704A" w:rsidP="00C851F4">
            <w:pPr>
              <w:spacing w:after="0" w:line="240" w:lineRule="auto"/>
              <w:jc w:val="both"/>
              <w:rPr>
                <w:rFonts w:ascii="Times New Roman" w:hAnsi="Times New Roman" w:cs="Times New Roman"/>
                <w:noProof w:val="0"/>
                <w:sz w:val="20"/>
                <w:szCs w:val="20"/>
              </w:rPr>
            </w:pPr>
          </w:p>
        </w:tc>
      </w:tr>
      <w:tr w:rsidR="00D0704A" w:rsidRPr="00B55E73" w14:paraId="7BB7940E" w14:textId="77777777" w:rsidTr="00F84D54">
        <w:trPr>
          <w:trHeight w:val="180"/>
        </w:trPr>
        <w:tc>
          <w:tcPr>
            <w:tcW w:w="794" w:type="dxa"/>
          </w:tcPr>
          <w:p w14:paraId="4875551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w:t>
            </w:r>
          </w:p>
        </w:tc>
        <w:tc>
          <w:tcPr>
            <w:tcW w:w="2121" w:type="dxa"/>
          </w:tcPr>
          <w:p w14:paraId="584E02DC" w14:textId="77777777" w:rsidR="00D0704A" w:rsidRPr="00B55E73" w:rsidRDefault="00D0704A" w:rsidP="00C851F4">
            <w:pPr>
              <w:spacing w:after="0" w:line="240" w:lineRule="auto"/>
              <w:jc w:val="both"/>
              <w:rPr>
                <w:rFonts w:ascii="Times New Roman" w:hAnsi="Times New Roman" w:cs="Times New Roman"/>
                <w:sz w:val="20"/>
                <w:szCs w:val="20"/>
                <w:highlight w:val="darkMagenta"/>
              </w:rPr>
            </w:pPr>
            <w:r w:rsidRPr="00402ADD">
              <w:rPr>
                <w:rFonts w:ascii="Times New Roman" w:hAnsi="Times New Roman" w:cs="Times New Roman"/>
                <w:sz w:val="20"/>
                <w:szCs w:val="20"/>
              </w:rPr>
              <w:t xml:space="preserve">poberateľom dávok: aspoň informácie </w:t>
            </w:r>
            <w:r w:rsidRPr="00402ADD">
              <w:rPr>
                <w:rFonts w:ascii="Times New Roman" w:hAnsi="Times New Roman" w:cs="Times New Roman"/>
                <w:sz w:val="20"/>
                <w:szCs w:val="20"/>
              </w:rPr>
              <w:lastRenderedPageBreak/>
              <w:t>stanovené v článkoch 37, 43 a 44.</w:t>
            </w:r>
          </w:p>
        </w:tc>
        <w:tc>
          <w:tcPr>
            <w:tcW w:w="1378" w:type="dxa"/>
          </w:tcPr>
          <w:p w14:paraId="43D091E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4D896166"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337A3EE8" w14:textId="2A6A5C00" w:rsidR="009435AE" w:rsidRPr="00B55E73" w:rsidRDefault="009435AE"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9435AE">
              <w:rPr>
                <w:rFonts w:ascii="Times New Roman" w:hAnsi="Times New Roman" w:cs="Times New Roman"/>
                <w:b/>
                <w:noProof w:val="0"/>
                <w:sz w:val="20"/>
                <w:szCs w:val="20"/>
              </w:rPr>
              <w:t>nz</w:t>
            </w:r>
          </w:p>
        </w:tc>
        <w:tc>
          <w:tcPr>
            <w:tcW w:w="928" w:type="dxa"/>
          </w:tcPr>
          <w:p w14:paraId="6CBF0D8E" w14:textId="77777777" w:rsidR="00F64785" w:rsidRDefault="00D0704A" w:rsidP="00C851F4">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65 </w:t>
            </w:r>
          </w:p>
          <w:p w14:paraId="73CC2B03" w14:textId="7877F5B2" w:rsidR="00D0704A"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O:1</w:t>
            </w:r>
          </w:p>
          <w:p w14:paraId="7A9AFF0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O:2</w:t>
            </w:r>
          </w:p>
          <w:p w14:paraId="2736DA2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7E5BFAEE" w14:textId="77777777" w:rsidR="00D0704A" w:rsidRDefault="00D0704A" w:rsidP="00C851F4">
            <w:pPr>
              <w:spacing w:after="0" w:line="240" w:lineRule="auto"/>
              <w:jc w:val="both"/>
              <w:rPr>
                <w:rFonts w:ascii="Times New Roman" w:hAnsi="Times New Roman" w:cs="Times New Roman"/>
                <w:noProof w:val="0"/>
                <w:sz w:val="20"/>
                <w:szCs w:val="20"/>
              </w:rPr>
            </w:pPr>
          </w:p>
          <w:p w14:paraId="29B68AD4" w14:textId="77777777" w:rsidR="00D0704A" w:rsidRDefault="00D0704A" w:rsidP="00C851F4">
            <w:pPr>
              <w:spacing w:after="0" w:line="240" w:lineRule="auto"/>
              <w:jc w:val="both"/>
              <w:rPr>
                <w:rFonts w:ascii="Times New Roman" w:hAnsi="Times New Roman" w:cs="Times New Roman"/>
                <w:noProof w:val="0"/>
                <w:sz w:val="20"/>
                <w:szCs w:val="20"/>
              </w:rPr>
            </w:pPr>
          </w:p>
          <w:p w14:paraId="5AF89EFC" w14:textId="77777777" w:rsidR="00D0704A" w:rsidRDefault="00D0704A" w:rsidP="00C851F4">
            <w:pPr>
              <w:spacing w:after="0" w:line="240" w:lineRule="auto"/>
              <w:jc w:val="both"/>
              <w:rPr>
                <w:rFonts w:ascii="Times New Roman" w:hAnsi="Times New Roman" w:cs="Times New Roman"/>
                <w:noProof w:val="0"/>
                <w:sz w:val="20"/>
                <w:szCs w:val="20"/>
              </w:rPr>
            </w:pPr>
          </w:p>
          <w:p w14:paraId="0EF81DB0" w14:textId="77777777" w:rsidR="00D0704A" w:rsidRDefault="00D0704A" w:rsidP="00C851F4">
            <w:pPr>
              <w:spacing w:after="0" w:line="240" w:lineRule="auto"/>
              <w:jc w:val="both"/>
              <w:rPr>
                <w:rFonts w:ascii="Times New Roman" w:hAnsi="Times New Roman" w:cs="Times New Roman"/>
                <w:noProof w:val="0"/>
                <w:sz w:val="20"/>
                <w:szCs w:val="20"/>
              </w:rPr>
            </w:pPr>
          </w:p>
          <w:p w14:paraId="5F97B13E" w14:textId="77777777" w:rsidR="00D0704A" w:rsidRDefault="00D0704A" w:rsidP="00C851F4">
            <w:pPr>
              <w:spacing w:after="0" w:line="240" w:lineRule="auto"/>
              <w:jc w:val="both"/>
              <w:rPr>
                <w:rFonts w:ascii="Times New Roman" w:hAnsi="Times New Roman" w:cs="Times New Roman"/>
                <w:noProof w:val="0"/>
                <w:sz w:val="20"/>
                <w:szCs w:val="20"/>
              </w:rPr>
            </w:pPr>
          </w:p>
          <w:p w14:paraId="59777C3A" w14:textId="77777777" w:rsidR="00D0704A" w:rsidRDefault="00D0704A" w:rsidP="00C851F4">
            <w:pPr>
              <w:spacing w:after="0" w:line="240" w:lineRule="auto"/>
              <w:jc w:val="both"/>
              <w:rPr>
                <w:rFonts w:ascii="Times New Roman" w:hAnsi="Times New Roman" w:cs="Times New Roman"/>
                <w:noProof w:val="0"/>
                <w:sz w:val="20"/>
                <w:szCs w:val="20"/>
              </w:rPr>
            </w:pPr>
          </w:p>
          <w:p w14:paraId="57E59BB4" w14:textId="77777777" w:rsidR="00D0704A" w:rsidRDefault="00D0704A" w:rsidP="00C851F4">
            <w:pPr>
              <w:spacing w:after="0" w:line="240" w:lineRule="auto"/>
              <w:jc w:val="both"/>
              <w:rPr>
                <w:rFonts w:ascii="Times New Roman" w:hAnsi="Times New Roman" w:cs="Times New Roman"/>
                <w:noProof w:val="0"/>
                <w:sz w:val="20"/>
                <w:szCs w:val="20"/>
              </w:rPr>
            </w:pPr>
          </w:p>
          <w:p w14:paraId="1E93320B" w14:textId="77777777" w:rsidR="00D0704A" w:rsidRDefault="00D0704A" w:rsidP="00C851F4">
            <w:pPr>
              <w:spacing w:after="0" w:line="240" w:lineRule="auto"/>
              <w:jc w:val="both"/>
              <w:rPr>
                <w:rFonts w:ascii="Times New Roman" w:hAnsi="Times New Roman" w:cs="Times New Roman"/>
                <w:noProof w:val="0"/>
                <w:sz w:val="20"/>
                <w:szCs w:val="20"/>
              </w:rPr>
            </w:pPr>
          </w:p>
          <w:p w14:paraId="0FF387D2" w14:textId="77777777" w:rsidR="00D0704A" w:rsidRDefault="00D0704A" w:rsidP="00C851F4">
            <w:pPr>
              <w:spacing w:after="0" w:line="240" w:lineRule="auto"/>
              <w:jc w:val="both"/>
              <w:rPr>
                <w:rFonts w:ascii="Times New Roman" w:hAnsi="Times New Roman" w:cs="Times New Roman"/>
                <w:noProof w:val="0"/>
                <w:sz w:val="20"/>
                <w:szCs w:val="20"/>
              </w:rPr>
            </w:pPr>
          </w:p>
          <w:p w14:paraId="0CAE4322" w14:textId="77777777" w:rsidR="00D0704A" w:rsidRDefault="00D0704A" w:rsidP="00C851F4">
            <w:pPr>
              <w:spacing w:after="0" w:line="240" w:lineRule="auto"/>
              <w:jc w:val="both"/>
              <w:rPr>
                <w:rFonts w:ascii="Times New Roman" w:hAnsi="Times New Roman" w:cs="Times New Roman"/>
                <w:noProof w:val="0"/>
                <w:sz w:val="20"/>
                <w:szCs w:val="20"/>
              </w:rPr>
            </w:pPr>
          </w:p>
          <w:p w14:paraId="1452198A" w14:textId="77777777" w:rsidR="00D0704A" w:rsidRDefault="00D0704A" w:rsidP="00C851F4">
            <w:pPr>
              <w:spacing w:after="0" w:line="240" w:lineRule="auto"/>
              <w:jc w:val="both"/>
              <w:rPr>
                <w:rFonts w:ascii="Times New Roman" w:hAnsi="Times New Roman" w:cs="Times New Roman"/>
                <w:noProof w:val="0"/>
                <w:sz w:val="20"/>
                <w:szCs w:val="20"/>
              </w:rPr>
            </w:pPr>
          </w:p>
          <w:p w14:paraId="2CAA80BA" w14:textId="77777777" w:rsidR="00D0704A" w:rsidRDefault="00D0704A" w:rsidP="00C851F4">
            <w:pPr>
              <w:spacing w:after="0" w:line="240" w:lineRule="auto"/>
              <w:jc w:val="both"/>
              <w:rPr>
                <w:rFonts w:ascii="Times New Roman" w:hAnsi="Times New Roman" w:cs="Times New Roman"/>
                <w:noProof w:val="0"/>
                <w:sz w:val="20"/>
                <w:szCs w:val="20"/>
              </w:rPr>
            </w:pPr>
          </w:p>
          <w:p w14:paraId="24191EE3" w14:textId="77777777" w:rsidR="00D0704A" w:rsidRDefault="00D0704A" w:rsidP="00C851F4">
            <w:pPr>
              <w:spacing w:after="0" w:line="240" w:lineRule="auto"/>
              <w:jc w:val="both"/>
              <w:rPr>
                <w:rFonts w:ascii="Times New Roman" w:hAnsi="Times New Roman" w:cs="Times New Roman"/>
                <w:noProof w:val="0"/>
                <w:sz w:val="20"/>
                <w:szCs w:val="20"/>
              </w:rPr>
            </w:pPr>
          </w:p>
          <w:p w14:paraId="72C2B098" w14:textId="77777777" w:rsidR="00D0704A" w:rsidRDefault="00D0704A" w:rsidP="00C851F4">
            <w:pPr>
              <w:spacing w:after="0" w:line="240" w:lineRule="auto"/>
              <w:jc w:val="both"/>
              <w:rPr>
                <w:rFonts w:ascii="Times New Roman" w:hAnsi="Times New Roman" w:cs="Times New Roman"/>
                <w:noProof w:val="0"/>
                <w:sz w:val="20"/>
                <w:szCs w:val="20"/>
              </w:rPr>
            </w:pPr>
          </w:p>
          <w:p w14:paraId="31FDB806" w14:textId="77777777" w:rsidR="00D0704A" w:rsidRDefault="00D0704A" w:rsidP="00C851F4">
            <w:pPr>
              <w:spacing w:after="0" w:line="240" w:lineRule="auto"/>
              <w:jc w:val="both"/>
              <w:rPr>
                <w:rFonts w:ascii="Times New Roman" w:hAnsi="Times New Roman" w:cs="Times New Roman"/>
                <w:noProof w:val="0"/>
                <w:sz w:val="20"/>
                <w:szCs w:val="20"/>
              </w:rPr>
            </w:pPr>
          </w:p>
          <w:p w14:paraId="6D897AF2" w14:textId="77777777" w:rsidR="00D0704A" w:rsidRDefault="00D0704A" w:rsidP="00C851F4">
            <w:pPr>
              <w:spacing w:after="0" w:line="240" w:lineRule="auto"/>
              <w:jc w:val="both"/>
              <w:rPr>
                <w:rFonts w:ascii="Times New Roman" w:hAnsi="Times New Roman" w:cs="Times New Roman"/>
                <w:noProof w:val="0"/>
                <w:sz w:val="20"/>
                <w:szCs w:val="20"/>
              </w:rPr>
            </w:pPr>
          </w:p>
          <w:p w14:paraId="4E3E7BAB" w14:textId="77777777" w:rsidR="00D0704A" w:rsidRDefault="00D0704A" w:rsidP="00C851F4">
            <w:pPr>
              <w:spacing w:after="0" w:line="240" w:lineRule="auto"/>
              <w:jc w:val="both"/>
              <w:rPr>
                <w:rFonts w:ascii="Times New Roman" w:hAnsi="Times New Roman" w:cs="Times New Roman"/>
                <w:noProof w:val="0"/>
                <w:sz w:val="20"/>
                <w:szCs w:val="20"/>
              </w:rPr>
            </w:pPr>
          </w:p>
          <w:p w14:paraId="4E1B1C39" w14:textId="77777777" w:rsidR="00D0704A" w:rsidRDefault="00D0704A" w:rsidP="00C851F4">
            <w:pPr>
              <w:spacing w:after="0" w:line="240" w:lineRule="auto"/>
              <w:jc w:val="both"/>
              <w:rPr>
                <w:rFonts w:ascii="Times New Roman" w:hAnsi="Times New Roman" w:cs="Times New Roman"/>
                <w:noProof w:val="0"/>
                <w:sz w:val="20"/>
                <w:szCs w:val="20"/>
              </w:rPr>
            </w:pPr>
          </w:p>
          <w:p w14:paraId="01168D07" w14:textId="77777777" w:rsidR="00D0704A" w:rsidRDefault="00D0704A" w:rsidP="00C851F4">
            <w:pPr>
              <w:spacing w:after="0" w:line="240" w:lineRule="auto"/>
              <w:jc w:val="both"/>
              <w:rPr>
                <w:rFonts w:ascii="Times New Roman" w:hAnsi="Times New Roman" w:cs="Times New Roman"/>
                <w:noProof w:val="0"/>
                <w:sz w:val="20"/>
                <w:szCs w:val="20"/>
              </w:rPr>
            </w:pPr>
          </w:p>
          <w:p w14:paraId="592D029C" w14:textId="77777777" w:rsidR="00D0704A" w:rsidRDefault="00D0704A" w:rsidP="00C851F4">
            <w:pPr>
              <w:spacing w:after="0" w:line="240" w:lineRule="auto"/>
              <w:jc w:val="both"/>
              <w:rPr>
                <w:rFonts w:ascii="Times New Roman" w:hAnsi="Times New Roman" w:cs="Times New Roman"/>
                <w:noProof w:val="0"/>
                <w:sz w:val="20"/>
                <w:szCs w:val="20"/>
              </w:rPr>
            </w:pPr>
          </w:p>
          <w:p w14:paraId="2EC9F5F0" w14:textId="77777777" w:rsidR="00D0704A" w:rsidRDefault="00D0704A" w:rsidP="00C851F4">
            <w:pPr>
              <w:spacing w:after="0" w:line="240" w:lineRule="auto"/>
              <w:jc w:val="both"/>
              <w:rPr>
                <w:rFonts w:ascii="Times New Roman" w:hAnsi="Times New Roman" w:cs="Times New Roman"/>
                <w:noProof w:val="0"/>
                <w:sz w:val="20"/>
                <w:szCs w:val="20"/>
              </w:rPr>
            </w:pPr>
          </w:p>
          <w:p w14:paraId="14ECC045" w14:textId="77777777" w:rsidR="00D0704A" w:rsidRDefault="00D0704A" w:rsidP="00C851F4">
            <w:pPr>
              <w:spacing w:after="0" w:line="240" w:lineRule="auto"/>
              <w:jc w:val="both"/>
              <w:rPr>
                <w:rFonts w:ascii="Times New Roman" w:hAnsi="Times New Roman" w:cs="Times New Roman"/>
                <w:noProof w:val="0"/>
                <w:sz w:val="20"/>
                <w:szCs w:val="20"/>
              </w:rPr>
            </w:pPr>
          </w:p>
          <w:p w14:paraId="5998E6DD" w14:textId="77777777" w:rsidR="00D0704A" w:rsidRDefault="00D0704A" w:rsidP="00C851F4">
            <w:pPr>
              <w:spacing w:after="0" w:line="240" w:lineRule="auto"/>
              <w:jc w:val="both"/>
              <w:rPr>
                <w:rFonts w:ascii="Times New Roman" w:hAnsi="Times New Roman" w:cs="Times New Roman"/>
                <w:noProof w:val="0"/>
                <w:sz w:val="20"/>
                <w:szCs w:val="20"/>
              </w:rPr>
            </w:pPr>
          </w:p>
          <w:p w14:paraId="59DD9748" w14:textId="77777777" w:rsidR="00D0704A" w:rsidRDefault="00D0704A" w:rsidP="00C851F4">
            <w:pPr>
              <w:spacing w:after="0" w:line="240" w:lineRule="auto"/>
              <w:jc w:val="both"/>
              <w:rPr>
                <w:rFonts w:ascii="Times New Roman" w:hAnsi="Times New Roman" w:cs="Times New Roman"/>
                <w:noProof w:val="0"/>
                <w:sz w:val="20"/>
                <w:szCs w:val="20"/>
              </w:rPr>
            </w:pPr>
          </w:p>
          <w:p w14:paraId="25018DAF" w14:textId="77777777" w:rsidR="00D0704A" w:rsidRDefault="00D0704A" w:rsidP="00C851F4">
            <w:pPr>
              <w:spacing w:after="0" w:line="240" w:lineRule="auto"/>
              <w:jc w:val="both"/>
              <w:rPr>
                <w:rFonts w:ascii="Times New Roman" w:hAnsi="Times New Roman" w:cs="Times New Roman"/>
                <w:noProof w:val="0"/>
                <w:sz w:val="20"/>
                <w:szCs w:val="20"/>
              </w:rPr>
            </w:pPr>
          </w:p>
          <w:p w14:paraId="47A534F6" w14:textId="77777777" w:rsidR="00D0704A" w:rsidRDefault="00D0704A" w:rsidP="00C851F4">
            <w:pPr>
              <w:spacing w:after="0" w:line="240" w:lineRule="auto"/>
              <w:jc w:val="both"/>
              <w:rPr>
                <w:rFonts w:ascii="Times New Roman" w:hAnsi="Times New Roman" w:cs="Times New Roman"/>
                <w:noProof w:val="0"/>
                <w:sz w:val="20"/>
                <w:szCs w:val="20"/>
              </w:rPr>
            </w:pPr>
          </w:p>
          <w:p w14:paraId="27ED98A9" w14:textId="77777777" w:rsidR="00D0704A" w:rsidRDefault="00D0704A" w:rsidP="00C851F4">
            <w:pPr>
              <w:spacing w:after="0" w:line="240" w:lineRule="auto"/>
              <w:jc w:val="both"/>
              <w:rPr>
                <w:rFonts w:ascii="Times New Roman" w:hAnsi="Times New Roman" w:cs="Times New Roman"/>
                <w:noProof w:val="0"/>
                <w:sz w:val="20"/>
                <w:szCs w:val="20"/>
              </w:rPr>
            </w:pPr>
          </w:p>
          <w:p w14:paraId="61065652" w14:textId="77777777" w:rsidR="00D0704A" w:rsidRDefault="00D0704A" w:rsidP="00C851F4">
            <w:pPr>
              <w:spacing w:after="0" w:line="240" w:lineRule="auto"/>
              <w:jc w:val="both"/>
              <w:rPr>
                <w:rFonts w:ascii="Times New Roman" w:hAnsi="Times New Roman" w:cs="Times New Roman"/>
                <w:noProof w:val="0"/>
                <w:sz w:val="20"/>
                <w:szCs w:val="20"/>
              </w:rPr>
            </w:pPr>
          </w:p>
          <w:p w14:paraId="4B2A7A34" w14:textId="77777777" w:rsidR="00D0704A" w:rsidRDefault="00D0704A" w:rsidP="00C851F4">
            <w:pPr>
              <w:spacing w:after="0" w:line="240" w:lineRule="auto"/>
              <w:jc w:val="both"/>
              <w:rPr>
                <w:rFonts w:ascii="Times New Roman" w:hAnsi="Times New Roman" w:cs="Times New Roman"/>
                <w:noProof w:val="0"/>
                <w:sz w:val="20"/>
                <w:szCs w:val="20"/>
              </w:rPr>
            </w:pPr>
          </w:p>
          <w:p w14:paraId="379F04BE" w14:textId="77777777" w:rsidR="00D0704A" w:rsidRDefault="00D0704A" w:rsidP="00C851F4">
            <w:pPr>
              <w:spacing w:after="0" w:line="240" w:lineRule="auto"/>
              <w:jc w:val="both"/>
              <w:rPr>
                <w:rFonts w:ascii="Times New Roman" w:hAnsi="Times New Roman" w:cs="Times New Roman"/>
                <w:noProof w:val="0"/>
                <w:sz w:val="20"/>
                <w:szCs w:val="20"/>
              </w:rPr>
            </w:pPr>
          </w:p>
          <w:p w14:paraId="6A85BD6B" w14:textId="77777777" w:rsidR="00D0704A" w:rsidRDefault="00D0704A" w:rsidP="00C851F4">
            <w:pPr>
              <w:spacing w:after="0" w:line="240" w:lineRule="auto"/>
              <w:jc w:val="both"/>
              <w:rPr>
                <w:rFonts w:ascii="Times New Roman" w:hAnsi="Times New Roman" w:cs="Times New Roman"/>
                <w:noProof w:val="0"/>
                <w:sz w:val="20"/>
                <w:szCs w:val="20"/>
              </w:rPr>
            </w:pPr>
          </w:p>
          <w:p w14:paraId="27C0AE41" w14:textId="77777777" w:rsidR="00D0704A" w:rsidRDefault="00D0704A" w:rsidP="00C851F4">
            <w:pPr>
              <w:spacing w:after="0" w:line="240" w:lineRule="auto"/>
              <w:jc w:val="both"/>
              <w:rPr>
                <w:rFonts w:ascii="Times New Roman" w:hAnsi="Times New Roman" w:cs="Times New Roman"/>
                <w:noProof w:val="0"/>
                <w:sz w:val="20"/>
                <w:szCs w:val="20"/>
              </w:rPr>
            </w:pPr>
          </w:p>
          <w:p w14:paraId="25E9BB2C" w14:textId="77777777" w:rsidR="00D0704A" w:rsidRDefault="00D0704A" w:rsidP="00C851F4">
            <w:pPr>
              <w:spacing w:after="0" w:line="240" w:lineRule="auto"/>
              <w:jc w:val="both"/>
              <w:rPr>
                <w:rFonts w:ascii="Times New Roman" w:hAnsi="Times New Roman" w:cs="Times New Roman"/>
                <w:noProof w:val="0"/>
                <w:sz w:val="20"/>
                <w:szCs w:val="20"/>
              </w:rPr>
            </w:pPr>
          </w:p>
          <w:p w14:paraId="12BE4C5F" w14:textId="77777777" w:rsidR="00D0704A" w:rsidRDefault="00D0704A" w:rsidP="00C851F4">
            <w:pPr>
              <w:spacing w:after="0" w:line="240" w:lineRule="auto"/>
              <w:jc w:val="both"/>
              <w:rPr>
                <w:rFonts w:ascii="Times New Roman" w:hAnsi="Times New Roman" w:cs="Times New Roman"/>
                <w:noProof w:val="0"/>
                <w:sz w:val="20"/>
                <w:szCs w:val="20"/>
              </w:rPr>
            </w:pPr>
          </w:p>
          <w:p w14:paraId="298493A2" w14:textId="77777777" w:rsidR="00D0704A" w:rsidRDefault="00D0704A" w:rsidP="00C851F4">
            <w:pPr>
              <w:spacing w:after="0" w:line="240" w:lineRule="auto"/>
              <w:jc w:val="both"/>
              <w:rPr>
                <w:rFonts w:ascii="Times New Roman" w:hAnsi="Times New Roman" w:cs="Times New Roman"/>
                <w:noProof w:val="0"/>
                <w:sz w:val="20"/>
                <w:szCs w:val="20"/>
              </w:rPr>
            </w:pPr>
          </w:p>
          <w:p w14:paraId="5E206D64" w14:textId="77777777" w:rsidR="00D0704A" w:rsidRDefault="00D0704A" w:rsidP="00C851F4">
            <w:pPr>
              <w:spacing w:after="0" w:line="240" w:lineRule="auto"/>
              <w:jc w:val="both"/>
              <w:rPr>
                <w:rFonts w:ascii="Times New Roman" w:hAnsi="Times New Roman" w:cs="Times New Roman"/>
                <w:noProof w:val="0"/>
                <w:sz w:val="20"/>
                <w:szCs w:val="20"/>
              </w:rPr>
            </w:pPr>
          </w:p>
          <w:p w14:paraId="1D11705E" w14:textId="77777777" w:rsidR="00D0704A" w:rsidRDefault="00D0704A" w:rsidP="00C851F4">
            <w:pPr>
              <w:spacing w:after="0" w:line="240" w:lineRule="auto"/>
              <w:jc w:val="both"/>
              <w:rPr>
                <w:rFonts w:ascii="Times New Roman" w:hAnsi="Times New Roman" w:cs="Times New Roman"/>
                <w:noProof w:val="0"/>
                <w:sz w:val="20"/>
                <w:szCs w:val="20"/>
              </w:rPr>
            </w:pPr>
          </w:p>
          <w:p w14:paraId="41109439" w14:textId="77777777" w:rsidR="00D0704A" w:rsidRDefault="00D0704A" w:rsidP="00C851F4">
            <w:pPr>
              <w:spacing w:after="0" w:line="240" w:lineRule="auto"/>
              <w:jc w:val="both"/>
              <w:rPr>
                <w:rFonts w:ascii="Times New Roman" w:hAnsi="Times New Roman" w:cs="Times New Roman"/>
                <w:noProof w:val="0"/>
                <w:sz w:val="20"/>
                <w:szCs w:val="20"/>
              </w:rPr>
            </w:pPr>
          </w:p>
          <w:p w14:paraId="341332E3" w14:textId="77777777" w:rsidR="00D0704A" w:rsidRDefault="00D0704A" w:rsidP="00C851F4">
            <w:pPr>
              <w:spacing w:after="0" w:line="240" w:lineRule="auto"/>
              <w:jc w:val="both"/>
              <w:rPr>
                <w:rFonts w:ascii="Times New Roman" w:hAnsi="Times New Roman" w:cs="Times New Roman"/>
                <w:noProof w:val="0"/>
                <w:sz w:val="20"/>
                <w:szCs w:val="20"/>
              </w:rPr>
            </w:pPr>
          </w:p>
          <w:p w14:paraId="5F9402AF" w14:textId="77777777" w:rsidR="00D0704A" w:rsidRDefault="00D0704A" w:rsidP="00C851F4">
            <w:pPr>
              <w:spacing w:after="0" w:line="240" w:lineRule="auto"/>
              <w:jc w:val="both"/>
              <w:rPr>
                <w:rFonts w:ascii="Times New Roman" w:hAnsi="Times New Roman" w:cs="Times New Roman"/>
                <w:noProof w:val="0"/>
                <w:sz w:val="20"/>
                <w:szCs w:val="20"/>
              </w:rPr>
            </w:pPr>
          </w:p>
          <w:p w14:paraId="4C37D3B5" w14:textId="77777777" w:rsidR="00D0704A" w:rsidRDefault="00D0704A" w:rsidP="00C851F4">
            <w:pPr>
              <w:spacing w:after="0" w:line="240" w:lineRule="auto"/>
              <w:jc w:val="both"/>
              <w:rPr>
                <w:rFonts w:ascii="Times New Roman" w:hAnsi="Times New Roman" w:cs="Times New Roman"/>
                <w:noProof w:val="0"/>
                <w:sz w:val="20"/>
                <w:szCs w:val="20"/>
              </w:rPr>
            </w:pPr>
          </w:p>
          <w:p w14:paraId="14C1A252" w14:textId="77777777" w:rsidR="00D0704A" w:rsidRDefault="00D0704A" w:rsidP="00C851F4">
            <w:pPr>
              <w:spacing w:after="0" w:line="240" w:lineRule="auto"/>
              <w:jc w:val="both"/>
              <w:rPr>
                <w:rFonts w:ascii="Times New Roman" w:hAnsi="Times New Roman" w:cs="Times New Roman"/>
                <w:noProof w:val="0"/>
                <w:sz w:val="20"/>
                <w:szCs w:val="20"/>
              </w:rPr>
            </w:pPr>
          </w:p>
          <w:p w14:paraId="637CD5EA" w14:textId="77777777" w:rsidR="00D0704A" w:rsidRDefault="00D0704A" w:rsidP="00C851F4">
            <w:pPr>
              <w:spacing w:after="0" w:line="240" w:lineRule="auto"/>
              <w:jc w:val="both"/>
              <w:rPr>
                <w:rFonts w:ascii="Times New Roman" w:hAnsi="Times New Roman" w:cs="Times New Roman"/>
                <w:noProof w:val="0"/>
                <w:sz w:val="20"/>
                <w:szCs w:val="20"/>
              </w:rPr>
            </w:pPr>
          </w:p>
          <w:p w14:paraId="47275FB4" w14:textId="77777777" w:rsidR="00D0704A" w:rsidRDefault="00D0704A" w:rsidP="00C851F4">
            <w:pPr>
              <w:spacing w:after="0" w:line="240" w:lineRule="auto"/>
              <w:jc w:val="both"/>
              <w:rPr>
                <w:rFonts w:ascii="Times New Roman" w:hAnsi="Times New Roman" w:cs="Times New Roman"/>
                <w:noProof w:val="0"/>
                <w:sz w:val="20"/>
                <w:szCs w:val="20"/>
              </w:rPr>
            </w:pPr>
          </w:p>
          <w:p w14:paraId="4C8F533B" w14:textId="77777777" w:rsidR="00D0704A" w:rsidRDefault="00D0704A" w:rsidP="00C851F4">
            <w:pPr>
              <w:spacing w:after="0" w:line="240" w:lineRule="auto"/>
              <w:jc w:val="both"/>
              <w:rPr>
                <w:rFonts w:ascii="Times New Roman" w:hAnsi="Times New Roman" w:cs="Times New Roman"/>
                <w:noProof w:val="0"/>
                <w:sz w:val="20"/>
                <w:szCs w:val="20"/>
              </w:rPr>
            </w:pPr>
          </w:p>
          <w:p w14:paraId="3178EC48" w14:textId="77777777" w:rsidR="00D0704A" w:rsidRDefault="00D0704A" w:rsidP="00C851F4">
            <w:pPr>
              <w:spacing w:after="0" w:line="240" w:lineRule="auto"/>
              <w:jc w:val="both"/>
              <w:rPr>
                <w:rFonts w:ascii="Times New Roman" w:hAnsi="Times New Roman" w:cs="Times New Roman"/>
                <w:noProof w:val="0"/>
                <w:sz w:val="20"/>
                <w:szCs w:val="20"/>
              </w:rPr>
            </w:pPr>
          </w:p>
          <w:p w14:paraId="070D4493" w14:textId="77777777" w:rsidR="00D0704A" w:rsidRDefault="00D0704A" w:rsidP="00C851F4">
            <w:pPr>
              <w:spacing w:after="0" w:line="240" w:lineRule="auto"/>
              <w:jc w:val="both"/>
              <w:rPr>
                <w:rFonts w:ascii="Times New Roman" w:hAnsi="Times New Roman" w:cs="Times New Roman"/>
                <w:noProof w:val="0"/>
                <w:sz w:val="20"/>
                <w:szCs w:val="20"/>
              </w:rPr>
            </w:pPr>
          </w:p>
          <w:p w14:paraId="230C7AA5" w14:textId="77777777" w:rsidR="00D0704A" w:rsidRDefault="00D0704A" w:rsidP="00C851F4">
            <w:pPr>
              <w:spacing w:after="0" w:line="240" w:lineRule="auto"/>
              <w:jc w:val="both"/>
              <w:rPr>
                <w:rFonts w:ascii="Times New Roman" w:hAnsi="Times New Roman" w:cs="Times New Roman"/>
                <w:noProof w:val="0"/>
                <w:sz w:val="20"/>
                <w:szCs w:val="20"/>
              </w:rPr>
            </w:pPr>
          </w:p>
          <w:p w14:paraId="30C9CB1B" w14:textId="77777777" w:rsidR="00D0704A" w:rsidRDefault="00D0704A" w:rsidP="00C851F4">
            <w:pPr>
              <w:spacing w:after="0" w:line="240" w:lineRule="auto"/>
              <w:jc w:val="both"/>
              <w:rPr>
                <w:rFonts w:ascii="Times New Roman" w:hAnsi="Times New Roman" w:cs="Times New Roman"/>
                <w:noProof w:val="0"/>
                <w:sz w:val="20"/>
                <w:szCs w:val="20"/>
              </w:rPr>
            </w:pPr>
          </w:p>
          <w:p w14:paraId="4881A95E" w14:textId="77777777" w:rsidR="00D0704A" w:rsidRDefault="00D0704A" w:rsidP="00C851F4">
            <w:pPr>
              <w:spacing w:after="0" w:line="240" w:lineRule="auto"/>
              <w:jc w:val="both"/>
              <w:rPr>
                <w:rFonts w:ascii="Times New Roman" w:hAnsi="Times New Roman" w:cs="Times New Roman"/>
                <w:noProof w:val="0"/>
                <w:sz w:val="20"/>
                <w:szCs w:val="20"/>
              </w:rPr>
            </w:pPr>
          </w:p>
          <w:p w14:paraId="314B5DD5" w14:textId="77777777" w:rsidR="00D0704A" w:rsidRDefault="00D0704A" w:rsidP="00C851F4">
            <w:pPr>
              <w:spacing w:after="0" w:line="240" w:lineRule="auto"/>
              <w:jc w:val="both"/>
              <w:rPr>
                <w:rFonts w:ascii="Times New Roman" w:hAnsi="Times New Roman" w:cs="Times New Roman"/>
                <w:noProof w:val="0"/>
                <w:sz w:val="20"/>
                <w:szCs w:val="20"/>
              </w:rPr>
            </w:pPr>
          </w:p>
          <w:p w14:paraId="335B7053" w14:textId="77777777" w:rsidR="00D0704A" w:rsidRDefault="00D0704A" w:rsidP="00C851F4">
            <w:pPr>
              <w:spacing w:after="0" w:line="240" w:lineRule="auto"/>
              <w:jc w:val="both"/>
              <w:rPr>
                <w:rFonts w:ascii="Times New Roman" w:hAnsi="Times New Roman" w:cs="Times New Roman"/>
                <w:noProof w:val="0"/>
                <w:sz w:val="20"/>
                <w:szCs w:val="20"/>
              </w:rPr>
            </w:pPr>
          </w:p>
          <w:p w14:paraId="55F0DF9E" w14:textId="77777777" w:rsidR="00D0704A" w:rsidRDefault="00D0704A" w:rsidP="00C851F4">
            <w:pPr>
              <w:spacing w:after="0" w:line="240" w:lineRule="auto"/>
              <w:jc w:val="both"/>
              <w:rPr>
                <w:rFonts w:ascii="Times New Roman" w:hAnsi="Times New Roman" w:cs="Times New Roman"/>
                <w:noProof w:val="0"/>
                <w:sz w:val="20"/>
                <w:szCs w:val="20"/>
              </w:rPr>
            </w:pPr>
          </w:p>
          <w:p w14:paraId="14BF8479" w14:textId="77777777" w:rsidR="00D0704A" w:rsidRDefault="00D0704A" w:rsidP="00C851F4">
            <w:pPr>
              <w:spacing w:after="0" w:line="240" w:lineRule="auto"/>
              <w:jc w:val="both"/>
              <w:rPr>
                <w:rFonts w:ascii="Times New Roman" w:hAnsi="Times New Roman" w:cs="Times New Roman"/>
                <w:noProof w:val="0"/>
                <w:sz w:val="20"/>
                <w:szCs w:val="20"/>
              </w:rPr>
            </w:pPr>
          </w:p>
          <w:p w14:paraId="1249C1CB" w14:textId="77777777" w:rsidR="00D0704A" w:rsidRDefault="00D0704A" w:rsidP="00C851F4">
            <w:pPr>
              <w:spacing w:after="0" w:line="240" w:lineRule="auto"/>
              <w:jc w:val="both"/>
              <w:rPr>
                <w:rFonts w:ascii="Times New Roman" w:hAnsi="Times New Roman" w:cs="Times New Roman"/>
                <w:noProof w:val="0"/>
                <w:sz w:val="20"/>
                <w:szCs w:val="20"/>
              </w:rPr>
            </w:pPr>
          </w:p>
          <w:p w14:paraId="329C4630" w14:textId="77777777" w:rsidR="00D0704A" w:rsidRDefault="00D0704A" w:rsidP="00C851F4">
            <w:pPr>
              <w:spacing w:after="0" w:line="240" w:lineRule="auto"/>
              <w:jc w:val="both"/>
              <w:rPr>
                <w:rFonts w:ascii="Times New Roman" w:hAnsi="Times New Roman" w:cs="Times New Roman"/>
                <w:noProof w:val="0"/>
                <w:sz w:val="20"/>
                <w:szCs w:val="20"/>
              </w:rPr>
            </w:pPr>
          </w:p>
          <w:p w14:paraId="303D772E" w14:textId="77777777" w:rsidR="00D0704A" w:rsidRDefault="00D0704A" w:rsidP="00C851F4">
            <w:pPr>
              <w:spacing w:after="0" w:line="240" w:lineRule="auto"/>
              <w:jc w:val="both"/>
              <w:rPr>
                <w:rFonts w:ascii="Times New Roman" w:hAnsi="Times New Roman" w:cs="Times New Roman"/>
                <w:noProof w:val="0"/>
                <w:sz w:val="20"/>
                <w:szCs w:val="20"/>
              </w:rPr>
            </w:pPr>
          </w:p>
          <w:p w14:paraId="4111EE16" w14:textId="77777777" w:rsidR="00D0704A" w:rsidRDefault="00D0704A" w:rsidP="00C851F4">
            <w:pPr>
              <w:spacing w:after="0" w:line="240" w:lineRule="auto"/>
              <w:jc w:val="both"/>
              <w:rPr>
                <w:rFonts w:ascii="Times New Roman" w:hAnsi="Times New Roman" w:cs="Times New Roman"/>
                <w:noProof w:val="0"/>
                <w:sz w:val="20"/>
                <w:szCs w:val="20"/>
              </w:rPr>
            </w:pPr>
          </w:p>
          <w:p w14:paraId="67E79BAE" w14:textId="77777777" w:rsidR="00D0704A" w:rsidRDefault="00D0704A" w:rsidP="00C851F4">
            <w:pPr>
              <w:spacing w:after="0" w:line="240" w:lineRule="auto"/>
              <w:jc w:val="both"/>
              <w:rPr>
                <w:rFonts w:ascii="Times New Roman" w:hAnsi="Times New Roman" w:cs="Times New Roman"/>
                <w:noProof w:val="0"/>
                <w:sz w:val="20"/>
                <w:szCs w:val="20"/>
              </w:rPr>
            </w:pPr>
          </w:p>
          <w:p w14:paraId="3B4C4C4F" w14:textId="77777777" w:rsidR="00D0704A" w:rsidRDefault="00D0704A" w:rsidP="00C851F4">
            <w:pPr>
              <w:spacing w:after="0" w:line="240" w:lineRule="auto"/>
              <w:jc w:val="both"/>
              <w:rPr>
                <w:rFonts w:ascii="Times New Roman" w:hAnsi="Times New Roman" w:cs="Times New Roman"/>
                <w:noProof w:val="0"/>
                <w:sz w:val="20"/>
                <w:szCs w:val="20"/>
              </w:rPr>
            </w:pPr>
          </w:p>
          <w:p w14:paraId="79185454" w14:textId="77777777" w:rsidR="00D0704A" w:rsidRDefault="00D0704A" w:rsidP="00C851F4">
            <w:pPr>
              <w:spacing w:after="0" w:line="240" w:lineRule="auto"/>
              <w:jc w:val="both"/>
              <w:rPr>
                <w:rFonts w:ascii="Times New Roman" w:hAnsi="Times New Roman" w:cs="Times New Roman"/>
                <w:noProof w:val="0"/>
                <w:sz w:val="20"/>
                <w:szCs w:val="20"/>
              </w:rPr>
            </w:pPr>
          </w:p>
          <w:p w14:paraId="35680E5B" w14:textId="77777777" w:rsidR="00D0704A" w:rsidRDefault="00D0704A" w:rsidP="00C851F4">
            <w:pPr>
              <w:spacing w:after="0" w:line="240" w:lineRule="auto"/>
              <w:jc w:val="both"/>
              <w:rPr>
                <w:rFonts w:ascii="Times New Roman" w:hAnsi="Times New Roman" w:cs="Times New Roman"/>
                <w:noProof w:val="0"/>
                <w:sz w:val="20"/>
                <w:szCs w:val="20"/>
              </w:rPr>
            </w:pPr>
          </w:p>
          <w:p w14:paraId="73FB8BDA" w14:textId="77777777" w:rsidR="00D0704A" w:rsidRDefault="00D0704A" w:rsidP="00C851F4">
            <w:pPr>
              <w:spacing w:after="0" w:line="240" w:lineRule="auto"/>
              <w:jc w:val="both"/>
              <w:rPr>
                <w:rFonts w:ascii="Times New Roman" w:hAnsi="Times New Roman" w:cs="Times New Roman"/>
                <w:noProof w:val="0"/>
                <w:sz w:val="20"/>
                <w:szCs w:val="20"/>
              </w:rPr>
            </w:pPr>
          </w:p>
          <w:p w14:paraId="14311F63" w14:textId="77777777" w:rsidR="00D0704A" w:rsidRDefault="00D0704A" w:rsidP="00C851F4">
            <w:pPr>
              <w:spacing w:after="0" w:line="240" w:lineRule="auto"/>
              <w:jc w:val="both"/>
              <w:rPr>
                <w:rFonts w:ascii="Times New Roman" w:hAnsi="Times New Roman" w:cs="Times New Roman"/>
                <w:noProof w:val="0"/>
                <w:sz w:val="20"/>
                <w:szCs w:val="20"/>
              </w:rPr>
            </w:pPr>
          </w:p>
          <w:p w14:paraId="3B8DCFBD" w14:textId="77777777" w:rsidR="00D0704A" w:rsidRDefault="00D0704A" w:rsidP="00C851F4">
            <w:pPr>
              <w:spacing w:after="0" w:line="240" w:lineRule="auto"/>
              <w:jc w:val="both"/>
              <w:rPr>
                <w:rFonts w:ascii="Times New Roman" w:hAnsi="Times New Roman" w:cs="Times New Roman"/>
                <w:noProof w:val="0"/>
                <w:sz w:val="20"/>
                <w:szCs w:val="20"/>
              </w:rPr>
            </w:pPr>
          </w:p>
          <w:p w14:paraId="4A675708" w14:textId="77777777" w:rsidR="00D0704A" w:rsidRDefault="00D0704A" w:rsidP="00C851F4">
            <w:pPr>
              <w:spacing w:after="0" w:line="240" w:lineRule="auto"/>
              <w:jc w:val="both"/>
              <w:rPr>
                <w:rFonts w:ascii="Times New Roman" w:hAnsi="Times New Roman" w:cs="Times New Roman"/>
                <w:noProof w:val="0"/>
                <w:sz w:val="20"/>
                <w:szCs w:val="20"/>
              </w:rPr>
            </w:pPr>
          </w:p>
          <w:p w14:paraId="7982B1C8" w14:textId="77777777" w:rsidR="00D0704A" w:rsidRDefault="00D0704A" w:rsidP="00C851F4">
            <w:pPr>
              <w:spacing w:after="0" w:line="240" w:lineRule="auto"/>
              <w:jc w:val="both"/>
              <w:rPr>
                <w:rFonts w:ascii="Times New Roman" w:hAnsi="Times New Roman" w:cs="Times New Roman"/>
                <w:noProof w:val="0"/>
                <w:sz w:val="20"/>
                <w:szCs w:val="20"/>
              </w:rPr>
            </w:pPr>
          </w:p>
          <w:p w14:paraId="25EB4ABB" w14:textId="77777777" w:rsidR="00D0704A" w:rsidRDefault="00D0704A" w:rsidP="00C851F4">
            <w:pPr>
              <w:spacing w:after="0" w:line="240" w:lineRule="auto"/>
              <w:jc w:val="both"/>
              <w:rPr>
                <w:rFonts w:ascii="Times New Roman" w:hAnsi="Times New Roman" w:cs="Times New Roman"/>
                <w:noProof w:val="0"/>
                <w:sz w:val="20"/>
                <w:szCs w:val="20"/>
              </w:rPr>
            </w:pPr>
          </w:p>
          <w:p w14:paraId="4E9EB230" w14:textId="77777777" w:rsidR="00D0704A" w:rsidRDefault="00D0704A" w:rsidP="00C851F4">
            <w:pPr>
              <w:spacing w:after="0" w:line="240" w:lineRule="auto"/>
              <w:jc w:val="both"/>
              <w:rPr>
                <w:rFonts w:ascii="Times New Roman" w:hAnsi="Times New Roman" w:cs="Times New Roman"/>
                <w:noProof w:val="0"/>
                <w:sz w:val="20"/>
                <w:szCs w:val="20"/>
              </w:rPr>
            </w:pPr>
          </w:p>
          <w:p w14:paraId="3926B581" w14:textId="77777777" w:rsidR="00D0704A" w:rsidRDefault="00D0704A" w:rsidP="00C851F4">
            <w:pPr>
              <w:spacing w:after="0" w:line="240" w:lineRule="auto"/>
              <w:jc w:val="both"/>
              <w:rPr>
                <w:rFonts w:ascii="Times New Roman" w:hAnsi="Times New Roman" w:cs="Times New Roman"/>
                <w:noProof w:val="0"/>
                <w:sz w:val="20"/>
                <w:szCs w:val="20"/>
              </w:rPr>
            </w:pPr>
          </w:p>
          <w:p w14:paraId="1D0DD614" w14:textId="77777777" w:rsidR="00D0704A" w:rsidRDefault="00D0704A" w:rsidP="00C851F4">
            <w:pPr>
              <w:spacing w:after="0" w:line="240" w:lineRule="auto"/>
              <w:jc w:val="both"/>
              <w:rPr>
                <w:rFonts w:ascii="Times New Roman" w:hAnsi="Times New Roman" w:cs="Times New Roman"/>
                <w:noProof w:val="0"/>
                <w:sz w:val="20"/>
                <w:szCs w:val="20"/>
              </w:rPr>
            </w:pPr>
          </w:p>
          <w:p w14:paraId="36DA8A4B" w14:textId="77777777" w:rsidR="00D0704A" w:rsidRDefault="00D0704A" w:rsidP="00C851F4">
            <w:pPr>
              <w:spacing w:after="0" w:line="240" w:lineRule="auto"/>
              <w:jc w:val="both"/>
              <w:rPr>
                <w:rFonts w:ascii="Times New Roman" w:hAnsi="Times New Roman" w:cs="Times New Roman"/>
                <w:noProof w:val="0"/>
                <w:sz w:val="20"/>
                <w:szCs w:val="20"/>
              </w:rPr>
            </w:pPr>
          </w:p>
          <w:p w14:paraId="78F82E98" w14:textId="77777777" w:rsidR="00D0704A" w:rsidRDefault="00D0704A" w:rsidP="00C851F4">
            <w:pPr>
              <w:spacing w:after="0" w:line="240" w:lineRule="auto"/>
              <w:jc w:val="both"/>
              <w:rPr>
                <w:rFonts w:ascii="Times New Roman" w:hAnsi="Times New Roman" w:cs="Times New Roman"/>
                <w:noProof w:val="0"/>
                <w:sz w:val="20"/>
                <w:szCs w:val="20"/>
              </w:rPr>
            </w:pPr>
          </w:p>
          <w:p w14:paraId="642064C5" w14:textId="77777777" w:rsidR="00D0704A" w:rsidRDefault="00D0704A" w:rsidP="00C851F4">
            <w:pPr>
              <w:spacing w:after="0" w:line="240" w:lineRule="auto"/>
              <w:jc w:val="both"/>
              <w:rPr>
                <w:rFonts w:ascii="Times New Roman" w:hAnsi="Times New Roman" w:cs="Times New Roman"/>
                <w:noProof w:val="0"/>
                <w:sz w:val="20"/>
                <w:szCs w:val="20"/>
              </w:rPr>
            </w:pPr>
          </w:p>
          <w:p w14:paraId="49C6B474" w14:textId="77777777" w:rsidR="00D0704A" w:rsidRDefault="00D0704A" w:rsidP="00C851F4">
            <w:pPr>
              <w:spacing w:after="0" w:line="240" w:lineRule="auto"/>
              <w:jc w:val="both"/>
              <w:rPr>
                <w:rFonts w:ascii="Times New Roman" w:hAnsi="Times New Roman" w:cs="Times New Roman"/>
                <w:noProof w:val="0"/>
                <w:sz w:val="20"/>
                <w:szCs w:val="20"/>
              </w:rPr>
            </w:pPr>
          </w:p>
          <w:p w14:paraId="6705ACA4" w14:textId="77777777" w:rsidR="00D0704A" w:rsidRDefault="00D0704A" w:rsidP="00C851F4">
            <w:pPr>
              <w:spacing w:after="0" w:line="240" w:lineRule="auto"/>
              <w:jc w:val="both"/>
              <w:rPr>
                <w:rFonts w:ascii="Times New Roman" w:hAnsi="Times New Roman" w:cs="Times New Roman"/>
                <w:noProof w:val="0"/>
                <w:sz w:val="20"/>
                <w:szCs w:val="20"/>
              </w:rPr>
            </w:pPr>
          </w:p>
          <w:p w14:paraId="5FBCFBFF" w14:textId="77777777" w:rsidR="00D0704A" w:rsidRDefault="00D0704A" w:rsidP="00C851F4">
            <w:pPr>
              <w:spacing w:after="0" w:line="240" w:lineRule="auto"/>
              <w:jc w:val="both"/>
              <w:rPr>
                <w:rFonts w:ascii="Times New Roman" w:hAnsi="Times New Roman" w:cs="Times New Roman"/>
                <w:noProof w:val="0"/>
                <w:sz w:val="20"/>
                <w:szCs w:val="20"/>
              </w:rPr>
            </w:pPr>
          </w:p>
          <w:p w14:paraId="701C5F78" w14:textId="77777777" w:rsidR="00D0704A" w:rsidRDefault="00D0704A" w:rsidP="00C851F4">
            <w:pPr>
              <w:spacing w:after="0" w:line="240" w:lineRule="auto"/>
              <w:jc w:val="both"/>
              <w:rPr>
                <w:rFonts w:ascii="Times New Roman" w:hAnsi="Times New Roman" w:cs="Times New Roman"/>
                <w:noProof w:val="0"/>
                <w:sz w:val="20"/>
                <w:szCs w:val="20"/>
              </w:rPr>
            </w:pPr>
          </w:p>
          <w:p w14:paraId="0B8765C6" w14:textId="77777777" w:rsidR="00D0704A" w:rsidRDefault="00D0704A" w:rsidP="00C851F4">
            <w:pPr>
              <w:spacing w:after="0" w:line="240" w:lineRule="auto"/>
              <w:jc w:val="both"/>
              <w:rPr>
                <w:rFonts w:ascii="Times New Roman" w:hAnsi="Times New Roman" w:cs="Times New Roman"/>
                <w:noProof w:val="0"/>
                <w:sz w:val="20"/>
                <w:szCs w:val="20"/>
              </w:rPr>
            </w:pPr>
          </w:p>
          <w:p w14:paraId="6458150D" w14:textId="77777777" w:rsidR="00D0704A" w:rsidRDefault="00D0704A" w:rsidP="00C851F4">
            <w:pPr>
              <w:spacing w:after="0" w:line="240" w:lineRule="auto"/>
              <w:jc w:val="both"/>
              <w:rPr>
                <w:rFonts w:ascii="Times New Roman" w:hAnsi="Times New Roman" w:cs="Times New Roman"/>
                <w:noProof w:val="0"/>
                <w:sz w:val="20"/>
                <w:szCs w:val="20"/>
              </w:rPr>
            </w:pPr>
          </w:p>
          <w:p w14:paraId="222C6F70" w14:textId="77777777" w:rsidR="00D0704A" w:rsidRDefault="00D0704A" w:rsidP="00C851F4">
            <w:pPr>
              <w:spacing w:after="0" w:line="240" w:lineRule="auto"/>
              <w:jc w:val="both"/>
              <w:rPr>
                <w:rFonts w:ascii="Times New Roman" w:hAnsi="Times New Roman" w:cs="Times New Roman"/>
                <w:noProof w:val="0"/>
                <w:sz w:val="20"/>
                <w:szCs w:val="20"/>
              </w:rPr>
            </w:pPr>
          </w:p>
          <w:p w14:paraId="1DBBDBC1" w14:textId="77777777" w:rsidR="00D0704A" w:rsidRDefault="00D0704A" w:rsidP="00C851F4">
            <w:pPr>
              <w:spacing w:after="0" w:line="240" w:lineRule="auto"/>
              <w:jc w:val="both"/>
              <w:rPr>
                <w:rFonts w:ascii="Times New Roman" w:hAnsi="Times New Roman" w:cs="Times New Roman"/>
                <w:noProof w:val="0"/>
                <w:sz w:val="20"/>
                <w:szCs w:val="20"/>
              </w:rPr>
            </w:pPr>
          </w:p>
          <w:p w14:paraId="4AEA3A34" w14:textId="77777777" w:rsidR="00D0704A" w:rsidRDefault="00D0704A" w:rsidP="00C851F4">
            <w:pPr>
              <w:spacing w:after="0" w:line="240" w:lineRule="auto"/>
              <w:jc w:val="both"/>
              <w:rPr>
                <w:rFonts w:ascii="Times New Roman" w:hAnsi="Times New Roman" w:cs="Times New Roman"/>
                <w:noProof w:val="0"/>
                <w:sz w:val="20"/>
                <w:szCs w:val="20"/>
              </w:rPr>
            </w:pPr>
          </w:p>
          <w:p w14:paraId="16C7B47C" w14:textId="77777777" w:rsidR="00D0704A" w:rsidRDefault="00D0704A" w:rsidP="00C851F4">
            <w:pPr>
              <w:spacing w:after="0" w:line="240" w:lineRule="auto"/>
              <w:jc w:val="both"/>
              <w:rPr>
                <w:rFonts w:ascii="Times New Roman" w:hAnsi="Times New Roman" w:cs="Times New Roman"/>
                <w:noProof w:val="0"/>
                <w:sz w:val="20"/>
                <w:szCs w:val="20"/>
              </w:rPr>
            </w:pPr>
          </w:p>
          <w:p w14:paraId="0663B97D" w14:textId="77777777" w:rsidR="00D0704A" w:rsidRDefault="00D0704A" w:rsidP="00C851F4">
            <w:pPr>
              <w:spacing w:after="0" w:line="240" w:lineRule="auto"/>
              <w:jc w:val="both"/>
              <w:rPr>
                <w:rFonts w:ascii="Times New Roman" w:hAnsi="Times New Roman" w:cs="Times New Roman"/>
                <w:noProof w:val="0"/>
                <w:sz w:val="20"/>
                <w:szCs w:val="20"/>
              </w:rPr>
            </w:pPr>
          </w:p>
          <w:p w14:paraId="691AF2A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§66a</w:t>
            </w:r>
          </w:p>
          <w:p w14:paraId="49DBD393"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1507F4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V:1</w:t>
            </w:r>
          </w:p>
          <w:p w14:paraId="582E93B7"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0DE5A8A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E84BC7B"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53F870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12C41A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9DEA3C4"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D3D6DC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9BE3BC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2089DBB" w14:textId="77777777" w:rsidR="00D0704A" w:rsidRDefault="00D0704A" w:rsidP="00C851F4">
            <w:pPr>
              <w:spacing w:after="0" w:line="240" w:lineRule="auto"/>
              <w:jc w:val="both"/>
              <w:rPr>
                <w:rFonts w:ascii="Times New Roman" w:hAnsi="Times New Roman" w:cs="Times New Roman"/>
                <w:noProof w:val="0"/>
                <w:sz w:val="20"/>
                <w:szCs w:val="20"/>
              </w:rPr>
            </w:pPr>
          </w:p>
          <w:p w14:paraId="5F97F79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61</w:t>
            </w:r>
          </w:p>
          <w:p w14:paraId="6402EBFE" w14:textId="5E4CDDC5"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001B0B15">
              <w:rPr>
                <w:rFonts w:ascii="Times New Roman" w:hAnsi="Times New Roman" w:cs="Times New Roman"/>
                <w:noProof w:val="0"/>
                <w:sz w:val="20"/>
                <w:szCs w:val="20"/>
              </w:rPr>
              <w:t>8</w:t>
            </w:r>
          </w:p>
          <w:p w14:paraId="12377F9E" w14:textId="77777777" w:rsidR="00D0704A" w:rsidRDefault="00D0704A" w:rsidP="00C851F4">
            <w:pPr>
              <w:spacing w:after="0" w:line="240" w:lineRule="auto"/>
              <w:jc w:val="both"/>
              <w:rPr>
                <w:rFonts w:ascii="Times New Roman" w:hAnsi="Times New Roman" w:cs="Times New Roman"/>
                <w:noProof w:val="0"/>
                <w:sz w:val="20"/>
                <w:szCs w:val="20"/>
              </w:rPr>
            </w:pPr>
          </w:p>
          <w:p w14:paraId="76279568" w14:textId="77777777" w:rsidR="00D0704A" w:rsidRDefault="00D0704A" w:rsidP="00C851F4">
            <w:pPr>
              <w:spacing w:after="0" w:line="240" w:lineRule="auto"/>
              <w:jc w:val="both"/>
              <w:rPr>
                <w:rFonts w:ascii="Times New Roman" w:hAnsi="Times New Roman" w:cs="Times New Roman"/>
                <w:noProof w:val="0"/>
                <w:sz w:val="20"/>
                <w:szCs w:val="20"/>
              </w:rPr>
            </w:pPr>
          </w:p>
          <w:p w14:paraId="679B9BC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w:t>
            </w:r>
          </w:p>
          <w:p w14:paraId="57B4422A"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395B1E6C"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O:9</w:t>
            </w:r>
          </w:p>
          <w:p w14:paraId="77AAF4EA" w14:textId="77777777" w:rsidR="00D0704A" w:rsidRDefault="00D0704A" w:rsidP="00C851F4">
            <w:pPr>
              <w:spacing w:after="0" w:line="240" w:lineRule="auto"/>
              <w:jc w:val="both"/>
              <w:rPr>
                <w:rFonts w:ascii="Times New Roman" w:hAnsi="Times New Roman" w:cs="Times New Roman"/>
                <w:noProof w:val="0"/>
                <w:sz w:val="20"/>
                <w:szCs w:val="20"/>
              </w:rPr>
            </w:pPr>
          </w:p>
          <w:p w14:paraId="7482B37C" w14:textId="77777777" w:rsidR="00D0704A" w:rsidRDefault="00D0704A" w:rsidP="00C851F4">
            <w:pPr>
              <w:spacing w:after="0" w:line="240" w:lineRule="auto"/>
              <w:jc w:val="both"/>
              <w:rPr>
                <w:rFonts w:ascii="Times New Roman" w:hAnsi="Times New Roman" w:cs="Times New Roman"/>
                <w:noProof w:val="0"/>
                <w:sz w:val="20"/>
                <w:szCs w:val="20"/>
              </w:rPr>
            </w:pPr>
          </w:p>
          <w:p w14:paraId="552C8D43" w14:textId="77777777" w:rsidR="00D0704A" w:rsidRDefault="00D0704A" w:rsidP="00C851F4">
            <w:pPr>
              <w:spacing w:after="0" w:line="240" w:lineRule="auto"/>
              <w:jc w:val="both"/>
              <w:rPr>
                <w:rFonts w:ascii="Times New Roman" w:hAnsi="Times New Roman" w:cs="Times New Roman"/>
                <w:noProof w:val="0"/>
                <w:sz w:val="20"/>
                <w:szCs w:val="20"/>
              </w:rPr>
            </w:pPr>
          </w:p>
          <w:p w14:paraId="29342EDD" w14:textId="77777777" w:rsidR="00D0704A" w:rsidRDefault="00D0704A" w:rsidP="00C851F4">
            <w:pPr>
              <w:spacing w:after="0" w:line="240" w:lineRule="auto"/>
              <w:jc w:val="both"/>
              <w:rPr>
                <w:rFonts w:ascii="Times New Roman" w:hAnsi="Times New Roman" w:cs="Times New Roman"/>
                <w:noProof w:val="0"/>
                <w:sz w:val="20"/>
                <w:szCs w:val="20"/>
              </w:rPr>
            </w:pPr>
          </w:p>
          <w:p w14:paraId="51F6A0DC" w14:textId="77777777" w:rsidR="00D0704A" w:rsidRDefault="00D0704A" w:rsidP="00C851F4">
            <w:pPr>
              <w:spacing w:after="0" w:line="240" w:lineRule="auto"/>
              <w:jc w:val="both"/>
              <w:rPr>
                <w:rFonts w:ascii="Times New Roman" w:hAnsi="Times New Roman" w:cs="Times New Roman"/>
                <w:noProof w:val="0"/>
                <w:sz w:val="20"/>
                <w:szCs w:val="20"/>
              </w:rPr>
            </w:pPr>
          </w:p>
          <w:p w14:paraId="7D860A2F" w14:textId="77777777" w:rsidR="00D0704A" w:rsidRDefault="00D0704A" w:rsidP="00C851F4">
            <w:pPr>
              <w:spacing w:after="0" w:line="240" w:lineRule="auto"/>
              <w:jc w:val="both"/>
              <w:rPr>
                <w:rFonts w:ascii="Times New Roman" w:hAnsi="Times New Roman" w:cs="Times New Roman"/>
                <w:noProof w:val="0"/>
                <w:sz w:val="20"/>
                <w:szCs w:val="20"/>
              </w:rPr>
            </w:pPr>
          </w:p>
          <w:p w14:paraId="1A41AD5B" w14:textId="77777777" w:rsidR="00D0704A" w:rsidRDefault="00D0704A" w:rsidP="00C851F4">
            <w:pPr>
              <w:spacing w:after="0" w:line="240" w:lineRule="auto"/>
              <w:jc w:val="both"/>
              <w:rPr>
                <w:rFonts w:ascii="Times New Roman" w:hAnsi="Times New Roman" w:cs="Times New Roman"/>
                <w:noProof w:val="0"/>
                <w:sz w:val="20"/>
                <w:szCs w:val="20"/>
              </w:rPr>
            </w:pPr>
          </w:p>
          <w:p w14:paraId="64A42E55" w14:textId="77777777" w:rsidR="00D0704A" w:rsidRDefault="00D0704A" w:rsidP="00C851F4">
            <w:pPr>
              <w:spacing w:after="0" w:line="240" w:lineRule="auto"/>
              <w:jc w:val="both"/>
              <w:rPr>
                <w:rFonts w:ascii="Times New Roman" w:hAnsi="Times New Roman" w:cs="Times New Roman"/>
                <w:noProof w:val="0"/>
                <w:sz w:val="20"/>
                <w:szCs w:val="20"/>
              </w:rPr>
            </w:pPr>
          </w:p>
          <w:p w14:paraId="09926E84" w14:textId="77777777" w:rsidR="00D0704A" w:rsidRDefault="00D0704A" w:rsidP="00C851F4">
            <w:pPr>
              <w:spacing w:after="0" w:line="240" w:lineRule="auto"/>
              <w:jc w:val="both"/>
              <w:rPr>
                <w:rFonts w:ascii="Times New Roman" w:hAnsi="Times New Roman" w:cs="Times New Roman"/>
                <w:noProof w:val="0"/>
                <w:sz w:val="20"/>
                <w:szCs w:val="20"/>
              </w:rPr>
            </w:pPr>
          </w:p>
          <w:p w14:paraId="51A66630" w14:textId="77777777" w:rsidR="00D0704A" w:rsidRDefault="00D0704A" w:rsidP="00C851F4">
            <w:pPr>
              <w:spacing w:after="0" w:line="240" w:lineRule="auto"/>
              <w:jc w:val="both"/>
              <w:rPr>
                <w:rFonts w:ascii="Times New Roman" w:hAnsi="Times New Roman" w:cs="Times New Roman"/>
                <w:noProof w:val="0"/>
                <w:sz w:val="20"/>
                <w:szCs w:val="20"/>
              </w:rPr>
            </w:pPr>
          </w:p>
          <w:p w14:paraId="77AB2E07" w14:textId="77777777" w:rsidR="00D0704A" w:rsidRDefault="00D0704A" w:rsidP="00C851F4">
            <w:pPr>
              <w:spacing w:after="0" w:line="240" w:lineRule="auto"/>
              <w:jc w:val="both"/>
              <w:rPr>
                <w:rFonts w:ascii="Times New Roman" w:hAnsi="Times New Roman" w:cs="Times New Roman"/>
                <w:noProof w:val="0"/>
                <w:sz w:val="20"/>
                <w:szCs w:val="20"/>
              </w:rPr>
            </w:pPr>
          </w:p>
          <w:p w14:paraId="7D11C6A3" w14:textId="77777777" w:rsidR="00D0704A" w:rsidRDefault="00D0704A" w:rsidP="00C851F4">
            <w:pPr>
              <w:spacing w:after="0" w:line="240" w:lineRule="auto"/>
              <w:jc w:val="both"/>
              <w:rPr>
                <w:rFonts w:ascii="Times New Roman" w:hAnsi="Times New Roman" w:cs="Times New Roman"/>
                <w:noProof w:val="0"/>
                <w:sz w:val="20"/>
                <w:szCs w:val="20"/>
              </w:rPr>
            </w:pPr>
          </w:p>
          <w:p w14:paraId="2DFE6469" w14:textId="77777777" w:rsidR="00D0704A" w:rsidRDefault="00D0704A" w:rsidP="00C851F4">
            <w:pPr>
              <w:spacing w:after="0" w:line="240" w:lineRule="auto"/>
              <w:jc w:val="both"/>
              <w:rPr>
                <w:rFonts w:ascii="Times New Roman" w:hAnsi="Times New Roman" w:cs="Times New Roman"/>
                <w:noProof w:val="0"/>
                <w:sz w:val="20"/>
                <w:szCs w:val="20"/>
              </w:rPr>
            </w:pPr>
          </w:p>
          <w:p w14:paraId="135EDA1A" w14:textId="77777777" w:rsidR="00D0704A" w:rsidRDefault="00D0704A" w:rsidP="00C851F4">
            <w:pPr>
              <w:spacing w:after="0" w:line="240" w:lineRule="auto"/>
              <w:jc w:val="both"/>
              <w:rPr>
                <w:rFonts w:ascii="Times New Roman" w:hAnsi="Times New Roman" w:cs="Times New Roman"/>
                <w:noProof w:val="0"/>
                <w:sz w:val="20"/>
                <w:szCs w:val="20"/>
              </w:rPr>
            </w:pPr>
          </w:p>
          <w:p w14:paraId="38E1D5A3" w14:textId="77777777" w:rsidR="00D0704A" w:rsidRDefault="00D0704A" w:rsidP="00C851F4">
            <w:pPr>
              <w:spacing w:after="0" w:line="240" w:lineRule="auto"/>
              <w:jc w:val="both"/>
              <w:rPr>
                <w:rFonts w:ascii="Times New Roman" w:hAnsi="Times New Roman" w:cs="Times New Roman"/>
                <w:noProof w:val="0"/>
                <w:sz w:val="20"/>
                <w:szCs w:val="20"/>
              </w:rPr>
            </w:pPr>
          </w:p>
          <w:p w14:paraId="01435F36" w14:textId="77777777" w:rsidR="00D0704A" w:rsidRDefault="00D0704A" w:rsidP="00C851F4">
            <w:pPr>
              <w:spacing w:after="0" w:line="240" w:lineRule="auto"/>
              <w:jc w:val="both"/>
              <w:rPr>
                <w:rFonts w:ascii="Times New Roman" w:hAnsi="Times New Roman" w:cs="Times New Roman"/>
                <w:noProof w:val="0"/>
                <w:sz w:val="20"/>
                <w:szCs w:val="20"/>
              </w:rPr>
            </w:pPr>
          </w:p>
          <w:p w14:paraId="10A83B24" w14:textId="77777777" w:rsidR="00D0704A" w:rsidRDefault="00D0704A" w:rsidP="00C851F4">
            <w:pPr>
              <w:spacing w:after="0" w:line="240" w:lineRule="auto"/>
              <w:jc w:val="both"/>
              <w:rPr>
                <w:rFonts w:ascii="Times New Roman" w:hAnsi="Times New Roman" w:cs="Times New Roman"/>
                <w:noProof w:val="0"/>
                <w:sz w:val="20"/>
                <w:szCs w:val="20"/>
              </w:rPr>
            </w:pPr>
          </w:p>
          <w:p w14:paraId="20F1811D" w14:textId="202BA5AA"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§48</w:t>
            </w:r>
            <w:r w:rsidR="002D7E71">
              <w:rPr>
                <w:rFonts w:ascii="Times New Roman" w:hAnsi="Times New Roman" w:cs="Times New Roman"/>
                <w:noProof w:val="0"/>
                <w:sz w:val="20"/>
                <w:szCs w:val="20"/>
              </w:rPr>
              <w:t>a</w:t>
            </w:r>
          </w:p>
          <w:p w14:paraId="6BF2FAE1" w14:textId="07CB9838" w:rsidR="00D0704A" w:rsidRDefault="002D7E71"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638F7AEA" w14:textId="6BC780A3"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002D7E71">
              <w:rPr>
                <w:rFonts w:ascii="Times New Roman" w:hAnsi="Times New Roman" w:cs="Times New Roman"/>
                <w:noProof w:val="0"/>
                <w:sz w:val="20"/>
                <w:szCs w:val="20"/>
              </w:rPr>
              <w:t>2</w:t>
            </w:r>
          </w:p>
          <w:p w14:paraId="126B5E1E"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3C06691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Doplnková dôchodková spoločnosť je povinná na svojom webovom sídle zverejňovať najmä</w:t>
            </w:r>
          </w:p>
          <w:p w14:paraId="5CFA2FB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 informácie podľa § 42 ods. 1,</w:t>
            </w:r>
          </w:p>
          <w:p w14:paraId="05050DDF"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rozhodnutie o predchádzajúcom súhlase podľa § 26 ods. 1 písm. k) a kľúčové informácie o príspevkovom doplnkovom dôchodkovom fonde, s ktorým sa zlúčili zanikajúce príspevkové doplnkové dôchodkové fondy,</w:t>
            </w:r>
          </w:p>
          <w:p w14:paraId="2DF1D2B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aktuálne znenia štatútov doplnkových dôchodkových fondov,</w:t>
            </w:r>
          </w:p>
          <w:p w14:paraId="312CB05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údaj o čistej hodnote majetku v každom spravovanom doplnkovom dôchodkovom fonde za predchádzajúci pracovný deň,</w:t>
            </w:r>
          </w:p>
          <w:p w14:paraId="1A768E0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údaj o aktuálnej hodnote doplnkovej dôchodkovej jednotky v každom spravovanom doplnkovom dôchodkovom fonde za predchádzajúci pracovný deň,</w:t>
            </w:r>
          </w:p>
          <w:p w14:paraId="51330C1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vývoj hodnoty doplnkovej dôchodkovej jednotky a čistej hodnoty majetku v doplnkovom dôchodkovom fonde spolu s ich grafickým zobrazením za obdobie od zavedenia doplnkovej dôchodkovej jednotky v doplnkovom dôchodkovom fonde,</w:t>
            </w:r>
          </w:p>
          <w:p w14:paraId="2E62AF2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kľúčové informácie podľa § 66,</w:t>
            </w:r>
          </w:p>
          <w:p w14:paraId="1AE585B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h) aktuálne údaje o akcionároch doplnkovej dôchodkovej spoločnosti s uvedením</w:t>
            </w:r>
          </w:p>
          <w:p w14:paraId="7247999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obchodného mena, sídla a percentuálneho podielu na hlasovacích právach a na základnom imaní doplnkovej dôchodkovej spoločnosti, ak ide o právnickú osobu,</w:t>
            </w:r>
          </w:p>
          <w:p w14:paraId="3FDB329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mena, priezviska, adresy trvalého pobytu a percentuálneho podielu na hlasovacích právach a na základnom imaní doplnkovej dôchodkovej spoločnosti, ak ide o fyzickú osobu,</w:t>
            </w:r>
          </w:p>
          <w:p w14:paraId="57304EF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i) informácie o osobách, ktorým doplnková dôchodková spoločnosť zverila výkon činnosti podľa § 37 a v akom rozsahu,</w:t>
            </w:r>
          </w:p>
          <w:p w14:paraId="7352A648"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j) 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w:t>
            </w:r>
            <w:r>
              <w:rPr>
                <w:rFonts w:ascii="Times New Roman" w:hAnsi="Times New Roman" w:cs="Times New Roman"/>
                <w:noProof w:val="0"/>
                <w:sz w:val="20"/>
                <w:szCs w:val="20"/>
              </w:rPr>
              <w:t>,</w:t>
            </w:r>
          </w:p>
          <w:p w14:paraId="44C213B7"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k) informáciu o dávkach z doplnkového dôchodkového sporenia</w:t>
            </w:r>
          </w:p>
          <w:p w14:paraId="647B1B2F"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l) informáciu o možnostiach prevodu sumy zodpovedajúcej aktuálnej hodnote osobného účtu účastníka do zamestnaneckej dôchodkovej spoločnosti a o možnostiach prevodu dôchodkových práv účastníka zo zamestnaneckej dôchodkovej spoločnosti.</w:t>
            </w:r>
          </w:p>
          <w:p w14:paraId="61CED3C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(2) Doplnková dôchodková spoločnosť je povinná na svojom webovom sídle zverejňovať mesačné správy o vývoji investovania </w:t>
            </w:r>
            <w:r w:rsidRPr="00B55E73">
              <w:rPr>
                <w:rFonts w:ascii="Times New Roman" w:hAnsi="Times New Roman" w:cs="Times New Roman"/>
                <w:noProof w:val="0"/>
                <w:sz w:val="20"/>
                <w:szCs w:val="20"/>
              </w:rPr>
              <w:lastRenderedPageBreak/>
              <w:t>majetku v doplnkových dôchodkových fondoch. Mesačné správy obsahujú najmä</w:t>
            </w:r>
          </w:p>
          <w:p w14:paraId="569E92B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označenie doplnkového dôchodkového fondu, obchodné meno depozitára, údaje o čistej hodnote majetku v doplnkovom dôchodkovom fonde, dátum vytvorenia doplnkového dôchodkového fondu a aktuálnu hodnotu doplnkovej dôchodkovej jednotky ku dňu vyhotovenia mesačnej správy,</w:t>
            </w:r>
          </w:p>
          <w:p w14:paraId="1C6F5D2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údaje o trhovom riziku doplnkového dôchodkového fondu, ktorým sa rozumie</w:t>
            </w:r>
          </w:p>
          <w:p w14:paraId="7754B55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podiel akciových investícií na čistej hodnote majetku,</w:t>
            </w:r>
          </w:p>
          <w:p w14:paraId="07BDE29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podiel dlhopisových investícií na čistej hodnote majetku v členení podľa splatnosti,</w:t>
            </w:r>
          </w:p>
          <w:p w14:paraId="1AA96FE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podiel peňažných investícií na čistej hodnote majetku,</w:t>
            </w:r>
          </w:p>
          <w:p w14:paraId="7135BBBD"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podiel iných aktív, najmä opcií a pohľadávok, na čistej hodnote majetku,</w:t>
            </w:r>
          </w:p>
          <w:p w14:paraId="357039E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modifikovaná durácia dlhopisových a peňažných investícií v doplnkovom dôchodkovom fonde,</w:t>
            </w:r>
          </w:p>
          <w:p w14:paraId="2D6ADAB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údaje o geografickom riziku doplnkového dôchodkového fondu, ktorým sa rozumie podiel akciových investícií vydaných emitentom alebo odrážajúcich vývoj cien emitentov spolu s uvedením krajiny sídla emitenta,</w:t>
            </w:r>
          </w:p>
          <w:p w14:paraId="775673D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údaje o menovom riziku doplnkového dôchodkového fondu, ktorým sa rozumie podiel aktív v menách, ktoré nie sú zabezpečené voči menovému riziku, na čistej hodnote majetku spolu s uvedením danej meny,</w:t>
            </w:r>
          </w:p>
          <w:p w14:paraId="4AA7615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údaje o najväčších investíciách z hľadiska podielu na čistej hodnote majetku v doplnkovom dôchodkovom fonde, a to najmä názov finančného nástroja, jeho identifikačné údaje a percentuálny podiel na čistej hodnote majetku v doplnkovom dôchodkovom fonde,</w:t>
            </w:r>
          </w:p>
          <w:p w14:paraId="124D224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údaje podľa písmena e) musia tvoriť v prípade doplnkového dôchodkového fondu 15 emisií finančných nástrojov,</w:t>
            </w:r>
          </w:p>
          <w:p w14:paraId="34293DC3"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vyjadrenie zamestnanca zodpovedného za riadenie investícií doplnkového dôchodkového fondu k zmenám v portfóliu doplnkového dôchodkového fondu a k najvýznamnejším skutočnostiam, ktoré ovplyvnili zloženie a zhodnotenie majetku v doplnkovom dôchodkovom fonde v mesiaci, za ktor</w:t>
            </w:r>
            <w:r>
              <w:rPr>
                <w:rFonts w:ascii="Times New Roman" w:hAnsi="Times New Roman" w:cs="Times New Roman"/>
                <w:noProof w:val="0"/>
                <w:sz w:val="20"/>
                <w:szCs w:val="20"/>
              </w:rPr>
              <w:t>ý sa mesačná správa vyhotovuje.</w:t>
            </w:r>
          </w:p>
          <w:p w14:paraId="2D332341"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(3) Doplnková dôchodková spoločnosť je povinná aktualizovať údaje na svojom webovom sídle najmenej raz za mesiac, ak tento zákon neustanovuje inak. Mesačné správy podľa odseku 2 je doplnková </w:t>
            </w:r>
            <w:r w:rsidRPr="00B55E73">
              <w:rPr>
                <w:rFonts w:ascii="Times New Roman" w:hAnsi="Times New Roman" w:cs="Times New Roman"/>
                <w:noProof w:val="0"/>
                <w:sz w:val="20"/>
                <w:szCs w:val="20"/>
              </w:rPr>
              <w:lastRenderedPageBreak/>
              <w:t>dôchodková spoločnosť povinná vyhotoviť vždy k poslednému pracovnému dňu kalendárneho mesiaca 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w:t>
            </w:r>
          </w:p>
          <w:p w14:paraId="1DDC3E0C" w14:textId="77777777" w:rsidR="00D0704A" w:rsidRDefault="00D0704A" w:rsidP="00C851F4">
            <w:pPr>
              <w:spacing w:after="0" w:line="240" w:lineRule="auto"/>
              <w:jc w:val="both"/>
              <w:rPr>
                <w:rFonts w:ascii="Times New Roman" w:hAnsi="Times New Roman" w:cs="Times New Roman"/>
                <w:noProof w:val="0"/>
                <w:sz w:val="20"/>
                <w:szCs w:val="20"/>
              </w:rPr>
            </w:pPr>
          </w:p>
          <w:p w14:paraId="25450623"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(1) Doplnková dôchodková spoločnosť je povinná doručiť účastníkovi a poberateľovi dávky výpis z jeho osobného účtu a výkaz predpokladaných dôchodkových dávok k 31. decembru, a to do dvoch mesiacov po uplynutí kalendárneho roka, za ktorý sa vyhotovuje.</w:t>
            </w:r>
          </w:p>
          <w:p w14:paraId="640933E5" w14:textId="77777777" w:rsidR="00D0704A" w:rsidRPr="009435AE" w:rsidRDefault="00D0704A" w:rsidP="00C851F4">
            <w:pPr>
              <w:spacing w:after="0" w:line="240" w:lineRule="auto"/>
              <w:jc w:val="both"/>
              <w:rPr>
                <w:rFonts w:ascii="Times New Roman" w:hAnsi="Times New Roman" w:cs="Times New Roman"/>
                <w:b/>
                <w:noProof w:val="0"/>
                <w:sz w:val="20"/>
                <w:szCs w:val="20"/>
              </w:rPr>
            </w:pPr>
          </w:p>
          <w:p w14:paraId="5018C776"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(6) Doplnková dôchodková spoločnosť je povinná zaslať účastníkovi alebo poberateľovi dávky aktuálny výpis z osobného účtu a výkaz predpokladaných dôchodkových dávok na požiadanie do 15 pracovných dní odo dňa doručenia písomnej žiadosti účastníka alebo poberateľa dávky.</w:t>
            </w:r>
          </w:p>
          <w:p w14:paraId="61A8C99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34A89E3" w14:textId="73D7C484"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1B0B15">
              <w:rPr>
                <w:rFonts w:ascii="Times New Roman" w:hAnsi="Times New Roman" w:cs="Times New Roman"/>
                <w:noProof w:val="0"/>
                <w:sz w:val="20"/>
                <w:szCs w:val="20"/>
              </w:rPr>
              <w:t>8</w:t>
            </w:r>
            <w:r w:rsidRPr="00B55E73">
              <w:rPr>
                <w:rFonts w:ascii="Times New Roman" w:hAnsi="Times New Roman" w:cs="Times New Roman"/>
                <w:noProof w:val="0"/>
                <w:sz w:val="20"/>
                <w:szCs w:val="20"/>
              </w:rPr>
              <w:t>) Doplnková dôchodková spoločnosť je povinná zabezpečiť pre každého účastníka a poberateľa dávky bezplatný pasívny elektronický prístup k jeho osobnému účtu.</w:t>
            </w:r>
          </w:p>
          <w:p w14:paraId="7D988FBF" w14:textId="77777777" w:rsidR="00D0704A" w:rsidRDefault="00D0704A" w:rsidP="00C851F4">
            <w:pPr>
              <w:spacing w:after="0" w:line="240" w:lineRule="auto"/>
              <w:jc w:val="both"/>
              <w:rPr>
                <w:rFonts w:ascii="Times New Roman" w:hAnsi="Times New Roman" w:cs="Times New Roman"/>
                <w:noProof w:val="0"/>
                <w:sz w:val="20"/>
                <w:szCs w:val="20"/>
              </w:rPr>
            </w:pPr>
          </w:p>
          <w:p w14:paraId="60CF7AC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Doplnková dôchodková spoločnosť je povinná sprístupniť účastníkom vo svojom sídle a vo svojich pobočkách k nahliadnutiu</w:t>
            </w:r>
          </w:p>
          <w:p w14:paraId="12A565B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najneskôr do štyroch mesiacov po uplynutí účtovného obdobia ročnú správu o hospodárení s vlastným majetkom spolu s ročnou účtovnou závierkou za predchádzajúci kalendárny rok overenou audítorom,</w:t>
            </w:r>
          </w:p>
          <w:p w14:paraId="6E3C771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w:t>
            </w:r>
          </w:p>
          <w:p w14:paraId="20B0D9F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BA685EA"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(9) Doplnková dôchodková spoločnosť je povinná na žiadosť účastníka alebo poberateľa dávky poskytnúť ročnú správu o hospodárení s vlastným majetkom a o hospodárení s majetkom v doplnkových dôchodkových fondoch vrátane správy o výkone hlasovacích práv spojených s cennými papiermi v majetku v </w:t>
            </w:r>
            <w:r w:rsidRPr="00B55E73">
              <w:rPr>
                <w:rFonts w:ascii="Times New Roman" w:hAnsi="Times New Roman" w:cs="Times New Roman"/>
                <w:noProof w:val="0"/>
                <w:sz w:val="20"/>
                <w:szCs w:val="20"/>
              </w:rPr>
              <w:lastRenderedPageBreak/>
              <w:t>doplnkovom dôchodkovom fonde spolu s účtovnou závierkou a výrokom audítora.</w:t>
            </w:r>
          </w:p>
          <w:p w14:paraId="7E6C29C9" w14:textId="77777777" w:rsidR="00D0704A" w:rsidRDefault="00D0704A" w:rsidP="00C851F4">
            <w:pPr>
              <w:spacing w:after="0" w:line="240" w:lineRule="auto"/>
              <w:jc w:val="both"/>
              <w:rPr>
                <w:rFonts w:ascii="Times New Roman" w:hAnsi="Times New Roman" w:cs="Times New Roman"/>
                <w:noProof w:val="0"/>
                <w:sz w:val="20"/>
                <w:szCs w:val="20"/>
              </w:rPr>
            </w:pPr>
          </w:p>
          <w:p w14:paraId="5F9ED8CF"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(1) Doplnková dôchodková spoločnosť je povinná najmenej raz za tri roky od udelenia povolenia alebo bez zbytočného odkladu po každej významnej zmene v investičnej politike prehodnotiť zameranie a ciele investičnej stratégie doplnkového dôchodkového fondu a vypracovať správu o investičnej politike za každý spravovaný doplnkový dôchodkový fond. Súčasťou správy o investičnej politike je informácia o</w:t>
            </w:r>
          </w:p>
          <w:p w14:paraId="6BF0771B"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a)</w:t>
            </w:r>
            <w:r w:rsidRPr="002D7E71">
              <w:rPr>
                <w:rFonts w:ascii="Times New Roman" w:hAnsi="Times New Roman" w:cs="Times New Roman"/>
                <w:b/>
                <w:noProof w:val="0"/>
                <w:sz w:val="20"/>
                <w:szCs w:val="20"/>
              </w:rPr>
              <w:tab/>
              <w:t>druhoch finančných nástrojov, ktoré tvoria majetok v doplnkovom dôchodkovom fonde, o rizikách spojených s týmito finančnými nástrojmi a o kvantitatívnych obmedzeniach a metódach, ktoré boli použité na hodnotenie rizík spojených s obchodmi s finančnými nástrojmi,</w:t>
            </w:r>
          </w:p>
          <w:p w14:paraId="031634F5"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b)</w:t>
            </w:r>
            <w:r w:rsidRPr="002D7E71">
              <w:rPr>
                <w:rFonts w:ascii="Times New Roman" w:hAnsi="Times New Roman" w:cs="Times New Roman"/>
                <w:b/>
                <w:noProof w:val="0"/>
                <w:sz w:val="20"/>
                <w:szCs w:val="20"/>
              </w:rPr>
              <w:tab/>
              <w:t>postupe použitom pri riadení investičného rizika a strategickom umiestnení majetku v doplnkovom dôchodkovom fonde vzhľadom na charakter záväzkov doplnkovej dôchodkovej spoločnosti voči účastníkom a poberateľom dávok a</w:t>
            </w:r>
          </w:p>
          <w:p w14:paraId="05FA4EEF"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c)</w:t>
            </w:r>
            <w:r w:rsidRPr="002D7E71">
              <w:rPr>
                <w:rFonts w:ascii="Times New Roman" w:hAnsi="Times New Roman" w:cs="Times New Roman"/>
                <w:b/>
                <w:noProof w:val="0"/>
                <w:sz w:val="20"/>
                <w:szCs w:val="20"/>
              </w:rPr>
              <w:tab/>
              <w:t>zohľadňovaní environmentálnych vplyvov, sociálnych vplyvov a vplyvov organizácie a riadenia.</w:t>
            </w:r>
          </w:p>
          <w:p w14:paraId="6EB2D594" w14:textId="77777777" w:rsidR="002D7E71" w:rsidRPr="002D7E71" w:rsidRDefault="002D7E71" w:rsidP="002D7E71">
            <w:pPr>
              <w:spacing w:after="0" w:line="240" w:lineRule="auto"/>
              <w:jc w:val="both"/>
              <w:rPr>
                <w:rFonts w:ascii="Times New Roman" w:hAnsi="Times New Roman" w:cs="Times New Roman"/>
                <w:b/>
                <w:noProof w:val="0"/>
                <w:sz w:val="20"/>
                <w:szCs w:val="20"/>
              </w:rPr>
            </w:pPr>
          </w:p>
          <w:p w14:paraId="20DA2296" w14:textId="5DB88CCA" w:rsidR="00D0704A" w:rsidRPr="00B55E73" w:rsidRDefault="002D7E71" w:rsidP="002D7E71">
            <w:pPr>
              <w:spacing w:after="0" w:line="240" w:lineRule="auto"/>
              <w:jc w:val="both"/>
              <w:rPr>
                <w:rFonts w:ascii="Times New Roman" w:hAnsi="Times New Roman" w:cs="Times New Roman"/>
                <w:noProof w:val="0"/>
                <w:sz w:val="20"/>
                <w:szCs w:val="20"/>
              </w:rPr>
            </w:pPr>
            <w:r w:rsidRPr="002D7E71">
              <w:rPr>
                <w:rFonts w:ascii="Times New Roman" w:hAnsi="Times New Roman" w:cs="Times New Roman"/>
                <w:b/>
                <w:noProof w:val="0"/>
                <w:sz w:val="20"/>
                <w:szCs w:val="20"/>
              </w:rPr>
              <w:t>(2) Doplnková dôchodková spoločnosť zverejní bez zbytočného odkladu správu o investičnej politike na svojom webovom sídle a na požiadanie ju poskytne účastníkovi a poberateľovi dávky.</w:t>
            </w:r>
          </w:p>
        </w:tc>
        <w:tc>
          <w:tcPr>
            <w:tcW w:w="727" w:type="dxa"/>
          </w:tcPr>
          <w:p w14:paraId="6B6D85A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3ACEAC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5DA6FEA5" w14:textId="77777777" w:rsidTr="00F84D54">
        <w:trPr>
          <w:trHeight w:val="180"/>
        </w:trPr>
        <w:tc>
          <w:tcPr>
            <w:tcW w:w="794" w:type="dxa"/>
          </w:tcPr>
          <w:p w14:paraId="4CB7CD0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42416D9E"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Informácie uvedené v odseku 1:</w:t>
            </w:r>
          </w:p>
        </w:tc>
        <w:tc>
          <w:tcPr>
            <w:tcW w:w="1378" w:type="dxa"/>
          </w:tcPr>
          <w:p w14:paraId="63172BB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AF4620C" w14:textId="2A5A63B2" w:rsidR="00D0704A" w:rsidRPr="00B55E73" w:rsidRDefault="009435AE" w:rsidP="00C851F4">
            <w:pPr>
              <w:spacing w:after="0" w:line="240" w:lineRule="auto"/>
              <w:jc w:val="both"/>
              <w:rPr>
                <w:rFonts w:ascii="Times New Roman" w:hAnsi="Times New Roman" w:cs="Times New Roman"/>
                <w:noProof w:val="0"/>
                <w:sz w:val="20"/>
                <w:szCs w:val="20"/>
              </w:rPr>
            </w:pPr>
            <w:r w:rsidRPr="009435AE">
              <w:rPr>
                <w:rFonts w:ascii="Times New Roman" w:hAnsi="Times New Roman" w:cs="Times New Roman"/>
                <w:b/>
                <w:noProof w:val="0"/>
                <w:sz w:val="20"/>
                <w:szCs w:val="20"/>
              </w:rPr>
              <w:t>nz</w:t>
            </w:r>
            <w:r w:rsidR="00D0704A">
              <w:rPr>
                <w:rFonts w:ascii="Times New Roman" w:hAnsi="Times New Roman" w:cs="Times New Roman"/>
                <w:noProof w:val="0"/>
                <w:sz w:val="20"/>
                <w:szCs w:val="20"/>
              </w:rPr>
              <w:t xml:space="preserve"> </w:t>
            </w:r>
          </w:p>
        </w:tc>
        <w:tc>
          <w:tcPr>
            <w:tcW w:w="928" w:type="dxa"/>
          </w:tcPr>
          <w:p w14:paraId="5C622F0A"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65b</w:t>
            </w:r>
          </w:p>
          <w:p w14:paraId="3DB373D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tc>
        <w:tc>
          <w:tcPr>
            <w:tcW w:w="5795" w:type="dxa"/>
          </w:tcPr>
          <w:p w14:paraId="286EE2F5"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Doplnková dôchodková spoločnosť je povinná poskytovať informácie podľa tohto zákona potenciálnym účastníkom, účastníkom a poberateľom dávok tak, aby informácie boli</w:t>
            </w:r>
          </w:p>
        </w:tc>
        <w:tc>
          <w:tcPr>
            <w:tcW w:w="727" w:type="dxa"/>
          </w:tcPr>
          <w:p w14:paraId="4105962A"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E5E95D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2263CEE0" w14:textId="77777777" w:rsidTr="00F84D54">
        <w:trPr>
          <w:trHeight w:val="180"/>
        </w:trPr>
        <w:tc>
          <w:tcPr>
            <w:tcW w:w="794" w:type="dxa"/>
          </w:tcPr>
          <w:p w14:paraId="6A83D9D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5F497F32"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sa pravidelne aktualizujú;</w:t>
            </w:r>
          </w:p>
        </w:tc>
        <w:tc>
          <w:tcPr>
            <w:tcW w:w="1378" w:type="dxa"/>
          </w:tcPr>
          <w:p w14:paraId="21A19CCC"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0090CB5" w14:textId="68AF6719" w:rsidR="009435AE" w:rsidRPr="00B55E73" w:rsidRDefault="009435AE" w:rsidP="00C851F4">
            <w:pPr>
              <w:spacing w:after="0" w:line="240" w:lineRule="auto"/>
              <w:jc w:val="both"/>
              <w:rPr>
                <w:rFonts w:ascii="Times New Roman" w:hAnsi="Times New Roman" w:cs="Times New Roman"/>
                <w:noProof w:val="0"/>
                <w:sz w:val="20"/>
                <w:szCs w:val="20"/>
              </w:rPr>
            </w:pPr>
            <w:r w:rsidRPr="009435AE">
              <w:rPr>
                <w:rFonts w:ascii="Times New Roman" w:hAnsi="Times New Roman" w:cs="Times New Roman"/>
                <w:b/>
                <w:noProof w:val="0"/>
                <w:sz w:val="20"/>
                <w:szCs w:val="20"/>
              </w:rPr>
              <w:t>nz</w:t>
            </w:r>
          </w:p>
        </w:tc>
        <w:tc>
          <w:tcPr>
            <w:tcW w:w="928" w:type="dxa"/>
          </w:tcPr>
          <w:p w14:paraId="06396A5A" w14:textId="3B31675C"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65b</w:t>
            </w:r>
          </w:p>
          <w:p w14:paraId="63B1B61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33A28CEF" w14:textId="77777777" w:rsidR="00D0704A" w:rsidRPr="001758F2"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7E056FBB"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a) aktuálne,</w:t>
            </w:r>
          </w:p>
        </w:tc>
        <w:tc>
          <w:tcPr>
            <w:tcW w:w="727" w:type="dxa"/>
          </w:tcPr>
          <w:p w14:paraId="319C610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74237CE"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2D75E086" w14:textId="77777777" w:rsidTr="00F84D54">
        <w:trPr>
          <w:trHeight w:val="180"/>
        </w:trPr>
        <w:tc>
          <w:tcPr>
            <w:tcW w:w="794" w:type="dxa"/>
          </w:tcPr>
          <w:p w14:paraId="6A04369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3EAE7F04"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sú napísané zrozumiteľne s použitím jasného, stručného a zrozumiteľného jazyka, pričom sa vylúči používanie žargónu a technických pojmov, ak je možné namiesto </w:t>
            </w:r>
            <w:r w:rsidRPr="00B55E73">
              <w:rPr>
                <w:rFonts w:ascii="Times New Roman" w:hAnsi="Times New Roman" w:cs="Times New Roman"/>
                <w:sz w:val="20"/>
                <w:szCs w:val="20"/>
              </w:rPr>
              <w:lastRenderedPageBreak/>
              <w:t>nich použiť bežne používané slová;</w:t>
            </w:r>
          </w:p>
        </w:tc>
        <w:tc>
          <w:tcPr>
            <w:tcW w:w="1378" w:type="dxa"/>
          </w:tcPr>
          <w:p w14:paraId="474B9F9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B35FCE2" w14:textId="2C131635" w:rsidR="009435AE" w:rsidRPr="00B55E73" w:rsidRDefault="009435AE" w:rsidP="00C851F4">
            <w:pPr>
              <w:shd w:val="clear" w:color="auto" w:fill="FFFFFF"/>
              <w:rPr>
                <w:rFonts w:ascii="Times New Roman" w:hAnsi="Times New Roman" w:cs="Times New Roman"/>
                <w:noProof w:val="0"/>
                <w:sz w:val="20"/>
                <w:szCs w:val="20"/>
              </w:rPr>
            </w:pPr>
            <w:r w:rsidRPr="009435AE">
              <w:rPr>
                <w:rFonts w:ascii="Times New Roman" w:hAnsi="Times New Roman" w:cs="Times New Roman"/>
                <w:b/>
                <w:noProof w:val="0"/>
                <w:sz w:val="20"/>
                <w:szCs w:val="20"/>
              </w:rPr>
              <w:t>nz</w:t>
            </w:r>
          </w:p>
        </w:tc>
        <w:tc>
          <w:tcPr>
            <w:tcW w:w="928" w:type="dxa"/>
          </w:tcPr>
          <w:p w14:paraId="21333734" w14:textId="71570318"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65b</w:t>
            </w:r>
          </w:p>
          <w:p w14:paraId="44D99C3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6B4A80AE"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tc>
        <w:tc>
          <w:tcPr>
            <w:tcW w:w="5795" w:type="dxa"/>
          </w:tcPr>
          <w:p w14:paraId="243794D7" w14:textId="77777777" w:rsidR="00D0704A" w:rsidRPr="009435AE" w:rsidRDefault="00D0704A" w:rsidP="00C851F4">
            <w:pPr>
              <w:shd w:val="clear" w:color="auto" w:fill="FFFFFF"/>
              <w:spacing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b) zostavené bez použitia odbornej terminológie, pravdivé, zrozumiteľné a obsahovo aj pojmovo jednotné,</w:t>
            </w:r>
          </w:p>
        </w:tc>
        <w:tc>
          <w:tcPr>
            <w:tcW w:w="727" w:type="dxa"/>
          </w:tcPr>
          <w:p w14:paraId="0355B8BA" w14:textId="77777777" w:rsidR="00D0704A" w:rsidRPr="00B55E73" w:rsidRDefault="00D0704A" w:rsidP="00C851F4">
            <w:pPr>
              <w:shd w:val="clear" w:color="auto" w:fill="FFFFFF"/>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A9C690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D093955" w14:textId="77777777" w:rsidTr="00F84D54">
        <w:trPr>
          <w:trHeight w:val="180"/>
        </w:trPr>
        <w:tc>
          <w:tcPr>
            <w:tcW w:w="794" w:type="dxa"/>
          </w:tcPr>
          <w:p w14:paraId="1E334A4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w:t>
            </w:r>
          </w:p>
        </w:tc>
        <w:tc>
          <w:tcPr>
            <w:tcW w:w="2121" w:type="dxa"/>
          </w:tcPr>
          <w:p w14:paraId="30B43D5C"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nie sú zavádzajúce a v slovníku aj obsahu sa zabezpečí konzistentnosť;</w:t>
            </w:r>
          </w:p>
        </w:tc>
        <w:tc>
          <w:tcPr>
            <w:tcW w:w="1378" w:type="dxa"/>
          </w:tcPr>
          <w:p w14:paraId="0DA2D08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A26D0A4" w14:textId="7347A6D9" w:rsidR="009435AE" w:rsidRPr="00B55E73" w:rsidRDefault="009435AE" w:rsidP="00C851F4">
            <w:pPr>
              <w:spacing w:after="0" w:line="240" w:lineRule="auto"/>
              <w:jc w:val="both"/>
              <w:rPr>
                <w:rFonts w:ascii="Times New Roman" w:hAnsi="Times New Roman" w:cs="Times New Roman"/>
                <w:noProof w:val="0"/>
                <w:sz w:val="20"/>
                <w:szCs w:val="20"/>
              </w:rPr>
            </w:pPr>
            <w:r w:rsidRPr="009435AE">
              <w:rPr>
                <w:rFonts w:ascii="Times New Roman" w:hAnsi="Times New Roman" w:cs="Times New Roman"/>
                <w:b/>
                <w:noProof w:val="0"/>
                <w:sz w:val="20"/>
                <w:szCs w:val="20"/>
              </w:rPr>
              <w:t>nz</w:t>
            </w:r>
          </w:p>
        </w:tc>
        <w:tc>
          <w:tcPr>
            <w:tcW w:w="928" w:type="dxa"/>
          </w:tcPr>
          <w:p w14:paraId="7E1EF83E" w14:textId="321EA548"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65b</w:t>
            </w:r>
          </w:p>
          <w:p w14:paraId="05266C7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2E1BFA82"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0266089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1F639D7C"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b) zostavené bez použitia odbornej terminológie, pravdivé, zrozumiteľné a obsahovo aj pojmovo jednotné,</w:t>
            </w:r>
          </w:p>
          <w:p w14:paraId="4B9D6CB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9435AE">
              <w:rPr>
                <w:rFonts w:ascii="Times New Roman" w:hAnsi="Times New Roman" w:cs="Times New Roman"/>
                <w:b/>
                <w:noProof w:val="0"/>
                <w:sz w:val="20"/>
                <w:szCs w:val="20"/>
              </w:rPr>
              <w:t>c)</w:t>
            </w:r>
            <w:r w:rsidRPr="009435AE">
              <w:rPr>
                <w:rFonts w:ascii="Times New Roman" w:hAnsi="Times New Roman" w:cs="Times New Roman"/>
                <w:b/>
                <w:noProof w:val="0"/>
                <w:sz w:val="20"/>
                <w:szCs w:val="20"/>
              </w:rPr>
              <w:tab/>
              <w:t>nezavádzajúce,</w:t>
            </w:r>
          </w:p>
        </w:tc>
        <w:tc>
          <w:tcPr>
            <w:tcW w:w="727" w:type="dxa"/>
          </w:tcPr>
          <w:p w14:paraId="7160DB6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BCE1BB2"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421942B4" w14:textId="77777777" w:rsidTr="00F84D54">
        <w:trPr>
          <w:trHeight w:val="180"/>
        </w:trPr>
        <w:tc>
          <w:tcPr>
            <w:tcW w:w="794" w:type="dxa"/>
          </w:tcPr>
          <w:p w14:paraId="05E9382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5F1C6545"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sa predkladajú takým spôsobom, aby boli ľahko čitateľné;</w:t>
            </w:r>
          </w:p>
        </w:tc>
        <w:tc>
          <w:tcPr>
            <w:tcW w:w="1378" w:type="dxa"/>
          </w:tcPr>
          <w:p w14:paraId="5F65E2E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2BDB145" w14:textId="1ED8CA7F" w:rsidR="009435AE" w:rsidRPr="00B55E73" w:rsidRDefault="009435AE" w:rsidP="00C851F4">
            <w:pPr>
              <w:spacing w:after="0" w:line="240" w:lineRule="auto"/>
              <w:jc w:val="both"/>
              <w:rPr>
                <w:rFonts w:ascii="Times New Roman" w:hAnsi="Times New Roman" w:cs="Times New Roman"/>
                <w:noProof w:val="0"/>
                <w:sz w:val="20"/>
                <w:szCs w:val="20"/>
              </w:rPr>
            </w:pPr>
            <w:r w:rsidRPr="009435AE">
              <w:rPr>
                <w:rFonts w:ascii="Times New Roman" w:hAnsi="Times New Roman" w:cs="Times New Roman"/>
                <w:b/>
                <w:noProof w:val="0"/>
                <w:sz w:val="20"/>
                <w:szCs w:val="20"/>
              </w:rPr>
              <w:t>nz</w:t>
            </w:r>
          </w:p>
        </w:tc>
        <w:tc>
          <w:tcPr>
            <w:tcW w:w="928" w:type="dxa"/>
          </w:tcPr>
          <w:p w14:paraId="2246949C" w14:textId="5CB794D8"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65b</w:t>
            </w:r>
          </w:p>
          <w:p w14:paraId="08BFF7C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479104E7"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tc>
        <w:tc>
          <w:tcPr>
            <w:tcW w:w="5795" w:type="dxa"/>
          </w:tcPr>
          <w:p w14:paraId="2175DE92"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d)</w:t>
            </w:r>
            <w:r w:rsidRPr="009435AE">
              <w:rPr>
                <w:rFonts w:ascii="Times New Roman" w:hAnsi="Times New Roman" w:cs="Times New Roman"/>
                <w:b/>
                <w:noProof w:val="0"/>
                <w:sz w:val="20"/>
                <w:szCs w:val="20"/>
              </w:rPr>
              <w:tab/>
              <w:t>prístupné v bežne používanom formáte a ľahko čitateľné,</w:t>
            </w:r>
          </w:p>
        </w:tc>
        <w:tc>
          <w:tcPr>
            <w:tcW w:w="727" w:type="dxa"/>
          </w:tcPr>
          <w:p w14:paraId="41E859E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9CE1571"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944EC60" w14:textId="77777777" w:rsidTr="00F84D54">
        <w:trPr>
          <w:trHeight w:val="180"/>
        </w:trPr>
        <w:tc>
          <w:tcPr>
            <w:tcW w:w="794" w:type="dxa"/>
          </w:tcPr>
          <w:p w14:paraId="5E20C52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w:t>
            </w:r>
          </w:p>
        </w:tc>
        <w:tc>
          <w:tcPr>
            <w:tcW w:w="2121" w:type="dxa"/>
          </w:tcPr>
          <w:p w14:paraId="2A37B013"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sú dostupné v úradnom jazyku členského štátu, ktorého sociálne a pracovné právo týkajúce sa oblasti zamestnaneckých dôchodkových plánov sa uplatňuje na dotknutý dôchodkový plán; a</w:t>
            </w:r>
          </w:p>
        </w:tc>
        <w:tc>
          <w:tcPr>
            <w:tcW w:w="1378" w:type="dxa"/>
          </w:tcPr>
          <w:p w14:paraId="356A9302"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4967FDA" w14:textId="7DDD20C2" w:rsidR="009435AE" w:rsidRPr="00B55E73" w:rsidRDefault="009435AE" w:rsidP="00C851F4">
            <w:pPr>
              <w:spacing w:after="0" w:line="240" w:lineRule="auto"/>
              <w:jc w:val="both"/>
              <w:rPr>
                <w:rFonts w:ascii="Times New Roman" w:hAnsi="Times New Roman" w:cs="Times New Roman"/>
                <w:noProof w:val="0"/>
                <w:sz w:val="20"/>
                <w:szCs w:val="20"/>
              </w:rPr>
            </w:pPr>
            <w:r w:rsidRPr="009435AE">
              <w:rPr>
                <w:rFonts w:ascii="Times New Roman" w:hAnsi="Times New Roman" w:cs="Times New Roman"/>
                <w:b/>
                <w:noProof w:val="0"/>
                <w:sz w:val="20"/>
                <w:szCs w:val="20"/>
              </w:rPr>
              <w:t>nz</w:t>
            </w:r>
          </w:p>
        </w:tc>
        <w:tc>
          <w:tcPr>
            <w:tcW w:w="928" w:type="dxa"/>
          </w:tcPr>
          <w:p w14:paraId="2CB3BD04" w14:textId="09D60C92"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65b</w:t>
            </w:r>
          </w:p>
          <w:p w14:paraId="06670EBC"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3AACF25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17D9448E"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e)</w:t>
            </w:r>
            <w:r w:rsidRPr="009435AE">
              <w:rPr>
                <w:rFonts w:ascii="Times New Roman" w:hAnsi="Times New Roman" w:cs="Times New Roman"/>
                <w:b/>
                <w:noProof w:val="0"/>
                <w:sz w:val="20"/>
                <w:szCs w:val="20"/>
              </w:rPr>
              <w:tab/>
              <w:t>poskytované v slovenskom jazyku; v prípade ak doplnková dôchodková spoločnosť vykonáva činnosť na území hostiteľského členského štátu, poskytuje informácie v úradnom jazyku hostiteľského členského štátu, ktorého predpisy sociálneho práva a pracovného práva sa uplatňujú na dotknutý dôchodkový plán,</w:t>
            </w:r>
          </w:p>
        </w:tc>
        <w:tc>
          <w:tcPr>
            <w:tcW w:w="727" w:type="dxa"/>
          </w:tcPr>
          <w:p w14:paraId="0527AC5E"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E0C4F2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3D9B8A6" w14:textId="77777777" w:rsidTr="00F84D54">
        <w:trPr>
          <w:trHeight w:val="180"/>
        </w:trPr>
        <w:tc>
          <w:tcPr>
            <w:tcW w:w="794" w:type="dxa"/>
          </w:tcPr>
          <w:p w14:paraId="042CDF9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w:t>
            </w:r>
          </w:p>
        </w:tc>
        <w:tc>
          <w:tcPr>
            <w:tcW w:w="2121" w:type="dxa"/>
          </w:tcPr>
          <w:p w14:paraId="488B617A"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sú bezplatne dostupné potenciálnym členom, členom a poberateľom dávok prostredníctvom elektronických prostriedkov vrátane trvalého nosiča alebo prostredníctvom webového sídla alebo v papierovej forme.</w:t>
            </w:r>
          </w:p>
        </w:tc>
        <w:tc>
          <w:tcPr>
            <w:tcW w:w="1378" w:type="dxa"/>
          </w:tcPr>
          <w:p w14:paraId="26275E30"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F551B3F" w14:textId="273E9C47" w:rsidR="009435AE" w:rsidRPr="00B55E73" w:rsidRDefault="009435AE" w:rsidP="00C851F4">
            <w:pPr>
              <w:spacing w:after="0" w:line="240" w:lineRule="auto"/>
              <w:jc w:val="both"/>
              <w:rPr>
                <w:rFonts w:ascii="Times New Roman" w:hAnsi="Times New Roman" w:cs="Times New Roman"/>
                <w:noProof w:val="0"/>
                <w:sz w:val="20"/>
                <w:szCs w:val="20"/>
              </w:rPr>
            </w:pPr>
            <w:r w:rsidRPr="009435AE">
              <w:rPr>
                <w:rFonts w:ascii="Times New Roman" w:hAnsi="Times New Roman" w:cs="Times New Roman"/>
                <w:b/>
                <w:noProof w:val="0"/>
                <w:sz w:val="20"/>
                <w:szCs w:val="20"/>
              </w:rPr>
              <w:t>nz</w:t>
            </w:r>
          </w:p>
        </w:tc>
        <w:tc>
          <w:tcPr>
            <w:tcW w:w="928" w:type="dxa"/>
          </w:tcPr>
          <w:p w14:paraId="0F03287D" w14:textId="73ACF84E"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65b</w:t>
            </w:r>
          </w:p>
          <w:p w14:paraId="07350CC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9378E60"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f</w:t>
            </w:r>
          </w:p>
          <w:p w14:paraId="035DC42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tc>
        <w:tc>
          <w:tcPr>
            <w:tcW w:w="5795" w:type="dxa"/>
          </w:tcPr>
          <w:p w14:paraId="3F3BE13E" w14:textId="77777777" w:rsidR="00D0704A" w:rsidRPr="009435AE" w:rsidRDefault="00D0704A" w:rsidP="00C851F4">
            <w:pPr>
              <w:spacing w:after="0" w:line="240" w:lineRule="auto"/>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f) dostupné bezplatne</w:t>
            </w:r>
          </w:p>
          <w:p w14:paraId="773CDAC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9435AE">
              <w:rPr>
                <w:rFonts w:ascii="Times New Roman" w:hAnsi="Times New Roman" w:cs="Times New Roman"/>
                <w:b/>
                <w:noProof w:val="0"/>
                <w:sz w:val="20"/>
                <w:szCs w:val="20"/>
              </w:rPr>
              <w:t>g) dostupné, ak v tomto zákone nie je ustanovené inak, v elektronickej podobe prostredníctvom nástroja, ktorý umožňuje účastníkovi alebo poberateľovi dávky uchovávať im adresované informácie spôsobom dostupným na budúce použitie počas obdobia zodpovedajúceho účelu týchto informácií a ktorý umožňuje nezmenenú reprodukciu uložených informácií, prostredníctvom webového sídla alebo listinnej podobe.</w:t>
            </w:r>
          </w:p>
        </w:tc>
        <w:tc>
          <w:tcPr>
            <w:tcW w:w="727" w:type="dxa"/>
          </w:tcPr>
          <w:p w14:paraId="74A189D6"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431C18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62A76C9C" w14:textId="77777777" w:rsidTr="00F84D54">
        <w:trPr>
          <w:trHeight w:val="180"/>
        </w:trPr>
        <w:tc>
          <w:tcPr>
            <w:tcW w:w="794" w:type="dxa"/>
          </w:tcPr>
          <w:p w14:paraId="428D8E1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4B912E19" w14:textId="77777777" w:rsidR="00D0704A" w:rsidRPr="00B55E73" w:rsidRDefault="00D0704A" w:rsidP="00C851F4">
            <w:pPr>
              <w:spacing w:after="0" w:line="240" w:lineRule="auto"/>
              <w:jc w:val="both"/>
              <w:rPr>
                <w:rFonts w:ascii="Times New Roman" w:hAnsi="Times New Roman" w:cs="Times New Roman"/>
                <w:sz w:val="20"/>
                <w:szCs w:val="20"/>
              </w:rPr>
            </w:pPr>
            <w:r w:rsidRPr="003B6251">
              <w:rPr>
                <w:rFonts w:ascii="Times New Roman" w:hAnsi="Times New Roman" w:cs="Times New Roman"/>
                <w:sz w:val="20"/>
                <w:szCs w:val="20"/>
              </w:rPr>
              <w:t>Členské štáty môžu prijať alebo zachovať ďalšie ustanovenia týkajúce sa informácií, ktoré sa majú poskytovať potenciálnym členom dôchodkového plánu, členom dôchodkového plánu a poberateľom dávok.</w:t>
            </w:r>
          </w:p>
        </w:tc>
        <w:tc>
          <w:tcPr>
            <w:tcW w:w="1378" w:type="dxa"/>
          </w:tcPr>
          <w:p w14:paraId="1BA246D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3B841360"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54E813FA"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6653504F"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253CD58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29D81B98"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5CF3623" w14:textId="77777777" w:rsidTr="00F84D54">
        <w:trPr>
          <w:trHeight w:val="180"/>
        </w:trPr>
        <w:tc>
          <w:tcPr>
            <w:tcW w:w="794" w:type="dxa"/>
          </w:tcPr>
          <w:p w14:paraId="4BFE8712" w14:textId="77777777" w:rsidR="00D0704A" w:rsidRPr="00B55E73" w:rsidRDefault="00D0704A"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Čl.37</w:t>
            </w:r>
          </w:p>
        </w:tc>
        <w:tc>
          <w:tcPr>
            <w:tcW w:w="2121" w:type="dxa"/>
          </w:tcPr>
          <w:p w14:paraId="7E9094AD"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Všeobecné informácie o dôchodkovom pláne</w:t>
            </w:r>
          </w:p>
        </w:tc>
        <w:tc>
          <w:tcPr>
            <w:tcW w:w="1378" w:type="dxa"/>
          </w:tcPr>
          <w:p w14:paraId="0BA4BA92"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394" w:type="dxa"/>
          </w:tcPr>
          <w:p w14:paraId="499620F8"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1F7BB13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6749A29A"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0EEFED2D"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146" w:type="dxa"/>
          </w:tcPr>
          <w:p w14:paraId="256A9B2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1CAFC84" w14:textId="77777777" w:rsidTr="00F84D54">
        <w:trPr>
          <w:trHeight w:val="180"/>
        </w:trPr>
        <w:tc>
          <w:tcPr>
            <w:tcW w:w="794" w:type="dxa"/>
          </w:tcPr>
          <w:p w14:paraId="795C7FB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6C9C15EC"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S ohľadom na každú IZDZ, ktorá je registrovaná alebo povolená na ich území, členské štáty zabezpečia, aby boli členovia a poberatelia dávok dostatočne informovaní o príslušnom dôchodkovom pláne, ktorý prevádzkuje IZDZ, najmä pokiaľ ide o:</w:t>
            </w:r>
          </w:p>
        </w:tc>
        <w:tc>
          <w:tcPr>
            <w:tcW w:w="1378" w:type="dxa"/>
          </w:tcPr>
          <w:p w14:paraId="3B01F06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394" w:type="dxa"/>
          </w:tcPr>
          <w:p w14:paraId="5470680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7753886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5AA458D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6DF11B5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146" w:type="dxa"/>
          </w:tcPr>
          <w:p w14:paraId="55B23C95"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6D0A08EA" w14:textId="77777777" w:rsidTr="00F84D54">
        <w:trPr>
          <w:trHeight w:val="180"/>
        </w:trPr>
        <w:tc>
          <w:tcPr>
            <w:tcW w:w="794" w:type="dxa"/>
          </w:tcPr>
          <w:p w14:paraId="53462C5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4620F8E0"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názov IZDZ, členský štát, v ktorom je IZDZ registrovaná alebo povolená, a názov jej príslušného orgánu;</w:t>
            </w:r>
          </w:p>
        </w:tc>
        <w:tc>
          <w:tcPr>
            <w:tcW w:w="1378" w:type="dxa"/>
          </w:tcPr>
          <w:p w14:paraId="79F88456"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DF9C4B6"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01FC627F" w14:textId="77777777" w:rsidR="00D0704A" w:rsidRDefault="00D0704A" w:rsidP="00C851F4">
            <w:pPr>
              <w:spacing w:after="0" w:line="240" w:lineRule="auto"/>
              <w:jc w:val="both"/>
              <w:rPr>
                <w:rFonts w:ascii="Times New Roman" w:hAnsi="Times New Roman" w:cs="Times New Roman"/>
                <w:noProof w:val="0"/>
                <w:sz w:val="20"/>
                <w:szCs w:val="20"/>
              </w:rPr>
            </w:pPr>
          </w:p>
          <w:p w14:paraId="4A5B5696" w14:textId="77777777" w:rsidR="00D0704A" w:rsidRDefault="00D0704A" w:rsidP="00C851F4">
            <w:pPr>
              <w:spacing w:after="0" w:line="240" w:lineRule="auto"/>
              <w:jc w:val="both"/>
              <w:rPr>
                <w:rFonts w:ascii="Times New Roman" w:hAnsi="Times New Roman" w:cs="Times New Roman"/>
                <w:noProof w:val="0"/>
                <w:sz w:val="20"/>
                <w:szCs w:val="20"/>
              </w:rPr>
            </w:pPr>
          </w:p>
          <w:p w14:paraId="2D159808" w14:textId="77777777" w:rsidR="00D0704A" w:rsidRDefault="00D0704A" w:rsidP="00C851F4">
            <w:pPr>
              <w:spacing w:after="0" w:line="240" w:lineRule="auto"/>
              <w:jc w:val="both"/>
              <w:rPr>
                <w:rFonts w:ascii="Times New Roman" w:hAnsi="Times New Roman" w:cs="Times New Roman"/>
                <w:noProof w:val="0"/>
                <w:sz w:val="20"/>
                <w:szCs w:val="20"/>
              </w:rPr>
            </w:pPr>
          </w:p>
          <w:p w14:paraId="307625BA" w14:textId="77777777" w:rsidR="00D0704A" w:rsidRDefault="00D0704A" w:rsidP="00C851F4">
            <w:pPr>
              <w:spacing w:after="0" w:line="240" w:lineRule="auto"/>
              <w:jc w:val="both"/>
              <w:rPr>
                <w:rFonts w:ascii="Times New Roman" w:hAnsi="Times New Roman" w:cs="Times New Roman"/>
                <w:noProof w:val="0"/>
                <w:sz w:val="20"/>
                <w:szCs w:val="20"/>
              </w:rPr>
            </w:pPr>
          </w:p>
          <w:p w14:paraId="3F921A9A" w14:textId="77777777" w:rsidR="00D0704A" w:rsidRDefault="00D0704A" w:rsidP="00C851F4">
            <w:pPr>
              <w:spacing w:after="0" w:line="240" w:lineRule="auto"/>
              <w:jc w:val="both"/>
              <w:rPr>
                <w:rFonts w:ascii="Times New Roman" w:hAnsi="Times New Roman" w:cs="Times New Roman"/>
                <w:noProof w:val="0"/>
                <w:sz w:val="20"/>
                <w:szCs w:val="20"/>
              </w:rPr>
            </w:pPr>
          </w:p>
          <w:p w14:paraId="63134B1A" w14:textId="77777777" w:rsidR="00D0704A" w:rsidRDefault="00D0704A" w:rsidP="00C851F4">
            <w:pPr>
              <w:spacing w:after="0" w:line="240" w:lineRule="auto"/>
              <w:jc w:val="both"/>
              <w:rPr>
                <w:rFonts w:ascii="Times New Roman" w:hAnsi="Times New Roman" w:cs="Times New Roman"/>
                <w:noProof w:val="0"/>
                <w:sz w:val="20"/>
                <w:szCs w:val="20"/>
              </w:rPr>
            </w:pPr>
          </w:p>
          <w:p w14:paraId="544A65AB" w14:textId="77777777" w:rsidR="00D0704A" w:rsidRDefault="00D0704A" w:rsidP="00C851F4">
            <w:pPr>
              <w:spacing w:after="0" w:line="240" w:lineRule="auto"/>
              <w:jc w:val="both"/>
              <w:rPr>
                <w:rFonts w:ascii="Times New Roman" w:hAnsi="Times New Roman" w:cs="Times New Roman"/>
                <w:noProof w:val="0"/>
                <w:sz w:val="20"/>
                <w:szCs w:val="20"/>
              </w:rPr>
            </w:pPr>
          </w:p>
          <w:p w14:paraId="452B4256" w14:textId="77777777" w:rsidR="00D0704A" w:rsidRDefault="00D0704A" w:rsidP="00C851F4">
            <w:pPr>
              <w:spacing w:after="0" w:line="240" w:lineRule="auto"/>
              <w:jc w:val="both"/>
              <w:rPr>
                <w:rFonts w:ascii="Times New Roman" w:hAnsi="Times New Roman" w:cs="Times New Roman"/>
                <w:noProof w:val="0"/>
                <w:sz w:val="20"/>
                <w:szCs w:val="20"/>
              </w:rPr>
            </w:pPr>
          </w:p>
          <w:p w14:paraId="279CC8B1" w14:textId="77777777" w:rsidR="00D0704A" w:rsidRDefault="00D0704A" w:rsidP="00C851F4">
            <w:pPr>
              <w:spacing w:after="0" w:line="240" w:lineRule="auto"/>
              <w:jc w:val="both"/>
              <w:rPr>
                <w:rFonts w:ascii="Times New Roman" w:hAnsi="Times New Roman" w:cs="Times New Roman"/>
                <w:noProof w:val="0"/>
                <w:sz w:val="20"/>
                <w:szCs w:val="20"/>
              </w:rPr>
            </w:pPr>
          </w:p>
          <w:p w14:paraId="44CBF3E9" w14:textId="77777777" w:rsidR="00D0704A" w:rsidRDefault="00D0704A" w:rsidP="00C851F4">
            <w:pPr>
              <w:spacing w:after="0" w:line="240" w:lineRule="auto"/>
              <w:jc w:val="both"/>
              <w:rPr>
                <w:rFonts w:ascii="Times New Roman" w:hAnsi="Times New Roman" w:cs="Times New Roman"/>
                <w:noProof w:val="0"/>
                <w:sz w:val="20"/>
                <w:szCs w:val="20"/>
              </w:rPr>
            </w:pPr>
          </w:p>
          <w:p w14:paraId="5F5901AB" w14:textId="77777777" w:rsidR="00D0704A" w:rsidRDefault="00D0704A" w:rsidP="00C851F4">
            <w:pPr>
              <w:spacing w:after="0" w:line="240" w:lineRule="auto"/>
              <w:jc w:val="both"/>
              <w:rPr>
                <w:rFonts w:ascii="Times New Roman" w:hAnsi="Times New Roman" w:cs="Times New Roman"/>
                <w:noProof w:val="0"/>
                <w:sz w:val="20"/>
                <w:szCs w:val="20"/>
              </w:rPr>
            </w:pPr>
          </w:p>
          <w:p w14:paraId="74A1D6A8" w14:textId="13B0895F" w:rsidR="009435AE" w:rsidRPr="00B55E73" w:rsidRDefault="00D0704A" w:rsidP="009435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patrenie</w:t>
            </w:r>
            <w:r w:rsidR="009435AE">
              <w:rPr>
                <w:rFonts w:ascii="Times New Roman" w:hAnsi="Times New Roman" w:cs="Times New Roman"/>
                <w:noProof w:val="0"/>
                <w:sz w:val="20"/>
                <w:szCs w:val="20"/>
              </w:rPr>
              <w:t xml:space="preserve"> NBS </w:t>
            </w:r>
            <w:r w:rsidRPr="00B55E73">
              <w:rPr>
                <w:rFonts w:ascii="Times New Roman" w:hAnsi="Times New Roman" w:cs="Times New Roman"/>
                <w:noProof w:val="0"/>
                <w:sz w:val="20"/>
                <w:szCs w:val="20"/>
              </w:rPr>
              <w:t>15/2014</w:t>
            </w:r>
            <w:r>
              <w:rPr>
                <w:rFonts w:ascii="Times New Roman" w:hAnsi="Times New Roman" w:cs="Times New Roman"/>
                <w:noProof w:val="0"/>
                <w:sz w:val="20"/>
                <w:szCs w:val="20"/>
              </w:rPr>
              <w:t xml:space="preserve"> </w:t>
            </w:r>
          </w:p>
          <w:p w14:paraId="5B0A4A75" w14:textId="52D10AC5" w:rsidR="00D0704A" w:rsidRPr="00B55E73" w:rsidRDefault="00D0704A" w:rsidP="00E63C40">
            <w:pPr>
              <w:spacing w:after="0" w:line="240" w:lineRule="auto"/>
              <w:jc w:val="both"/>
              <w:rPr>
                <w:rFonts w:ascii="Times New Roman" w:hAnsi="Times New Roman" w:cs="Times New Roman"/>
                <w:noProof w:val="0"/>
                <w:sz w:val="20"/>
                <w:szCs w:val="20"/>
              </w:rPr>
            </w:pPr>
          </w:p>
        </w:tc>
        <w:tc>
          <w:tcPr>
            <w:tcW w:w="928" w:type="dxa"/>
          </w:tcPr>
          <w:p w14:paraId="34D75DAB"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48</w:t>
            </w:r>
          </w:p>
          <w:p w14:paraId="453149EE"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 xml:space="preserve"> 1</w:t>
            </w:r>
          </w:p>
          <w:p w14:paraId="0EEDFD0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p w14:paraId="5B1035D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7EEDD44"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1AB30D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F7DE90B"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CDC3EE1" w14:textId="77777777" w:rsidR="00D0704A" w:rsidRDefault="00D0704A" w:rsidP="00C851F4">
            <w:pPr>
              <w:spacing w:after="0" w:line="240" w:lineRule="auto"/>
              <w:jc w:val="both"/>
              <w:rPr>
                <w:rFonts w:ascii="Times New Roman" w:hAnsi="Times New Roman" w:cs="Times New Roman"/>
                <w:noProof w:val="0"/>
                <w:sz w:val="20"/>
                <w:szCs w:val="20"/>
              </w:rPr>
            </w:pPr>
          </w:p>
          <w:p w14:paraId="48650332"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65</w:t>
            </w:r>
          </w:p>
          <w:p w14:paraId="66387D9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2037D1D2" w14:textId="77777777" w:rsidR="00D0704A" w:rsidRDefault="00D0704A" w:rsidP="00C851F4">
            <w:pPr>
              <w:spacing w:after="0" w:line="240" w:lineRule="auto"/>
              <w:jc w:val="both"/>
              <w:rPr>
                <w:rFonts w:ascii="Times New Roman" w:hAnsi="Times New Roman" w:cs="Times New Roman"/>
                <w:noProof w:val="0"/>
                <w:sz w:val="20"/>
                <w:szCs w:val="20"/>
              </w:rPr>
            </w:pPr>
          </w:p>
          <w:p w14:paraId="78F44628" w14:textId="77777777" w:rsidR="00D0704A" w:rsidRDefault="00D0704A" w:rsidP="00C851F4">
            <w:pPr>
              <w:spacing w:after="0" w:line="240" w:lineRule="auto"/>
              <w:jc w:val="both"/>
              <w:rPr>
                <w:rFonts w:ascii="Times New Roman" w:hAnsi="Times New Roman" w:cs="Times New Roman"/>
                <w:noProof w:val="0"/>
                <w:sz w:val="20"/>
                <w:szCs w:val="20"/>
              </w:rPr>
            </w:pPr>
          </w:p>
          <w:p w14:paraId="4E34627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4</w:t>
            </w:r>
          </w:p>
          <w:p w14:paraId="7CC043DB" w14:textId="5A3D1FB2" w:rsidR="00D0704A" w:rsidRPr="00B55E73" w:rsidRDefault="00D0704A" w:rsidP="00E63C4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c</w:t>
            </w:r>
          </w:p>
        </w:tc>
        <w:tc>
          <w:tcPr>
            <w:tcW w:w="5795" w:type="dxa"/>
          </w:tcPr>
          <w:p w14:paraId="76F8338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Každý doplnkový dôchodkový fond musí mať svoj štatút.</w:t>
            </w:r>
          </w:p>
          <w:p w14:paraId="2ADE7FF7" w14:textId="77777777" w:rsidR="00D0704A" w:rsidRDefault="00D0704A" w:rsidP="00C851F4">
            <w:pPr>
              <w:spacing w:after="0" w:line="240" w:lineRule="auto"/>
              <w:jc w:val="both"/>
              <w:rPr>
                <w:rFonts w:ascii="Times New Roman" w:hAnsi="Times New Roman" w:cs="Times New Roman"/>
                <w:noProof w:val="0"/>
                <w:sz w:val="20"/>
                <w:szCs w:val="20"/>
              </w:rPr>
            </w:pPr>
          </w:p>
          <w:p w14:paraId="34DFF52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Náležitosti štatútu, jeho rozsah, obsah a štruktúru informácií, ktoré má štatút obsahovať, ustanoví opatrenie, ktoré vydá Národná banka Slovenska po dohode s</w:t>
            </w:r>
            <w:r>
              <w:rPr>
                <w:rFonts w:ascii="Times New Roman" w:hAnsi="Times New Roman" w:cs="Times New Roman"/>
                <w:noProof w:val="0"/>
                <w:sz w:val="20"/>
                <w:szCs w:val="20"/>
              </w:rPr>
              <w:t> Ministerstvom práce, sociálnych vecí a rodiny Slovenskej republiky (ďalej len „ministerstvo“)</w:t>
            </w:r>
            <w:r w:rsidRPr="00B55E73">
              <w:rPr>
                <w:rFonts w:ascii="Times New Roman" w:hAnsi="Times New Roman" w:cs="Times New Roman"/>
                <w:noProof w:val="0"/>
                <w:sz w:val="20"/>
                <w:szCs w:val="20"/>
              </w:rPr>
              <w:t>; opatrenie sa vyhlási v Zbierke zákonov Slovenskej republiky.</w:t>
            </w:r>
          </w:p>
          <w:p w14:paraId="0ECDC65F" w14:textId="77777777" w:rsidR="00D0704A" w:rsidRDefault="00D0704A" w:rsidP="00C851F4">
            <w:pPr>
              <w:spacing w:after="0" w:line="240" w:lineRule="auto"/>
              <w:jc w:val="both"/>
              <w:rPr>
                <w:rFonts w:ascii="Times New Roman" w:hAnsi="Times New Roman" w:cs="Times New Roman"/>
                <w:noProof w:val="0"/>
                <w:sz w:val="20"/>
                <w:szCs w:val="20"/>
              </w:rPr>
            </w:pPr>
          </w:p>
          <w:p w14:paraId="073FEA2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Doplnková dôchodková spoločnosť je povinná na svojom webovom sídle zverejňovať najmä</w:t>
            </w:r>
          </w:p>
          <w:p w14:paraId="3A05AFA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aktuálne znenia štatútov doplnkových dôchodkových fondov,</w:t>
            </w:r>
          </w:p>
          <w:p w14:paraId="072FA3CF" w14:textId="77777777" w:rsidR="00D0704A" w:rsidRDefault="00D0704A" w:rsidP="00C851F4">
            <w:pPr>
              <w:spacing w:after="0" w:line="240" w:lineRule="auto"/>
              <w:jc w:val="both"/>
              <w:rPr>
                <w:rFonts w:ascii="Times New Roman" w:hAnsi="Times New Roman" w:cs="Times New Roman"/>
                <w:noProof w:val="0"/>
                <w:sz w:val="20"/>
                <w:szCs w:val="20"/>
              </w:rPr>
            </w:pPr>
          </w:p>
          <w:p w14:paraId="49ABFA6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4</w:t>
            </w:r>
          </w:p>
          <w:p w14:paraId="65B19F0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Informácie o doplnkovej dôchodkovej spoločnosti</w:t>
            </w:r>
          </w:p>
          <w:p w14:paraId="6A2E9B1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V informáciách o doplnkovej dôchodkovej spoločnosti sa uvádza</w:t>
            </w:r>
          </w:p>
          <w:p w14:paraId="18FFDEF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obchodné meno doplnkovej dôchodkovej spoločnosti spravujúcej doplnkový dôchodkový</w:t>
            </w:r>
          </w:p>
          <w:p w14:paraId="2B19E3B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fond,</w:t>
            </w:r>
          </w:p>
          <w:p w14:paraId="1B4143C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sídlo a identifikačné číslo doplnkovej dôchodkovej spoločnosti, ak jej bolo pridelené,</w:t>
            </w:r>
          </w:p>
          <w:p w14:paraId="31D2563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číslo rozhodnutia, ktorým bolo udelené povolenie na vznik a činnosť doplnkovej</w:t>
            </w:r>
          </w:p>
          <w:p w14:paraId="6D42D19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dôchodkovej spoločnosti vrátane označenia orgánu, ktorý rozhodnutie vydal, dátum</w:t>
            </w:r>
          </w:p>
          <w:p w14:paraId="281087AC" w14:textId="51A82160" w:rsidR="00D0704A" w:rsidRPr="00B55E73" w:rsidRDefault="00D0704A" w:rsidP="00E63C40">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vydania tohto rozhodnutia a dátum nadobudnutia právoplatnosti tohto rozhodnutia, </w:t>
            </w:r>
          </w:p>
        </w:tc>
        <w:tc>
          <w:tcPr>
            <w:tcW w:w="727" w:type="dxa"/>
          </w:tcPr>
          <w:p w14:paraId="1D31AAB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3B6251">
              <w:rPr>
                <w:rFonts w:ascii="Times New Roman" w:hAnsi="Times New Roman" w:cs="Times New Roman"/>
                <w:noProof w:val="0"/>
                <w:sz w:val="20"/>
                <w:szCs w:val="20"/>
              </w:rPr>
              <w:lastRenderedPageBreak/>
              <w:t>Ú</w:t>
            </w:r>
          </w:p>
        </w:tc>
        <w:tc>
          <w:tcPr>
            <w:tcW w:w="1146" w:type="dxa"/>
          </w:tcPr>
          <w:p w14:paraId="156F61DD"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F786FD2" w14:textId="77777777" w:rsidTr="00F84D54">
        <w:trPr>
          <w:trHeight w:val="180"/>
        </w:trPr>
        <w:tc>
          <w:tcPr>
            <w:tcW w:w="794" w:type="dxa"/>
          </w:tcPr>
          <w:p w14:paraId="3504EA9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18A8D783"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práva a povinnosti strán zapojených do dôchodkového plánu;</w:t>
            </w:r>
          </w:p>
        </w:tc>
        <w:tc>
          <w:tcPr>
            <w:tcW w:w="1378" w:type="dxa"/>
          </w:tcPr>
          <w:p w14:paraId="20606D9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692B7AF"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2E59321E" w14:textId="759D9AEC" w:rsidR="009435AE" w:rsidRPr="00B55E73" w:rsidRDefault="009435AE"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9435AE">
              <w:rPr>
                <w:rFonts w:ascii="Times New Roman" w:hAnsi="Times New Roman" w:cs="Times New Roman"/>
                <w:b/>
                <w:noProof w:val="0"/>
                <w:sz w:val="20"/>
                <w:szCs w:val="20"/>
              </w:rPr>
              <w:t>nz</w:t>
            </w:r>
          </w:p>
        </w:tc>
        <w:tc>
          <w:tcPr>
            <w:tcW w:w="928" w:type="dxa"/>
          </w:tcPr>
          <w:p w14:paraId="4DBEBC2D" w14:textId="77777777" w:rsidR="003A537D"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57 </w:t>
            </w:r>
          </w:p>
          <w:p w14:paraId="2EE470D5" w14:textId="2945DD25"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0CC95D3F"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504F90D4"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77404D0"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8E9535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A2EF7C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6E4C94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20AEB9B"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7FD7D5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2BE38E4"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69944D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0F2C6E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CC604E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3B70289"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EE91BD5" w14:textId="77777777" w:rsidR="00D0704A" w:rsidRDefault="00D0704A" w:rsidP="00C851F4">
            <w:pPr>
              <w:spacing w:after="0" w:line="240" w:lineRule="auto"/>
              <w:jc w:val="both"/>
              <w:rPr>
                <w:rFonts w:ascii="Times New Roman" w:hAnsi="Times New Roman" w:cs="Times New Roman"/>
                <w:noProof w:val="0"/>
                <w:sz w:val="20"/>
                <w:szCs w:val="20"/>
              </w:rPr>
            </w:pPr>
          </w:p>
          <w:p w14:paraId="5C22232A" w14:textId="77777777" w:rsidR="00D0704A" w:rsidRDefault="00D0704A" w:rsidP="00C851F4">
            <w:pPr>
              <w:spacing w:after="0" w:line="240" w:lineRule="auto"/>
              <w:jc w:val="both"/>
              <w:rPr>
                <w:rFonts w:ascii="Times New Roman" w:hAnsi="Times New Roman" w:cs="Times New Roman"/>
                <w:noProof w:val="0"/>
                <w:sz w:val="20"/>
                <w:szCs w:val="20"/>
              </w:rPr>
            </w:pPr>
          </w:p>
          <w:p w14:paraId="24ABDD26" w14:textId="77777777" w:rsidR="00D0704A" w:rsidRDefault="00D0704A" w:rsidP="00C851F4">
            <w:pPr>
              <w:spacing w:after="0" w:line="240" w:lineRule="auto"/>
              <w:jc w:val="both"/>
              <w:rPr>
                <w:rFonts w:ascii="Times New Roman" w:hAnsi="Times New Roman" w:cs="Times New Roman"/>
                <w:noProof w:val="0"/>
                <w:sz w:val="20"/>
                <w:szCs w:val="20"/>
              </w:rPr>
            </w:pPr>
          </w:p>
          <w:p w14:paraId="704FBAF1" w14:textId="77777777" w:rsidR="00D0704A" w:rsidRDefault="00D0704A" w:rsidP="00C851F4">
            <w:pPr>
              <w:spacing w:after="0" w:line="240" w:lineRule="auto"/>
              <w:jc w:val="both"/>
              <w:rPr>
                <w:rFonts w:ascii="Times New Roman" w:hAnsi="Times New Roman" w:cs="Times New Roman"/>
                <w:noProof w:val="0"/>
                <w:sz w:val="20"/>
                <w:szCs w:val="20"/>
              </w:rPr>
            </w:pPr>
          </w:p>
          <w:p w14:paraId="3DC39BF9" w14:textId="77777777" w:rsidR="00D0704A" w:rsidRDefault="00D0704A" w:rsidP="00C851F4">
            <w:pPr>
              <w:spacing w:after="0" w:line="240" w:lineRule="auto"/>
              <w:jc w:val="both"/>
              <w:rPr>
                <w:rFonts w:ascii="Times New Roman" w:hAnsi="Times New Roman" w:cs="Times New Roman"/>
                <w:noProof w:val="0"/>
                <w:sz w:val="20"/>
                <w:szCs w:val="20"/>
              </w:rPr>
            </w:pPr>
          </w:p>
          <w:p w14:paraId="14437301" w14:textId="77777777" w:rsidR="00D0704A" w:rsidRDefault="00D0704A" w:rsidP="00C851F4">
            <w:pPr>
              <w:spacing w:after="0" w:line="240" w:lineRule="auto"/>
              <w:jc w:val="both"/>
              <w:rPr>
                <w:rFonts w:ascii="Times New Roman" w:hAnsi="Times New Roman" w:cs="Times New Roman"/>
                <w:noProof w:val="0"/>
                <w:sz w:val="20"/>
                <w:szCs w:val="20"/>
              </w:rPr>
            </w:pPr>
          </w:p>
          <w:p w14:paraId="7A9FB524" w14:textId="77777777" w:rsidR="00D0704A" w:rsidRDefault="00D0704A" w:rsidP="00C851F4">
            <w:pPr>
              <w:spacing w:after="0" w:line="240" w:lineRule="auto"/>
              <w:jc w:val="both"/>
              <w:rPr>
                <w:rFonts w:ascii="Times New Roman" w:hAnsi="Times New Roman" w:cs="Times New Roman"/>
                <w:noProof w:val="0"/>
                <w:sz w:val="20"/>
                <w:szCs w:val="20"/>
              </w:rPr>
            </w:pPr>
          </w:p>
          <w:p w14:paraId="66DBA920" w14:textId="77777777" w:rsidR="00D0704A" w:rsidRDefault="00D0704A" w:rsidP="00C851F4">
            <w:pPr>
              <w:spacing w:after="0" w:line="240" w:lineRule="auto"/>
              <w:jc w:val="both"/>
              <w:rPr>
                <w:rFonts w:ascii="Times New Roman" w:hAnsi="Times New Roman" w:cs="Times New Roman"/>
                <w:noProof w:val="0"/>
                <w:sz w:val="20"/>
                <w:szCs w:val="20"/>
              </w:rPr>
            </w:pPr>
          </w:p>
          <w:p w14:paraId="4CA5F59A" w14:textId="77777777" w:rsidR="00F64785" w:rsidRDefault="00D0704A" w:rsidP="00C851F4">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58 </w:t>
            </w:r>
          </w:p>
          <w:p w14:paraId="754F5701" w14:textId="15CBFB4D" w:rsidR="00D0704A"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O:1</w:t>
            </w:r>
          </w:p>
          <w:p w14:paraId="7FC9A76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7628767B"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C6497F">
              <w:rPr>
                <w:rFonts w:ascii="Times New Roman" w:hAnsi="Times New Roman" w:cs="Times New Roman"/>
                <w:noProof w:val="0"/>
                <w:sz w:val="20"/>
                <w:szCs w:val="20"/>
                <w:vertAlign w:val="superscript"/>
              </w:rPr>
              <w:t>7)</w:t>
            </w:r>
            <w:r w:rsidRPr="00B55E73">
              <w:rPr>
                <w:rFonts w:ascii="Times New Roman" w:hAnsi="Times New Roman" w:cs="Times New Roman"/>
                <w:noProof w:val="0"/>
                <w:sz w:val="20"/>
                <w:szCs w:val="20"/>
              </w:rPr>
              <w:t xml:space="preserve"> ak si účastník zvolil vyplácanie doživotného doplnkového starobného dôchodku alebo doživotného doplnkového výsluhového dôchodku.</w:t>
            </w:r>
          </w:p>
          <w:p w14:paraId="095638F5"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BD3D49D" w14:textId="77777777" w:rsidR="00D0704A" w:rsidRPr="009435AE" w:rsidRDefault="00D0704A" w:rsidP="00C851F4">
            <w:pPr>
              <w:pStyle w:val="Odsekzoznamu"/>
              <w:spacing w:after="0" w:line="240" w:lineRule="auto"/>
              <w:ind w:left="33"/>
              <w:jc w:val="both"/>
              <w:rPr>
                <w:rFonts w:ascii="Times New Roman" w:hAnsi="Times New Roman" w:cs="Times New Roman"/>
                <w:b/>
                <w:noProof w:val="0"/>
                <w:sz w:val="20"/>
                <w:szCs w:val="20"/>
              </w:rPr>
            </w:pPr>
            <w:r w:rsidRPr="00663E0A">
              <w:rPr>
                <w:rFonts w:ascii="Times New Roman" w:hAnsi="Times New Roman" w:cs="Times New Roman"/>
                <w:noProof w:val="0"/>
                <w:sz w:val="20"/>
                <w:szCs w:val="20"/>
              </w:rPr>
              <w:t>(</w:t>
            </w:r>
            <w:r w:rsidRPr="009435AE">
              <w:rPr>
                <w:rFonts w:ascii="Times New Roman" w:hAnsi="Times New Roman" w:cs="Times New Roman"/>
                <w:b/>
                <w:noProof w:val="0"/>
                <w:sz w:val="20"/>
                <w:szCs w:val="20"/>
              </w:rPr>
              <w:t>4) Pred uzatvorením účastníckej zmluvy je doplnková dôchodková spoločnosť povinná oboznámiť potenciálneho účastníka</w:t>
            </w:r>
          </w:p>
          <w:p w14:paraId="18905B10" w14:textId="77777777" w:rsidR="00D0704A" w:rsidRPr="009435AE" w:rsidRDefault="00D0704A" w:rsidP="00C851F4">
            <w:pPr>
              <w:pStyle w:val="Odsekzoznamu"/>
              <w:spacing w:after="0" w:line="240" w:lineRule="auto"/>
              <w:ind w:left="33"/>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 xml:space="preserve">a) so štatútom doplnkového dôchodkového fondu, </w:t>
            </w:r>
          </w:p>
          <w:p w14:paraId="750227FC" w14:textId="77777777" w:rsidR="00D0704A" w:rsidRPr="009435AE" w:rsidRDefault="00D0704A" w:rsidP="00C851F4">
            <w:pPr>
              <w:pStyle w:val="Odsekzoznamu"/>
              <w:spacing w:after="0" w:line="240" w:lineRule="auto"/>
              <w:ind w:left="33"/>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 xml:space="preserve">b) s kľúčovými informáciami, </w:t>
            </w:r>
          </w:p>
          <w:p w14:paraId="6EC4F112" w14:textId="77777777" w:rsidR="00D0704A" w:rsidRPr="009435AE" w:rsidRDefault="00D0704A" w:rsidP="00C851F4">
            <w:pPr>
              <w:pStyle w:val="Odsekzoznamu"/>
              <w:spacing w:after="0" w:line="240" w:lineRule="auto"/>
              <w:ind w:left="33"/>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 xml:space="preserve">c) s informáciami o tom, či a ako v investičnej politike zohľadňuje environmentálne vplyvy, klimatické vplyvy, sociálne vplyvy a vplyvy organizácie a riadenia, </w:t>
            </w:r>
          </w:p>
          <w:p w14:paraId="1461296A" w14:textId="77777777" w:rsidR="00D0704A" w:rsidRPr="009435AE" w:rsidRDefault="00D0704A" w:rsidP="00C851F4">
            <w:pPr>
              <w:pStyle w:val="Odsekzoznamu"/>
              <w:spacing w:after="0" w:line="240" w:lineRule="auto"/>
              <w:ind w:left="33"/>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d) s podmienkami vyplácania dávok podľa tohto zákona a</w:t>
            </w:r>
          </w:p>
          <w:p w14:paraId="6E7E944F" w14:textId="77777777" w:rsidR="00D0704A" w:rsidRPr="009435AE" w:rsidRDefault="00D0704A" w:rsidP="00C851F4">
            <w:pPr>
              <w:pStyle w:val="Odsekzoznamu"/>
              <w:spacing w:after="0" w:line="240" w:lineRule="auto"/>
              <w:ind w:left="0"/>
              <w:jc w:val="both"/>
              <w:rPr>
                <w:rFonts w:ascii="Times New Roman" w:hAnsi="Times New Roman" w:cs="Times New Roman"/>
                <w:b/>
                <w:noProof w:val="0"/>
                <w:sz w:val="20"/>
                <w:szCs w:val="20"/>
              </w:rPr>
            </w:pPr>
            <w:r w:rsidRPr="009435AE">
              <w:rPr>
                <w:rFonts w:ascii="Times New Roman" w:hAnsi="Times New Roman" w:cs="Times New Roman"/>
                <w:b/>
                <w:noProof w:val="0"/>
                <w:sz w:val="20"/>
                <w:szCs w:val="20"/>
              </w:rPr>
              <w:t>e) s možnosťami získania ďalších informácií..</w:t>
            </w:r>
          </w:p>
          <w:p w14:paraId="090C7B83" w14:textId="77777777" w:rsidR="00D0704A" w:rsidRDefault="00D0704A" w:rsidP="00C851F4">
            <w:pPr>
              <w:pStyle w:val="Odsekzoznamu"/>
              <w:spacing w:after="0" w:line="240" w:lineRule="auto"/>
              <w:ind w:left="0"/>
              <w:jc w:val="both"/>
              <w:rPr>
                <w:rFonts w:ascii="Times New Roman" w:hAnsi="Times New Roman" w:cs="Times New Roman"/>
                <w:noProof w:val="0"/>
                <w:sz w:val="20"/>
                <w:szCs w:val="20"/>
              </w:rPr>
            </w:pPr>
          </w:p>
          <w:p w14:paraId="139E2494" w14:textId="77777777" w:rsidR="00D0704A" w:rsidRPr="00B55E73" w:rsidRDefault="00D0704A" w:rsidP="00C851F4">
            <w:pPr>
              <w:pStyle w:val="Odsekzoznamu"/>
              <w:spacing w:after="0" w:line="240" w:lineRule="auto"/>
              <w:ind w:left="0"/>
              <w:jc w:val="both"/>
              <w:rPr>
                <w:rFonts w:ascii="Times New Roman" w:hAnsi="Times New Roman" w:cs="Times New Roman"/>
                <w:noProof w:val="0"/>
                <w:sz w:val="20"/>
                <w:szCs w:val="20"/>
              </w:rPr>
            </w:pPr>
          </w:p>
          <w:p w14:paraId="34EDFA6A" w14:textId="5182427D"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Zamestnávateľskou zmluvou sa zamestnávateľ zaväzuje platiť a odvádzať príspevky za podmienok, vo výške, v lehote splatnosti a spôsobom určeným touto zmluvou za svojich zamestnancov, ktorí sú účastníkmi, a plniť ďalšie povinnosti, ktoré mu vyplývajú zo zamestnávateľskej zmluvy, a doplnková dôchodková spoločnosť sa zaväzuje plniť povinnosti, ktoré jej vyplývajú zo zamestnávateľskej zmluvy voči zamestnávateľovi.</w:t>
            </w:r>
            <w:r>
              <w:rPr>
                <w:rFonts w:ascii="Times New Roman" w:hAnsi="Times New Roman" w:cs="Times New Roman"/>
                <w:noProof w:val="0"/>
                <w:sz w:val="20"/>
                <w:szCs w:val="20"/>
              </w:rPr>
              <w:t xml:space="preserve"> </w:t>
            </w:r>
          </w:p>
          <w:p w14:paraId="28AC744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AF56B02" w14:textId="77777777" w:rsidR="00D0704A" w:rsidRPr="00B55E73" w:rsidRDefault="00D0704A" w:rsidP="00C851F4">
            <w:pPr>
              <w:spacing w:after="0" w:line="240" w:lineRule="auto"/>
              <w:jc w:val="both"/>
              <w:rPr>
                <w:rFonts w:ascii="Times New Roman" w:hAnsi="Times New Roman" w:cs="Times New Roman"/>
              </w:rPr>
            </w:pPr>
            <w:r w:rsidRPr="00B55E73">
              <w:rPr>
                <w:rFonts w:ascii="Times New Roman" w:hAnsi="Times New Roman" w:cs="Times New Roman"/>
                <w:noProof w:val="0"/>
                <w:sz w:val="20"/>
                <w:szCs w:val="20"/>
              </w:rPr>
              <w:t>(4) Zamestnávateľ, ktorý uzatvoril s doplnkovou dôchodkovou spoločnosťou zamestnávateľskú zmluvu, je povinný zrozumiteľným spôsobom informovať o obsahu zamestnávateľskej zmluvy zamestnancov tak, aby získali potrebné informácie o možnostiach a podmienkach ich účasti na doplnkovom dôchodkovom sporení.</w:t>
            </w:r>
          </w:p>
        </w:tc>
        <w:tc>
          <w:tcPr>
            <w:tcW w:w="727" w:type="dxa"/>
          </w:tcPr>
          <w:p w14:paraId="341713CE" w14:textId="77777777" w:rsidR="00D0704A" w:rsidRPr="00B55E73" w:rsidRDefault="00D0704A" w:rsidP="00C851F4">
            <w:pPr>
              <w:spacing w:after="0" w:line="240" w:lineRule="auto"/>
              <w:jc w:val="both"/>
              <w:rPr>
                <w:rFonts w:ascii="Times New Roman" w:hAnsi="Times New Roman" w:cs="Times New Roman"/>
              </w:rPr>
            </w:pPr>
            <w:r>
              <w:rPr>
                <w:rFonts w:ascii="Times New Roman" w:hAnsi="Times New Roman" w:cs="Times New Roman"/>
              </w:rPr>
              <w:t>Ú</w:t>
            </w:r>
          </w:p>
        </w:tc>
        <w:tc>
          <w:tcPr>
            <w:tcW w:w="1146" w:type="dxa"/>
          </w:tcPr>
          <w:p w14:paraId="745F84D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2929DB2A" w14:textId="77777777" w:rsidTr="00F84D54">
        <w:trPr>
          <w:trHeight w:val="180"/>
        </w:trPr>
        <w:tc>
          <w:tcPr>
            <w:tcW w:w="794" w:type="dxa"/>
          </w:tcPr>
          <w:p w14:paraId="1A668FD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6BA95963"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informácie o investičnom profile;</w:t>
            </w:r>
          </w:p>
        </w:tc>
        <w:tc>
          <w:tcPr>
            <w:tcW w:w="1378" w:type="dxa"/>
          </w:tcPr>
          <w:p w14:paraId="5AD717D6"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8BA43B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4030CE74" w14:textId="2F266655" w:rsidR="006B2059" w:rsidRDefault="006B2059"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6B2059">
              <w:rPr>
                <w:rFonts w:ascii="Times New Roman" w:hAnsi="Times New Roman" w:cs="Times New Roman"/>
                <w:b/>
                <w:noProof w:val="0"/>
                <w:sz w:val="20"/>
                <w:szCs w:val="20"/>
              </w:rPr>
              <w:t>nz</w:t>
            </w:r>
          </w:p>
          <w:p w14:paraId="6CC558B6" w14:textId="77777777" w:rsidR="00D0704A" w:rsidRDefault="00D0704A" w:rsidP="00C851F4">
            <w:pPr>
              <w:spacing w:after="0" w:line="240" w:lineRule="auto"/>
              <w:jc w:val="both"/>
              <w:rPr>
                <w:rFonts w:ascii="Times New Roman" w:hAnsi="Times New Roman" w:cs="Times New Roman"/>
                <w:noProof w:val="0"/>
                <w:sz w:val="20"/>
                <w:szCs w:val="20"/>
              </w:rPr>
            </w:pPr>
          </w:p>
          <w:p w14:paraId="69E94104" w14:textId="77777777" w:rsidR="00D0704A" w:rsidRDefault="00D0704A" w:rsidP="00C851F4">
            <w:pPr>
              <w:spacing w:after="0" w:line="240" w:lineRule="auto"/>
              <w:jc w:val="both"/>
              <w:rPr>
                <w:rFonts w:ascii="Times New Roman" w:hAnsi="Times New Roman" w:cs="Times New Roman"/>
                <w:noProof w:val="0"/>
                <w:sz w:val="20"/>
                <w:szCs w:val="20"/>
              </w:rPr>
            </w:pPr>
          </w:p>
          <w:p w14:paraId="34701CE2" w14:textId="77777777" w:rsidR="00D0704A" w:rsidRDefault="00D0704A" w:rsidP="00C851F4">
            <w:pPr>
              <w:spacing w:after="0" w:line="240" w:lineRule="auto"/>
              <w:jc w:val="both"/>
              <w:rPr>
                <w:rFonts w:ascii="Times New Roman" w:hAnsi="Times New Roman" w:cs="Times New Roman"/>
                <w:noProof w:val="0"/>
                <w:sz w:val="20"/>
                <w:szCs w:val="20"/>
              </w:rPr>
            </w:pPr>
          </w:p>
          <w:p w14:paraId="4C10C931" w14:textId="77777777" w:rsidR="00D0704A" w:rsidRDefault="00D0704A" w:rsidP="00C851F4">
            <w:pPr>
              <w:spacing w:after="0" w:line="240" w:lineRule="auto"/>
              <w:jc w:val="both"/>
              <w:rPr>
                <w:rFonts w:ascii="Times New Roman" w:hAnsi="Times New Roman" w:cs="Times New Roman"/>
                <w:noProof w:val="0"/>
                <w:sz w:val="20"/>
                <w:szCs w:val="20"/>
              </w:rPr>
            </w:pPr>
          </w:p>
          <w:p w14:paraId="3B033465" w14:textId="77777777" w:rsidR="00D0704A" w:rsidRDefault="00D0704A" w:rsidP="00C851F4">
            <w:pPr>
              <w:spacing w:after="0" w:line="240" w:lineRule="auto"/>
              <w:jc w:val="both"/>
              <w:rPr>
                <w:rFonts w:ascii="Times New Roman" w:hAnsi="Times New Roman" w:cs="Times New Roman"/>
                <w:noProof w:val="0"/>
                <w:sz w:val="20"/>
                <w:szCs w:val="20"/>
              </w:rPr>
            </w:pPr>
          </w:p>
          <w:p w14:paraId="04FDC722" w14:textId="77777777" w:rsidR="00D0704A" w:rsidRDefault="00D0704A" w:rsidP="00C851F4">
            <w:pPr>
              <w:spacing w:after="0" w:line="240" w:lineRule="auto"/>
              <w:jc w:val="both"/>
              <w:rPr>
                <w:rFonts w:ascii="Times New Roman" w:hAnsi="Times New Roman" w:cs="Times New Roman"/>
                <w:noProof w:val="0"/>
                <w:sz w:val="20"/>
                <w:szCs w:val="20"/>
              </w:rPr>
            </w:pPr>
          </w:p>
          <w:p w14:paraId="16CD1EEC" w14:textId="77777777" w:rsidR="00D0704A" w:rsidRDefault="00D0704A" w:rsidP="00C851F4">
            <w:pPr>
              <w:spacing w:after="0" w:line="240" w:lineRule="auto"/>
              <w:jc w:val="both"/>
              <w:rPr>
                <w:rFonts w:ascii="Times New Roman" w:hAnsi="Times New Roman" w:cs="Times New Roman"/>
                <w:noProof w:val="0"/>
                <w:sz w:val="20"/>
                <w:szCs w:val="20"/>
              </w:rPr>
            </w:pPr>
          </w:p>
          <w:p w14:paraId="562806B8" w14:textId="77777777" w:rsidR="00D0704A" w:rsidRDefault="00D0704A" w:rsidP="00C851F4">
            <w:pPr>
              <w:spacing w:after="0" w:line="240" w:lineRule="auto"/>
              <w:jc w:val="both"/>
              <w:rPr>
                <w:rFonts w:ascii="Times New Roman" w:hAnsi="Times New Roman" w:cs="Times New Roman"/>
                <w:noProof w:val="0"/>
                <w:sz w:val="20"/>
                <w:szCs w:val="20"/>
              </w:rPr>
            </w:pPr>
          </w:p>
          <w:p w14:paraId="5896A984" w14:textId="77777777" w:rsidR="00D0704A" w:rsidRDefault="00D0704A" w:rsidP="00C851F4">
            <w:pPr>
              <w:spacing w:after="0" w:line="240" w:lineRule="auto"/>
              <w:jc w:val="both"/>
              <w:rPr>
                <w:rFonts w:ascii="Times New Roman" w:hAnsi="Times New Roman" w:cs="Times New Roman"/>
                <w:noProof w:val="0"/>
                <w:sz w:val="20"/>
                <w:szCs w:val="20"/>
              </w:rPr>
            </w:pPr>
          </w:p>
          <w:p w14:paraId="26F223A4" w14:textId="77777777" w:rsidR="00D0704A" w:rsidRDefault="00D0704A" w:rsidP="00C851F4">
            <w:pPr>
              <w:spacing w:after="0" w:line="240" w:lineRule="auto"/>
              <w:jc w:val="both"/>
              <w:rPr>
                <w:rFonts w:ascii="Times New Roman" w:hAnsi="Times New Roman" w:cs="Times New Roman"/>
                <w:noProof w:val="0"/>
                <w:sz w:val="20"/>
                <w:szCs w:val="20"/>
              </w:rPr>
            </w:pPr>
          </w:p>
          <w:p w14:paraId="324E19A1" w14:textId="77777777" w:rsidR="00D0704A" w:rsidRDefault="00D0704A" w:rsidP="00C851F4">
            <w:pPr>
              <w:spacing w:after="0" w:line="240" w:lineRule="auto"/>
              <w:jc w:val="both"/>
              <w:rPr>
                <w:rFonts w:ascii="Times New Roman" w:hAnsi="Times New Roman" w:cs="Times New Roman"/>
                <w:noProof w:val="0"/>
                <w:sz w:val="20"/>
                <w:szCs w:val="20"/>
              </w:rPr>
            </w:pPr>
          </w:p>
          <w:p w14:paraId="793A012A" w14:textId="77777777" w:rsidR="00D0704A" w:rsidRDefault="00D0704A" w:rsidP="00C851F4">
            <w:pPr>
              <w:spacing w:after="0" w:line="240" w:lineRule="auto"/>
              <w:jc w:val="both"/>
              <w:rPr>
                <w:rFonts w:ascii="Times New Roman" w:hAnsi="Times New Roman" w:cs="Times New Roman"/>
                <w:noProof w:val="0"/>
                <w:sz w:val="20"/>
                <w:szCs w:val="20"/>
              </w:rPr>
            </w:pPr>
          </w:p>
          <w:p w14:paraId="414B93A1" w14:textId="77777777" w:rsidR="00D0704A" w:rsidRDefault="00D0704A" w:rsidP="00C851F4">
            <w:pPr>
              <w:spacing w:after="0" w:line="240" w:lineRule="auto"/>
              <w:jc w:val="both"/>
              <w:rPr>
                <w:rFonts w:ascii="Times New Roman" w:hAnsi="Times New Roman" w:cs="Times New Roman"/>
                <w:noProof w:val="0"/>
                <w:sz w:val="20"/>
                <w:szCs w:val="20"/>
              </w:rPr>
            </w:pPr>
          </w:p>
          <w:p w14:paraId="0B6B6C92" w14:textId="77777777" w:rsidR="00D0704A" w:rsidRDefault="00D0704A" w:rsidP="00C851F4">
            <w:pPr>
              <w:spacing w:after="0" w:line="240" w:lineRule="auto"/>
              <w:jc w:val="both"/>
              <w:rPr>
                <w:rFonts w:ascii="Times New Roman" w:hAnsi="Times New Roman" w:cs="Times New Roman"/>
                <w:noProof w:val="0"/>
                <w:sz w:val="20"/>
                <w:szCs w:val="20"/>
              </w:rPr>
            </w:pPr>
          </w:p>
          <w:p w14:paraId="3330D1CA" w14:textId="77777777" w:rsidR="00D0704A" w:rsidRDefault="00D0704A" w:rsidP="00C851F4">
            <w:pPr>
              <w:spacing w:after="0" w:line="240" w:lineRule="auto"/>
              <w:jc w:val="both"/>
              <w:rPr>
                <w:rFonts w:ascii="Times New Roman" w:hAnsi="Times New Roman" w:cs="Times New Roman"/>
                <w:noProof w:val="0"/>
                <w:sz w:val="20"/>
                <w:szCs w:val="20"/>
              </w:rPr>
            </w:pPr>
          </w:p>
          <w:p w14:paraId="7F547FEC" w14:textId="27E0128F" w:rsidR="00252DF1" w:rsidRPr="00B55E73" w:rsidRDefault="00D0704A" w:rsidP="00252D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patrenie</w:t>
            </w:r>
            <w:r w:rsidR="00252DF1">
              <w:rPr>
                <w:rFonts w:ascii="Times New Roman" w:hAnsi="Times New Roman" w:cs="Times New Roman"/>
                <w:noProof w:val="0"/>
                <w:sz w:val="20"/>
                <w:szCs w:val="20"/>
              </w:rPr>
              <w:t xml:space="preserve"> NBS </w:t>
            </w:r>
            <w:r w:rsidRPr="00B55E73">
              <w:rPr>
                <w:rFonts w:ascii="Times New Roman" w:hAnsi="Times New Roman" w:cs="Times New Roman"/>
                <w:noProof w:val="0"/>
                <w:sz w:val="20"/>
                <w:szCs w:val="20"/>
              </w:rPr>
              <w:t>15/2014</w:t>
            </w:r>
            <w:r>
              <w:rPr>
                <w:rFonts w:ascii="Times New Roman" w:hAnsi="Times New Roman" w:cs="Times New Roman"/>
                <w:noProof w:val="0"/>
                <w:sz w:val="20"/>
                <w:szCs w:val="20"/>
              </w:rPr>
              <w:t xml:space="preserve"> </w:t>
            </w:r>
          </w:p>
          <w:p w14:paraId="67BC8A00" w14:textId="0EBCF79A"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47071936"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 48 </w:t>
            </w:r>
          </w:p>
          <w:p w14:paraId="765F0614"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1</w:t>
            </w:r>
          </w:p>
          <w:p w14:paraId="367928D3"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611FEE5B"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210812BF"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4DC3DC4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O:5</w:t>
            </w:r>
          </w:p>
          <w:p w14:paraId="6DE5DCF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65BD045"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B51B25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834AF0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82C0C3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CDE78D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DCFCE64"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82DA1D4"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153332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FDD5A8B"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9E7735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F41BF87"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w:t>
            </w:r>
          </w:p>
          <w:p w14:paraId="785D8AD6"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37A42A0E"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2FEE2DBC" w14:textId="77777777" w:rsidR="00D0704A" w:rsidRDefault="00D0704A" w:rsidP="00C851F4">
            <w:pPr>
              <w:spacing w:after="0" w:line="240" w:lineRule="auto"/>
              <w:jc w:val="both"/>
              <w:rPr>
                <w:rFonts w:ascii="Times New Roman" w:hAnsi="Times New Roman" w:cs="Times New Roman"/>
                <w:noProof w:val="0"/>
                <w:sz w:val="20"/>
                <w:szCs w:val="20"/>
              </w:rPr>
            </w:pPr>
          </w:p>
          <w:p w14:paraId="5F5D462F" w14:textId="77777777" w:rsidR="00D0704A" w:rsidRDefault="00D0704A" w:rsidP="00C851F4">
            <w:pPr>
              <w:spacing w:after="0" w:line="240" w:lineRule="auto"/>
              <w:jc w:val="both"/>
              <w:rPr>
                <w:rFonts w:ascii="Times New Roman" w:hAnsi="Times New Roman" w:cs="Times New Roman"/>
                <w:noProof w:val="0"/>
                <w:sz w:val="20"/>
                <w:szCs w:val="20"/>
              </w:rPr>
            </w:pPr>
          </w:p>
          <w:p w14:paraId="185A5E74"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w:t>
            </w:r>
          </w:p>
          <w:p w14:paraId="5DE658C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tc>
        <w:tc>
          <w:tcPr>
            <w:tcW w:w="5795" w:type="dxa"/>
          </w:tcPr>
          <w:p w14:paraId="68E81BC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Každý doplnkový dôchodkový fond musí mať svoj štatút.</w:t>
            </w:r>
          </w:p>
          <w:p w14:paraId="2B7DE96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Štatút je účinný dňom nadobudnutia právoplatnosti rozhodnutia Národnej banky Slovenska o udelení povolenia. Zmeny štatútu sú účinné 15. dňom odo dňa ich zverejnenia na webovom sídle doplnkovej dôchodkovej spoločnosti.</w:t>
            </w:r>
          </w:p>
          <w:p w14:paraId="186FB49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(3) Doplnková dôchodková spoločnosť je povinná po každej zmene štatútu bez zbytočného odkladu predložiť Národnej banke Slovenska príslušné zmeny štatútu, jeho aktuálne úplné znenie a oboznámiť účastníkov a poberateľov dávok s jeho zmenami.</w:t>
            </w:r>
          </w:p>
          <w:p w14:paraId="106ECF3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Náležitosti štatútu, jeho rozsah, obsah a štruktúru informácií, ktoré má štatút obsahovať, ustanoví opatrenie, ktoré vydá Národná banka Slovenska po dohode s</w:t>
            </w:r>
            <w:r>
              <w:rPr>
                <w:rFonts w:ascii="Times New Roman" w:hAnsi="Times New Roman" w:cs="Times New Roman"/>
                <w:noProof w:val="0"/>
                <w:sz w:val="20"/>
                <w:szCs w:val="20"/>
              </w:rPr>
              <w:t> </w:t>
            </w:r>
            <w:r w:rsidRPr="006B2059">
              <w:rPr>
                <w:rFonts w:ascii="Times New Roman" w:hAnsi="Times New Roman" w:cs="Times New Roman"/>
                <w:b/>
                <w:noProof w:val="0"/>
                <w:sz w:val="20"/>
                <w:szCs w:val="20"/>
              </w:rPr>
              <w:t>Ministerstvom práce, sociálnych vecí a rodiny Slovenskej republiky (ďalej len „ministerstvo“);</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opatrenie sa vyhlási v Zbierke zákonov Slovenskej republiky.</w:t>
            </w:r>
          </w:p>
          <w:p w14:paraId="0610D8E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Štatút je záväzný pre doplnkovú dôchodkovú spoločnosť, účastníka a pre poberateľa dávky.</w:t>
            </w:r>
          </w:p>
          <w:p w14:paraId="4F5D36C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60A967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Štatút obsahuje</w:t>
            </w:r>
          </w:p>
          <w:p w14:paraId="1F3AC22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informácie o zameraní a cieľoch investičnej politiky doplnkového dôchodkového fondu</w:t>
            </w:r>
          </w:p>
          <w:p w14:paraId="2C36F5C3"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podľa § 6,</w:t>
            </w:r>
          </w:p>
          <w:p w14:paraId="537EF808" w14:textId="77777777" w:rsidR="00D0704A" w:rsidRDefault="00D0704A" w:rsidP="00C851F4">
            <w:pPr>
              <w:spacing w:after="0" w:line="240" w:lineRule="auto"/>
              <w:jc w:val="both"/>
              <w:rPr>
                <w:rFonts w:ascii="Times New Roman" w:hAnsi="Times New Roman" w:cs="Times New Roman"/>
                <w:noProof w:val="0"/>
                <w:sz w:val="20"/>
                <w:szCs w:val="20"/>
              </w:rPr>
            </w:pPr>
          </w:p>
          <w:p w14:paraId="48FE1B9B"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 6</w:t>
            </w:r>
          </w:p>
          <w:p w14:paraId="5775D4D6"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Informácie o zameraní a cieľoch investičnej politiky</w:t>
            </w:r>
          </w:p>
          <w:p w14:paraId="5E72F32D"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doplnkového dôchodkového fondu</w:t>
            </w:r>
          </w:p>
          <w:p w14:paraId="7AE7F297"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(1) Štatút obsahuje informácie o tom, akým spôsobom plánuje doplnková dôchodková</w:t>
            </w:r>
          </w:p>
          <w:p w14:paraId="2F52849E"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spoločnosť zhodnocovať majetok v doplnkovom dôchodkovom fonde, najmä aké cenné</w:t>
            </w:r>
          </w:p>
          <w:p w14:paraId="0BB65B52"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papiere, a finančné nástroje sa budú do majetku doplnkového dôchodkového fondu</w:t>
            </w:r>
          </w:p>
          <w:p w14:paraId="6DDA1BEC"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nadobúdať, pričom sa uvádza, či ide o akcie, dlhopisy, nástroje peňažného trhu, vklady, cenné</w:t>
            </w:r>
          </w:p>
          <w:p w14:paraId="636E2358"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papiere zahraničných subjektov kolektívneho investovania, zabezpečovacie deriváty, deriváty</w:t>
            </w:r>
          </w:p>
          <w:p w14:paraId="5260F32D" w14:textId="75F5D929" w:rsidR="00D0704A" w:rsidRPr="00B55E73" w:rsidRDefault="00D0704A" w:rsidP="00E63C40">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používané na účel dosahovani</w:t>
            </w:r>
            <w:r>
              <w:rPr>
                <w:rFonts w:ascii="Times New Roman" w:hAnsi="Times New Roman" w:cs="Times New Roman"/>
                <w:noProof w:val="0"/>
                <w:sz w:val="20"/>
                <w:szCs w:val="20"/>
              </w:rPr>
              <w:t>a výnosu, indexy drahých kovov.</w:t>
            </w:r>
          </w:p>
        </w:tc>
        <w:tc>
          <w:tcPr>
            <w:tcW w:w="727" w:type="dxa"/>
          </w:tcPr>
          <w:p w14:paraId="6C5DEC3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A3C2F9B"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1FB328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CCE9AD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D16371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84C4E2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25F6EC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22AD4F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038D26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EEDC9D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364FB9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414E2C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04D40CB"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EBB645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604569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F7A863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A7AED80"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8F6305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7A8BE69"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F9DAF5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F5B82D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4B7C98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9BAFBD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55C18A2"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2774343" w14:textId="77777777" w:rsidTr="00F84D54">
        <w:trPr>
          <w:trHeight w:val="180"/>
        </w:trPr>
        <w:tc>
          <w:tcPr>
            <w:tcW w:w="794" w:type="dxa"/>
          </w:tcPr>
          <w:p w14:paraId="45C9ABB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w:t>
            </w:r>
          </w:p>
        </w:tc>
        <w:tc>
          <w:tcPr>
            <w:tcW w:w="2121" w:type="dxa"/>
          </w:tcPr>
          <w:p w14:paraId="64CD033D" w14:textId="39A2A033" w:rsidR="00D0704A" w:rsidRPr="00B55E73" w:rsidRDefault="00D0704A" w:rsidP="00C851F4">
            <w:pPr>
              <w:spacing w:after="0" w:line="240" w:lineRule="auto"/>
              <w:jc w:val="both"/>
              <w:rPr>
                <w:rFonts w:ascii="Times New Roman" w:hAnsi="Times New Roman" w:cs="Times New Roman"/>
                <w:b/>
                <w:bCs/>
                <w:sz w:val="20"/>
                <w:szCs w:val="20"/>
              </w:rPr>
            </w:pPr>
            <w:r w:rsidRPr="00DB53E4">
              <w:rPr>
                <w:rFonts w:ascii="Times New Roman" w:hAnsi="Times New Roman" w:cs="Times New Roman"/>
                <w:sz w:val="20"/>
                <w:szCs w:val="20"/>
              </w:rPr>
              <w:t>charakter finančných rizík, ktoré znášajú členovia a poberatelia dávok;</w:t>
            </w:r>
          </w:p>
        </w:tc>
        <w:tc>
          <w:tcPr>
            <w:tcW w:w="1378" w:type="dxa"/>
          </w:tcPr>
          <w:p w14:paraId="280215C0"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394" w:type="dxa"/>
          </w:tcPr>
          <w:p w14:paraId="2E9AC6B4" w14:textId="3458FDFA" w:rsidR="00D0704A" w:rsidRPr="00B55E73" w:rsidRDefault="00D0704A" w:rsidP="00252D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patrenie</w:t>
            </w:r>
            <w:r w:rsidR="00252DF1">
              <w:rPr>
                <w:rFonts w:ascii="Times New Roman" w:hAnsi="Times New Roman" w:cs="Times New Roman"/>
                <w:noProof w:val="0"/>
                <w:sz w:val="20"/>
                <w:szCs w:val="20"/>
              </w:rPr>
              <w:t xml:space="preserve"> NBS </w:t>
            </w:r>
            <w:r w:rsidRPr="00B55E73">
              <w:rPr>
                <w:rFonts w:ascii="Times New Roman" w:hAnsi="Times New Roman" w:cs="Times New Roman"/>
                <w:noProof w:val="0"/>
                <w:sz w:val="20"/>
                <w:szCs w:val="20"/>
              </w:rPr>
              <w:t>15/2014</w:t>
            </w:r>
            <w:r>
              <w:rPr>
                <w:rFonts w:ascii="Times New Roman" w:hAnsi="Times New Roman" w:cs="Times New Roman"/>
                <w:noProof w:val="0"/>
                <w:sz w:val="20"/>
                <w:szCs w:val="20"/>
              </w:rPr>
              <w:t xml:space="preserve"> </w:t>
            </w:r>
          </w:p>
        </w:tc>
        <w:tc>
          <w:tcPr>
            <w:tcW w:w="928" w:type="dxa"/>
          </w:tcPr>
          <w:p w14:paraId="02C5BD43"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w:t>
            </w:r>
          </w:p>
          <w:p w14:paraId="76FA6CF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O:8</w:t>
            </w:r>
          </w:p>
          <w:p w14:paraId="0032E700"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O:9</w:t>
            </w:r>
          </w:p>
          <w:p w14:paraId="3BD495E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O:10</w:t>
            </w:r>
          </w:p>
        </w:tc>
        <w:tc>
          <w:tcPr>
            <w:tcW w:w="5795" w:type="dxa"/>
          </w:tcPr>
          <w:p w14:paraId="6588CEBC"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(8) Súčasťou informácií o zameraní a cieľoch investičnej politiky doplnkového</w:t>
            </w:r>
          </w:p>
          <w:p w14:paraId="4C6FF383"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dôchodkového fondu sú aj údaje o rizikovom profile doplnkového dôchodkového fondu,</w:t>
            </w:r>
          </w:p>
          <w:p w14:paraId="7DDDD409"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ktorý obsahuje aj popis všetkých podstatných rizík, ktoré sú spojené s investičnou politikou,</w:t>
            </w:r>
          </w:p>
          <w:p w14:paraId="421C493E"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a to popis kreditného rizika, trhového rizika, operačného rizika, rizika likvidity alebo rizika</w:t>
            </w:r>
          </w:p>
          <w:p w14:paraId="52329F9F"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koncentrácie.</w:t>
            </w:r>
          </w:p>
          <w:p w14:paraId="7B227744"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lastRenderedPageBreak/>
              <w:t>(9) Ak doplnková dôchodková spoločnosť pri správe majetku doplnkového</w:t>
            </w:r>
          </w:p>
          <w:p w14:paraId="74466A1B"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dôchodkového fondu využíva postupy a nástroje podľa § 53g ods. 1 zákona, uvádza sa aj</w:t>
            </w:r>
          </w:p>
          <w:p w14:paraId="4C617822"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informácia o rizikách súvisiacich s použitím týchto postupov a nástrojov a ich vplyve na</w:t>
            </w:r>
          </w:p>
          <w:p w14:paraId="524A8099"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výkonnosť doplnkového dôchodkového fondu.</w:t>
            </w:r>
          </w:p>
          <w:p w14:paraId="0F345C08"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(10) Ak doplnkový dôchodkový fond kopíruje alebo sleduje zloženie finančného</w:t>
            </w:r>
          </w:p>
          <w:p w14:paraId="66BB4857" w14:textId="77777777" w:rsidR="00D0704A" w:rsidRPr="00DB53E4"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indexu alebo iného ukazovateľa, uvádza sa aj popis rizík, ktoré vyplývajú zo zvoleného</w:t>
            </w:r>
          </w:p>
          <w:p w14:paraId="39D31C9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DB53E4">
              <w:rPr>
                <w:rFonts w:ascii="Times New Roman" w:hAnsi="Times New Roman" w:cs="Times New Roman"/>
                <w:noProof w:val="0"/>
                <w:sz w:val="20"/>
                <w:szCs w:val="20"/>
              </w:rPr>
              <w:t>spôsobu kopírovania alebo sledovania.</w:t>
            </w:r>
          </w:p>
        </w:tc>
        <w:tc>
          <w:tcPr>
            <w:tcW w:w="727" w:type="dxa"/>
          </w:tcPr>
          <w:p w14:paraId="72FD287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75066C5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2FFE5B1" w14:textId="77777777" w:rsidTr="00F84D54">
        <w:trPr>
          <w:trHeight w:val="180"/>
        </w:trPr>
        <w:tc>
          <w:tcPr>
            <w:tcW w:w="794" w:type="dxa"/>
          </w:tcPr>
          <w:p w14:paraId="045C2C5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e)</w:t>
            </w:r>
          </w:p>
        </w:tc>
        <w:tc>
          <w:tcPr>
            <w:tcW w:w="2121" w:type="dxa"/>
          </w:tcPr>
          <w:p w14:paraId="5F1DFEFD" w14:textId="77777777" w:rsidR="00D0704A" w:rsidRPr="00B55E73" w:rsidRDefault="00D0704A" w:rsidP="00C851F4">
            <w:pPr>
              <w:spacing w:after="0" w:line="240" w:lineRule="auto"/>
              <w:jc w:val="both"/>
              <w:rPr>
                <w:rFonts w:ascii="Times New Roman" w:hAnsi="Times New Roman" w:cs="Times New Roman"/>
                <w:b/>
                <w:bCs/>
                <w:sz w:val="20"/>
                <w:szCs w:val="20"/>
                <w:highlight w:val="yellow"/>
              </w:rPr>
            </w:pPr>
            <w:r w:rsidRPr="00084051">
              <w:rPr>
                <w:rFonts w:ascii="Times New Roman" w:hAnsi="Times New Roman" w:cs="Times New Roman"/>
                <w:sz w:val="20"/>
                <w:szCs w:val="20"/>
              </w:rPr>
              <w:t>prípadné podmienky týkajúce sa plných alebo čiastočných záruk v rámci dôchodkového plánu aleb</w:t>
            </w:r>
            <w:r w:rsidRPr="00103EA6">
              <w:rPr>
                <w:rFonts w:ascii="Times New Roman" w:hAnsi="Times New Roman" w:cs="Times New Roman"/>
                <w:sz w:val="20"/>
                <w:szCs w:val="20"/>
              </w:rPr>
              <w:t>o určitej výšky dávok, alebo ak sa neposkytuje žiadna záruka v rámci dôchodkového plánu, vyhlásenie o tejto skutočnosti;</w:t>
            </w:r>
          </w:p>
        </w:tc>
        <w:tc>
          <w:tcPr>
            <w:tcW w:w="1378" w:type="dxa"/>
          </w:tcPr>
          <w:p w14:paraId="1CCC13A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C1A4B59" w14:textId="77777777" w:rsidR="00D0704A"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5514304B" w14:textId="028D8A3C" w:rsidR="00252DF1" w:rsidRDefault="00252DF1"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w:t>
            </w:r>
            <w:r w:rsidRPr="00252DF1">
              <w:rPr>
                <w:rFonts w:ascii="Times New Roman" w:hAnsi="Times New Roman" w:cs="Times New Roman"/>
                <w:b/>
                <w:noProof w:val="0"/>
                <w:sz w:val="20"/>
                <w:szCs w:val="20"/>
              </w:rPr>
              <w:t>nz</w:t>
            </w:r>
          </w:p>
          <w:p w14:paraId="77C98E30" w14:textId="77777777" w:rsidR="00D0704A" w:rsidRDefault="00D0704A" w:rsidP="00C851F4">
            <w:pPr>
              <w:spacing w:after="0" w:line="240" w:lineRule="auto"/>
              <w:jc w:val="both"/>
              <w:rPr>
                <w:rFonts w:ascii="Times New Roman" w:hAnsi="Times New Roman" w:cs="Times New Roman"/>
                <w:noProof w:val="0"/>
                <w:sz w:val="20"/>
                <w:szCs w:val="20"/>
              </w:rPr>
            </w:pPr>
          </w:p>
          <w:p w14:paraId="0A60C71E" w14:textId="77777777" w:rsidR="00D0704A" w:rsidRDefault="00D0704A" w:rsidP="00C851F4">
            <w:pPr>
              <w:spacing w:after="0" w:line="240" w:lineRule="auto"/>
              <w:jc w:val="both"/>
              <w:rPr>
                <w:rFonts w:ascii="Times New Roman" w:hAnsi="Times New Roman" w:cs="Times New Roman"/>
                <w:noProof w:val="0"/>
                <w:sz w:val="20"/>
                <w:szCs w:val="20"/>
              </w:rPr>
            </w:pPr>
          </w:p>
          <w:p w14:paraId="3DC39128" w14:textId="77777777" w:rsidR="00D0704A" w:rsidRDefault="00D0704A" w:rsidP="00C851F4">
            <w:pPr>
              <w:spacing w:after="0" w:line="240" w:lineRule="auto"/>
              <w:jc w:val="both"/>
              <w:rPr>
                <w:rFonts w:ascii="Times New Roman" w:hAnsi="Times New Roman" w:cs="Times New Roman"/>
                <w:noProof w:val="0"/>
                <w:sz w:val="20"/>
                <w:szCs w:val="20"/>
              </w:rPr>
            </w:pPr>
          </w:p>
          <w:p w14:paraId="12A47B68" w14:textId="77777777" w:rsidR="00D0704A" w:rsidRDefault="00D0704A" w:rsidP="00C851F4">
            <w:pPr>
              <w:spacing w:after="0" w:line="240" w:lineRule="auto"/>
              <w:jc w:val="both"/>
              <w:rPr>
                <w:rFonts w:ascii="Times New Roman" w:hAnsi="Times New Roman" w:cs="Times New Roman"/>
                <w:noProof w:val="0"/>
                <w:sz w:val="20"/>
                <w:szCs w:val="20"/>
              </w:rPr>
            </w:pPr>
          </w:p>
          <w:p w14:paraId="4B1F1062" w14:textId="77777777" w:rsidR="00D0704A" w:rsidRDefault="00D0704A" w:rsidP="00C851F4">
            <w:pPr>
              <w:spacing w:after="0" w:line="240" w:lineRule="auto"/>
              <w:jc w:val="both"/>
              <w:rPr>
                <w:rFonts w:ascii="Times New Roman" w:hAnsi="Times New Roman" w:cs="Times New Roman"/>
                <w:noProof w:val="0"/>
                <w:sz w:val="20"/>
                <w:szCs w:val="20"/>
              </w:rPr>
            </w:pPr>
          </w:p>
          <w:p w14:paraId="01C46402" w14:textId="77777777" w:rsidR="00D0704A" w:rsidRDefault="00D0704A" w:rsidP="00C851F4">
            <w:pPr>
              <w:spacing w:after="0" w:line="240" w:lineRule="auto"/>
              <w:jc w:val="both"/>
              <w:rPr>
                <w:rFonts w:ascii="Times New Roman" w:hAnsi="Times New Roman" w:cs="Times New Roman"/>
                <w:noProof w:val="0"/>
                <w:sz w:val="20"/>
                <w:szCs w:val="20"/>
              </w:rPr>
            </w:pPr>
          </w:p>
          <w:p w14:paraId="1A0E8667" w14:textId="3ECEE37B" w:rsidR="00252DF1" w:rsidRPr="00B55E73" w:rsidRDefault="00D0704A" w:rsidP="00252DF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patrenie</w:t>
            </w:r>
            <w:r w:rsidR="00252DF1">
              <w:rPr>
                <w:rFonts w:ascii="Times New Roman" w:hAnsi="Times New Roman" w:cs="Times New Roman"/>
                <w:noProof w:val="0"/>
                <w:sz w:val="20"/>
                <w:szCs w:val="20"/>
              </w:rPr>
              <w:t xml:space="preserve"> NBS </w:t>
            </w:r>
            <w:r w:rsidRPr="00B55E73">
              <w:rPr>
                <w:rFonts w:ascii="Times New Roman" w:hAnsi="Times New Roman" w:cs="Times New Roman"/>
                <w:noProof w:val="0"/>
                <w:sz w:val="20"/>
                <w:szCs w:val="20"/>
              </w:rPr>
              <w:t>15/2014</w:t>
            </w:r>
            <w:r>
              <w:rPr>
                <w:rFonts w:ascii="Times New Roman" w:hAnsi="Times New Roman" w:cs="Times New Roman"/>
                <w:noProof w:val="0"/>
                <w:sz w:val="20"/>
                <w:szCs w:val="20"/>
              </w:rPr>
              <w:t xml:space="preserve"> </w:t>
            </w:r>
          </w:p>
          <w:p w14:paraId="3A46E247" w14:textId="22A63A8F"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4C6394DC"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65b</w:t>
            </w:r>
          </w:p>
          <w:p w14:paraId="2352984F"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32A9E71E" w14:textId="77777777" w:rsidR="00D0704A" w:rsidRDefault="00D0704A" w:rsidP="00C851F4">
            <w:pPr>
              <w:spacing w:after="0" w:line="240" w:lineRule="auto"/>
              <w:jc w:val="both"/>
              <w:rPr>
                <w:rFonts w:ascii="Times New Roman" w:hAnsi="Times New Roman" w:cs="Times New Roman"/>
                <w:noProof w:val="0"/>
                <w:sz w:val="20"/>
                <w:szCs w:val="20"/>
              </w:rPr>
            </w:pPr>
          </w:p>
          <w:p w14:paraId="3B142A43" w14:textId="77777777" w:rsidR="00D0704A" w:rsidRDefault="00D0704A" w:rsidP="00C851F4">
            <w:pPr>
              <w:spacing w:after="0" w:line="240" w:lineRule="auto"/>
              <w:jc w:val="both"/>
              <w:rPr>
                <w:rFonts w:ascii="Times New Roman" w:hAnsi="Times New Roman" w:cs="Times New Roman"/>
                <w:noProof w:val="0"/>
                <w:sz w:val="20"/>
                <w:szCs w:val="20"/>
              </w:rPr>
            </w:pPr>
          </w:p>
          <w:p w14:paraId="0FA6274E" w14:textId="77777777" w:rsidR="00D0704A" w:rsidRDefault="00D0704A" w:rsidP="00C851F4">
            <w:pPr>
              <w:spacing w:after="0" w:line="240" w:lineRule="auto"/>
              <w:jc w:val="both"/>
              <w:rPr>
                <w:rFonts w:ascii="Times New Roman" w:hAnsi="Times New Roman" w:cs="Times New Roman"/>
                <w:noProof w:val="0"/>
                <w:sz w:val="20"/>
                <w:szCs w:val="20"/>
              </w:rPr>
            </w:pPr>
          </w:p>
          <w:p w14:paraId="743EA271" w14:textId="77777777" w:rsidR="00D0704A" w:rsidRDefault="00D0704A" w:rsidP="00C851F4">
            <w:pPr>
              <w:spacing w:after="0" w:line="240" w:lineRule="auto"/>
              <w:jc w:val="both"/>
              <w:rPr>
                <w:rFonts w:ascii="Times New Roman" w:hAnsi="Times New Roman" w:cs="Times New Roman"/>
                <w:noProof w:val="0"/>
                <w:sz w:val="20"/>
                <w:szCs w:val="20"/>
              </w:rPr>
            </w:pPr>
          </w:p>
          <w:p w14:paraId="21EAB15A" w14:textId="77777777" w:rsidR="00D0704A" w:rsidRDefault="00D0704A" w:rsidP="00C851F4">
            <w:pPr>
              <w:spacing w:after="0" w:line="240" w:lineRule="auto"/>
              <w:jc w:val="both"/>
              <w:rPr>
                <w:rFonts w:ascii="Times New Roman" w:hAnsi="Times New Roman" w:cs="Times New Roman"/>
                <w:noProof w:val="0"/>
                <w:sz w:val="20"/>
                <w:szCs w:val="20"/>
              </w:rPr>
            </w:pPr>
          </w:p>
          <w:p w14:paraId="43A29D8A" w14:textId="77777777" w:rsidR="00D0704A" w:rsidRDefault="00D0704A" w:rsidP="00C851F4">
            <w:pPr>
              <w:spacing w:after="0" w:line="240" w:lineRule="auto"/>
              <w:jc w:val="both"/>
              <w:rPr>
                <w:rFonts w:ascii="Times New Roman" w:hAnsi="Times New Roman" w:cs="Times New Roman"/>
                <w:noProof w:val="0"/>
                <w:sz w:val="20"/>
                <w:szCs w:val="20"/>
              </w:rPr>
            </w:pPr>
          </w:p>
          <w:p w14:paraId="3D790130"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w:t>
            </w:r>
          </w:p>
          <w:p w14:paraId="662F650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4344A307"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3B2F0E52"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O:8</w:t>
            </w:r>
          </w:p>
          <w:p w14:paraId="17454445"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5758D4CB" w14:textId="77777777" w:rsidR="00D0704A" w:rsidRPr="00252DF1" w:rsidRDefault="00D0704A" w:rsidP="00C851F4">
            <w:pPr>
              <w:spacing w:after="0" w:line="240" w:lineRule="auto"/>
              <w:jc w:val="both"/>
              <w:rPr>
                <w:rFonts w:ascii="Times New Roman" w:hAnsi="Times New Roman" w:cs="Times New Roman"/>
                <w:b/>
                <w:noProof w:val="0"/>
                <w:sz w:val="20"/>
                <w:szCs w:val="20"/>
              </w:rPr>
            </w:pPr>
            <w:r w:rsidRPr="00252DF1">
              <w:rPr>
                <w:rFonts w:ascii="Times New Roman" w:hAnsi="Times New Roman" w:cs="Times New Roman"/>
                <w:b/>
                <w:noProof w:val="0"/>
                <w:sz w:val="20"/>
                <w:szCs w:val="20"/>
              </w:rPr>
              <w:t>(2) Informácie, ktoré doplnková dôchodková spoločnosť poskytuje potenciálnym účastníkom, účastníkom a poberateľom dávok obsahujú upozornenie, z ktorého vyplýva, že s uzatvorením účastníckej zmluvy s doplnkovou dôchodkovou spoločnosťou je spojené aj riziko a doterajší výnos doplnkového dôchodkového fondu v jej správe nie je zárukou rovnakého výnosu doplnkového dôchodkového fondu v budúcnosti.</w:t>
            </w:r>
          </w:p>
          <w:p w14:paraId="05E865C3" w14:textId="77777777" w:rsidR="00D0704A" w:rsidRDefault="00D0704A" w:rsidP="00C851F4">
            <w:pPr>
              <w:spacing w:after="0" w:line="240" w:lineRule="auto"/>
              <w:jc w:val="both"/>
              <w:rPr>
                <w:rFonts w:ascii="Times New Roman" w:hAnsi="Times New Roman" w:cs="Times New Roman"/>
                <w:noProof w:val="0"/>
                <w:sz w:val="20"/>
                <w:szCs w:val="20"/>
              </w:rPr>
            </w:pPr>
          </w:p>
          <w:p w14:paraId="3F94A08A" w14:textId="77777777" w:rsidR="00D0704A" w:rsidRPr="00084051" w:rsidRDefault="00D0704A" w:rsidP="00C851F4">
            <w:pPr>
              <w:spacing w:after="0" w:line="240" w:lineRule="auto"/>
              <w:jc w:val="both"/>
              <w:rPr>
                <w:rFonts w:ascii="Times New Roman" w:hAnsi="Times New Roman" w:cs="Times New Roman"/>
                <w:noProof w:val="0"/>
                <w:sz w:val="20"/>
                <w:szCs w:val="20"/>
              </w:rPr>
            </w:pPr>
            <w:r w:rsidRPr="00084051">
              <w:rPr>
                <w:rFonts w:ascii="Times New Roman" w:hAnsi="Times New Roman" w:cs="Times New Roman"/>
                <w:noProof w:val="0"/>
                <w:sz w:val="20"/>
                <w:szCs w:val="20"/>
              </w:rPr>
              <w:t>(3) Ak súčasťou investičnej politiky je poskytnutie garancie vo vzťahu k</w:t>
            </w:r>
            <w:r>
              <w:rPr>
                <w:rFonts w:ascii="Times New Roman" w:hAnsi="Times New Roman" w:cs="Times New Roman"/>
                <w:noProof w:val="0"/>
                <w:sz w:val="20"/>
                <w:szCs w:val="20"/>
              </w:rPr>
              <w:t> </w:t>
            </w:r>
            <w:r w:rsidRPr="00084051">
              <w:rPr>
                <w:rFonts w:ascii="Times New Roman" w:hAnsi="Times New Roman" w:cs="Times New Roman"/>
                <w:noProof w:val="0"/>
                <w:sz w:val="20"/>
                <w:szCs w:val="20"/>
              </w:rPr>
              <w:t>hodnote</w:t>
            </w:r>
            <w:r>
              <w:rPr>
                <w:rFonts w:ascii="Times New Roman" w:hAnsi="Times New Roman" w:cs="Times New Roman"/>
                <w:noProof w:val="0"/>
                <w:sz w:val="20"/>
                <w:szCs w:val="20"/>
              </w:rPr>
              <w:t xml:space="preserve"> </w:t>
            </w:r>
            <w:r w:rsidRPr="00084051">
              <w:rPr>
                <w:rFonts w:ascii="Times New Roman" w:hAnsi="Times New Roman" w:cs="Times New Roman"/>
                <w:noProof w:val="0"/>
                <w:sz w:val="20"/>
                <w:szCs w:val="20"/>
              </w:rPr>
              <w:t>majetku v doplnkovom dôchodkovom fonde, informácie podľa odseku 1 obsahujú aj údaje</w:t>
            </w:r>
            <w:r>
              <w:rPr>
                <w:rFonts w:ascii="Times New Roman" w:hAnsi="Times New Roman" w:cs="Times New Roman"/>
                <w:noProof w:val="0"/>
                <w:sz w:val="20"/>
                <w:szCs w:val="20"/>
              </w:rPr>
              <w:t xml:space="preserve"> </w:t>
            </w:r>
            <w:r w:rsidRPr="00084051">
              <w:rPr>
                <w:rFonts w:ascii="Times New Roman" w:hAnsi="Times New Roman" w:cs="Times New Roman"/>
                <w:noProof w:val="0"/>
                <w:sz w:val="20"/>
                <w:szCs w:val="20"/>
              </w:rPr>
              <w:t>o povahe, rozsahu a podmienkach takejto garancie a identifikačné údaje osoby, ktorá takúto</w:t>
            </w:r>
          </w:p>
          <w:p w14:paraId="43DF9889" w14:textId="77777777" w:rsidR="00D0704A" w:rsidRPr="00084051" w:rsidRDefault="00D0704A" w:rsidP="00C851F4">
            <w:pPr>
              <w:spacing w:after="0" w:line="240" w:lineRule="auto"/>
              <w:jc w:val="both"/>
              <w:rPr>
                <w:rFonts w:ascii="Times New Roman" w:hAnsi="Times New Roman" w:cs="Times New Roman"/>
                <w:noProof w:val="0"/>
                <w:sz w:val="20"/>
                <w:szCs w:val="20"/>
              </w:rPr>
            </w:pPr>
            <w:r w:rsidRPr="00084051">
              <w:rPr>
                <w:rFonts w:ascii="Times New Roman" w:hAnsi="Times New Roman" w:cs="Times New Roman"/>
                <w:noProof w:val="0"/>
                <w:sz w:val="20"/>
                <w:szCs w:val="20"/>
              </w:rPr>
              <w:t>garanciu poskytuje, pričom garanciou sa rozumie taký druh záruk, pri ktorých existuje</w:t>
            </w:r>
            <w:r>
              <w:rPr>
                <w:rFonts w:ascii="Times New Roman" w:hAnsi="Times New Roman" w:cs="Times New Roman"/>
                <w:noProof w:val="0"/>
                <w:sz w:val="20"/>
                <w:szCs w:val="20"/>
              </w:rPr>
              <w:t xml:space="preserve"> </w:t>
            </w:r>
            <w:r w:rsidRPr="00084051">
              <w:rPr>
                <w:rFonts w:ascii="Times New Roman" w:hAnsi="Times New Roman" w:cs="Times New Roman"/>
                <w:noProof w:val="0"/>
                <w:sz w:val="20"/>
                <w:szCs w:val="20"/>
              </w:rPr>
              <w:t>povinnosť tretej osoby garantovať peňažné plnenie, ak nastanú podmienky v nej uvedené.</w:t>
            </w:r>
          </w:p>
          <w:p w14:paraId="73EBA7C4" w14:textId="77777777" w:rsidR="00D0704A" w:rsidRDefault="00D0704A" w:rsidP="00C851F4">
            <w:pPr>
              <w:spacing w:after="0" w:line="240" w:lineRule="auto"/>
              <w:jc w:val="both"/>
              <w:rPr>
                <w:rFonts w:ascii="Times New Roman" w:hAnsi="Times New Roman" w:cs="Times New Roman"/>
                <w:noProof w:val="0"/>
                <w:sz w:val="20"/>
                <w:szCs w:val="20"/>
              </w:rPr>
            </w:pPr>
            <w:r w:rsidRPr="00084051">
              <w:rPr>
                <w:rFonts w:ascii="Times New Roman" w:hAnsi="Times New Roman" w:cs="Times New Roman"/>
                <w:noProof w:val="0"/>
                <w:sz w:val="20"/>
                <w:szCs w:val="20"/>
              </w:rPr>
              <w:t>(4) Ak súčasťou investičnej politiky je zaistenie návratnosti investície, jej časti alebo</w:t>
            </w:r>
            <w:r>
              <w:rPr>
                <w:rFonts w:ascii="Times New Roman" w:hAnsi="Times New Roman" w:cs="Times New Roman"/>
                <w:noProof w:val="0"/>
                <w:sz w:val="20"/>
                <w:szCs w:val="20"/>
              </w:rPr>
              <w:t xml:space="preserve"> </w:t>
            </w:r>
            <w:r w:rsidRPr="00084051">
              <w:rPr>
                <w:rFonts w:ascii="Times New Roman" w:hAnsi="Times New Roman" w:cs="Times New Roman"/>
                <w:noProof w:val="0"/>
                <w:sz w:val="20"/>
                <w:szCs w:val="20"/>
              </w:rPr>
              <w:t>zaistenie výnosu z nej, informácie podľa odseku 1 obsahujú aj údaj o spôsobe tohto zaistenia.</w:t>
            </w:r>
          </w:p>
          <w:p w14:paraId="32900EE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5B9881C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4B731D8"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AE275F4" w14:textId="77777777" w:rsidTr="00F84D54">
        <w:trPr>
          <w:trHeight w:val="180"/>
        </w:trPr>
        <w:tc>
          <w:tcPr>
            <w:tcW w:w="794" w:type="dxa"/>
          </w:tcPr>
          <w:p w14:paraId="2E1B6FF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w:t>
            </w:r>
          </w:p>
        </w:tc>
        <w:tc>
          <w:tcPr>
            <w:tcW w:w="2121" w:type="dxa"/>
          </w:tcPr>
          <w:p w14:paraId="6DA27D0B"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prípadné mechanizmy chrániace nadobudnuté nároky alebo mechanizmy na zníženie dávky;</w:t>
            </w:r>
          </w:p>
        </w:tc>
        <w:tc>
          <w:tcPr>
            <w:tcW w:w="1378" w:type="dxa"/>
          </w:tcPr>
          <w:p w14:paraId="0DA3EF9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652ADFD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38DA74EE"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2FC493EC"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236B86D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084051">
              <w:rPr>
                <w:rFonts w:ascii="Times New Roman" w:hAnsi="Times New Roman" w:cs="Times New Roman"/>
                <w:noProof w:val="0"/>
                <w:sz w:val="20"/>
                <w:szCs w:val="20"/>
              </w:rPr>
              <w:t>n.a.</w:t>
            </w:r>
          </w:p>
        </w:tc>
        <w:tc>
          <w:tcPr>
            <w:tcW w:w="1146" w:type="dxa"/>
          </w:tcPr>
          <w:p w14:paraId="6F200811" w14:textId="458EB400" w:rsidR="00D0704A" w:rsidRPr="00B55E73" w:rsidRDefault="0077575A" w:rsidP="0077575A">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V systéme doplnkového dôchodkového sporenia, ktoré je čisto </w:t>
            </w:r>
            <w:r>
              <w:rPr>
                <w:rFonts w:ascii="Times New Roman" w:hAnsi="Times New Roman" w:cs="Times New Roman"/>
                <w:noProof w:val="0"/>
                <w:sz w:val="20"/>
                <w:szCs w:val="20"/>
              </w:rPr>
              <w:lastRenderedPageBreak/>
              <w:t>príspevkovo definovaným systémom neexistujú mechanizmy, ktoré by chránili nadobudnuté dôchodkové práva ani mechanizmy na zníženie dávky, o ktorých hovorí smernica v prípade dávkovo definovaných schém. Dôchodkové práva sú v systéme doplnkového dôchodkového sporenia majetkom účastníka</w:t>
            </w:r>
            <w:r w:rsidR="00BF2BF0">
              <w:rPr>
                <w:rFonts w:ascii="Times New Roman" w:hAnsi="Times New Roman" w:cs="Times New Roman"/>
                <w:noProof w:val="0"/>
                <w:sz w:val="20"/>
                <w:szCs w:val="20"/>
              </w:rPr>
              <w:t xml:space="preserve"> evidovaným na jeho osobnom účte. </w:t>
            </w:r>
          </w:p>
        </w:tc>
      </w:tr>
      <w:tr w:rsidR="00D0704A" w:rsidRPr="00B55E73" w14:paraId="36B56D7F" w14:textId="77777777" w:rsidTr="00F84D54">
        <w:trPr>
          <w:trHeight w:val="180"/>
        </w:trPr>
        <w:tc>
          <w:tcPr>
            <w:tcW w:w="794" w:type="dxa"/>
          </w:tcPr>
          <w:p w14:paraId="1CD3DC3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g)</w:t>
            </w:r>
          </w:p>
        </w:tc>
        <w:tc>
          <w:tcPr>
            <w:tcW w:w="2121" w:type="dxa"/>
          </w:tcPr>
          <w:p w14:paraId="06B339BE" w14:textId="77777777" w:rsidR="00D0704A" w:rsidRPr="00B55E73" w:rsidRDefault="00D0704A" w:rsidP="00C851F4">
            <w:pPr>
              <w:spacing w:after="0" w:line="240" w:lineRule="auto"/>
              <w:jc w:val="both"/>
              <w:rPr>
                <w:rFonts w:ascii="Times New Roman" w:hAnsi="Times New Roman" w:cs="Times New Roman"/>
                <w:b/>
                <w:bCs/>
                <w:sz w:val="20"/>
                <w:szCs w:val="20"/>
              </w:rPr>
            </w:pPr>
            <w:r w:rsidRPr="00103EA6">
              <w:rPr>
                <w:rFonts w:ascii="Times New Roman" w:hAnsi="Times New Roman" w:cs="Times New Roman"/>
                <w:sz w:val="20"/>
                <w:szCs w:val="20"/>
              </w:rPr>
              <w:t xml:space="preserve">ak členovia znášajú investičné riziko alebo </w:t>
            </w:r>
            <w:r w:rsidRPr="00103EA6">
              <w:rPr>
                <w:rFonts w:ascii="Times New Roman" w:hAnsi="Times New Roman" w:cs="Times New Roman"/>
                <w:sz w:val="20"/>
                <w:szCs w:val="20"/>
              </w:rPr>
              <w:lastRenderedPageBreak/>
              <w:t>môžu prijímať investičné rozhodnutia, informácie o doterajšej výkonnosti investícií súvisiacich s dôchodkovým plánom za najmenej päť rokov alebo za všetky roky fungovania plánu, ak ide o obdobie kratšie ako päť rokov;</w:t>
            </w:r>
          </w:p>
        </w:tc>
        <w:tc>
          <w:tcPr>
            <w:tcW w:w="1378" w:type="dxa"/>
          </w:tcPr>
          <w:p w14:paraId="24BADDC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FDA03A4" w14:textId="77777777" w:rsidR="00D0704A"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59CA6BD7" w14:textId="77777777" w:rsidR="00D0704A" w:rsidRDefault="00D0704A" w:rsidP="00C851F4">
            <w:pPr>
              <w:spacing w:after="0" w:line="240" w:lineRule="auto"/>
              <w:rPr>
                <w:rFonts w:ascii="Times New Roman" w:hAnsi="Times New Roman" w:cs="Times New Roman"/>
                <w:noProof w:val="0"/>
                <w:sz w:val="20"/>
                <w:szCs w:val="20"/>
              </w:rPr>
            </w:pPr>
          </w:p>
          <w:p w14:paraId="4597F8F6" w14:textId="77777777" w:rsidR="00D0704A" w:rsidRDefault="00D0704A" w:rsidP="00C851F4">
            <w:pPr>
              <w:spacing w:after="0" w:line="240" w:lineRule="auto"/>
              <w:rPr>
                <w:rFonts w:ascii="Times New Roman" w:hAnsi="Times New Roman" w:cs="Times New Roman"/>
                <w:noProof w:val="0"/>
                <w:sz w:val="20"/>
                <w:szCs w:val="20"/>
              </w:rPr>
            </w:pPr>
          </w:p>
          <w:p w14:paraId="7236D7BF" w14:textId="77777777" w:rsidR="00D0704A" w:rsidRDefault="00D0704A" w:rsidP="00C851F4">
            <w:pPr>
              <w:spacing w:after="0" w:line="240" w:lineRule="auto"/>
              <w:rPr>
                <w:rFonts w:ascii="Times New Roman" w:hAnsi="Times New Roman" w:cs="Times New Roman"/>
                <w:noProof w:val="0"/>
                <w:sz w:val="20"/>
                <w:szCs w:val="20"/>
              </w:rPr>
            </w:pPr>
          </w:p>
          <w:p w14:paraId="3CFFA72F" w14:textId="77777777" w:rsidR="00D0704A" w:rsidRDefault="00D0704A" w:rsidP="00C851F4">
            <w:pPr>
              <w:spacing w:after="0" w:line="240" w:lineRule="auto"/>
              <w:rPr>
                <w:rFonts w:ascii="Times New Roman" w:hAnsi="Times New Roman" w:cs="Times New Roman"/>
                <w:noProof w:val="0"/>
                <w:sz w:val="20"/>
                <w:szCs w:val="20"/>
              </w:rPr>
            </w:pPr>
          </w:p>
          <w:p w14:paraId="36BD8606" w14:textId="77777777" w:rsidR="00D0704A" w:rsidRDefault="00D0704A" w:rsidP="00C851F4">
            <w:pPr>
              <w:spacing w:after="0" w:line="240" w:lineRule="auto"/>
              <w:rPr>
                <w:rFonts w:ascii="Times New Roman" w:hAnsi="Times New Roman" w:cs="Times New Roman"/>
                <w:noProof w:val="0"/>
                <w:sz w:val="20"/>
                <w:szCs w:val="20"/>
              </w:rPr>
            </w:pPr>
          </w:p>
          <w:p w14:paraId="1FCB66C1" w14:textId="77777777" w:rsidR="00D0704A" w:rsidRDefault="00D0704A" w:rsidP="00C851F4">
            <w:pPr>
              <w:spacing w:after="0" w:line="240" w:lineRule="auto"/>
              <w:rPr>
                <w:rFonts w:ascii="Times New Roman" w:hAnsi="Times New Roman" w:cs="Times New Roman"/>
                <w:noProof w:val="0"/>
                <w:sz w:val="20"/>
                <w:szCs w:val="20"/>
              </w:rPr>
            </w:pPr>
          </w:p>
          <w:p w14:paraId="5931B408" w14:textId="77777777" w:rsidR="00D0704A" w:rsidRDefault="00D0704A" w:rsidP="00C851F4">
            <w:pPr>
              <w:spacing w:after="0" w:line="240" w:lineRule="auto"/>
              <w:rPr>
                <w:rFonts w:ascii="Times New Roman" w:hAnsi="Times New Roman" w:cs="Times New Roman"/>
                <w:noProof w:val="0"/>
                <w:sz w:val="20"/>
                <w:szCs w:val="20"/>
              </w:rPr>
            </w:pPr>
          </w:p>
          <w:p w14:paraId="62D48067" w14:textId="77777777" w:rsidR="00D0704A" w:rsidRDefault="00D0704A" w:rsidP="00C851F4">
            <w:pPr>
              <w:spacing w:after="0" w:line="240" w:lineRule="auto"/>
              <w:rPr>
                <w:rFonts w:ascii="Times New Roman" w:hAnsi="Times New Roman" w:cs="Times New Roman"/>
                <w:noProof w:val="0"/>
                <w:sz w:val="20"/>
                <w:szCs w:val="20"/>
              </w:rPr>
            </w:pPr>
          </w:p>
          <w:p w14:paraId="0D4EE608" w14:textId="77777777" w:rsidR="00D0704A" w:rsidRDefault="00D0704A" w:rsidP="00C851F4">
            <w:pPr>
              <w:spacing w:after="0" w:line="240" w:lineRule="auto"/>
              <w:rPr>
                <w:rFonts w:ascii="Times New Roman" w:hAnsi="Times New Roman" w:cs="Times New Roman"/>
                <w:noProof w:val="0"/>
                <w:sz w:val="20"/>
                <w:szCs w:val="20"/>
              </w:rPr>
            </w:pPr>
          </w:p>
          <w:p w14:paraId="26DB88FD" w14:textId="77777777" w:rsidR="00D0704A" w:rsidRDefault="00D0704A" w:rsidP="00C851F4">
            <w:pPr>
              <w:spacing w:after="0" w:line="240" w:lineRule="auto"/>
              <w:rPr>
                <w:rFonts w:ascii="Times New Roman" w:hAnsi="Times New Roman" w:cs="Times New Roman"/>
                <w:noProof w:val="0"/>
                <w:sz w:val="20"/>
                <w:szCs w:val="20"/>
              </w:rPr>
            </w:pPr>
          </w:p>
          <w:p w14:paraId="4F2321B5" w14:textId="77777777" w:rsidR="00D0704A" w:rsidRDefault="00D0704A" w:rsidP="00C851F4">
            <w:pPr>
              <w:spacing w:after="0" w:line="240" w:lineRule="auto"/>
              <w:rPr>
                <w:rFonts w:ascii="Times New Roman" w:hAnsi="Times New Roman" w:cs="Times New Roman"/>
                <w:noProof w:val="0"/>
                <w:sz w:val="20"/>
                <w:szCs w:val="20"/>
              </w:rPr>
            </w:pPr>
          </w:p>
          <w:p w14:paraId="11D107C1" w14:textId="77777777" w:rsidR="00D0704A" w:rsidRDefault="00D0704A" w:rsidP="00C851F4">
            <w:pPr>
              <w:spacing w:after="0" w:line="240" w:lineRule="auto"/>
              <w:rPr>
                <w:rFonts w:ascii="Times New Roman" w:hAnsi="Times New Roman" w:cs="Times New Roman"/>
                <w:noProof w:val="0"/>
                <w:sz w:val="20"/>
                <w:szCs w:val="20"/>
              </w:rPr>
            </w:pPr>
          </w:p>
          <w:p w14:paraId="1B233947" w14:textId="77777777" w:rsidR="00D0704A" w:rsidRDefault="00D0704A" w:rsidP="00C851F4">
            <w:pPr>
              <w:spacing w:after="0" w:line="240" w:lineRule="auto"/>
              <w:rPr>
                <w:rFonts w:ascii="Times New Roman" w:hAnsi="Times New Roman" w:cs="Times New Roman"/>
                <w:noProof w:val="0"/>
                <w:sz w:val="20"/>
                <w:szCs w:val="20"/>
              </w:rPr>
            </w:pPr>
          </w:p>
          <w:p w14:paraId="31591B2E" w14:textId="77777777" w:rsidR="00D0704A" w:rsidRDefault="00D0704A" w:rsidP="00C851F4">
            <w:pPr>
              <w:spacing w:after="0" w:line="240" w:lineRule="auto"/>
              <w:rPr>
                <w:rFonts w:ascii="Times New Roman" w:hAnsi="Times New Roman" w:cs="Times New Roman"/>
                <w:noProof w:val="0"/>
                <w:sz w:val="20"/>
                <w:szCs w:val="20"/>
              </w:rPr>
            </w:pPr>
          </w:p>
          <w:p w14:paraId="42748B01" w14:textId="77777777" w:rsidR="00D0704A" w:rsidRDefault="00D0704A" w:rsidP="00C851F4">
            <w:pPr>
              <w:spacing w:after="0" w:line="240" w:lineRule="auto"/>
              <w:rPr>
                <w:rFonts w:ascii="Times New Roman" w:hAnsi="Times New Roman" w:cs="Times New Roman"/>
                <w:noProof w:val="0"/>
                <w:sz w:val="20"/>
                <w:szCs w:val="20"/>
              </w:rPr>
            </w:pPr>
          </w:p>
          <w:p w14:paraId="0C05704C" w14:textId="77777777" w:rsidR="00D0704A" w:rsidRDefault="00D0704A" w:rsidP="00C851F4">
            <w:pPr>
              <w:spacing w:after="0" w:line="240" w:lineRule="auto"/>
              <w:rPr>
                <w:rFonts w:ascii="Times New Roman" w:hAnsi="Times New Roman" w:cs="Times New Roman"/>
                <w:noProof w:val="0"/>
                <w:sz w:val="20"/>
                <w:szCs w:val="20"/>
              </w:rPr>
            </w:pPr>
          </w:p>
          <w:p w14:paraId="47B1B94C" w14:textId="77777777" w:rsidR="00D0704A" w:rsidRDefault="00D0704A" w:rsidP="00C851F4">
            <w:pPr>
              <w:spacing w:after="0" w:line="240" w:lineRule="auto"/>
              <w:rPr>
                <w:rFonts w:ascii="Times New Roman" w:hAnsi="Times New Roman" w:cs="Times New Roman"/>
                <w:noProof w:val="0"/>
                <w:sz w:val="20"/>
                <w:szCs w:val="20"/>
              </w:rPr>
            </w:pPr>
          </w:p>
          <w:p w14:paraId="081E8077" w14:textId="77777777" w:rsidR="00D0704A" w:rsidRDefault="00D0704A" w:rsidP="00C851F4">
            <w:pPr>
              <w:spacing w:after="0" w:line="240" w:lineRule="auto"/>
              <w:rPr>
                <w:rFonts w:ascii="Times New Roman" w:hAnsi="Times New Roman" w:cs="Times New Roman"/>
                <w:noProof w:val="0"/>
                <w:sz w:val="20"/>
                <w:szCs w:val="20"/>
              </w:rPr>
            </w:pPr>
          </w:p>
          <w:p w14:paraId="1532FF45" w14:textId="77777777" w:rsidR="00D0704A" w:rsidRDefault="00D0704A" w:rsidP="00C851F4">
            <w:pPr>
              <w:spacing w:after="0" w:line="240" w:lineRule="auto"/>
              <w:rPr>
                <w:rFonts w:ascii="Times New Roman" w:hAnsi="Times New Roman" w:cs="Times New Roman"/>
                <w:noProof w:val="0"/>
                <w:sz w:val="20"/>
                <w:szCs w:val="20"/>
              </w:rPr>
            </w:pPr>
          </w:p>
          <w:p w14:paraId="6077A9B8" w14:textId="77777777" w:rsidR="00D0704A" w:rsidRDefault="00D0704A" w:rsidP="00C851F4">
            <w:pPr>
              <w:spacing w:after="0" w:line="240" w:lineRule="auto"/>
              <w:rPr>
                <w:rFonts w:ascii="Times New Roman" w:hAnsi="Times New Roman" w:cs="Times New Roman"/>
                <w:noProof w:val="0"/>
                <w:sz w:val="20"/>
                <w:szCs w:val="20"/>
              </w:rPr>
            </w:pPr>
          </w:p>
          <w:p w14:paraId="69B6E5C3" w14:textId="77777777" w:rsidR="00D0704A" w:rsidRDefault="00D0704A" w:rsidP="00C851F4">
            <w:pPr>
              <w:spacing w:after="0" w:line="240" w:lineRule="auto"/>
              <w:rPr>
                <w:rFonts w:ascii="Times New Roman" w:hAnsi="Times New Roman" w:cs="Times New Roman"/>
                <w:noProof w:val="0"/>
                <w:sz w:val="20"/>
                <w:szCs w:val="20"/>
              </w:rPr>
            </w:pPr>
          </w:p>
          <w:p w14:paraId="28995597" w14:textId="77777777" w:rsidR="00D0704A" w:rsidRDefault="00D0704A" w:rsidP="00C851F4">
            <w:pPr>
              <w:spacing w:after="0" w:line="240" w:lineRule="auto"/>
              <w:rPr>
                <w:rFonts w:ascii="Times New Roman" w:hAnsi="Times New Roman" w:cs="Times New Roman"/>
                <w:noProof w:val="0"/>
                <w:sz w:val="20"/>
                <w:szCs w:val="20"/>
              </w:rPr>
            </w:pPr>
          </w:p>
          <w:p w14:paraId="1D753CFA" w14:textId="77777777" w:rsidR="00D0704A" w:rsidRDefault="00D0704A" w:rsidP="00C851F4">
            <w:pPr>
              <w:spacing w:after="0" w:line="240" w:lineRule="auto"/>
              <w:rPr>
                <w:rFonts w:ascii="Times New Roman" w:hAnsi="Times New Roman" w:cs="Times New Roman"/>
                <w:noProof w:val="0"/>
                <w:sz w:val="20"/>
                <w:szCs w:val="20"/>
              </w:rPr>
            </w:pPr>
          </w:p>
          <w:p w14:paraId="35B1025C" w14:textId="77777777" w:rsidR="00D0704A" w:rsidRDefault="00D0704A" w:rsidP="00C851F4">
            <w:pPr>
              <w:spacing w:after="0" w:line="240" w:lineRule="auto"/>
              <w:rPr>
                <w:rFonts w:ascii="Times New Roman" w:hAnsi="Times New Roman" w:cs="Times New Roman"/>
                <w:noProof w:val="0"/>
                <w:sz w:val="20"/>
                <w:szCs w:val="20"/>
              </w:rPr>
            </w:pPr>
          </w:p>
          <w:p w14:paraId="62B45E75" w14:textId="77777777" w:rsidR="00D0704A" w:rsidRDefault="00D0704A" w:rsidP="00C851F4">
            <w:pPr>
              <w:spacing w:after="0" w:line="240" w:lineRule="auto"/>
              <w:rPr>
                <w:rFonts w:ascii="Times New Roman" w:hAnsi="Times New Roman" w:cs="Times New Roman"/>
                <w:noProof w:val="0"/>
                <w:sz w:val="20"/>
                <w:szCs w:val="20"/>
              </w:rPr>
            </w:pPr>
          </w:p>
          <w:p w14:paraId="3C98A2F1" w14:textId="77777777" w:rsidR="00D0704A" w:rsidRDefault="00D0704A" w:rsidP="00C851F4">
            <w:pPr>
              <w:spacing w:after="0" w:line="240" w:lineRule="auto"/>
              <w:rPr>
                <w:rFonts w:ascii="Times New Roman" w:hAnsi="Times New Roman" w:cs="Times New Roman"/>
                <w:noProof w:val="0"/>
                <w:sz w:val="20"/>
                <w:szCs w:val="20"/>
              </w:rPr>
            </w:pPr>
          </w:p>
          <w:p w14:paraId="46AFDBBB" w14:textId="77777777" w:rsidR="00D0704A" w:rsidRDefault="00D0704A" w:rsidP="00C851F4">
            <w:pPr>
              <w:spacing w:after="0" w:line="240" w:lineRule="auto"/>
              <w:rPr>
                <w:rFonts w:ascii="Times New Roman" w:hAnsi="Times New Roman" w:cs="Times New Roman"/>
                <w:noProof w:val="0"/>
                <w:sz w:val="20"/>
                <w:szCs w:val="20"/>
              </w:rPr>
            </w:pPr>
          </w:p>
          <w:p w14:paraId="638D6927" w14:textId="77777777" w:rsidR="00D0704A" w:rsidRDefault="00D0704A" w:rsidP="00C851F4">
            <w:pPr>
              <w:spacing w:after="0" w:line="240" w:lineRule="auto"/>
              <w:rPr>
                <w:rFonts w:ascii="Times New Roman" w:hAnsi="Times New Roman" w:cs="Times New Roman"/>
                <w:noProof w:val="0"/>
                <w:sz w:val="20"/>
                <w:szCs w:val="20"/>
              </w:rPr>
            </w:pPr>
          </w:p>
          <w:p w14:paraId="4307DD4D" w14:textId="77777777" w:rsidR="00D0704A" w:rsidRDefault="00D0704A" w:rsidP="00C851F4">
            <w:pPr>
              <w:spacing w:after="0" w:line="240" w:lineRule="auto"/>
              <w:rPr>
                <w:rFonts w:ascii="Times New Roman" w:hAnsi="Times New Roman" w:cs="Times New Roman"/>
                <w:noProof w:val="0"/>
                <w:sz w:val="20"/>
                <w:szCs w:val="20"/>
              </w:rPr>
            </w:pPr>
          </w:p>
          <w:p w14:paraId="1FC1AE8A" w14:textId="77777777" w:rsidR="00D0704A" w:rsidRDefault="00D0704A" w:rsidP="00C851F4">
            <w:pPr>
              <w:spacing w:after="0" w:line="240" w:lineRule="auto"/>
              <w:rPr>
                <w:rFonts w:ascii="Times New Roman" w:hAnsi="Times New Roman" w:cs="Times New Roman"/>
                <w:noProof w:val="0"/>
                <w:sz w:val="20"/>
                <w:szCs w:val="20"/>
              </w:rPr>
            </w:pPr>
          </w:p>
          <w:p w14:paraId="64519642" w14:textId="77777777" w:rsidR="00D0704A" w:rsidRDefault="00D0704A" w:rsidP="00C851F4">
            <w:pPr>
              <w:spacing w:after="0" w:line="240" w:lineRule="auto"/>
              <w:rPr>
                <w:rFonts w:ascii="Times New Roman" w:hAnsi="Times New Roman" w:cs="Times New Roman"/>
                <w:noProof w:val="0"/>
                <w:sz w:val="20"/>
                <w:szCs w:val="20"/>
              </w:rPr>
            </w:pPr>
          </w:p>
          <w:p w14:paraId="28FE4FAC" w14:textId="77777777" w:rsidR="00D0704A" w:rsidRDefault="00D0704A" w:rsidP="00C851F4">
            <w:pPr>
              <w:spacing w:after="0" w:line="240" w:lineRule="auto"/>
              <w:rPr>
                <w:rFonts w:ascii="Times New Roman" w:hAnsi="Times New Roman" w:cs="Times New Roman"/>
                <w:noProof w:val="0"/>
                <w:sz w:val="20"/>
                <w:szCs w:val="20"/>
              </w:rPr>
            </w:pPr>
          </w:p>
          <w:p w14:paraId="3F435054" w14:textId="77777777" w:rsidR="00D0704A" w:rsidRDefault="00D0704A" w:rsidP="00C851F4">
            <w:pPr>
              <w:spacing w:after="0" w:line="240" w:lineRule="auto"/>
              <w:rPr>
                <w:rFonts w:ascii="Times New Roman" w:hAnsi="Times New Roman" w:cs="Times New Roman"/>
                <w:noProof w:val="0"/>
                <w:sz w:val="20"/>
                <w:szCs w:val="20"/>
              </w:rPr>
            </w:pPr>
          </w:p>
          <w:p w14:paraId="146D6E00" w14:textId="77777777" w:rsidR="00D0704A" w:rsidRDefault="00D0704A" w:rsidP="00C851F4">
            <w:pPr>
              <w:spacing w:after="0" w:line="240" w:lineRule="auto"/>
              <w:rPr>
                <w:rFonts w:ascii="Times New Roman" w:hAnsi="Times New Roman" w:cs="Times New Roman"/>
                <w:noProof w:val="0"/>
                <w:sz w:val="20"/>
                <w:szCs w:val="20"/>
              </w:rPr>
            </w:pPr>
          </w:p>
          <w:p w14:paraId="4521B46A" w14:textId="77777777" w:rsidR="00D0704A" w:rsidRDefault="00D0704A" w:rsidP="00C851F4">
            <w:pPr>
              <w:spacing w:after="0" w:line="240" w:lineRule="auto"/>
              <w:rPr>
                <w:rFonts w:ascii="Times New Roman" w:hAnsi="Times New Roman" w:cs="Times New Roman"/>
                <w:noProof w:val="0"/>
                <w:sz w:val="20"/>
                <w:szCs w:val="20"/>
              </w:rPr>
            </w:pPr>
          </w:p>
          <w:p w14:paraId="39132C1C" w14:textId="77777777" w:rsidR="00D0704A" w:rsidRDefault="00D0704A" w:rsidP="00C851F4">
            <w:pPr>
              <w:spacing w:after="0" w:line="240" w:lineRule="auto"/>
              <w:rPr>
                <w:rFonts w:ascii="Times New Roman" w:hAnsi="Times New Roman" w:cs="Times New Roman"/>
                <w:noProof w:val="0"/>
                <w:sz w:val="20"/>
                <w:szCs w:val="20"/>
              </w:rPr>
            </w:pPr>
          </w:p>
          <w:p w14:paraId="2F9013B3" w14:textId="77777777" w:rsidR="00D0704A" w:rsidRDefault="00D0704A" w:rsidP="00C851F4">
            <w:pPr>
              <w:spacing w:after="0" w:line="240" w:lineRule="auto"/>
              <w:rPr>
                <w:rFonts w:ascii="Times New Roman" w:hAnsi="Times New Roman" w:cs="Times New Roman"/>
                <w:noProof w:val="0"/>
                <w:sz w:val="20"/>
                <w:szCs w:val="20"/>
              </w:rPr>
            </w:pPr>
          </w:p>
          <w:p w14:paraId="45509896" w14:textId="77777777" w:rsidR="00D0704A" w:rsidRDefault="00D0704A" w:rsidP="00C851F4">
            <w:pPr>
              <w:spacing w:after="0" w:line="240" w:lineRule="auto"/>
              <w:rPr>
                <w:rFonts w:ascii="Times New Roman" w:hAnsi="Times New Roman" w:cs="Times New Roman"/>
                <w:noProof w:val="0"/>
                <w:sz w:val="20"/>
                <w:szCs w:val="20"/>
              </w:rPr>
            </w:pPr>
          </w:p>
          <w:p w14:paraId="3FFA952C" w14:textId="77777777" w:rsidR="00D0704A" w:rsidRDefault="00D0704A" w:rsidP="00C851F4">
            <w:pPr>
              <w:spacing w:after="0" w:line="240" w:lineRule="auto"/>
              <w:rPr>
                <w:rFonts w:ascii="Times New Roman" w:hAnsi="Times New Roman" w:cs="Times New Roman"/>
                <w:noProof w:val="0"/>
                <w:sz w:val="20"/>
                <w:szCs w:val="20"/>
              </w:rPr>
            </w:pPr>
          </w:p>
          <w:p w14:paraId="0B399B4B" w14:textId="77777777" w:rsidR="00D0704A" w:rsidRDefault="00D0704A" w:rsidP="00C851F4">
            <w:pPr>
              <w:spacing w:after="0" w:line="240" w:lineRule="auto"/>
              <w:rPr>
                <w:rFonts w:ascii="Times New Roman" w:hAnsi="Times New Roman" w:cs="Times New Roman"/>
                <w:noProof w:val="0"/>
                <w:sz w:val="20"/>
                <w:szCs w:val="20"/>
              </w:rPr>
            </w:pPr>
          </w:p>
          <w:p w14:paraId="3C074BB6" w14:textId="77777777" w:rsidR="00D0704A" w:rsidRDefault="00D0704A" w:rsidP="00C851F4">
            <w:pPr>
              <w:spacing w:after="0" w:line="240" w:lineRule="auto"/>
              <w:rPr>
                <w:rFonts w:ascii="Times New Roman" w:hAnsi="Times New Roman" w:cs="Times New Roman"/>
                <w:noProof w:val="0"/>
                <w:sz w:val="20"/>
                <w:szCs w:val="20"/>
              </w:rPr>
            </w:pPr>
          </w:p>
          <w:p w14:paraId="7EF0592F" w14:textId="77777777" w:rsidR="00D0704A" w:rsidRDefault="00D0704A" w:rsidP="00C851F4">
            <w:pPr>
              <w:spacing w:after="0" w:line="240" w:lineRule="auto"/>
              <w:rPr>
                <w:rFonts w:ascii="Times New Roman" w:hAnsi="Times New Roman" w:cs="Times New Roman"/>
                <w:noProof w:val="0"/>
                <w:sz w:val="20"/>
                <w:szCs w:val="20"/>
              </w:rPr>
            </w:pPr>
          </w:p>
          <w:p w14:paraId="659A58A2" w14:textId="77777777" w:rsidR="00D0704A" w:rsidRDefault="00D0704A" w:rsidP="00C851F4">
            <w:pPr>
              <w:spacing w:after="0" w:line="240" w:lineRule="auto"/>
              <w:rPr>
                <w:rFonts w:ascii="Times New Roman" w:hAnsi="Times New Roman" w:cs="Times New Roman"/>
                <w:noProof w:val="0"/>
                <w:sz w:val="20"/>
                <w:szCs w:val="20"/>
              </w:rPr>
            </w:pPr>
          </w:p>
          <w:p w14:paraId="6D4722BB" w14:textId="77777777" w:rsidR="00D0704A" w:rsidRDefault="00D0704A" w:rsidP="00C851F4">
            <w:pPr>
              <w:spacing w:after="0" w:line="240" w:lineRule="auto"/>
              <w:rPr>
                <w:rFonts w:ascii="Times New Roman" w:hAnsi="Times New Roman" w:cs="Times New Roman"/>
                <w:noProof w:val="0"/>
                <w:sz w:val="20"/>
                <w:szCs w:val="20"/>
              </w:rPr>
            </w:pPr>
          </w:p>
          <w:p w14:paraId="5D0C3EA4" w14:textId="77777777" w:rsidR="00D0704A" w:rsidRDefault="00D0704A" w:rsidP="00C851F4">
            <w:pPr>
              <w:spacing w:after="0" w:line="240" w:lineRule="auto"/>
              <w:rPr>
                <w:rFonts w:ascii="Times New Roman" w:hAnsi="Times New Roman" w:cs="Times New Roman"/>
                <w:noProof w:val="0"/>
                <w:sz w:val="20"/>
                <w:szCs w:val="20"/>
              </w:rPr>
            </w:pPr>
          </w:p>
          <w:p w14:paraId="39CC0A32" w14:textId="77777777" w:rsidR="00D0704A" w:rsidRDefault="00D0704A" w:rsidP="00C851F4">
            <w:pPr>
              <w:spacing w:after="0" w:line="240" w:lineRule="auto"/>
              <w:rPr>
                <w:rFonts w:ascii="Times New Roman" w:hAnsi="Times New Roman" w:cs="Times New Roman"/>
                <w:noProof w:val="0"/>
                <w:sz w:val="20"/>
                <w:szCs w:val="20"/>
              </w:rPr>
            </w:pPr>
          </w:p>
          <w:p w14:paraId="63AFFA3A" w14:textId="77777777" w:rsidR="00D0704A" w:rsidRDefault="00D0704A" w:rsidP="00C851F4">
            <w:pPr>
              <w:spacing w:after="0" w:line="240" w:lineRule="auto"/>
              <w:rPr>
                <w:rFonts w:ascii="Times New Roman" w:hAnsi="Times New Roman" w:cs="Times New Roman"/>
                <w:noProof w:val="0"/>
                <w:sz w:val="20"/>
                <w:szCs w:val="20"/>
              </w:rPr>
            </w:pPr>
          </w:p>
          <w:p w14:paraId="711F69A5" w14:textId="77777777" w:rsidR="00D0704A" w:rsidRDefault="00D0704A" w:rsidP="00C851F4">
            <w:pPr>
              <w:spacing w:after="0" w:line="240" w:lineRule="auto"/>
              <w:rPr>
                <w:rFonts w:ascii="Times New Roman" w:hAnsi="Times New Roman" w:cs="Times New Roman"/>
                <w:noProof w:val="0"/>
                <w:sz w:val="20"/>
                <w:szCs w:val="20"/>
              </w:rPr>
            </w:pPr>
          </w:p>
          <w:p w14:paraId="5D24D254" w14:textId="77777777" w:rsidR="00D0704A" w:rsidRDefault="00D0704A" w:rsidP="00C851F4">
            <w:pPr>
              <w:spacing w:after="0" w:line="240" w:lineRule="auto"/>
              <w:rPr>
                <w:rFonts w:ascii="Times New Roman" w:hAnsi="Times New Roman" w:cs="Times New Roman"/>
                <w:noProof w:val="0"/>
                <w:sz w:val="20"/>
                <w:szCs w:val="20"/>
              </w:rPr>
            </w:pPr>
          </w:p>
          <w:p w14:paraId="68A5D63A" w14:textId="77777777" w:rsidR="00D0704A" w:rsidRDefault="00D0704A" w:rsidP="00C851F4">
            <w:pPr>
              <w:spacing w:after="0" w:line="240" w:lineRule="auto"/>
              <w:rPr>
                <w:rFonts w:ascii="Times New Roman" w:hAnsi="Times New Roman" w:cs="Times New Roman"/>
                <w:noProof w:val="0"/>
                <w:sz w:val="20"/>
                <w:szCs w:val="20"/>
              </w:rPr>
            </w:pPr>
          </w:p>
          <w:p w14:paraId="3D18569F" w14:textId="77777777" w:rsidR="00D0704A" w:rsidRDefault="00D0704A" w:rsidP="00C851F4">
            <w:pPr>
              <w:spacing w:after="0" w:line="240" w:lineRule="auto"/>
              <w:rPr>
                <w:rFonts w:ascii="Times New Roman" w:hAnsi="Times New Roman" w:cs="Times New Roman"/>
                <w:noProof w:val="0"/>
                <w:sz w:val="20"/>
                <w:szCs w:val="20"/>
              </w:rPr>
            </w:pPr>
          </w:p>
          <w:p w14:paraId="69BFECA6" w14:textId="77777777" w:rsidR="00D0704A" w:rsidRDefault="00D0704A" w:rsidP="00C851F4">
            <w:pPr>
              <w:spacing w:after="0" w:line="240" w:lineRule="auto"/>
              <w:rPr>
                <w:rFonts w:ascii="Times New Roman" w:hAnsi="Times New Roman" w:cs="Times New Roman"/>
                <w:noProof w:val="0"/>
                <w:sz w:val="20"/>
                <w:szCs w:val="20"/>
              </w:rPr>
            </w:pPr>
          </w:p>
          <w:p w14:paraId="02E682D0" w14:textId="77777777" w:rsidR="00D0704A" w:rsidRDefault="00D0704A" w:rsidP="00C851F4">
            <w:pPr>
              <w:spacing w:after="0" w:line="240" w:lineRule="auto"/>
              <w:rPr>
                <w:rFonts w:ascii="Times New Roman" w:hAnsi="Times New Roman" w:cs="Times New Roman"/>
                <w:noProof w:val="0"/>
                <w:sz w:val="20"/>
                <w:szCs w:val="20"/>
              </w:rPr>
            </w:pPr>
          </w:p>
          <w:p w14:paraId="60350541" w14:textId="77777777" w:rsidR="00D0704A" w:rsidRDefault="00D0704A" w:rsidP="00C851F4">
            <w:pPr>
              <w:spacing w:after="0" w:line="240" w:lineRule="auto"/>
              <w:rPr>
                <w:rFonts w:ascii="Times New Roman" w:hAnsi="Times New Roman" w:cs="Times New Roman"/>
                <w:noProof w:val="0"/>
                <w:sz w:val="20"/>
                <w:szCs w:val="20"/>
              </w:rPr>
            </w:pPr>
          </w:p>
          <w:p w14:paraId="6D178872" w14:textId="77777777" w:rsidR="00D0704A" w:rsidRDefault="00D0704A" w:rsidP="00C851F4">
            <w:pPr>
              <w:spacing w:after="0" w:line="240" w:lineRule="auto"/>
              <w:rPr>
                <w:rFonts w:ascii="Times New Roman" w:hAnsi="Times New Roman" w:cs="Times New Roman"/>
                <w:noProof w:val="0"/>
                <w:sz w:val="20"/>
                <w:szCs w:val="20"/>
              </w:rPr>
            </w:pPr>
          </w:p>
          <w:p w14:paraId="0792D841" w14:textId="77777777" w:rsidR="00D0704A" w:rsidRDefault="00D0704A" w:rsidP="00C851F4">
            <w:pPr>
              <w:spacing w:after="0" w:line="240" w:lineRule="auto"/>
              <w:rPr>
                <w:rFonts w:ascii="Times New Roman" w:hAnsi="Times New Roman" w:cs="Times New Roman"/>
                <w:noProof w:val="0"/>
                <w:sz w:val="20"/>
                <w:szCs w:val="20"/>
              </w:rPr>
            </w:pPr>
          </w:p>
          <w:p w14:paraId="4AE3677A" w14:textId="77777777" w:rsidR="00D0704A" w:rsidRPr="00882690"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Opatrenie </w:t>
            </w:r>
          </w:p>
          <w:p w14:paraId="110581A0" w14:textId="7DE3BC30" w:rsidR="00252DF1" w:rsidRPr="00885C5F" w:rsidRDefault="00252DF1" w:rsidP="00252DF1">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MPSVR SR</w:t>
            </w:r>
            <w:r w:rsidR="00D0704A">
              <w:rPr>
                <w:rFonts w:ascii="Times New Roman" w:hAnsi="Times New Roman" w:cs="Times New Roman"/>
                <w:noProof w:val="0"/>
                <w:sz w:val="20"/>
                <w:szCs w:val="20"/>
              </w:rPr>
              <w:t xml:space="preserve"> 15/2014 </w:t>
            </w:r>
          </w:p>
          <w:p w14:paraId="14A2F3E8" w14:textId="52CD08D6" w:rsidR="00D0704A" w:rsidRPr="00885C5F" w:rsidRDefault="00D0704A" w:rsidP="00C851F4">
            <w:pPr>
              <w:spacing w:after="0" w:line="240" w:lineRule="auto"/>
              <w:rPr>
                <w:rFonts w:ascii="Times New Roman" w:hAnsi="Times New Roman" w:cs="Times New Roman"/>
                <w:noProof w:val="0"/>
                <w:sz w:val="20"/>
                <w:szCs w:val="20"/>
              </w:rPr>
            </w:pPr>
          </w:p>
        </w:tc>
        <w:tc>
          <w:tcPr>
            <w:tcW w:w="928" w:type="dxa"/>
          </w:tcPr>
          <w:p w14:paraId="4A73C62D"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65</w:t>
            </w:r>
          </w:p>
          <w:p w14:paraId="56867D5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00838060"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P: f</w:t>
            </w:r>
          </w:p>
          <w:p w14:paraId="4FE08976"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7406629C"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3401F1CF" w14:textId="77777777" w:rsidR="00D0704A" w:rsidRDefault="00D0704A" w:rsidP="00C851F4">
            <w:pPr>
              <w:spacing w:after="0" w:line="240" w:lineRule="auto"/>
              <w:jc w:val="both"/>
              <w:rPr>
                <w:rFonts w:ascii="Times New Roman" w:hAnsi="Times New Roman" w:cs="Times New Roman"/>
                <w:noProof w:val="0"/>
                <w:sz w:val="20"/>
                <w:szCs w:val="20"/>
              </w:rPr>
            </w:pPr>
          </w:p>
          <w:p w14:paraId="49A664B2" w14:textId="77777777" w:rsidR="00D0704A" w:rsidRDefault="00D0704A" w:rsidP="00C851F4">
            <w:pPr>
              <w:spacing w:after="0" w:line="240" w:lineRule="auto"/>
              <w:jc w:val="both"/>
              <w:rPr>
                <w:rFonts w:ascii="Times New Roman" w:hAnsi="Times New Roman" w:cs="Times New Roman"/>
                <w:noProof w:val="0"/>
                <w:sz w:val="20"/>
                <w:szCs w:val="20"/>
              </w:rPr>
            </w:pPr>
          </w:p>
          <w:p w14:paraId="0F71D9FB" w14:textId="77777777" w:rsidR="00D0704A" w:rsidRDefault="00D0704A" w:rsidP="00C851F4">
            <w:pPr>
              <w:spacing w:after="0" w:line="240" w:lineRule="auto"/>
              <w:jc w:val="both"/>
              <w:rPr>
                <w:rFonts w:ascii="Times New Roman" w:hAnsi="Times New Roman" w:cs="Times New Roman"/>
                <w:noProof w:val="0"/>
                <w:sz w:val="20"/>
                <w:szCs w:val="20"/>
              </w:rPr>
            </w:pPr>
          </w:p>
          <w:p w14:paraId="1DC43971" w14:textId="77777777" w:rsidR="00D0704A" w:rsidRDefault="00D0704A" w:rsidP="00C851F4">
            <w:pPr>
              <w:spacing w:after="0" w:line="240" w:lineRule="auto"/>
              <w:jc w:val="both"/>
              <w:rPr>
                <w:rFonts w:ascii="Times New Roman" w:hAnsi="Times New Roman" w:cs="Times New Roman"/>
                <w:noProof w:val="0"/>
                <w:sz w:val="20"/>
                <w:szCs w:val="20"/>
              </w:rPr>
            </w:pPr>
          </w:p>
          <w:p w14:paraId="0BDC73EE" w14:textId="77777777" w:rsidR="00D0704A" w:rsidRDefault="00D0704A" w:rsidP="00C851F4">
            <w:pPr>
              <w:spacing w:after="0" w:line="240" w:lineRule="auto"/>
              <w:jc w:val="both"/>
              <w:rPr>
                <w:rFonts w:ascii="Times New Roman" w:hAnsi="Times New Roman" w:cs="Times New Roman"/>
                <w:noProof w:val="0"/>
                <w:sz w:val="20"/>
                <w:szCs w:val="20"/>
              </w:rPr>
            </w:pPr>
          </w:p>
          <w:p w14:paraId="235816B4" w14:textId="77777777" w:rsidR="00D0704A" w:rsidRDefault="00D0704A" w:rsidP="00C851F4">
            <w:pPr>
              <w:spacing w:after="0" w:line="240" w:lineRule="auto"/>
              <w:jc w:val="both"/>
              <w:rPr>
                <w:rFonts w:ascii="Times New Roman" w:hAnsi="Times New Roman" w:cs="Times New Roman"/>
                <w:noProof w:val="0"/>
                <w:sz w:val="20"/>
                <w:szCs w:val="20"/>
              </w:rPr>
            </w:pPr>
          </w:p>
          <w:p w14:paraId="056BB56F" w14:textId="77777777" w:rsidR="00D0704A" w:rsidRDefault="00D0704A" w:rsidP="00C851F4">
            <w:pPr>
              <w:spacing w:after="0" w:line="240" w:lineRule="auto"/>
              <w:jc w:val="both"/>
              <w:rPr>
                <w:rFonts w:ascii="Times New Roman" w:hAnsi="Times New Roman" w:cs="Times New Roman"/>
                <w:noProof w:val="0"/>
                <w:sz w:val="20"/>
                <w:szCs w:val="20"/>
              </w:rPr>
            </w:pPr>
          </w:p>
          <w:p w14:paraId="101C2617" w14:textId="77777777" w:rsidR="00D0704A" w:rsidRDefault="00D0704A" w:rsidP="00C851F4">
            <w:pPr>
              <w:spacing w:after="0" w:line="240" w:lineRule="auto"/>
              <w:jc w:val="both"/>
              <w:rPr>
                <w:rFonts w:ascii="Times New Roman" w:hAnsi="Times New Roman" w:cs="Times New Roman"/>
                <w:noProof w:val="0"/>
                <w:sz w:val="20"/>
                <w:szCs w:val="20"/>
              </w:rPr>
            </w:pPr>
          </w:p>
          <w:p w14:paraId="22EDEDC4" w14:textId="77777777" w:rsidR="00D0704A" w:rsidRDefault="00D0704A" w:rsidP="00C851F4">
            <w:pPr>
              <w:spacing w:after="0" w:line="240" w:lineRule="auto"/>
              <w:jc w:val="both"/>
              <w:rPr>
                <w:rFonts w:ascii="Times New Roman" w:hAnsi="Times New Roman" w:cs="Times New Roman"/>
                <w:noProof w:val="0"/>
                <w:sz w:val="20"/>
                <w:szCs w:val="20"/>
              </w:rPr>
            </w:pPr>
          </w:p>
          <w:p w14:paraId="1CC72E87" w14:textId="77777777" w:rsidR="00D0704A" w:rsidRDefault="00D0704A" w:rsidP="00C851F4">
            <w:pPr>
              <w:spacing w:after="0" w:line="240" w:lineRule="auto"/>
              <w:jc w:val="both"/>
              <w:rPr>
                <w:rFonts w:ascii="Times New Roman" w:hAnsi="Times New Roman" w:cs="Times New Roman"/>
                <w:noProof w:val="0"/>
                <w:sz w:val="20"/>
                <w:szCs w:val="20"/>
              </w:rPr>
            </w:pPr>
          </w:p>
          <w:p w14:paraId="2050BEF8" w14:textId="77777777" w:rsidR="00D0704A" w:rsidRDefault="00D0704A" w:rsidP="00C851F4">
            <w:pPr>
              <w:spacing w:after="0" w:line="240" w:lineRule="auto"/>
              <w:jc w:val="both"/>
              <w:rPr>
                <w:rFonts w:ascii="Times New Roman" w:hAnsi="Times New Roman" w:cs="Times New Roman"/>
                <w:noProof w:val="0"/>
                <w:sz w:val="20"/>
                <w:szCs w:val="20"/>
              </w:rPr>
            </w:pPr>
          </w:p>
          <w:p w14:paraId="54BB0656" w14:textId="77777777" w:rsidR="00D0704A" w:rsidRDefault="00D0704A" w:rsidP="00C851F4">
            <w:pPr>
              <w:spacing w:after="0" w:line="240" w:lineRule="auto"/>
              <w:jc w:val="both"/>
              <w:rPr>
                <w:rFonts w:ascii="Times New Roman" w:hAnsi="Times New Roman" w:cs="Times New Roman"/>
                <w:noProof w:val="0"/>
                <w:sz w:val="20"/>
                <w:szCs w:val="20"/>
              </w:rPr>
            </w:pPr>
          </w:p>
          <w:p w14:paraId="25EEEDB5" w14:textId="77777777" w:rsidR="00D0704A" w:rsidRDefault="00D0704A" w:rsidP="00C851F4">
            <w:pPr>
              <w:spacing w:after="0" w:line="240" w:lineRule="auto"/>
              <w:jc w:val="both"/>
              <w:rPr>
                <w:rFonts w:ascii="Times New Roman" w:hAnsi="Times New Roman" w:cs="Times New Roman"/>
                <w:noProof w:val="0"/>
                <w:sz w:val="20"/>
                <w:szCs w:val="20"/>
              </w:rPr>
            </w:pPr>
          </w:p>
          <w:p w14:paraId="5A21F1C6" w14:textId="77777777" w:rsidR="00D0704A" w:rsidRDefault="00D0704A" w:rsidP="00C851F4">
            <w:pPr>
              <w:spacing w:after="0" w:line="240" w:lineRule="auto"/>
              <w:jc w:val="both"/>
              <w:rPr>
                <w:rFonts w:ascii="Times New Roman" w:hAnsi="Times New Roman" w:cs="Times New Roman"/>
                <w:noProof w:val="0"/>
                <w:sz w:val="20"/>
                <w:szCs w:val="20"/>
              </w:rPr>
            </w:pPr>
          </w:p>
          <w:p w14:paraId="63451B89" w14:textId="77777777" w:rsidR="00D0704A" w:rsidRDefault="00D0704A" w:rsidP="00C851F4">
            <w:pPr>
              <w:spacing w:after="0" w:line="240" w:lineRule="auto"/>
              <w:jc w:val="both"/>
              <w:rPr>
                <w:rFonts w:ascii="Times New Roman" w:hAnsi="Times New Roman" w:cs="Times New Roman"/>
                <w:noProof w:val="0"/>
                <w:sz w:val="20"/>
                <w:szCs w:val="20"/>
              </w:rPr>
            </w:pPr>
          </w:p>
          <w:p w14:paraId="6D3E321B" w14:textId="77777777" w:rsidR="00D0704A" w:rsidRDefault="00D0704A" w:rsidP="00C851F4">
            <w:pPr>
              <w:spacing w:after="0" w:line="240" w:lineRule="auto"/>
              <w:jc w:val="both"/>
              <w:rPr>
                <w:rFonts w:ascii="Times New Roman" w:hAnsi="Times New Roman" w:cs="Times New Roman"/>
                <w:noProof w:val="0"/>
                <w:sz w:val="20"/>
                <w:szCs w:val="20"/>
              </w:rPr>
            </w:pPr>
          </w:p>
          <w:p w14:paraId="06151FC3" w14:textId="77777777" w:rsidR="00D0704A" w:rsidRDefault="00D0704A" w:rsidP="00C851F4">
            <w:pPr>
              <w:spacing w:after="0" w:line="240" w:lineRule="auto"/>
              <w:jc w:val="both"/>
              <w:rPr>
                <w:rFonts w:ascii="Times New Roman" w:hAnsi="Times New Roman" w:cs="Times New Roman"/>
                <w:noProof w:val="0"/>
                <w:sz w:val="20"/>
                <w:szCs w:val="20"/>
              </w:rPr>
            </w:pPr>
          </w:p>
          <w:p w14:paraId="7370292B" w14:textId="77777777" w:rsidR="00D0704A" w:rsidRDefault="00D0704A" w:rsidP="00C851F4">
            <w:pPr>
              <w:spacing w:after="0" w:line="240" w:lineRule="auto"/>
              <w:jc w:val="both"/>
              <w:rPr>
                <w:rFonts w:ascii="Times New Roman" w:hAnsi="Times New Roman" w:cs="Times New Roman"/>
                <w:noProof w:val="0"/>
                <w:sz w:val="20"/>
                <w:szCs w:val="20"/>
              </w:rPr>
            </w:pPr>
          </w:p>
          <w:p w14:paraId="30E852B4" w14:textId="77777777" w:rsidR="00D0704A" w:rsidRDefault="00D0704A" w:rsidP="00C851F4">
            <w:pPr>
              <w:spacing w:after="0" w:line="240" w:lineRule="auto"/>
              <w:jc w:val="both"/>
              <w:rPr>
                <w:rFonts w:ascii="Times New Roman" w:hAnsi="Times New Roman" w:cs="Times New Roman"/>
                <w:noProof w:val="0"/>
                <w:sz w:val="20"/>
                <w:szCs w:val="20"/>
              </w:rPr>
            </w:pPr>
          </w:p>
          <w:p w14:paraId="5BB99570" w14:textId="77777777" w:rsidR="00D0704A" w:rsidRDefault="00D0704A" w:rsidP="00C851F4">
            <w:pPr>
              <w:spacing w:after="0" w:line="240" w:lineRule="auto"/>
              <w:jc w:val="both"/>
              <w:rPr>
                <w:rFonts w:ascii="Times New Roman" w:hAnsi="Times New Roman" w:cs="Times New Roman"/>
                <w:noProof w:val="0"/>
                <w:sz w:val="20"/>
                <w:szCs w:val="20"/>
              </w:rPr>
            </w:pPr>
          </w:p>
          <w:p w14:paraId="79A6BF8D" w14:textId="77777777" w:rsidR="00D0704A" w:rsidRDefault="00D0704A" w:rsidP="00C851F4">
            <w:pPr>
              <w:spacing w:after="0" w:line="240" w:lineRule="auto"/>
              <w:jc w:val="both"/>
              <w:rPr>
                <w:rFonts w:ascii="Times New Roman" w:hAnsi="Times New Roman" w:cs="Times New Roman"/>
                <w:noProof w:val="0"/>
                <w:sz w:val="20"/>
                <w:szCs w:val="20"/>
              </w:rPr>
            </w:pPr>
          </w:p>
          <w:p w14:paraId="0D0F8A93" w14:textId="77777777" w:rsidR="00D0704A" w:rsidRDefault="00D0704A" w:rsidP="00C851F4">
            <w:pPr>
              <w:spacing w:after="0" w:line="240" w:lineRule="auto"/>
              <w:jc w:val="both"/>
              <w:rPr>
                <w:rFonts w:ascii="Times New Roman" w:hAnsi="Times New Roman" w:cs="Times New Roman"/>
                <w:noProof w:val="0"/>
                <w:sz w:val="20"/>
                <w:szCs w:val="20"/>
              </w:rPr>
            </w:pPr>
          </w:p>
          <w:p w14:paraId="2843D0BE" w14:textId="77777777" w:rsidR="00D0704A" w:rsidRDefault="00D0704A" w:rsidP="00C851F4">
            <w:pPr>
              <w:spacing w:after="0" w:line="240" w:lineRule="auto"/>
              <w:jc w:val="both"/>
              <w:rPr>
                <w:rFonts w:ascii="Times New Roman" w:hAnsi="Times New Roman" w:cs="Times New Roman"/>
                <w:noProof w:val="0"/>
                <w:sz w:val="20"/>
                <w:szCs w:val="20"/>
              </w:rPr>
            </w:pPr>
          </w:p>
          <w:p w14:paraId="4CABCA5C" w14:textId="77777777" w:rsidR="00D0704A" w:rsidRDefault="00D0704A" w:rsidP="00C851F4">
            <w:pPr>
              <w:spacing w:after="0" w:line="240" w:lineRule="auto"/>
              <w:jc w:val="both"/>
              <w:rPr>
                <w:rFonts w:ascii="Times New Roman" w:hAnsi="Times New Roman" w:cs="Times New Roman"/>
                <w:noProof w:val="0"/>
                <w:sz w:val="20"/>
                <w:szCs w:val="20"/>
              </w:rPr>
            </w:pPr>
          </w:p>
          <w:p w14:paraId="757F143E" w14:textId="77777777" w:rsidR="00D0704A" w:rsidRDefault="00D0704A" w:rsidP="00C851F4">
            <w:pPr>
              <w:spacing w:after="0" w:line="240" w:lineRule="auto"/>
              <w:jc w:val="both"/>
              <w:rPr>
                <w:rFonts w:ascii="Times New Roman" w:hAnsi="Times New Roman" w:cs="Times New Roman"/>
                <w:noProof w:val="0"/>
                <w:sz w:val="20"/>
                <w:szCs w:val="20"/>
              </w:rPr>
            </w:pPr>
          </w:p>
          <w:p w14:paraId="27389326" w14:textId="77777777" w:rsidR="00D0704A" w:rsidRDefault="00D0704A" w:rsidP="00C851F4">
            <w:pPr>
              <w:spacing w:after="0" w:line="240" w:lineRule="auto"/>
              <w:jc w:val="both"/>
              <w:rPr>
                <w:rFonts w:ascii="Times New Roman" w:hAnsi="Times New Roman" w:cs="Times New Roman"/>
                <w:noProof w:val="0"/>
                <w:sz w:val="20"/>
                <w:szCs w:val="20"/>
              </w:rPr>
            </w:pPr>
          </w:p>
          <w:p w14:paraId="4071DF9D" w14:textId="77777777" w:rsidR="00D0704A" w:rsidRDefault="00D0704A" w:rsidP="00C851F4">
            <w:pPr>
              <w:spacing w:after="0" w:line="240" w:lineRule="auto"/>
              <w:jc w:val="both"/>
              <w:rPr>
                <w:rFonts w:ascii="Times New Roman" w:hAnsi="Times New Roman" w:cs="Times New Roman"/>
                <w:noProof w:val="0"/>
                <w:sz w:val="20"/>
                <w:szCs w:val="20"/>
              </w:rPr>
            </w:pPr>
          </w:p>
          <w:p w14:paraId="6B9C5676" w14:textId="77777777" w:rsidR="00D0704A" w:rsidRDefault="00D0704A" w:rsidP="00C851F4">
            <w:pPr>
              <w:spacing w:after="0" w:line="240" w:lineRule="auto"/>
              <w:jc w:val="both"/>
              <w:rPr>
                <w:rFonts w:ascii="Times New Roman" w:hAnsi="Times New Roman" w:cs="Times New Roman"/>
                <w:noProof w:val="0"/>
                <w:sz w:val="20"/>
                <w:szCs w:val="20"/>
              </w:rPr>
            </w:pPr>
          </w:p>
          <w:p w14:paraId="67ADD132" w14:textId="77777777" w:rsidR="00D0704A" w:rsidRDefault="00D0704A" w:rsidP="00C851F4">
            <w:pPr>
              <w:spacing w:after="0" w:line="240" w:lineRule="auto"/>
              <w:jc w:val="both"/>
              <w:rPr>
                <w:rFonts w:ascii="Times New Roman" w:hAnsi="Times New Roman" w:cs="Times New Roman"/>
                <w:noProof w:val="0"/>
                <w:sz w:val="20"/>
                <w:szCs w:val="20"/>
              </w:rPr>
            </w:pPr>
          </w:p>
          <w:p w14:paraId="123F4D66" w14:textId="77777777" w:rsidR="00D0704A" w:rsidRDefault="00D0704A" w:rsidP="00C851F4">
            <w:pPr>
              <w:spacing w:after="0" w:line="240" w:lineRule="auto"/>
              <w:jc w:val="both"/>
              <w:rPr>
                <w:rFonts w:ascii="Times New Roman" w:hAnsi="Times New Roman" w:cs="Times New Roman"/>
                <w:noProof w:val="0"/>
                <w:sz w:val="20"/>
                <w:szCs w:val="20"/>
              </w:rPr>
            </w:pPr>
          </w:p>
          <w:p w14:paraId="2188FA8E" w14:textId="77777777" w:rsidR="00D0704A" w:rsidRDefault="00D0704A" w:rsidP="00C851F4">
            <w:pPr>
              <w:spacing w:after="0" w:line="240" w:lineRule="auto"/>
              <w:jc w:val="both"/>
              <w:rPr>
                <w:rFonts w:ascii="Times New Roman" w:hAnsi="Times New Roman" w:cs="Times New Roman"/>
                <w:noProof w:val="0"/>
                <w:sz w:val="20"/>
                <w:szCs w:val="20"/>
              </w:rPr>
            </w:pPr>
          </w:p>
          <w:p w14:paraId="1F00CB6A" w14:textId="77777777" w:rsidR="00D0704A" w:rsidRDefault="00D0704A" w:rsidP="00C851F4">
            <w:pPr>
              <w:spacing w:after="0" w:line="240" w:lineRule="auto"/>
              <w:jc w:val="both"/>
              <w:rPr>
                <w:rFonts w:ascii="Times New Roman" w:hAnsi="Times New Roman" w:cs="Times New Roman"/>
                <w:noProof w:val="0"/>
                <w:sz w:val="20"/>
                <w:szCs w:val="20"/>
              </w:rPr>
            </w:pPr>
          </w:p>
          <w:p w14:paraId="7C887353" w14:textId="77777777" w:rsidR="00D0704A" w:rsidRDefault="00D0704A" w:rsidP="00C851F4">
            <w:pPr>
              <w:spacing w:after="0" w:line="240" w:lineRule="auto"/>
              <w:jc w:val="both"/>
              <w:rPr>
                <w:rFonts w:ascii="Times New Roman" w:hAnsi="Times New Roman" w:cs="Times New Roman"/>
                <w:noProof w:val="0"/>
                <w:sz w:val="20"/>
                <w:szCs w:val="20"/>
              </w:rPr>
            </w:pPr>
          </w:p>
          <w:p w14:paraId="19BD44D8" w14:textId="77777777" w:rsidR="00D0704A" w:rsidRDefault="00D0704A" w:rsidP="00C851F4">
            <w:pPr>
              <w:spacing w:after="0" w:line="240" w:lineRule="auto"/>
              <w:jc w:val="both"/>
              <w:rPr>
                <w:rFonts w:ascii="Times New Roman" w:hAnsi="Times New Roman" w:cs="Times New Roman"/>
                <w:noProof w:val="0"/>
                <w:sz w:val="20"/>
                <w:szCs w:val="20"/>
              </w:rPr>
            </w:pPr>
          </w:p>
          <w:p w14:paraId="0D06D888" w14:textId="77777777" w:rsidR="00D0704A" w:rsidRDefault="00D0704A" w:rsidP="00C851F4">
            <w:pPr>
              <w:spacing w:after="0" w:line="240" w:lineRule="auto"/>
              <w:jc w:val="both"/>
              <w:rPr>
                <w:rFonts w:ascii="Times New Roman" w:hAnsi="Times New Roman" w:cs="Times New Roman"/>
                <w:noProof w:val="0"/>
                <w:sz w:val="20"/>
                <w:szCs w:val="20"/>
              </w:rPr>
            </w:pPr>
          </w:p>
          <w:p w14:paraId="5AAD8683" w14:textId="77777777" w:rsidR="00D0704A" w:rsidRDefault="00D0704A" w:rsidP="00C851F4">
            <w:pPr>
              <w:spacing w:after="0" w:line="240" w:lineRule="auto"/>
              <w:jc w:val="both"/>
              <w:rPr>
                <w:rFonts w:ascii="Times New Roman" w:hAnsi="Times New Roman" w:cs="Times New Roman"/>
                <w:noProof w:val="0"/>
                <w:sz w:val="20"/>
                <w:szCs w:val="20"/>
              </w:rPr>
            </w:pPr>
          </w:p>
          <w:p w14:paraId="4E0E36C4" w14:textId="77777777" w:rsidR="00D0704A" w:rsidRDefault="00D0704A" w:rsidP="00C851F4">
            <w:pPr>
              <w:spacing w:after="0" w:line="240" w:lineRule="auto"/>
              <w:jc w:val="both"/>
              <w:rPr>
                <w:rFonts w:ascii="Times New Roman" w:hAnsi="Times New Roman" w:cs="Times New Roman"/>
                <w:noProof w:val="0"/>
                <w:sz w:val="20"/>
                <w:szCs w:val="20"/>
              </w:rPr>
            </w:pPr>
          </w:p>
          <w:p w14:paraId="1257DB9E" w14:textId="77777777" w:rsidR="00D0704A" w:rsidRDefault="00D0704A" w:rsidP="00C851F4">
            <w:pPr>
              <w:spacing w:after="0" w:line="240" w:lineRule="auto"/>
              <w:jc w:val="both"/>
              <w:rPr>
                <w:rFonts w:ascii="Times New Roman" w:hAnsi="Times New Roman" w:cs="Times New Roman"/>
                <w:noProof w:val="0"/>
                <w:sz w:val="20"/>
                <w:szCs w:val="20"/>
              </w:rPr>
            </w:pPr>
          </w:p>
          <w:p w14:paraId="4F90EAC7" w14:textId="77777777" w:rsidR="00D0704A" w:rsidRDefault="00D0704A" w:rsidP="00C851F4">
            <w:pPr>
              <w:spacing w:after="0" w:line="240" w:lineRule="auto"/>
              <w:jc w:val="both"/>
              <w:rPr>
                <w:rFonts w:ascii="Times New Roman" w:hAnsi="Times New Roman" w:cs="Times New Roman"/>
                <w:noProof w:val="0"/>
                <w:sz w:val="20"/>
                <w:szCs w:val="20"/>
              </w:rPr>
            </w:pPr>
          </w:p>
          <w:p w14:paraId="058BBED8" w14:textId="77777777" w:rsidR="00D0704A" w:rsidRDefault="00D0704A" w:rsidP="00C851F4">
            <w:pPr>
              <w:spacing w:after="0" w:line="240" w:lineRule="auto"/>
              <w:jc w:val="both"/>
              <w:rPr>
                <w:rFonts w:ascii="Times New Roman" w:hAnsi="Times New Roman" w:cs="Times New Roman"/>
                <w:noProof w:val="0"/>
                <w:sz w:val="20"/>
                <w:szCs w:val="20"/>
              </w:rPr>
            </w:pPr>
          </w:p>
          <w:p w14:paraId="5D25232F" w14:textId="77777777" w:rsidR="00D0704A" w:rsidRDefault="00D0704A" w:rsidP="00C851F4">
            <w:pPr>
              <w:spacing w:after="0" w:line="240" w:lineRule="auto"/>
              <w:jc w:val="both"/>
              <w:rPr>
                <w:rFonts w:ascii="Times New Roman" w:hAnsi="Times New Roman" w:cs="Times New Roman"/>
                <w:noProof w:val="0"/>
                <w:sz w:val="20"/>
                <w:szCs w:val="20"/>
              </w:rPr>
            </w:pPr>
          </w:p>
          <w:p w14:paraId="74C39D2F" w14:textId="77777777" w:rsidR="00D0704A" w:rsidRDefault="00D0704A" w:rsidP="00C851F4">
            <w:pPr>
              <w:spacing w:after="0" w:line="240" w:lineRule="auto"/>
              <w:jc w:val="both"/>
              <w:rPr>
                <w:rFonts w:ascii="Times New Roman" w:hAnsi="Times New Roman" w:cs="Times New Roman"/>
                <w:noProof w:val="0"/>
                <w:sz w:val="20"/>
                <w:szCs w:val="20"/>
              </w:rPr>
            </w:pPr>
          </w:p>
          <w:p w14:paraId="0F720F7C" w14:textId="77777777" w:rsidR="00D0704A" w:rsidRDefault="00D0704A" w:rsidP="00C851F4">
            <w:pPr>
              <w:spacing w:after="0" w:line="240" w:lineRule="auto"/>
              <w:jc w:val="both"/>
              <w:rPr>
                <w:rFonts w:ascii="Times New Roman" w:hAnsi="Times New Roman" w:cs="Times New Roman"/>
                <w:noProof w:val="0"/>
                <w:sz w:val="20"/>
                <w:szCs w:val="20"/>
              </w:rPr>
            </w:pPr>
          </w:p>
          <w:p w14:paraId="25C8C1D2" w14:textId="77777777" w:rsidR="00D0704A" w:rsidRDefault="00D0704A" w:rsidP="00C851F4">
            <w:pPr>
              <w:spacing w:after="0" w:line="240" w:lineRule="auto"/>
              <w:jc w:val="both"/>
              <w:rPr>
                <w:rFonts w:ascii="Times New Roman" w:hAnsi="Times New Roman" w:cs="Times New Roman"/>
                <w:noProof w:val="0"/>
                <w:sz w:val="20"/>
                <w:szCs w:val="20"/>
              </w:rPr>
            </w:pPr>
          </w:p>
          <w:p w14:paraId="21C04A7E" w14:textId="77777777" w:rsidR="00D0704A" w:rsidRDefault="00D0704A" w:rsidP="00C851F4">
            <w:pPr>
              <w:spacing w:after="0" w:line="240" w:lineRule="auto"/>
              <w:jc w:val="both"/>
              <w:rPr>
                <w:rFonts w:ascii="Times New Roman" w:hAnsi="Times New Roman" w:cs="Times New Roman"/>
                <w:noProof w:val="0"/>
                <w:sz w:val="20"/>
                <w:szCs w:val="20"/>
              </w:rPr>
            </w:pPr>
          </w:p>
          <w:p w14:paraId="68F675E6" w14:textId="77777777" w:rsidR="00D0704A" w:rsidRDefault="00D0704A" w:rsidP="00C851F4">
            <w:pPr>
              <w:spacing w:after="0" w:line="240" w:lineRule="auto"/>
              <w:jc w:val="both"/>
              <w:rPr>
                <w:rFonts w:ascii="Times New Roman" w:hAnsi="Times New Roman" w:cs="Times New Roman"/>
                <w:noProof w:val="0"/>
                <w:sz w:val="20"/>
                <w:szCs w:val="20"/>
              </w:rPr>
            </w:pPr>
          </w:p>
          <w:p w14:paraId="5215E640" w14:textId="77777777" w:rsidR="00D0704A" w:rsidRDefault="00D0704A" w:rsidP="00C851F4">
            <w:pPr>
              <w:spacing w:after="0" w:line="240" w:lineRule="auto"/>
              <w:jc w:val="both"/>
              <w:rPr>
                <w:rFonts w:ascii="Times New Roman" w:hAnsi="Times New Roman" w:cs="Times New Roman"/>
                <w:noProof w:val="0"/>
                <w:sz w:val="20"/>
                <w:szCs w:val="20"/>
              </w:rPr>
            </w:pPr>
          </w:p>
          <w:p w14:paraId="2D2EFC18" w14:textId="77777777" w:rsidR="00D0704A" w:rsidRDefault="00D0704A" w:rsidP="00C851F4">
            <w:pPr>
              <w:spacing w:after="0" w:line="240" w:lineRule="auto"/>
              <w:jc w:val="both"/>
              <w:rPr>
                <w:rFonts w:ascii="Times New Roman" w:hAnsi="Times New Roman" w:cs="Times New Roman"/>
                <w:noProof w:val="0"/>
                <w:sz w:val="20"/>
                <w:szCs w:val="20"/>
              </w:rPr>
            </w:pPr>
          </w:p>
          <w:p w14:paraId="7E89EC32" w14:textId="77777777" w:rsidR="00D0704A" w:rsidRDefault="00D0704A" w:rsidP="00C851F4">
            <w:pPr>
              <w:spacing w:after="0" w:line="240" w:lineRule="auto"/>
              <w:jc w:val="both"/>
              <w:rPr>
                <w:rFonts w:ascii="Times New Roman" w:hAnsi="Times New Roman" w:cs="Times New Roman"/>
                <w:noProof w:val="0"/>
                <w:sz w:val="20"/>
                <w:szCs w:val="20"/>
              </w:rPr>
            </w:pPr>
          </w:p>
          <w:p w14:paraId="0C37454F" w14:textId="77777777" w:rsidR="00D0704A" w:rsidRDefault="00D0704A" w:rsidP="00C851F4">
            <w:pPr>
              <w:spacing w:after="0" w:line="240" w:lineRule="auto"/>
              <w:jc w:val="both"/>
              <w:rPr>
                <w:rFonts w:ascii="Times New Roman" w:hAnsi="Times New Roman" w:cs="Times New Roman"/>
                <w:noProof w:val="0"/>
                <w:sz w:val="20"/>
                <w:szCs w:val="20"/>
              </w:rPr>
            </w:pPr>
          </w:p>
          <w:p w14:paraId="3F6AA704" w14:textId="77777777" w:rsidR="00D0704A" w:rsidRDefault="00D0704A" w:rsidP="00C851F4">
            <w:pPr>
              <w:spacing w:after="0" w:line="240" w:lineRule="auto"/>
              <w:jc w:val="both"/>
              <w:rPr>
                <w:rFonts w:ascii="Times New Roman" w:hAnsi="Times New Roman" w:cs="Times New Roman"/>
                <w:noProof w:val="0"/>
                <w:sz w:val="20"/>
                <w:szCs w:val="20"/>
              </w:rPr>
            </w:pPr>
          </w:p>
          <w:p w14:paraId="79960A95" w14:textId="77777777" w:rsidR="00D0704A" w:rsidRDefault="00D0704A" w:rsidP="00C851F4">
            <w:pPr>
              <w:spacing w:after="0" w:line="240" w:lineRule="auto"/>
              <w:jc w:val="both"/>
              <w:rPr>
                <w:rFonts w:ascii="Times New Roman" w:hAnsi="Times New Roman" w:cs="Times New Roman"/>
                <w:noProof w:val="0"/>
                <w:sz w:val="20"/>
                <w:szCs w:val="20"/>
              </w:rPr>
            </w:pPr>
          </w:p>
          <w:p w14:paraId="2967ADFC"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2</w:t>
            </w:r>
          </w:p>
          <w:p w14:paraId="098A6E9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1EC19317"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2</w:t>
            </w:r>
          </w:p>
        </w:tc>
        <w:tc>
          <w:tcPr>
            <w:tcW w:w="5795" w:type="dxa"/>
          </w:tcPr>
          <w:p w14:paraId="033492FB" w14:textId="77777777" w:rsidR="00D0704A" w:rsidRDefault="00D0704A" w:rsidP="00C851F4">
            <w:pPr>
              <w:pStyle w:val="Odsekzoznamu"/>
              <w:numPr>
                <w:ilvl w:val="0"/>
                <w:numId w:val="11"/>
              </w:numPr>
              <w:tabs>
                <w:tab w:val="left" w:pos="33"/>
                <w:tab w:val="left" w:pos="317"/>
              </w:tabs>
              <w:spacing w:after="0" w:line="240" w:lineRule="auto"/>
              <w:ind w:left="0" w:firstLine="33"/>
              <w:jc w:val="both"/>
              <w:rPr>
                <w:rFonts w:ascii="Times New Roman" w:hAnsi="Times New Roman" w:cs="Times New Roman"/>
                <w:noProof w:val="0"/>
                <w:sz w:val="20"/>
                <w:szCs w:val="20"/>
              </w:rPr>
            </w:pPr>
            <w:r w:rsidRPr="00885C5F">
              <w:rPr>
                <w:rFonts w:ascii="Times New Roman" w:hAnsi="Times New Roman" w:cs="Times New Roman"/>
                <w:noProof w:val="0"/>
                <w:sz w:val="20"/>
                <w:szCs w:val="20"/>
              </w:rPr>
              <w:lastRenderedPageBreak/>
              <w:t>Doplnková dôchodková spoločnosť je povinná na svojom webovom sídle zverejňovať najmä</w:t>
            </w:r>
          </w:p>
          <w:p w14:paraId="12F74E73" w14:textId="77777777" w:rsidR="00D0704A" w:rsidRPr="00885C5F" w:rsidRDefault="00D0704A" w:rsidP="00C851F4">
            <w:pPr>
              <w:spacing w:after="0" w:line="240" w:lineRule="auto"/>
              <w:jc w:val="both"/>
              <w:rPr>
                <w:rFonts w:ascii="Times New Roman" w:hAnsi="Times New Roman" w:cs="Times New Roman"/>
                <w:noProof w:val="0"/>
                <w:sz w:val="20"/>
                <w:szCs w:val="20"/>
              </w:rPr>
            </w:pPr>
            <w:r w:rsidRPr="00885C5F">
              <w:rPr>
                <w:rFonts w:ascii="Times New Roman" w:hAnsi="Times New Roman" w:cs="Times New Roman"/>
                <w:noProof w:val="0"/>
                <w:sz w:val="20"/>
                <w:szCs w:val="20"/>
              </w:rPr>
              <w:lastRenderedPageBreak/>
              <w:t>f) vývoj hodnoty doplnkovej dôchodkovej jednotky a čistej hodnoty majetku v doplnkovom dôchodkovom fonde spolu s ich grafickým zobrazením za obdobie od zavedenia doplnkovej dôchodkovej jednotky v doplnkovom dôchodkovom fonde,</w:t>
            </w:r>
          </w:p>
          <w:p w14:paraId="34894C2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23B2B6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Doplnková dôchodková spoločnosť je povinná na svojom webovom sídle zverejňovať mesačné správy o vývoji investovania majetku v doplnkových dôchodkových fondoch. Mesačné správy obsahujú najmä</w:t>
            </w:r>
          </w:p>
          <w:p w14:paraId="02FC702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označenie doplnkového dôchodkového fondu, obchodné meno depozitára, údaje o čistej hodnote majetku v doplnkovom dôchodkovom fonde, dátum vytvorenia doplnkového dôchodkového fondu a aktuálnu hodnotu doplnkovej dôchodkovej jednotky ku dňu vyhotovenia mesačnej správy,</w:t>
            </w:r>
          </w:p>
          <w:p w14:paraId="29672CF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údaje o trhovom riziku doplnkového dôchodkového fondu, ktorým sa rozumie</w:t>
            </w:r>
          </w:p>
          <w:p w14:paraId="763493F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podiel akciových investícií na čistej hodnote majetku,</w:t>
            </w:r>
          </w:p>
          <w:p w14:paraId="5A1D36D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podiel dlhopisových investícií na čistej hodnote majetku v členení podľa splatnosti,</w:t>
            </w:r>
          </w:p>
          <w:p w14:paraId="2DCE5E6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podiel peňažných investícií na čistej hodnote majetku,</w:t>
            </w:r>
          </w:p>
          <w:p w14:paraId="61077B8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podiel iných aktív, najmä opcií a pohľadávok, na čistej hodnote majetku,</w:t>
            </w:r>
          </w:p>
          <w:p w14:paraId="771A4D5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modifikovaná durácia dlhopisových a peňažných investícií v doplnkovom dôchodkovom fonde,</w:t>
            </w:r>
          </w:p>
          <w:p w14:paraId="4716135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údaje o geografickom riziku doplnkového dôchodkového fondu, ktorým sa rozumie podiel akciových investícií vydaných emitentom alebo odrážajúcich vývoj cien emitentov spolu s uvedením krajiny sídla emitenta,</w:t>
            </w:r>
          </w:p>
          <w:p w14:paraId="34F1D44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údaje o menovom riziku doplnkového dôchodkového fondu, ktorým sa rozumie podiel aktív v menách, ktoré nie sú zabezpečené voči menovému riziku, na čistej hodnote majetku spolu s uvedením danej meny,</w:t>
            </w:r>
          </w:p>
          <w:p w14:paraId="3C69FE3D"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údaje o najväčších investíciách z hľadiska podielu na čistej hodnote majetku v doplnkovom dôchodkovom fonde, a to najmä názov finančného nástroja, jeho identifikačné údaje a percentuálny podiel na čistej hodnote majetku v doplnkovom dôchodkovom fonde,</w:t>
            </w:r>
          </w:p>
          <w:p w14:paraId="494B3E7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údaje podľa písmena e) musia tvoriť v prípade doplnkového dôchodkového fondu 15 emisií finančných nástrojov,</w:t>
            </w:r>
          </w:p>
          <w:p w14:paraId="66A7CF3D"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g) vyjadrenie zamestnanca zodpovedného za riadenie investícií doplnkového dôchodkového fondu k zmenám v portfóliu </w:t>
            </w:r>
            <w:r w:rsidRPr="00B55E73">
              <w:rPr>
                <w:rFonts w:ascii="Times New Roman" w:hAnsi="Times New Roman" w:cs="Times New Roman"/>
                <w:noProof w:val="0"/>
                <w:sz w:val="20"/>
                <w:szCs w:val="20"/>
              </w:rPr>
              <w:lastRenderedPageBreak/>
              <w:t>doplnkového dôchodkového fondu a k najvýznamnejším skutočnostiam, ktoré ovplyvnili zloženie a zhodnotenie majetku v doplnkovom dôchodkovom fonde v mesiaci, za ktorý sa mesačná správa vyhotovuje.</w:t>
            </w:r>
          </w:p>
          <w:p w14:paraId="4EC654F7" w14:textId="77777777" w:rsidR="00D0704A" w:rsidRDefault="00D0704A" w:rsidP="00C851F4">
            <w:pPr>
              <w:spacing w:after="0" w:line="240" w:lineRule="auto"/>
              <w:jc w:val="both"/>
              <w:rPr>
                <w:rFonts w:ascii="Times New Roman" w:hAnsi="Times New Roman" w:cs="Times New Roman"/>
                <w:noProof w:val="0"/>
                <w:sz w:val="20"/>
                <w:szCs w:val="20"/>
              </w:rPr>
            </w:pPr>
          </w:p>
          <w:p w14:paraId="29B6609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(3) </w:t>
            </w:r>
            <w:r w:rsidRPr="00B55E73">
              <w:rPr>
                <w:rFonts w:ascii="Times New Roman" w:hAnsi="Times New Roman" w:cs="Times New Roman"/>
                <w:noProof w:val="0"/>
                <w:sz w:val="20"/>
                <w:szCs w:val="20"/>
              </w:rPr>
              <w:t>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w:t>
            </w:r>
          </w:p>
          <w:p w14:paraId="54A49164" w14:textId="77777777" w:rsidR="00D0704A" w:rsidRDefault="00D0704A" w:rsidP="00C851F4">
            <w:pPr>
              <w:spacing w:after="0" w:line="240" w:lineRule="auto"/>
              <w:jc w:val="both"/>
              <w:rPr>
                <w:rFonts w:ascii="Times New Roman" w:hAnsi="Times New Roman" w:cs="Times New Roman"/>
                <w:noProof w:val="0"/>
                <w:sz w:val="20"/>
                <w:szCs w:val="20"/>
              </w:rPr>
            </w:pPr>
          </w:p>
          <w:p w14:paraId="486A91EE" w14:textId="77777777" w:rsidR="00D0704A" w:rsidRPr="00084051" w:rsidRDefault="00D0704A" w:rsidP="00C851F4">
            <w:pPr>
              <w:spacing w:after="0" w:line="240" w:lineRule="auto"/>
              <w:jc w:val="both"/>
              <w:rPr>
                <w:rFonts w:ascii="Times New Roman" w:hAnsi="Times New Roman" w:cs="Times New Roman"/>
                <w:noProof w:val="0"/>
                <w:sz w:val="20"/>
                <w:szCs w:val="20"/>
              </w:rPr>
            </w:pPr>
            <w:r w:rsidRPr="00084051">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084051">
              <w:rPr>
                <w:rFonts w:ascii="Times New Roman" w:hAnsi="Times New Roman" w:cs="Times New Roman"/>
                <w:noProof w:val="0"/>
                <w:sz w:val="20"/>
                <w:szCs w:val="20"/>
              </w:rPr>
              <w:t>Informácia o výkonnosti príspevkového doplnkového dôchodkového fondu obsahuje údaje o nominálnej výkonnosti príspevkového doplnkového dôchodkového fondu bez poplatkov a nákladov za obdobie posledných desiatich rokov, a to prostredníctvom stĺpcového diagramu. Ak od vzniku príspevkového doplnkového dôchodkového fondu uplynulo menej ako desať rokov, použijú sa údaje za obdobie od vzniku príspevkového doplnkového dôchodkového fondu, najskôr však za obdobie od zavedenia doplnkovej dôchodkovej jednotky. Súčasťou stĺpcového diagramu je aj stĺpec, ktorý zobrazuje geometrický priemer nominálnej výkonnosti príspevkového doplnkového dôchodkového fondu bez poplatkov a nákladov za sledované obdobie. Informácia o výkonnosti príspevkového doplnkového dôchodkového fondu obsahuje aj údaj o priemernej inflácii meranej indexom spotrebiteľských cien za sledované obdobie, ktorý sa vypočíta ako geometrický priemer ročných údajov o inflácii zverejňovaných Štatistickým úradom Slovenskej republiky a zobrazí sa prostredníctvom čiarového grafu.</w:t>
            </w:r>
          </w:p>
          <w:p w14:paraId="3B6D20D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084051">
              <w:rPr>
                <w:rFonts w:ascii="Times New Roman" w:hAnsi="Times New Roman" w:cs="Times New Roman"/>
                <w:noProof w:val="0"/>
                <w:sz w:val="20"/>
                <w:szCs w:val="20"/>
              </w:rPr>
              <w:t>(2)</w:t>
            </w:r>
            <w:r>
              <w:rPr>
                <w:rFonts w:ascii="Times New Roman" w:hAnsi="Times New Roman" w:cs="Times New Roman"/>
                <w:noProof w:val="0"/>
                <w:sz w:val="20"/>
                <w:szCs w:val="20"/>
              </w:rPr>
              <w:t xml:space="preserve"> </w:t>
            </w:r>
            <w:r w:rsidRPr="00084051">
              <w:rPr>
                <w:rFonts w:ascii="Times New Roman" w:hAnsi="Times New Roman" w:cs="Times New Roman"/>
                <w:noProof w:val="0"/>
                <w:sz w:val="20"/>
                <w:szCs w:val="20"/>
              </w:rPr>
              <w:t>Informácia o výkonnosti príspevkového doplnkového dôchodkového fondu neobsahuje údaje za časť aktuálneho kalendárneho roka.</w:t>
            </w:r>
          </w:p>
        </w:tc>
        <w:tc>
          <w:tcPr>
            <w:tcW w:w="727" w:type="dxa"/>
          </w:tcPr>
          <w:p w14:paraId="6490C518" w14:textId="77777777" w:rsidR="00D0704A" w:rsidRPr="00885C5F"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20E61B6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63755F3E" w14:textId="77777777" w:rsidTr="00F84D54">
        <w:trPr>
          <w:trHeight w:val="180"/>
        </w:trPr>
        <w:tc>
          <w:tcPr>
            <w:tcW w:w="794" w:type="dxa"/>
          </w:tcPr>
          <w:p w14:paraId="6936746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h)</w:t>
            </w:r>
          </w:p>
        </w:tc>
        <w:tc>
          <w:tcPr>
            <w:tcW w:w="2121" w:type="dxa"/>
          </w:tcPr>
          <w:p w14:paraId="691BA5DF"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štruktúru nákladov, ktoré znášajú </w:t>
            </w:r>
            <w:r w:rsidRPr="002906A7">
              <w:rPr>
                <w:rFonts w:ascii="Times New Roman" w:hAnsi="Times New Roman" w:cs="Times New Roman"/>
                <w:sz w:val="20"/>
                <w:szCs w:val="20"/>
              </w:rPr>
              <w:t xml:space="preserve">členovia a poberatelia dávok v súvislosti s plánmi, ktoré neposkytujú danú </w:t>
            </w:r>
            <w:r w:rsidRPr="002906A7">
              <w:rPr>
                <w:rFonts w:ascii="Times New Roman" w:hAnsi="Times New Roman" w:cs="Times New Roman"/>
                <w:sz w:val="20"/>
                <w:szCs w:val="20"/>
              </w:rPr>
              <w:lastRenderedPageBreak/>
              <w:t>úroveň dávok;</w:t>
            </w:r>
          </w:p>
        </w:tc>
        <w:tc>
          <w:tcPr>
            <w:tcW w:w="1378" w:type="dxa"/>
          </w:tcPr>
          <w:p w14:paraId="64B746C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662360A3" w14:textId="77777777" w:rsidR="00D0704A" w:rsidRDefault="00D0704A" w:rsidP="00C851F4">
            <w:pPr>
              <w:shd w:val="clear" w:color="auto" w:fill="FFFFFF"/>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0D8BBB31" w14:textId="44990FDB" w:rsidR="00D52435" w:rsidRDefault="00D52435" w:rsidP="00C851F4">
            <w:pPr>
              <w:shd w:val="clear" w:color="auto" w:fill="FFFFFF"/>
              <w:rPr>
                <w:rFonts w:ascii="Times New Roman" w:hAnsi="Times New Roman" w:cs="Times New Roman"/>
                <w:noProof w:val="0"/>
                <w:sz w:val="20"/>
                <w:szCs w:val="20"/>
              </w:rPr>
            </w:pPr>
            <w:r>
              <w:rPr>
                <w:rFonts w:ascii="Times New Roman" w:hAnsi="Times New Roman" w:cs="Times New Roman"/>
                <w:noProof w:val="0"/>
                <w:sz w:val="20"/>
                <w:szCs w:val="20"/>
              </w:rPr>
              <w:t>+</w:t>
            </w:r>
            <w:r w:rsidRPr="00D52435">
              <w:rPr>
                <w:rFonts w:ascii="Times New Roman" w:hAnsi="Times New Roman" w:cs="Times New Roman"/>
                <w:b/>
                <w:noProof w:val="0"/>
                <w:sz w:val="20"/>
                <w:szCs w:val="20"/>
              </w:rPr>
              <w:t>nz</w:t>
            </w:r>
          </w:p>
          <w:p w14:paraId="763F4253" w14:textId="77777777" w:rsidR="00D0704A" w:rsidRDefault="00D0704A" w:rsidP="00C851F4">
            <w:pPr>
              <w:shd w:val="clear" w:color="auto" w:fill="FFFFFF"/>
              <w:rPr>
                <w:rFonts w:ascii="Times New Roman" w:hAnsi="Times New Roman" w:cs="Times New Roman"/>
                <w:noProof w:val="0"/>
                <w:sz w:val="20"/>
                <w:szCs w:val="20"/>
              </w:rPr>
            </w:pPr>
          </w:p>
          <w:p w14:paraId="73E066AE" w14:textId="77777777" w:rsidR="00D0704A" w:rsidRDefault="00D0704A" w:rsidP="00C851F4">
            <w:pPr>
              <w:shd w:val="clear" w:color="auto" w:fill="FFFFFF"/>
              <w:rPr>
                <w:rFonts w:ascii="Times New Roman" w:hAnsi="Times New Roman" w:cs="Times New Roman"/>
                <w:noProof w:val="0"/>
                <w:sz w:val="20"/>
                <w:szCs w:val="20"/>
              </w:rPr>
            </w:pPr>
          </w:p>
          <w:p w14:paraId="02D01D12" w14:textId="77777777" w:rsidR="00D0704A" w:rsidRDefault="00D0704A" w:rsidP="00C851F4">
            <w:pPr>
              <w:shd w:val="clear" w:color="auto" w:fill="FFFFFF"/>
              <w:rPr>
                <w:rFonts w:ascii="Times New Roman" w:hAnsi="Times New Roman" w:cs="Times New Roman"/>
                <w:noProof w:val="0"/>
                <w:sz w:val="20"/>
                <w:szCs w:val="20"/>
              </w:rPr>
            </w:pPr>
          </w:p>
          <w:p w14:paraId="04F7F8C2" w14:textId="77777777" w:rsidR="00D0704A" w:rsidRDefault="00D0704A" w:rsidP="00C851F4">
            <w:pPr>
              <w:shd w:val="clear" w:color="auto" w:fill="FFFFFF"/>
              <w:rPr>
                <w:rFonts w:ascii="Times New Roman" w:hAnsi="Times New Roman" w:cs="Times New Roman"/>
                <w:noProof w:val="0"/>
                <w:sz w:val="20"/>
                <w:szCs w:val="20"/>
              </w:rPr>
            </w:pPr>
          </w:p>
          <w:p w14:paraId="380EED51" w14:textId="77777777" w:rsidR="00D0704A" w:rsidRDefault="00D0704A" w:rsidP="00C851F4">
            <w:pPr>
              <w:shd w:val="clear" w:color="auto" w:fill="FFFFFF"/>
              <w:rPr>
                <w:rFonts w:ascii="Times New Roman" w:hAnsi="Times New Roman" w:cs="Times New Roman"/>
                <w:noProof w:val="0"/>
                <w:sz w:val="20"/>
                <w:szCs w:val="20"/>
              </w:rPr>
            </w:pPr>
          </w:p>
          <w:p w14:paraId="2FB307CD" w14:textId="77777777" w:rsidR="00D0704A" w:rsidRDefault="00D0704A" w:rsidP="00C851F4">
            <w:pPr>
              <w:shd w:val="clear" w:color="auto" w:fill="FFFFFF"/>
              <w:rPr>
                <w:rFonts w:ascii="Times New Roman" w:hAnsi="Times New Roman" w:cs="Times New Roman"/>
                <w:noProof w:val="0"/>
                <w:sz w:val="20"/>
                <w:szCs w:val="20"/>
              </w:rPr>
            </w:pPr>
          </w:p>
          <w:p w14:paraId="023F0B55" w14:textId="77777777" w:rsidR="00D0704A" w:rsidRDefault="00D0704A" w:rsidP="00C851F4">
            <w:pPr>
              <w:shd w:val="clear" w:color="auto" w:fill="FFFFFF"/>
              <w:rPr>
                <w:rFonts w:ascii="Times New Roman" w:hAnsi="Times New Roman" w:cs="Times New Roman"/>
                <w:noProof w:val="0"/>
                <w:sz w:val="20"/>
                <w:szCs w:val="20"/>
              </w:rPr>
            </w:pPr>
          </w:p>
          <w:p w14:paraId="47A276C6" w14:textId="77777777" w:rsidR="00D0704A" w:rsidRDefault="00D0704A" w:rsidP="00C851F4">
            <w:pPr>
              <w:shd w:val="clear" w:color="auto" w:fill="FFFFFF"/>
              <w:rPr>
                <w:rFonts w:ascii="Times New Roman" w:hAnsi="Times New Roman" w:cs="Times New Roman"/>
                <w:noProof w:val="0"/>
                <w:sz w:val="20"/>
                <w:szCs w:val="20"/>
              </w:rPr>
            </w:pPr>
          </w:p>
          <w:p w14:paraId="3EB35AEE" w14:textId="77777777" w:rsidR="00D0704A" w:rsidRDefault="00D0704A" w:rsidP="00C851F4">
            <w:pPr>
              <w:shd w:val="clear" w:color="auto" w:fill="FFFFFF"/>
              <w:rPr>
                <w:rFonts w:ascii="Times New Roman" w:hAnsi="Times New Roman" w:cs="Times New Roman"/>
                <w:noProof w:val="0"/>
                <w:sz w:val="20"/>
                <w:szCs w:val="20"/>
              </w:rPr>
            </w:pPr>
          </w:p>
          <w:p w14:paraId="01B43481" w14:textId="77777777" w:rsidR="00D0704A" w:rsidRDefault="00D0704A" w:rsidP="00C851F4">
            <w:pPr>
              <w:shd w:val="clear" w:color="auto" w:fill="FFFFFF"/>
              <w:rPr>
                <w:rFonts w:ascii="Times New Roman" w:hAnsi="Times New Roman" w:cs="Times New Roman"/>
                <w:noProof w:val="0"/>
                <w:sz w:val="20"/>
                <w:szCs w:val="20"/>
              </w:rPr>
            </w:pPr>
          </w:p>
          <w:p w14:paraId="794EFCBF" w14:textId="77777777" w:rsidR="00D0704A" w:rsidRDefault="00D0704A" w:rsidP="00C851F4">
            <w:pPr>
              <w:shd w:val="clear" w:color="auto" w:fill="FFFFFF"/>
              <w:rPr>
                <w:rFonts w:ascii="Times New Roman" w:hAnsi="Times New Roman" w:cs="Times New Roman"/>
                <w:noProof w:val="0"/>
                <w:sz w:val="20"/>
                <w:szCs w:val="20"/>
              </w:rPr>
            </w:pPr>
          </w:p>
          <w:p w14:paraId="66431AF5" w14:textId="77777777" w:rsidR="00D0704A" w:rsidRDefault="00D0704A" w:rsidP="00C851F4">
            <w:pPr>
              <w:shd w:val="clear" w:color="auto" w:fill="FFFFFF"/>
              <w:rPr>
                <w:rFonts w:ascii="Times New Roman" w:hAnsi="Times New Roman" w:cs="Times New Roman"/>
                <w:noProof w:val="0"/>
                <w:sz w:val="20"/>
                <w:szCs w:val="20"/>
              </w:rPr>
            </w:pPr>
          </w:p>
          <w:p w14:paraId="376E053E" w14:textId="77777777" w:rsidR="00D0704A" w:rsidRDefault="00D0704A" w:rsidP="00C851F4">
            <w:pPr>
              <w:shd w:val="clear" w:color="auto" w:fill="FFFFFF"/>
              <w:rPr>
                <w:rFonts w:ascii="Times New Roman" w:hAnsi="Times New Roman" w:cs="Times New Roman"/>
                <w:noProof w:val="0"/>
                <w:sz w:val="20"/>
                <w:szCs w:val="20"/>
              </w:rPr>
            </w:pPr>
          </w:p>
          <w:p w14:paraId="12CBE601" w14:textId="77777777" w:rsidR="00D0704A" w:rsidRDefault="00D0704A" w:rsidP="00C851F4">
            <w:pPr>
              <w:shd w:val="clear" w:color="auto" w:fill="FFFFFF"/>
              <w:rPr>
                <w:rFonts w:ascii="Times New Roman" w:hAnsi="Times New Roman" w:cs="Times New Roman"/>
                <w:noProof w:val="0"/>
                <w:sz w:val="20"/>
                <w:szCs w:val="20"/>
              </w:rPr>
            </w:pPr>
          </w:p>
          <w:p w14:paraId="3ECCAEAA" w14:textId="3A6BFF19" w:rsidR="00D0704A" w:rsidRPr="00000B94"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patrenie</w:t>
            </w:r>
            <w:r w:rsidR="00D52435">
              <w:rPr>
                <w:rFonts w:ascii="Times New Roman" w:hAnsi="Times New Roman" w:cs="Times New Roman"/>
                <w:noProof w:val="0"/>
                <w:sz w:val="20"/>
                <w:szCs w:val="20"/>
              </w:rPr>
              <w:t xml:space="preserve"> NBS </w:t>
            </w:r>
            <w:r w:rsidRPr="00B55E73">
              <w:rPr>
                <w:rFonts w:ascii="Times New Roman" w:hAnsi="Times New Roman" w:cs="Times New Roman"/>
                <w:noProof w:val="0"/>
                <w:sz w:val="20"/>
                <w:szCs w:val="20"/>
              </w:rPr>
              <w:t>15/2014</w:t>
            </w:r>
            <w:r>
              <w:rPr>
                <w:rFonts w:ascii="Times New Roman" w:hAnsi="Times New Roman" w:cs="Times New Roman"/>
                <w:noProof w:val="0"/>
                <w:sz w:val="20"/>
                <w:szCs w:val="20"/>
              </w:rPr>
              <w:t xml:space="preserve"> </w:t>
            </w:r>
          </w:p>
          <w:p w14:paraId="4D5587CC" w14:textId="77777777" w:rsidR="00D0704A" w:rsidRPr="00B55E73" w:rsidRDefault="00D0704A" w:rsidP="00C851F4">
            <w:pPr>
              <w:shd w:val="clear" w:color="auto" w:fill="FFFFFF"/>
              <w:rPr>
                <w:rFonts w:ascii="Times New Roman" w:hAnsi="Times New Roman" w:cs="Times New Roman"/>
                <w:noProof w:val="0"/>
                <w:sz w:val="20"/>
                <w:szCs w:val="20"/>
              </w:rPr>
            </w:pPr>
          </w:p>
        </w:tc>
        <w:tc>
          <w:tcPr>
            <w:tcW w:w="928" w:type="dxa"/>
          </w:tcPr>
          <w:p w14:paraId="6547875B"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w:t>
            </w:r>
            <w:r w:rsidRPr="00B55E73">
              <w:rPr>
                <w:rFonts w:ascii="Times New Roman" w:hAnsi="Times New Roman" w:cs="Times New Roman"/>
                <w:noProof w:val="0"/>
                <w:sz w:val="20"/>
                <w:szCs w:val="20"/>
              </w:rPr>
              <w:t xml:space="preserve"> 61</w:t>
            </w:r>
          </w:p>
          <w:p w14:paraId="04209DA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724BEEB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w:t>
            </w:r>
            <w:r w:rsidRPr="00B55E73">
              <w:rPr>
                <w:rFonts w:ascii="Times New Roman" w:hAnsi="Times New Roman" w:cs="Times New Roman"/>
                <w:noProof w:val="0"/>
                <w:sz w:val="20"/>
                <w:szCs w:val="20"/>
              </w:rPr>
              <w:t xml:space="preserve"> f</w:t>
            </w:r>
          </w:p>
          <w:p w14:paraId="661202C0"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C006DF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61</w:t>
            </w:r>
          </w:p>
          <w:p w14:paraId="1787A45A" w14:textId="0E3B21C8"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O:4</w:t>
            </w:r>
          </w:p>
          <w:p w14:paraId="49B8E1B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w:t>
            </w:r>
            <w:r w:rsidRPr="00B55E73">
              <w:rPr>
                <w:rFonts w:ascii="Times New Roman" w:hAnsi="Times New Roman" w:cs="Times New Roman"/>
                <w:noProof w:val="0"/>
                <w:sz w:val="20"/>
                <w:szCs w:val="20"/>
              </w:rPr>
              <w:t>h</w:t>
            </w:r>
          </w:p>
          <w:p w14:paraId="54B72AB3" w14:textId="77777777" w:rsidR="00D0704A" w:rsidRDefault="00D0704A" w:rsidP="00C851F4">
            <w:pPr>
              <w:spacing w:after="0" w:line="240" w:lineRule="auto"/>
              <w:jc w:val="both"/>
              <w:rPr>
                <w:rFonts w:ascii="Times New Roman" w:hAnsi="Times New Roman" w:cs="Times New Roman"/>
                <w:noProof w:val="0"/>
                <w:sz w:val="20"/>
                <w:szCs w:val="20"/>
              </w:rPr>
            </w:pPr>
          </w:p>
          <w:p w14:paraId="11EE085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73C2E05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1625A202"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p w14:paraId="3CC4DAF4" w14:textId="77777777" w:rsidR="00D0704A" w:rsidRDefault="00D0704A" w:rsidP="00C851F4">
            <w:pPr>
              <w:spacing w:after="0" w:line="240" w:lineRule="auto"/>
              <w:jc w:val="both"/>
              <w:rPr>
                <w:rFonts w:ascii="Times New Roman" w:hAnsi="Times New Roman" w:cs="Times New Roman"/>
                <w:noProof w:val="0"/>
                <w:sz w:val="20"/>
                <w:szCs w:val="20"/>
              </w:rPr>
            </w:pPr>
          </w:p>
          <w:p w14:paraId="67108D44" w14:textId="77777777" w:rsidR="00D0704A" w:rsidRDefault="00D0704A" w:rsidP="00C851F4">
            <w:pPr>
              <w:spacing w:after="0" w:line="240" w:lineRule="auto"/>
              <w:jc w:val="both"/>
              <w:rPr>
                <w:rFonts w:ascii="Times New Roman" w:hAnsi="Times New Roman" w:cs="Times New Roman"/>
                <w:noProof w:val="0"/>
                <w:sz w:val="20"/>
                <w:szCs w:val="20"/>
              </w:rPr>
            </w:pPr>
          </w:p>
          <w:p w14:paraId="0108669D" w14:textId="77777777" w:rsidR="00D0704A" w:rsidRDefault="00D0704A" w:rsidP="00C851F4">
            <w:pPr>
              <w:spacing w:after="0" w:line="240" w:lineRule="auto"/>
              <w:jc w:val="both"/>
              <w:rPr>
                <w:rFonts w:ascii="Times New Roman" w:hAnsi="Times New Roman" w:cs="Times New Roman"/>
                <w:noProof w:val="0"/>
                <w:sz w:val="20"/>
                <w:szCs w:val="20"/>
              </w:rPr>
            </w:pPr>
          </w:p>
          <w:p w14:paraId="3A5540A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739DC8D7"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072ECFA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f</w:t>
            </w:r>
          </w:p>
          <w:p w14:paraId="29E1E528" w14:textId="77777777" w:rsidR="00D0704A" w:rsidRDefault="00D0704A" w:rsidP="00C851F4">
            <w:pPr>
              <w:spacing w:after="0" w:line="240" w:lineRule="auto"/>
              <w:jc w:val="both"/>
              <w:rPr>
                <w:rFonts w:ascii="Times New Roman" w:hAnsi="Times New Roman" w:cs="Times New Roman"/>
                <w:noProof w:val="0"/>
                <w:sz w:val="20"/>
                <w:szCs w:val="20"/>
              </w:rPr>
            </w:pPr>
          </w:p>
          <w:p w14:paraId="5A210A0B" w14:textId="77777777" w:rsidR="00D0704A" w:rsidRDefault="00D0704A" w:rsidP="00C851F4">
            <w:pPr>
              <w:spacing w:after="0" w:line="240" w:lineRule="auto"/>
              <w:jc w:val="both"/>
              <w:rPr>
                <w:rFonts w:ascii="Times New Roman" w:hAnsi="Times New Roman" w:cs="Times New Roman"/>
                <w:noProof w:val="0"/>
                <w:sz w:val="20"/>
                <w:szCs w:val="20"/>
              </w:rPr>
            </w:pPr>
          </w:p>
          <w:p w14:paraId="408B3205" w14:textId="77777777" w:rsidR="00D0704A" w:rsidRDefault="00D0704A" w:rsidP="00C851F4">
            <w:pPr>
              <w:spacing w:after="0" w:line="240" w:lineRule="auto"/>
              <w:jc w:val="both"/>
              <w:rPr>
                <w:rFonts w:ascii="Times New Roman" w:hAnsi="Times New Roman" w:cs="Times New Roman"/>
                <w:noProof w:val="0"/>
                <w:sz w:val="20"/>
                <w:szCs w:val="20"/>
              </w:rPr>
            </w:pPr>
          </w:p>
          <w:p w14:paraId="370AC47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34d</w:t>
            </w:r>
          </w:p>
          <w:p w14:paraId="3320744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7F19C093" w14:textId="77777777" w:rsidR="00D0704A" w:rsidRDefault="00D0704A" w:rsidP="00C851F4">
            <w:pPr>
              <w:spacing w:after="0" w:line="240" w:lineRule="auto"/>
              <w:jc w:val="both"/>
              <w:rPr>
                <w:rFonts w:ascii="Times New Roman" w:hAnsi="Times New Roman" w:cs="Times New Roman"/>
                <w:noProof w:val="0"/>
                <w:sz w:val="20"/>
                <w:szCs w:val="20"/>
              </w:rPr>
            </w:pPr>
          </w:p>
          <w:p w14:paraId="19FDC01D" w14:textId="77777777" w:rsidR="00D0704A" w:rsidRDefault="00D0704A" w:rsidP="00C851F4">
            <w:pPr>
              <w:spacing w:after="0" w:line="240" w:lineRule="auto"/>
              <w:jc w:val="both"/>
              <w:rPr>
                <w:rFonts w:ascii="Times New Roman" w:hAnsi="Times New Roman" w:cs="Times New Roman"/>
                <w:noProof w:val="0"/>
                <w:sz w:val="20"/>
                <w:szCs w:val="20"/>
              </w:rPr>
            </w:pPr>
          </w:p>
          <w:p w14:paraId="36BFE3FD" w14:textId="77777777" w:rsidR="00D0704A" w:rsidRDefault="00D0704A" w:rsidP="00C851F4">
            <w:pPr>
              <w:spacing w:after="0" w:line="240" w:lineRule="auto"/>
              <w:jc w:val="both"/>
              <w:rPr>
                <w:rFonts w:ascii="Times New Roman" w:hAnsi="Times New Roman" w:cs="Times New Roman"/>
                <w:noProof w:val="0"/>
                <w:sz w:val="20"/>
                <w:szCs w:val="20"/>
              </w:rPr>
            </w:pPr>
          </w:p>
          <w:p w14:paraId="7A9A3760" w14:textId="77777777" w:rsidR="00D0704A" w:rsidRDefault="00D0704A" w:rsidP="00C851F4">
            <w:pPr>
              <w:spacing w:after="0" w:line="240" w:lineRule="auto"/>
              <w:jc w:val="both"/>
              <w:rPr>
                <w:rFonts w:ascii="Times New Roman" w:hAnsi="Times New Roman" w:cs="Times New Roman"/>
                <w:noProof w:val="0"/>
                <w:sz w:val="20"/>
                <w:szCs w:val="20"/>
              </w:rPr>
            </w:pPr>
          </w:p>
          <w:p w14:paraId="094B4F3F" w14:textId="77777777" w:rsidR="00D0704A" w:rsidRDefault="00D0704A" w:rsidP="00C851F4">
            <w:pPr>
              <w:spacing w:after="0" w:line="240" w:lineRule="auto"/>
              <w:jc w:val="both"/>
              <w:rPr>
                <w:rFonts w:ascii="Times New Roman" w:hAnsi="Times New Roman" w:cs="Times New Roman"/>
                <w:noProof w:val="0"/>
                <w:sz w:val="20"/>
                <w:szCs w:val="20"/>
              </w:rPr>
            </w:pPr>
          </w:p>
          <w:p w14:paraId="292BD09F" w14:textId="77777777" w:rsidR="00D0704A" w:rsidRDefault="00D0704A" w:rsidP="00C851F4">
            <w:pPr>
              <w:spacing w:after="0" w:line="240" w:lineRule="auto"/>
              <w:jc w:val="both"/>
              <w:rPr>
                <w:rFonts w:ascii="Times New Roman" w:hAnsi="Times New Roman" w:cs="Times New Roman"/>
                <w:noProof w:val="0"/>
                <w:sz w:val="20"/>
                <w:szCs w:val="20"/>
              </w:rPr>
            </w:pPr>
          </w:p>
          <w:p w14:paraId="10EF2819" w14:textId="77777777" w:rsidR="00D0704A" w:rsidRDefault="00D0704A" w:rsidP="00C851F4">
            <w:pPr>
              <w:spacing w:after="0" w:line="240" w:lineRule="auto"/>
              <w:jc w:val="both"/>
              <w:rPr>
                <w:rFonts w:ascii="Times New Roman" w:hAnsi="Times New Roman" w:cs="Times New Roman"/>
                <w:noProof w:val="0"/>
                <w:sz w:val="20"/>
                <w:szCs w:val="20"/>
              </w:rPr>
            </w:pPr>
          </w:p>
          <w:p w14:paraId="41E213BC" w14:textId="77777777" w:rsidR="00D0704A" w:rsidRDefault="00D0704A" w:rsidP="00C851F4">
            <w:pPr>
              <w:spacing w:after="0" w:line="240" w:lineRule="auto"/>
              <w:jc w:val="both"/>
              <w:rPr>
                <w:rFonts w:ascii="Times New Roman" w:hAnsi="Times New Roman" w:cs="Times New Roman"/>
                <w:noProof w:val="0"/>
                <w:sz w:val="20"/>
                <w:szCs w:val="20"/>
              </w:rPr>
            </w:pPr>
          </w:p>
          <w:p w14:paraId="191BE62C" w14:textId="77777777" w:rsidR="00D0704A" w:rsidRDefault="00D0704A" w:rsidP="00C851F4">
            <w:pPr>
              <w:spacing w:after="0" w:line="240" w:lineRule="auto"/>
              <w:jc w:val="both"/>
              <w:rPr>
                <w:rFonts w:ascii="Times New Roman" w:hAnsi="Times New Roman" w:cs="Times New Roman"/>
                <w:noProof w:val="0"/>
                <w:sz w:val="20"/>
                <w:szCs w:val="20"/>
              </w:rPr>
            </w:pPr>
          </w:p>
          <w:p w14:paraId="0A1C126E" w14:textId="77777777" w:rsidR="00D0704A" w:rsidRDefault="00D0704A" w:rsidP="00C851F4">
            <w:pPr>
              <w:spacing w:after="0" w:line="240" w:lineRule="auto"/>
              <w:jc w:val="both"/>
              <w:rPr>
                <w:rFonts w:ascii="Times New Roman" w:hAnsi="Times New Roman" w:cs="Times New Roman"/>
                <w:noProof w:val="0"/>
                <w:sz w:val="20"/>
                <w:szCs w:val="20"/>
              </w:rPr>
            </w:pPr>
          </w:p>
          <w:p w14:paraId="71FBBFF4" w14:textId="77777777" w:rsidR="00D0704A" w:rsidRDefault="00D0704A" w:rsidP="00C851F4">
            <w:pPr>
              <w:spacing w:after="0" w:line="240" w:lineRule="auto"/>
              <w:jc w:val="both"/>
              <w:rPr>
                <w:rFonts w:ascii="Times New Roman" w:hAnsi="Times New Roman" w:cs="Times New Roman"/>
                <w:noProof w:val="0"/>
                <w:sz w:val="20"/>
                <w:szCs w:val="20"/>
              </w:rPr>
            </w:pPr>
          </w:p>
          <w:p w14:paraId="30DED260"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 8</w:t>
            </w:r>
          </w:p>
          <w:p w14:paraId="6F397C4C"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0B625E22"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P:c</w:t>
            </w:r>
          </w:p>
          <w:p w14:paraId="57C1EED4"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45F428DC"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42D064B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4FB40CA1"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49556204" w14:textId="4CAC6F6A" w:rsidR="00D0704A" w:rsidRDefault="00D0704A" w:rsidP="00C851F4">
            <w:pPr>
              <w:tabs>
                <w:tab w:val="left" w:pos="1168"/>
              </w:tabs>
              <w:spacing w:after="0" w:line="240" w:lineRule="auto"/>
              <w:jc w:val="both"/>
              <w:rPr>
                <w:rFonts w:ascii="Times New Roman" w:hAnsi="Times New Roman" w:cs="Times New Roman"/>
                <w:noProof w:val="0"/>
                <w:sz w:val="20"/>
                <w:szCs w:val="20"/>
              </w:rPr>
            </w:pPr>
            <w:r w:rsidRPr="00882690">
              <w:rPr>
                <w:rFonts w:ascii="Times New Roman" w:hAnsi="Times New Roman" w:cs="Times New Roman"/>
                <w:noProof w:val="0"/>
                <w:sz w:val="20"/>
                <w:szCs w:val="20"/>
              </w:rPr>
              <w:lastRenderedPageBreak/>
              <w:t>(2)</w:t>
            </w:r>
            <w:r>
              <w:rPr>
                <w:rFonts w:ascii="Times New Roman" w:hAnsi="Times New Roman" w:cs="Times New Roman"/>
                <w:noProof w:val="0"/>
                <w:sz w:val="20"/>
                <w:szCs w:val="20"/>
              </w:rPr>
              <w:t xml:space="preserve"> </w:t>
            </w:r>
            <w:r w:rsidRPr="00882690">
              <w:rPr>
                <w:rFonts w:ascii="Times New Roman" w:hAnsi="Times New Roman" w:cs="Times New Roman"/>
                <w:noProof w:val="0"/>
                <w:sz w:val="20"/>
                <w:szCs w:val="20"/>
              </w:rPr>
              <w:t>Osobný účet účastníka obsahuje najmä</w:t>
            </w:r>
          </w:p>
          <w:p w14:paraId="6B9E120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informáciu o aktuálnej percentuálnej výške odplaty podľa § 35 ods. 1 písm. a) a b),</w:t>
            </w:r>
          </w:p>
          <w:p w14:paraId="2A25DFC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A066AF3" w14:textId="77777777" w:rsidR="00D0704A" w:rsidRDefault="00D0704A" w:rsidP="00C851F4">
            <w:pPr>
              <w:spacing w:after="0" w:line="240" w:lineRule="auto"/>
              <w:jc w:val="both"/>
              <w:rPr>
                <w:rFonts w:ascii="Times New Roman" w:hAnsi="Times New Roman" w:cs="Times New Roman"/>
                <w:noProof w:val="0"/>
                <w:sz w:val="20"/>
                <w:szCs w:val="20"/>
              </w:rPr>
            </w:pPr>
            <w:r w:rsidRPr="00882690">
              <w:rPr>
                <w:rFonts w:ascii="Times New Roman" w:hAnsi="Times New Roman" w:cs="Times New Roman"/>
                <w:noProof w:val="0"/>
                <w:sz w:val="20"/>
                <w:szCs w:val="20"/>
              </w:rPr>
              <w:t>(4)</w:t>
            </w:r>
            <w:r>
              <w:rPr>
                <w:rFonts w:ascii="Times New Roman" w:hAnsi="Times New Roman" w:cs="Times New Roman"/>
                <w:noProof w:val="0"/>
                <w:sz w:val="20"/>
                <w:szCs w:val="20"/>
              </w:rPr>
              <w:t xml:space="preserve"> </w:t>
            </w:r>
            <w:r w:rsidRPr="00882690">
              <w:rPr>
                <w:rFonts w:ascii="Times New Roman" w:hAnsi="Times New Roman" w:cs="Times New Roman"/>
                <w:noProof w:val="0"/>
                <w:sz w:val="20"/>
                <w:szCs w:val="20"/>
              </w:rPr>
              <w:t>Osobný účet poberateľa dávky obsahuje najmä</w:t>
            </w:r>
          </w:p>
          <w:p w14:paraId="3341B2B6"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h)</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informáciu o aktuálnej percentuálnej výške odplaty podľa § 35 ods. 1 písm. a),</w:t>
            </w:r>
          </w:p>
          <w:p w14:paraId="7A71C010" w14:textId="77777777" w:rsidR="00D0704A" w:rsidRDefault="00D0704A" w:rsidP="00C851F4">
            <w:pPr>
              <w:spacing w:after="0" w:line="240" w:lineRule="auto"/>
              <w:jc w:val="both"/>
              <w:rPr>
                <w:rFonts w:ascii="Times New Roman" w:hAnsi="Times New Roman" w:cs="Times New Roman"/>
                <w:noProof w:val="0"/>
                <w:sz w:val="20"/>
                <w:szCs w:val="20"/>
              </w:rPr>
            </w:pPr>
          </w:p>
          <w:p w14:paraId="78E21EBE"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15C265AC"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g) rozpis a celkovú sumu odplát, nákladov a poplatkov účastníka za posledných 12 mesiacov,</w:t>
            </w:r>
          </w:p>
          <w:p w14:paraId="5DC33AB2" w14:textId="77777777" w:rsidR="00D0704A" w:rsidRDefault="00D0704A" w:rsidP="00C851F4">
            <w:pPr>
              <w:spacing w:after="0" w:line="240" w:lineRule="auto"/>
              <w:jc w:val="both"/>
              <w:rPr>
                <w:rFonts w:ascii="Times New Roman" w:hAnsi="Times New Roman" w:cs="Times New Roman"/>
                <w:noProof w:val="0"/>
                <w:sz w:val="20"/>
                <w:szCs w:val="20"/>
              </w:rPr>
            </w:pPr>
          </w:p>
          <w:p w14:paraId="25AF95E2"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(4) Výpis z osobného účtu a výkaz predpokladaných dôchodkových dávok poberateľa dávky je zostavený bez použitia odbornej terminológie a obsahuje najmä</w:t>
            </w:r>
          </w:p>
          <w:p w14:paraId="5C15C30F"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f) rozpis a celkovú sumu odplát, nákladov a poplatkov poberateľa dávky za posledných 12 mesiacov, </w:t>
            </w:r>
          </w:p>
          <w:p w14:paraId="49E90CFC" w14:textId="77777777" w:rsidR="00D0704A" w:rsidRDefault="00D0704A" w:rsidP="00C851F4">
            <w:pPr>
              <w:spacing w:after="0" w:line="240" w:lineRule="auto"/>
              <w:jc w:val="both"/>
              <w:rPr>
                <w:rFonts w:ascii="Times New Roman" w:hAnsi="Times New Roman" w:cs="Times New Roman"/>
                <w:noProof w:val="0"/>
                <w:sz w:val="20"/>
                <w:szCs w:val="20"/>
              </w:rPr>
            </w:pPr>
          </w:p>
          <w:p w14:paraId="0CA40707" w14:textId="77777777" w:rsidR="00D0704A" w:rsidRPr="00B55E73" w:rsidRDefault="00D0704A" w:rsidP="00C851F4">
            <w:pPr>
              <w:shd w:val="clear" w:color="auto" w:fill="FFFFFF"/>
              <w:spacing w:line="240" w:lineRule="auto"/>
              <w:jc w:val="both"/>
              <w:rPr>
                <w:rFonts w:ascii="Times New Roman" w:hAnsi="Times New Roman" w:cs="Times New Roman"/>
                <w:noProof w:val="0"/>
                <w:sz w:val="20"/>
                <w:szCs w:val="20"/>
              </w:rPr>
            </w:pPr>
            <w:r w:rsidRPr="00882690">
              <w:rPr>
                <w:rFonts w:ascii="Times New Roman" w:hAnsi="Times New Roman" w:cs="Times New Roman"/>
                <w:noProof w:val="0"/>
                <w:sz w:val="20"/>
                <w:szCs w:val="20"/>
              </w:rPr>
              <w:t>(2) Doplnková dôchodková spoločnosť je oprávnená na účely odseku 1 písm. b) prvého bodu poskytnúť účastníkovi alebo poberateľovi dávky hlavné podmienky dohody týkajúcej sa poplatkov, provízie alebo nepeňažného plnenia v súhrnnej forme, ak súčasne umožní účastníkovi alebo poberateľovi dávky získať podrobnejšie informácie na základe jeho žiadosti; táto povinnosť sa považuje za splnenú aj uvedením v štatúte príslušného doplnkového dôchodkového fondu. Národná banka Slovenska je oprávnená rozhodnutím pozastaviť alebo zrušiť toto oprávnenie poskytnúť hlavné podmienky dohody v súhrnnej forme, ak zistí, že doplnková dôchodková spoločnosť nevyhovela žiadosti účastníka alebo poberateľa dávky o získanie podrobnejšej informácie podľa predchádzajúcej vety.</w:t>
            </w:r>
          </w:p>
          <w:p w14:paraId="0BAE451A"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(1) Zásady hospodárenia s majetkom v doplnkovom dôchodkovom fonde obsahujú</w:t>
            </w:r>
          </w:p>
          <w:p w14:paraId="379DBAB5"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c) informáciu o maximálnej výške poplatkov za správu, ktoré môžu byť účtované</w:t>
            </w:r>
          </w:p>
          <w:p w14:paraId="39107770"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doplnkovému dôchodkovému fondu podľa § 53e ods. 2 zákona,</w:t>
            </w:r>
          </w:p>
          <w:p w14:paraId="47C2DAAE"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(2) Štatút obsahuje aj informácie o maximálnej výške odplát podľa § 35 ods. 1 písm. a)</w:t>
            </w:r>
          </w:p>
          <w:p w14:paraId="194C1AA2"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a b) zákona a o aktuálnej výške odplaty podľa § 35 ods. 1 písm. c) zákona.</w:t>
            </w:r>
          </w:p>
          <w:p w14:paraId="17A66F07"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(3) Štatút obsahuje všetky náklady a poplatky podľa § 35 ods. 2 zákona s informáciou,</w:t>
            </w:r>
          </w:p>
          <w:p w14:paraId="66FE1F88"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 xml:space="preserve">že konkrétnu výšku takýchto nákladov a poplatkov za príslušný </w:t>
            </w:r>
            <w:r w:rsidRPr="002906A7">
              <w:rPr>
                <w:rFonts w:ascii="Times New Roman" w:hAnsi="Times New Roman" w:cs="Times New Roman"/>
                <w:noProof w:val="0"/>
                <w:sz w:val="20"/>
                <w:szCs w:val="20"/>
              </w:rPr>
              <w:lastRenderedPageBreak/>
              <w:t>kalendárny rok možno nájsť</w:t>
            </w:r>
          </w:p>
          <w:p w14:paraId="3E0C82E4"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v ročných správach a polročných správach zverejnených na webovom sídle doplnkovej</w:t>
            </w:r>
          </w:p>
          <w:p w14:paraId="0106408B" w14:textId="77777777" w:rsidR="00D0704A" w:rsidRPr="002906A7"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dôchodkovej spoločnosti.</w:t>
            </w:r>
          </w:p>
          <w:p w14:paraId="67E6D48F" w14:textId="77777777" w:rsidR="00D0704A" w:rsidRPr="00864CD4"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(4) Údaje o poplatkoch a nákladoch uhrádzaných z doplnkového dôchodkového fondu</w:t>
            </w:r>
            <w:r>
              <w:rPr>
                <w:rFonts w:ascii="Times New Roman" w:hAnsi="Times New Roman" w:cs="Times New Roman"/>
                <w:noProof w:val="0"/>
                <w:sz w:val="20"/>
                <w:szCs w:val="20"/>
              </w:rPr>
              <w:t xml:space="preserve"> </w:t>
            </w:r>
            <w:r w:rsidRPr="002906A7">
              <w:rPr>
                <w:rFonts w:ascii="Times New Roman" w:hAnsi="Times New Roman" w:cs="Times New Roman"/>
                <w:noProof w:val="0"/>
                <w:sz w:val="20"/>
                <w:szCs w:val="20"/>
              </w:rPr>
              <w:t>obsahuje aj vysvetlenie z ktorého je zrejmé, ako tieto poplatky</w:t>
            </w:r>
            <w:r>
              <w:rPr>
                <w:rFonts w:ascii="Times New Roman" w:hAnsi="Times New Roman" w:cs="Times New Roman"/>
                <w:noProof w:val="0"/>
                <w:sz w:val="20"/>
                <w:szCs w:val="20"/>
              </w:rPr>
              <w:t xml:space="preserve"> </w:t>
            </w:r>
            <w:r w:rsidRPr="00864CD4">
              <w:rPr>
                <w:rFonts w:ascii="Times New Roman" w:hAnsi="Times New Roman" w:cs="Times New Roman"/>
                <w:noProof w:val="0"/>
                <w:sz w:val="20"/>
                <w:szCs w:val="20"/>
              </w:rPr>
              <w:t>a náklady bezprostredne</w:t>
            </w:r>
          </w:p>
          <w:p w14:paraId="1D75576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864CD4">
              <w:rPr>
                <w:rFonts w:ascii="Times New Roman" w:hAnsi="Times New Roman" w:cs="Times New Roman"/>
                <w:noProof w:val="0"/>
                <w:sz w:val="20"/>
                <w:szCs w:val="20"/>
              </w:rPr>
              <w:t>súvisia so správou majetku doplnkového dôchodkového fondu.</w:t>
            </w:r>
          </w:p>
        </w:tc>
        <w:tc>
          <w:tcPr>
            <w:tcW w:w="727" w:type="dxa"/>
          </w:tcPr>
          <w:p w14:paraId="39A6ED7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3F119BE"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55263B8" w14:textId="77777777" w:rsidTr="00F84D54">
        <w:trPr>
          <w:trHeight w:val="180"/>
        </w:trPr>
        <w:tc>
          <w:tcPr>
            <w:tcW w:w="794" w:type="dxa"/>
          </w:tcPr>
          <w:p w14:paraId="28D3C9D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i)</w:t>
            </w:r>
          </w:p>
        </w:tc>
        <w:tc>
          <w:tcPr>
            <w:tcW w:w="2121" w:type="dxa"/>
          </w:tcPr>
          <w:p w14:paraId="5FF2B0F7"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možnosti dostupné pre členov a poberateľov dávok pri poberaní ich dôchodkových dávok;</w:t>
            </w:r>
          </w:p>
        </w:tc>
        <w:tc>
          <w:tcPr>
            <w:tcW w:w="1378" w:type="dxa"/>
          </w:tcPr>
          <w:p w14:paraId="7C7BE39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C26236B"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37D745B1" w14:textId="3E29A8B2" w:rsidR="00D52435" w:rsidRPr="00B55E73" w:rsidRDefault="00D52435"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D52435">
              <w:rPr>
                <w:rFonts w:ascii="Times New Roman" w:hAnsi="Times New Roman" w:cs="Times New Roman"/>
                <w:b/>
                <w:noProof w:val="0"/>
                <w:sz w:val="20"/>
                <w:szCs w:val="20"/>
              </w:rPr>
              <w:t>nz</w:t>
            </w:r>
          </w:p>
        </w:tc>
        <w:tc>
          <w:tcPr>
            <w:tcW w:w="928" w:type="dxa"/>
          </w:tcPr>
          <w:p w14:paraId="58995A5C" w14:textId="3318D28B"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65</w:t>
            </w:r>
          </w:p>
          <w:p w14:paraId="0E2C6B12"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59143760"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k</w:t>
            </w:r>
          </w:p>
          <w:p w14:paraId="779D53A9" w14:textId="77777777" w:rsidR="00D0704A" w:rsidRDefault="00D0704A" w:rsidP="00C851F4">
            <w:pPr>
              <w:spacing w:after="0" w:line="240" w:lineRule="auto"/>
              <w:jc w:val="both"/>
              <w:rPr>
                <w:rFonts w:ascii="Times New Roman" w:hAnsi="Times New Roman" w:cs="Times New Roman"/>
                <w:noProof w:val="0"/>
                <w:sz w:val="20"/>
                <w:szCs w:val="20"/>
              </w:rPr>
            </w:pPr>
          </w:p>
          <w:p w14:paraId="699F68E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66a</w:t>
            </w:r>
          </w:p>
          <w:p w14:paraId="2388AFDA"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4DCF05A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h až k</w:t>
            </w:r>
          </w:p>
          <w:p w14:paraId="1A19A2A1" w14:textId="77777777" w:rsidR="00D0704A" w:rsidRDefault="00D0704A" w:rsidP="00C851F4">
            <w:pPr>
              <w:spacing w:after="0" w:line="240" w:lineRule="auto"/>
              <w:jc w:val="both"/>
              <w:rPr>
                <w:rFonts w:ascii="Times New Roman" w:hAnsi="Times New Roman" w:cs="Times New Roman"/>
                <w:noProof w:val="0"/>
                <w:sz w:val="20"/>
                <w:szCs w:val="20"/>
              </w:rPr>
            </w:pPr>
          </w:p>
          <w:p w14:paraId="6480B9BA" w14:textId="77777777" w:rsidR="00D0704A" w:rsidRDefault="00D0704A" w:rsidP="00C851F4">
            <w:pPr>
              <w:spacing w:after="0" w:line="240" w:lineRule="auto"/>
              <w:jc w:val="both"/>
              <w:rPr>
                <w:rFonts w:ascii="Times New Roman" w:hAnsi="Times New Roman" w:cs="Times New Roman"/>
                <w:noProof w:val="0"/>
                <w:sz w:val="20"/>
                <w:szCs w:val="20"/>
              </w:rPr>
            </w:pPr>
          </w:p>
          <w:p w14:paraId="3961FA19" w14:textId="77777777" w:rsidR="00D0704A" w:rsidRDefault="00D0704A" w:rsidP="00C851F4">
            <w:pPr>
              <w:spacing w:after="0" w:line="240" w:lineRule="auto"/>
              <w:jc w:val="both"/>
              <w:rPr>
                <w:rFonts w:ascii="Times New Roman" w:hAnsi="Times New Roman" w:cs="Times New Roman"/>
                <w:noProof w:val="0"/>
                <w:sz w:val="20"/>
                <w:szCs w:val="20"/>
              </w:rPr>
            </w:pPr>
          </w:p>
          <w:p w14:paraId="7EC46FA3" w14:textId="77777777" w:rsidR="00D0704A" w:rsidRDefault="00D0704A" w:rsidP="00C851F4">
            <w:pPr>
              <w:spacing w:after="0" w:line="240" w:lineRule="auto"/>
              <w:jc w:val="both"/>
              <w:rPr>
                <w:rFonts w:ascii="Times New Roman" w:hAnsi="Times New Roman" w:cs="Times New Roman"/>
                <w:noProof w:val="0"/>
                <w:sz w:val="20"/>
                <w:szCs w:val="20"/>
              </w:rPr>
            </w:pPr>
          </w:p>
          <w:p w14:paraId="50FBC942" w14:textId="77777777" w:rsidR="00D0704A" w:rsidRDefault="00D0704A" w:rsidP="00C851F4">
            <w:pPr>
              <w:spacing w:after="0" w:line="240" w:lineRule="auto"/>
              <w:jc w:val="both"/>
              <w:rPr>
                <w:rFonts w:ascii="Times New Roman" w:hAnsi="Times New Roman" w:cs="Times New Roman"/>
                <w:noProof w:val="0"/>
                <w:sz w:val="20"/>
                <w:szCs w:val="20"/>
              </w:rPr>
            </w:pPr>
          </w:p>
          <w:p w14:paraId="6664CB5B" w14:textId="77777777" w:rsidR="00D0704A" w:rsidRDefault="00D0704A" w:rsidP="00C851F4">
            <w:pPr>
              <w:spacing w:after="0" w:line="240" w:lineRule="auto"/>
              <w:jc w:val="both"/>
              <w:rPr>
                <w:rFonts w:ascii="Times New Roman" w:hAnsi="Times New Roman" w:cs="Times New Roman"/>
                <w:noProof w:val="0"/>
                <w:sz w:val="20"/>
                <w:szCs w:val="20"/>
              </w:rPr>
            </w:pPr>
          </w:p>
          <w:p w14:paraId="43DA4EDB" w14:textId="77777777" w:rsidR="00D0704A" w:rsidRDefault="00D0704A" w:rsidP="00C851F4">
            <w:pPr>
              <w:spacing w:after="0" w:line="240" w:lineRule="auto"/>
              <w:jc w:val="both"/>
              <w:rPr>
                <w:rFonts w:ascii="Times New Roman" w:hAnsi="Times New Roman" w:cs="Times New Roman"/>
                <w:noProof w:val="0"/>
                <w:sz w:val="20"/>
                <w:szCs w:val="20"/>
              </w:rPr>
            </w:pPr>
          </w:p>
          <w:p w14:paraId="290FF782" w14:textId="77777777" w:rsidR="00D0704A" w:rsidRDefault="00D0704A" w:rsidP="00C851F4">
            <w:pPr>
              <w:spacing w:after="0" w:line="240" w:lineRule="auto"/>
              <w:jc w:val="both"/>
              <w:rPr>
                <w:rFonts w:ascii="Times New Roman" w:hAnsi="Times New Roman" w:cs="Times New Roman"/>
                <w:noProof w:val="0"/>
                <w:sz w:val="20"/>
                <w:szCs w:val="20"/>
              </w:rPr>
            </w:pPr>
          </w:p>
          <w:p w14:paraId="649708CC" w14:textId="77777777" w:rsidR="00D0704A" w:rsidRDefault="00D0704A" w:rsidP="00C851F4">
            <w:pPr>
              <w:spacing w:after="0" w:line="240" w:lineRule="auto"/>
              <w:jc w:val="both"/>
              <w:rPr>
                <w:rFonts w:ascii="Times New Roman" w:hAnsi="Times New Roman" w:cs="Times New Roman"/>
                <w:noProof w:val="0"/>
                <w:sz w:val="20"/>
                <w:szCs w:val="20"/>
              </w:rPr>
            </w:pPr>
          </w:p>
          <w:p w14:paraId="11395A65" w14:textId="77777777" w:rsidR="00D0704A" w:rsidRDefault="00D0704A" w:rsidP="00C851F4">
            <w:pPr>
              <w:spacing w:after="0" w:line="240" w:lineRule="auto"/>
              <w:jc w:val="both"/>
              <w:rPr>
                <w:rFonts w:ascii="Times New Roman" w:hAnsi="Times New Roman" w:cs="Times New Roman"/>
                <w:noProof w:val="0"/>
                <w:sz w:val="20"/>
                <w:szCs w:val="20"/>
              </w:rPr>
            </w:pPr>
          </w:p>
          <w:p w14:paraId="604D97D3" w14:textId="77777777" w:rsidR="00D0704A" w:rsidRDefault="00D0704A" w:rsidP="00C851F4">
            <w:pPr>
              <w:spacing w:after="0" w:line="240" w:lineRule="auto"/>
              <w:jc w:val="both"/>
              <w:rPr>
                <w:rFonts w:ascii="Times New Roman" w:hAnsi="Times New Roman" w:cs="Times New Roman"/>
                <w:noProof w:val="0"/>
                <w:sz w:val="20"/>
                <w:szCs w:val="20"/>
              </w:rPr>
            </w:pPr>
          </w:p>
          <w:p w14:paraId="1BC67044" w14:textId="77777777" w:rsidR="00D0704A" w:rsidRDefault="00D0704A" w:rsidP="00C851F4">
            <w:pPr>
              <w:spacing w:after="0" w:line="240" w:lineRule="auto"/>
              <w:jc w:val="both"/>
              <w:rPr>
                <w:rFonts w:ascii="Times New Roman" w:hAnsi="Times New Roman" w:cs="Times New Roman"/>
                <w:noProof w:val="0"/>
                <w:sz w:val="20"/>
                <w:szCs w:val="20"/>
              </w:rPr>
            </w:pPr>
          </w:p>
          <w:p w14:paraId="26CDA8C9" w14:textId="77777777" w:rsidR="00D0704A" w:rsidRDefault="00D0704A" w:rsidP="00C851F4">
            <w:pPr>
              <w:spacing w:after="0" w:line="240" w:lineRule="auto"/>
              <w:jc w:val="both"/>
              <w:rPr>
                <w:rFonts w:ascii="Times New Roman" w:hAnsi="Times New Roman" w:cs="Times New Roman"/>
                <w:noProof w:val="0"/>
                <w:sz w:val="20"/>
                <w:szCs w:val="20"/>
              </w:rPr>
            </w:pPr>
          </w:p>
          <w:p w14:paraId="3AD0F6D2" w14:textId="77777777" w:rsidR="00D0704A" w:rsidRDefault="00D0704A" w:rsidP="00C851F4">
            <w:pPr>
              <w:spacing w:after="0" w:line="240" w:lineRule="auto"/>
              <w:jc w:val="both"/>
              <w:rPr>
                <w:rFonts w:ascii="Times New Roman" w:hAnsi="Times New Roman" w:cs="Times New Roman"/>
                <w:noProof w:val="0"/>
                <w:sz w:val="20"/>
                <w:szCs w:val="20"/>
              </w:rPr>
            </w:pPr>
          </w:p>
          <w:p w14:paraId="7D999AEC" w14:textId="77777777" w:rsidR="00D0704A" w:rsidRDefault="00D0704A" w:rsidP="00C851F4">
            <w:pPr>
              <w:spacing w:after="0" w:line="240" w:lineRule="auto"/>
              <w:jc w:val="both"/>
              <w:rPr>
                <w:rFonts w:ascii="Times New Roman" w:hAnsi="Times New Roman" w:cs="Times New Roman"/>
                <w:noProof w:val="0"/>
                <w:sz w:val="20"/>
                <w:szCs w:val="20"/>
              </w:rPr>
            </w:pPr>
          </w:p>
          <w:p w14:paraId="08D93843" w14:textId="77777777" w:rsidR="00D0704A" w:rsidRDefault="00D0704A" w:rsidP="00C851F4">
            <w:pPr>
              <w:spacing w:after="0" w:line="240" w:lineRule="auto"/>
              <w:jc w:val="both"/>
              <w:rPr>
                <w:rFonts w:ascii="Times New Roman" w:hAnsi="Times New Roman" w:cs="Times New Roman"/>
                <w:noProof w:val="0"/>
                <w:sz w:val="20"/>
                <w:szCs w:val="20"/>
              </w:rPr>
            </w:pPr>
          </w:p>
          <w:p w14:paraId="105024CE" w14:textId="77777777" w:rsidR="00D0704A" w:rsidRDefault="00D0704A" w:rsidP="00C851F4">
            <w:pPr>
              <w:spacing w:after="0" w:line="240" w:lineRule="auto"/>
              <w:jc w:val="both"/>
              <w:rPr>
                <w:rFonts w:ascii="Times New Roman" w:hAnsi="Times New Roman" w:cs="Times New Roman"/>
                <w:noProof w:val="0"/>
                <w:sz w:val="20"/>
                <w:szCs w:val="20"/>
              </w:rPr>
            </w:pPr>
          </w:p>
          <w:p w14:paraId="6DA0AABB" w14:textId="77777777" w:rsidR="00D0704A" w:rsidRDefault="00D0704A" w:rsidP="00C851F4">
            <w:pPr>
              <w:spacing w:after="0" w:line="240" w:lineRule="auto"/>
              <w:jc w:val="both"/>
              <w:rPr>
                <w:rFonts w:ascii="Times New Roman" w:hAnsi="Times New Roman" w:cs="Times New Roman"/>
                <w:noProof w:val="0"/>
                <w:sz w:val="20"/>
                <w:szCs w:val="20"/>
              </w:rPr>
            </w:pPr>
          </w:p>
          <w:p w14:paraId="47C2B51B" w14:textId="77777777" w:rsidR="00D0704A" w:rsidRDefault="00D0704A" w:rsidP="00C851F4">
            <w:pPr>
              <w:spacing w:after="0" w:line="240" w:lineRule="auto"/>
              <w:jc w:val="both"/>
              <w:rPr>
                <w:rFonts w:ascii="Times New Roman" w:hAnsi="Times New Roman" w:cs="Times New Roman"/>
                <w:noProof w:val="0"/>
                <w:sz w:val="20"/>
                <w:szCs w:val="20"/>
              </w:rPr>
            </w:pPr>
          </w:p>
          <w:p w14:paraId="4D747118" w14:textId="77777777" w:rsidR="00F64785" w:rsidRDefault="00F64785" w:rsidP="00C851F4">
            <w:pPr>
              <w:spacing w:after="0" w:line="240" w:lineRule="auto"/>
              <w:jc w:val="both"/>
              <w:rPr>
                <w:rFonts w:ascii="Times New Roman" w:hAnsi="Times New Roman" w:cs="Times New Roman"/>
                <w:noProof w:val="0"/>
                <w:sz w:val="20"/>
                <w:szCs w:val="20"/>
              </w:rPr>
            </w:pPr>
          </w:p>
          <w:p w14:paraId="13AA9950" w14:textId="77777777" w:rsidR="00D0704A" w:rsidRDefault="00D0704A" w:rsidP="00C851F4">
            <w:pPr>
              <w:spacing w:after="0" w:line="240" w:lineRule="auto"/>
              <w:jc w:val="both"/>
              <w:rPr>
                <w:rFonts w:ascii="Times New Roman" w:hAnsi="Times New Roman" w:cs="Times New Roman"/>
                <w:noProof w:val="0"/>
                <w:sz w:val="20"/>
                <w:szCs w:val="20"/>
              </w:rPr>
            </w:pPr>
          </w:p>
          <w:p w14:paraId="12C85700" w14:textId="77777777" w:rsidR="00D0704A" w:rsidRDefault="00D0704A" w:rsidP="00C851F4">
            <w:pPr>
              <w:spacing w:after="0" w:line="240" w:lineRule="auto"/>
              <w:jc w:val="both"/>
              <w:rPr>
                <w:rFonts w:ascii="Times New Roman" w:hAnsi="Times New Roman" w:cs="Times New Roman"/>
                <w:noProof w:val="0"/>
                <w:sz w:val="20"/>
                <w:szCs w:val="20"/>
              </w:rPr>
            </w:pPr>
          </w:p>
          <w:p w14:paraId="2ABE52AC" w14:textId="77777777" w:rsidR="00D0704A" w:rsidRDefault="00D0704A" w:rsidP="00C851F4">
            <w:pPr>
              <w:spacing w:after="0" w:line="240" w:lineRule="auto"/>
              <w:jc w:val="both"/>
              <w:rPr>
                <w:rFonts w:ascii="Times New Roman" w:hAnsi="Times New Roman" w:cs="Times New Roman"/>
                <w:noProof w:val="0"/>
                <w:sz w:val="20"/>
                <w:szCs w:val="20"/>
              </w:rPr>
            </w:pPr>
            <w:r w:rsidRPr="002906A7">
              <w:rPr>
                <w:rFonts w:ascii="Times New Roman" w:hAnsi="Times New Roman" w:cs="Times New Roman"/>
                <w:noProof w:val="0"/>
                <w:sz w:val="20"/>
                <w:szCs w:val="20"/>
              </w:rPr>
              <w:t>§ 66b</w:t>
            </w:r>
          </w:p>
          <w:p w14:paraId="627668C0"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739D668A" w14:textId="77777777" w:rsidR="00D0704A" w:rsidRPr="002906A7"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78739F5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06B492F8" w14:textId="77777777" w:rsidR="00D0704A" w:rsidRDefault="00D0704A" w:rsidP="00C851F4">
            <w:pPr>
              <w:spacing w:after="0" w:line="240" w:lineRule="auto"/>
              <w:jc w:val="both"/>
              <w:rPr>
                <w:rFonts w:ascii="Times New Roman" w:hAnsi="Times New Roman" w:cs="Times New Roman"/>
                <w:noProof w:val="0"/>
                <w:sz w:val="20"/>
                <w:szCs w:val="20"/>
              </w:rPr>
            </w:pPr>
            <w:r w:rsidRPr="00E11CD2">
              <w:rPr>
                <w:rFonts w:ascii="Times New Roman" w:hAnsi="Times New Roman" w:cs="Times New Roman"/>
                <w:noProof w:val="0"/>
                <w:sz w:val="20"/>
                <w:szCs w:val="20"/>
              </w:rPr>
              <w:lastRenderedPageBreak/>
              <w:t>(1)</w:t>
            </w:r>
            <w:r>
              <w:rPr>
                <w:rFonts w:ascii="Times New Roman" w:hAnsi="Times New Roman" w:cs="Times New Roman"/>
                <w:noProof w:val="0"/>
                <w:sz w:val="20"/>
                <w:szCs w:val="20"/>
              </w:rPr>
              <w:t xml:space="preserve"> </w:t>
            </w:r>
            <w:r w:rsidRPr="00E11CD2">
              <w:rPr>
                <w:rFonts w:ascii="Times New Roman" w:hAnsi="Times New Roman" w:cs="Times New Roman"/>
                <w:noProof w:val="0"/>
                <w:sz w:val="20"/>
                <w:szCs w:val="20"/>
              </w:rPr>
              <w:t>Doplnková dôchodková spoločnosť je povinná na svojom webovom sídle zverejňovať najmä</w:t>
            </w:r>
          </w:p>
          <w:p w14:paraId="5876D6C9"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k) informáciu o dávkach z doplnkového dôchodkového sporenia</w:t>
            </w:r>
          </w:p>
          <w:p w14:paraId="621ABAAE" w14:textId="77777777" w:rsidR="00D0704A" w:rsidRDefault="00D0704A" w:rsidP="00C851F4">
            <w:pPr>
              <w:spacing w:after="0" w:line="240" w:lineRule="auto"/>
              <w:jc w:val="both"/>
              <w:rPr>
                <w:rFonts w:ascii="Times New Roman" w:hAnsi="Times New Roman" w:cs="Times New Roman"/>
                <w:noProof w:val="0"/>
                <w:sz w:val="20"/>
                <w:szCs w:val="20"/>
              </w:rPr>
            </w:pPr>
          </w:p>
          <w:p w14:paraId="36788100"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47F9A408"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h) informáciu o významných zmenách ovplyvňujúcich predpokladané dôchodkové dávky, ku ktorým došlo oproti predchádzajúcemu roku,</w:t>
            </w:r>
          </w:p>
          <w:p w14:paraId="4F16A83D"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i) informáciu o prognózach dôchodkových dávok na základe veku uvedeného v písmene c), ktoré zahŕňajú aj optimistický a pesimistický scenár vychádzajúci z možných ekonomických scenárov,</w:t>
            </w:r>
          </w:p>
          <w:p w14:paraId="33410421"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j) upozornenie, že prognózy uvedené v písmene i) sa môžu odlišovať od konečnej hodnoty poberaných dávok,</w:t>
            </w:r>
          </w:p>
          <w:p w14:paraId="604822E7"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k) informáciu o tom, kde a ako možno získať ďalšie informácie najmä o</w:t>
            </w:r>
          </w:p>
          <w:p w14:paraId="4A6FEB9B"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1. možnostiach účastníka spojených s jeho účasťou na doplnkovom dôchodkovom sporení,</w:t>
            </w:r>
          </w:p>
          <w:p w14:paraId="42AE8488"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2. dokumentoch uvedených v § 30 ods. 1, § 48 ods. 6 a § 65 ods. 1 písm. j),</w:t>
            </w:r>
          </w:p>
          <w:p w14:paraId="3C1F2C79"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vplyve skončenia pracovnoprávneho vzťahu alebo obdobného právneho vzťahu na výšku predpokladaných dôchodkových dávok účastníka,</w:t>
            </w:r>
          </w:p>
          <w:p w14:paraId="12F9FA59"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4. pravidlách investovania doplnkového dôchodkového fondu,</w:t>
            </w:r>
          </w:p>
          <w:p w14:paraId="1B05DA63"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5. možnostiach získania informácie o dávkach z doplnkového dôchodkového sporenia.</w:t>
            </w:r>
          </w:p>
          <w:p w14:paraId="4A97C854" w14:textId="77777777" w:rsidR="00D0704A" w:rsidRDefault="00D0704A" w:rsidP="00C851F4">
            <w:pPr>
              <w:spacing w:after="0" w:line="240" w:lineRule="auto"/>
              <w:jc w:val="both"/>
              <w:rPr>
                <w:rFonts w:ascii="Times New Roman" w:hAnsi="Times New Roman" w:cs="Times New Roman"/>
                <w:noProof w:val="0"/>
                <w:sz w:val="20"/>
                <w:szCs w:val="20"/>
              </w:rPr>
            </w:pPr>
          </w:p>
          <w:p w14:paraId="3BED197B"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Informácia o dávkach z doplnkového dôchodkového sporenia</w:t>
            </w:r>
          </w:p>
          <w:p w14:paraId="11F74ACB"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(1) Doplnková dôchodková spoločnosť je povinná zostaviť informáciu o dávkach z doplnkového dôchodkového sporenia, </w:t>
            </w:r>
            <w:r w:rsidRPr="00D52435">
              <w:rPr>
                <w:rFonts w:ascii="Times New Roman" w:hAnsi="Times New Roman" w:cs="Times New Roman"/>
                <w:b/>
                <w:noProof w:val="0"/>
                <w:sz w:val="20"/>
                <w:szCs w:val="20"/>
              </w:rPr>
              <w:lastRenderedPageBreak/>
              <w:t>ktorej obsah, štruktúru, formu, podmienky, spôsob jej priebežnej aktualizácie a lehoty na jej poskytovanie ustanoví opatrenie, ktoré vydá ministerstvo; opatrenie sa vyhlási v Zbierke zákonov Slovenskej republiky.</w:t>
            </w:r>
          </w:p>
          <w:p w14:paraId="56FD0FAF"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454F806B"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(2) Na žiadosť účastníka je doplnková dôchodková spoločnosť povinná zaslať informáciu o dávkach z doplnkového dôchodkového sporenia v elektronickej podobe na poslednú známu adresu elektronickej pošty. Na žiadosť účastníka je doplnková dôchodková spoločnosť povinná zaslať informáciu o dávkach z doplnkového dôchodkového sporenia v listinnej podobe na adresu uvedenú v žiadosti, inak na poslednú známu adresu trvalého pobytu. </w:t>
            </w:r>
          </w:p>
          <w:p w14:paraId="15FE6C8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5C9640D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E11CD2">
              <w:rPr>
                <w:rFonts w:ascii="Times New Roman" w:hAnsi="Times New Roman" w:cs="Times New Roman"/>
                <w:noProof w:val="0"/>
                <w:sz w:val="20"/>
                <w:szCs w:val="20"/>
              </w:rPr>
              <w:lastRenderedPageBreak/>
              <w:t>Ú</w:t>
            </w:r>
          </w:p>
        </w:tc>
        <w:tc>
          <w:tcPr>
            <w:tcW w:w="1146" w:type="dxa"/>
          </w:tcPr>
          <w:p w14:paraId="0B429B7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8759C95" w14:textId="77777777" w:rsidTr="00F84D54">
        <w:trPr>
          <w:trHeight w:val="180"/>
        </w:trPr>
        <w:tc>
          <w:tcPr>
            <w:tcW w:w="794" w:type="dxa"/>
          </w:tcPr>
          <w:p w14:paraId="14C854A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j)</w:t>
            </w:r>
          </w:p>
        </w:tc>
        <w:tc>
          <w:tcPr>
            <w:tcW w:w="2121" w:type="dxa"/>
          </w:tcPr>
          <w:p w14:paraId="64633C3D"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v prípade, že člen má nárok na prevod dôchodkových práv, ďalšie informácie o mechanizmoch súvisiacich s takýmto prevodom.</w:t>
            </w:r>
          </w:p>
        </w:tc>
        <w:tc>
          <w:tcPr>
            <w:tcW w:w="1378" w:type="dxa"/>
          </w:tcPr>
          <w:p w14:paraId="4E0AE04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9B414B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1249ED44" w14:textId="6C8B4815" w:rsidR="00D52435" w:rsidRPr="00B55E73" w:rsidRDefault="00D52435"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D52435">
              <w:rPr>
                <w:rFonts w:ascii="Times New Roman" w:hAnsi="Times New Roman" w:cs="Times New Roman"/>
                <w:b/>
                <w:noProof w:val="0"/>
                <w:sz w:val="20"/>
                <w:szCs w:val="20"/>
              </w:rPr>
              <w:t>nz</w:t>
            </w:r>
          </w:p>
        </w:tc>
        <w:tc>
          <w:tcPr>
            <w:tcW w:w="928" w:type="dxa"/>
          </w:tcPr>
          <w:p w14:paraId="39200067"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w:t>
            </w:r>
          </w:p>
          <w:p w14:paraId="1BBC39D3"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F03154B"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l</w:t>
            </w:r>
          </w:p>
          <w:p w14:paraId="5454963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4C13B01E" w14:textId="77777777" w:rsidR="00D0704A" w:rsidRDefault="00D0704A" w:rsidP="00C851F4">
            <w:pPr>
              <w:spacing w:after="0" w:line="240" w:lineRule="auto"/>
              <w:jc w:val="both"/>
              <w:rPr>
                <w:rFonts w:ascii="Times New Roman" w:hAnsi="Times New Roman" w:cs="Times New Roman"/>
                <w:noProof w:val="0"/>
                <w:sz w:val="20"/>
                <w:szCs w:val="20"/>
              </w:rPr>
            </w:pPr>
            <w:r w:rsidRPr="00E11CD2">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E11CD2">
              <w:rPr>
                <w:rFonts w:ascii="Times New Roman" w:hAnsi="Times New Roman" w:cs="Times New Roman"/>
                <w:noProof w:val="0"/>
                <w:sz w:val="20"/>
                <w:szCs w:val="20"/>
              </w:rPr>
              <w:t>Doplnková dôchodková spoločnosť je povinná na svojom webovom sídle zverejňovať najmä</w:t>
            </w:r>
          </w:p>
          <w:p w14:paraId="2A585D92"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l) informáciu o možnostiach prevodu sumy zodpovedajúcej aktuálnej hodnote osobného účtu účastníka do zamestnaneckej dôchodkovej spoločnosti a o možnostiach prevodu sumy zodpovedajúcej dôchodkovým právam účastníka zo zamestnaneckej dôchodkovej spoločnosti.</w:t>
            </w:r>
          </w:p>
          <w:p w14:paraId="1B0A6862"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79532FD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76067AA"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515E456F" w14:textId="77777777" w:rsidTr="00F84D54">
        <w:trPr>
          <w:trHeight w:val="180"/>
        </w:trPr>
        <w:tc>
          <w:tcPr>
            <w:tcW w:w="794" w:type="dxa"/>
          </w:tcPr>
          <w:p w14:paraId="7304BFF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18455DA5"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V prípade dôchodkových plánov, v ktorých členovia znášajú investičné riziko a ktoré poskytujú viac ako jednu možnosť s rôznymi investičnými profilmi, sú členovia informovaní o podmienkach týkajúcich sa rozsahu dostupných investičných možností a prípadne štandardnej investičnej možnosti a pravidla dôchodkového plánu na základe </w:t>
            </w:r>
            <w:r w:rsidRPr="00B55E73">
              <w:rPr>
                <w:rFonts w:ascii="Times New Roman" w:hAnsi="Times New Roman" w:cs="Times New Roman"/>
                <w:sz w:val="20"/>
                <w:szCs w:val="20"/>
              </w:rPr>
              <w:lastRenderedPageBreak/>
              <w:t>ktorého možno konkrétnemu členovi prideliť určitú investičnú možnosť.</w:t>
            </w:r>
          </w:p>
        </w:tc>
        <w:tc>
          <w:tcPr>
            <w:tcW w:w="1378" w:type="dxa"/>
          </w:tcPr>
          <w:p w14:paraId="3826409C"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6592FC9" w14:textId="77777777" w:rsidR="00D0704A" w:rsidRDefault="00D0704A" w:rsidP="00C851F4">
            <w:pPr>
              <w:pStyle w:val="Odsekzoznamu"/>
              <w:spacing w:after="0" w:line="240" w:lineRule="auto"/>
              <w:ind w:left="0"/>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2E8966F5" w14:textId="168B09EA" w:rsidR="00D52435" w:rsidRPr="00B55E73" w:rsidRDefault="00D52435" w:rsidP="00C851F4">
            <w:pPr>
              <w:pStyle w:val="Odsekzoznamu"/>
              <w:spacing w:after="0" w:line="240" w:lineRule="auto"/>
              <w:ind w:left="0"/>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D52435">
              <w:rPr>
                <w:rFonts w:ascii="Times New Roman" w:hAnsi="Times New Roman" w:cs="Times New Roman"/>
                <w:b/>
                <w:noProof w:val="0"/>
                <w:sz w:val="20"/>
                <w:szCs w:val="20"/>
              </w:rPr>
              <w:t>nz</w:t>
            </w:r>
          </w:p>
        </w:tc>
        <w:tc>
          <w:tcPr>
            <w:tcW w:w="928" w:type="dxa"/>
          </w:tcPr>
          <w:p w14:paraId="0723816F" w14:textId="77777777" w:rsidR="00F64785"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57 </w:t>
            </w:r>
          </w:p>
          <w:p w14:paraId="683F8703" w14:textId="78293F63"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682B7F44" w14:textId="77777777" w:rsidR="00D0704A" w:rsidRDefault="00D0704A" w:rsidP="00C851F4">
            <w:pPr>
              <w:spacing w:after="0" w:line="240" w:lineRule="auto"/>
              <w:jc w:val="both"/>
              <w:rPr>
                <w:rFonts w:ascii="Times New Roman" w:hAnsi="Times New Roman" w:cs="Times New Roman"/>
                <w:noProof w:val="0"/>
                <w:sz w:val="20"/>
                <w:szCs w:val="20"/>
              </w:rPr>
            </w:pPr>
          </w:p>
          <w:p w14:paraId="67BE333C" w14:textId="77777777" w:rsidR="00D0704A" w:rsidRDefault="00D0704A" w:rsidP="00C851F4">
            <w:pPr>
              <w:spacing w:after="0" w:line="240" w:lineRule="auto"/>
              <w:jc w:val="both"/>
              <w:rPr>
                <w:rFonts w:ascii="Times New Roman" w:hAnsi="Times New Roman" w:cs="Times New Roman"/>
                <w:noProof w:val="0"/>
                <w:sz w:val="20"/>
                <w:szCs w:val="20"/>
              </w:rPr>
            </w:pPr>
          </w:p>
          <w:p w14:paraId="06C07558" w14:textId="77777777" w:rsidR="00D0704A" w:rsidRDefault="00D0704A" w:rsidP="00C851F4">
            <w:pPr>
              <w:spacing w:after="0" w:line="240" w:lineRule="auto"/>
              <w:jc w:val="both"/>
              <w:rPr>
                <w:rFonts w:ascii="Times New Roman" w:hAnsi="Times New Roman" w:cs="Times New Roman"/>
                <w:noProof w:val="0"/>
                <w:sz w:val="20"/>
                <w:szCs w:val="20"/>
              </w:rPr>
            </w:pPr>
          </w:p>
          <w:p w14:paraId="20625DB4" w14:textId="77777777" w:rsidR="00D0704A" w:rsidRDefault="00D0704A" w:rsidP="00C851F4">
            <w:pPr>
              <w:spacing w:after="0" w:line="240" w:lineRule="auto"/>
              <w:jc w:val="both"/>
              <w:rPr>
                <w:rFonts w:ascii="Times New Roman" w:hAnsi="Times New Roman" w:cs="Times New Roman"/>
                <w:noProof w:val="0"/>
                <w:sz w:val="20"/>
                <w:szCs w:val="20"/>
              </w:rPr>
            </w:pPr>
          </w:p>
          <w:p w14:paraId="78B186B9" w14:textId="77777777" w:rsidR="00D0704A" w:rsidRDefault="00D0704A" w:rsidP="00C851F4">
            <w:pPr>
              <w:spacing w:after="0" w:line="240" w:lineRule="auto"/>
              <w:jc w:val="both"/>
              <w:rPr>
                <w:rFonts w:ascii="Times New Roman" w:hAnsi="Times New Roman" w:cs="Times New Roman"/>
                <w:noProof w:val="0"/>
                <w:sz w:val="20"/>
                <w:szCs w:val="20"/>
              </w:rPr>
            </w:pPr>
          </w:p>
          <w:p w14:paraId="49C9566E" w14:textId="77777777" w:rsidR="00D0704A" w:rsidRDefault="00D0704A" w:rsidP="00C851F4">
            <w:pPr>
              <w:spacing w:after="0" w:line="240" w:lineRule="auto"/>
              <w:jc w:val="both"/>
              <w:rPr>
                <w:rFonts w:ascii="Times New Roman" w:hAnsi="Times New Roman" w:cs="Times New Roman"/>
                <w:noProof w:val="0"/>
                <w:sz w:val="20"/>
                <w:szCs w:val="20"/>
              </w:rPr>
            </w:pPr>
          </w:p>
          <w:p w14:paraId="4C058EDB" w14:textId="77777777" w:rsidR="00D0704A" w:rsidRDefault="00D0704A" w:rsidP="00C851F4">
            <w:pPr>
              <w:spacing w:after="0" w:line="240" w:lineRule="auto"/>
              <w:jc w:val="both"/>
              <w:rPr>
                <w:rFonts w:ascii="Times New Roman" w:hAnsi="Times New Roman" w:cs="Times New Roman"/>
                <w:noProof w:val="0"/>
                <w:sz w:val="20"/>
                <w:szCs w:val="20"/>
              </w:rPr>
            </w:pPr>
          </w:p>
          <w:p w14:paraId="0C4639AF" w14:textId="77777777" w:rsidR="00D0704A" w:rsidRDefault="00D0704A" w:rsidP="00C851F4">
            <w:pPr>
              <w:spacing w:after="0" w:line="240" w:lineRule="auto"/>
              <w:jc w:val="both"/>
              <w:rPr>
                <w:rFonts w:ascii="Times New Roman" w:hAnsi="Times New Roman" w:cs="Times New Roman"/>
                <w:noProof w:val="0"/>
                <w:sz w:val="20"/>
                <w:szCs w:val="20"/>
              </w:rPr>
            </w:pPr>
          </w:p>
          <w:p w14:paraId="6F080BF4" w14:textId="77777777" w:rsidR="00D52435" w:rsidRDefault="00D52435" w:rsidP="00C851F4">
            <w:pPr>
              <w:spacing w:after="0" w:line="240" w:lineRule="auto"/>
              <w:jc w:val="both"/>
              <w:rPr>
                <w:rFonts w:ascii="Times New Roman" w:hAnsi="Times New Roman" w:cs="Times New Roman"/>
                <w:noProof w:val="0"/>
                <w:sz w:val="20"/>
                <w:szCs w:val="20"/>
              </w:rPr>
            </w:pPr>
          </w:p>
          <w:p w14:paraId="22BF8774" w14:textId="77777777" w:rsidR="00D52435" w:rsidRDefault="00D52435" w:rsidP="00C851F4">
            <w:pPr>
              <w:spacing w:after="0" w:line="240" w:lineRule="auto"/>
              <w:jc w:val="both"/>
              <w:rPr>
                <w:rFonts w:ascii="Times New Roman" w:hAnsi="Times New Roman" w:cs="Times New Roman"/>
                <w:noProof w:val="0"/>
                <w:sz w:val="20"/>
                <w:szCs w:val="20"/>
              </w:rPr>
            </w:pPr>
          </w:p>
          <w:p w14:paraId="7D1FA50B" w14:textId="5A51F796"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65</w:t>
            </w:r>
          </w:p>
          <w:p w14:paraId="420B993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5201EDB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P:c, g</w:t>
            </w:r>
          </w:p>
          <w:p w14:paraId="2F0915F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0A9C7D13" w14:textId="77777777" w:rsidR="00D0704A" w:rsidRPr="00D52435" w:rsidRDefault="00D0704A" w:rsidP="00C851F4">
            <w:pPr>
              <w:pStyle w:val="Odsekzoznamu"/>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(4) Pred uzatvorením účastníckej zmluvy je doplnková dôchodková spoločnosť povinná oboznámiť potenciálneho účastníka</w:t>
            </w:r>
          </w:p>
          <w:p w14:paraId="3076FB4C" w14:textId="77777777" w:rsidR="00D0704A" w:rsidRPr="00D52435" w:rsidRDefault="00D0704A" w:rsidP="00C851F4">
            <w:pPr>
              <w:pStyle w:val="Odsekzoznamu"/>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a) so štatútom doplnkového dôchodkového fondu, </w:t>
            </w:r>
          </w:p>
          <w:p w14:paraId="5F9371B1" w14:textId="77777777" w:rsidR="00D0704A" w:rsidRPr="00D52435" w:rsidRDefault="00D0704A" w:rsidP="00C851F4">
            <w:pPr>
              <w:pStyle w:val="Odsekzoznamu"/>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b) s kľúčovými informáciami, </w:t>
            </w:r>
          </w:p>
          <w:p w14:paraId="367D8066" w14:textId="77777777" w:rsidR="00D0704A" w:rsidRPr="00D52435" w:rsidRDefault="00D0704A" w:rsidP="00C851F4">
            <w:pPr>
              <w:pStyle w:val="Odsekzoznamu"/>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c) s informáciami o tom, či a ako v investičnej politike zohľadňuje environmentálne vplyvy, klimatické vplyvy, sociálne vplyvy a vplyvy organizácie a riadenia, </w:t>
            </w:r>
          </w:p>
          <w:p w14:paraId="07B38E84" w14:textId="77777777" w:rsidR="00D0704A" w:rsidRPr="00D52435" w:rsidRDefault="00D0704A" w:rsidP="00C851F4">
            <w:pPr>
              <w:pStyle w:val="Odsekzoznamu"/>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d) s podmienkami vyplácania dávok podľa tohto zákona a</w:t>
            </w:r>
          </w:p>
          <w:p w14:paraId="0E6F200B" w14:textId="77777777" w:rsidR="00D0704A" w:rsidRPr="00D52435" w:rsidRDefault="00D0704A" w:rsidP="00C851F4">
            <w:pPr>
              <w:pStyle w:val="Odsekzoznamu"/>
              <w:spacing w:after="0" w:line="240" w:lineRule="auto"/>
              <w:ind w:left="0"/>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e) s možnosťami získania ďalších informácií.</w:t>
            </w:r>
          </w:p>
          <w:p w14:paraId="582D016A" w14:textId="77777777" w:rsidR="00D0704A" w:rsidRDefault="00D0704A" w:rsidP="00C851F4">
            <w:pPr>
              <w:pStyle w:val="Odsekzoznamu"/>
              <w:spacing w:after="0" w:line="240" w:lineRule="auto"/>
              <w:ind w:left="0"/>
              <w:jc w:val="both"/>
              <w:rPr>
                <w:rFonts w:ascii="Times New Roman" w:hAnsi="Times New Roman" w:cs="Times New Roman"/>
                <w:noProof w:val="0"/>
                <w:sz w:val="20"/>
                <w:szCs w:val="20"/>
              </w:rPr>
            </w:pPr>
          </w:p>
          <w:p w14:paraId="519C1AEB" w14:textId="77777777" w:rsidR="00D0704A" w:rsidRPr="00265A7F" w:rsidRDefault="00D0704A" w:rsidP="00C851F4">
            <w:pPr>
              <w:spacing w:after="0" w:line="240" w:lineRule="auto"/>
              <w:jc w:val="both"/>
              <w:rPr>
                <w:rFonts w:ascii="Times New Roman" w:hAnsi="Times New Roman" w:cs="Times New Roman"/>
                <w:noProof w:val="0"/>
                <w:sz w:val="20"/>
                <w:szCs w:val="20"/>
              </w:rPr>
            </w:pPr>
            <w:r w:rsidRPr="00265A7F">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265A7F">
              <w:rPr>
                <w:rFonts w:ascii="Times New Roman" w:hAnsi="Times New Roman" w:cs="Times New Roman"/>
                <w:noProof w:val="0"/>
                <w:sz w:val="20"/>
                <w:szCs w:val="20"/>
              </w:rPr>
              <w:t>Doplnková dôchodková spoločnosť je povinná na svojom webovom sídle zverejňovať najmä</w:t>
            </w:r>
          </w:p>
          <w:p w14:paraId="6CC19A49" w14:textId="77777777" w:rsidR="00D0704A" w:rsidRPr="00265A7F" w:rsidRDefault="00D0704A" w:rsidP="00C851F4">
            <w:pPr>
              <w:pStyle w:val="Odsekzoznamu"/>
              <w:spacing w:after="0" w:line="240" w:lineRule="auto"/>
              <w:ind w:left="0"/>
              <w:jc w:val="both"/>
              <w:rPr>
                <w:rFonts w:ascii="Times New Roman" w:hAnsi="Times New Roman" w:cs="Times New Roman"/>
                <w:noProof w:val="0"/>
                <w:sz w:val="20"/>
                <w:szCs w:val="20"/>
              </w:rPr>
            </w:pPr>
            <w:r w:rsidRPr="00265A7F">
              <w:rPr>
                <w:rFonts w:ascii="Times New Roman" w:hAnsi="Times New Roman" w:cs="Times New Roman"/>
                <w:noProof w:val="0"/>
                <w:sz w:val="20"/>
                <w:szCs w:val="20"/>
              </w:rPr>
              <w:t>c)</w:t>
            </w:r>
            <w:r>
              <w:rPr>
                <w:rFonts w:ascii="Times New Roman" w:hAnsi="Times New Roman" w:cs="Times New Roman"/>
                <w:noProof w:val="0"/>
                <w:sz w:val="20"/>
                <w:szCs w:val="20"/>
              </w:rPr>
              <w:t xml:space="preserve"> </w:t>
            </w:r>
            <w:r w:rsidRPr="00265A7F">
              <w:rPr>
                <w:rFonts w:ascii="Times New Roman" w:hAnsi="Times New Roman" w:cs="Times New Roman"/>
                <w:noProof w:val="0"/>
                <w:sz w:val="20"/>
                <w:szCs w:val="20"/>
              </w:rPr>
              <w:t>aktuálne znenia štatútov doplnkových dôchodkových fondov,</w:t>
            </w:r>
          </w:p>
          <w:p w14:paraId="5A48D875" w14:textId="77777777" w:rsidR="00D0704A" w:rsidRPr="00B55E73" w:rsidRDefault="00D0704A" w:rsidP="00C851F4">
            <w:pPr>
              <w:pStyle w:val="Odsekzoznamu"/>
              <w:spacing w:after="0" w:line="240" w:lineRule="auto"/>
              <w:ind w:left="0"/>
              <w:jc w:val="both"/>
              <w:rPr>
                <w:rFonts w:ascii="Times New Roman" w:hAnsi="Times New Roman" w:cs="Times New Roman"/>
                <w:noProof w:val="0"/>
                <w:sz w:val="20"/>
                <w:szCs w:val="20"/>
              </w:rPr>
            </w:pPr>
            <w:r w:rsidRPr="00265A7F">
              <w:rPr>
                <w:rFonts w:ascii="Times New Roman" w:hAnsi="Times New Roman" w:cs="Times New Roman"/>
                <w:noProof w:val="0"/>
                <w:sz w:val="20"/>
                <w:szCs w:val="20"/>
              </w:rPr>
              <w:t>g)</w:t>
            </w:r>
            <w:r>
              <w:rPr>
                <w:rFonts w:ascii="Times New Roman" w:hAnsi="Times New Roman" w:cs="Times New Roman"/>
                <w:noProof w:val="0"/>
                <w:sz w:val="20"/>
                <w:szCs w:val="20"/>
              </w:rPr>
              <w:t xml:space="preserve"> </w:t>
            </w:r>
            <w:r w:rsidRPr="00265A7F">
              <w:rPr>
                <w:rFonts w:ascii="Times New Roman" w:hAnsi="Times New Roman" w:cs="Times New Roman"/>
                <w:noProof w:val="0"/>
                <w:sz w:val="20"/>
                <w:szCs w:val="20"/>
              </w:rPr>
              <w:t>kľúčové informácie podľa § 66,</w:t>
            </w:r>
          </w:p>
        </w:tc>
        <w:tc>
          <w:tcPr>
            <w:tcW w:w="727" w:type="dxa"/>
          </w:tcPr>
          <w:p w14:paraId="37A4D69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9C97A1B" w14:textId="77777777" w:rsidR="00D0704A" w:rsidRPr="00B55E73" w:rsidRDefault="00D0704A" w:rsidP="00C851F4">
            <w:pPr>
              <w:spacing w:after="0" w:line="240" w:lineRule="auto"/>
              <w:jc w:val="both"/>
              <w:rPr>
                <w:rFonts w:ascii="Times New Roman" w:hAnsi="Times New Roman" w:cs="Times New Roman"/>
                <w:noProof w:val="0"/>
                <w:sz w:val="20"/>
                <w:szCs w:val="20"/>
                <w:highlight w:val="yellow"/>
              </w:rPr>
            </w:pPr>
            <w:r>
              <w:rPr>
                <w:rFonts w:ascii="Times New Roman" w:hAnsi="Times New Roman" w:cs="Times New Roman"/>
                <w:noProof w:val="0"/>
                <w:sz w:val="20"/>
                <w:szCs w:val="20"/>
              </w:rPr>
              <w:t>Informácie u</w:t>
            </w:r>
            <w:r w:rsidRPr="00B55E73">
              <w:rPr>
                <w:rFonts w:ascii="Times New Roman" w:hAnsi="Times New Roman" w:cs="Times New Roman"/>
                <w:noProof w:val="0"/>
                <w:sz w:val="20"/>
                <w:szCs w:val="20"/>
              </w:rPr>
              <w:t>pravené v</w:t>
            </w:r>
            <w:r>
              <w:rPr>
                <w:rFonts w:ascii="Times New Roman" w:hAnsi="Times New Roman" w:cs="Times New Roman"/>
                <w:noProof w:val="0"/>
                <w:sz w:val="20"/>
                <w:szCs w:val="20"/>
              </w:rPr>
              <w:t xml:space="preserve"> kľúčových informáciách </w:t>
            </w:r>
            <w:r w:rsidRPr="00B55E73">
              <w:rPr>
                <w:rFonts w:ascii="Times New Roman" w:hAnsi="Times New Roman" w:cs="Times New Roman"/>
                <w:noProof w:val="0"/>
                <w:sz w:val="20"/>
                <w:szCs w:val="20"/>
              </w:rPr>
              <w:t>a</w:t>
            </w:r>
            <w:r>
              <w:rPr>
                <w:rFonts w:ascii="Times New Roman" w:hAnsi="Times New Roman" w:cs="Times New Roman"/>
                <w:noProof w:val="0"/>
                <w:sz w:val="20"/>
                <w:szCs w:val="20"/>
              </w:rPr>
              <w:t xml:space="preserve"> v</w:t>
            </w:r>
            <w:r w:rsidRPr="00B55E73">
              <w:rPr>
                <w:rFonts w:ascii="Times New Roman" w:hAnsi="Times New Roman" w:cs="Times New Roman"/>
                <w:noProof w:val="0"/>
                <w:sz w:val="20"/>
                <w:szCs w:val="20"/>
              </w:rPr>
              <w:t xml:space="preserve"> štatúte. </w:t>
            </w:r>
          </w:p>
        </w:tc>
      </w:tr>
      <w:tr w:rsidR="00D0704A" w:rsidRPr="00B55E73" w14:paraId="656B7638" w14:textId="77777777" w:rsidTr="00F84D54">
        <w:trPr>
          <w:trHeight w:val="180"/>
        </w:trPr>
        <w:tc>
          <w:tcPr>
            <w:tcW w:w="794" w:type="dxa"/>
          </w:tcPr>
          <w:p w14:paraId="289A952F"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4D59E817" w14:textId="77777777" w:rsidR="00D0704A"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Členovia a poberatelia dávok alebo ich zástupcovia dostanú v primeranom čase, všetky príslušné informácie týkajúce sa zmien v pravidlách dôchodkového plánu. </w:t>
            </w:r>
          </w:p>
          <w:p w14:paraId="0D29A728" w14:textId="77777777" w:rsidR="00D0704A" w:rsidRDefault="00D0704A" w:rsidP="00C851F4">
            <w:pPr>
              <w:spacing w:after="0" w:line="240" w:lineRule="auto"/>
              <w:jc w:val="both"/>
              <w:rPr>
                <w:rFonts w:ascii="Times New Roman" w:hAnsi="Times New Roman" w:cs="Times New Roman"/>
                <w:sz w:val="20"/>
                <w:szCs w:val="20"/>
              </w:rPr>
            </w:pPr>
          </w:p>
          <w:p w14:paraId="11FE531F" w14:textId="77777777" w:rsidR="00D0704A" w:rsidRPr="00B55E73" w:rsidRDefault="00D0704A" w:rsidP="00C851F4">
            <w:pPr>
              <w:spacing w:after="0" w:line="240" w:lineRule="auto"/>
              <w:jc w:val="both"/>
              <w:rPr>
                <w:rFonts w:ascii="Times New Roman" w:hAnsi="Times New Roman" w:cs="Times New Roman"/>
                <w:b/>
                <w:bCs/>
                <w:sz w:val="20"/>
                <w:szCs w:val="20"/>
              </w:rPr>
            </w:pPr>
            <w:r w:rsidRPr="002E41F4">
              <w:rPr>
                <w:rFonts w:ascii="Times New Roman" w:hAnsi="Times New Roman" w:cs="Times New Roman"/>
                <w:sz w:val="20"/>
                <w:szCs w:val="20"/>
              </w:rPr>
              <w:t>Okrem toho IZDZ im poskytnú vysvetlenie vplyvu podstatných zmien technických rezerv na členov a poberateľov dávok.</w:t>
            </w:r>
          </w:p>
        </w:tc>
        <w:tc>
          <w:tcPr>
            <w:tcW w:w="1378" w:type="dxa"/>
          </w:tcPr>
          <w:p w14:paraId="64C7787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36573E0" w14:textId="27FE158E"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761B41DF"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p>
          <w:p w14:paraId="0EBAFEA0"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36C7084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h</w:t>
            </w:r>
          </w:p>
          <w:p w14:paraId="0C9588E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FB2AC9C" w14:textId="77777777" w:rsidR="00D0704A" w:rsidRDefault="00D0704A" w:rsidP="00C851F4">
            <w:pPr>
              <w:spacing w:after="0" w:line="240" w:lineRule="auto"/>
              <w:jc w:val="both"/>
              <w:rPr>
                <w:rFonts w:ascii="Times New Roman" w:hAnsi="Times New Roman" w:cs="Times New Roman"/>
                <w:noProof w:val="0"/>
                <w:sz w:val="20"/>
                <w:szCs w:val="20"/>
              </w:rPr>
            </w:pPr>
          </w:p>
          <w:p w14:paraId="609BCB3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494C59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A6C5745" w14:textId="745AB7B2"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2D7E71">
              <w:rPr>
                <w:rFonts w:ascii="Times New Roman" w:hAnsi="Times New Roman" w:cs="Times New Roman"/>
                <w:noProof w:val="0"/>
                <w:sz w:val="20"/>
                <w:szCs w:val="20"/>
              </w:rPr>
              <w:t xml:space="preserve"> 48a</w:t>
            </w:r>
          </w:p>
          <w:p w14:paraId="695CB4C0" w14:textId="356C4FC0"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002D7E71">
              <w:rPr>
                <w:rFonts w:ascii="Times New Roman" w:hAnsi="Times New Roman" w:cs="Times New Roman"/>
                <w:noProof w:val="0"/>
                <w:sz w:val="20"/>
                <w:szCs w:val="20"/>
              </w:rPr>
              <w:t>1</w:t>
            </w:r>
          </w:p>
          <w:p w14:paraId="248F1CEB" w14:textId="60BB6789" w:rsidR="00D0704A" w:rsidRPr="00B55E73" w:rsidRDefault="00D0704A" w:rsidP="002D7E7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002D7E71">
              <w:rPr>
                <w:rFonts w:ascii="Times New Roman" w:hAnsi="Times New Roman" w:cs="Times New Roman"/>
                <w:noProof w:val="0"/>
                <w:sz w:val="20"/>
                <w:szCs w:val="20"/>
              </w:rPr>
              <w:t>2</w:t>
            </w:r>
          </w:p>
        </w:tc>
        <w:tc>
          <w:tcPr>
            <w:tcW w:w="5795" w:type="dxa"/>
          </w:tcPr>
          <w:p w14:paraId="21551DD1"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5965A87A"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h) informáciu o významných zmenách ovplyvňujúcich predpokladané dôchodkové dávky, ku ktorým došlo oproti predchádzajúcemu roku,</w:t>
            </w:r>
          </w:p>
          <w:p w14:paraId="2BFD2A16" w14:textId="77777777" w:rsidR="00D0704A" w:rsidRDefault="00D0704A" w:rsidP="00C851F4">
            <w:pPr>
              <w:spacing w:after="0" w:line="240" w:lineRule="auto"/>
              <w:jc w:val="both"/>
              <w:rPr>
                <w:rFonts w:ascii="Times New Roman" w:hAnsi="Times New Roman" w:cs="Times New Roman"/>
                <w:noProof w:val="0"/>
                <w:sz w:val="20"/>
                <w:szCs w:val="20"/>
              </w:rPr>
            </w:pPr>
          </w:p>
          <w:p w14:paraId="14F58A86"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(1) Doplnková dôchodková spoločnosť je povinná najmenej raz za tri roky od udelenia povolenia alebo bez zbytočného odkladu po každej významnej zmene v investičnej politike prehodnotiť zameranie a ciele investičnej stratégie doplnkového dôchodkového fondu a vypracovať správu o investičnej politike za každý spravovaný doplnkový dôchodkový fond. Súčasťou správy o investičnej politike je informácia o</w:t>
            </w:r>
          </w:p>
          <w:p w14:paraId="2ACFF313"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a)</w:t>
            </w:r>
            <w:r w:rsidRPr="002D7E71">
              <w:rPr>
                <w:rFonts w:ascii="Times New Roman" w:hAnsi="Times New Roman" w:cs="Times New Roman"/>
                <w:b/>
                <w:noProof w:val="0"/>
                <w:sz w:val="20"/>
                <w:szCs w:val="20"/>
              </w:rPr>
              <w:tab/>
              <w:t>druhoch finančných nástrojov, ktoré tvoria majetok v doplnkovom dôchodkovom fonde, o rizikách spojených s týmito finančnými nástrojmi a o kvantitatívnych obmedzeniach a metódach, ktoré boli použité na hodnotenie rizík spojených s obchodmi s finančnými nástrojmi,</w:t>
            </w:r>
          </w:p>
          <w:p w14:paraId="06ACE2D1"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b)</w:t>
            </w:r>
            <w:r w:rsidRPr="002D7E71">
              <w:rPr>
                <w:rFonts w:ascii="Times New Roman" w:hAnsi="Times New Roman" w:cs="Times New Roman"/>
                <w:b/>
                <w:noProof w:val="0"/>
                <w:sz w:val="20"/>
                <w:szCs w:val="20"/>
              </w:rPr>
              <w:tab/>
              <w:t>postupe použitom pri riadení investičného rizika a strategickom umiestnení majetku v doplnkovom dôchodkovom fonde vzhľadom na charakter záväzkov doplnkovej dôchodkovej spoločnosti voči účastníkom a poberateľom dávok a</w:t>
            </w:r>
          </w:p>
          <w:p w14:paraId="31862745" w14:textId="77777777" w:rsidR="002D7E71" w:rsidRPr="002D7E71" w:rsidRDefault="002D7E71" w:rsidP="002D7E71">
            <w:pPr>
              <w:spacing w:after="0" w:line="240" w:lineRule="auto"/>
              <w:jc w:val="both"/>
              <w:rPr>
                <w:rFonts w:ascii="Times New Roman" w:hAnsi="Times New Roman" w:cs="Times New Roman"/>
                <w:b/>
                <w:noProof w:val="0"/>
                <w:sz w:val="20"/>
                <w:szCs w:val="20"/>
              </w:rPr>
            </w:pPr>
            <w:r w:rsidRPr="002D7E71">
              <w:rPr>
                <w:rFonts w:ascii="Times New Roman" w:hAnsi="Times New Roman" w:cs="Times New Roman"/>
                <w:b/>
                <w:noProof w:val="0"/>
                <w:sz w:val="20"/>
                <w:szCs w:val="20"/>
              </w:rPr>
              <w:t>c)</w:t>
            </w:r>
            <w:r w:rsidRPr="002D7E71">
              <w:rPr>
                <w:rFonts w:ascii="Times New Roman" w:hAnsi="Times New Roman" w:cs="Times New Roman"/>
                <w:b/>
                <w:noProof w:val="0"/>
                <w:sz w:val="20"/>
                <w:szCs w:val="20"/>
              </w:rPr>
              <w:tab/>
              <w:t>zohľadňovaní environmentálnych vplyvov, sociálnych vplyvov a vplyvov organizácie a riadenia.</w:t>
            </w:r>
          </w:p>
          <w:p w14:paraId="029D5684" w14:textId="77777777" w:rsidR="002D7E71" w:rsidRPr="002D7E71" w:rsidRDefault="002D7E71" w:rsidP="002D7E71">
            <w:pPr>
              <w:spacing w:after="0" w:line="240" w:lineRule="auto"/>
              <w:jc w:val="both"/>
              <w:rPr>
                <w:rFonts w:ascii="Times New Roman" w:hAnsi="Times New Roman" w:cs="Times New Roman"/>
                <w:b/>
                <w:noProof w:val="0"/>
                <w:sz w:val="20"/>
                <w:szCs w:val="20"/>
              </w:rPr>
            </w:pPr>
          </w:p>
          <w:p w14:paraId="4205B618" w14:textId="690CAE43" w:rsidR="00D0704A" w:rsidRPr="00B55E73" w:rsidRDefault="002D7E71" w:rsidP="002D7E71">
            <w:pPr>
              <w:spacing w:after="0" w:line="240" w:lineRule="auto"/>
              <w:jc w:val="both"/>
              <w:rPr>
                <w:rFonts w:ascii="Times New Roman" w:hAnsi="Times New Roman" w:cs="Times New Roman"/>
                <w:noProof w:val="0"/>
                <w:sz w:val="20"/>
                <w:szCs w:val="20"/>
              </w:rPr>
            </w:pPr>
            <w:r w:rsidRPr="002D7E71">
              <w:rPr>
                <w:rFonts w:ascii="Times New Roman" w:hAnsi="Times New Roman" w:cs="Times New Roman"/>
                <w:b/>
                <w:noProof w:val="0"/>
                <w:sz w:val="20"/>
                <w:szCs w:val="20"/>
              </w:rPr>
              <w:t>(2) Doplnková dôchodková spoločnosť zverejní bez zbytočného odkladu správu o investičnej politike na svojom webovom sídle a na požiadanie ju poskytne účastníkovi a poberateľovi dávky.</w:t>
            </w:r>
          </w:p>
        </w:tc>
        <w:tc>
          <w:tcPr>
            <w:tcW w:w="727" w:type="dxa"/>
          </w:tcPr>
          <w:p w14:paraId="70279CD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AB8FA6A"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202F3030" w14:textId="77777777" w:rsidTr="00F84D54">
        <w:trPr>
          <w:trHeight w:val="180"/>
        </w:trPr>
        <w:tc>
          <w:tcPr>
            <w:tcW w:w="794" w:type="dxa"/>
          </w:tcPr>
          <w:p w14:paraId="66A327A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O.4</w:t>
            </w:r>
          </w:p>
        </w:tc>
        <w:tc>
          <w:tcPr>
            <w:tcW w:w="2121" w:type="dxa"/>
          </w:tcPr>
          <w:p w14:paraId="1C34D4F6"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IZDZ sprístupnia všeobecné informácie o dôchodkovom pláne stanovené v tomto článku.</w:t>
            </w:r>
          </w:p>
        </w:tc>
        <w:tc>
          <w:tcPr>
            <w:tcW w:w="1378" w:type="dxa"/>
          </w:tcPr>
          <w:p w14:paraId="31DAAA0C"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FF1C5F1" w14:textId="77777777" w:rsidR="00D52435"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2CBA6F8B" w14:textId="36659EE9" w:rsidR="00D0704A" w:rsidRPr="00B55E73" w:rsidRDefault="00D52435"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D52435">
              <w:rPr>
                <w:rFonts w:ascii="Times New Roman" w:hAnsi="Times New Roman" w:cs="Times New Roman"/>
                <w:b/>
                <w:noProof w:val="0"/>
                <w:sz w:val="20"/>
                <w:szCs w:val="20"/>
              </w:rPr>
              <w:t>nz</w:t>
            </w:r>
            <w:r w:rsidR="00D0704A">
              <w:rPr>
                <w:rFonts w:ascii="Times New Roman" w:hAnsi="Times New Roman" w:cs="Times New Roman"/>
                <w:noProof w:val="0"/>
                <w:sz w:val="20"/>
                <w:szCs w:val="20"/>
              </w:rPr>
              <w:t xml:space="preserve"> </w:t>
            </w:r>
          </w:p>
        </w:tc>
        <w:tc>
          <w:tcPr>
            <w:tcW w:w="928" w:type="dxa"/>
          </w:tcPr>
          <w:p w14:paraId="61719E6B" w14:textId="77777777" w:rsidR="00F64785"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65</w:t>
            </w:r>
          </w:p>
          <w:p w14:paraId="0755F187" w14:textId="6BF1E37D"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071F8D3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6078D077"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15E2578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Doplnková dôchodková spoločnosť je povinná na svojom webovom sídle zverejňovať najmä</w:t>
            </w:r>
          </w:p>
          <w:p w14:paraId="27437D0D"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informácie podľa § 42 ods. 1,</w:t>
            </w:r>
          </w:p>
          <w:p w14:paraId="6321345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rozhodnutie o predchádzajúcom súhlase podľa § 26 ods. 1 písm. k) a kľúčové informácie o príspevkovom doplnkovom dôchodkovom fonde, s ktorým sa zlúčili zanikajúce príspevkové doplnkové dôchodkové fondy,</w:t>
            </w:r>
          </w:p>
          <w:p w14:paraId="0BE2A90F"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 aktuálne znenia štatútov doplnkových dôchodkových fondov,</w:t>
            </w:r>
          </w:p>
          <w:p w14:paraId="117C4CB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údaj o čistej hodnote majetku v každom spravovanom doplnkovom dôchodkovom fonde za predchádzajúci pracovný deň,</w:t>
            </w:r>
          </w:p>
          <w:p w14:paraId="6896C42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údaj o aktuálnej hodnote doplnkovej dôchodkovej jednotky v každom spravovanom doplnkovom dôchodkovom fonde za predchádzajúci pracovný deň,</w:t>
            </w:r>
          </w:p>
          <w:p w14:paraId="7AF0835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vývoj hodnoty doplnkovej dôchodkovej jednotky a čistej hodnoty majetku v doplnkovom dôchodkovom fonde spolu s ich grafickým zobrazením za obdobie od zavedenia doplnkovej dôchodkovej jednotky v doplnkovom dôchodkovom fonde,</w:t>
            </w:r>
          </w:p>
          <w:p w14:paraId="77EC1CD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kľúčové informácie podľa § 66,</w:t>
            </w:r>
          </w:p>
          <w:p w14:paraId="381A40D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h) aktuálne údaje o akcionároch doplnkovej dôchodkovej spoločnosti s uvedením</w:t>
            </w:r>
          </w:p>
          <w:p w14:paraId="6236338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obchodného mena, sídla a percentuálneho podielu na hlasovacích právach a na základnom imaní doplnkovej dôchodkovej spoločnosti, ak ide o právnickú osobu,</w:t>
            </w:r>
          </w:p>
          <w:p w14:paraId="5463771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mena, priezviska, adresy trvalého pobytu a percentuálneho podielu na hlasovacích právach a na základnom imaní doplnkovej dôchodkovej spoločnosti, ak ide o fyzickú osobu,</w:t>
            </w:r>
          </w:p>
          <w:p w14:paraId="06DC9E4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i) informácie o osobách, ktorým doplnková dôchodková spoločnosť zverila výkon činnosti podľa § 37 a v akom rozsahu,</w:t>
            </w:r>
          </w:p>
          <w:p w14:paraId="58B0B301"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j) 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w:t>
            </w:r>
            <w:r>
              <w:rPr>
                <w:rFonts w:ascii="Times New Roman" w:hAnsi="Times New Roman" w:cs="Times New Roman"/>
                <w:noProof w:val="0"/>
                <w:sz w:val="20"/>
                <w:szCs w:val="20"/>
              </w:rPr>
              <w:t>,</w:t>
            </w:r>
          </w:p>
          <w:p w14:paraId="0DD00376"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k) informáciu o dávkach z doplnkového dôchodkového sporenia</w:t>
            </w:r>
          </w:p>
          <w:p w14:paraId="00216E08"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l) informáciu o možnostiach prevodu sumy zodpovedajúcej aktuálnej hodnote osobného účtu účastníka do zamestnaneckej dôchodkovej spoločnosti a o možnostiach prevodu dôchodkových práv účastníka zo zamestnaneckej dôchodkovej spoločnosti.</w:t>
            </w:r>
          </w:p>
          <w:p w14:paraId="1D86EA2C" w14:textId="77777777" w:rsidR="00D0704A" w:rsidRDefault="00D0704A" w:rsidP="00C851F4">
            <w:pPr>
              <w:spacing w:after="0" w:line="240" w:lineRule="auto"/>
              <w:jc w:val="both"/>
              <w:rPr>
                <w:rFonts w:ascii="Times New Roman" w:hAnsi="Times New Roman" w:cs="Times New Roman"/>
                <w:noProof w:val="0"/>
                <w:sz w:val="20"/>
                <w:szCs w:val="20"/>
              </w:rPr>
            </w:pPr>
          </w:p>
          <w:p w14:paraId="5BD2557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Doplnková dôchodková spoločnosť je povinná na svojom webovom sídle zverejňovať mesačné správy o vývoji investovania majetku v doplnkových dôchodkových fondoch. Mesačné správy obsahujú najmä</w:t>
            </w:r>
          </w:p>
          <w:p w14:paraId="2F261A1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a) označenie doplnkového dôchodkového fondu, obchodné meno depozitára, údaje o čistej hodnote majetku v doplnkovom </w:t>
            </w:r>
            <w:r w:rsidRPr="00B55E73">
              <w:rPr>
                <w:rFonts w:ascii="Times New Roman" w:hAnsi="Times New Roman" w:cs="Times New Roman"/>
                <w:noProof w:val="0"/>
                <w:sz w:val="20"/>
                <w:szCs w:val="20"/>
              </w:rPr>
              <w:lastRenderedPageBreak/>
              <w:t>dôchodkovom fonde, dátum vytvorenia doplnkového dôchodkového fondu a aktuálnu hodnotu doplnkovej dôchodkovej jednotky ku dňu vyhotovenia mesačnej správy,</w:t>
            </w:r>
          </w:p>
          <w:p w14:paraId="63C3A5F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údaje o trhovom riziku doplnkového dôchodkového fondu, ktorým sa rozumie</w:t>
            </w:r>
          </w:p>
          <w:p w14:paraId="63C3DF9B"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podiel akciových investícií na čistej hodnote majetku,</w:t>
            </w:r>
          </w:p>
          <w:p w14:paraId="6C66317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podiel dlhopisových investícií na čistej hodnote majetku v členení podľa splatnosti,</w:t>
            </w:r>
          </w:p>
          <w:p w14:paraId="2783D11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podiel peňažných investícií na čistej hodnote majetku,</w:t>
            </w:r>
          </w:p>
          <w:p w14:paraId="06F8F76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podiel iných aktív, najmä opcií a pohľadávok, na čistej hodnote majetku,</w:t>
            </w:r>
          </w:p>
          <w:p w14:paraId="1838366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modifikovaná durácia dlhopisových a peňažných investícií v doplnkovom dôchodkovom fonde,</w:t>
            </w:r>
          </w:p>
          <w:p w14:paraId="3F8B332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údaje o geografickom riziku doplnkového dôchodkového fondu, ktorým sa rozumie podiel akciových investícií vydaných emitentom alebo odrážajúcich vývoj cien emitentov spolu s uvedením krajiny sídla emitenta,</w:t>
            </w:r>
          </w:p>
          <w:p w14:paraId="5A35578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údaje o menovom riziku doplnkového dôchodkového fondu, ktorým sa rozumie podiel aktív v menách, ktoré nie sú zabezpečené voči menovému riziku, na čistej hodnote majetku spolu s uvedením danej meny,</w:t>
            </w:r>
          </w:p>
          <w:p w14:paraId="4B6C788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údaje o najväčších investíciách z hľadiska podielu na čistej hodnote majetku v doplnkovom dôchodkovom fonde, a to najmä názov finančného nástroja, jeho identifikačné údaje a percentuálny podiel na čistej hodnote majetku v doplnkovom dôchodkovom fonde,</w:t>
            </w:r>
          </w:p>
          <w:p w14:paraId="1B59287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údaje podľa písmena e) musia tvoriť v prípade doplnkového dôchodkového fondu 15 emisií finančných nástrojov,</w:t>
            </w:r>
          </w:p>
          <w:p w14:paraId="4671368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vyjadrenie zamestnanca zodpovedného za riadenie investícií doplnkového dôchodkového fondu k zmenám v portfóliu doplnkového dôchodkového fondu a k najvýznamnejším skutočnostiam, ktoré ovplyvnili zloženie a zhodnotenie majetku v doplnkovom dôchodkovom fonde v mesiaci, za ktorý sa mesačná správa vyhotovuje.</w:t>
            </w:r>
          </w:p>
          <w:p w14:paraId="00453A07" w14:textId="77777777" w:rsidR="00D0704A" w:rsidRDefault="00D0704A" w:rsidP="00C851F4">
            <w:pPr>
              <w:spacing w:after="0" w:line="240" w:lineRule="auto"/>
              <w:jc w:val="both"/>
              <w:rPr>
                <w:rFonts w:ascii="Times New Roman" w:hAnsi="Times New Roman" w:cs="Times New Roman"/>
                <w:noProof w:val="0"/>
                <w:sz w:val="20"/>
                <w:szCs w:val="20"/>
              </w:rPr>
            </w:pPr>
          </w:p>
          <w:p w14:paraId="7ACFCA5F"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(3) 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a uverejniť na svojom webovom sídle do desiateho dňa nasledujúceho kalendárneho </w:t>
            </w:r>
            <w:r w:rsidRPr="00B55E73">
              <w:rPr>
                <w:rFonts w:ascii="Times New Roman" w:hAnsi="Times New Roman" w:cs="Times New Roman"/>
                <w:noProof w:val="0"/>
                <w:sz w:val="20"/>
                <w:szCs w:val="20"/>
              </w:rPr>
              <w:lastRenderedPageBreak/>
              <w:t>mesiaca. Na webovom sídle doplnkovej dôchodkovej spoločnosti musí byť zverejnený dátum poslednej aktualizácie a neaktuálne údaje na tomto webovom sídle musia byť zachované a verejnosti prístupné.</w:t>
            </w:r>
          </w:p>
        </w:tc>
        <w:tc>
          <w:tcPr>
            <w:tcW w:w="727" w:type="dxa"/>
          </w:tcPr>
          <w:p w14:paraId="1093A8A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BBB015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A8A292E" w14:textId="77777777" w:rsidTr="00F84D54">
        <w:trPr>
          <w:trHeight w:val="180"/>
        </w:trPr>
        <w:tc>
          <w:tcPr>
            <w:tcW w:w="794" w:type="dxa"/>
          </w:tcPr>
          <w:p w14:paraId="4D586326" w14:textId="77777777" w:rsidR="00D0704A" w:rsidRPr="00B55E73" w:rsidRDefault="00D0704A"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 38</w:t>
            </w:r>
          </w:p>
        </w:tc>
        <w:tc>
          <w:tcPr>
            <w:tcW w:w="2121" w:type="dxa"/>
          </w:tcPr>
          <w:p w14:paraId="52E08E1B"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b/>
                <w:bCs/>
                <w:sz w:val="20"/>
                <w:szCs w:val="20"/>
              </w:rPr>
              <w:t>Všeobecné ustanovenia</w:t>
            </w:r>
          </w:p>
        </w:tc>
        <w:tc>
          <w:tcPr>
            <w:tcW w:w="1378" w:type="dxa"/>
          </w:tcPr>
          <w:p w14:paraId="0BB891D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394" w:type="dxa"/>
          </w:tcPr>
          <w:p w14:paraId="42BF3AB2"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3D3B9FD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337011DD"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6D6A1071"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146" w:type="dxa"/>
          </w:tcPr>
          <w:p w14:paraId="1905B1FE"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259D6E97" w14:textId="77777777" w:rsidTr="00F84D54">
        <w:trPr>
          <w:trHeight w:val="180"/>
        </w:trPr>
        <w:tc>
          <w:tcPr>
            <w:tcW w:w="794" w:type="dxa"/>
          </w:tcPr>
          <w:p w14:paraId="715A7D4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37844BFB"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požadujú od IZDZ, aby vypracovali stručný dokument s kľúčovými informáciami pre každého člena, pričom sa zohľadní špecifický charakter národných dôchodkových plánov a príslušného vnútroštátneho práva v sociálnej, pracovnej a daňovej oblasti (ďalej len „výkaz dôchodkových dávok“). Názov dokumentu obsahuje slová „Výkaz dôchodkových dávok“.</w:t>
            </w:r>
          </w:p>
        </w:tc>
        <w:tc>
          <w:tcPr>
            <w:tcW w:w="1378" w:type="dxa"/>
          </w:tcPr>
          <w:p w14:paraId="6963B186"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09E5D9D" w14:textId="598DA02E" w:rsidR="00D0704A"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r w:rsidR="00D0704A">
              <w:rPr>
                <w:rFonts w:ascii="Times New Roman" w:hAnsi="Times New Roman" w:cs="Times New Roman"/>
                <w:noProof w:val="0"/>
                <w:sz w:val="20"/>
                <w:szCs w:val="20"/>
              </w:rPr>
              <w:t xml:space="preserve"> </w:t>
            </w:r>
          </w:p>
        </w:tc>
        <w:tc>
          <w:tcPr>
            <w:tcW w:w="928" w:type="dxa"/>
          </w:tcPr>
          <w:p w14:paraId="467A1425" w14:textId="39B12341"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Pr>
                <w:rFonts w:ascii="Times New Roman" w:hAnsi="Times New Roman" w:cs="Times New Roman"/>
                <w:noProof w:val="0"/>
                <w:sz w:val="20"/>
                <w:szCs w:val="20"/>
              </w:rPr>
              <w:t xml:space="preserve">66a </w:t>
            </w:r>
          </w:p>
          <w:p w14:paraId="5463AD8D"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tc>
        <w:tc>
          <w:tcPr>
            <w:tcW w:w="5795" w:type="dxa"/>
          </w:tcPr>
          <w:p w14:paraId="0F05D976"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(1) Doplnková dôchodková spoločnosť je povinná doručiť účastníkovi a poberateľovi dávky výpis z jeho osobného účtu a výkaz predpokladaných dôchodkových dávok k 31. decembru, a to do dvoch mesiacov po uplynutí kalendárneho roka, za ktorý sa vyhotovuje. Doplnková dôchodková spoločnosť, z ktorej účastník prestupuje do inej doplnkovej dôchodkovej spoločnosti alebo prevádza sumu zodpovedajúcu aktuálnej hodnote osobného účtu do zamestnaneckej dôchodkovej spoločnosti, je povinná zaslať účastníkovi výpis z osobného účtu a výkaz predpokladaných dôchodkových dávok z jeho osobného účtu ku dňu, ktorý predchádza dňu prestupu do inej doplnkovej dôchodkovej spoločnosti alebo prevodu sumy zodpovedajúcej aktuálnej hodnote osobného účtu do zamestnaneckej dôchodkovej spoločnosti, najneskôr do 15 dní odo dňa prestupu. Doplnková dôchodková spoločnosť, do ktorej účastník prestupuje z inej doplnkovej dôchodkovej spoločnosti alebo prevádza sumu dôchodkových práv zo zamestnaneckej dôchodkovej spoločnosti, je povinná do 15 dní odo dňa prestupu alebo prevodu zaslať výpis z jeho osobného účtu a výkaz predpokladaných dôchodkových dávok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a poberateľovi dávky nespoplatňuje.</w:t>
            </w:r>
          </w:p>
        </w:tc>
        <w:tc>
          <w:tcPr>
            <w:tcW w:w="727" w:type="dxa"/>
          </w:tcPr>
          <w:p w14:paraId="6E74322C"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AB5A590"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CF34332" w14:textId="77777777" w:rsidTr="00F84D54">
        <w:trPr>
          <w:trHeight w:val="180"/>
        </w:trPr>
        <w:tc>
          <w:tcPr>
            <w:tcW w:w="794" w:type="dxa"/>
          </w:tcPr>
          <w:p w14:paraId="23A8524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0B6922D9"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Na viditeľnom mieste sa uvádza presný dátum, na ktorý sa vzťahujú informácie uvedené vo výkaze dôchodkových dávok.</w:t>
            </w:r>
          </w:p>
        </w:tc>
        <w:tc>
          <w:tcPr>
            <w:tcW w:w="1378" w:type="dxa"/>
          </w:tcPr>
          <w:p w14:paraId="5B6A830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0314CC1" w14:textId="2946FC60" w:rsidR="00D0704A"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r w:rsidR="00D0704A">
              <w:rPr>
                <w:rFonts w:ascii="Times New Roman" w:hAnsi="Times New Roman" w:cs="Times New Roman"/>
                <w:noProof w:val="0"/>
                <w:sz w:val="20"/>
                <w:szCs w:val="20"/>
              </w:rPr>
              <w:t xml:space="preserve"> </w:t>
            </w:r>
          </w:p>
        </w:tc>
        <w:tc>
          <w:tcPr>
            <w:tcW w:w="928" w:type="dxa"/>
          </w:tcPr>
          <w:p w14:paraId="1E5A5E3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66a</w:t>
            </w:r>
          </w:p>
          <w:p w14:paraId="0BDCE5C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3</w:t>
            </w:r>
          </w:p>
          <w:p w14:paraId="3467EAEB"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11AC1B3B" w14:textId="77777777" w:rsidR="00D0704A" w:rsidRDefault="00D0704A" w:rsidP="00C851F4">
            <w:pPr>
              <w:spacing w:after="0" w:line="240" w:lineRule="auto"/>
              <w:jc w:val="both"/>
              <w:rPr>
                <w:rFonts w:ascii="Times New Roman" w:hAnsi="Times New Roman" w:cs="Times New Roman"/>
                <w:noProof w:val="0"/>
                <w:sz w:val="20"/>
                <w:szCs w:val="20"/>
              </w:rPr>
            </w:pPr>
          </w:p>
          <w:p w14:paraId="129D6274" w14:textId="77777777" w:rsidR="00D0704A" w:rsidRDefault="00D0704A" w:rsidP="00C851F4">
            <w:pPr>
              <w:spacing w:after="0" w:line="240" w:lineRule="auto"/>
              <w:jc w:val="both"/>
              <w:rPr>
                <w:rFonts w:ascii="Times New Roman" w:hAnsi="Times New Roman" w:cs="Times New Roman"/>
                <w:noProof w:val="0"/>
                <w:sz w:val="20"/>
                <w:szCs w:val="20"/>
              </w:rPr>
            </w:pPr>
          </w:p>
          <w:p w14:paraId="03B703AC" w14:textId="77777777" w:rsidR="00F64785" w:rsidRDefault="00F64785" w:rsidP="00C851F4">
            <w:pPr>
              <w:spacing w:after="0" w:line="240" w:lineRule="auto"/>
              <w:jc w:val="both"/>
              <w:rPr>
                <w:rFonts w:ascii="Times New Roman" w:hAnsi="Times New Roman" w:cs="Times New Roman"/>
                <w:noProof w:val="0"/>
                <w:sz w:val="20"/>
                <w:szCs w:val="20"/>
              </w:rPr>
            </w:pPr>
          </w:p>
          <w:p w14:paraId="3AD6C293"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5BF3515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2084BC4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tc>
        <w:tc>
          <w:tcPr>
            <w:tcW w:w="5795" w:type="dxa"/>
          </w:tcPr>
          <w:p w14:paraId="1F375CFD"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29F7190C"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d) dátum, ku ktorému sa vzťahujú informácie uvedené vo výpise z osobného účtu a výkaze dôchodkových dávok,</w:t>
            </w:r>
          </w:p>
          <w:p w14:paraId="0788B19D"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221275C1"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(4) Výpis z osobného účtu a výkaz predpokladaných dôchodkových dávok poberateľa dávky je zostavený bez použitia odbornej terminológie a obsahuje najmä</w:t>
            </w:r>
          </w:p>
          <w:p w14:paraId="393C3CE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 xml:space="preserve">d) dátum, ku ktorému sa vzťahujú informácie uvedené vo výpise </w:t>
            </w:r>
            <w:r w:rsidRPr="00D52435">
              <w:rPr>
                <w:rFonts w:ascii="Times New Roman" w:hAnsi="Times New Roman" w:cs="Times New Roman"/>
                <w:b/>
                <w:noProof w:val="0"/>
                <w:sz w:val="20"/>
                <w:szCs w:val="20"/>
              </w:rPr>
              <w:lastRenderedPageBreak/>
              <w:t>z osobného účtu a výkaze dôchodkových dávok</w:t>
            </w:r>
            <w:r w:rsidRPr="0053140F">
              <w:rPr>
                <w:rFonts w:ascii="Times New Roman" w:hAnsi="Times New Roman" w:cs="Times New Roman"/>
                <w:noProof w:val="0"/>
                <w:sz w:val="20"/>
                <w:szCs w:val="20"/>
              </w:rPr>
              <w:t>,</w:t>
            </w:r>
          </w:p>
        </w:tc>
        <w:tc>
          <w:tcPr>
            <w:tcW w:w="727" w:type="dxa"/>
          </w:tcPr>
          <w:p w14:paraId="56F9A1A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1BAF91A"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DAA5CF1" w14:textId="77777777" w:rsidTr="00F84D54">
        <w:trPr>
          <w:trHeight w:val="180"/>
        </w:trPr>
        <w:tc>
          <w:tcPr>
            <w:tcW w:w="794" w:type="dxa"/>
          </w:tcPr>
          <w:p w14:paraId="5B65AC7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6695CF6E"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požadujú, aby informácie uvedené vo výkaze dôchodkových dávok boli presné, aktualizované a bezplatne dostupné každému členovi prostredníctvom elektronických prostriedkov vrátane trvalého nosiča alebo prostredníctvom webového sídla alebo v papierovej forme aspoň raz ročne. Okrem informácií prostredníctvom elektronických prostriedkov sa na požiadanie poskytuje členom papierová kópia.</w:t>
            </w:r>
          </w:p>
        </w:tc>
        <w:tc>
          <w:tcPr>
            <w:tcW w:w="1378" w:type="dxa"/>
          </w:tcPr>
          <w:p w14:paraId="1C43A16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992C7B9" w14:textId="234CA56D"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3F04FAF8"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§66a </w:t>
            </w:r>
          </w:p>
          <w:p w14:paraId="3D1CD21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5B56A1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r w:rsidRPr="00B55E73">
              <w:rPr>
                <w:rFonts w:ascii="Times New Roman" w:hAnsi="Times New Roman" w:cs="Times New Roman"/>
                <w:noProof w:val="0"/>
                <w:sz w:val="20"/>
                <w:szCs w:val="20"/>
              </w:rPr>
              <w:t xml:space="preserve"> </w:t>
            </w:r>
          </w:p>
          <w:p w14:paraId="6BB3E01A"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6EA926E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A47381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93F12FC"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3C81E79"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F45C20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231579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9FB106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FB12E9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B5605C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E28FE8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5B993A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B633FB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9914B7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6080BB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DB620E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F192B5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39F7D64"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89A63A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5EE074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79B556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D27A23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485E295"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F522B1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E4D188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EB3E6C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6A8A540"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ED85CF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D7466D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5996B5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9B8D04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21A6F6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B2FE2B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71A21DC"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091CD69"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48222D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F7F68F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5E9F9C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96DA1C1" w14:textId="77777777" w:rsidR="00D0704A" w:rsidRDefault="00D0704A" w:rsidP="00C851F4">
            <w:pPr>
              <w:spacing w:after="0" w:line="240" w:lineRule="auto"/>
              <w:jc w:val="both"/>
              <w:rPr>
                <w:rFonts w:ascii="Times New Roman" w:hAnsi="Times New Roman" w:cs="Times New Roman"/>
                <w:noProof w:val="0"/>
                <w:sz w:val="20"/>
                <w:szCs w:val="20"/>
              </w:rPr>
            </w:pPr>
          </w:p>
          <w:p w14:paraId="1F14990E" w14:textId="77777777" w:rsidR="00F64785" w:rsidRDefault="00F64785" w:rsidP="00C851F4">
            <w:pPr>
              <w:spacing w:after="0" w:line="240" w:lineRule="auto"/>
              <w:jc w:val="both"/>
              <w:rPr>
                <w:rFonts w:ascii="Times New Roman" w:hAnsi="Times New Roman" w:cs="Times New Roman"/>
                <w:noProof w:val="0"/>
                <w:sz w:val="20"/>
                <w:szCs w:val="20"/>
              </w:rPr>
            </w:pPr>
          </w:p>
          <w:p w14:paraId="1FE28078" w14:textId="77777777" w:rsidR="00D52435" w:rsidRDefault="00D52435" w:rsidP="00C851F4">
            <w:pPr>
              <w:spacing w:after="0" w:line="240" w:lineRule="auto"/>
              <w:jc w:val="both"/>
              <w:rPr>
                <w:rFonts w:ascii="Times New Roman" w:hAnsi="Times New Roman" w:cs="Times New Roman"/>
                <w:noProof w:val="0"/>
                <w:sz w:val="20"/>
                <w:szCs w:val="20"/>
              </w:rPr>
            </w:pPr>
          </w:p>
          <w:p w14:paraId="2DE34ECB"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65b</w:t>
            </w:r>
          </w:p>
          <w:p w14:paraId="045287E2"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tc>
        <w:tc>
          <w:tcPr>
            <w:tcW w:w="5795" w:type="dxa"/>
          </w:tcPr>
          <w:p w14:paraId="6D339D2D"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lastRenderedPageBreak/>
              <w:t>(1) Doplnková dôchodková spoločnosť je povinná doručiť účastníkovi a poberateľovi dávky výpis z jeho osobného účtu a výkaz predpokladaných dôchodkových dávok k 31. decembru, a to do dvoch mesiacov po uplynutí kalendárneho roka, za ktorý sa vyhotovuje. Doplnková dôchodková spoločnosť, z ktorej účastník prestupuje do inej doplnkovej dôchodkovej spoločnosti alebo prevádza sumu zodpovedajúcu aktuálnej hodnote osobného účtu do zamestnaneckej dôchodkovej spoločnosti, je povinná zaslať účastníkovi výpis z osobného účtu a výkaz predpokladaných dôchodkových dávok z jeho osobného účtu ku dňu, ktorý predchádza dňu prestupu do inej doplnkovej dôchodkovej spoločnosti alebo prevodu sumy zodpovedajúcej aktuálnej hodnote osobného účtu do zamestnaneckej dôchodkovej spoločnosti, najneskôr do 15 dní odo dňa prestupu. Doplnková dôchodková spoločnosť, do ktorej účastník prestupuje z inej doplnkovej dôchodkovej spoločnosti alebo prevádza sumu dôchodkových práv zo zamestnaneckej dôchodkovej spoločnosti, je povinná do 15 dní odo dňa prestupu alebo prevodu zaslať výpis z jeho osobného účtu a výkaz predpokladaných dôchodkových dávok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a poberateľovi dávky nespoplatňuje.</w:t>
            </w:r>
          </w:p>
          <w:p w14:paraId="7021AA66"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56931034"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(2) Výpis z osobného účtu a výkaz predpokladaných dôchodkových dávok účastníka a poberateľa dávky zasiela doplnková dôchodková spoločnosť účastníkovi a poberateľovi dávky v elektronickej podobe na poslednú známu adresu elektronickej pošty a sprístupňuje ho prostredníctvom bezplatného pasívneho elektronického prístupu k jeho osobnému účtu. Na žiadosť účastníka alebo poberateľa dávky je doplnková dôchodková spoločnosť povinná zaslať výpis z osobného účtu a výkaz predpokladaných dôchodkových dávok v listinnej podobe na adresu uvedenú v žiadosti, inak na poslednú známu adresu trvalého pobytu.</w:t>
            </w:r>
          </w:p>
          <w:p w14:paraId="62E16C30"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7D004A58"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(6) Doplnková dôchodková spoločnosť je povinná zaslať </w:t>
            </w:r>
            <w:r w:rsidRPr="00D52435">
              <w:rPr>
                <w:rFonts w:ascii="Times New Roman" w:hAnsi="Times New Roman" w:cs="Times New Roman"/>
                <w:b/>
                <w:noProof w:val="0"/>
                <w:sz w:val="20"/>
                <w:szCs w:val="20"/>
              </w:rPr>
              <w:lastRenderedPageBreak/>
              <w:t>účastníkovi alebo poberateľovi dávky aktuálny výpis z osobného účtu a výkaz predpokladaných dôchodkových dávok na požiadanie do 15 pracovných dní odo dňa doručenia písomnej žiadosti účastníka alebo poberateľa dávky.</w:t>
            </w:r>
          </w:p>
          <w:p w14:paraId="0F311B2A"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69EBE436" w14:textId="77777777" w:rsidR="00D0704A" w:rsidRPr="00D52435" w:rsidRDefault="00D0704A" w:rsidP="00C851F4">
            <w:pPr>
              <w:shd w:val="clear" w:color="auto" w:fill="FFFFFF"/>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Doplnková dôchodková spoločnosť je povinná poskytovať informácie podľa tohto zákona potenciálnym účastníkom, účastníkom a poberateľom dávok tak, aby informácie boli</w:t>
            </w:r>
          </w:p>
          <w:p w14:paraId="199ED02C" w14:textId="77777777" w:rsidR="00D0704A" w:rsidRPr="00D52435" w:rsidRDefault="00D0704A" w:rsidP="00C851F4">
            <w:pPr>
              <w:shd w:val="clear" w:color="auto" w:fill="FFFFFF"/>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a)</w:t>
            </w:r>
            <w:r w:rsidRPr="00D52435">
              <w:rPr>
                <w:rFonts w:ascii="Times New Roman" w:hAnsi="Times New Roman" w:cs="Times New Roman"/>
                <w:b/>
                <w:noProof w:val="0"/>
                <w:sz w:val="20"/>
                <w:szCs w:val="20"/>
              </w:rPr>
              <w:tab/>
              <w:t>aktuálne,</w:t>
            </w:r>
          </w:p>
          <w:p w14:paraId="7CA4F8AE" w14:textId="77777777" w:rsidR="00D0704A" w:rsidRPr="00D52435" w:rsidRDefault="00D0704A" w:rsidP="00C851F4">
            <w:pPr>
              <w:shd w:val="clear" w:color="auto" w:fill="FFFFFF"/>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b)</w:t>
            </w:r>
            <w:r w:rsidRPr="00D52435">
              <w:rPr>
                <w:rFonts w:ascii="Times New Roman" w:hAnsi="Times New Roman" w:cs="Times New Roman"/>
                <w:b/>
                <w:noProof w:val="0"/>
                <w:sz w:val="20"/>
                <w:szCs w:val="20"/>
              </w:rPr>
              <w:tab/>
              <w:t>zostavené bez použitia odbornej terminológie, pravdivé, zrozumiteľné a obsahovo aj pojmovo jednotné,</w:t>
            </w:r>
          </w:p>
          <w:p w14:paraId="5FE51D1A" w14:textId="77777777" w:rsidR="00D0704A" w:rsidRPr="00D52435" w:rsidRDefault="00D0704A" w:rsidP="00C851F4">
            <w:pPr>
              <w:shd w:val="clear" w:color="auto" w:fill="FFFFFF"/>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c)</w:t>
            </w:r>
            <w:r w:rsidRPr="00D52435">
              <w:rPr>
                <w:rFonts w:ascii="Times New Roman" w:hAnsi="Times New Roman" w:cs="Times New Roman"/>
                <w:b/>
                <w:noProof w:val="0"/>
                <w:sz w:val="20"/>
                <w:szCs w:val="20"/>
              </w:rPr>
              <w:tab/>
              <w:t>nezavádzajúce,</w:t>
            </w:r>
          </w:p>
          <w:p w14:paraId="739A4BE1" w14:textId="77777777" w:rsidR="00D0704A" w:rsidRPr="00D52435" w:rsidRDefault="00D0704A" w:rsidP="00C851F4">
            <w:pPr>
              <w:shd w:val="clear" w:color="auto" w:fill="FFFFFF"/>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d)</w:t>
            </w:r>
            <w:r w:rsidRPr="00D52435">
              <w:rPr>
                <w:rFonts w:ascii="Times New Roman" w:hAnsi="Times New Roman" w:cs="Times New Roman"/>
                <w:b/>
                <w:noProof w:val="0"/>
                <w:sz w:val="20"/>
                <w:szCs w:val="20"/>
              </w:rPr>
              <w:tab/>
              <w:t>prístupné v bežne používanom formáte a ľahko čitateľné,</w:t>
            </w:r>
          </w:p>
          <w:p w14:paraId="015DE3FD" w14:textId="77777777" w:rsidR="00D0704A" w:rsidRPr="00D52435" w:rsidRDefault="00D0704A" w:rsidP="00C851F4">
            <w:pPr>
              <w:shd w:val="clear" w:color="auto" w:fill="FFFFFF"/>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e)</w:t>
            </w:r>
            <w:r w:rsidRPr="00D52435">
              <w:rPr>
                <w:rFonts w:ascii="Times New Roman" w:hAnsi="Times New Roman" w:cs="Times New Roman"/>
                <w:b/>
                <w:noProof w:val="0"/>
                <w:sz w:val="20"/>
                <w:szCs w:val="20"/>
              </w:rPr>
              <w:tab/>
              <w:t>poskytované v slovenskom jazyku; v prípade ak doplnková dôchodková spoločnosť vykonáva činnosť na území hostiteľského členského štátu, poskytuje informácie v úradnom jazyku hostiteľského členského štátu, ktorého predpisy sociálneho práva a pracovného práva sa uplatňujú na dotknutý dôchodkový plán,</w:t>
            </w:r>
          </w:p>
          <w:p w14:paraId="0A000DF2" w14:textId="77777777" w:rsidR="00D0704A" w:rsidRPr="00D52435" w:rsidRDefault="00D0704A" w:rsidP="00C851F4">
            <w:pPr>
              <w:shd w:val="clear" w:color="auto" w:fill="FFFFFF"/>
              <w:spacing w:after="0" w:line="240" w:lineRule="auto"/>
              <w:ind w:left="33"/>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f)</w:t>
            </w:r>
            <w:r w:rsidRPr="00D52435">
              <w:rPr>
                <w:rFonts w:ascii="Times New Roman" w:hAnsi="Times New Roman" w:cs="Times New Roman"/>
                <w:b/>
                <w:noProof w:val="0"/>
                <w:sz w:val="20"/>
                <w:szCs w:val="20"/>
              </w:rPr>
              <w:tab/>
              <w:t>dostupné bezplatne</w:t>
            </w:r>
          </w:p>
          <w:p w14:paraId="3F23B6C3" w14:textId="77777777" w:rsidR="00D0704A" w:rsidRPr="001F4EFB"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g) dostupné, ak v tomto zákone nie je ustanovené inak, v elektronickej podobe prostredníctvom nástroja, ktorý umožňuje účastníkovi alebo poberateľovi dávky uchovávať im adresované informácie spôsobom dostupným na budúce použitie počas obdobia zodpovedajúceho účelu týchto informácií a ktorý umožňuje nezmenenú reprodukciu uložených informácií, prostredníctvom webového sídla alebo listinnej podobe.</w:t>
            </w:r>
          </w:p>
        </w:tc>
        <w:tc>
          <w:tcPr>
            <w:tcW w:w="727" w:type="dxa"/>
          </w:tcPr>
          <w:p w14:paraId="58271E82"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FCA444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2E031087" w14:textId="77777777" w:rsidTr="00F84D54">
        <w:trPr>
          <w:trHeight w:val="180"/>
        </w:trPr>
        <w:tc>
          <w:tcPr>
            <w:tcW w:w="794" w:type="dxa"/>
          </w:tcPr>
          <w:p w14:paraId="4BBC5AD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13F613BF"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Každá dôležitá zmena informácií obsiahnutých vo výkaze dôchodkových dávok, ku ktorej došlo oproti predchádzajúcemu roku, sa musí jasne uviesť.</w:t>
            </w:r>
          </w:p>
        </w:tc>
        <w:tc>
          <w:tcPr>
            <w:tcW w:w="1378" w:type="dxa"/>
          </w:tcPr>
          <w:p w14:paraId="626042DA"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1F19571" w14:textId="4E730310"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74407112" w14:textId="77777777" w:rsidR="00F64785" w:rsidRDefault="00D0704A" w:rsidP="003A537D">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66a </w:t>
            </w:r>
            <w:r>
              <w:rPr>
                <w:rFonts w:ascii="Times New Roman" w:hAnsi="Times New Roman" w:cs="Times New Roman"/>
                <w:noProof w:val="0"/>
                <w:sz w:val="20"/>
                <w:szCs w:val="20"/>
              </w:rPr>
              <w:t xml:space="preserve">O:3 </w:t>
            </w:r>
          </w:p>
          <w:p w14:paraId="4BFEC746" w14:textId="673EA836"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P:h</w:t>
            </w:r>
          </w:p>
          <w:p w14:paraId="082F9D41" w14:textId="77777777" w:rsidR="00D0704A" w:rsidRDefault="00D0704A" w:rsidP="00C851F4">
            <w:pPr>
              <w:spacing w:after="0" w:line="240" w:lineRule="auto"/>
              <w:jc w:val="both"/>
              <w:rPr>
                <w:rFonts w:ascii="Times New Roman" w:hAnsi="Times New Roman" w:cs="Times New Roman"/>
                <w:noProof w:val="0"/>
                <w:sz w:val="20"/>
                <w:szCs w:val="20"/>
              </w:rPr>
            </w:pPr>
          </w:p>
          <w:p w14:paraId="25B06B68"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7C152F5F"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53C7515D"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h) informáciu o významných zmenách ovplyvňujúcich predpokladané dôchodkové dávky, ku ktorým došlo oproti predchádzajúcemu roku,</w:t>
            </w:r>
          </w:p>
        </w:tc>
        <w:tc>
          <w:tcPr>
            <w:tcW w:w="727" w:type="dxa"/>
          </w:tcPr>
          <w:p w14:paraId="20892E62"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9C5380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CA57C51" w14:textId="77777777" w:rsidTr="00F84D54">
        <w:trPr>
          <w:trHeight w:val="180"/>
        </w:trPr>
        <w:tc>
          <w:tcPr>
            <w:tcW w:w="794" w:type="dxa"/>
          </w:tcPr>
          <w:p w14:paraId="469DD66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O.5</w:t>
            </w:r>
          </w:p>
        </w:tc>
        <w:tc>
          <w:tcPr>
            <w:tcW w:w="2121" w:type="dxa"/>
          </w:tcPr>
          <w:p w14:paraId="3037BCBC"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Členské štáty stanovujú pravidlá na stanovenie predpokladov prognóz </w:t>
            </w:r>
            <w:r w:rsidRPr="00B55E73">
              <w:rPr>
                <w:rFonts w:ascii="Times New Roman" w:hAnsi="Times New Roman" w:cs="Times New Roman"/>
                <w:sz w:val="20"/>
                <w:szCs w:val="20"/>
              </w:rPr>
              <w:lastRenderedPageBreak/>
              <w:t>uvedených v článku 39 ods. 1 písm. d). Uvedené pravidlá sa uplatňujú na IZDZ s cieľom určiť v relevantných prípadoch ročnú mieru nominálnych výnosov z investícií, ročnú mieru inflácie a predpokladaný vývoj miezd.</w:t>
            </w:r>
          </w:p>
        </w:tc>
        <w:tc>
          <w:tcPr>
            <w:tcW w:w="1378" w:type="dxa"/>
          </w:tcPr>
          <w:p w14:paraId="6550476B"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3D0CCE1" w14:textId="2D496D0E"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0C50BAFE" w14:textId="5BA23D38"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66a</w:t>
            </w:r>
          </w:p>
          <w:p w14:paraId="1022614B"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tc>
        <w:tc>
          <w:tcPr>
            <w:tcW w:w="5795" w:type="dxa"/>
          </w:tcPr>
          <w:p w14:paraId="11FB2482"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(5) Ministerstvo po dohode s Národnou bankou Slovenska vydá opatrenie, ktoré sa vyhlási v Zbierke zákonov Slovenskej republiky, ktorým ustanoví</w:t>
            </w:r>
          </w:p>
          <w:p w14:paraId="6AB453C9"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lastRenderedPageBreak/>
              <w:t>a)</w:t>
            </w:r>
            <w:r w:rsidRPr="00D52435">
              <w:rPr>
                <w:rFonts w:ascii="Times New Roman" w:hAnsi="Times New Roman" w:cs="Times New Roman"/>
                <w:b/>
                <w:noProof w:val="0"/>
                <w:sz w:val="20"/>
                <w:szCs w:val="20"/>
              </w:rPr>
              <w:tab/>
              <w:t>vzor výpisu z osobného účtu a výkazu predpokladaných dôchodkových dávok účastníka,</w:t>
            </w:r>
          </w:p>
          <w:p w14:paraId="22FF2794"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b)</w:t>
            </w:r>
            <w:r w:rsidRPr="00D52435">
              <w:rPr>
                <w:rFonts w:ascii="Times New Roman" w:hAnsi="Times New Roman" w:cs="Times New Roman"/>
                <w:b/>
                <w:noProof w:val="0"/>
                <w:sz w:val="20"/>
                <w:szCs w:val="20"/>
              </w:rPr>
              <w:tab/>
              <w:t xml:space="preserve"> vzor výpisu z osobného účtu a výkazu predpokladaných dôchodkových dávok poberateľa dávky a </w:t>
            </w:r>
          </w:p>
          <w:p w14:paraId="319E1F4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c)</w:t>
            </w:r>
            <w:r w:rsidRPr="00D52435">
              <w:rPr>
                <w:rFonts w:ascii="Times New Roman" w:hAnsi="Times New Roman" w:cs="Times New Roman"/>
                <w:b/>
                <w:noProof w:val="0"/>
                <w:sz w:val="20"/>
                <w:szCs w:val="20"/>
              </w:rPr>
              <w:tab/>
              <w:t>pravidlá na určenie predpokladov prognóz.</w:t>
            </w:r>
          </w:p>
        </w:tc>
        <w:tc>
          <w:tcPr>
            <w:tcW w:w="727" w:type="dxa"/>
          </w:tcPr>
          <w:p w14:paraId="1A22975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C14FFC8"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4A82CAF3" w14:textId="77777777" w:rsidTr="00F84D54">
        <w:trPr>
          <w:trHeight w:val="180"/>
        </w:trPr>
        <w:tc>
          <w:tcPr>
            <w:tcW w:w="794" w:type="dxa"/>
          </w:tcPr>
          <w:p w14:paraId="439EEF0A" w14:textId="77777777" w:rsidR="00D0704A" w:rsidRPr="00B55E73" w:rsidRDefault="00D0704A"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 39</w:t>
            </w:r>
          </w:p>
        </w:tc>
        <w:tc>
          <w:tcPr>
            <w:tcW w:w="2121" w:type="dxa"/>
          </w:tcPr>
          <w:p w14:paraId="434534A4"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b/>
                <w:bCs/>
                <w:sz w:val="20"/>
                <w:szCs w:val="20"/>
              </w:rPr>
              <w:t>Výkaz dôchodkových dávok</w:t>
            </w:r>
          </w:p>
        </w:tc>
        <w:tc>
          <w:tcPr>
            <w:tcW w:w="1378" w:type="dxa"/>
          </w:tcPr>
          <w:p w14:paraId="51014188"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394" w:type="dxa"/>
          </w:tcPr>
          <w:p w14:paraId="383BE2F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6C7EC810"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56CDFFB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37D779D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146" w:type="dxa"/>
          </w:tcPr>
          <w:p w14:paraId="606980E5"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C5A01C0" w14:textId="77777777" w:rsidTr="00F84D54">
        <w:trPr>
          <w:trHeight w:val="180"/>
        </w:trPr>
        <w:tc>
          <w:tcPr>
            <w:tcW w:w="794" w:type="dxa"/>
          </w:tcPr>
          <w:p w14:paraId="16B0AC7D"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12D5F395"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Výkaz dôchodkových dávok obsahuje aspoň tieto kľúčové informácie pre členov:</w:t>
            </w:r>
          </w:p>
        </w:tc>
        <w:tc>
          <w:tcPr>
            <w:tcW w:w="1378" w:type="dxa"/>
          </w:tcPr>
          <w:p w14:paraId="34EE492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4788B6C" w14:textId="74E98FAB"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0F89818F" w14:textId="5578A719"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66a</w:t>
            </w:r>
          </w:p>
          <w:p w14:paraId="293BFDD4"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7D856E4D"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02E57A56"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3892DA2F"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74C9059B"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(4) Výpis z osobného účtu a výkaz predpokladaných dôchodkových dávok poberateľa dávky je zostavený bez použitia odbornej terminológie a obsahuje najmä</w:t>
            </w:r>
          </w:p>
          <w:p w14:paraId="5EE8F58E"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2A21382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7741BC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47EE16E" w14:textId="77777777" w:rsidTr="00F84D54">
        <w:trPr>
          <w:trHeight w:val="180"/>
        </w:trPr>
        <w:tc>
          <w:tcPr>
            <w:tcW w:w="794" w:type="dxa"/>
          </w:tcPr>
          <w:p w14:paraId="4401EA8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188F3DB3"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osobné údaje člena vrátane jasného uvedenia, ak je to relevantné, zákonného veku odchodu do dôchodku, veku odchodu do dôchodku stanoveného v dôchodkovom pláne alebo odhadovaného IZDZ alebo veku odchodu do dôchodku stanoveného členom;</w:t>
            </w:r>
          </w:p>
        </w:tc>
        <w:tc>
          <w:tcPr>
            <w:tcW w:w="1378" w:type="dxa"/>
          </w:tcPr>
          <w:p w14:paraId="4A3EAAC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12AA1AE" w14:textId="3F398E4E" w:rsidR="00D0704A"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r w:rsidR="00D0704A">
              <w:rPr>
                <w:rFonts w:ascii="Times New Roman" w:hAnsi="Times New Roman" w:cs="Times New Roman"/>
                <w:noProof w:val="0"/>
                <w:sz w:val="20"/>
                <w:szCs w:val="20"/>
              </w:rPr>
              <w:t xml:space="preserve"> </w:t>
            </w:r>
          </w:p>
        </w:tc>
        <w:tc>
          <w:tcPr>
            <w:tcW w:w="928" w:type="dxa"/>
          </w:tcPr>
          <w:p w14:paraId="3B89870C" w14:textId="10AF554F" w:rsidR="00D0704A" w:rsidRDefault="00D0704A" w:rsidP="003A537D">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r>
              <w:rPr>
                <w:rFonts w:ascii="Times New Roman" w:hAnsi="Times New Roman" w:cs="Times New Roman"/>
                <w:noProof w:val="0"/>
                <w:sz w:val="20"/>
                <w:szCs w:val="20"/>
              </w:rPr>
              <w:t>O:3</w:t>
            </w:r>
          </w:p>
          <w:p w14:paraId="260EB45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P:c</w:t>
            </w:r>
          </w:p>
          <w:p w14:paraId="1D297DC5" w14:textId="77777777" w:rsidR="00D0704A" w:rsidRDefault="00D0704A" w:rsidP="00C851F4">
            <w:pPr>
              <w:spacing w:after="0" w:line="240" w:lineRule="auto"/>
              <w:jc w:val="both"/>
              <w:rPr>
                <w:rFonts w:ascii="Times New Roman" w:hAnsi="Times New Roman" w:cs="Times New Roman"/>
                <w:noProof w:val="0"/>
                <w:sz w:val="20"/>
                <w:szCs w:val="20"/>
              </w:rPr>
            </w:pPr>
          </w:p>
          <w:p w14:paraId="5BCAB453" w14:textId="77777777" w:rsidR="00D0704A" w:rsidRDefault="00D0704A" w:rsidP="00C851F4">
            <w:pPr>
              <w:spacing w:after="0" w:line="240" w:lineRule="auto"/>
              <w:jc w:val="both"/>
              <w:rPr>
                <w:rFonts w:ascii="Times New Roman" w:hAnsi="Times New Roman" w:cs="Times New Roman"/>
                <w:noProof w:val="0"/>
                <w:sz w:val="20"/>
                <w:szCs w:val="20"/>
              </w:rPr>
            </w:pPr>
          </w:p>
          <w:p w14:paraId="0A74B21E" w14:textId="77777777" w:rsidR="00D0704A" w:rsidRDefault="00D0704A" w:rsidP="00C851F4">
            <w:pPr>
              <w:spacing w:after="0" w:line="240" w:lineRule="auto"/>
              <w:jc w:val="both"/>
              <w:rPr>
                <w:rFonts w:ascii="Times New Roman" w:hAnsi="Times New Roman" w:cs="Times New Roman"/>
                <w:noProof w:val="0"/>
                <w:sz w:val="20"/>
                <w:szCs w:val="20"/>
              </w:rPr>
            </w:pPr>
          </w:p>
          <w:p w14:paraId="39E1D3D5" w14:textId="77777777" w:rsidR="00D0704A" w:rsidRDefault="00D0704A" w:rsidP="00C851F4">
            <w:pPr>
              <w:spacing w:after="0" w:line="240" w:lineRule="auto"/>
              <w:jc w:val="both"/>
              <w:rPr>
                <w:rFonts w:ascii="Times New Roman" w:hAnsi="Times New Roman" w:cs="Times New Roman"/>
                <w:noProof w:val="0"/>
                <w:sz w:val="20"/>
                <w:szCs w:val="20"/>
              </w:rPr>
            </w:pPr>
          </w:p>
          <w:p w14:paraId="27886F4B" w14:textId="77777777" w:rsidR="00D0704A" w:rsidRDefault="00D0704A" w:rsidP="00C851F4">
            <w:pPr>
              <w:spacing w:after="0" w:line="240" w:lineRule="auto"/>
              <w:jc w:val="both"/>
              <w:rPr>
                <w:rFonts w:ascii="Times New Roman" w:hAnsi="Times New Roman" w:cs="Times New Roman"/>
                <w:noProof w:val="0"/>
                <w:sz w:val="20"/>
                <w:szCs w:val="20"/>
              </w:rPr>
            </w:pPr>
          </w:p>
          <w:p w14:paraId="38224CB7" w14:textId="77777777" w:rsidR="00D0704A" w:rsidRDefault="00D0704A" w:rsidP="00C851F4">
            <w:pPr>
              <w:spacing w:after="0" w:line="240" w:lineRule="auto"/>
              <w:jc w:val="both"/>
              <w:rPr>
                <w:rFonts w:ascii="Times New Roman" w:hAnsi="Times New Roman" w:cs="Times New Roman"/>
                <w:noProof w:val="0"/>
                <w:sz w:val="20"/>
                <w:szCs w:val="20"/>
              </w:rPr>
            </w:pPr>
          </w:p>
          <w:p w14:paraId="16E5D25D" w14:textId="77777777" w:rsidR="00D0704A" w:rsidRDefault="00D0704A" w:rsidP="00C851F4">
            <w:pPr>
              <w:spacing w:after="0" w:line="240" w:lineRule="auto"/>
              <w:jc w:val="both"/>
              <w:rPr>
                <w:rFonts w:ascii="Times New Roman" w:hAnsi="Times New Roman" w:cs="Times New Roman"/>
                <w:noProof w:val="0"/>
                <w:sz w:val="20"/>
                <w:szCs w:val="20"/>
              </w:rPr>
            </w:pPr>
          </w:p>
          <w:p w14:paraId="09C3F10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3D01AE8C"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0491FC0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c) osobné údaje účastníka vrátane uvedenia veku potrebného na splnenie podmienok vyplácania doplnkového starobného dôchodku a v prípade účastníka, za ktorého zamestnávateľ zaplatil príspevky z dôvodu výkonu práce podľa § 2 ods. 2 písm. b) vrátane uvedenia veku potrebného na splnenie podmienok vyplácania doplnkového výsluhového dôchodku spolu s uvedením celkového obdobia, za ktoré zamestnávateľ zaplatil príspevky z dôvodu výkonu práce podľa § 2 ods. 2 písm. b),</w:t>
            </w:r>
          </w:p>
        </w:tc>
        <w:tc>
          <w:tcPr>
            <w:tcW w:w="727" w:type="dxa"/>
          </w:tcPr>
          <w:p w14:paraId="6F7DE00B"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B0907D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56722A82" w14:textId="77777777" w:rsidTr="00F84D54">
        <w:trPr>
          <w:trHeight w:val="180"/>
        </w:trPr>
        <w:tc>
          <w:tcPr>
            <w:tcW w:w="794" w:type="dxa"/>
          </w:tcPr>
          <w:p w14:paraId="029B0B6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111080F3"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názov IZDZ a jej kontaktná adresa a identifikácia dôchodkového plánu člena;</w:t>
            </w:r>
          </w:p>
        </w:tc>
        <w:tc>
          <w:tcPr>
            <w:tcW w:w="1378" w:type="dxa"/>
          </w:tcPr>
          <w:p w14:paraId="412FB5A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E58D488" w14:textId="1E15117E" w:rsidR="00D0704A"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r w:rsidR="00D0704A">
              <w:rPr>
                <w:rFonts w:ascii="Times New Roman" w:hAnsi="Times New Roman" w:cs="Times New Roman"/>
                <w:noProof w:val="0"/>
                <w:sz w:val="20"/>
                <w:szCs w:val="20"/>
              </w:rPr>
              <w:t xml:space="preserve"> </w:t>
            </w:r>
          </w:p>
        </w:tc>
        <w:tc>
          <w:tcPr>
            <w:tcW w:w="928" w:type="dxa"/>
          </w:tcPr>
          <w:p w14:paraId="10DE51D5" w14:textId="31686867" w:rsidR="00D0704A" w:rsidRDefault="00D0704A" w:rsidP="003A537D">
            <w:pPr>
              <w:spacing w:after="0" w:line="240" w:lineRule="auto"/>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3A537D">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r>
              <w:rPr>
                <w:rFonts w:ascii="Times New Roman" w:hAnsi="Times New Roman" w:cs="Times New Roman"/>
                <w:noProof w:val="0"/>
                <w:sz w:val="20"/>
                <w:szCs w:val="20"/>
              </w:rPr>
              <w:t>O:3</w:t>
            </w:r>
          </w:p>
          <w:p w14:paraId="3BF6057C"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p w14:paraId="683D4D3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b  </w:t>
            </w:r>
          </w:p>
          <w:p w14:paraId="12C8621F" w14:textId="77777777" w:rsidR="00D0704A" w:rsidRDefault="00D0704A" w:rsidP="00C851F4">
            <w:pPr>
              <w:spacing w:after="0" w:line="240" w:lineRule="auto"/>
              <w:jc w:val="both"/>
              <w:rPr>
                <w:rFonts w:ascii="Times New Roman" w:hAnsi="Times New Roman" w:cs="Times New Roman"/>
                <w:noProof w:val="0"/>
                <w:sz w:val="20"/>
                <w:szCs w:val="20"/>
              </w:rPr>
            </w:pPr>
          </w:p>
          <w:p w14:paraId="2C68EDA5" w14:textId="77777777" w:rsidR="00D0704A" w:rsidRDefault="00D0704A" w:rsidP="00C851F4">
            <w:pPr>
              <w:spacing w:after="0" w:line="240" w:lineRule="auto"/>
              <w:jc w:val="both"/>
              <w:rPr>
                <w:rFonts w:ascii="Times New Roman" w:hAnsi="Times New Roman" w:cs="Times New Roman"/>
                <w:noProof w:val="0"/>
                <w:sz w:val="20"/>
                <w:szCs w:val="20"/>
              </w:rPr>
            </w:pPr>
          </w:p>
          <w:p w14:paraId="50719720" w14:textId="77777777" w:rsidR="00D0704A" w:rsidRDefault="00D0704A" w:rsidP="00C851F4">
            <w:pPr>
              <w:spacing w:after="0" w:line="240" w:lineRule="auto"/>
              <w:jc w:val="both"/>
              <w:rPr>
                <w:rFonts w:ascii="Times New Roman" w:hAnsi="Times New Roman" w:cs="Times New Roman"/>
                <w:noProof w:val="0"/>
                <w:sz w:val="20"/>
                <w:szCs w:val="20"/>
              </w:rPr>
            </w:pPr>
          </w:p>
          <w:p w14:paraId="30BF8BB4" w14:textId="77777777" w:rsidR="00D0704A" w:rsidRDefault="00D0704A" w:rsidP="00C851F4">
            <w:pPr>
              <w:spacing w:after="0" w:line="240" w:lineRule="auto"/>
              <w:jc w:val="both"/>
              <w:rPr>
                <w:rFonts w:ascii="Times New Roman" w:hAnsi="Times New Roman" w:cs="Times New Roman"/>
                <w:noProof w:val="0"/>
                <w:sz w:val="20"/>
                <w:szCs w:val="20"/>
              </w:rPr>
            </w:pPr>
          </w:p>
          <w:p w14:paraId="3F5F538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471350E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4B13B457"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p w14:paraId="4DFA4233"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b  </w:t>
            </w:r>
          </w:p>
          <w:p w14:paraId="14CA7B2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36E2DB09"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lastRenderedPageBreak/>
              <w:t>(3) Výpis z osobného účtu a výkaz predpokladaných dôchodkových dávok účastníka je zostavený bez použitia odbornej terminológie a obsahuje najmä</w:t>
            </w:r>
          </w:p>
          <w:p w14:paraId="37F9C2A2"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a) obchodné meno a sídlo doplnkovej dôchodkovej spoločnosti spravujúcej doplnkový dôchodkový fond, </w:t>
            </w:r>
          </w:p>
          <w:p w14:paraId="03AC9CF1"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lastRenderedPageBreak/>
              <w:t>b) názov príspevkového doplnkového dôchodkového fondu, ktorý si účastník zvolil,</w:t>
            </w:r>
          </w:p>
          <w:p w14:paraId="100D8619"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71DE1790"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(4) Výpis z osobného účtu a výkaz predpokladaných dôchodkových dávok poberateľa dávky je zostavený bez použitia odbornej terminológie a obsahuje najmä</w:t>
            </w:r>
          </w:p>
          <w:p w14:paraId="703AEF23"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 xml:space="preserve">a) obchodné meno a sídlo doplnkovej dôchodkovej spoločnosti spravujúcej doplnkový dôchodkový fond, </w:t>
            </w:r>
          </w:p>
          <w:p w14:paraId="1FF50D4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b) názov výplatného doplnkového dôchodkového fondu,</w:t>
            </w:r>
            <w:r w:rsidRPr="00B55E73">
              <w:rPr>
                <w:rFonts w:ascii="Times New Roman" w:hAnsi="Times New Roman" w:cs="Times New Roman"/>
                <w:noProof w:val="0"/>
                <w:sz w:val="20"/>
                <w:szCs w:val="20"/>
              </w:rPr>
              <w:t xml:space="preserve"> </w:t>
            </w:r>
          </w:p>
        </w:tc>
        <w:tc>
          <w:tcPr>
            <w:tcW w:w="727" w:type="dxa"/>
          </w:tcPr>
          <w:p w14:paraId="170AFE2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BC4580A"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782CADE6" w14:textId="77777777" w:rsidTr="00F84D54">
        <w:trPr>
          <w:trHeight w:val="180"/>
        </w:trPr>
        <w:tc>
          <w:tcPr>
            <w:tcW w:w="794" w:type="dxa"/>
          </w:tcPr>
          <w:p w14:paraId="74D5A3E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w:t>
            </w:r>
          </w:p>
        </w:tc>
        <w:tc>
          <w:tcPr>
            <w:tcW w:w="2121" w:type="dxa"/>
          </w:tcPr>
          <w:p w14:paraId="42FCC2BC" w14:textId="77777777" w:rsidR="00D0704A" w:rsidRPr="00B55E73" w:rsidRDefault="00D0704A" w:rsidP="00C851F4">
            <w:pPr>
              <w:spacing w:after="0" w:line="240" w:lineRule="auto"/>
              <w:jc w:val="both"/>
              <w:rPr>
                <w:rFonts w:ascii="Times New Roman" w:hAnsi="Times New Roman" w:cs="Times New Roman"/>
                <w:b/>
                <w:bCs/>
                <w:sz w:val="20"/>
                <w:szCs w:val="20"/>
              </w:rPr>
            </w:pPr>
            <w:r w:rsidRPr="00067243">
              <w:rPr>
                <w:rFonts w:ascii="Times New Roman" w:hAnsi="Times New Roman" w:cs="Times New Roman"/>
                <w:sz w:val="20"/>
                <w:szCs w:val="20"/>
              </w:rPr>
              <w:t>v náležitých prípadoch informácie o plných alebo čiastočných zárukách v rámci dôchodkového plánu a prípadne o tom, kde možno nájsť ďalšie informácie;</w:t>
            </w:r>
          </w:p>
        </w:tc>
        <w:tc>
          <w:tcPr>
            <w:tcW w:w="1378" w:type="dxa"/>
          </w:tcPr>
          <w:p w14:paraId="75C7719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7F5DE97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50D2C091"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40324D0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64C1AA8E" w14:textId="77777777" w:rsidR="00D0704A" w:rsidRPr="00CF12D5" w:rsidRDefault="00D0704A" w:rsidP="00C851F4">
            <w:pPr>
              <w:spacing w:after="0" w:line="240" w:lineRule="auto"/>
              <w:jc w:val="both"/>
              <w:rPr>
                <w:rFonts w:ascii="Times New Roman" w:hAnsi="Times New Roman" w:cs="Times New Roman"/>
                <w:noProof w:val="0"/>
                <w:sz w:val="20"/>
                <w:szCs w:val="20"/>
              </w:rPr>
            </w:pPr>
            <w:r w:rsidRPr="00CF12D5">
              <w:rPr>
                <w:rFonts w:ascii="Times New Roman" w:hAnsi="Times New Roman" w:cs="Times New Roman"/>
                <w:noProof w:val="0"/>
                <w:sz w:val="20"/>
                <w:szCs w:val="20"/>
              </w:rPr>
              <w:t>n.a.</w:t>
            </w:r>
          </w:p>
        </w:tc>
        <w:tc>
          <w:tcPr>
            <w:tcW w:w="1146" w:type="dxa"/>
          </w:tcPr>
          <w:p w14:paraId="74B8FF72" w14:textId="77777777" w:rsidR="00D0704A" w:rsidRPr="00B55E73" w:rsidRDefault="00D0704A" w:rsidP="00C851F4">
            <w:pPr>
              <w:spacing w:after="0" w:line="240" w:lineRule="auto"/>
              <w:jc w:val="both"/>
              <w:rPr>
                <w:rFonts w:ascii="Times New Roman" w:hAnsi="Times New Roman" w:cs="Times New Roman"/>
                <w:noProof w:val="0"/>
                <w:sz w:val="20"/>
                <w:szCs w:val="20"/>
                <w:highlight w:val="yellow"/>
              </w:rPr>
            </w:pPr>
            <w:r w:rsidRPr="00067243">
              <w:rPr>
                <w:rFonts w:ascii="Times New Roman" w:hAnsi="Times New Roman" w:cs="Times New Roman"/>
                <w:noProof w:val="0"/>
                <w:sz w:val="20"/>
                <w:szCs w:val="20"/>
              </w:rPr>
              <w:t>V systéme doplnkového dôchodkového sporenia sa neuplatňujú záruky.</w:t>
            </w:r>
          </w:p>
        </w:tc>
      </w:tr>
      <w:tr w:rsidR="00D0704A" w:rsidRPr="00B55E73" w14:paraId="1D845A09" w14:textId="77777777" w:rsidTr="00F84D54">
        <w:trPr>
          <w:trHeight w:val="180"/>
        </w:trPr>
        <w:tc>
          <w:tcPr>
            <w:tcW w:w="794" w:type="dxa"/>
          </w:tcPr>
          <w:p w14:paraId="6518499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6FCB00A3"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informácie o prognózach dôchodkových dávok na základe veku odchodu do dôchodku uvedeného v písmene a) a upozornenie, že uvedené prognózy sa môžu odlišovať od konečnej hodnoty poberaných dávok. Ak prognózy dôchodkových dávok vychádzajú z hospodárskych scenárov, uvedené informácie zahŕňajú aj scenár najlepšieho odhadu a nepriaznivý scenár s prihliadnutím na špecifický charakter dôchodkového plánu;</w:t>
            </w:r>
          </w:p>
        </w:tc>
        <w:tc>
          <w:tcPr>
            <w:tcW w:w="1378" w:type="dxa"/>
          </w:tcPr>
          <w:p w14:paraId="59E4598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84CB5D1" w14:textId="294CC95E"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21E7D7DD"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66a </w:t>
            </w:r>
            <w:r>
              <w:rPr>
                <w:rFonts w:ascii="Times New Roman" w:hAnsi="Times New Roman" w:cs="Times New Roman"/>
                <w:noProof w:val="0"/>
                <w:sz w:val="20"/>
                <w:szCs w:val="20"/>
              </w:rPr>
              <w:t>O:3</w:t>
            </w:r>
          </w:p>
          <w:p w14:paraId="5650F0F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i a j</w:t>
            </w:r>
          </w:p>
        </w:tc>
        <w:tc>
          <w:tcPr>
            <w:tcW w:w="5795" w:type="dxa"/>
          </w:tcPr>
          <w:p w14:paraId="7A38BF44"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6E0E92DB"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i) informáciu o prognózach dôchodkových dávok na základe veku uvedeného v písmene c), ktoré zahŕňajú aj optimistický a pesimistický scenár vychádzajúci z možných ekonomických scenárov,</w:t>
            </w:r>
          </w:p>
          <w:p w14:paraId="4024BED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j) upozornenie, že prognózy uvedené v písmene i) sa môžu odlišovať od konečnej hodnoty poberaných dávok,</w:t>
            </w:r>
          </w:p>
        </w:tc>
        <w:tc>
          <w:tcPr>
            <w:tcW w:w="727" w:type="dxa"/>
          </w:tcPr>
          <w:p w14:paraId="5CBA0B8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858460D"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291DD711" w14:textId="77777777" w:rsidTr="00F84D54">
        <w:trPr>
          <w:trHeight w:val="180"/>
        </w:trPr>
        <w:tc>
          <w:tcPr>
            <w:tcW w:w="794" w:type="dxa"/>
          </w:tcPr>
          <w:p w14:paraId="797EC1A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w:t>
            </w:r>
          </w:p>
        </w:tc>
        <w:tc>
          <w:tcPr>
            <w:tcW w:w="2121" w:type="dxa"/>
          </w:tcPr>
          <w:p w14:paraId="0ED89205" w14:textId="77777777" w:rsidR="00D0704A" w:rsidRPr="00B55E73" w:rsidRDefault="00D0704A" w:rsidP="00C851F4">
            <w:pPr>
              <w:spacing w:after="0" w:line="240" w:lineRule="auto"/>
              <w:jc w:val="both"/>
              <w:rPr>
                <w:rFonts w:ascii="Times New Roman" w:hAnsi="Times New Roman" w:cs="Times New Roman"/>
                <w:b/>
                <w:bCs/>
                <w:sz w:val="20"/>
                <w:szCs w:val="20"/>
                <w:highlight w:val="red"/>
              </w:rPr>
            </w:pPr>
            <w:r w:rsidRPr="00B55E73">
              <w:rPr>
                <w:rFonts w:ascii="Times New Roman" w:hAnsi="Times New Roman" w:cs="Times New Roman"/>
                <w:sz w:val="20"/>
                <w:szCs w:val="20"/>
              </w:rPr>
              <w:t xml:space="preserve">informácie o </w:t>
            </w:r>
            <w:r w:rsidRPr="00B55E73">
              <w:rPr>
                <w:rFonts w:ascii="Times New Roman" w:hAnsi="Times New Roman" w:cs="Times New Roman"/>
                <w:sz w:val="20"/>
                <w:szCs w:val="20"/>
              </w:rPr>
              <w:lastRenderedPageBreak/>
              <w:t>nadobudnutých nárokoch alebo nahromadenom kapitáli s prihliadnutím na špecifický charakter dôchodkového plánu;</w:t>
            </w:r>
          </w:p>
        </w:tc>
        <w:tc>
          <w:tcPr>
            <w:tcW w:w="1378" w:type="dxa"/>
          </w:tcPr>
          <w:p w14:paraId="256675A7"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66BC451B" w14:textId="01D5F6A4"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5FB41AE9"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66a </w:t>
            </w:r>
            <w:r>
              <w:rPr>
                <w:rFonts w:ascii="Times New Roman" w:hAnsi="Times New Roman" w:cs="Times New Roman"/>
                <w:noProof w:val="0"/>
                <w:sz w:val="20"/>
                <w:szCs w:val="20"/>
              </w:rPr>
              <w:lastRenderedPageBreak/>
              <w:t>O:3</w:t>
            </w:r>
          </w:p>
          <w:p w14:paraId="1B795163"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p w14:paraId="1833F64B" w14:textId="77777777" w:rsidR="00D0704A" w:rsidRDefault="00D0704A" w:rsidP="00C851F4">
            <w:pPr>
              <w:spacing w:after="0" w:line="240" w:lineRule="auto"/>
              <w:jc w:val="both"/>
              <w:rPr>
                <w:rFonts w:ascii="Times New Roman" w:hAnsi="Times New Roman" w:cs="Times New Roman"/>
                <w:noProof w:val="0"/>
                <w:sz w:val="20"/>
                <w:szCs w:val="20"/>
              </w:rPr>
            </w:pPr>
          </w:p>
          <w:p w14:paraId="1C7C5EFC" w14:textId="77777777" w:rsidR="00D0704A" w:rsidRDefault="00D0704A" w:rsidP="00C851F4">
            <w:pPr>
              <w:spacing w:after="0" w:line="240" w:lineRule="auto"/>
              <w:jc w:val="both"/>
              <w:rPr>
                <w:rFonts w:ascii="Times New Roman" w:hAnsi="Times New Roman" w:cs="Times New Roman"/>
                <w:noProof w:val="0"/>
                <w:sz w:val="20"/>
                <w:szCs w:val="20"/>
              </w:rPr>
            </w:pPr>
          </w:p>
          <w:p w14:paraId="6A54A4D0" w14:textId="77777777" w:rsidR="00D0704A" w:rsidRDefault="00D0704A" w:rsidP="00C851F4">
            <w:pPr>
              <w:spacing w:after="0" w:line="240" w:lineRule="auto"/>
              <w:jc w:val="both"/>
              <w:rPr>
                <w:rFonts w:ascii="Times New Roman" w:hAnsi="Times New Roman" w:cs="Times New Roman"/>
                <w:noProof w:val="0"/>
                <w:sz w:val="20"/>
                <w:szCs w:val="20"/>
              </w:rPr>
            </w:pPr>
          </w:p>
          <w:p w14:paraId="4C43B367" w14:textId="77777777" w:rsidR="00D0704A" w:rsidRDefault="00D0704A" w:rsidP="00C851F4">
            <w:pPr>
              <w:spacing w:after="0" w:line="240" w:lineRule="auto"/>
              <w:jc w:val="both"/>
              <w:rPr>
                <w:rFonts w:ascii="Times New Roman" w:hAnsi="Times New Roman" w:cs="Times New Roman"/>
                <w:noProof w:val="0"/>
                <w:sz w:val="20"/>
                <w:szCs w:val="20"/>
              </w:rPr>
            </w:pPr>
          </w:p>
          <w:p w14:paraId="5C464936" w14:textId="77777777" w:rsidR="00D0704A" w:rsidRDefault="00D0704A" w:rsidP="00C851F4">
            <w:pPr>
              <w:spacing w:after="0" w:line="240" w:lineRule="auto"/>
              <w:jc w:val="both"/>
              <w:rPr>
                <w:rFonts w:ascii="Times New Roman" w:hAnsi="Times New Roman" w:cs="Times New Roman"/>
                <w:noProof w:val="0"/>
                <w:sz w:val="20"/>
                <w:szCs w:val="20"/>
              </w:rPr>
            </w:pPr>
          </w:p>
          <w:p w14:paraId="0F7391CF" w14:textId="77777777" w:rsidR="00D0704A" w:rsidRDefault="00D0704A" w:rsidP="00C851F4">
            <w:pPr>
              <w:spacing w:after="0" w:line="240" w:lineRule="auto"/>
              <w:jc w:val="both"/>
              <w:rPr>
                <w:rFonts w:ascii="Times New Roman" w:hAnsi="Times New Roman" w:cs="Times New Roman"/>
                <w:noProof w:val="0"/>
                <w:sz w:val="20"/>
                <w:szCs w:val="20"/>
              </w:rPr>
            </w:pPr>
          </w:p>
          <w:p w14:paraId="5FAD68F8"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66a </w:t>
            </w:r>
            <w:r>
              <w:rPr>
                <w:rFonts w:ascii="Times New Roman" w:hAnsi="Times New Roman" w:cs="Times New Roman"/>
                <w:noProof w:val="0"/>
                <w:sz w:val="20"/>
                <w:szCs w:val="20"/>
              </w:rPr>
              <w:t>O:4</w:t>
            </w:r>
          </w:p>
          <w:p w14:paraId="1AA0E9D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2A374DE6"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lastRenderedPageBreak/>
              <w:t xml:space="preserve">(3) Výpis z osobného účtu a výkaz predpokladaných </w:t>
            </w:r>
            <w:r w:rsidRPr="00D52435">
              <w:rPr>
                <w:rFonts w:ascii="Times New Roman" w:hAnsi="Times New Roman" w:cs="Times New Roman"/>
                <w:b/>
                <w:noProof w:val="0"/>
                <w:sz w:val="20"/>
                <w:szCs w:val="20"/>
              </w:rPr>
              <w:lastRenderedPageBreak/>
              <w:t xml:space="preserve">dôchodkových dávok účastníka je zostavený bez použitia odbornej terminológie a obsahuje najmä </w:t>
            </w:r>
          </w:p>
          <w:p w14:paraId="26B428E7"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e) sumu zodpovedajúcu aktuálnej hodnote osobného účtu účastníka ku dňu podľa písmena d) a sumu zodpovedajúcu aktuálnej hodnote osobného účtu účastníka ku dňu, ktorý 12 mesiacov predchádza dňu podľa písmena d),</w:t>
            </w:r>
          </w:p>
          <w:p w14:paraId="6891F02B"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41B7A20C"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(4) Výpis z osobného účtu a výkaz predpokladaných dôchodkových dávok poberateľa dávky je zostavený bez použitia odbornej terminológie a obsahuje najmä</w:t>
            </w:r>
          </w:p>
          <w:p w14:paraId="3CD08CF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e) sumu zodpovedajúcu aktuálnej hodnote osobného účtu poberateľa dávky ku dňu podľa písmena d) a sumu zodpovedajúcu aktuálnej hodnote osobného účtu poberateľa dávky ku dňu, ktorý 12 mesiacov predchádza dňu podľa písmena d),</w:t>
            </w:r>
          </w:p>
        </w:tc>
        <w:tc>
          <w:tcPr>
            <w:tcW w:w="727" w:type="dxa"/>
          </w:tcPr>
          <w:p w14:paraId="27BBA037"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3FE2D5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93E9CD8" w14:textId="77777777" w:rsidTr="00F84D54">
        <w:trPr>
          <w:trHeight w:val="180"/>
        </w:trPr>
        <w:tc>
          <w:tcPr>
            <w:tcW w:w="794" w:type="dxa"/>
          </w:tcPr>
          <w:p w14:paraId="78D08210"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f)</w:t>
            </w:r>
          </w:p>
        </w:tc>
        <w:tc>
          <w:tcPr>
            <w:tcW w:w="2121" w:type="dxa"/>
          </w:tcPr>
          <w:p w14:paraId="721A8650"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informácie o príspevkoch, ktoré do dôchodkového plánu zaplatili prispievajúci podnik a člen, a to aspoň za uplynulých dvanásť mesiacov, pričom sa zohľadní špecifický charakter dôchodkového plánu;</w:t>
            </w:r>
          </w:p>
        </w:tc>
        <w:tc>
          <w:tcPr>
            <w:tcW w:w="1378" w:type="dxa"/>
          </w:tcPr>
          <w:p w14:paraId="7E9F977B"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B834397" w14:textId="08639CBE"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05C4E614"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66a </w:t>
            </w:r>
            <w:r>
              <w:rPr>
                <w:rFonts w:ascii="Times New Roman" w:hAnsi="Times New Roman" w:cs="Times New Roman"/>
                <w:noProof w:val="0"/>
                <w:sz w:val="20"/>
                <w:szCs w:val="20"/>
              </w:rPr>
              <w:t xml:space="preserve">O:3 </w:t>
            </w:r>
          </w:p>
          <w:p w14:paraId="6DBB482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f </w:t>
            </w:r>
          </w:p>
        </w:tc>
        <w:tc>
          <w:tcPr>
            <w:tcW w:w="5795" w:type="dxa"/>
          </w:tcPr>
          <w:p w14:paraId="44CC1DE4"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65A39B4D"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f) informáciu o príspevkoch účastníka a príspevkoch zamestnávateľa ku dňu podľa písmena d), ktoré boli pripísané na osobný účet účastníka počas posledných 12 mesiacov,</w:t>
            </w:r>
          </w:p>
        </w:tc>
        <w:tc>
          <w:tcPr>
            <w:tcW w:w="727" w:type="dxa"/>
          </w:tcPr>
          <w:p w14:paraId="5089D34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27A4F3C"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863DD2C" w14:textId="77777777" w:rsidTr="00F84D54">
        <w:trPr>
          <w:trHeight w:val="180"/>
        </w:trPr>
        <w:tc>
          <w:tcPr>
            <w:tcW w:w="794" w:type="dxa"/>
          </w:tcPr>
          <w:p w14:paraId="3213E17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w:t>
            </w:r>
          </w:p>
        </w:tc>
        <w:tc>
          <w:tcPr>
            <w:tcW w:w="2121" w:type="dxa"/>
          </w:tcPr>
          <w:p w14:paraId="3FBD4149" w14:textId="77777777" w:rsidR="00D0704A" w:rsidRPr="002E41F4" w:rsidRDefault="00D0704A" w:rsidP="00C851F4">
            <w:pPr>
              <w:spacing w:after="0" w:line="240" w:lineRule="auto"/>
              <w:jc w:val="both"/>
              <w:rPr>
                <w:rFonts w:ascii="Times New Roman" w:hAnsi="Times New Roman" w:cs="Times New Roman"/>
                <w:b/>
                <w:bCs/>
                <w:sz w:val="20"/>
                <w:szCs w:val="20"/>
              </w:rPr>
            </w:pPr>
            <w:r w:rsidRPr="002E41F4">
              <w:rPr>
                <w:rFonts w:ascii="Times New Roman" w:hAnsi="Times New Roman" w:cs="Times New Roman"/>
                <w:sz w:val="20"/>
                <w:szCs w:val="20"/>
              </w:rPr>
              <w:t>rozpis nákladov odpočítaných IZDZ, a to aspoň za uplynulých dvanásť mesiacov;</w:t>
            </w:r>
          </w:p>
        </w:tc>
        <w:tc>
          <w:tcPr>
            <w:tcW w:w="1378" w:type="dxa"/>
          </w:tcPr>
          <w:p w14:paraId="5A7E6A0E"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EB78170" w14:textId="7080CA1D" w:rsidR="00D52435" w:rsidRPr="00B55E73" w:rsidRDefault="00D52435" w:rsidP="00C851F4">
            <w:pPr>
              <w:spacing w:after="0" w:line="240" w:lineRule="auto"/>
              <w:jc w:val="both"/>
              <w:rPr>
                <w:rFonts w:ascii="Times New Roman" w:hAnsi="Times New Roman" w:cs="Times New Roman"/>
                <w:noProof w:val="0"/>
                <w:sz w:val="20"/>
                <w:szCs w:val="20"/>
              </w:rPr>
            </w:pPr>
            <w:r w:rsidRPr="00D52435">
              <w:rPr>
                <w:rFonts w:ascii="Times New Roman" w:hAnsi="Times New Roman" w:cs="Times New Roman"/>
                <w:b/>
                <w:noProof w:val="0"/>
                <w:sz w:val="20"/>
                <w:szCs w:val="20"/>
              </w:rPr>
              <w:t>nz</w:t>
            </w:r>
          </w:p>
        </w:tc>
        <w:tc>
          <w:tcPr>
            <w:tcW w:w="928" w:type="dxa"/>
          </w:tcPr>
          <w:p w14:paraId="20ED842D"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66a </w:t>
            </w:r>
            <w:r>
              <w:rPr>
                <w:rFonts w:ascii="Times New Roman" w:hAnsi="Times New Roman" w:cs="Times New Roman"/>
                <w:noProof w:val="0"/>
                <w:sz w:val="20"/>
                <w:szCs w:val="20"/>
              </w:rPr>
              <w:t xml:space="preserve">O:3 </w:t>
            </w:r>
          </w:p>
          <w:p w14:paraId="52F467B2"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p w14:paraId="053AFE18" w14:textId="77777777" w:rsidR="00D0704A" w:rsidRDefault="00D0704A" w:rsidP="00C851F4">
            <w:pPr>
              <w:spacing w:after="0" w:line="240" w:lineRule="auto"/>
              <w:jc w:val="both"/>
              <w:rPr>
                <w:rFonts w:ascii="Times New Roman" w:hAnsi="Times New Roman" w:cs="Times New Roman"/>
                <w:noProof w:val="0"/>
                <w:sz w:val="20"/>
                <w:szCs w:val="20"/>
              </w:rPr>
            </w:pPr>
          </w:p>
          <w:p w14:paraId="43329DCF" w14:textId="77777777" w:rsidR="00D0704A" w:rsidRDefault="00D0704A" w:rsidP="00C851F4">
            <w:pPr>
              <w:spacing w:after="0" w:line="240" w:lineRule="auto"/>
              <w:jc w:val="both"/>
              <w:rPr>
                <w:rFonts w:ascii="Times New Roman" w:hAnsi="Times New Roman" w:cs="Times New Roman"/>
                <w:noProof w:val="0"/>
                <w:sz w:val="20"/>
                <w:szCs w:val="20"/>
              </w:rPr>
            </w:pPr>
          </w:p>
          <w:p w14:paraId="07DCE5CB" w14:textId="77777777" w:rsidR="00D0704A" w:rsidRDefault="00D0704A" w:rsidP="00C851F4">
            <w:pPr>
              <w:spacing w:after="0" w:line="240" w:lineRule="auto"/>
              <w:jc w:val="both"/>
              <w:rPr>
                <w:rFonts w:ascii="Times New Roman" w:hAnsi="Times New Roman" w:cs="Times New Roman"/>
                <w:noProof w:val="0"/>
                <w:sz w:val="20"/>
                <w:szCs w:val="20"/>
              </w:rPr>
            </w:pPr>
          </w:p>
          <w:p w14:paraId="40685D2F"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7ECBB60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68122DB6"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f </w:t>
            </w:r>
          </w:p>
        </w:tc>
        <w:tc>
          <w:tcPr>
            <w:tcW w:w="5795" w:type="dxa"/>
          </w:tcPr>
          <w:p w14:paraId="1C7087CB"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(3) Výpis z osobného účtu a výkaz predpokladaných dôchodkových dávok účastníka je zostavený bez použitia odbornej terminológie a obsahuje najmä</w:t>
            </w:r>
          </w:p>
          <w:p w14:paraId="24164712"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g) rozpis a celkovú sumu odplát, nákladov a poplatkov účastníka za posledných 12 mesiacov,</w:t>
            </w:r>
          </w:p>
          <w:p w14:paraId="05B14C98" w14:textId="77777777" w:rsidR="00D0704A" w:rsidRPr="00D52435" w:rsidRDefault="00D0704A" w:rsidP="00C851F4">
            <w:pPr>
              <w:spacing w:after="0" w:line="240" w:lineRule="auto"/>
              <w:jc w:val="both"/>
              <w:rPr>
                <w:rFonts w:ascii="Times New Roman" w:hAnsi="Times New Roman" w:cs="Times New Roman"/>
                <w:b/>
                <w:noProof w:val="0"/>
                <w:sz w:val="20"/>
                <w:szCs w:val="20"/>
              </w:rPr>
            </w:pPr>
          </w:p>
          <w:p w14:paraId="7DD40888"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(4) Výpis z osobného účtu a výkaz predpokladaných dôchodkových dávok poberateľa dávky je zostavený bez použitia odbornej terminológie a obsahuje najmä</w:t>
            </w:r>
          </w:p>
          <w:p w14:paraId="4A5834C7" w14:textId="77777777" w:rsidR="00D0704A" w:rsidRPr="00D52435" w:rsidRDefault="00D0704A"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f) rozpis a celkovú sumu odplát, nákladov a poplatkov účastníka za posledných 12 mesiacov,</w:t>
            </w:r>
          </w:p>
        </w:tc>
        <w:tc>
          <w:tcPr>
            <w:tcW w:w="727" w:type="dxa"/>
          </w:tcPr>
          <w:p w14:paraId="34ED9B5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A6E66A1"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A3E9DC0" w14:textId="77777777" w:rsidTr="00F84D54">
        <w:trPr>
          <w:trHeight w:val="180"/>
        </w:trPr>
        <w:tc>
          <w:tcPr>
            <w:tcW w:w="794" w:type="dxa"/>
          </w:tcPr>
          <w:p w14:paraId="4A289AA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h)</w:t>
            </w:r>
          </w:p>
        </w:tc>
        <w:tc>
          <w:tcPr>
            <w:tcW w:w="2121" w:type="dxa"/>
          </w:tcPr>
          <w:p w14:paraId="12C2D9CF" w14:textId="77777777" w:rsidR="00D0704A" w:rsidRPr="002E41F4" w:rsidRDefault="00D0704A" w:rsidP="00C851F4">
            <w:pPr>
              <w:spacing w:after="0" w:line="240" w:lineRule="auto"/>
              <w:jc w:val="both"/>
              <w:rPr>
                <w:rFonts w:ascii="Times New Roman" w:hAnsi="Times New Roman" w:cs="Times New Roman"/>
                <w:b/>
                <w:bCs/>
                <w:sz w:val="20"/>
                <w:szCs w:val="20"/>
              </w:rPr>
            </w:pPr>
            <w:r w:rsidRPr="002E41F4">
              <w:rPr>
                <w:rFonts w:ascii="Times New Roman" w:hAnsi="Times New Roman" w:cs="Times New Roman"/>
                <w:sz w:val="20"/>
                <w:szCs w:val="20"/>
              </w:rPr>
              <w:t>informácie o celkovej úrovni financovania dôchodkového plánu.</w:t>
            </w:r>
          </w:p>
        </w:tc>
        <w:tc>
          <w:tcPr>
            <w:tcW w:w="1378" w:type="dxa"/>
          </w:tcPr>
          <w:p w14:paraId="582A9072"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3F452BB"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7A9212C4" w14:textId="77777777" w:rsidR="00D0704A" w:rsidRDefault="00BF2BF0"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66a</w:t>
            </w:r>
          </w:p>
          <w:p w14:paraId="43562665" w14:textId="77777777" w:rsidR="00BF2BF0" w:rsidRDefault="00BF2BF0"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753F7966" w14:textId="77777777" w:rsidR="00BF2BF0" w:rsidRDefault="00BF2BF0"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P:e</w:t>
            </w:r>
          </w:p>
          <w:p w14:paraId="1F21333F" w14:textId="77777777" w:rsidR="00BF2BF0" w:rsidRDefault="00BF2BF0" w:rsidP="00C851F4">
            <w:pPr>
              <w:spacing w:after="0" w:line="240" w:lineRule="auto"/>
              <w:jc w:val="both"/>
              <w:rPr>
                <w:rFonts w:ascii="Times New Roman" w:hAnsi="Times New Roman" w:cs="Times New Roman"/>
                <w:noProof w:val="0"/>
                <w:sz w:val="20"/>
                <w:szCs w:val="20"/>
              </w:rPr>
            </w:pPr>
          </w:p>
          <w:p w14:paraId="57B7AEA8" w14:textId="77777777" w:rsidR="00BF2BF0" w:rsidRDefault="00BF2BF0" w:rsidP="00C851F4">
            <w:pPr>
              <w:spacing w:after="0" w:line="240" w:lineRule="auto"/>
              <w:jc w:val="both"/>
              <w:rPr>
                <w:rFonts w:ascii="Times New Roman" w:hAnsi="Times New Roman" w:cs="Times New Roman"/>
                <w:noProof w:val="0"/>
                <w:sz w:val="20"/>
                <w:szCs w:val="20"/>
              </w:rPr>
            </w:pPr>
          </w:p>
          <w:p w14:paraId="3CB45AC4" w14:textId="77777777" w:rsidR="00BF2BF0" w:rsidRDefault="00BF2BF0" w:rsidP="00BF2BF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66a</w:t>
            </w:r>
          </w:p>
          <w:p w14:paraId="6E0AF514" w14:textId="42E05B20" w:rsidR="00BF2BF0" w:rsidRDefault="00BF2BF0" w:rsidP="00BF2BF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7F16D0A8" w14:textId="35690557" w:rsidR="00BF2BF0" w:rsidRPr="00B55E73" w:rsidRDefault="00BF2BF0" w:rsidP="00BF2BF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P:e</w:t>
            </w:r>
          </w:p>
        </w:tc>
        <w:tc>
          <w:tcPr>
            <w:tcW w:w="5795" w:type="dxa"/>
          </w:tcPr>
          <w:p w14:paraId="59F6FC5E" w14:textId="77777777" w:rsidR="00D0704A" w:rsidRPr="00D52435" w:rsidRDefault="00BF2BF0"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lastRenderedPageBreak/>
              <w:t>e) sumu zodpovedajúcu aktuálnej hodnote osobného účtu účastníka ku dňu podľa písmena d) a sumu zodpovedajúcu aktuálnej hodnote osobného účtu účastníka ku dňu, ktorý 12 mesiacov predchádza dňu podľa písmena d),</w:t>
            </w:r>
          </w:p>
          <w:p w14:paraId="733C776A" w14:textId="77777777" w:rsidR="00BF2BF0" w:rsidRPr="00D52435" w:rsidRDefault="00BF2BF0" w:rsidP="00C851F4">
            <w:pPr>
              <w:spacing w:after="0" w:line="240" w:lineRule="auto"/>
              <w:jc w:val="both"/>
              <w:rPr>
                <w:rFonts w:ascii="Times New Roman" w:hAnsi="Times New Roman" w:cs="Times New Roman"/>
                <w:b/>
                <w:noProof w:val="0"/>
                <w:sz w:val="20"/>
                <w:szCs w:val="20"/>
              </w:rPr>
            </w:pPr>
          </w:p>
          <w:p w14:paraId="294FBF7C" w14:textId="78B55F7A" w:rsidR="00BF2BF0" w:rsidRPr="00D52435" w:rsidRDefault="00BF2BF0" w:rsidP="00C851F4">
            <w:pPr>
              <w:spacing w:after="0" w:line="240" w:lineRule="auto"/>
              <w:jc w:val="both"/>
              <w:rPr>
                <w:rFonts w:ascii="Times New Roman" w:hAnsi="Times New Roman" w:cs="Times New Roman"/>
                <w:b/>
                <w:noProof w:val="0"/>
                <w:sz w:val="20"/>
                <w:szCs w:val="20"/>
              </w:rPr>
            </w:pPr>
            <w:r w:rsidRPr="00D52435">
              <w:rPr>
                <w:rFonts w:ascii="Times New Roman" w:hAnsi="Times New Roman" w:cs="Times New Roman"/>
                <w:b/>
                <w:noProof w:val="0"/>
                <w:sz w:val="20"/>
                <w:szCs w:val="20"/>
              </w:rPr>
              <w:t>e) sumu zodpovedajúcu aktuálnej hodnote osobného účtu poberateľa dávky ku dňu podľa písmena d) a sumu zodpovedajúcu aktuálnej hodnote osobného účtu poberateľa dávky ku dňu, ktorý 12 mesiacov predchádza dňu podľa písmena d),</w:t>
            </w:r>
          </w:p>
        </w:tc>
        <w:tc>
          <w:tcPr>
            <w:tcW w:w="727" w:type="dxa"/>
          </w:tcPr>
          <w:p w14:paraId="7371B4A9" w14:textId="1FEA4CD4" w:rsidR="00D0704A" w:rsidRPr="00B55E73" w:rsidRDefault="00BF2BF0"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C2CB592" w14:textId="22CF3E84" w:rsidR="00D0704A" w:rsidRPr="00B55E73" w:rsidRDefault="00D0704A" w:rsidP="00BF2BF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Toto ustanovenie je </w:t>
            </w:r>
            <w:r w:rsidR="00BF2BF0">
              <w:rPr>
                <w:rFonts w:ascii="Times New Roman" w:hAnsi="Times New Roman" w:cs="Times New Roman"/>
                <w:noProof w:val="0"/>
                <w:sz w:val="20"/>
                <w:szCs w:val="20"/>
              </w:rPr>
              <w:t xml:space="preserve">možné </w:t>
            </w:r>
            <w:r>
              <w:rPr>
                <w:rFonts w:ascii="Times New Roman" w:hAnsi="Times New Roman" w:cs="Times New Roman"/>
                <w:noProof w:val="0"/>
                <w:sz w:val="20"/>
                <w:szCs w:val="20"/>
              </w:rPr>
              <w:t>v príspevk</w:t>
            </w:r>
            <w:r>
              <w:rPr>
                <w:rFonts w:ascii="Times New Roman" w:hAnsi="Times New Roman" w:cs="Times New Roman"/>
                <w:noProof w:val="0"/>
                <w:sz w:val="20"/>
                <w:szCs w:val="20"/>
              </w:rPr>
              <w:lastRenderedPageBreak/>
              <w:t>ov</w:t>
            </w:r>
            <w:r w:rsidR="00BF2BF0">
              <w:rPr>
                <w:rFonts w:ascii="Times New Roman" w:hAnsi="Times New Roman" w:cs="Times New Roman"/>
                <w:noProof w:val="0"/>
                <w:sz w:val="20"/>
                <w:szCs w:val="20"/>
              </w:rPr>
              <w:t>o definovanej schéme vyjadriť len prostredníctvom nasporenej sumy účastníka, ktorá zároveň vypovedá o plnej úrovni financovania.</w:t>
            </w:r>
            <w:r>
              <w:rPr>
                <w:rFonts w:ascii="Times New Roman" w:hAnsi="Times New Roman" w:cs="Times New Roman"/>
                <w:noProof w:val="0"/>
                <w:sz w:val="20"/>
                <w:szCs w:val="20"/>
              </w:rPr>
              <w:t xml:space="preserve"> Z podstaty doplnkového dôchodkového sporenia vyplýva, že dôchodkový plán je vždy plne financovaný, keďže neposkytuje garancie, majetok príspevkového doplnkového dôchodkového fondu je tvorený </w:t>
            </w:r>
            <w:r>
              <w:rPr>
                <w:rFonts w:ascii="Times New Roman" w:hAnsi="Times New Roman" w:cs="Times New Roman"/>
                <w:noProof w:val="0"/>
                <w:sz w:val="20"/>
                <w:szCs w:val="20"/>
              </w:rPr>
              <w:lastRenderedPageBreak/>
              <w:t>príspevkami a výnosmi z týchto príspevkov a majetok doplnkového dôchodkového fondu je oddelený od majetku doplnkovej dôchodkovej spoločnosti.</w:t>
            </w:r>
          </w:p>
        </w:tc>
      </w:tr>
      <w:tr w:rsidR="00D0704A" w:rsidRPr="00B55E73" w14:paraId="050B563A" w14:textId="77777777" w:rsidTr="00F84D54">
        <w:trPr>
          <w:trHeight w:val="180"/>
        </w:trPr>
        <w:tc>
          <w:tcPr>
            <w:tcW w:w="794" w:type="dxa"/>
          </w:tcPr>
          <w:p w14:paraId="1F367E08" w14:textId="5B0BBD44"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088DC3FD" w14:textId="77777777" w:rsidR="00D0704A" w:rsidRPr="00B55E73" w:rsidRDefault="00D0704A" w:rsidP="00C851F4">
            <w:pPr>
              <w:spacing w:after="0" w:line="240" w:lineRule="auto"/>
              <w:jc w:val="both"/>
              <w:rPr>
                <w:rFonts w:ascii="Times New Roman" w:hAnsi="Times New Roman" w:cs="Times New Roman"/>
                <w:b/>
                <w:bCs/>
                <w:sz w:val="20"/>
                <w:szCs w:val="20"/>
              </w:rPr>
            </w:pPr>
            <w:r w:rsidRPr="00067243">
              <w:rPr>
                <w:rFonts w:ascii="Times New Roman" w:hAnsi="Times New Roman" w:cs="Times New Roman"/>
                <w:sz w:val="20"/>
                <w:szCs w:val="20"/>
              </w:rPr>
              <w:t>V súlade s článkom 60 si členské štáty vymieňajú najlepšie postupy týkajúce sa formátu a obsahu výkazu dôchodkových dávok.</w:t>
            </w:r>
          </w:p>
        </w:tc>
        <w:tc>
          <w:tcPr>
            <w:tcW w:w="1378" w:type="dxa"/>
          </w:tcPr>
          <w:p w14:paraId="41A47489" w14:textId="6D82782F" w:rsidR="00D0704A" w:rsidRPr="00B55E73" w:rsidRDefault="00694BE5"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4D1F5C1" w14:textId="77777777" w:rsidR="00D0704A" w:rsidRDefault="00694BE5"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575/2001 Z. z.</w:t>
            </w:r>
          </w:p>
          <w:p w14:paraId="65CDCBBF" w14:textId="77777777" w:rsidR="003D423D" w:rsidRDefault="003D423D" w:rsidP="00C851F4">
            <w:pPr>
              <w:spacing w:after="0" w:line="240" w:lineRule="auto"/>
              <w:jc w:val="both"/>
              <w:rPr>
                <w:rFonts w:ascii="Times New Roman" w:hAnsi="Times New Roman" w:cs="Times New Roman"/>
                <w:noProof w:val="0"/>
                <w:sz w:val="20"/>
                <w:szCs w:val="20"/>
              </w:rPr>
            </w:pPr>
          </w:p>
          <w:p w14:paraId="230E480A" w14:textId="77777777" w:rsidR="003D423D" w:rsidRDefault="003D423D" w:rsidP="00C851F4">
            <w:pPr>
              <w:spacing w:after="0" w:line="240" w:lineRule="auto"/>
              <w:jc w:val="both"/>
              <w:rPr>
                <w:rFonts w:ascii="Times New Roman" w:hAnsi="Times New Roman" w:cs="Times New Roman"/>
                <w:noProof w:val="0"/>
                <w:sz w:val="20"/>
                <w:szCs w:val="20"/>
              </w:rPr>
            </w:pPr>
          </w:p>
          <w:p w14:paraId="75EE5F74" w14:textId="77777777" w:rsidR="003D423D" w:rsidRDefault="003D423D" w:rsidP="00C851F4">
            <w:pPr>
              <w:spacing w:after="0" w:line="240" w:lineRule="auto"/>
              <w:jc w:val="both"/>
              <w:rPr>
                <w:rFonts w:ascii="Times New Roman" w:hAnsi="Times New Roman" w:cs="Times New Roman"/>
                <w:noProof w:val="0"/>
                <w:sz w:val="20"/>
                <w:szCs w:val="20"/>
              </w:rPr>
            </w:pPr>
          </w:p>
          <w:p w14:paraId="54D0CB58" w14:textId="77777777" w:rsidR="003D423D" w:rsidRDefault="003D423D" w:rsidP="00C851F4">
            <w:pPr>
              <w:spacing w:after="0" w:line="240" w:lineRule="auto"/>
              <w:jc w:val="both"/>
              <w:rPr>
                <w:rFonts w:ascii="Times New Roman" w:hAnsi="Times New Roman" w:cs="Times New Roman"/>
                <w:noProof w:val="0"/>
                <w:sz w:val="20"/>
                <w:szCs w:val="20"/>
              </w:rPr>
            </w:pPr>
          </w:p>
          <w:p w14:paraId="6915BF84" w14:textId="77777777" w:rsidR="003D423D" w:rsidRDefault="003D423D" w:rsidP="00C851F4">
            <w:pPr>
              <w:spacing w:after="0" w:line="240" w:lineRule="auto"/>
              <w:jc w:val="both"/>
              <w:rPr>
                <w:rFonts w:ascii="Times New Roman" w:hAnsi="Times New Roman" w:cs="Times New Roman"/>
                <w:noProof w:val="0"/>
                <w:sz w:val="20"/>
                <w:szCs w:val="20"/>
              </w:rPr>
            </w:pPr>
          </w:p>
          <w:p w14:paraId="5D178B60" w14:textId="3524D8CB" w:rsidR="003D423D" w:rsidRPr="00B55E73" w:rsidRDefault="00AC3335" w:rsidP="00C851F4">
            <w:pPr>
              <w:spacing w:after="0" w:line="240" w:lineRule="auto"/>
              <w:jc w:val="both"/>
              <w:rPr>
                <w:rFonts w:ascii="Times New Roman" w:hAnsi="Times New Roman" w:cs="Times New Roman"/>
                <w:noProof w:val="0"/>
                <w:sz w:val="20"/>
                <w:szCs w:val="20"/>
              </w:rPr>
            </w:pPr>
            <w:r w:rsidRPr="00AC3335">
              <w:rPr>
                <w:rFonts w:ascii="Times New Roman" w:hAnsi="Times New Roman" w:cs="Times New Roman"/>
                <w:b/>
                <w:noProof w:val="0"/>
                <w:sz w:val="20"/>
                <w:szCs w:val="20"/>
              </w:rPr>
              <w:t>nz</w:t>
            </w:r>
          </w:p>
        </w:tc>
        <w:tc>
          <w:tcPr>
            <w:tcW w:w="928" w:type="dxa"/>
          </w:tcPr>
          <w:p w14:paraId="0C6C628B" w14:textId="77777777" w:rsidR="00D0704A" w:rsidRDefault="00694BE5"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35</w:t>
            </w:r>
          </w:p>
          <w:p w14:paraId="2103CB99" w14:textId="77777777" w:rsidR="00694BE5" w:rsidRDefault="00694BE5"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O:7</w:t>
            </w:r>
          </w:p>
          <w:p w14:paraId="29A6721E" w14:textId="77777777" w:rsidR="003D423D" w:rsidRDefault="003D423D" w:rsidP="00C851F4">
            <w:pPr>
              <w:spacing w:after="0" w:line="240" w:lineRule="auto"/>
              <w:jc w:val="both"/>
              <w:rPr>
                <w:rFonts w:ascii="Times New Roman" w:hAnsi="Times New Roman" w:cs="Times New Roman"/>
                <w:noProof w:val="0"/>
                <w:sz w:val="20"/>
                <w:szCs w:val="20"/>
              </w:rPr>
            </w:pPr>
          </w:p>
          <w:p w14:paraId="7174B1F3" w14:textId="77777777" w:rsidR="003D423D" w:rsidRDefault="003D423D" w:rsidP="00C851F4">
            <w:pPr>
              <w:spacing w:after="0" w:line="240" w:lineRule="auto"/>
              <w:jc w:val="both"/>
              <w:rPr>
                <w:rFonts w:ascii="Times New Roman" w:hAnsi="Times New Roman" w:cs="Times New Roman"/>
                <w:noProof w:val="0"/>
                <w:sz w:val="20"/>
                <w:szCs w:val="20"/>
              </w:rPr>
            </w:pPr>
          </w:p>
          <w:p w14:paraId="24DBBB4E" w14:textId="77777777" w:rsidR="003D423D" w:rsidRDefault="003D423D" w:rsidP="00C851F4">
            <w:pPr>
              <w:spacing w:after="0" w:line="240" w:lineRule="auto"/>
              <w:jc w:val="both"/>
              <w:rPr>
                <w:rFonts w:ascii="Times New Roman" w:hAnsi="Times New Roman" w:cs="Times New Roman"/>
                <w:noProof w:val="0"/>
                <w:sz w:val="20"/>
                <w:szCs w:val="20"/>
              </w:rPr>
            </w:pPr>
          </w:p>
          <w:p w14:paraId="1CAD54C3" w14:textId="77777777" w:rsidR="003D423D" w:rsidRDefault="003D423D" w:rsidP="00C851F4">
            <w:pPr>
              <w:spacing w:after="0" w:line="240" w:lineRule="auto"/>
              <w:jc w:val="both"/>
              <w:rPr>
                <w:rFonts w:ascii="Times New Roman" w:hAnsi="Times New Roman" w:cs="Times New Roman"/>
                <w:noProof w:val="0"/>
                <w:sz w:val="20"/>
                <w:szCs w:val="20"/>
              </w:rPr>
            </w:pPr>
          </w:p>
          <w:p w14:paraId="5C64E358" w14:textId="77777777" w:rsidR="003D423D" w:rsidRDefault="003D423D" w:rsidP="00C851F4">
            <w:pPr>
              <w:spacing w:after="0" w:line="240" w:lineRule="auto"/>
              <w:jc w:val="both"/>
              <w:rPr>
                <w:rFonts w:ascii="Times New Roman" w:hAnsi="Times New Roman" w:cs="Times New Roman"/>
                <w:noProof w:val="0"/>
                <w:sz w:val="20"/>
                <w:szCs w:val="20"/>
              </w:rPr>
            </w:pPr>
            <w:r w:rsidRPr="003D423D">
              <w:rPr>
                <w:rFonts w:ascii="Times New Roman" w:hAnsi="Times New Roman" w:cs="Times New Roman"/>
                <w:noProof w:val="0"/>
                <w:sz w:val="20"/>
                <w:szCs w:val="20"/>
              </w:rPr>
              <w:t>§ 70b</w:t>
            </w:r>
          </w:p>
          <w:p w14:paraId="6B4AD962" w14:textId="2A76A935" w:rsidR="003D423D" w:rsidRPr="00B55E73" w:rsidRDefault="003D423D" w:rsidP="00AC3335">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tc>
        <w:tc>
          <w:tcPr>
            <w:tcW w:w="5795" w:type="dxa"/>
          </w:tcPr>
          <w:p w14:paraId="3701B278" w14:textId="77777777" w:rsidR="00D0704A" w:rsidRDefault="00694BE5" w:rsidP="00694BE5">
            <w:pPr>
              <w:spacing w:after="0" w:line="240" w:lineRule="auto"/>
              <w:jc w:val="both"/>
              <w:rPr>
                <w:rFonts w:ascii="Times New Roman" w:hAnsi="Times New Roman" w:cs="Times New Roman"/>
                <w:noProof w:val="0"/>
                <w:sz w:val="20"/>
                <w:szCs w:val="20"/>
              </w:rPr>
            </w:pPr>
            <w:r w:rsidRPr="00694BE5">
              <w:rPr>
                <w:rFonts w:ascii="Times New Roman" w:hAnsi="Times New Roman" w:cs="Times New Roman"/>
                <w:noProof w:val="0"/>
                <w:sz w:val="20"/>
                <w:szCs w:val="20"/>
              </w:rPr>
              <w:t>(7)</w:t>
            </w:r>
            <w:r>
              <w:rPr>
                <w:rFonts w:ascii="Times New Roman" w:hAnsi="Times New Roman" w:cs="Times New Roman"/>
                <w:noProof w:val="0"/>
                <w:sz w:val="20"/>
                <w:szCs w:val="20"/>
              </w:rPr>
              <w:t xml:space="preserve"> </w:t>
            </w:r>
            <w:r w:rsidRPr="00694BE5">
              <w:rPr>
                <w:rFonts w:ascii="Times New Roman" w:hAnsi="Times New Roman" w:cs="Times New Roman"/>
                <w:noProof w:val="0"/>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14:paraId="57286F2C" w14:textId="77777777" w:rsidR="003D423D" w:rsidRDefault="003D423D" w:rsidP="00694BE5">
            <w:pPr>
              <w:spacing w:after="0" w:line="240" w:lineRule="auto"/>
              <w:jc w:val="both"/>
              <w:rPr>
                <w:rFonts w:ascii="Times New Roman" w:hAnsi="Times New Roman" w:cs="Times New Roman"/>
                <w:noProof w:val="0"/>
                <w:sz w:val="20"/>
                <w:szCs w:val="20"/>
              </w:rPr>
            </w:pPr>
          </w:p>
          <w:p w14:paraId="0D94C1D5" w14:textId="05016170" w:rsidR="003D423D" w:rsidRPr="003D423D" w:rsidRDefault="003D423D" w:rsidP="003D423D">
            <w:pPr>
              <w:spacing w:after="0" w:line="240" w:lineRule="auto"/>
              <w:jc w:val="both"/>
              <w:rPr>
                <w:rFonts w:ascii="Times New Roman" w:hAnsi="Times New Roman" w:cs="Times New Roman"/>
                <w:noProof w:val="0"/>
                <w:sz w:val="20"/>
                <w:szCs w:val="20"/>
              </w:rPr>
            </w:pPr>
          </w:p>
          <w:p w14:paraId="1EDCAFDE" w14:textId="77777777" w:rsidR="003D423D" w:rsidRPr="00AC3335" w:rsidRDefault="003D423D" w:rsidP="003D423D">
            <w:pPr>
              <w:spacing w:after="0" w:line="240" w:lineRule="auto"/>
              <w:jc w:val="both"/>
              <w:rPr>
                <w:rFonts w:ascii="Times New Roman" w:hAnsi="Times New Roman" w:cs="Times New Roman"/>
                <w:b/>
                <w:noProof w:val="0"/>
                <w:sz w:val="20"/>
                <w:szCs w:val="20"/>
              </w:rPr>
            </w:pPr>
            <w:r w:rsidRPr="00AC3335">
              <w:rPr>
                <w:rFonts w:ascii="Times New Roman" w:hAnsi="Times New Roman" w:cs="Times New Roman"/>
                <w:b/>
                <w:noProof w:val="0"/>
                <w:sz w:val="20"/>
                <w:szCs w:val="20"/>
              </w:rPr>
              <w:t xml:space="preserve">Medzinárodná spolupráca pri poskytovaní informácií a výkone dohľadu </w:t>
            </w:r>
          </w:p>
          <w:p w14:paraId="318279F1" w14:textId="607F1B7F" w:rsidR="003D423D" w:rsidRPr="00B55E73" w:rsidRDefault="00AC3335" w:rsidP="00AC3335">
            <w:pPr>
              <w:spacing w:after="0" w:line="240" w:lineRule="auto"/>
              <w:jc w:val="both"/>
              <w:rPr>
                <w:rFonts w:ascii="Times New Roman" w:hAnsi="Times New Roman" w:cs="Times New Roman"/>
                <w:noProof w:val="0"/>
                <w:sz w:val="20"/>
                <w:szCs w:val="20"/>
              </w:rPr>
            </w:pPr>
            <w:r w:rsidRPr="00AC3335">
              <w:rPr>
                <w:rFonts w:ascii="Times New Roman" w:hAnsi="Times New Roman" w:cs="Times New Roman"/>
                <w:b/>
                <w:noProof w:val="0"/>
                <w:sz w:val="20"/>
                <w:szCs w:val="20"/>
              </w:rPr>
              <w:t>(2) Národná banka Slovenska je povinná spolupracovať s orgánmi dohľadu členských štátov Európskej únie pri výkone ich povinností vyplývajúcich z právne záväzného aktu Európskej únie upravujúceho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727" w:type="dxa"/>
          </w:tcPr>
          <w:p w14:paraId="758CD742" w14:textId="4B3963AE" w:rsidR="00D0704A" w:rsidRPr="00B55E73" w:rsidRDefault="00694BE5"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72AEE7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7276601" w14:textId="77777777" w:rsidTr="00F84D54">
        <w:trPr>
          <w:trHeight w:val="180"/>
        </w:trPr>
        <w:tc>
          <w:tcPr>
            <w:tcW w:w="794" w:type="dxa"/>
          </w:tcPr>
          <w:p w14:paraId="1EF7A060" w14:textId="350D1BAE" w:rsidR="00D0704A" w:rsidRPr="00B55E73" w:rsidRDefault="00D0704A"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Čl.40</w:t>
            </w:r>
          </w:p>
        </w:tc>
        <w:tc>
          <w:tcPr>
            <w:tcW w:w="2121" w:type="dxa"/>
          </w:tcPr>
          <w:p w14:paraId="1CD04A49"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b/>
                <w:bCs/>
                <w:sz w:val="20"/>
                <w:szCs w:val="20"/>
              </w:rPr>
              <w:t>Doplňujúce informácie</w:t>
            </w:r>
          </w:p>
        </w:tc>
        <w:tc>
          <w:tcPr>
            <w:tcW w:w="1378" w:type="dxa"/>
          </w:tcPr>
          <w:p w14:paraId="7DBE89F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394" w:type="dxa"/>
          </w:tcPr>
          <w:p w14:paraId="11BFB275"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022DF15F"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37918C3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65BC4D5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146" w:type="dxa"/>
          </w:tcPr>
          <w:p w14:paraId="03EF8754"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E0F95D5" w14:textId="77777777" w:rsidTr="00F84D54">
        <w:trPr>
          <w:trHeight w:val="180"/>
        </w:trPr>
        <w:tc>
          <w:tcPr>
            <w:tcW w:w="794" w:type="dxa"/>
          </w:tcPr>
          <w:p w14:paraId="5D80E896"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3567B37C"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Vo výkaze dôchodkových dávok sa uvádza, kde a ako možno získať doplňujúce informácie </w:t>
            </w:r>
            <w:r w:rsidRPr="00B55E73">
              <w:rPr>
                <w:rFonts w:ascii="Times New Roman" w:hAnsi="Times New Roman" w:cs="Times New Roman"/>
                <w:sz w:val="20"/>
                <w:szCs w:val="20"/>
              </w:rPr>
              <w:lastRenderedPageBreak/>
              <w:t>vrátane:</w:t>
            </w:r>
          </w:p>
        </w:tc>
        <w:tc>
          <w:tcPr>
            <w:tcW w:w="1378" w:type="dxa"/>
          </w:tcPr>
          <w:p w14:paraId="665D7296"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2A01DCD4" w14:textId="42658585" w:rsidR="00D0704A" w:rsidRPr="00DD0BC5" w:rsidRDefault="00DD0BC5" w:rsidP="00C851F4">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nz</w:t>
            </w:r>
            <w:r w:rsidR="00D0704A" w:rsidRPr="00DD0BC5">
              <w:rPr>
                <w:rFonts w:ascii="Times New Roman" w:hAnsi="Times New Roman" w:cs="Times New Roman"/>
                <w:b/>
                <w:noProof w:val="0"/>
                <w:sz w:val="20"/>
                <w:szCs w:val="20"/>
              </w:rPr>
              <w:t xml:space="preserve"> </w:t>
            </w:r>
          </w:p>
        </w:tc>
        <w:tc>
          <w:tcPr>
            <w:tcW w:w="928" w:type="dxa"/>
          </w:tcPr>
          <w:p w14:paraId="24817FEB" w14:textId="519399C3"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DD0BC5">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r>
              <w:rPr>
                <w:rFonts w:ascii="Times New Roman" w:hAnsi="Times New Roman" w:cs="Times New Roman"/>
                <w:noProof w:val="0"/>
                <w:sz w:val="20"/>
                <w:szCs w:val="20"/>
              </w:rPr>
              <w:t>O:3</w:t>
            </w:r>
          </w:p>
          <w:p w14:paraId="1715181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k</w:t>
            </w:r>
          </w:p>
          <w:p w14:paraId="1F4ADDCA" w14:textId="77777777" w:rsidR="00D0704A" w:rsidRDefault="00D0704A" w:rsidP="00C851F4">
            <w:pPr>
              <w:spacing w:after="0" w:line="240" w:lineRule="auto"/>
              <w:jc w:val="both"/>
              <w:rPr>
                <w:rFonts w:ascii="Times New Roman" w:hAnsi="Times New Roman" w:cs="Times New Roman"/>
                <w:noProof w:val="0"/>
                <w:sz w:val="20"/>
                <w:szCs w:val="20"/>
              </w:rPr>
            </w:pPr>
          </w:p>
          <w:p w14:paraId="1619F49F"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7CCA2D6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O:4</w:t>
            </w:r>
          </w:p>
          <w:p w14:paraId="733CF11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g  </w:t>
            </w:r>
          </w:p>
        </w:tc>
        <w:tc>
          <w:tcPr>
            <w:tcW w:w="5795" w:type="dxa"/>
          </w:tcPr>
          <w:p w14:paraId="03F987AD" w14:textId="36A1CB83" w:rsidR="00D0704A" w:rsidRPr="00DD0BC5" w:rsidRDefault="00D0704A" w:rsidP="00C851F4">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lastRenderedPageBreak/>
              <w:t>(3) Výpis z osobného účtu a výkaz predpokladaných dôchodkových dávok účastníka obsahuje najmä</w:t>
            </w:r>
          </w:p>
          <w:p w14:paraId="16D6B19F" w14:textId="0611978A" w:rsidR="00D0704A" w:rsidRPr="00DD0BC5" w:rsidRDefault="00D0704A" w:rsidP="00C851F4">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k) informáciu o tom, kde možno získať ďalšie informácie najmä o</w:t>
            </w:r>
          </w:p>
          <w:p w14:paraId="4568D5F6" w14:textId="77777777" w:rsidR="00D0704A" w:rsidRDefault="00D0704A" w:rsidP="00C851F4">
            <w:pPr>
              <w:spacing w:after="0" w:line="240" w:lineRule="auto"/>
              <w:jc w:val="both"/>
              <w:rPr>
                <w:rFonts w:ascii="Times New Roman" w:hAnsi="Times New Roman" w:cs="Times New Roman"/>
                <w:noProof w:val="0"/>
                <w:sz w:val="20"/>
                <w:szCs w:val="20"/>
              </w:rPr>
            </w:pPr>
          </w:p>
          <w:p w14:paraId="61E516DB" w14:textId="122AE122" w:rsidR="00D0704A" w:rsidRPr="00DD0BC5" w:rsidRDefault="00D0704A" w:rsidP="00C851F4">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lastRenderedPageBreak/>
              <w:t>(4) Výpis z osobného účtu a výkaz dôchodkových dávok poberateľa dávky obsahuje najmä</w:t>
            </w:r>
          </w:p>
          <w:p w14:paraId="2CAABD41" w14:textId="38443A41" w:rsidR="00D0704A" w:rsidRPr="00B55E73" w:rsidRDefault="00D0704A" w:rsidP="00DD0BC5">
            <w:pPr>
              <w:spacing w:after="0" w:line="240" w:lineRule="auto"/>
              <w:jc w:val="both"/>
              <w:rPr>
                <w:rFonts w:ascii="Times New Roman" w:hAnsi="Times New Roman" w:cs="Times New Roman"/>
                <w:noProof w:val="0"/>
                <w:sz w:val="20"/>
                <w:szCs w:val="20"/>
              </w:rPr>
            </w:pPr>
            <w:r w:rsidRPr="00DD0BC5">
              <w:rPr>
                <w:rFonts w:ascii="Times New Roman" w:hAnsi="Times New Roman" w:cs="Times New Roman"/>
                <w:b/>
                <w:noProof w:val="0"/>
                <w:sz w:val="20"/>
                <w:szCs w:val="20"/>
              </w:rPr>
              <w:t>g) informáciu o tom, kde možno získať ďalšie informácie najmä o</w:t>
            </w:r>
          </w:p>
        </w:tc>
        <w:tc>
          <w:tcPr>
            <w:tcW w:w="727" w:type="dxa"/>
          </w:tcPr>
          <w:p w14:paraId="2D2B3D7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EE178FC"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AEB405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6915A33F" w14:textId="77777777" w:rsidTr="00F84D54">
        <w:trPr>
          <w:trHeight w:val="180"/>
        </w:trPr>
        <w:tc>
          <w:tcPr>
            <w:tcW w:w="794" w:type="dxa"/>
          </w:tcPr>
          <w:p w14:paraId="06F3D28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52DFC607"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ďalších praktických informácií o možnostiach, ktoré sa členom poskytujú v rámci dôchodkového plánu; </w:t>
            </w:r>
          </w:p>
        </w:tc>
        <w:tc>
          <w:tcPr>
            <w:tcW w:w="1378" w:type="dxa"/>
          </w:tcPr>
          <w:p w14:paraId="6DBCDD9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18E155F" w14:textId="100C051C" w:rsidR="00D0704A" w:rsidRPr="00CB65AB" w:rsidRDefault="00CB65AB" w:rsidP="00C851F4">
            <w:pPr>
              <w:spacing w:after="0" w:line="240" w:lineRule="auto"/>
              <w:jc w:val="both"/>
              <w:rPr>
                <w:rFonts w:ascii="Times New Roman" w:hAnsi="Times New Roman" w:cs="Times New Roman"/>
                <w:b/>
                <w:noProof w:val="0"/>
                <w:sz w:val="20"/>
                <w:szCs w:val="20"/>
              </w:rPr>
            </w:pPr>
            <w:r w:rsidRPr="00CB65AB">
              <w:rPr>
                <w:rFonts w:ascii="Times New Roman" w:hAnsi="Times New Roman" w:cs="Times New Roman"/>
                <w:b/>
                <w:noProof w:val="0"/>
                <w:sz w:val="20"/>
                <w:szCs w:val="20"/>
              </w:rPr>
              <w:t>nz</w:t>
            </w:r>
          </w:p>
        </w:tc>
        <w:tc>
          <w:tcPr>
            <w:tcW w:w="928" w:type="dxa"/>
          </w:tcPr>
          <w:p w14:paraId="42D68872"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r>
              <w:rPr>
                <w:rFonts w:ascii="Times New Roman" w:hAnsi="Times New Roman" w:cs="Times New Roman"/>
                <w:noProof w:val="0"/>
                <w:sz w:val="20"/>
                <w:szCs w:val="20"/>
              </w:rPr>
              <w:t>O:3</w:t>
            </w:r>
            <w:r w:rsidRPr="00B55E73">
              <w:rPr>
                <w:rFonts w:ascii="Times New Roman" w:hAnsi="Times New Roman" w:cs="Times New Roman"/>
                <w:noProof w:val="0"/>
                <w:sz w:val="20"/>
                <w:szCs w:val="20"/>
              </w:rPr>
              <w:t xml:space="preserve"> </w:t>
            </w:r>
          </w:p>
          <w:p w14:paraId="3B3D5A54"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P:k</w:t>
            </w:r>
          </w:p>
          <w:p w14:paraId="3BBF1073" w14:textId="77777777" w:rsidR="00D0704A" w:rsidRDefault="00D0704A" w:rsidP="00C851F4">
            <w:pPr>
              <w:spacing w:after="0" w:line="240" w:lineRule="auto"/>
              <w:jc w:val="both"/>
              <w:rPr>
                <w:rFonts w:ascii="Times New Roman" w:hAnsi="Times New Roman" w:cs="Times New Roman"/>
                <w:noProof w:val="0"/>
                <w:sz w:val="20"/>
                <w:szCs w:val="20"/>
              </w:rPr>
            </w:pPr>
          </w:p>
          <w:p w14:paraId="40EE2ECE" w14:textId="77777777" w:rsidR="009C4F31" w:rsidRDefault="009C4F31" w:rsidP="009C4F3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0C8676B2" w14:textId="77777777" w:rsidR="009C4F31" w:rsidRDefault="009C4F31" w:rsidP="009C4F3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2BE6CDA4" w14:textId="1D8446AF" w:rsidR="00D0704A" w:rsidRPr="00B55E73" w:rsidRDefault="009C4F31" w:rsidP="009C4F31">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g  </w:t>
            </w:r>
          </w:p>
        </w:tc>
        <w:tc>
          <w:tcPr>
            <w:tcW w:w="5795" w:type="dxa"/>
          </w:tcPr>
          <w:p w14:paraId="67675F9B" w14:textId="77777777" w:rsidR="00AB2E00" w:rsidRPr="00DD0BC5" w:rsidRDefault="00AB2E00" w:rsidP="00AB2E00">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3) Výpis z osobného účtu a výkaz predpokladaných dôchodkových dávok účastníka obsahuje najmä</w:t>
            </w:r>
          </w:p>
          <w:p w14:paraId="03CBAB3B" w14:textId="77777777" w:rsidR="00AB2E00" w:rsidRPr="00DD0BC5" w:rsidRDefault="00AB2E00" w:rsidP="00AB2E00">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k) informáciu o tom, kde možno získať ďalšie informácie najmä o</w:t>
            </w:r>
          </w:p>
          <w:p w14:paraId="3774BBD1" w14:textId="77777777" w:rsidR="00AB2E00" w:rsidRDefault="00AB2E00" w:rsidP="00AB2E00">
            <w:pPr>
              <w:spacing w:after="0" w:line="240" w:lineRule="auto"/>
              <w:jc w:val="both"/>
              <w:rPr>
                <w:rFonts w:ascii="Times New Roman" w:hAnsi="Times New Roman" w:cs="Times New Roman"/>
                <w:noProof w:val="0"/>
                <w:sz w:val="20"/>
                <w:szCs w:val="20"/>
              </w:rPr>
            </w:pPr>
          </w:p>
          <w:p w14:paraId="14562269" w14:textId="77777777" w:rsidR="00AB2E00" w:rsidRPr="00DD0BC5" w:rsidRDefault="00AB2E00" w:rsidP="00AB2E00">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(4) Výpis z osobného účtu a výkaz dôchodkových dávok poberateľa dávky obsahuje najmä</w:t>
            </w:r>
          </w:p>
          <w:p w14:paraId="1EE8E6CE" w14:textId="4772D5AF" w:rsidR="00D0704A" w:rsidRPr="00B55E73" w:rsidRDefault="00AB2E00" w:rsidP="00AB2E00">
            <w:pPr>
              <w:spacing w:after="0" w:line="240" w:lineRule="auto"/>
              <w:jc w:val="both"/>
              <w:rPr>
                <w:rFonts w:ascii="Times New Roman" w:hAnsi="Times New Roman" w:cs="Times New Roman"/>
                <w:noProof w:val="0"/>
                <w:sz w:val="20"/>
                <w:szCs w:val="20"/>
              </w:rPr>
            </w:pPr>
            <w:r w:rsidRPr="00DD0BC5">
              <w:rPr>
                <w:rFonts w:ascii="Times New Roman" w:hAnsi="Times New Roman" w:cs="Times New Roman"/>
                <w:b/>
                <w:noProof w:val="0"/>
                <w:sz w:val="20"/>
                <w:szCs w:val="20"/>
              </w:rPr>
              <w:t>g) informáciu o tom, kde možno získať ďalšie informácie najmä o</w:t>
            </w:r>
          </w:p>
        </w:tc>
        <w:tc>
          <w:tcPr>
            <w:tcW w:w="727" w:type="dxa"/>
          </w:tcPr>
          <w:p w14:paraId="67EB209C"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24EEE3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tc>
      </w:tr>
      <w:tr w:rsidR="00D0704A" w:rsidRPr="00B55E73" w14:paraId="277AA65D" w14:textId="77777777" w:rsidTr="00F84D54">
        <w:trPr>
          <w:trHeight w:val="180"/>
        </w:trPr>
        <w:tc>
          <w:tcPr>
            <w:tcW w:w="794" w:type="dxa"/>
          </w:tcPr>
          <w:p w14:paraId="7E249DF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5DCD3D7C"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informácií stanovených v článkoch 29 a 30;</w:t>
            </w:r>
          </w:p>
        </w:tc>
        <w:tc>
          <w:tcPr>
            <w:tcW w:w="1378" w:type="dxa"/>
          </w:tcPr>
          <w:p w14:paraId="25BCAAC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1F0108C" w14:textId="09451CF7" w:rsidR="00D0704A" w:rsidRPr="00CB65AB" w:rsidRDefault="00CB65AB" w:rsidP="00C851F4">
            <w:pPr>
              <w:spacing w:after="0" w:line="240" w:lineRule="auto"/>
              <w:jc w:val="both"/>
              <w:rPr>
                <w:rFonts w:ascii="Times New Roman" w:hAnsi="Times New Roman" w:cs="Times New Roman"/>
                <w:b/>
                <w:noProof w:val="0"/>
                <w:sz w:val="20"/>
                <w:szCs w:val="20"/>
              </w:rPr>
            </w:pPr>
            <w:r w:rsidRPr="00CB65AB">
              <w:rPr>
                <w:rFonts w:ascii="Times New Roman" w:hAnsi="Times New Roman" w:cs="Times New Roman"/>
                <w:b/>
                <w:noProof w:val="0"/>
                <w:sz w:val="20"/>
                <w:szCs w:val="20"/>
              </w:rPr>
              <w:t>nz</w:t>
            </w:r>
          </w:p>
        </w:tc>
        <w:tc>
          <w:tcPr>
            <w:tcW w:w="928" w:type="dxa"/>
          </w:tcPr>
          <w:p w14:paraId="01B7A18E" w14:textId="50C112AD"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9C4F31">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r>
              <w:rPr>
                <w:rFonts w:ascii="Times New Roman" w:hAnsi="Times New Roman" w:cs="Times New Roman"/>
                <w:noProof w:val="0"/>
                <w:sz w:val="20"/>
                <w:szCs w:val="20"/>
              </w:rPr>
              <w:t>O:3</w:t>
            </w:r>
            <w:r w:rsidRPr="00B55E73">
              <w:rPr>
                <w:rFonts w:ascii="Times New Roman" w:hAnsi="Times New Roman" w:cs="Times New Roman"/>
                <w:noProof w:val="0"/>
                <w:sz w:val="20"/>
                <w:szCs w:val="20"/>
              </w:rPr>
              <w:t xml:space="preserve"> </w:t>
            </w:r>
          </w:p>
          <w:p w14:paraId="7CBD7E2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k</w:t>
            </w:r>
          </w:p>
          <w:p w14:paraId="0C9CA504" w14:textId="77777777" w:rsidR="00D0704A" w:rsidRDefault="00D0704A" w:rsidP="00C851F4">
            <w:pPr>
              <w:spacing w:after="0" w:line="240" w:lineRule="auto"/>
              <w:jc w:val="both"/>
              <w:rPr>
                <w:rFonts w:ascii="Times New Roman" w:hAnsi="Times New Roman" w:cs="Times New Roman"/>
                <w:noProof w:val="0"/>
                <w:sz w:val="20"/>
                <w:szCs w:val="20"/>
              </w:rPr>
            </w:pPr>
          </w:p>
          <w:p w14:paraId="70733995" w14:textId="77777777" w:rsidR="00D0704A" w:rsidRDefault="00D0704A" w:rsidP="00C851F4">
            <w:pPr>
              <w:spacing w:after="0" w:line="240" w:lineRule="auto"/>
              <w:jc w:val="both"/>
              <w:rPr>
                <w:rFonts w:ascii="Times New Roman" w:hAnsi="Times New Roman" w:cs="Times New Roman"/>
                <w:noProof w:val="0"/>
                <w:sz w:val="20"/>
                <w:szCs w:val="20"/>
              </w:rPr>
            </w:pPr>
          </w:p>
          <w:p w14:paraId="0F74ECA3" w14:textId="77777777" w:rsidR="00D0704A" w:rsidRDefault="00D0704A" w:rsidP="00C851F4">
            <w:pPr>
              <w:spacing w:after="0" w:line="240" w:lineRule="auto"/>
              <w:jc w:val="both"/>
              <w:rPr>
                <w:rFonts w:ascii="Times New Roman" w:hAnsi="Times New Roman" w:cs="Times New Roman"/>
                <w:noProof w:val="0"/>
                <w:sz w:val="20"/>
                <w:szCs w:val="20"/>
              </w:rPr>
            </w:pPr>
          </w:p>
          <w:p w14:paraId="50A3D49A"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381FE9C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3B57EB8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tc>
        <w:tc>
          <w:tcPr>
            <w:tcW w:w="5795" w:type="dxa"/>
          </w:tcPr>
          <w:p w14:paraId="0736CFE1" w14:textId="77777777" w:rsidR="00CB65AB" w:rsidRPr="00DD0BC5" w:rsidRDefault="00CB65AB" w:rsidP="00CB65AB">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3) Výpis z osobného účtu a výkaz predpokladaných dôchodkových dávok účastníka obsahuje najmä</w:t>
            </w:r>
          </w:p>
          <w:p w14:paraId="5CD1A5EE" w14:textId="77777777" w:rsidR="00CB65AB" w:rsidRPr="00DD0BC5" w:rsidRDefault="00CB65AB" w:rsidP="00CB65AB">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k) informáciu o tom, kde možno získať ďalšie informácie najmä o</w:t>
            </w:r>
          </w:p>
          <w:p w14:paraId="71D78854" w14:textId="536951DC" w:rsidR="00CB65AB" w:rsidRPr="00CB65AB" w:rsidRDefault="00CB65AB" w:rsidP="00CB65AB">
            <w:pPr>
              <w:spacing w:after="0" w:line="240" w:lineRule="auto"/>
              <w:jc w:val="both"/>
              <w:rPr>
                <w:rFonts w:ascii="Times New Roman" w:hAnsi="Times New Roman" w:cs="Times New Roman"/>
                <w:b/>
                <w:noProof w:val="0"/>
                <w:sz w:val="20"/>
                <w:szCs w:val="20"/>
              </w:rPr>
            </w:pPr>
            <w:r w:rsidRPr="00CB65AB">
              <w:rPr>
                <w:rFonts w:ascii="Times New Roman" w:hAnsi="Times New Roman" w:cs="Times New Roman"/>
                <w:b/>
                <w:noProof w:val="0"/>
                <w:sz w:val="20"/>
                <w:szCs w:val="20"/>
              </w:rPr>
              <w:t>2.</w:t>
            </w:r>
            <w:r w:rsidRPr="00CB65AB">
              <w:rPr>
                <w:rFonts w:ascii="Times New Roman" w:hAnsi="Times New Roman" w:cs="Times New Roman"/>
                <w:b/>
                <w:noProof w:val="0"/>
                <w:sz w:val="20"/>
                <w:szCs w:val="20"/>
              </w:rPr>
              <w:tab/>
              <w:t>dokumentoch uvedených v § 30 ods. 1, § 48a a § 65 ods. 1 písm. j),</w:t>
            </w:r>
          </w:p>
          <w:p w14:paraId="655E7118" w14:textId="77777777" w:rsidR="00D0704A" w:rsidRDefault="00D0704A" w:rsidP="00C851F4">
            <w:pPr>
              <w:spacing w:after="0" w:line="240" w:lineRule="auto"/>
              <w:jc w:val="both"/>
              <w:rPr>
                <w:rFonts w:ascii="Times New Roman" w:hAnsi="Times New Roman" w:cs="Times New Roman"/>
                <w:noProof w:val="0"/>
                <w:sz w:val="20"/>
                <w:szCs w:val="20"/>
              </w:rPr>
            </w:pPr>
          </w:p>
          <w:p w14:paraId="53E07F50" w14:textId="77777777" w:rsidR="00CB65AB" w:rsidRPr="00DD0BC5" w:rsidRDefault="00CB65AB" w:rsidP="00CB65AB">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(4) Výpis z osobného účtu a výkaz dôchodkových dávok poberateľa dávky obsahuje najmä</w:t>
            </w:r>
          </w:p>
          <w:p w14:paraId="38344ED3" w14:textId="77777777" w:rsidR="00D0704A" w:rsidRDefault="00CB65AB" w:rsidP="00CB65AB">
            <w:pPr>
              <w:spacing w:after="0" w:line="240" w:lineRule="auto"/>
              <w:jc w:val="both"/>
              <w:rPr>
                <w:rFonts w:ascii="Times New Roman" w:hAnsi="Times New Roman" w:cs="Times New Roman"/>
                <w:noProof w:val="0"/>
                <w:sz w:val="20"/>
                <w:szCs w:val="20"/>
              </w:rPr>
            </w:pPr>
            <w:r w:rsidRPr="00DD0BC5">
              <w:rPr>
                <w:rFonts w:ascii="Times New Roman" w:hAnsi="Times New Roman" w:cs="Times New Roman"/>
                <w:b/>
                <w:noProof w:val="0"/>
                <w:sz w:val="20"/>
                <w:szCs w:val="20"/>
              </w:rPr>
              <w:t>g) informáciu o tom, kde možno získať ďalšie informácie najmä o</w:t>
            </w:r>
            <w:r w:rsidRPr="00F00CC5">
              <w:rPr>
                <w:rFonts w:ascii="Times New Roman" w:hAnsi="Times New Roman" w:cs="Times New Roman"/>
                <w:noProof w:val="0"/>
                <w:sz w:val="20"/>
                <w:szCs w:val="20"/>
              </w:rPr>
              <w:t xml:space="preserve"> </w:t>
            </w:r>
          </w:p>
          <w:p w14:paraId="5376C95B" w14:textId="6C270058" w:rsidR="00CB65AB" w:rsidRPr="00CB65AB" w:rsidRDefault="00CB65AB" w:rsidP="00CB65AB">
            <w:pPr>
              <w:spacing w:after="0" w:line="240" w:lineRule="auto"/>
              <w:jc w:val="both"/>
              <w:rPr>
                <w:rFonts w:ascii="Times New Roman" w:hAnsi="Times New Roman" w:cs="Times New Roman"/>
                <w:b/>
                <w:noProof w:val="0"/>
                <w:sz w:val="20"/>
                <w:szCs w:val="20"/>
              </w:rPr>
            </w:pPr>
            <w:r w:rsidRPr="00CB65AB">
              <w:rPr>
                <w:rFonts w:ascii="Times New Roman" w:hAnsi="Times New Roman" w:cs="Times New Roman"/>
                <w:b/>
                <w:noProof w:val="0"/>
                <w:sz w:val="20"/>
                <w:szCs w:val="20"/>
              </w:rPr>
              <w:t>1.</w:t>
            </w:r>
            <w:r w:rsidRPr="00CB65AB">
              <w:rPr>
                <w:rFonts w:ascii="Times New Roman" w:hAnsi="Times New Roman" w:cs="Times New Roman"/>
                <w:b/>
                <w:noProof w:val="0"/>
                <w:sz w:val="20"/>
                <w:szCs w:val="20"/>
              </w:rPr>
              <w:tab/>
              <w:t>dokumentoch uvedených v § 30 ods. 1, § 48a a § 65 ods. 1 písm. j),</w:t>
            </w:r>
          </w:p>
        </w:tc>
        <w:tc>
          <w:tcPr>
            <w:tcW w:w="727" w:type="dxa"/>
          </w:tcPr>
          <w:p w14:paraId="0F179528"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6C1E4FE"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860ECF" w14:paraId="24C12E22" w14:textId="77777777" w:rsidTr="00F84D54">
        <w:trPr>
          <w:trHeight w:val="180"/>
        </w:trPr>
        <w:tc>
          <w:tcPr>
            <w:tcW w:w="794" w:type="dxa"/>
          </w:tcPr>
          <w:p w14:paraId="274CF93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4F011B4D" w14:textId="77777777" w:rsidR="00D0704A" w:rsidRPr="00B55E73" w:rsidRDefault="00D0704A" w:rsidP="00C851F4">
            <w:pPr>
              <w:spacing w:after="0" w:line="240" w:lineRule="auto"/>
              <w:jc w:val="both"/>
              <w:rPr>
                <w:rFonts w:ascii="Times New Roman" w:hAnsi="Times New Roman" w:cs="Times New Roman"/>
                <w:b/>
                <w:bCs/>
                <w:sz w:val="20"/>
                <w:szCs w:val="20"/>
                <w:highlight w:val="lightGray"/>
              </w:rPr>
            </w:pPr>
            <w:r w:rsidRPr="00860ECF">
              <w:rPr>
                <w:rFonts w:ascii="Times New Roman" w:hAnsi="Times New Roman" w:cs="Times New Roman"/>
                <w:sz w:val="20"/>
                <w:szCs w:val="20"/>
              </w:rPr>
              <w:t>prípadne informácií o predpokladoch použitých v prípade súm vyjadrených v anuitách, najmä pokiaľ ide o anuitné sadzby, typ poskytovateľa a trvanie anuity;</w:t>
            </w:r>
          </w:p>
        </w:tc>
        <w:tc>
          <w:tcPr>
            <w:tcW w:w="1378" w:type="dxa"/>
          </w:tcPr>
          <w:p w14:paraId="788149E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12FC7F68"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7BB06882"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39A6381E" w14:textId="77777777" w:rsidR="00D0704A" w:rsidRPr="00F00CC5" w:rsidRDefault="00D0704A" w:rsidP="00C851F4">
            <w:pPr>
              <w:spacing w:after="0" w:line="240" w:lineRule="auto"/>
              <w:jc w:val="both"/>
              <w:rPr>
                <w:rFonts w:ascii="Times New Roman" w:hAnsi="Times New Roman" w:cs="Times New Roman"/>
                <w:noProof w:val="0"/>
                <w:sz w:val="20"/>
                <w:szCs w:val="20"/>
                <w:highlight w:val="yellow"/>
              </w:rPr>
            </w:pPr>
          </w:p>
        </w:tc>
        <w:tc>
          <w:tcPr>
            <w:tcW w:w="727" w:type="dxa"/>
          </w:tcPr>
          <w:p w14:paraId="38C39829" w14:textId="77777777" w:rsidR="00D0704A" w:rsidRPr="00F00CC5" w:rsidRDefault="00D0704A" w:rsidP="00C851F4">
            <w:pPr>
              <w:spacing w:after="0" w:line="240" w:lineRule="auto"/>
              <w:jc w:val="both"/>
              <w:rPr>
                <w:rFonts w:ascii="Times New Roman" w:hAnsi="Times New Roman" w:cs="Times New Roman"/>
                <w:noProof w:val="0"/>
                <w:sz w:val="20"/>
                <w:szCs w:val="20"/>
                <w:highlight w:val="yellow"/>
              </w:rPr>
            </w:pPr>
            <w:r w:rsidRPr="00860ECF">
              <w:rPr>
                <w:rFonts w:ascii="Times New Roman" w:hAnsi="Times New Roman" w:cs="Times New Roman"/>
                <w:noProof w:val="0"/>
                <w:sz w:val="20"/>
                <w:szCs w:val="20"/>
              </w:rPr>
              <w:t>n.a.</w:t>
            </w:r>
          </w:p>
        </w:tc>
        <w:tc>
          <w:tcPr>
            <w:tcW w:w="1146" w:type="dxa"/>
          </w:tcPr>
          <w:p w14:paraId="42B13EC0" w14:textId="77777777" w:rsidR="00D0704A" w:rsidRPr="00860ECF" w:rsidRDefault="00D0704A" w:rsidP="00CB65AB">
            <w:pPr>
              <w:spacing w:after="0" w:line="240" w:lineRule="auto"/>
              <w:jc w:val="both"/>
              <w:rPr>
                <w:rFonts w:ascii="Times New Roman" w:hAnsi="Times New Roman" w:cs="Times New Roman"/>
                <w:noProof w:val="0"/>
                <w:sz w:val="20"/>
                <w:szCs w:val="20"/>
              </w:rPr>
            </w:pPr>
            <w:r w:rsidRPr="00860ECF">
              <w:rPr>
                <w:rFonts w:ascii="Times New Roman" w:hAnsi="Times New Roman" w:cs="Times New Roman"/>
                <w:noProof w:val="0"/>
                <w:sz w:val="20"/>
                <w:szCs w:val="20"/>
              </w:rPr>
              <w:t>Vzhľadom na to, že doplnkové dôchodkové spoločnosti nevyplácajú anuity, nie je možné takúto informáciu uvádzať</w:t>
            </w:r>
            <w:r>
              <w:rPr>
                <w:rFonts w:ascii="Times New Roman" w:hAnsi="Times New Roman" w:cs="Times New Roman"/>
                <w:noProof w:val="0"/>
                <w:sz w:val="20"/>
                <w:szCs w:val="20"/>
              </w:rPr>
              <w:t>.</w:t>
            </w:r>
          </w:p>
        </w:tc>
      </w:tr>
      <w:tr w:rsidR="00D0704A" w:rsidRPr="00B55E73" w14:paraId="71571D56" w14:textId="77777777" w:rsidTr="00F84D54">
        <w:trPr>
          <w:trHeight w:val="180"/>
        </w:trPr>
        <w:tc>
          <w:tcPr>
            <w:tcW w:w="794" w:type="dxa"/>
          </w:tcPr>
          <w:p w14:paraId="221394C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643FB2F7"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informácií o úrovni </w:t>
            </w:r>
            <w:r w:rsidRPr="00B55E73">
              <w:rPr>
                <w:rFonts w:ascii="Times New Roman" w:hAnsi="Times New Roman" w:cs="Times New Roman"/>
                <w:sz w:val="20"/>
                <w:szCs w:val="20"/>
              </w:rPr>
              <w:lastRenderedPageBreak/>
              <w:t>dávok v prípade ukončenia zamestnania.</w:t>
            </w:r>
          </w:p>
        </w:tc>
        <w:tc>
          <w:tcPr>
            <w:tcW w:w="1378" w:type="dxa"/>
          </w:tcPr>
          <w:p w14:paraId="7AC1A6A9"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223A80A" w14:textId="74B0C8E7" w:rsidR="00D0704A" w:rsidRPr="00695658" w:rsidRDefault="00695658" w:rsidP="00C851F4">
            <w:pPr>
              <w:spacing w:after="0" w:line="240" w:lineRule="auto"/>
              <w:jc w:val="both"/>
              <w:rPr>
                <w:rFonts w:ascii="Times New Roman" w:hAnsi="Times New Roman" w:cs="Times New Roman"/>
                <w:b/>
                <w:noProof w:val="0"/>
                <w:sz w:val="20"/>
                <w:szCs w:val="20"/>
              </w:rPr>
            </w:pPr>
            <w:r w:rsidRPr="00695658">
              <w:rPr>
                <w:rFonts w:ascii="Times New Roman" w:hAnsi="Times New Roman" w:cs="Times New Roman"/>
                <w:b/>
                <w:noProof w:val="0"/>
                <w:sz w:val="20"/>
                <w:szCs w:val="20"/>
              </w:rPr>
              <w:t>nz</w:t>
            </w:r>
          </w:p>
        </w:tc>
        <w:tc>
          <w:tcPr>
            <w:tcW w:w="928" w:type="dxa"/>
          </w:tcPr>
          <w:p w14:paraId="5CF27135"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r>
              <w:rPr>
                <w:rFonts w:ascii="Times New Roman" w:hAnsi="Times New Roman" w:cs="Times New Roman"/>
                <w:noProof w:val="0"/>
                <w:sz w:val="20"/>
                <w:szCs w:val="20"/>
              </w:rPr>
              <w:lastRenderedPageBreak/>
              <w:t xml:space="preserve">O:3 </w:t>
            </w:r>
            <w:r w:rsidRPr="00B55E73">
              <w:rPr>
                <w:rFonts w:ascii="Times New Roman" w:hAnsi="Times New Roman" w:cs="Times New Roman"/>
                <w:noProof w:val="0"/>
                <w:sz w:val="20"/>
                <w:szCs w:val="20"/>
              </w:rPr>
              <w:t xml:space="preserve"> </w:t>
            </w:r>
          </w:p>
          <w:p w14:paraId="5BEDD58B"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k</w:t>
            </w:r>
          </w:p>
        </w:tc>
        <w:tc>
          <w:tcPr>
            <w:tcW w:w="5795" w:type="dxa"/>
          </w:tcPr>
          <w:p w14:paraId="2AC34D02" w14:textId="77777777" w:rsidR="00CB65AB" w:rsidRPr="00DD0BC5" w:rsidRDefault="00CB65AB" w:rsidP="00CB65AB">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lastRenderedPageBreak/>
              <w:t xml:space="preserve">3) Výpis z osobného účtu a výkaz predpokladaných </w:t>
            </w:r>
            <w:r w:rsidRPr="00DD0BC5">
              <w:rPr>
                <w:rFonts w:ascii="Times New Roman" w:hAnsi="Times New Roman" w:cs="Times New Roman"/>
                <w:b/>
                <w:noProof w:val="0"/>
                <w:sz w:val="20"/>
                <w:szCs w:val="20"/>
              </w:rPr>
              <w:lastRenderedPageBreak/>
              <w:t>dôchodkových dávok účastníka obsahuje najmä</w:t>
            </w:r>
          </w:p>
          <w:p w14:paraId="216E214B" w14:textId="77777777" w:rsidR="00CB65AB" w:rsidRPr="00DD0BC5" w:rsidRDefault="00CB65AB" w:rsidP="00CB65AB">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k) informáciu o tom, kde možno získať ďalšie informácie najmä o</w:t>
            </w:r>
          </w:p>
          <w:p w14:paraId="3E4A8D2D" w14:textId="040E4F93" w:rsidR="00D0704A" w:rsidRPr="00CB65AB" w:rsidRDefault="00CB65AB" w:rsidP="00C851F4">
            <w:pPr>
              <w:spacing w:after="0" w:line="240" w:lineRule="auto"/>
              <w:jc w:val="both"/>
              <w:rPr>
                <w:rFonts w:ascii="Times New Roman" w:hAnsi="Times New Roman" w:cs="Times New Roman"/>
                <w:b/>
                <w:noProof w:val="0"/>
                <w:sz w:val="20"/>
                <w:szCs w:val="20"/>
              </w:rPr>
            </w:pPr>
            <w:r w:rsidRPr="00CB65AB">
              <w:rPr>
                <w:rFonts w:ascii="Times New Roman" w:hAnsi="Times New Roman" w:cs="Times New Roman"/>
                <w:b/>
                <w:noProof w:val="0"/>
                <w:sz w:val="20"/>
                <w:szCs w:val="20"/>
              </w:rPr>
              <w:t>3.</w:t>
            </w:r>
            <w:r w:rsidRPr="00CB65AB">
              <w:rPr>
                <w:rFonts w:ascii="Times New Roman" w:hAnsi="Times New Roman" w:cs="Times New Roman"/>
                <w:b/>
                <w:noProof w:val="0"/>
                <w:sz w:val="20"/>
                <w:szCs w:val="20"/>
              </w:rPr>
              <w:tab/>
              <w:t>vplyve skončenia pracovnoprávneho vzťahu alebo obdobného právneho vzťahu na výšku predpokladaných dôchodkových dávok účastníka,</w:t>
            </w:r>
          </w:p>
        </w:tc>
        <w:tc>
          <w:tcPr>
            <w:tcW w:w="727" w:type="dxa"/>
          </w:tcPr>
          <w:p w14:paraId="4D16C7B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7DF9C06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C102A7A" w14:textId="77777777" w:rsidTr="00F84D54">
        <w:trPr>
          <w:trHeight w:val="180"/>
        </w:trPr>
        <w:tc>
          <w:tcPr>
            <w:tcW w:w="794" w:type="dxa"/>
          </w:tcPr>
          <w:p w14:paraId="360D5811"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38F84657"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V prípade dôchodkových plánov, v ktorých investičné riziko znášajú členovia a investičná možnosť sa ukladá členovi na základe osobitného pravidla špecifikovaného v dôchodkovom pláne, sa vo výkaze dôchodkových dávok uvádza, kde sú k dispozícii doplňujúce informácie.</w:t>
            </w:r>
          </w:p>
        </w:tc>
        <w:tc>
          <w:tcPr>
            <w:tcW w:w="1378" w:type="dxa"/>
          </w:tcPr>
          <w:p w14:paraId="27AF39FE"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8509C92" w14:textId="3C47FBBF" w:rsidR="00D0704A" w:rsidRPr="00B55E73" w:rsidRDefault="00695658" w:rsidP="00C851F4">
            <w:pPr>
              <w:spacing w:after="0" w:line="240" w:lineRule="auto"/>
              <w:jc w:val="both"/>
              <w:rPr>
                <w:rFonts w:ascii="Times New Roman" w:hAnsi="Times New Roman" w:cs="Times New Roman"/>
                <w:noProof w:val="0"/>
                <w:sz w:val="20"/>
                <w:szCs w:val="20"/>
              </w:rPr>
            </w:pPr>
            <w:r w:rsidRPr="00695658">
              <w:rPr>
                <w:rFonts w:ascii="Times New Roman" w:hAnsi="Times New Roman" w:cs="Times New Roman"/>
                <w:b/>
                <w:noProof w:val="0"/>
                <w:sz w:val="20"/>
                <w:szCs w:val="20"/>
              </w:rPr>
              <w:t>nz</w:t>
            </w:r>
          </w:p>
        </w:tc>
        <w:tc>
          <w:tcPr>
            <w:tcW w:w="928" w:type="dxa"/>
          </w:tcPr>
          <w:p w14:paraId="1793319B"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r>
              <w:rPr>
                <w:rFonts w:ascii="Times New Roman" w:hAnsi="Times New Roman" w:cs="Times New Roman"/>
                <w:noProof w:val="0"/>
                <w:sz w:val="20"/>
                <w:szCs w:val="20"/>
              </w:rPr>
              <w:t xml:space="preserve">O:3 </w:t>
            </w:r>
            <w:r w:rsidRPr="00B55E73">
              <w:rPr>
                <w:rFonts w:ascii="Times New Roman" w:hAnsi="Times New Roman" w:cs="Times New Roman"/>
                <w:noProof w:val="0"/>
                <w:sz w:val="20"/>
                <w:szCs w:val="20"/>
              </w:rPr>
              <w:t xml:space="preserve"> </w:t>
            </w:r>
          </w:p>
          <w:p w14:paraId="04E2D35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k</w:t>
            </w:r>
          </w:p>
          <w:p w14:paraId="0CD35847" w14:textId="77777777" w:rsidR="00D0704A" w:rsidRDefault="00D0704A" w:rsidP="00C851F4">
            <w:pPr>
              <w:spacing w:after="0" w:line="240" w:lineRule="auto"/>
              <w:jc w:val="both"/>
              <w:rPr>
                <w:rFonts w:ascii="Times New Roman" w:hAnsi="Times New Roman" w:cs="Times New Roman"/>
                <w:noProof w:val="0"/>
                <w:sz w:val="20"/>
                <w:szCs w:val="20"/>
              </w:rPr>
            </w:pPr>
          </w:p>
          <w:p w14:paraId="69C81660" w14:textId="77777777" w:rsidR="00F64785" w:rsidRDefault="00F64785" w:rsidP="00C851F4">
            <w:pPr>
              <w:spacing w:after="0" w:line="240" w:lineRule="auto"/>
              <w:jc w:val="both"/>
              <w:rPr>
                <w:rFonts w:ascii="Times New Roman" w:hAnsi="Times New Roman" w:cs="Times New Roman"/>
                <w:noProof w:val="0"/>
                <w:sz w:val="20"/>
                <w:szCs w:val="20"/>
              </w:rPr>
            </w:pPr>
          </w:p>
          <w:p w14:paraId="22EE45D4" w14:textId="77777777" w:rsidR="00D0704A" w:rsidRDefault="00D0704A" w:rsidP="00C851F4">
            <w:pPr>
              <w:spacing w:after="0" w:line="240" w:lineRule="auto"/>
              <w:jc w:val="both"/>
              <w:rPr>
                <w:rFonts w:ascii="Times New Roman" w:hAnsi="Times New Roman" w:cs="Times New Roman"/>
                <w:noProof w:val="0"/>
                <w:sz w:val="20"/>
                <w:szCs w:val="20"/>
              </w:rPr>
            </w:pPr>
          </w:p>
          <w:p w14:paraId="29F9AC09" w14:textId="77777777" w:rsidR="00D0704A" w:rsidRDefault="00D0704A" w:rsidP="00C851F4">
            <w:pPr>
              <w:spacing w:after="0" w:line="240" w:lineRule="auto"/>
              <w:jc w:val="both"/>
              <w:rPr>
                <w:rFonts w:ascii="Times New Roman" w:hAnsi="Times New Roman" w:cs="Times New Roman"/>
                <w:noProof w:val="0"/>
                <w:sz w:val="20"/>
                <w:szCs w:val="20"/>
              </w:rPr>
            </w:pPr>
          </w:p>
          <w:p w14:paraId="46BDC889"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66a </w:t>
            </w:r>
          </w:p>
          <w:p w14:paraId="79C315AB"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4C234286"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tc>
        <w:tc>
          <w:tcPr>
            <w:tcW w:w="5795" w:type="dxa"/>
          </w:tcPr>
          <w:p w14:paraId="6E779D9B" w14:textId="77777777" w:rsidR="00695658" w:rsidRPr="00DD0BC5" w:rsidRDefault="00695658" w:rsidP="00695658">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3) Výpis z osobného účtu a výkaz predpokladaných dôchodkových dávok účastníka obsahuje najmä</w:t>
            </w:r>
          </w:p>
          <w:p w14:paraId="7DE635DF" w14:textId="77777777" w:rsidR="00695658" w:rsidRPr="00DD0BC5" w:rsidRDefault="00695658" w:rsidP="00695658">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k) informáciu o tom, kde možno získať ďalšie informácie najmä o</w:t>
            </w:r>
          </w:p>
          <w:p w14:paraId="019ECE92" w14:textId="4271C29F" w:rsidR="00D0704A" w:rsidRPr="00695658" w:rsidRDefault="00695658" w:rsidP="00C851F4">
            <w:pPr>
              <w:spacing w:after="0" w:line="240" w:lineRule="auto"/>
              <w:jc w:val="both"/>
              <w:rPr>
                <w:rFonts w:ascii="Times New Roman" w:hAnsi="Times New Roman" w:cs="Times New Roman"/>
                <w:b/>
                <w:noProof w:val="0"/>
                <w:sz w:val="20"/>
                <w:szCs w:val="20"/>
              </w:rPr>
            </w:pPr>
            <w:r w:rsidRPr="00695658">
              <w:rPr>
                <w:rFonts w:ascii="Times New Roman" w:hAnsi="Times New Roman" w:cs="Times New Roman"/>
                <w:b/>
                <w:noProof w:val="0"/>
                <w:sz w:val="20"/>
                <w:szCs w:val="20"/>
              </w:rPr>
              <w:t>4.</w:t>
            </w:r>
            <w:r w:rsidRPr="00695658">
              <w:rPr>
                <w:rFonts w:ascii="Times New Roman" w:hAnsi="Times New Roman" w:cs="Times New Roman"/>
                <w:b/>
                <w:noProof w:val="0"/>
                <w:sz w:val="20"/>
                <w:szCs w:val="20"/>
              </w:rPr>
              <w:tab/>
              <w:t>pravidlách investovania doplnkového dôchodkového fondu,</w:t>
            </w:r>
          </w:p>
          <w:p w14:paraId="21442B59" w14:textId="77777777" w:rsidR="00695658" w:rsidRDefault="00695658" w:rsidP="00C851F4">
            <w:pPr>
              <w:spacing w:after="0" w:line="240" w:lineRule="auto"/>
              <w:jc w:val="both"/>
              <w:rPr>
                <w:rFonts w:ascii="Times New Roman" w:hAnsi="Times New Roman" w:cs="Times New Roman"/>
                <w:noProof w:val="0"/>
                <w:sz w:val="20"/>
                <w:szCs w:val="20"/>
              </w:rPr>
            </w:pPr>
          </w:p>
          <w:p w14:paraId="08007E2C" w14:textId="77777777" w:rsidR="00695658" w:rsidRPr="00DD0BC5" w:rsidRDefault="00695658" w:rsidP="00695658">
            <w:pPr>
              <w:spacing w:after="0" w:line="240" w:lineRule="auto"/>
              <w:jc w:val="both"/>
              <w:rPr>
                <w:rFonts w:ascii="Times New Roman" w:hAnsi="Times New Roman" w:cs="Times New Roman"/>
                <w:b/>
                <w:noProof w:val="0"/>
                <w:sz w:val="20"/>
                <w:szCs w:val="20"/>
              </w:rPr>
            </w:pPr>
            <w:r w:rsidRPr="00DD0BC5">
              <w:rPr>
                <w:rFonts w:ascii="Times New Roman" w:hAnsi="Times New Roman" w:cs="Times New Roman"/>
                <w:b/>
                <w:noProof w:val="0"/>
                <w:sz w:val="20"/>
                <w:szCs w:val="20"/>
              </w:rPr>
              <w:t>(4) Výpis z osobného účtu a výkaz dôchodkových dávok poberateľa dávky obsahuje najmä</w:t>
            </w:r>
          </w:p>
          <w:p w14:paraId="15F50AA5" w14:textId="77777777" w:rsidR="00695658" w:rsidRDefault="00695658" w:rsidP="00695658">
            <w:pPr>
              <w:spacing w:after="0" w:line="240" w:lineRule="auto"/>
              <w:jc w:val="both"/>
              <w:rPr>
                <w:rFonts w:ascii="Times New Roman" w:hAnsi="Times New Roman" w:cs="Times New Roman"/>
                <w:noProof w:val="0"/>
                <w:sz w:val="20"/>
                <w:szCs w:val="20"/>
              </w:rPr>
            </w:pPr>
            <w:r w:rsidRPr="00DD0BC5">
              <w:rPr>
                <w:rFonts w:ascii="Times New Roman" w:hAnsi="Times New Roman" w:cs="Times New Roman"/>
                <w:b/>
                <w:noProof w:val="0"/>
                <w:sz w:val="20"/>
                <w:szCs w:val="20"/>
              </w:rPr>
              <w:t>g) informáciu o tom, kde možno získať ďalšie informácie najmä o</w:t>
            </w:r>
            <w:r w:rsidRPr="00F00CC5">
              <w:rPr>
                <w:rFonts w:ascii="Times New Roman" w:hAnsi="Times New Roman" w:cs="Times New Roman"/>
                <w:noProof w:val="0"/>
                <w:sz w:val="20"/>
                <w:szCs w:val="20"/>
              </w:rPr>
              <w:t xml:space="preserve"> </w:t>
            </w:r>
          </w:p>
          <w:p w14:paraId="1A8CC09B" w14:textId="4DB52369" w:rsidR="00D0704A" w:rsidRPr="00695658" w:rsidRDefault="00695658" w:rsidP="00695658">
            <w:pPr>
              <w:spacing w:after="0" w:line="240" w:lineRule="auto"/>
              <w:jc w:val="both"/>
              <w:rPr>
                <w:rFonts w:ascii="Times New Roman" w:hAnsi="Times New Roman" w:cs="Times New Roman"/>
                <w:b/>
                <w:sz w:val="20"/>
                <w:szCs w:val="20"/>
              </w:rPr>
            </w:pPr>
            <w:r w:rsidRPr="00695658">
              <w:rPr>
                <w:rFonts w:ascii="Times New Roman" w:hAnsi="Times New Roman" w:cs="Times New Roman"/>
                <w:b/>
                <w:sz w:val="20"/>
                <w:szCs w:val="20"/>
              </w:rPr>
              <w:t>2.</w:t>
            </w:r>
            <w:r w:rsidRPr="00695658">
              <w:rPr>
                <w:rFonts w:ascii="Times New Roman" w:hAnsi="Times New Roman" w:cs="Times New Roman"/>
                <w:b/>
                <w:sz w:val="20"/>
                <w:szCs w:val="20"/>
              </w:rPr>
              <w:tab/>
              <w:t>pravidlách investovania doplnkového dôchodkového fondu.</w:t>
            </w:r>
          </w:p>
        </w:tc>
        <w:tc>
          <w:tcPr>
            <w:tcW w:w="727" w:type="dxa"/>
          </w:tcPr>
          <w:p w14:paraId="24C5B787" w14:textId="77777777" w:rsidR="00D0704A" w:rsidRPr="00B55E73" w:rsidRDefault="00D0704A" w:rsidP="00C851F4">
            <w:pPr>
              <w:ind w:firstLine="35"/>
              <w:jc w:val="both"/>
              <w:rPr>
                <w:rFonts w:ascii="Times New Roman" w:hAnsi="Times New Roman" w:cs="Times New Roman"/>
                <w:sz w:val="20"/>
                <w:szCs w:val="20"/>
              </w:rPr>
            </w:pPr>
            <w:r>
              <w:rPr>
                <w:rFonts w:ascii="Times New Roman" w:hAnsi="Times New Roman" w:cs="Times New Roman"/>
                <w:sz w:val="20"/>
                <w:szCs w:val="20"/>
              </w:rPr>
              <w:t>Ú</w:t>
            </w:r>
          </w:p>
        </w:tc>
        <w:tc>
          <w:tcPr>
            <w:tcW w:w="1146" w:type="dxa"/>
          </w:tcPr>
          <w:p w14:paraId="501E78E1"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28413DCD" w14:textId="77777777" w:rsidTr="00F84D54">
        <w:trPr>
          <w:trHeight w:val="180"/>
        </w:trPr>
        <w:tc>
          <w:tcPr>
            <w:tcW w:w="794" w:type="dxa"/>
          </w:tcPr>
          <w:p w14:paraId="533A62E2" w14:textId="77777777" w:rsidR="00D0704A" w:rsidRPr="00B55E73" w:rsidRDefault="00D0704A"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 41</w:t>
            </w:r>
          </w:p>
        </w:tc>
        <w:tc>
          <w:tcPr>
            <w:tcW w:w="2121" w:type="dxa"/>
          </w:tcPr>
          <w:p w14:paraId="01F06CC5"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b/>
                <w:bCs/>
                <w:sz w:val="20"/>
                <w:szCs w:val="20"/>
              </w:rPr>
              <w:t xml:space="preserve">Informácie, ktoré sa majú poskytnúť potenciálnym členom </w:t>
            </w:r>
          </w:p>
        </w:tc>
        <w:tc>
          <w:tcPr>
            <w:tcW w:w="1378" w:type="dxa"/>
          </w:tcPr>
          <w:p w14:paraId="7F896DEC"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394" w:type="dxa"/>
          </w:tcPr>
          <w:p w14:paraId="564AE4F5"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123E5CE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7D7ED1D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727" w:type="dxa"/>
          </w:tcPr>
          <w:p w14:paraId="05455A10"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1146" w:type="dxa"/>
          </w:tcPr>
          <w:p w14:paraId="509CBE6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0CBCB7D" w14:textId="77777777" w:rsidTr="00F84D54">
        <w:trPr>
          <w:trHeight w:val="180"/>
        </w:trPr>
        <w:tc>
          <w:tcPr>
            <w:tcW w:w="794" w:type="dxa"/>
          </w:tcPr>
          <w:p w14:paraId="69ECA6C7"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36C7212C" w14:textId="77777777" w:rsidR="00D0704A" w:rsidRPr="00B55E73" w:rsidRDefault="00D0704A"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vyžadujú od IZDZ, aby zabezpečili, aby boli potenciálni členovia, ktorí nie sú v dôchodkovom pláne zaregistrovaní automaticky, informovaní pred pristúpením k dôchodkovému plánu o:</w:t>
            </w:r>
          </w:p>
        </w:tc>
        <w:tc>
          <w:tcPr>
            <w:tcW w:w="1378" w:type="dxa"/>
          </w:tcPr>
          <w:p w14:paraId="105058A6"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5658C9A" w14:textId="4C83C928"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r w:rsidR="00420A2B" w:rsidRPr="00420A2B">
              <w:rPr>
                <w:rFonts w:ascii="Times New Roman" w:hAnsi="Times New Roman" w:cs="Times New Roman"/>
                <w:b/>
                <w:noProof w:val="0"/>
                <w:sz w:val="20"/>
                <w:szCs w:val="20"/>
              </w:rPr>
              <w:t>+ nz</w:t>
            </w:r>
            <w:r>
              <w:rPr>
                <w:rFonts w:ascii="Times New Roman" w:hAnsi="Times New Roman" w:cs="Times New Roman"/>
                <w:noProof w:val="0"/>
                <w:sz w:val="20"/>
                <w:szCs w:val="20"/>
              </w:rPr>
              <w:t xml:space="preserve"> </w:t>
            </w:r>
          </w:p>
        </w:tc>
        <w:tc>
          <w:tcPr>
            <w:tcW w:w="928" w:type="dxa"/>
          </w:tcPr>
          <w:p w14:paraId="53CFE7E8"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 </w:t>
            </w:r>
          </w:p>
          <w:p w14:paraId="6A0081C6"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307F889C"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27A88FEE"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(3) Doplnková dôchodková spoločnosť je povinná bezplatne poskytnúť kľúčové informácie </w:t>
            </w:r>
            <w:r w:rsidRPr="002D4CFB">
              <w:rPr>
                <w:rFonts w:ascii="Times New Roman" w:hAnsi="Times New Roman" w:cs="Times New Roman"/>
                <w:b/>
                <w:noProof w:val="0"/>
                <w:sz w:val="20"/>
                <w:szCs w:val="20"/>
              </w:rPr>
              <w:t>potenciálnemu účastníkovi</w:t>
            </w:r>
            <w:r w:rsidRPr="00B55E73">
              <w:rPr>
                <w:rFonts w:ascii="Times New Roman" w:hAnsi="Times New Roman" w:cs="Times New Roman"/>
                <w:noProof w:val="0"/>
                <w:sz w:val="20"/>
                <w:szCs w:val="20"/>
              </w:rPr>
              <w:t>, a to v dostatočnom časovom predstihu pred uzatvorením účastníckej zmluvy.</w:t>
            </w:r>
          </w:p>
          <w:p w14:paraId="08A66D5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3BD47D8"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(4) Doplnková dôchodková spoločnosť je povinná bezplatne poskytnúť finančnému agentovi42) na požiadanie kľúčové informácie o každom príspevkovom doplnkovom dôchodkovom fonde, ktorý spravuje. Finančný agent42) je povinný bezplatne poskytnúť kľúčové informácie </w:t>
            </w:r>
            <w:r w:rsidRPr="002D4CFB">
              <w:rPr>
                <w:rFonts w:ascii="Times New Roman" w:hAnsi="Times New Roman" w:cs="Times New Roman"/>
                <w:b/>
                <w:noProof w:val="0"/>
                <w:sz w:val="20"/>
                <w:szCs w:val="20"/>
              </w:rPr>
              <w:t>potenciálnemu účastníkovi</w:t>
            </w:r>
            <w:r w:rsidRPr="00B55E73">
              <w:rPr>
                <w:rFonts w:ascii="Times New Roman" w:hAnsi="Times New Roman" w:cs="Times New Roman"/>
                <w:noProof w:val="0"/>
                <w:sz w:val="20"/>
                <w:szCs w:val="20"/>
              </w:rPr>
              <w:t>, a to v dostatočnom časovom predstihu pred uzatvorením účastníckej zmluvy.</w:t>
            </w:r>
          </w:p>
        </w:tc>
        <w:tc>
          <w:tcPr>
            <w:tcW w:w="727" w:type="dxa"/>
          </w:tcPr>
          <w:p w14:paraId="3F7A0DD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8730D2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0BEFCC63" w14:textId="77777777" w:rsidTr="00F84D54">
        <w:trPr>
          <w:trHeight w:val="180"/>
        </w:trPr>
        <w:tc>
          <w:tcPr>
            <w:tcW w:w="794" w:type="dxa"/>
          </w:tcPr>
          <w:p w14:paraId="254A30B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2A3C6A3A"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akýchkoľvek príslušných možnostiach dostupných pre nich </w:t>
            </w:r>
            <w:r w:rsidRPr="00B55E73">
              <w:rPr>
                <w:rFonts w:ascii="Times New Roman" w:hAnsi="Times New Roman" w:cs="Times New Roman"/>
                <w:sz w:val="20"/>
                <w:szCs w:val="20"/>
              </w:rPr>
              <w:lastRenderedPageBreak/>
              <w:t xml:space="preserve">vrátane investičných možností; </w:t>
            </w:r>
          </w:p>
        </w:tc>
        <w:tc>
          <w:tcPr>
            <w:tcW w:w="1378" w:type="dxa"/>
          </w:tcPr>
          <w:p w14:paraId="6AC3EE7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99F9CE2" w14:textId="28C7F06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r w:rsidR="00420A2B" w:rsidRPr="00420A2B">
              <w:rPr>
                <w:rFonts w:ascii="Times New Roman" w:hAnsi="Times New Roman" w:cs="Times New Roman"/>
                <w:b/>
                <w:noProof w:val="0"/>
                <w:sz w:val="20"/>
                <w:szCs w:val="20"/>
              </w:rPr>
              <w:t>+ nz</w:t>
            </w:r>
            <w:r>
              <w:rPr>
                <w:rFonts w:ascii="Times New Roman" w:hAnsi="Times New Roman" w:cs="Times New Roman"/>
                <w:noProof w:val="0"/>
                <w:sz w:val="20"/>
                <w:szCs w:val="20"/>
              </w:rPr>
              <w:t xml:space="preserve"> </w:t>
            </w:r>
          </w:p>
        </w:tc>
        <w:tc>
          <w:tcPr>
            <w:tcW w:w="928" w:type="dxa"/>
          </w:tcPr>
          <w:p w14:paraId="7B52904B"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66 </w:t>
            </w:r>
          </w:p>
          <w:p w14:paraId="297699BD"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45F4B15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5743391B"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(3) Doplnková dôchodková spoločnosť je povinná bezplatne poskytnúť kľúčové informácie </w:t>
            </w:r>
            <w:r w:rsidRPr="00420A2B">
              <w:rPr>
                <w:rFonts w:ascii="Times New Roman" w:hAnsi="Times New Roman" w:cs="Times New Roman"/>
                <w:b/>
                <w:noProof w:val="0"/>
                <w:sz w:val="20"/>
                <w:szCs w:val="20"/>
              </w:rPr>
              <w:t>potenciálnemu účastníkovi</w:t>
            </w:r>
            <w:r w:rsidRPr="00B55E73">
              <w:rPr>
                <w:rFonts w:ascii="Times New Roman" w:hAnsi="Times New Roman" w:cs="Times New Roman"/>
                <w:noProof w:val="0"/>
                <w:sz w:val="20"/>
                <w:szCs w:val="20"/>
              </w:rPr>
              <w:t>, a to v dostatočnom časovom predstihu pred uzatvorením účastníckej zmluvy.</w:t>
            </w:r>
          </w:p>
          <w:p w14:paraId="48F2A1F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F3D574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(4) Doplnková dôchodková spoločnosť je povinná bezplatne poskytnúť finančnému agentovi42) na požiadanie kľúčové informácie o každom príspevkovom doplnkovom dôchodkovom fonde, ktorý spravuje. Finančný agent42) je povinný bezplatne poskytnúť kľúčové informácie </w:t>
            </w:r>
            <w:r w:rsidRPr="00420A2B">
              <w:rPr>
                <w:rFonts w:ascii="Times New Roman" w:hAnsi="Times New Roman" w:cs="Times New Roman"/>
                <w:b/>
                <w:noProof w:val="0"/>
                <w:sz w:val="20"/>
                <w:szCs w:val="20"/>
              </w:rPr>
              <w:t>potenciálnemu účastníkovi</w:t>
            </w:r>
            <w:r w:rsidRPr="00B55E73">
              <w:rPr>
                <w:rFonts w:ascii="Times New Roman" w:hAnsi="Times New Roman" w:cs="Times New Roman"/>
                <w:noProof w:val="0"/>
                <w:sz w:val="20"/>
                <w:szCs w:val="20"/>
              </w:rPr>
              <w:t>, a to v dostatočnom časovom predstihu pred uzatvorením účastníckej zmluvy.</w:t>
            </w:r>
          </w:p>
        </w:tc>
        <w:tc>
          <w:tcPr>
            <w:tcW w:w="727" w:type="dxa"/>
          </w:tcPr>
          <w:p w14:paraId="0F4B1080"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DC4A4B7"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1CE2A82B" w14:textId="77777777" w:rsidTr="00F84D54">
        <w:trPr>
          <w:trHeight w:val="180"/>
        </w:trPr>
        <w:tc>
          <w:tcPr>
            <w:tcW w:w="794" w:type="dxa"/>
          </w:tcPr>
          <w:p w14:paraId="0980A58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275A9198"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príslušných prvkoch dôchodkového plánu vrátane druhu dávok; </w:t>
            </w:r>
          </w:p>
        </w:tc>
        <w:tc>
          <w:tcPr>
            <w:tcW w:w="1378" w:type="dxa"/>
          </w:tcPr>
          <w:p w14:paraId="5890497C"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2600F03" w14:textId="29BDA72A" w:rsidR="00D0704A" w:rsidRPr="00113A55" w:rsidRDefault="00113A55" w:rsidP="00C851F4">
            <w:pPr>
              <w:spacing w:after="0" w:line="240" w:lineRule="auto"/>
              <w:jc w:val="both"/>
              <w:rPr>
                <w:rFonts w:ascii="Times New Roman" w:hAnsi="Times New Roman" w:cs="Times New Roman"/>
                <w:b/>
                <w:noProof w:val="0"/>
                <w:sz w:val="20"/>
                <w:szCs w:val="20"/>
              </w:rPr>
            </w:pPr>
            <w:r w:rsidRPr="00113A55">
              <w:rPr>
                <w:rFonts w:ascii="Times New Roman" w:hAnsi="Times New Roman" w:cs="Times New Roman"/>
                <w:b/>
                <w:noProof w:val="0"/>
                <w:sz w:val="20"/>
                <w:szCs w:val="20"/>
              </w:rPr>
              <w:t>nz</w:t>
            </w:r>
          </w:p>
        </w:tc>
        <w:tc>
          <w:tcPr>
            <w:tcW w:w="928" w:type="dxa"/>
          </w:tcPr>
          <w:p w14:paraId="2A2CAE53"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57 </w:t>
            </w:r>
          </w:p>
          <w:p w14:paraId="0F285D87"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1A98C070"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b, d</w:t>
            </w:r>
          </w:p>
        </w:tc>
        <w:tc>
          <w:tcPr>
            <w:tcW w:w="5795" w:type="dxa"/>
          </w:tcPr>
          <w:p w14:paraId="711B4B99" w14:textId="77777777" w:rsidR="00D0704A" w:rsidRPr="00113A55" w:rsidRDefault="00D0704A" w:rsidP="00C851F4">
            <w:pPr>
              <w:spacing w:after="0" w:line="240" w:lineRule="auto"/>
              <w:jc w:val="both"/>
              <w:rPr>
                <w:rFonts w:ascii="Times New Roman" w:hAnsi="Times New Roman" w:cs="Times New Roman"/>
                <w:b/>
                <w:noProof w:val="0"/>
                <w:sz w:val="20"/>
                <w:szCs w:val="20"/>
              </w:rPr>
            </w:pPr>
            <w:r w:rsidRPr="00113A55">
              <w:rPr>
                <w:rFonts w:ascii="Times New Roman" w:hAnsi="Times New Roman" w:cs="Times New Roman"/>
                <w:b/>
                <w:noProof w:val="0"/>
                <w:sz w:val="20"/>
                <w:szCs w:val="20"/>
              </w:rPr>
              <w:t>(4) Pred uzatvorením účastníckej zmluvy je doplnková dôchodková spoločnosť povinná oboznámiť potenciálneho účastníka</w:t>
            </w:r>
          </w:p>
          <w:p w14:paraId="3F300E4A" w14:textId="77777777" w:rsidR="00D0704A" w:rsidRPr="00113A55" w:rsidRDefault="00D0704A" w:rsidP="00C851F4">
            <w:pPr>
              <w:spacing w:after="0" w:line="240" w:lineRule="auto"/>
              <w:jc w:val="both"/>
              <w:rPr>
                <w:rFonts w:ascii="Times New Roman" w:hAnsi="Times New Roman" w:cs="Times New Roman"/>
                <w:b/>
                <w:noProof w:val="0"/>
                <w:sz w:val="20"/>
                <w:szCs w:val="20"/>
              </w:rPr>
            </w:pPr>
            <w:r w:rsidRPr="00113A55">
              <w:rPr>
                <w:rFonts w:ascii="Times New Roman" w:hAnsi="Times New Roman" w:cs="Times New Roman"/>
                <w:b/>
                <w:noProof w:val="0"/>
                <w:sz w:val="20"/>
                <w:szCs w:val="20"/>
              </w:rPr>
              <w:t xml:space="preserve">a) so štatútom doplnkového dôchodkového fondu, </w:t>
            </w:r>
          </w:p>
          <w:p w14:paraId="31A10154" w14:textId="77777777" w:rsidR="00D0704A" w:rsidRPr="00113A55" w:rsidRDefault="00D0704A" w:rsidP="00C851F4">
            <w:pPr>
              <w:spacing w:after="0" w:line="240" w:lineRule="auto"/>
              <w:jc w:val="both"/>
              <w:rPr>
                <w:rFonts w:ascii="Times New Roman" w:hAnsi="Times New Roman" w:cs="Times New Roman"/>
                <w:b/>
                <w:noProof w:val="0"/>
                <w:sz w:val="20"/>
                <w:szCs w:val="20"/>
              </w:rPr>
            </w:pPr>
            <w:r w:rsidRPr="00113A55">
              <w:rPr>
                <w:rFonts w:ascii="Times New Roman" w:hAnsi="Times New Roman" w:cs="Times New Roman"/>
                <w:b/>
                <w:noProof w:val="0"/>
                <w:sz w:val="20"/>
                <w:szCs w:val="20"/>
              </w:rPr>
              <w:t xml:space="preserve">b) s kľúčovými informáciami, </w:t>
            </w:r>
          </w:p>
          <w:p w14:paraId="08BCC232" w14:textId="4C36C2CB" w:rsidR="00D0704A" w:rsidRPr="00B55E73" w:rsidRDefault="00D0704A" w:rsidP="00113A55">
            <w:pPr>
              <w:spacing w:after="0" w:line="240" w:lineRule="auto"/>
              <w:jc w:val="both"/>
              <w:rPr>
                <w:rFonts w:ascii="Times New Roman" w:hAnsi="Times New Roman" w:cs="Times New Roman"/>
                <w:noProof w:val="0"/>
                <w:sz w:val="20"/>
                <w:szCs w:val="20"/>
              </w:rPr>
            </w:pPr>
            <w:r w:rsidRPr="00113A55">
              <w:rPr>
                <w:rFonts w:ascii="Times New Roman" w:hAnsi="Times New Roman" w:cs="Times New Roman"/>
                <w:b/>
                <w:noProof w:val="0"/>
                <w:sz w:val="20"/>
                <w:szCs w:val="20"/>
              </w:rPr>
              <w:t xml:space="preserve">d) </w:t>
            </w:r>
            <w:r w:rsidR="00113A55" w:rsidRPr="00113A55">
              <w:rPr>
                <w:rFonts w:ascii="Times New Roman" w:hAnsi="Times New Roman" w:cs="Times New Roman"/>
                <w:b/>
                <w:noProof w:val="0"/>
                <w:sz w:val="20"/>
                <w:szCs w:val="20"/>
              </w:rPr>
              <w:t>o</w:t>
            </w:r>
            <w:r w:rsidRPr="00113A55">
              <w:rPr>
                <w:rFonts w:ascii="Times New Roman" w:hAnsi="Times New Roman" w:cs="Times New Roman"/>
                <w:b/>
                <w:noProof w:val="0"/>
                <w:sz w:val="20"/>
                <w:szCs w:val="20"/>
              </w:rPr>
              <w:t xml:space="preserve"> podmienka</w:t>
            </w:r>
            <w:r w:rsidR="00113A55" w:rsidRPr="00113A55">
              <w:rPr>
                <w:rFonts w:ascii="Times New Roman" w:hAnsi="Times New Roman" w:cs="Times New Roman"/>
                <w:b/>
                <w:noProof w:val="0"/>
                <w:sz w:val="20"/>
                <w:szCs w:val="20"/>
              </w:rPr>
              <w:t>ch</w:t>
            </w:r>
            <w:r w:rsidRPr="00113A55">
              <w:rPr>
                <w:rFonts w:ascii="Times New Roman" w:hAnsi="Times New Roman" w:cs="Times New Roman"/>
                <w:b/>
                <w:noProof w:val="0"/>
                <w:sz w:val="20"/>
                <w:szCs w:val="20"/>
              </w:rPr>
              <w:t xml:space="preserve"> vyplácania dávok podľa tohto zákona</w:t>
            </w:r>
            <w:r>
              <w:rPr>
                <w:rFonts w:ascii="Times New Roman" w:hAnsi="Times New Roman" w:cs="Times New Roman"/>
                <w:noProof w:val="0"/>
                <w:sz w:val="20"/>
                <w:szCs w:val="20"/>
              </w:rPr>
              <w:t xml:space="preserve"> </w:t>
            </w:r>
            <w:r w:rsidR="00113A55" w:rsidRPr="00113A55">
              <w:rPr>
                <w:rFonts w:ascii="Times New Roman" w:hAnsi="Times New Roman" w:cs="Times New Roman"/>
                <w:b/>
                <w:noProof w:val="0"/>
                <w:sz w:val="20"/>
                <w:szCs w:val="20"/>
              </w:rPr>
              <w:t>a</w:t>
            </w:r>
          </w:p>
        </w:tc>
        <w:tc>
          <w:tcPr>
            <w:tcW w:w="727" w:type="dxa"/>
          </w:tcPr>
          <w:p w14:paraId="4C72A100"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6497569D"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495FFB39" w14:textId="77777777" w:rsidTr="00F84D54">
        <w:trPr>
          <w:trHeight w:val="180"/>
        </w:trPr>
        <w:tc>
          <w:tcPr>
            <w:tcW w:w="794" w:type="dxa"/>
          </w:tcPr>
          <w:p w14:paraId="3E5A3903"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2649F531"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informáciách o tom, či a ako sa v investičnom prístupe zohľadňujú environmentálne faktory, faktory klímy, sociálne faktory a faktory riadenia a správy spoločností; a</w:t>
            </w:r>
          </w:p>
        </w:tc>
        <w:tc>
          <w:tcPr>
            <w:tcW w:w="1378" w:type="dxa"/>
          </w:tcPr>
          <w:p w14:paraId="7E502F1D"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52C7554" w14:textId="442FBCDB" w:rsidR="00D0704A" w:rsidRPr="00113A55" w:rsidRDefault="00113A55" w:rsidP="00C851F4">
            <w:pPr>
              <w:spacing w:after="0" w:line="240" w:lineRule="auto"/>
              <w:jc w:val="both"/>
              <w:rPr>
                <w:rFonts w:ascii="Times New Roman" w:hAnsi="Times New Roman" w:cs="Times New Roman"/>
                <w:b/>
                <w:noProof w:val="0"/>
                <w:sz w:val="20"/>
                <w:szCs w:val="20"/>
              </w:rPr>
            </w:pPr>
            <w:r w:rsidRPr="00113A55">
              <w:rPr>
                <w:rFonts w:ascii="Times New Roman" w:hAnsi="Times New Roman" w:cs="Times New Roman"/>
                <w:b/>
                <w:noProof w:val="0"/>
                <w:sz w:val="20"/>
                <w:szCs w:val="20"/>
              </w:rPr>
              <w:t>nz</w:t>
            </w:r>
          </w:p>
        </w:tc>
        <w:tc>
          <w:tcPr>
            <w:tcW w:w="928" w:type="dxa"/>
          </w:tcPr>
          <w:p w14:paraId="759DF2DA"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57 </w:t>
            </w:r>
          </w:p>
          <w:p w14:paraId="477A7F25"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416C8223"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7AC94E6E" w14:textId="77777777" w:rsidR="00D0704A" w:rsidRPr="00113A55" w:rsidRDefault="00D0704A" w:rsidP="00C851F4">
            <w:pPr>
              <w:spacing w:after="0" w:line="240" w:lineRule="auto"/>
              <w:jc w:val="both"/>
              <w:rPr>
                <w:rFonts w:ascii="Times New Roman" w:hAnsi="Times New Roman" w:cs="Times New Roman"/>
                <w:b/>
                <w:noProof w:val="0"/>
                <w:sz w:val="20"/>
                <w:szCs w:val="20"/>
              </w:rPr>
            </w:pPr>
            <w:r w:rsidRPr="00113A55">
              <w:rPr>
                <w:rFonts w:ascii="Times New Roman" w:hAnsi="Times New Roman" w:cs="Times New Roman"/>
                <w:b/>
                <w:noProof w:val="0"/>
                <w:sz w:val="20"/>
                <w:szCs w:val="20"/>
              </w:rPr>
              <w:t>(4) Pred uzatvorením účastníckej zmluvy je doplnková dôchodková spoločnosť povinná oboznámiť potenciálneho účastníka</w:t>
            </w:r>
          </w:p>
          <w:p w14:paraId="17D2CA60" w14:textId="2043CA10" w:rsidR="00D0704A" w:rsidRPr="00B55E73" w:rsidRDefault="00113A55" w:rsidP="00C851F4">
            <w:pPr>
              <w:spacing w:after="0" w:line="240" w:lineRule="auto"/>
              <w:jc w:val="both"/>
              <w:rPr>
                <w:rFonts w:ascii="Times New Roman" w:hAnsi="Times New Roman" w:cs="Times New Roman"/>
                <w:noProof w:val="0"/>
                <w:sz w:val="20"/>
                <w:szCs w:val="20"/>
              </w:rPr>
            </w:pPr>
            <w:r w:rsidRPr="00113A55">
              <w:rPr>
                <w:rFonts w:ascii="Times New Roman" w:hAnsi="Times New Roman" w:cs="Times New Roman"/>
                <w:b/>
                <w:noProof w:val="0"/>
                <w:sz w:val="20"/>
                <w:szCs w:val="20"/>
              </w:rPr>
              <w:t>c)</w:t>
            </w:r>
            <w:r w:rsidRPr="00113A55">
              <w:rPr>
                <w:rFonts w:ascii="Times New Roman" w:hAnsi="Times New Roman" w:cs="Times New Roman"/>
                <w:b/>
                <w:noProof w:val="0"/>
                <w:sz w:val="20"/>
                <w:szCs w:val="20"/>
              </w:rPr>
              <w:tab/>
              <w:t>o spôsobe zohľadňovania environmentálnych vplyvov vrátane klimatických vplyvov, sociálnych vplyvov a vplyvov organizácie a riadenia,</w:t>
            </w:r>
          </w:p>
        </w:tc>
        <w:tc>
          <w:tcPr>
            <w:tcW w:w="727" w:type="dxa"/>
          </w:tcPr>
          <w:p w14:paraId="0CAA7475"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2426D19"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3B3B2B2E" w14:textId="77777777" w:rsidTr="00F84D54">
        <w:trPr>
          <w:trHeight w:val="180"/>
        </w:trPr>
        <w:tc>
          <w:tcPr>
            <w:tcW w:w="794" w:type="dxa"/>
          </w:tcPr>
          <w:p w14:paraId="02359AD2"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5D811DFD"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o tom, kde sú k dispozícii ďalšie informácie.</w:t>
            </w:r>
          </w:p>
        </w:tc>
        <w:tc>
          <w:tcPr>
            <w:tcW w:w="1378" w:type="dxa"/>
          </w:tcPr>
          <w:p w14:paraId="3D68597D"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73DF470" w14:textId="5D5F7A0D" w:rsidR="00D0704A" w:rsidRPr="00F22EE0" w:rsidRDefault="00F22EE0" w:rsidP="00C851F4">
            <w:pPr>
              <w:spacing w:after="0" w:line="240" w:lineRule="auto"/>
              <w:jc w:val="both"/>
              <w:rPr>
                <w:rFonts w:ascii="Times New Roman" w:hAnsi="Times New Roman" w:cs="Times New Roman"/>
                <w:b/>
                <w:noProof w:val="0"/>
                <w:sz w:val="20"/>
                <w:szCs w:val="20"/>
              </w:rPr>
            </w:pPr>
            <w:r w:rsidRPr="00F22EE0">
              <w:rPr>
                <w:rFonts w:ascii="Times New Roman" w:hAnsi="Times New Roman" w:cs="Times New Roman"/>
                <w:b/>
                <w:noProof w:val="0"/>
                <w:sz w:val="20"/>
                <w:szCs w:val="20"/>
              </w:rPr>
              <w:t>nz</w:t>
            </w:r>
          </w:p>
        </w:tc>
        <w:tc>
          <w:tcPr>
            <w:tcW w:w="928" w:type="dxa"/>
          </w:tcPr>
          <w:p w14:paraId="4ED75955" w14:textId="77777777" w:rsidR="00D0704A"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 xml:space="preserve">§ 57 </w:t>
            </w:r>
          </w:p>
          <w:p w14:paraId="368AFA4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0CAF6A6E" w14:textId="77777777" w:rsidR="00D0704A" w:rsidRPr="00702A7F"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tc>
        <w:tc>
          <w:tcPr>
            <w:tcW w:w="5795" w:type="dxa"/>
          </w:tcPr>
          <w:p w14:paraId="4092B722" w14:textId="77777777" w:rsidR="00D0704A" w:rsidRPr="00F22EE0" w:rsidRDefault="00D0704A" w:rsidP="00C851F4">
            <w:pPr>
              <w:spacing w:after="0" w:line="240" w:lineRule="auto"/>
              <w:jc w:val="both"/>
              <w:rPr>
                <w:rFonts w:ascii="Times New Roman" w:hAnsi="Times New Roman" w:cs="Times New Roman"/>
                <w:b/>
                <w:noProof w:val="0"/>
                <w:sz w:val="20"/>
                <w:szCs w:val="20"/>
              </w:rPr>
            </w:pPr>
            <w:r w:rsidRPr="00F22EE0">
              <w:rPr>
                <w:rFonts w:ascii="Times New Roman" w:hAnsi="Times New Roman" w:cs="Times New Roman"/>
                <w:b/>
                <w:noProof w:val="0"/>
                <w:sz w:val="20"/>
                <w:szCs w:val="20"/>
              </w:rPr>
              <w:t>(4) Pred uzatvorením účastníckej zmluvy je doplnková dôchodková spoločnosť povinná oboznámiť potenciálneho účastníka</w:t>
            </w:r>
          </w:p>
          <w:p w14:paraId="57885D88" w14:textId="076E9155" w:rsidR="00D0704A" w:rsidRPr="00702A7F" w:rsidRDefault="00F22EE0" w:rsidP="00C851F4">
            <w:pPr>
              <w:spacing w:after="0" w:line="240" w:lineRule="auto"/>
              <w:jc w:val="both"/>
              <w:rPr>
                <w:rFonts w:ascii="Times New Roman" w:hAnsi="Times New Roman" w:cs="Times New Roman"/>
                <w:noProof w:val="0"/>
                <w:sz w:val="20"/>
                <w:szCs w:val="20"/>
              </w:rPr>
            </w:pPr>
            <w:r w:rsidRPr="00F22EE0">
              <w:rPr>
                <w:rFonts w:ascii="Times New Roman" w:hAnsi="Times New Roman" w:cs="Times New Roman"/>
                <w:b/>
                <w:noProof w:val="0"/>
                <w:sz w:val="20"/>
                <w:szCs w:val="20"/>
              </w:rPr>
              <w:t>e)</w:t>
            </w:r>
            <w:r w:rsidRPr="00F22EE0">
              <w:rPr>
                <w:rFonts w:ascii="Times New Roman" w:hAnsi="Times New Roman" w:cs="Times New Roman"/>
                <w:b/>
                <w:noProof w:val="0"/>
                <w:sz w:val="20"/>
                <w:szCs w:val="20"/>
              </w:rPr>
              <w:tab/>
              <w:t>o možnostiach, ako získať ďalšie informácie.</w:t>
            </w:r>
          </w:p>
        </w:tc>
        <w:tc>
          <w:tcPr>
            <w:tcW w:w="727" w:type="dxa"/>
          </w:tcPr>
          <w:p w14:paraId="2578FD81"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DA20233"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56D2A734" w14:textId="77777777" w:rsidTr="00F84D54">
        <w:trPr>
          <w:trHeight w:val="180"/>
        </w:trPr>
        <w:tc>
          <w:tcPr>
            <w:tcW w:w="794" w:type="dxa"/>
          </w:tcPr>
          <w:p w14:paraId="67F45694"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23AA67ED" w14:textId="77777777" w:rsidR="00D0704A" w:rsidRPr="00702A7F" w:rsidRDefault="00D0704A" w:rsidP="00C851F4">
            <w:pPr>
              <w:spacing w:after="0" w:line="240" w:lineRule="auto"/>
              <w:jc w:val="both"/>
              <w:rPr>
                <w:rFonts w:ascii="Times New Roman" w:hAnsi="Times New Roman" w:cs="Times New Roman"/>
                <w:sz w:val="20"/>
                <w:szCs w:val="20"/>
              </w:rPr>
            </w:pPr>
            <w:r w:rsidRPr="00702A7F">
              <w:rPr>
                <w:rFonts w:ascii="Times New Roman" w:hAnsi="Times New Roman" w:cs="Times New Roman"/>
                <w:sz w:val="20"/>
                <w:szCs w:val="20"/>
              </w:rPr>
              <w:t xml:space="preserve">Ak členovia znášajú investičné riziko alebo môžu prijímať investičné rozhodnutia, potenciálnym členom sa poskytnú informácie o doterajšej výkonnosti investícií súvisiacich s dôchodkovým plánom za najmenej päť rokov alebo za všetky roky fungovania plánu, ak ide o obdobie kratšie ako päť rokov, a </w:t>
            </w:r>
            <w:r w:rsidRPr="00702A7F">
              <w:rPr>
                <w:rFonts w:ascii="Times New Roman" w:hAnsi="Times New Roman" w:cs="Times New Roman"/>
                <w:sz w:val="20"/>
                <w:szCs w:val="20"/>
              </w:rPr>
              <w:lastRenderedPageBreak/>
              <w:t>informácie o štruktúre nákladov, ktoré znášajú členovia a poberatelia dávok.</w:t>
            </w:r>
          </w:p>
        </w:tc>
        <w:tc>
          <w:tcPr>
            <w:tcW w:w="1378" w:type="dxa"/>
          </w:tcPr>
          <w:p w14:paraId="5B61A1BF"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182A2C7F" w14:textId="5A354250" w:rsidR="00D0704A" w:rsidRDefault="00EB70C5" w:rsidP="00C851F4">
            <w:pPr>
              <w:spacing w:after="0" w:line="240" w:lineRule="auto"/>
              <w:jc w:val="both"/>
              <w:rPr>
                <w:rFonts w:ascii="Times New Roman" w:hAnsi="Times New Roman" w:cs="Times New Roman"/>
                <w:noProof w:val="0"/>
                <w:sz w:val="20"/>
                <w:szCs w:val="20"/>
              </w:rPr>
            </w:pPr>
            <w:r w:rsidRPr="00EB70C5">
              <w:rPr>
                <w:rFonts w:ascii="Times New Roman" w:hAnsi="Times New Roman" w:cs="Times New Roman"/>
                <w:noProof w:val="0"/>
                <w:sz w:val="20"/>
                <w:szCs w:val="20"/>
              </w:rPr>
              <w:t>650/2004</w:t>
            </w:r>
            <w:r>
              <w:rPr>
                <w:rFonts w:ascii="Times New Roman" w:hAnsi="Times New Roman" w:cs="Times New Roman"/>
                <w:b/>
                <w:noProof w:val="0"/>
                <w:sz w:val="20"/>
                <w:szCs w:val="20"/>
              </w:rPr>
              <w:t xml:space="preserve"> </w:t>
            </w:r>
            <w:r w:rsidR="006601E3" w:rsidRPr="006601E3">
              <w:rPr>
                <w:rFonts w:ascii="Times New Roman" w:hAnsi="Times New Roman" w:cs="Times New Roman"/>
                <w:noProof w:val="0"/>
                <w:sz w:val="20"/>
                <w:szCs w:val="20"/>
              </w:rPr>
              <w:t>Z. z.</w:t>
            </w:r>
            <w:r w:rsidR="006601E3">
              <w:rPr>
                <w:rFonts w:ascii="Times New Roman" w:hAnsi="Times New Roman" w:cs="Times New Roman"/>
                <w:b/>
                <w:noProof w:val="0"/>
                <w:sz w:val="20"/>
                <w:szCs w:val="20"/>
              </w:rPr>
              <w:t xml:space="preserve"> </w:t>
            </w:r>
            <w:r w:rsidRPr="006601E3">
              <w:rPr>
                <w:rFonts w:ascii="Times New Roman" w:hAnsi="Times New Roman" w:cs="Times New Roman"/>
                <w:noProof w:val="0"/>
                <w:sz w:val="20"/>
                <w:szCs w:val="20"/>
              </w:rPr>
              <w:t>+</w:t>
            </w:r>
            <w:r>
              <w:rPr>
                <w:rFonts w:ascii="Times New Roman" w:hAnsi="Times New Roman" w:cs="Times New Roman"/>
                <w:b/>
                <w:noProof w:val="0"/>
                <w:sz w:val="20"/>
                <w:szCs w:val="20"/>
              </w:rPr>
              <w:t xml:space="preserve"> </w:t>
            </w:r>
            <w:r w:rsidR="000B6112" w:rsidRPr="00F22EE0">
              <w:rPr>
                <w:rFonts w:ascii="Times New Roman" w:hAnsi="Times New Roman" w:cs="Times New Roman"/>
                <w:b/>
                <w:noProof w:val="0"/>
                <w:sz w:val="20"/>
                <w:szCs w:val="20"/>
              </w:rPr>
              <w:t>nz</w:t>
            </w:r>
          </w:p>
          <w:p w14:paraId="24F9CE3E" w14:textId="77777777" w:rsidR="00D0704A" w:rsidRDefault="00D0704A" w:rsidP="00C851F4">
            <w:pPr>
              <w:spacing w:after="0" w:line="240" w:lineRule="auto"/>
              <w:jc w:val="both"/>
              <w:rPr>
                <w:rFonts w:ascii="Times New Roman" w:hAnsi="Times New Roman" w:cs="Times New Roman"/>
                <w:noProof w:val="0"/>
                <w:sz w:val="20"/>
                <w:szCs w:val="20"/>
              </w:rPr>
            </w:pPr>
          </w:p>
          <w:p w14:paraId="1E69ECA7" w14:textId="77777777" w:rsidR="00D0704A" w:rsidRDefault="00D0704A" w:rsidP="00C851F4">
            <w:pPr>
              <w:spacing w:after="0" w:line="240" w:lineRule="auto"/>
              <w:jc w:val="both"/>
              <w:rPr>
                <w:rFonts w:ascii="Times New Roman" w:hAnsi="Times New Roman" w:cs="Times New Roman"/>
                <w:noProof w:val="0"/>
                <w:sz w:val="20"/>
                <w:szCs w:val="20"/>
              </w:rPr>
            </w:pPr>
          </w:p>
          <w:p w14:paraId="60A88B1F" w14:textId="77777777" w:rsidR="00D0704A" w:rsidRDefault="00D0704A" w:rsidP="00C851F4">
            <w:pPr>
              <w:spacing w:after="0" w:line="240" w:lineRule="auto"/>
              <w:jc w:val="both"/>
              <w:rPr>
                <w:rFonts w:ascii="Times New Roman" w:hAnsi="Times New Roman" w:cs="Times New Roman"/>
                <w:noProof w:val="0"/>
                <w:sz w:val="20"/>
                <w:szCs w:val="20"/>
              </w:rPr>
            </w:pPr>
          </w:p>
          <w:p w14:paraId="3CEE16E7" w14:textId="77777777" w:rsidR="00D0704A" w:rsidRDefault="00D0704A" w:rsidP="00C851F4">
            <w:pPr>
              <w:spacing w:after="0" w:line="240" w:lineRule="auto"/>
              <w:jc w:val="both"/>
              <w:rPr>
                <w:rFonts w:ascii="Times New Roman" w:hAnsi="Times New Roman" w:cs="Times New Roman"/>
                <w:noProof w:val="0"/>
                <w:sz w:val="20"/>
                <w:szCs w:val="20"/>
              </w:rPr>
            </w:pPr>
          </w:p>
          <w:p w14:paraId="14F17250" w14:textId="77777777" w:rsidR="00D0704A" w:rsidRDefault="00D0704A" w:rsidP="00C851F4">
            <w:pPr>
              <w:spacing w:after="0" w:line="240" w:lineRule="auto"/>
              <w:jc w:val="both"/>
              <w:rPr>
                <w:rFonts w:ascii="Times New Roman" w:hAnsi="Times New Roman" w:cs="Times New Roman"/>
                <w:noProof w:val="0"/>
                <w:sz w:val="20"/>
                <w:szCs w:val="20"/>
              </w:rPr>
            </w:pPr>
          </w:p>
          <w:p w14:paraId="0DBB2B1A" w14:textId="77777777" w:rsidR="00D0704A" w:rsidRDefault="00D0704A" w:rsidP="00C851F4">
            <w:pPr>
              <w:spacing w:after="0" w:line="240" w:lineRule="auto"/>
              <w:jc w:val="both"/>
              <w:rPr>
                <w:rFonts w:ascii="Times New Roman" w:hAnsi="Times New Roman" w:cs="Times New Roman"/>
                <w:noProof w:val="0"/>
                <w:sz w:val="20"/>
                <w:szCs w:val="20"/>
              </w:rPr>
            </w:pPr>
          </w:p>
          <w:p w14:paraId="60713539" w14:textId="77777777" w:rsidR="00D0704A" w:rsidRDefault="00D0704A" w:rsidP="00C851F4">
            <w:pPr>
              <w:spacing w:after="0" w:line="240" w:lineRule="auto"/>
              <w:jc w:val="both"/>
              <w:rPr>
                <w:rFonts w:ascii="Times New Roman" w:hAnsi="Times New Roman" w:cs="Times New Roman"/>
                <w:noProof w:val="0"/>
                <w:sz w:val="20"/>
                <w:szCs w:val="20"/>
              </w:rPr>
            </w:pPr>
          </w:p>
          <w:p w14:paraId="7213AF0F" w14:textId="77777777" w:rsidR="00D0704A" w:rsidRDefault="00D0704A" w:rsidP="00C851F4">
            <w:pPr>
              <w:spacing w:after="0" w:line="240" w:lineRule="auto"/>
              <w:jc w:val="both"/>
              <w:rPr>
                <w:rFonts w:ascii="Times New Roman" w:hAnsi="Times New Roman" w:cs="Times New Roman"/>
                <w:noProof w:val="0"/>
                <w:sz w:val="20"/>
                <w:szCs w:val="20"/>
              </w:rPr>
            </w:pPr>
          </w:p>
          <w:p w14:paraId="782FCD1B" w14:textId="77777777" w:rsidR="00D0704A" w:rsidRDefault="00D0704A" w:rsidP="00C851F4">
            <w:pPr>
              <w:spacing w:after="0" w:line="240" w:lineRule="auto"/>
              <w:jc w:val="both"/>
              <w:rPr>
                <w:rFonts w:ascii="Times New Roman" w:hAnsi="Times New Roman" w:cs="Times New Roman"/>
                <w:noProof w:val="0"/>
                <w:sz w:val="20"/>
                <w:szCs w:val="20"/>
              </w:rPr>
            </w:pPr>
          </w:p>
          <w:p w14:paraId="5CDC6BFC" w14:textId="77777777" w:rsidR="00D0704A" w:rsidRDefault="00D0704A" w:rsidP="00C851F4">
            <w:pPr>
              <w:spacing w:after="0" w:line="240" w:lineRule="auto"/>
              <w:jc w:val="both"/>
              <w:rPr>
                <w:rFonts w:ascii="Times New Roman" w:hAnsi="Times New Roman" w:cs="Times New Roman"/>
                <w:noProof w:val="0"/>
                <w:sz w:val="20"/>
                <w:szCs w:val="20"/>
              </w:rPr>
            </w:pPr>
          </w:p>
          <w:p w14:paraId="0F278109" w14:textId="77777777" w:rsidR="00D0704A" w:rsidRDefault="00D0704A" w:rsidP="00C851F4">
            <w:pPr>
              <w:spacing w:after="0" w:line="240" w:lineRule="auto"/>
              <w:jc w:val="both"/>
              <w:rPr>
                <w:rFonts w:ascii="Times New Roman" w:hAnsi="Times New Roman" w:cs="Times New Roman"/>
                <w:noProof w:val="0"/>
                <w:sz w:val="20"/>
                <w:szCs w:val="20"/>
              </w:rPr>
            </w:pPr>
          </w:p>
          <w:p w14:paraId="09976EC0" w14:textId="77777777" w:rsidR="00D0704A" w:rsidRDefault="00D0704A" w:rsidP="00C851F4">
            <w:pPr>
              <w:spacing w:after="0" w:line="240" w:lineRule="auto"/>
              <w:jc w:val="both"/>
              <w:rPr>
                <w:rFonts w:ascii="Times New Roman" w:hAnsi="Times New Roman" w:cs="Times New Roman"/>
                <w:noProof w:val="0"/>
                <w:sz w:val="20"/>
                <w:szCs w:val="20"/>
              </w:rPr>
            </w:pPr>
          </w:p>
          <w:p w14:paraId="118077B2" w14:textId="77777777" w:rsidR="00D0704A" w:rsidRDefault="00D0704A" w:rsidP="00C851F4">
            <w:pPr>
              <w:spacing w:after="0" w:line="240" w:lineRule="auto"/>
              <w:jc w:val="both"/>
              <w:rPr>
                <w:rFonts w:ascii="Times New Roman" w:hAnsi="Times New Roman" w:cs="Times New Roman"/>
                <w:noProof w:val="0"/>
                <w:sz w:val="20"/>
                <w:szCs w:val="20"/>
              </w:rPr>
            </w:pPr>
          </w:p>
          <w:p w14:paraId="087CA722" w14:textId="77777777" w:rsidR="00D0704A" w:rsidRDefault="00D0704A" w:rsidP="00C851F4">
            <w:pPr>
              <w:spacing w:after="0" w:line="240" w:lineRule="auto"/>
              <w:jc w:val="both"/>
              <w:rPr>
                <w:rFonts w:ascii="Times New Roman" w:hAnsi="Times New Roman" w:cs="Times New Roman"/>
                <w:noProof w:val="0"/>
                <w:sz w:val="20"/>
                <w:szCs w:val="20"/>
              </w:rPr>
            </w:pPr>
          </w:p>
          <w:p w14:paraId="3124710F" w14:textId="77777777" w:rsidR="00D0704A" w:rsidRDefault="00D0704A" w:rsidP="00C851F4">
            <w:pPr>
              <w:spacing w:after="0" w:line="240" w:lineRule="auto"/>
              <w:jc w:val="both"/>
              <w:rPr>
                <w:rFonts w:ascii="Times New Roman" w:hAnsi="Times New Roman" w:cs="Times New Roman"/>
                <w:noProof w:val="0"/>
                <w:sz w:val="20"/>
                <w:szCs w:val="20"/>
              </w:rPr>
            </w:pPr>
          </w:p>
          <w:p w14:paraId="1AEACB36" w14:textId="77777777" w:rsidR="00EB70C5" w:rsidRDefault="00EB70C5" w:rsidP="00C851F4">
            <w:pPr>
              <w:spacing w:after="0" w:line="240" w:lineRule="auto"/>
              <w:jc w:val="both"/>
              <w:rPr>
                <w:rFonts w:ascii="Times New Roman" w:hAnsi="Times New Roman" w:cs="Times New Roman"/>
                <w:noProof w:val="0"/>
                <w:sz w:val="20"/>
                <w:szCs w:val="20"/>
              </w:rPr>
            </w:pPr>
          </w:p>
          <w:p w14:paraId="3C829E06" w14:textId="77777777" w:rsidR="00EB70C5" w:rsidRDefault="00EB70C5" w:rsidP="00C851F4">
            <w:pPr>
              <w:spacing w:after="0" w:line="240" w:lineRule="auto"/>
              <w:jc w:val="both"/>
              <w:rPr>
                <w:rFonts w:ascii="Times New Roman" w:hAnsi="Times New Roman" w:cs="Times New Roman"/>
                <w:noProof w:val="0"/>
                <w:sz w:val="20"/>
                <w:szCs w:val="20"/>
              </w:rPr>
            </w:pPr>
          </w:p>
          <w:p w14:paraId="5E121EA5"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Opatrenie 15/2014</w:t>
            </w:r>
          </w:p>
          <w:p w14:paraId="782E83BE" w14:textId="77777777" w:rsidR="00D0704A"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zo 17. januára 2014, č. 15/2014 Z. z., ktorým sa ustanovuje obsah, štruktúra, forma, podmienky a spôsob priebežnej aktualizácie a lehoty na zverejnenie kľúčových informácií o príspevkovom doplnkovom dôchodkovom fonde</w:t>
            </w:r>
          </w:p>
          <w:p w14:paraId="48A2F88F" w14:textId="77777777" w:rsidR="00D0704A" w:rsidRPr="00702A7F"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Opatrenie Národnej banky Slovenska 15/2014 z 2. septembra 2014, ktorým sa ustanovujú náležitosti štatútu doplnkového dôchodkového</w:t>
            </w:r>
          </w:p>
          <w:p w14:paraId="2F266662" w14:textId="77777777" w:rsidR="00D0704A" w:rsidRPr="00702A7F"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 xml:space="preserve">fondu, jeho </w:t>
            </w:r>
            <w:r w:rsidRPr="00702A7F">
              <w:rPr>
                <w:rFonts w:ascii="Times New Roman" w:hAnsi="Times New Roman" w:cs="Times New Roman"/>
                <w:noProof w:val="0"/>
                <w:sz w:val="20"/>
                <w:szCs w:val="20"/>
              </w:rPr>
              <w:lastRenderedPageBreak/>
              <w:t>rozsah, obsah a štruktúra informácií,</w:t>
            </w:r>
          </w:p>
          <w:p w14:paraId="6F328EAC"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ktoré má štatút obsahovať</w:t>
            </w:r>
          </w:p>
        </w:tc>
        <w:tc>
          <w:tcPr>
            <w:tcW w:w="928" w:type="dxa"/>
          </w:tcPr>
          <w:p w14:paraId="01984ADC"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 57 </w:t>
            </w:r>
          </w:p>
          <w:p w14:paraId="4A7C7C77"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24BFB0F5"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8F4702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47EACFC"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ABEF0D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0ACCBC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6B1DF6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5AA2217" w14:textId="77777777" w:rsidR="00EB70C5" w:rsidRDefault="00EB70C5" w:rsidP="00C851F4">
            <w:pPr>
              <w:spacing w:after="0" w:line="240" w:lineRule="auto"/>
              <w:jc w:val="both"/>
              <w:rPr>
                <w:rFonts w:ascii="Times New Roman" w:hAnsi="Times New Roman" w:cs="Times New Roman"/>
                <w:noProof w:val="0"/>
                <w:sz w:val="20"/>
                <w:szCs w:val="20"/>
              </w:rPr>
            </w:pPr>
          </w:p>
          <w:p w14:paraId="602A4339" w14:textId="77777777" w:rsidR="00EC5A17" w:rsidRDefault="00EC5A17" w:rsidP="00C851F4">
            <w:pPr>
              <w:spacing w:after="0" w:line="240" w:lineRule="auto"/>
              <w:jc w:val="both"/>
              <w:rPr>
                <w:rFonts w:ascii="Times New Roman" w:hAnsi="Times New Roman" w:cs="Times New Roman"/>
                <w:noProof w:val="0"/>
                <w:sz w:val="20"/>
                <w:szCs w:val="20"/>
              </w:rPr>
            </w:pPr>
          </w:p>
          <w:p w14:paraId="546F8CF9" w14:textId="77777777" w:rsidR="00EC5A17" w:rsidRDefault="00EC5A17" w:rsidP="00C851F4">
            <w:pPr>
              <w:spacing w:after="0" w:line="240" w:lineRule="auto"/>
              <w:jc w:val="both"/>
              <w:rPr>
                <w:rFonts w:ascii="Times New Roman" w:hAnsi="Times New Roman" w:cs="Times New Roman"/>
                <w:noProof w:val="0"/>
                <w:sz w:val="20"/>
                <w:szCs w:val="20"/>
              </w:rPr>
            </w:pPr>
          </w:p>
          <w:p w14:paraId="20D54000" w14:textId="77777777" w:rsidR="00D0704A"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66 </w:t>
            </w:r>
          </w:p>
          <w:p w14:paraId="30050CF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4CCEB505"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1036C7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B65D1EC"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C3334C2"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37BD13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016038D" w14:textId="77777777" w:rsidR="00D0704A" w:rsidRDefault="00D0704A" w:rsidP="00C851F4">
            <w:pPr>
              <w:spacing w:after="0" w:line="240" w:lineRule="auto"/>
              <w:jc w:val="both"/>
              <w:rPr>
                <w:rFonts w:ascii="Times New Roman" w:hAnsi="Times New Roman" w:cs="Times New Roman"/>
                <w:noProof w:val="0"/>
                <w:sz w:val="20"/>
                <w:szCs w:val="20"/>
              </w:rPr>
            </w:pPr>
          </w:p>
          <w:p w14:paraId="18AE579E" w14:textId="77777777" w:rsidR="00D0704A" w:rsidRDefault="00D0704A" w:rsidP="00C851F4">
            <w:pPr>
              <w:spacing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 2 </w:t>
            </w:r>
          </w:p>
          <w:p w14:paraId="73641040" w14:textId="77777777" w:rsidR="00D0704A" w:rsidRDefault="00D0704A" w:rsidP="00C851F4">
            <w:pPr>
              <w:spacing w:line="240" w:lineRule="auto"/>
              <w:rPr>
                <w:rFonts w:ascii="Times New Roman" w:hAnsi="Times New Roman" w:cs="Times New Roman"/>
                <w:noProof w:val="0"/>
                <w:sz w:val="20"/>
                <w:szCs w:val="20"/>
              </w:rPr>
            </w:pPr>
            <w:r>
              <w:rPr>
                <w:rFonts w:ascii="Times New Roman" w:hAnsi="Times New Roman" w:cs="Times New Roman"/>
                <w:noProof w:val="0"/>
                <w:sz w:val="20"/>
                <w:szCs w:val="20"/>
              </w:rPr>
              <w:t>O:1</w:t>
            </w:r>
          </w:p>
          <w:p w14:paraId="4C9718A9" w14:textId="77777777" w:rsidR="00D0704A" w:rsidRDefault="00D0704A" w:rsidP="00C851F4">
            <w:pPr>
              <w:spacing w:after="0" w:line="240" w:lineRule="auto"/>
              <w:rPr>
                <w:rFonts w:ascii="Times New Roman" w:hAnsi="Times New Roman" w:cs="Times New Roman"/>
                <w:noProof w:val="0"/>
                <w:sz w:val="20"/>
                <w:szCs w:val="20"/>
              </w:rPr>
            </w:pPr>
          </w:p>
          <w:p w14:paraId="5B99DC17" w14:textId="77777777" w:rsidR="00D0704A" w:rsidRDefault="00D0704A" w:rsidP="00C851F4">
            <w:pPr>
              <w:spacing w:after="0" w:line="240" w:lineRule="auto"/>
              <w:rPr>
                <w:rFonts w:ascii="Times New Roman" w:hAnsi="Times New Roman" w:cs="Times New Roman"/>
                <w:noProof w:val="0"/>
                <w:sz w:val="20"/>
                <w:szCs w:val="20"/>
              </w:rPr>
            </w:pPr>
          </w:p>
          <w:p w14:paraId="7294D116" w14:textId="77777777" w:rsidR="006601E3" w:rsidRDefault="006601E3" w:rsidP="00C851F4">
            <w:pPr>
              <w:spacing w:after="0" w:line="240" w:lineRule="auto"/>
              <w:rPr>
                <w:rFonts w:ascii="Times New Roman" w:hAnsi="Times New Roman" w:cs="Times New Roman"/>
                <w:noProof w:val="0"/>
                <w:sz w:val="20"/>
                <w:szCs w:val="20"/>
              </w:rPr>
            </w:pPr>
          </w:p>
          <w:p w14:paraId="522633F3" w14:textId="77777777" w:rsidR="006601E3" w:rsidRDefault="006601E3" w:rsidP="00C851F4">
            <w:pPr>
              <w:spacing w:after="0" w:line="240" w:lineRule="auto"/>
              <w:rPr>
                <w:rFonts w:ascii="Times New Roman" w:hAnsi="Times New Roman" w:cs="Times New Roman"/>
                <w:noProof w:val="0"/>
                <w:sz w:val="20"/>
                <w:szCs w:val="20"/>
              </w:rPr>
            </w:pPr>
          </w:p>
          <w:p w14:paraId="1EA3CDF7" w14:textId="77777777" w:rsidR="006601E3" w:rsidRDefault="006601E3" w:rsidP="00C851F4">
            <w:pPr>
              <w:spacing w:after="0" w:line="240" w:lineRule="auto"/>
              <w:rPr>
                <w:rFonts w:ascii="Times New Roman" w:hAnsi="Times New Roman" w:cs="Times New Roman"/>
                <w:noProof w:val="0"/>
                <w:sz w:val="20"/>
                <w:szCs w:val="20"/>
              </w:rPr>
            </w:pPr>
          </w:p>
          <w:p w14:paraId="0D214AA9" w14:textId="77777777" w:rsidR="006601E3" w:rsidRDefault="006601E3" w:rsidP="00C851F4">
            <w:pPr>
              <w:spacing w:after="0" w:line="240" w:lineRule="auto"/>
              <w:rPr>
                <w:rFonts w:ascii="Times New Roman" w:hAnsi="Times New Roman" w:cs="Times New Roman"/>
                <w:noProof w:val="0"/>
                <w:sz w:val="20"/>
                <w:szCs w:val="20"/>
              </w:rPr>
            </w:pPr>
          </w:p>
          <w:p w14:paraId="5139E546" w14:textId="77777777" w:rsidR="006601E3" w:rsidRDefault="006601E3" w:rsidP="00C851F4">
            <w:pPr>
              <w:spacing w:after="0" w:line="240" w:lineRule="auto"/>
              <w:rPr>
                <w:rFonts w:ascii="Times New Roman" w:hAnsi="Times New Roman" w:cs="Times New Roman"/>
                <w:noProof w:val="0"/>
                <w:sz w:val="20"/>
                <w:szCs w:val="20"/>
              </w:rPr>
            </w:pPr>
          </w:p>
          <w:p w14:paraId="351D8AE4" w14:textId="77777777" w:rsidR="006601E3" w:rsidRDefault="006601E3" w:rsidP="00C851F4">
            <w:pPr>
              <w:spacing w:after="0" w:line="240" w:lineRule="auto"/>
              <w:rPr>
                <w:rFonts w:ascii="Times New Roman" w:hAnsi="Times New Roman" w:cs="Times New Roman"/>
                <w:noProof w:val="0"/>
                <w:sz w:val="20"/>
                <w:szCs w:val="20"/>
              </w:rPr>
            </w:pPr>
          </w:p>
          <w:p w14:paraId="49662C36" w14:textId="77777777" w:rsidR="006601E3" w:rsidRDefault="006601E3" w:rsidP="00C851F4">
            <w:pPr>
              <w:spacing w:after="0" w:line="240" w:lineRule="auto"/>
              <w:rPr>
                <w:rFonts w:ascii="Times New Roman" w:hAnsi="Times New Roman" w:cs="Times New Roman"/>
                <w:noProof w:val="0"/>
                <w:sz w:val="20"/>
                <w:szCs w:val="20"/>
              </w:rPr>
            </w:pPr>
          </w:p>
          <w:p w14:paraId="6FBAF638" w14:textId="77777777" w:rsidR="006601E3" w:rsidRDefault="006601E3" w:rsidP="00C851F4">
            <w:pPr>
              <w:spacing w:after="0" w:line="240" w:lineRule="auto"/>
              <w:rPr>
                <w:rFonts w:ascii="Times New Roman" w:hAnsi="Times New Roman" w:cs="Times New Roman"/>
                <w:noProof w:val="0"/>
                <w:sz w:val="20"/>
                <w:szCs w:val="20"/>
              </w:rPr>
            </w:pPr>
          </w:p>
          <w:p w14:paraId="7284C40B" w14:textId="77777777" w:rsidR="006601E3" w:rsidRDefault="006601E3" w:rsidP="00C851F4">
            <w:pPr>
              <w:spacing w:after="0" w:line="240" w:lineRule="auto"/>
              <w:rPr>
                <w:rFonts w:ascii="Times New Roman" w:hAnsi="Times New Roman" w:cs="Times New Roman"/>
                <w:noProof w:val="0"/>
                <w:sz w:val="20"/>
                <w:szCs w:val="20"/>
              </w:rPr>
            </w:pPr>
          </w:p>
          <w:p w14:paraId="6A61C404" w14:textId="77777777" w:rsidR="006601E3" w:rsidRDefault="006601E3" w:rsidP="00C851F4">
            <w:pPr>
              <w:spacing w:after="0" w:line="240" w:lineRule="auto"/>
              <w:rPr>
                <w:rFonts w:ascii="Times New Roman" w:hAnsi="Times New Roman" w:cs="Times New Roman"/>
                <w:noProof w:val="0"/>
                <w:sz w:val="20"/>
                <w:szCs w:val="20"/>
              </w:rPr>
            </w:pPr>
          </w:p>
          <w:p w14:paraId="43A9CE8E" w14:textId="77777777" w:rsidR="006601E3" w:rsidRDefault="006601E3" w:rsidP="00C851F4">
            <w:pPr>
              <w:spacing w:after="0" w:line="240" w:lineRule="auto"/>
              <w:rPr>
                <w:rFonts w:ascii="Times New Roman" w:hAnsi="Times New Roman" w:cs="Times New Roman"/>
                <w:noProof w:val="0"/>
                <w:sz w:val="20"/>
                <w:szCs w:val="20"/>
              </w:rPr>
            </w:pPr>
          </w:p>
          <w:p w14:paraId="6465F626" w14:textId="77777777" w:rsidR="006601E3" w:rsidRDefault="006601E3" w:rsidP="00C851F4">
            <w:pPr>
              <w:spacing w:after="0" w:line="240" w:lineRule="auto"/>
              <w:rPr>
                <w:rFonts w:ascii="Times New Roman" w:hAnsi="Times New Roman" w:cs="Times New Roman"/>
                <w:noProof w:val="0"/>
                <w:sz w:val="20"/>
                <w:szCs w:val="20"/>
              </w:rPr>
            </w:pPr>
          </w:p>
          <w:p w14:paraId="660C4105" w14:textId="77777777" w:rsidR="00D0704A"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 xml:space="preserve">§ 8 </w:t>
            </w:r>
          </w:p>
          <w:p w14:paraId="7F275586" w14:textId="77777777" w:rsidR="00D0704A"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O:1</w:t>
            </w:r>
          </w:p>
          <w:p w14:paraId="2308E76C" w14:textId="77777777" w:rsidR="00D0704A"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P:c</w:t>
            </w:r>
          </w:p>
          <w:p w14:paraId="27A2E9BC" w14:textId="77777777" w:rsidR="00D0704A" w:rsidRPr="00702A7F" w:rsidRDefault="00D0704A" w:rsidP="00C851F4">
            <w:pPr>
              <w:spacing w:after="0" w:line="240" w:lineRule="auto"/>
              <w:rPr>
                <w:rFonts w:ascii="Times New Roman" w:hAnsi="Times New Roman" w:cs="Times New Roman"/>
                <w:noProof w:val="0"/>
                <w:sz w:val="20"/>
                <w:szCs w:val="20"/>
              </w:rPr>
            </w:pPr>
            <w:r>
              <w:rPr>
                <w:rFonts w:ascii="Times New Roman" w:hAnsi="Times New Roman" w:cs="Times New Roman"/>
                <w:noProof w:val="0"/>
                <w:sz w:val="20"/>
                <w:szCs w:val="20"/>
              </w:rPr>
              <w:t>O:2</w:t>
            </w:r>
          </w:p>
          <w:p w14:paraId="2FEDA06C"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A3021E1"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62D44301" w14:textId="550524B5" w:rsidR="000B6112" w:rsidRPr="000B6112" w:rsidRDefault="000B6112" w:rsidP="000B6112">
            <w:pPr>
              <w:shd w:val="clear" w:color="auto" w:fill="FFFFFF"/>
              <w:spacing w:after="0" w:line="240" w:lineRule="auto"/>
              <w:jc w:val="both"/>
              <w:rPr>
                <w:rFonts w:ascii="Times New Roman" w:hAnsi="Times New Roman" w:cs="Times New Roman"/>
                <w:b/>
                <w:noProof w:val="0"/>
                <w:sz w:val="20"/>
                <w:szCs w:val="20"/>
              </w:rPr>
            </w:pPr>
            <w:r w:rsidRPr="000B6112">
              <w:rPr>
                <w:rFonts w:ascii="Times New Roman" w:hAnsi="Times New Roman" w:cs="Times New Roman"/>
                <w:b/>
                <w:noProof w:val="0"/>
                <w:sz w:val="20"/>
                <w:szCs w:val="20"/>
              </w:rPr>
              <w:lastRenderedPageBreak/>
              <w:t>(4) Pred uzatvorením účastníckej zmluvy je doplnková dôchodková spoločnosť povinná oboznámiť potenciálneho účastníka</w:t>
            </w:r>
          </w:p>
          <w:p w14:paraId="041B7926" w14:textId="77777777" w:rsidR="000B6112" w:rsidRPr="000B6112" w:rsidRDefault="000B6112" w:rsidP="000B6112">
            <w:pPr>
              <w:shd w:val="clear" w:color="auto" w:fill="FFFFFF"/>
              <w:spacing w:after="0" w:line="240" w:lineRule="auto"/>
              <w:jc w:val="both"/>
              <w:rPr>
                <w:rFonts w:ascii="Times New Roman" w:hAnsi="Times New Roman" w:cs="Times New Roman"/>
                <w:b/>
                <w:noProof w:val="0"/>
                <w:sz w:val="20"/>
                <w:szCs w:val="20"/>
              </w:rPr>
            </w:pPr>
            <w:r w:rsidRPr="000B6112">
              <w:rPr>
                <w:rFonts w:ascii="Times New Roman" w:hAnsi="Times New Roman" w:cs="Times New Roman"/>
                <w:b/>
                <w:noProof w:val="0"/>
                <w:sz w:val="20"/>
                <w:szCs w:val="20"/>
              </w:rPr>
              <w:t>a)</w:t>
            </w:r>
            <w:r w:rsidRPr="000B6112">
              <w:rPr>
                <w:rFonts w:ascii="Times New Roman" w:hAnsi="Times New Roman" w:cs="Times New Roman"/>
                <w:b/>
                <w:noProof w:val="0"/>
                <w:sz w:val="20"/>
                <w:szCs w:val="20"/>
              </w:rPr>
              <w:tab/>
              <w:t xml:space="preserve">so štatútom doplnkového dôchodkového fondu, </w:t>
            </w:r>
          </w:p>
          <w:p w14:paraId="2D035CFB" w14:textId="77777777" w:rsidR="000B6112" w:rsidRPr="000B6112" w:rsidRDefault="000B6112" w:rsidP="000B6112">
            <w:pPr>
              <w:shd w:val="clear" w:color="auto" w:fill="FFFFFF"/>
              <w:spacing w:after="0" w:line="240" w:lineRule="auto"/>
              <w:jc w:val="both"/>
              <w:rPr>
                <w:rFonts w:ascii="Times New Roman" w:hAnsi="Times New Roman" w:cs="Times New Roman"/>
                <w:b/>
                <w:noProof w:val="0"/>
                <w:sz w:val="20"/>
                <w:szCs w:val="20"/>
              </w:rPr>
            </w:pPr>
            <w:r w:rsidRPr="000B6112">
              <w:rPr>
                <w:rFonts w:ascii="Times New Roman" w:hAnsi="Times New Roman" w:cs="Times New Roman"/>
                <w:b/>
                <w:noProof w:val="0"/>
                <w:sz w:val="20"/>
                <w:szCs w:val="20"/>
              </w:rPr>
              <w:t>b)</w:t>
            </w:r>
            <w:r w:rsidRPr="000B6112">
              <w:rPr>
                <w:rFonts w:ascii="Times New Roman" w:hAnsi="Times New Roman" w:cs="Times New Roman"/>
                <w:b/>
                <w:noProof w:val="0"/>
                <w:sz w:val="20"/>
                <w:szCs w:val="20"/>
              </w:rPr>
              <w:tab/>
              <w:t xml:space="preserve">s kľúčovými informáciami, </w:t>
            </w:r>
          </w:p>
          <w:p w14:paraId="7512C92B" w14:textId="77777777" w:rsidR="000B6112" w:rsidRPr="000B6112" w:rsidRDefault="000B6112" w:rsidP="000B6112">
            <w:pPr>
              <w:shd w:val="clear" w:color="auto" w:fill="FFFFFF"/>
              <w:spacing w:after="0" w:line="240" w:lineRule="auto"/>
              <w:jc w:val="both"/>
              <w:rPr>
                <w:rFonts w:ascii="Times New Roman" w:hAnsi="Times New Roman" w:cs="Times New Roman"/>
                <w:b/>
                <w:noProof w:val="0"/>
                <w:sz w:val="20"/>
                <w:szCs w:val="20"/>
              </w:rPr>
            </w:pPr>
            <w:r w:rsidRPr="000B6112">
              <w:rPr>
                <w:rFonts w:ascii="Times New Roman" w:hAnsi="Times New Roman" w:cs="Times New Roman"/>
                <w:b/>
                <w:noProof w:val="0"/>
                <w:sz w:val="20"/>
                <w:szCs w:val="20"/>
              </w:rPr>
              <w:t>c)</w:t>
            </w:r>
            <w:r w:rsidRPr="000B6112">
              <w:rPr>
                <w:rFonts w:ascii="Times New Roman" w:hAnsi="Times New Roman" w:cs="Times New Roman"/>
                <w:b/>
                <w:noProof w:val="0"/>
                <w:sz w:val="20"/>
                <w:szCs w:val="20"/>
              </w:rPr>
              <w:tab/>
              <w:t xml:space="preserve">o spôsobe zohľadňovania environmentálnych vplyvov vrátane klimatických vplyvov, sociálnych vplyvov a vplyvov organizácie a riadenia, </w:t>
            </w:r>
          </w:p>
          <w:p w14:paraId="6CBC7B77" w14:textId="77777777" w:rsidR="000B6112" w:rsidRPr="000B6112" w:rsidRDefault="000B6112" w:rsidP="000B6112">
            <w:pPr>
              <w:shd w:val="clear" w:color="auto" w:fill="FFFFFF"/>
              <w:spacing w:after="0" w:line="240" w:lineRule="auto"/>
              <w:jc w:val="both"/>
              <w:rPr>
                <w:rFonts w:ascii="Times New Roman" w:hAnsi="Times New Roman" w:cs="Times New Roman"/>
                <w:b/>
                <w:noProof w:val="0"/>
                <w:sz w:val="20"/>
                <w:szCs w:val="20"/>
              </w:rPr>
            </w:pPr>
            <w:r w:rsidRPr="000B6112">
              <w:rPr>
                <w:rFonts w:ascii="Times New Roman" w:hAnsi="Times New Roman" w:cs="Times New Roman"/>
                <w:b/>
                <w:noProof w:val="0"/>
                <w:sz w:val="20"/>
                <w:szCs w:val="20"/>
              </w:rPr>
              <w:t>d)</w:t>
            </w:r>
            <w:r w:rsidRPr="000B6112">
              <w:rPr>
                <w:rFonts w:ascii="Times New Roman" w:hAnsi="Times New Roman" w:cs="Times New Roman"/>
                <w:b/>
                <w:noProof w:val="0"/>
                <w:sz w:val="20"/>
                <w:szCs w:val="20"/>
              </w:rPr>
              <w:tab/>
              <w:t>o podmienkach vyplácania dávok podľa tohto zákona a</w:t>
            </w:r>
          </w:p>
          <w:p w14:paraId="5834461D" w14:textId="77777777" w:rsidR="000B6112" w:rsidRPr="000B6112" w:rsidRDefault="000B6112" w:rsidP="000B6112">
            <w:pPr>
              <w:shd w:val="clear" w:color="auto" w:fill="FFFFFF"/>
              <w:spacing w:after="0" w:line="240" w:lineRule="auto"/>
              <w:jc w:val="both"/>
              <w:rPr>
                <w:rFonts w:ascii="Times New Roman" w:hAnsi="Times New Roman" w:cs="Times New Roman"/>
                <w:b/>
                <w:noProof w:val="0"/>
                <w:sz w:val="20"/>
                <w:szCs w:val="20"/>
              </w:rPr>
            </w:pPr>
            <w:r w:rsidRPr="000B6112">
              <w:rPr>
                <w:rFonts w:ascii="Times New Roman" w:hAnsi="Times New Roman" w:cs="Times New Roman"/>
                <w:b/>
                <w:noProof w:val="0"/>
                <w:sz w:val="20"/>
                <w:szCs w:val="20"/>
              </w:rPr>
              <w:t>e)</w:t>
            </w:r>
            <w:r w:rsidRPr="000B6112">
              <w:rPr>
                <w:rFonts w:ascii="Times New Roman" w:hAnsi="Times New Roman" w:cs="Times New Roman"/>
                <w:b/>
                <w:noProof w:val="0"/>
                <w:sz w:val="20"/>
                <w:szCs w:val="20"/>
              </w:rPr>
              <w:tab/>
              <w:t>o možnostiach, ako získať ďalšie informácie.</w:t>
            </w:r>
          </w:p>
          <w:p w14:paraId="13D7EE03" w14:textId="77777777" w:rsidR="000B6112" w:rsidRDefault="000B6112" w:rsidP="000B6112">
            <w:pPr>
              <w:shd w:val="clear" w:color="auto" w:fill="FFFFFF"/>
              <w:spacing w:after="0" w:line="240" w:lineRule="auto"/>
              <w:jc w:val="both"/>
              <w:rPr>
                <w:rFonts w:ascii="Times New Roman" w:hAnsi="Times New Roman" w:cs="Times New Roman"/>
                <w:noProof w:val="0"/>
                <w:sz w:val="20"/>
                <w:szCs w:val="20"/>
              </w:rPr>
            </w:pPr>
          </w:p>
          <w:p w14:paraId="2E0DDBFD" w14:textId="5C0EFEB1" w:rsidR="00D0704A" w:rsidRPr="00B55E73" w:rsidRDefault="00D0704A" w:rsidP="000B6112">
            <w:pPr>
              <w:shd w:val="clear" w:color="auto" w:fill="FFFFFF"/>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 Doplnková dôchodková spoločnosť je povinná zostaviť o každom spravovanom príspevkovom doplnkovom dôchodkovom fonde kľúčové informácie, ktorých obsah, štruktúru, formu, podmienky a </w:t>
            </w:r>
            <w:r w:rsidRPr="00B55E73">
              <w:rPr>
                <w:rFonts w:ascii="Times New Roman" w:hAnsi="Times New Roman" w:cs="Times New Roman"/>
                <w:noProof w:val="0"/>
                <w:sz w:val="20"/>
                <w:szCs w:val="20"/>
              </w:rPr>
              <w:lastRenderedPageBreak/>
              <w:t>spôsob ich priebežnej aktualizácie a lehoty na ich zverejnenie ustanoví opatrenie, ktoré vydá ministerstvo po dohode s Národnou bankou Slovenska; opatrenie sa vyhlási v Zbierke zákonov Slovenskej republiky.</w:t>
            </w:r>
          </w:p>
          <w:p w14:paraId="64BD4CF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D3F0B61" w14:textId="77777777" w:rsidR="00D0704A"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(1) </w:t>
            </w:r>
            <w:r w:rsidRPr="00702A7F">
              <w:rPr>
                <w:rFonts w:ascii="Times New Roman" w:hAnsi="Times New Roman" w:cs="Times New Roman"/>
                <w:noProof w:val="0"/>
                <w:sz w:val="20"/>
                <w:szCs w:val="20"/>
              </w:rPr>
              <w:t>Informácia o výkonnosti príspevkového doplnkového dôchodkového fondu obsahuje údaje o nominálnej výkonnosti príspevkového doplnkového dôchodkového fondu bez poplatkov a nákladov za obdobie posledných desiatich rokov, a to prostredníctvom stĺpcového diagramu. Ak od vzniku príspevkového doplnkového dôchodkového fondu uplynulo menej ako desať rokov, použijú sa údaje za obdobie od vzniku príspevkového doplnkového dôchodkového fondu, najskôr však za obdobie od zavedenia doplnkovej dôchodkovej jednotky. Súčasťou stĺpcového diagramu je aj stĺpec, ktorý zobrazuje geometrický priemer nominálnej výkonnosti príspevkového doplnkového dôchodkového fondu bez poplatkov a nákladov za sledované obdobie. Informácia o výkonnosti príspevkového doplnkového dôchodkového fondu obsahuje aj údaj o priemernej inflácii meranej indexom spotrebiteľských cien za sledované obdobie, ktorý sa vypočíta ako geometrický priemer ročných údajov o inflácii zverejňovaných Štatistickým úradom Slovenskej republiky a zobrazí sa prostredníctvom čiarového grafu.</w:t>
            </w:r>
          </w:p>
          <w:p w14:paraId="06A46C0C" w14:textId="77777777" w:rsidR="00D0704A" w:rsidRDefault="00D0704A" w:rsidP="00C851F4">
            <w:pPr>
              <w:spacing w:after="0" w:line="240" w:lineRule="auto"/>
              <w:jc w:val="both"/>
              <w:rPr>
                <w:rFonts w:ascii="Times New Roman" w:hAnsi="Times New Roman" w:cs="Times New Roman"/>
                <w:noProof w:val="0"/>
                <w:sz w:val="20"/>
                <w:szCs w:val="20"/>
              </w:rPr>
            </w:pPr>
          </w:p>
          <w:p w14:paraId="6CD1B9BC" w14:textId="77777777" w:rsidR="00D0704A" w:rsidRPr="00702A7F"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(1) Zásady hospodárenia s majetkom v doplnkovom dôchodkovom fonde obsahujú</w:t>
            </w:r>
          </w:p>
          <w:p w14:paraId="44CF5609" w14:textId="77777777" w:rsidR="00D0704A" w:rsidRPr="00702A7F"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c) informáciu o maximálnej výške poplatkov za správu, ktoré môžu byť účtované</w:t>
            </w:r>
            <w:r>
              <w:rPr>
                <w:rFonts w:ascii="Times New Roman" w:hAnsi="Times New Roman" w:cs="Times New Roman"/>
                <w:noProof w:val="0"/>
                <w:sz w:val="20"/>
                <w:szCs w:val="20"/>
              </w:rPr>
              <w:t xml:space="preserve"> </w:t>
            </w:r>
            <w:r w:rsidRPr="00702A7F">
              <w:rPr>
                <w:rFonts w:ascii="Times New Roman" w:hAnsi="Times New Roman" w:cs="Times New Roman"/>
                <w:noProof w:val="0"/>
                <w:sz w:val="20"/>
                <w:szCs w:val="20"/>
              </w:rPr>
              <w:t>doplnkovému dôchodkovému fondu podľa § 53e ods. 2 zákona,</w:t>
            </w:r>
          </w:p>
          <w:p w14:paraId="612470F5" w14:textId="6B2B1A25" w:rsidR="00D0704A" w:rsidRPr="00702A7F"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(2) Štatút obsahuje aj informácie o maximálnej výške odplát podľa § 35 ods. 1 písm. a)</w:t>
            </w:r>
          </w:p>
          <w:p w14:paraId="4E0E511A"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702A7F">
              <w:rPr>
                <w:rFonts w:ascii="Times New Roman" w:hAnsi="Times New Roman" w:cs="Times New Roman"/>
                <w:noProof w:val="0"/>
                <w:sz w:val="20"/>
                <w:szCs w:val="20"/>
              </w:rPr>
              <w:t>a b) zákona a o aktuálnej výške odplaty pod</w:t>
            </w:r>
            <w:r>
              <w:rPr>
                <w:rFonts w:ascii="Times New Roman" w:hAnsi="Times New Roman" w:cs="Times New Roman"/>
                <w:noProof w:val="0"/>
                <w:sz w:val="20"/>
                <w:szCs w:val="20"/>
              </w:rPr>
              <w:t>ľa § 35 ods. 1 písm. c) zákona.</w:t>
            </w:r>
          </w:p>
        </w:tc>
        <w:tc>
          <w:tcPr>
            <w:tcW w:w="727" w:type="dxa"/>
          </w:tcPr>
          <w:p w14:paraId="164A3414" w14:textId="77777777" w:rsidR="00D0704A" w:rsidRPr="00B55E73" w:rsidRDefault="00D0704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7BCB0B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CD53BD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B64B61C"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1AB53AB"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4B5BEE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B6A9B4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3D50049"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D78E18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170352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8B32B5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C91DE0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3007CD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4C19E44"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2E17B0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F39C42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626519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47144C98"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0CB350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EBEA7F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33E4E6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8537F1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63E965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A1AD92F"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30A956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81336A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3424D6D9"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4531A6D"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329880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B54A33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905C4E1"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5D5EC4F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17B7917A"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7854A2F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1FC35DE"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23AB6D93"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29777C6"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07DA9277" w14:textId="77777777" w:rsidR="00D0704A" w:rsidRPr="00B55E73" w:rsidRDefault="00D0704A" w:rsidP="00C851F4">
            <w:pPr>
              <w:spacing w:after="0" w:line="240" w:lineRule="auto"/>
              <w:jc w:val="both"/>
              <w:rPr>
                <w:rFonts w:ascii="Times New Roman" w:hAnsi="Times New Roman" w:cs="Times New Roman"/>
                <w:noProof w:val="0"/>
                <w:sz w:val="20"/>
                <w:szCs w:val="20"/>
              </w:rPr>
            </w:pPr>
          </w:p>
          <w:p w14:paraId="6731A729" w14:textId="77777777" w:rsidR="00D0704A" w:rsidRDefault="00D0704A" w:rsidP="00C851F4">
            <w:pPr>
              <w:spacing w:after="0" w:line="240" w:lineRule="auto"/>
              <w:jc w:val="both"/>
              <w:rPr>
                <w:rFonts w:ascii="Times New Roman" w:hAnsi="Times New Roman" w:cs="Times New Roman"/>
                <w:noProof w:val="0"/>
                <w:sz w:val="20"/>
                <w:szCs w:val="20"/>
              </w:rPr>
            </w:pPr>
          </w:p>
          <w:p w14:paraId="76E6CF1C" w14:textId="77777777" w:rsidR="00D0704A" w:rsidRDefault="00D0704A" w:rsidP="00C851F4">
            <w:pPr>
              <w:spacing w:after="0" w:line="240" w:lineRule="auto"/>
              <w:jc w:val="both"/>
              <w:rPr>
                <w:rFonts w:ascii="Times New Roman" w:hAnsi="Times New Roman" w:cs="Times New Roman"/>
                <w:noProof w:val="0"/>
                <w:sz w:val="20"/>
                <w:szCs w:val="20"/>
              </w:rPr>
            </w:pPr>
          </w:p>
          <w:p w14:paraId="0FA4666D" w14:textId="77777777" w:rsidR="00D0704A" w:rsidRDefault="00D0704A" w:rsidP="00C851F4">
            <w:pPr>
              <w:spacing w:after="0" w:line="240" w:lineRule="auto"/>
              <w:jc w:val="both"/>
              <w:rPr>
                <w:rFonts w:ascii="Times New Roman" w:hAnsi="Times New Roman" w:cs="Times New Roman"/>
                <w:noProof w:val="0"/>
                <w:sz w:val="20"/>
                <w:szCs w:val="20"/>
              </w:rPr>
            </w:pPr>
          </w:p>
          <w:p w14:paraId="30FA23D0" w14:textId="77777777" w:rsidR="00D0704A" w:rsidRDefault="00D0704A" w:rsidP="00C851F4">
            <w:pPr>
              <w:spacing w:after="0" w:line="240" w:lineRule="auto"/>
              <w:jc w:val="both"/>
              <w:rPr>
                <w:rFonts w:ascii="Times New Roman" w:hAnsi="Times New Roman" w:cs="Times New Roman"/>
                <w:noProof w:val="0"/>
                <w:sz w:val="20"/>
                <w:szCs w:val="20"/>
              </w:rPr>
            </w:pPr>
          </w:p>
          <w:p w14:paraId="073CAF98" w14:textId="77777777" w:rsidR="00D0704A" w:rsidRDefault="00D0704A" w:rsidP="00C851F4">
            <w:pPr>
              <w:spacing w:after="0" w:line="240" w:lineRule="auto"/>
              <w:jc w:val="both"/>
              <w:rPr>
                <w:rFonts w:ascii="Times New Roman" w:hAnsi="Times New Roman" w:cs="Times New Roman"/>
                <w:noProof w:val="0"/>
                <w:sz w:val="20"/>
                <w:szCs w:val="20"/>
              </w:rPr>
            </w:pPr>
          </w:p>
          <w:p w14:paraId="3E290334" w14:textId="77777777" w:rsidR="00D0704A" w:rsidRDefault="00D0704A" w:rsidP="00C851F4">
            <w:pPr>
              <w:spacing w:after="0" w:line="240" w:lineRule="auto"/>
              <w:jc w:val="both"/>
              <w:rPr>
                <w:rFonts w:ascii="Times New Roman" w:hAnsi="Times New Roman" w:cs="Times New Roman"/>
                <w:noProof w:val="0"/>
                <w:sz w:val="20"/>
                <w:szCs w:val="20"/>
              </w:rPr>
            </w:pPr>
          </w:p>
          <w:p w14:paraId="466CC971" w14:textId="77777777" w:rsidR="00D0704A" w:rsidRDefault="00D0704A" w:rsidP="00C851F4">
            <w:pPr>
              <w:spacing w:after="0" w:line="240" w:lineRule="auto"/>
              <w:jc w:val="both"/>
              <w:rPr>
                <w:rFonts w:ascii="Times New Roman" w:hAnsi="Times New Roman" w:cs="Times New Roman"/>
                <w:noProof w:val="0"/>
                <w:sz w:val="20"/>
                <w:szCs w:val="20"/>
              </w:rPr>
            </w:pPr>
          </w:p>
          <w:p w14:paraId="5678CEF0" w14:textId="77777777" w:rsidR="00D0704A" w:rsidRDefault="00D0704A" w:rsidP="00C851F4">
            <w:pPr>
              <w:spacing w:after="0" w:line="240" w:lineRule="auto"/>
              <w:jc w:val="both"/>
              <w:rPr>
                <w:rFonts w:ascii="Times New Roman" w:hAnsi="Times New Roman" w:cs="Times New Roman"/>
                <w:noProof w:val="0"/>
                <w:sz w:val="20"/>
                <w:szCs w:val="20"/>
              </w:rPr>
            </w:pPr>
          </w:p>
          <w:p w14:paraId="73A7B3B0" w14:textId="77777777" w:rsidR="00D0704A" w:rsidRDefault="00D0704A" w:rsidP="00C851F4">
            <w:pPr>
              <w:spacing w:after="0" w:line="240" w:lineRule="auto"/>
              <w:jc w:val="both"/>
              <w:rPr>
                <w:rFonts w:ascii="Times New Roman" w:hAnsi="Times New Roman" w:cs="Times New Roman"/>
                <w:noProof w:val="0"/>
                <w:sz w:val="20"/>
                <w:szCs w:val="20"/>
              </w:rPr>
            </w:pPr>
          </w:p>
          <w:p w14:paraId="03A5535D" w14:textId="77777777" w:rsidR="00D0704A" w:rsidRDefault="00D0704A" w:rsidP="00C851F4">
            <w:pPr>
              <w:spacing w:after="0" w:line="240" w:lineRule="auto"/>
              <w:jc w:val="both"/>
              <w:rPr>
                <w:rFonts w:ascii="Times New Roman" w:hAnsi="Times New Roman" w:cs="Times New Roman"/>
                <w:noProof w:val="0"/>
                <w:sz w:val="20"/>
                <w:szCs w:val="20"/>
              </w:rPr>
            </w:pPr>
          </w:p>
          <w:p w14:paraId="787BC3F7" w14:textId="77777777" w:rsidR="00D0704A" w:rsidRDefault="00D0704A" w:rsidP="00C851F4">
            <w:pPr>
              <w:spacing w:after="0" w:line="240" w:lineRule="auto"/>
              <w:jc w:val="both"/>
              <w:rPr>
                <w:rFonts w:ascii="Times New Roman" w:hAnsi="Times New Roman" w:cs="Times New Roman"/>
                <w:noProof w:val="0"/>
                <w:sz w:val="20"/>
                <w:szCs w:val="20"/>
              </w:rPr>
            </w:pPr>
          </w:p>
          <w:p w14:paraId="3F19C8E0" w14:textId="77777777" w:rsidR="00D0704A" w:rsidRDefault="00D0704A" w:rsidP="00C851F4">
            <w:pPr>
              <w:spacing w:after="0" w:line="240" w:lineRule="auto"/>
              <w:jc w:val="both"/>
              <w:rPr>
                <w:rFonts w:ascii="Times New Roman" w:hAnsi="Times New Roman" w:cs="Times New Roman"/>
                <w:noProof w:val="0"/>
                <w:sz w:val="20"/>
                <w:szCs w:val="20"/>
              </w:rPr>
            </w:pPr>
          </w:p>
          <w:p w14:paraId="5B3C13AA" w14:textId="77777777" w:rsidR="00D0704A" w:rsidRDefault="00D0704A" w:rsidP="00C851F4">
            <w:pPr>
              <w:spacing w:after="0" w:line="240" w:lineRule="auto"/>
              <w:jc w:val="both"/>
              <w:rPr>
                <w:rFonts w:ascii="Times New Roman" w:hAnsi="Times New Roman" w:cs="Times New Roman"/>
                <w:noProof w:val="0"/>
                <w:sz w:val="20"/>
                <w:szCs w:val="20"/>
              </w:rPr>
            </w:pPr>
          </w:p>
          <w:p w14:paraId="2ACB35E1" w14:textId="77777777" w:rsidR="00D0704A" w:rsidRDefault="00D0704A" w:rsidP="00C851F4">
            <w:pPr>
              <w:spacing w:after="0" w:line="240" w:lineRule="auto"/>
              <w:jc w:val="both"/>
              <w:rPr>
                <w:rFonts w:ascii="Times New Roman" w:hAnsi="Times New Roman" w:cs="Times New Roman"/>
                <w:noProof w:val="0"/>
                <w:sz w:val="20"/>
                <w:szCs w:val="20"/>
              </w:rPr>
            </w:pPr>
          </w:p>
          <w:p w14:paraId="50DEB967" w14:textId="77777777" w:rsidR="00D0704A" w:rsidRDefault="00D0704A" w:rsidP="00C851F4">
            <w:pPr>
              <w:spacing w:after="0" w:line="240" w:lineRule="auto"/>
              <w:jc w:val="both"/>
              <w:rPr>
                <w:rFonts w:ascii="Times New Roman" w:hAnsi="Times New Roman" w:cs="Times New Roman"/>
                <w:noProof w:val="0"/>
                <w:sz w:val="20"/>
                <w:szCs w:val="20"/>
              </w:rPr>
            </w:pPr>
          </w:p>
          <w:p w14:paraId="0B7B74E5" w14:textId="77777777" w:rsidR="00D0704A" w:rsidRDefault="00D0704A" w:rsidP="00C851F4">
            <w:pPr>
              <w:spacing w:after="0" w:line="240" w:lineRule="auto"/>
              <w:jc w:val="both"/>
              <w:rPr>
                <w:rFonts w:ascii="Times New Roman" w:hAnsi="Times New Roman" w:cs="Times New Roman"/>
                <w:noProof w:val="0"/>
                <w:sz w:val="20"/>
                <w:szCs w:val="20"/>
              </w:rPr>
            </w:pPr>
          </w:p>
          <w:p w14:paraId="1A402BD1" w14:textId="77777777" w:rsidR="00D0704A" w:rsidRDefault="00D0704A" w:rsidP="00C851F4">
            <w:pPr>
              <w:spacing w:after="0" w:line="240" w:lineRule="auto"/>
              <w:jc w:val="both"/>
              <w:rPr>
                <w:rFonts w:ascii="Times New Roman" w:hAnsi="Times New Roman" w:cs="Times New Roman"/>
                <w:noProof w:val="0"/>
                <w:sz w:val="20"/>
                <w:szCs w:val="20"/>
              </w:rPr>
            </w:pPr>
          </w:p>
          <w:p w14:paraId="2ADDB45D" w14:textId="77777777" w:rsidR="00D0704A" w:rsidRDefault="00D0704A" w:rsidP="00C851F4">
            <w:pPr>
              <w:spacing w:after="0" w:line="240" w:lineRule="auto"/>
              <w:jc w:val="both"/>
              <w:rPr>
                <w:rFonts w:ascii="Times New Roman" w:hAnsi="Times New Roman" w:cs="Times New Roman"/>
                <w:noProof w:val="0"/>
                <w:sz w:val="20"/>
                <w:szCs w:val="20"/>
              </w:rPr>
            </w:pPr>
          </w:p>
          <w:p w14:paraId="165D198C" w14:textId="77777777" w:rsidR="00D0704A" w:rsidRDefault="00D0704A" w:rsidP="00C851F4">
            <w:pPr>
              <w:spacing w:after="0" w:line="240" w:lineRule="auto"/>
              <w:jc w:val="both"/>
              <w:rPr>
                <w:rFonts w:ascii="Times New Roman" w:hAnsi="Times New Roman" w:cs="Times New Roman"/>
                <w:noProof w:val="0"/>
                <w:sz w:val="20"/>
                <w:szCs w:val="20"/>
              </w:rPr>
            </w:pPr>
          </w:p>
          <w:p w14:paraId="0CA9C776" w14:textId="77777777" w:rsidR="00D0704A" w:rsidRDefault="00D0704A" w:rsidP="00C851F4">
            <w:pPr>
              <w:spacing w:after="0" w:line="240" w:lineRule="auto"/>
              <w:jc w:val="both"/>
              <w:rPr>
                <w:rFonts w:ascii="Times New Roman" w:hAnsi="Times New Roman" w:cs="Times New Roman"/>
                <w:noProof w:val="0"/>
                <w:sz w:val="20"/>
                <w:szCs w:val="20"/>
              </w:rPr>
            </w:pPr>
          </w:p>
          <w:p w14:paraId="6855A4CD" w14:textId="77777777" w:rsidR="00D0704A" w:rsidRDefault="00D0704A" w:rsidP="00C851F4">
            <w:pPr>
              <w:spacing w:after="0" w:line="240" w:lineRule="auto"/>
              <w:jc w:val="both"/>
              <w:rPr>
                <w:rFonts w:ascii="Times New Roman" w:hAnsi="Times New Roman" w:cs="Times New Roman"/>
                <w:noProof w:val="0"/>
                <w:sz w:val="20"/>
                <w:szCs w:val="20"/>
              </w:rPr>
            </w:pPr>
          </w:p>
          <w:p w14:paraId="38A02962" w14:textId="77777777" w:rsidR="00D0704A" w:rsidRDefault="00D0704A" w:rsidP="00C851F4">
            <w:pPr>
              <w:spacing w:after="0" w:line="240" w:lineRule="auto"/>
              <w:jc w:val="both"/>
              <w:rPr>
                <w:rFonts w:ascii="Times New Roman" w:hAnsi="Times New Roman" w:cs="Times New Roman"/>
                <w:noProof w:val="0"/>
                <w:sz w:val="20"/>
                <w:szCs w:val="20"/>
              </w:rPr>
            </w:pPr>
          </w:p>
          <w:p w14:paraId="7360776E"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D0704A" w:rsidRPr="00B55E73" w14:paraId="56EEE1D7" w14:textId="77777777" w:rsidTr="00F84D54">
        <w:trPr>
          <w:trHeight w:val="180"/>
        </w:trPr>
        <w:tc>
          <w:tcPr>
            <w:tcW w:w="794" w:type="dxa"/>
          </w:tcPr>
          <w:p w14:paraId="6A655379"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4C404424"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vyžadujú od IZDZ, aby zabezpečili, aby potenciálni členovia, ktorí sú v dôchodkovom pláne zaregistrovaní automaticky, boli ihneď po registrácii informovaní o:</w:t>
            </w:r>
          </w:p>
        </w:tc>
        <w:tc>
          <w:tcPr>
            <w:tcW w:w="1378" w:type="dxa"/>
          </w:tcPr>
          <w:p w14:paraId="5882E43B" w14:textId="0D3DA129" w:rsidR="00D0704A"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307A8C64" w14:textId="105C5D04" w:rsidR="00D0704A" w:rsidRPr="00DA6721" w:rsidRDefault="00D0704A" w:rsidP="00C851F4">
            <w:pPr>
              <w:spacing w:after="0" w:line="240" w:lineRule="auto"/>
              <w:jc w:val="both"/>
              <w:rPr>
                <w:rFonts w:ascii="Times New Roman" w:hAnsi="Times New Roman" w:cs="Times New Roman"/>
                <w:b/>
                <w:noProof w:val="0"/>
                <w:sz w:val="20"/>
                <w:szCs w:val="20"/>
              </w:rPr>
            </w:pPr>
          </w:p>
        </w:tc>
        <w:tc>
          <w:tcPr>
            <w:tcW w:w="928" w:type="dxa"/>
          </w:tcPr>
          <w:p w14:paraId="13C72A73" w14:textId="426921FE" w:rsidR="00D0704A" w:rsidRPr="00B55E73" w:rsidRDefault="00D0704A" w:rsidP="00C851F4">
            <w:pPr>
              <w:spacing w:after="0" w:line="240" w:lineRule="auto"/>
              <w:jc w:val="both"/>
              <w:rPr>
                <w:rFonts w:ascii="Times New Roman" w:hAnsi="Times New Roman" w:cs="Times New Roman"/>
                <w:noProof w:val="0"/>
                <w:sz w:val="20"/>
                <w:szCs w:val="20"/>
              </w:rPr>
            </w:pPr>
          </w:p>
        </w:tc>
        <w:tc>
          <w:tcPr>
            <w:tcW w:w="5795" w:type="dxa"/>
          </w:tcPr>
          <w:p w14:paraId="516A32E6" w14:textId="6C621323" w:rsidR="00D0704A" w:rsidRPr="00DA6721" w:rsidRDefault="00D0704A" w:rsidP="00DA6721">
            <w:pPr>
              <w:spacing w:after="0" w:line="240" w:lineRule="auto"/>
              <w:jc w:val="both"/>
              <w:rPr>
                <w:rFonts w:ascii="Times New Roman" w:hAnsi="Times New Roman" w:cs="Times New Roman"/>
                <w:b/>
                <w:noProof w:val="0"/>
                <w:sz w:val="20"/>
                <w:szCs w:val="20"/>
              </w:rPr>
            </w:pPr>
          </w:p>
        </w:tc>
        <w:tc>
          <w:tcPr>
            <w:tcW w:w="727" w:type="dxa"/>
          </w:tcPr>
          <w:p w14:paraId="722F92EB" w14:textId="098509E6" w:rsidR="00D0704A"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26243AC2" w14:textId="1317AD50" w:rsidR="00D0704A" w:rsidRPr="00B55E73" w:rsidRDefault="001D4539" w:rsidP="001D453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Potenciálni záujemcovia  nie sú zaregistrovaní automaticky, príslušné informácie dostávajú všetci ešte pred uzatvorením účastníckej zmluvy.</w:t>
            </w:r>
          </w:p>
        </w:tc>
      </w:tr>
      <w:tr w:rsidR="00D0704A" w:rsidRPr="00B55E73" w14:paraId="5CC7CA37" w14:textId="77777777" w:rsidTr="00F84D54">
        <w:trPr>
          <w:trHeight w:val="180"/>
        </w:trPr>
        <w:tc>
          <w:tcPr>
            <w:tcW w:w="794" w:type="dxa"/>
          </w:tcPr>
          <w:p w14:paraId="255AEC3E" w14:textId="77777777" w:rsidR="00D0704A" w:rsidRPr="00B55E73" w:rsidRDefault="00D0704A"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2C25D905" w14:textId="77777777" w:rsidR="00D0704A" w:rsidRPr="00B55E73" w:rsidRDefault="00D0704A"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akýchkoľvek príslušných možnostiach dostupných pre nich vrátane investičných možností;</w:t>
            </w:r>
          </w:p>
        </w:tc>
        <w:tc>
          <w:tcPr>
            <w:tcW w:w="1378" w:type="dxa"/>
          </w:tcPr>
          <w:p w14:paraId="43036E22" w14:textId="4FD96A7C" w:rsidR="00D0704A"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75A4D59B" w14:textId="62D6FE25" w:rsidR="00D0704A" w:rsidRPr="00B55E73" w:rsidRDefault="00D0704A" w:rsidP="00C851F4">
            <w:pPr>
              <w:spacing w:after="0" w:line="240" w:lineRule="auto"/>
              <w:jc w:val="both"/>
              <w:rPr>
                <w:rFonts w:ascii="Times New Roman" w:hAnsi="Times New Roman" w:cs="Times New Roman"/>
                <w:noProof w:val="0"/>
                <w:sz w:val="20"/>
                <w:szCs w:val="20"/>
              </w:rPr>
            </w:pPr>
          </w:p>
        </w:tc>
        <w:tc>
          <w:tcPr>
            <w:tcW w:w="928" w:type="dxa"/>
          </w:tcPr>
          <w:p w14:paraId="72415A45" w14:textId="61895F3A" w:rsidR="00D0704A" w:rsidRPr="00B55E73" w:rsidRDefault="00D0704A">
            <w:pPr>
              <w:spacing w:after="0" w:line="240" w:lineRule="auto"/>
              <w:jc w:val="both"/>
              <w:rPr>
                <w:rFonts w:ascii="Times New Roman" w:hAnsi="Times New Roman" w:cs="Times New Roman"/>
                <w:noProof w:val="0"/>
                <w:sz w:val="20"/>
                <w:szCs w:val="20"/>
              </w:rPr>
            </w:pPr>
          </w:p>
        </w:tc>
        <w:tc>
          <w:tcPr>
            <w:tcW w:w="5795" w:type="dxa"/>
          </w:tcPr>
          <w:p w14:paraId="16F33E99" w14:textId="077B7CC1" w:rsidR="00D0704A" w:rsidRPr="00B55E73" w:rsidRDefault="00D0704A" w:rsidP="00DA6721">
            <w:pPr>
              <w:spacing w:after="0" w:line="240" w:lineRule="auto"/>
              <w:jc w:val="both"/>
              <w:rPr>
                <w:rFonts w:ascii="Times New Roman" w:hAnsi="Times New Roman" w:cs="Times New Roman"/>
                <w:noProof w:val="0"/>
                <w:sz w:val="20"/>
                <w:szCs w:val="20"/>
              </w:rPr>
            </w:pPr>
          </w:p>
        </w:tc>
        <w:tc>
          <w:tcPr>
            <w:tcW w:w="727" w:type="dxa"/>
          </w:tcPr>
          <w:p w14:paraId="0CB53D64" w14:textId="276DBBED" w:rsidR="00D0704A"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2000E116" w14:textId="77777777" w:rsidR="00D0704A" w:rsidRPr="00B55E73" w:rsidRDefault="00D0704A" w:rsidP="00C851F4">
            <w:pPr>
              <w:spacing w:after="0" w:line="240" w:lineRule="auto"/>
              <w:jc w:val="both"/>
              <w:rPr>
                <w:rFonts w:ascii="Times New Roman" w:hAnsi="Times New Roman" w:cs="Times New Roman"/>
                <w:noProof w:val="0"/>
                <w:sz w:val="20"/>
                <w:szCs w:val="20"/>
              </w:rPr>
            </w:pPr>
          </w:p>
        </w:tc>
      </w:tr>
      <w:tr w:rsidR="00BF5CAD" w:rsidRPr="00B55E73" w14:paraId="623A8698" w14:textId="77777777" w:rsidTr="00F84D54">
        <w:trPr>
          <w:trHeight w:val="180"/>
        </w:trPr>
        <w:tc>
          <w:tcPr>
            <w:tcW w:w="794" w:type="dxa"/>
          </w:tcPr>
          <w:p w14:paraId="77A5918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25CD0612"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príslušných prvkoch dôchodkového plánu vrátane druhu dávok;</w:t>
            </w:r>
          </w:p>
        </w:tc>
        <w:tc>
          <w:tcPr>
            <w:tcW w:w="1378" w:type="dxa"/>
          </w:tcPr>
          <w:p w14:paraId="456E9729" w14:textId="37CF3556" w:rsidR="00BF5CAD"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3EA9E9B2" w14:textId="233DED99" w:rsidR="00BF5CAD" w:rsidRPr="00B55E73" w:rsidRDefault="00BF5CAD" w:rsidP="00781A83">
            <w:pPr>
              <w:spacing w:after="0" w:line="240" w:lineRule="auto"/>
              <w:jc w:val="both"/>
              <w:rPr>
                <w:rFonts w:ascii="Times New Roman" w:hAnsi="Times New Roman" w:cs="Times New Roman"/>
                <w:noProof w:val="0"/>
                <w:sz w:val="20"/>
                <w:szCs w:val="20"/>
              </w:rPr>
            </w:pPr>
          </w:p>
        </w:tc>
        <w:tc>
          <w:tcPr>
            <w:tcW w:w="928" w:type="dxa"/>
          </w:tcPr>
          <w:p w14:paraId="460C1776" w14:textId="5C586618"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135E4320" w14:textId="7C3E8C6A"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2241EC82" w14:textId="069DAD68" w:rsidR="00BF5CAD"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561AEE7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1B72D2EF" w14:textId="77777777" w:rsidTr="00F84D54">
        <w:trPr>
          <w:trHeight w:val="180"/>
        </w:trPr>
        <w:tc>
          <w:tcPr>
            <w:tcW w:w="794" w:type="dxa"/>
          </w:tcPr>
          <w:p w14:paraId="7A4A66B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13541B42"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informáciách o tom, či a ako sa v investičnom prístupe zohľadňujú environmentálne faktory, faktory klímy, sociálne faktory a faktory riadenia a správy spoločností; a</w:t>
            </w:r>
          </w:p>
        </w:tc>
        <w:tc>
          <w:tcPr>
            <w:tcW w:w="1378" w:type="dxa"/>
          </w:tcPr>
          <w:p w14:paraId="1CA6681A" w14:textId="6A121BA9" w:rsidR="00BF5CAD"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36F47EF8" w14:textId="53BC1B0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71B92184" w14:textId="48E5384C"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6647BE56" w14:textId="4575E50C"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695DCCF8" w14:textId="56E0CC1C" w:rsidR="00BF5CAD"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4E8D3D3B"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6B7D9060" w14:textId="77777777" w:rsidTr="00F84D54">
        <w:trPr>
          <w:trHeight w:val="180"/>
        </w:trPr>
        <w:tc>
          <w:tcPr>
            <w:tcW w:w="794" w:type="dxa"/>
          </w:tcPr>
          <w:p w14:paraId="1F12CDC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2F6D128D"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o tom, kde sú k dispozícii ďalšie </w:t>
            </w:r>
            <w:r w:rsidRPr="00B55E73">
              <w:rPr>
                <w:rFonts w:ascii="Times New Roman" w:hAnsi="Times New Roman" w:cs="Times New Roman"/>
                <w:sz w:val="20"/>
                <w:szCs w:val="20"/>
              </w:rPr>
              <w:lastRenderedPageBreak/>
              <w:t xml:space="preserve">informácie. </w:t>
            </w:r>
          </w:p>
        </w:tc>
        <w:tc>
          <w:tcPr>
            <w:tcW w:w="1378" w:type="dxa"/>
          </w:tcPr>
          <w:p w14:paraId="066D7B1A" w14:textId="09032458" w:rsidR="00BF5CAD"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D</w:t>
            </w:r>
          </w:p>
        </w:tc>
        <w:tc>
          <w:tcPr>
            <w:tcW w:w="1394" w:type="dxa"/>
          </w:tcPr>
          <w:p w14:paraId="311839B0" w14:textId="5895F319" w:rsidR="00BF5CAD" w:rsidRPr="00AE6EC1" w:rsidRDefault="00BF5CAD" w:rsidP="00C851F4">
            <w:pPr>
              <w:spacing w:after="0" w:line="240" w:lineRule="auto"/>
              <w:jc w:val="both"/>
              <w:rPr>
                <w:rFonts w:ascii="Times New Roman" w:hAnsi="Times New Roman" w:cs="Times New Roman"/>
                <w:b/>
                <w:noProof w:val="0"/>
                <w:sz w:val="20"/>
                <w:szCs w:val="20"/>
              </w:rPr>
            </w:pPr>
          </w:p>
        </w:tc>
        <w:tc>
          <w:tcPr>
            <w:tcW w:w="928" w:type="dxa"/>
          </w:tcPr>
          <w:p w14:paraId="28B77CB0" w14:textId="4EB91B5D"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22372243" w14:textId="775D01B8"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382A3244" w14:textId="4617F511" w:rsidR="00BF5CAD" w:rsidRPr="00B55E73" w:rsidRDefault="003A537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45D730F2"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49BEC57A" w14:textId="77777777" w:rsidTr="00F84D54">
        <w:trPr>
          <w:trHeight w:val="180"/>
        </w:trPr>
        <w:tc>
          <w:tcPr>
            <w:tcW w:w="794" w:type="dxa"/>
          </w:tcPr>
          <w:p w14:paraId="4B189242"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 42</w:t>
            </w:r>
          </w:p>
        </w:tc>
        <w:tc>
          <w:tcPr>
            <w:tcW w:w="2121" w:type="dxa"/>
          </w:tcPr>
          <w:p w14:paraId="08AFD0A9"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Informácie, ktoré sa majú poskytnúť členom počas obdobia pred priznaním dôchodku</w:t>
            </w:r>
          </w:p>
        </w:tc>
        <w:tc>
          <w:tcPr>
            <w:tcW w:w="1378" w:type="dxa"/>
          </w:tcPr>
          <w:p w14:paraId="5BE49F5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6CC18C11"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5827629C"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79FECCD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3F06447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6E7CEDE1"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1A1D646F" w14:textId="77777777" w:rsidTr="00F84D54">
        <w:trPr>
          <w:trHeight w:val="180"/>
        </w:trPr>
        <w:tc>
          <w:tcPr>
            <w:tcW w:w="794" w:type="dxa"/>
          </w:tcPr>
          <w:p w14:paraId="36AAB303" w14:textId="77777777" w:rsidR="00BF5CAD" w:rsidRPr="00B55E73" w:rsidRDefault="00BF5CAD" w:rsidP="00C851F4">
            <w:pPr>
              <w:spacing w:after="0" w:line="240" w:lineRule="auto"/>
              <w:jc w:val="both"/>
              <w:rPr>
                <w:rFonts w:ascii="Times New Roman" w:hAnsi="Times New Roman" w:cs="Times New Roman"/>
                <w:sz w:val="20"/>
                <w:szCs w:val="20"/>
              </w:rPr>
            </w:pPr>
          </w:p>
        </w:tc>
        <w:tc>
          <w:tcPr>
            <w:tcW w:w="2121" w:type="dxa"/>
          </w:tcPr>
          <w:p w14:paraId="4DA23DD3"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Okrem výkazu dôchodkových dávok IZDZ poskytujú každému členovi v dostatočnom predstihu pred dosiahnutím veku odchodu do dôchodku, ktorý je stanovený v článku 39 ods. 1 písm. a), alebo na požiadanie člena informácie o možnostiach vyplácania dávok dostupných pri poberaní ich dôchodkových dávok.</w:t>
            </w:r>
          </w:p>
        </w:tc>
        <w:tc>
          <w:tcPr>
            <w:tcW w:w="1378" w:type="dxa"/>
          </w:tcPr>
          <w:p w14:paraId="642AA94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3AD22FF" w14:textId="2F2BCD8F" w:rsidR="00BF5CAD" w:rsidRPr="00B55E73" w:rsidRDefault="00684BBF" w:rsidP="00684BBF">
            <w:pPr>
              <w:spacing w:after="0" w:line="240" w:lineRule="auto"/>
              <w:jc w:val="both"/>
              <w:rPr>
                <w:rFonts w:ascii="Times New Roman" w:hAnsi="Times New Roman" w:cs="Times New Roman"/>
                <w:noProof w:val="0"/>
                <w:sz w:val="20"/>
                <w:szCs w:val="20"/>
              </w:rPr>
            </w:pPr>
            <w:r w:rsidRPr="00AE6EC1">
              <w:rPr>
                <w:rFonts w:ascii="Times New Roman" w:hAnsi="Times New Roman" w:cs="Times New Roman"/>
                <w:b/>
                <w:noProof w:val="0"/>
                <w:sz w:val="20"/>
                <w:szCs w:val="20"/>
              </w:rPr>
              <w:t>nz</w:t>
            </w:r>
          </w:p>
        </w:tc>
        <w:tc>
          <w:tcPr>
            <w:tcW w:w="928" w:type="dxa"/>
          </w:tcPr>
          <w:p w14:paraId="3424636F"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66b</w:t>
            </w:r>
          </w:p>
          <w:p w14:paraId="73076825"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7E3356F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tc>
        <w:tc>
          <w:tcPr>
            <w:tcW w:w="5795" w:type="dxa"/>
          </w:tcPr>
          <w:p w14:paraId="466F72E9" w14:textId="34E3CDE4" w:rsidR="00684BBF" w:rsidRPr="00684BBF" w:rsidRDefault="00684BBF" w:rsidP="00684BBF">
            <w:pPr>
              <w:spacing w:after="0" w:line="240" w:lineRule="auto"/>
              <w:jc w:val="both"/>
              <w:rPr>
                <w:rFonts w:ascii="Times New Roman" w:hAnsi="Times New Roman" w:cs="Times New Roman"/>
                <w:b/>
                <w:noProof w:val="0"/>
                <w:sz w:val="20"/>
                <w:szCs w:val="20"/>
              </w:rPr>
            </w:pPr>
            <w:r w:rsidRPr="00684BBF">
              <w:rPr>
                <w:rFonts w:ascii="Times New Roman" w:hAnsi="Times New Roman" w:cs="Times New Roman"/>
                <w:b/>
                <w:noProof w:val="0"/>
                <w:sz w:val="20"/>
                <w:szCs w:val="20"/>
              </w:rPr>
              <w:t>(1) Doplnková dôchodková spoločnosť je povinná zostaviť informáciu o dávkach z doplnkového dôchodkového sporenia, ktorej obsah, štruktúru, formu, podmienky a spôsob jej priebežnej aktualizácie a lehoty na jej poskytovanie ustanoví opatrenie, ktoré vydá ministerstvo; opatrenie sa vyhlási v Zbierke zákonov Slovenskej republiky.</w:t>
            </w:r>
          </w:p>
          <w:p w14:paraId="3C9835FA" w14:textId="77777777" w:rsidR="00684BBF" w:rsidRPr="00684BBF" w:rsidRDefault="00684BBF" w:rsidP="00684BBF">
            <w:pPr>
              <w:spacing w:after="0" w:line="240" w:lineRule="auto"/>
              <w:jc w:val="both"/>
              <w:rPr>
                <w:rFonts w:ascii="Times New Roman" w:hAnsi="Times New Roman" w:cs="Times New Roman"/>
                <w:b/>
                <w:noProof w:val="0"/>
                <w:sz w:val="20"/>
                <w:szCs w:val="20"/>
              </w:rPr>
            </w:pPr>
          </w:p>
          <w:p w14:paraId="365B8FC9" w14:textId="2EE8918E" w:rsidR="00684BBF" w:rsidRPr="00684BBF" w:rsidRDefault="00684BBF" w:rsidP="00684BBF">
            <w:pPr>
              <w:spacing w:after="0" w:line="240" w:lineRule="auto"/>
              <w:jc w:val="both"/>
              <w:rPr>
                <w:rFonts w:ascii="Times New Roman" w:hAnsi="Times New Roman" w:cs="Times New Roman"/>
                <w:b/>
                <w:noProof w:val="0"/>
                <w:sz w:val="20"/>
                <w:szCs w:val="20"/>
              </w:rPr>
            </w:pPr>
            <w:r w:rsidRPr="00684BBF">
              <w:rPr>
                <w:rFonts w:ascii="Times New Roman" w:hAnsi="Times New Roman" w:cs="Times New Roman"/>
                <w:b/>
                <w:noProof w:val="0"/>
                <w:sz w:val="20"/>
                <w:szCs w:val="20"/>
              </w:rPr>
              <w:t xml:space="preserve">(2) Na žiadosť účastníka je doplnková dôchodková spoločnosť povinná zaslať informáciu o dávkach z doplnkového dôchodkového sporenia v </w:t>
            </w:r>
          </w:p>
          <w:p w14:paraId="71A7F54C" w14:textId="77777777" w:rsidR="00684BBF" w:rsidRPr="00684BBF" w:rsidRDefault="00684BBF" w:rsidP="00684BBF">
            <w:pPr>
              <w:spacing w:after="0" w:line="240" w:lineRule="auto"/>
              <w:jc w:val="both"/>
              <w:rPr>
                <w:rFonts w:ascii="Times New Roman" w:hAnsi="Times New Roman" w:cs="Times New Roman"/>
                <w:b/>
                <w:noProof w:val="0"/>
                <w:sz w:val="20"/>
                <w:szCs w:val="20"/>
              </w:rPr>
            </w:pPr>
            <w:r w:rsidRPr="00684BBF">
              <w:rPr>
                <w:rFonts w:ascii="Times New Roman" w:hAnsi="Times New Roman" w:cs="Times New Roman"/>
                <w:b/>
                <w:noProof w:val="0"/>
                <w:sz w:val="20"/>
                <w:szCs w:val="20"/>
              </w:rPr>
              <w:t>a)</w:t>
            </w:r>
            <w:r w:rsidRPr="00684BBF">
              <w:rPr>
                <w:rFonts w:ascii="Times New Roman" w:hAnsi="Times New Roman" w:cs="Times New Roman"/>
                <w:b/>
                <w:noProof w:val="0"/>
                <w:sz w:val="20"/>
                <w:szCs w:val="20"/>
              </w:rPr>
              <w:tab/>
              <w:t>elektronickej podobe na poslednú známu adresu elektronickej pošty,</w:t>
            </w:r>
          </w:p>
          <w:p w14:paraId="537A584C" w14:textId="149C3073" w:rsidR="00684BBF" w:rsidRPr="00684BBF" w:rsidRDefault="00684BBF" w:rsidP="00684BBF">
            <w:pPr>
              <w:spacing w:after="0" w:line="240" w:lineRule="auto"/>
              <w:jc w:val="both"/>
              <w:rPr>
                <w:rFonts w:ascii="Times New Roman" w:hAnsi="Times New Roman" w:cs="Times New Roman"/>
                <w:b/>
                <w:noProof w:val="0"/>
                <w:sz w:val="20"/>
                <w:szCs w:val="20"/>
              </w:rPr>
            </w:pPr>
            <w:r w:rsidRPr="00684BBF">
              <w:rPr>
                <w:rFonts w:ascii="Times New Roman" w:hAnsi="Times New Roman" w:cs="Times New Roman"/>
                <w:b/>
                <w:noProof w:val="0"/>
                <w:sz w:val="20"/>
                <w:szCs w:val="20"/>
              </w:rPr>
              <w:t>b)</w:t>
            </w:r>
            <w:r w:rsidRPr="00684BBF">
              <w:rPr>
                <w:rFonts w:ascii="Times New Roman" w:hAnsi="Times New Roman" w:cs="Times New Roman"/>
                <w:b/>
                <w:noProof w:val="0"/>
                <w:sz w:val="20"/>
                <w:szCs w:val="20"/>
              </w:rPr>
              <w:tab/>
              <w:t xml:space="preserve">listinnej podobe na adresu uvedenú v žiadosti, inak na poslednú známu adresu trvalého pobytu, ak účastník o zaslanie informácie v listinnej podobe požiada. </w:t>
            </w:r>
          </w:p>
          <w:p w14:paraId="12ECD882" w14:textId="4388D436"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233AB9B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EF4383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788EC733" w14:textId="77777777" w:rsidTr="00F84D54">
        <w:trPr>
          <w:trHeight w:val="180"/>
        </w:trPr>
        <w:tc>
          <w:tcPr>
            <w:tcW w:w="794" w:type="dxa"/>
          </w:tcPr>
          <w:p w14:paraId="74A2B09E"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Čl.43</w:t>
            </w:r>
          </w:p>
        </w:tc>
        <w:tc>
          <w:tcPr>
            <w:tcW w:w="2121" w:type="dxa"/>
          </w:tcPr>
          <w:p w14:paraId="205E8361"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Informácie, ktoré sa majú poskytnúť poberateľom dávok v štádiu vyplácania dôchodku</w:t>
            </w:r>
          </w:p>
        </w:tc>
        <w:tc>
          <w:tcPr>
            <w:tcW w:w="1378" w:type="dxa"/>
          </w:tcPr>
          <w:p w14:paraId="64E2DBF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6E1D16E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6D05628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02A1CC8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143132A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3E7062E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69D7A15F" w14:textId="77777777" w:rsidTr="00F84D54">
        <w:trPr>
          <w:trHeight w:val="180"/>
        </w:trPr>
        <w:tc>
          <w:tcPr>
            <w:tcW w:w="794" w:type="dxa"/>
          </w:tcPr>
          <w:p w14:paraId="187CF1D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0C562710"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vyžadujú od IZDZ, aby pravidelne poskytovali poberateľom dávok informácie o splatných dávkach a zodpovedajúcich možnostiach vyplácania dávok.</w:t>
            </w:r>
          </w:p>
        </w:tc>
        <w:tc>
          <w:tcPr>
            <w:tcW w:w="1378" w:type="dxa"/>
          </w:tcPr>
          <w:p w14:paraId="60254A8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1A831D3" w14:textId="21CA7E08" w:rsidR="00BF5CAD" w:rsidRPr="000C1841" w:rsidRDefault="008B54F1" w:rsidP="008B54F1">
            <w:pPr>
              <w:spacing w:after="0" w:line="240" w:lineRule="auto"/>
              <w:jc w:val="both"/>
              <w:rPr>
                <w:rFonts w:ascii="Times New Roman" w:hAnsi="Times New Roman" w:cs="Times New Roman"/>
                <w:b/>
                <w:noProof w:val="0"/>
                <w:sz w:val="20"/>
                <w:szCs w:val="20"/>
              </w:rPr>
            </w:pPr>
            <w:r w:rsidRPr="008B54F1">
              <w:rPr>
                <w:rFonts w:ascii="Times New Roman" w:hAnsi="Times New Roman" w:cs="Times New Roman"/>
                <w:noProof w:val="0"/>
                <w:sz w:val="20"/>
                <w:szCs w:val="20"/>
              </w:rPr>
              <w:t>650/2004 Z. z.</w:t>
            </w:r>
            <w:r>
              <w:rPr>
                <w:rFonts w:ascii="Times New Roman" w:hAnsi="Times New Roman" w:cs="Times New Roman"/>
                <w:b/>
                <w:noProof w:val="0"/>
                <w:sz w:val="20"/>
                <w:szCs w:val="20"/>
              </w:rPr>
              <w:t xml:space="preserve"> </w:t>
            </w:r>
            <w:r w:rsidRPr="008B54F1">
              <w:rPr>
                <w:rFonts w:ascii="Times New Roman" w:hAnsi="Times New Roman" w:cs="Times New Roman"/>
                <w:noProof w:val="0"/>
                <w:sz w:val="20"/>
                <w:szCs w:val="20"/>
              </w:rPr>
              <w:t xml:space="preserve">+ </w:t>
            </w:r>
            <w:r w:rsidRPr="008B54F1">
              <w:rPr>
                <w:rFonts w:ascii="Times New Roman" w:hAnsi="Times New Roman" w:cs="Times New Roman"/>
                <w:b/>
                <w:noProof w:val="0"/>
                <w:sz w:val="20"/>
                <w:szCs w:val="20"/>
              </w:rPr>
              <w:t>nz</w:t>
            </w:r>
            <w:r w:rsidR="00BF5CAD" w:rsidRPr="008B54F1">
              <w:rPr>
                <w:rFonts w:ascii="Times New Roman" w:hAnsi="Times New Roman" w:cs="Times New Roman"/>
                <w:b/>
                <w:noProof w:val="0"/>
                <w:sz w:val="20"/>
                <w:szCs w:val="20"/>
              </w:rPr>
              <w:t xml:space="preserve"> </w:t>
            </w:r>
          </w:p>
        </w:tc>
        <w:tc>
          <w:tcPr>
            <w:tcW w:w="928" w:type="dxa"/>
          </w:tcPr>
          <w:p w14:paraId="7C8C21E6" w14:textId="03FA5B2D"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842C81">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66a</w:t>
            </w:r>
          </w:p>
          <w:p w14:paraId="26FD61E0"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61A0A8D0"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V:1</w:t>
            </w:r>
          </w:p>
          <w:p w14:paraId="6B79169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1F658A2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572FE6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7955F6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87A951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1B5772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9A8118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FB5D23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CD9CD9A" w14:textId="77777777" w:rsidR="00842C81" w:rsidRDefault="00842C81" w:rsidP="00C851F4">
            <w:pPr>
              <w:spacing w:after="0" w:line="240" w:lineRule="auto"/>
              <w:jc w:val="both"/>
              <w:rPr>
                <w:rFonts w:ascii="Times New Roman" w:hAnsi="Times New Roman" w:cs="Times New Roman"/>
                <w:noProof w:val="0"/>
                <w:sz w:val="20"/>
                <w:szCs w:val="20"/>
              </w:rPr>
            </w:pPr>
          </w:p>
          <w:p w14:paraId="6AB15EB1" w14:textId="77777777" w:rsidR="00842C81" w:rsidRDefault="00842C81" w:rsidP="00C851F4">
            <w:pPr>
              <w:spacing w:after="0" w:line="240" w:lineRule="auto"/>
              <w:jc w:val="both"/>
              <w:rPr>
                <w:rFonts w:ascii="Times New Roman" w:hAnsi="Times New Roman" w:cs="Times New Roman"/>
                <w:noProof w:val="0"/>
                <w:sz w:val="20"/>
                <w:szCs w:val="20"/>
              </w:rPr>
            </w:pPr>
          </w:p>
          <w:p w14:paraId="0E608EF0" w14:textId="77777777" w:rsidR="001D4539" w:rsidRDefault="001D4539" w:rsidP="00C851F4">
            <w:pPr>
              <w:spacing w:after="0" w:line="240" w:lineRule="auto"/>
              <w:jc w:val="both"/>
              <w:rPr>
                <w:rFonts w:ascii="Times New Roman" w:hAnsi="Times New Roman" w:cs="Times New Roman"/>
                <w:noProof w:val="0"/>
                <w:sz w:val="20"/>
                <w:szCs w:val="20"/>
              </w:rPr>
            </w:pPr>
          </w:p>
          <w:p w14:paraId="25997B9F" w14:textId="77777777" w:rsidR="00BF5CAD" w:rsidRPr="00255D7C" w:rsidRDefault="00BF5CAD" w:rsidP="00C851F4">
            <w:pPr>
              <w:spacing w:after="0" w:line="240" w:lineRule="auto"/>
              <w:jc w:val="both"/>
              <w:rPr>
                <w:rFonts w:ascii="Times New Roman" w:hAnsi="Times New Roman" w:cs="Times New Roman"/>
                <w:noProof w:val="0"/>
                <w:sz w:val="20"/>
                <w:szCs w:val="20"/>
              </w:rPr>
            </w:pPr>
            <w:r w:rsidRPr="00255D7C">
              <w:rPr>
                <w:rFonts w:ascii="Times New Roman" w:hAnsi="Times New Roman" w:cs="Times New Roman"/>
                <w:noProof w:val="0"/>
                <w:sz w:val="20"/>
                <w:szCs w:val="20"/>
              </w:rPr>
              <w:t>§ 61</w:t>
            </w:r>
          </w:p>
          <w:p w14:paraId="0C2836C4" w14:textId="0D88A1D9" w:rsidR="00666099" w:rsidRPr="00B55E73" w:rsidRDefault="00255D7C" w:rsidP="0042436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004D06C1">
              <w:rPr>
                <w:rFonts w:ascii="Times New Roman" w:hAnsi="Times New Roman" w:cs="Times New Roman"/>
                <w:noProof w:val="0"/>
                <w:sz w:val="20"/>
                <w:szCs w:val="20"/>
              </w:rPr>
              <w:t>7</w:t>
            </w:r>
          </w:p>
        </w:tc>
        <w:tc>
          <w:tcPr>
            <w:tcW w:w="5795" w:type="dxa"/>
          </w:tcPr>
          <w:p w14:paraId="5E33CADD" w14:textId="36888D7D" w:rsidR="00842C81" w:rsidRPr="00842C81" w:rsidRDefault="00842C81" w:rsidP="00424369">
            <w:pPr>
              <w:spacing w:line="240" w:lineRule="auto"/>
              <w:jc w:val="both"/>
              <w:rPr>
                <w:rFonts w:ascii="Times New Roman" w:hAnsi="Times New Roman" w:cs="Times New Roman"/>
                <w:b/>
                <w:noProof w:val="0"/>
                <w:sz w:val="20"/>
                <w:szCs w:val="20"/>
              </w:rPr>
            </w:pPr>
            <w:r w:rsidRPr="00842C81">
              <w:rPr>
                <w:rFonts w:ascii="Times New Roman" w:hAnsi="Times New Roman" w:cs="Times New Roman"/>
                <w:b/>
                <w:noProof w:val="0"/>
                <w:sz w:val="20"/>
                <w:szCs w:val="20"/>
              </w:rPr>
              <w:lastRenderedPageBreak/>
              <w:t xml:space="preserve">(1) Doplnková dôchodková spoločnosť je povinná zaslať účastníkovi výpis z osobného účtu a výkaz predpokladaných dôchodkových dávok a poberateľovi dávky výpis z osobného účtu a výkaz dôchodkových dávok k 31. decembru, do dvoch mesiacov po uplynutí kalendárneho roka, za ktorý sa vyhotovuje. </w:t>
            </w:r>
          </w:p>
          <w:p w14:paraId="07810516" w14:textId="0F8EEE42" w:rsidR="00BF5CAD" w:rsidRPr="00255D7C" w:rsidRDefault="00842C81" w:rsidP="00C851F4">
            <w:pPr>
              <w:spacing w:after="0" w:line="240" w:lineRule="auto"/>
              <w:jc w:val="both"/>
              <w:rPr>
                <w:rFonts w:ascii="Times New Roman" w:hAnsi="Times New Roman" w:cs="Times New Roman"/>
                <w:b/>
                <w:noProof w:val="0"/>
                <w:sz w:val="20"/>
                <w:szCs w:val="20"/>
              </w:rPr>
            </w:pPr>
            <w:r w:rsidRPr="00842C81">
              <w:rPr>
                <w:rFonts w:ascii="Times New Roman" w:hAnsi="Times New Roman" w:cs="Times New Roman"/>
                <w:b/>
                <w:noProof w:val="0"/>
                <w:sz w:val="20"/>
                <w:szCs w:val="20"/>
              </w:rPr>
              <w:t xml:space="preserve">(6) Doplnková dôchodková spoločnosť je povinná zaslať účastníkovi aktuálny výpis z osobného účtu a výkaz predpokladaných dôchodkových dávok a poberateľovi dávky aktuálny výpis z osobného účtu a výkaz dôchodkových dávok na požiadanie do 15 pracovných dní odo dňa doručenia písomnej žiadosti účastníka alebo </w:t>
            </w:r>
            <w:r w:rsidRPr="00255D7C">
              <w:rPr>
                <w:rFonts w:ascii="Times New Roman" w:hAnsi="Times New Roman" w:cs="Times New Roman"/>
                <w:b/>
                <w:noProof w:val="0"/>
                <w:sz w:val="20"/>
                <w:szCs w:val="20"/>
              </w:rPr>
              <w:t>poberateľa dávky.</w:t>
            </w:r>
          </w:p>
          <w:p w14:paraId="79571551" w14:textId="77777777" w:rsidR="00842C81" w:rsidRPr="00255D7C" w:rsidRDefault="00842C81" w:rsidP="00C851F4">
            <w:pPr>
              <w:spacing w:after="0" w:line="240" w:lineRule="auto"/>
              <w:jc w:val="both"/>
              <w:rPr>
                <w:rFonts w:ascii="Times New Roman" w:hAnsi="Times New Roman" w:cs="Times New Roman"/>
                <w:noProof w:val="0"/>
                <w:sz w:val="20"/>
                <w:szCs w:val="20"/>
              </w:rPr>
            </w:pPr>
          </w:p>
          <w:p w14:paraId="7BACCBD2" w14:textId="3235D2EE" w:rsidR="00424369" w:rsidRPr="00666099" w:rsidRDefault="00BF5CAD" w:rsidP="004D06C1">
            <w:pPr>
              <w:spacing w:after="0" w:line="240" w:lineRule="auto"/>
              <w:jc w:val="both"/>
              <w:rPr>
                <w:rFonts w:ascii="Times New Roman" w:hAnsi="Times New Roman" w:cs="Times New Roman"/>
                <w:b/>
                <w:noProof w:val="0"/>
                <w:sz w:val="20"/>
                <w:szCs w:val="20"/>
              </w:rPr>
            </w:pPr>
            <w:r w:rsidRPr="008B54F1">
              <w:rPr>
                <w:rFonts w:ascii="Times New Roman" w:hAnsi="Times New Roman" w:cs="Times New Roman"/>
                <w:b/>
                <w:noProof w:val="0"/>
                <w:sz w:val="20"/>
                <w:szCs w:val="20"/>
              </w:rPr>
              <w:lastRenderedPageBreak/>
              <w:t>(</w:t>
            </w:r>
            <w:r w:rsidR="004D06C1" w:rsidRPr="008B54F1">
              <w:rPr>
                <w:rFonts w:ascii="Times New Roman" w:hAnsi="Times New Roman" w:cs="Times New Roman"/>
                <w:b/>
                <w:noProof w:val="0"/>
                <w:sz w:val="20"/>
                <w:szCs w:val="20"/>
              </w:rPr>
              <w:t>7</w:t>
            </w:r>
            <w:r w:rsidRPr="008B54F1">
              <w:rPr>
                <w:rFonts w:ascii="Times New Roman" w:hAnsi="Times New Roman" w:cs="Times New Roman"/>
                <w:b/>
                <w:noProof w:val="0"/>
                <w:sz w:val="20"/>
                <w:szCs w:val="20"/>
              </w:rPr>
              <w:t>)</w:t>
            </w:r>
            <w:r w:rsidRPr="00255D7C">
              <w:rPr>
                <w:rFonts w:ascii="Times New Roman" w:hAnsi="Times New Roman" w:cs="Times New Roman"/>
                <w:noProof w:val="0"/>
                <w:sz w:val="20"/>
                <w:szCs w:val="20"/>
              </w:rPr>
              <w:t xml:space="preserve"> Doplnková dôchodková spoločnosť je povinná zabezpečiť pre každého účastníka a poberateľa dávky bezplatný pasívny elektronický prístup k jeho osobnému účtu.</w:t>
            </w:r>
          </w:p>
        </w:tc>
        <w:tc>
          <w:tcPr>
            <w:tcW w:w="727" w:type="dxa"/>
          </w:tcPr>
          <w:p w14:paraId="2F14254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2E72DD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2D586278" w14:textId="77777777" w:rsidTr="00F84D54">
        <w:trPr>
          <w:trHeight w:val="180"/>
        </w:trPr>
        <w:tc>
          <w:tcPr>
            <w:tcW w:w="794" w:type="dxa"/>
          </w:tcPr>
          <w:p w14:paraId="10569FC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663CDFE6" w14:textId="77777777" w:rsidR="00BF5CAD" w:rsidRPr="00B55E73" w:rsidRDefault="00BF5CAD" w:rsidP="00C851F4">
            <w:pPr>
              <w:spacing w:after="0" w:line="240" w:lineRule="auto"/>
              <w:jc w:val="both"/>
              <w:rPr>
                <w:rFonts w:ascii="Times New Roman" w:hAnsi="Times New Roman" w:cs="Times New Roman"/>
                <w:sz w:val="20"/>
                <w:szCs w:val="20"/>
              </w:rPr>
            </w:pPr>
            <w:r w:rsidRPr="002E41F4">
              <w:rPr>
                <w:rFonts w:ascii="Times New Roman" w:hAnsi="Times New Roman" w:cs="Times New Roman"/>
                <w:sz w:val="20"/>
                <w:szCs w:val="20"/>
              </w:rPr>
              <w:t>Bezodkladne po prijatí konečného rozhodnutia, v dôsledku ktorého došlo k zníženiu úrovne splatných dávok, IZDZ o tom informujú poberateľov dávok, a to tri mesiace pred vykonaním uvedeného rozhodnutia.</w:t>
            </w:r>
          </w:p>
        </w:tc>
        <w:tc>
          <w:tcPr>
            <w:tcW w:w="1378" w:type="dxa"/>
          </w:tcPr>
          <w:p w14:paraId="48665A6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9A66E0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20D7786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0533D9CC" w14:textId="77777777" w:rsidR="00BF5CAD" w:rsidRPr="002E41F4" w:rsidRDefault="00BF5CAD" w:rsidP="00C851F4">
            <w:pPr>
              <w:spacing w:after="0" w:line="240" w:lineRule="auto"/>
              <w:jc w:val="both"/>
              <w:rPr>
                <w:rFonts w:ascii="Times New Roman" w:hAnsi="Times New Roman" w:cs="Times New Roman"/>
                <w:noProof w:val="0"/>
                <w:sz w:val="20"/>
                <w:szCs w:val="20"/>
              </w:rPr>
            </w:pPr>
          </w:p>
        </w:tc>
        <w:tc>
          <w:tcPr>
            <w:tcW w:w="727" w:type="dxa"/>
          </w:tcPr>
          <w:p w14:paraId="313725AD" w14:textId="77777777" w:rsidR="00BF5CAD" w:rsidRPr="002E41F4" w:rsidRDefault="00BF5CAD" w:rsidP="00C851F4">
            <w:pPr>
              <w:spacing w:after="0" w:line="240" w:lineRule="auto"/>
              <w:jc w:val="both"/>
              <w:rPr>
                <w:rFonts w:ascii="Times New Roman" w:hAnsi="Times New Roman" w:cs="Times New Roman"/>
                <w:noProof w:val="0"/>
                <w:sz w:val="20"/>
                <w:szCs w:val="20"/>
              </w:rPr>
            </w:pPr>
            <w:r w:rsidRPr="002E41F4">
              <w:rPr>
                <w:rFonts w:ascii="Times New Roman" w:hAnsi="Times New Roman" w:cs="Times New Roman"/>
                <w:noProof w:val="0"/>
                <w:sz w:val="20"/>
                <w:szCs w:val="20"/>
              </w:rPr>
              <w:t>n.a.</w:t>
            </w:r>
          </w:p>
        </w:tc>
        <w:tc>
          <w:tcPr>
            <w:tcW w:w="1146" w:type="dxa"/>
          </w:tcPr>
          <w:p w14:paraId="2BAD2B06" w14:textId="77777777" w:rsidR="00BF5CAD" w:rsidRPr="00B55E73" w:rsidRDefault="00BF5CAD" w:rsidP="00EC634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V rámci systému doplnkového dôchodkového sporenia nemôže dôjsť k zníženiu úrovne splatných dávok.</w:t>
            </w:r>
          </w:p>
        </w:tc>
      </w:tr>
      <w:tr w:rsidR="00BF5CAD" w:rsidRPr="00B55E73" w14:paraId="3CC5A3D0" w14:textId="77777777" w:rsidTr="00F84D54">
        <w:trPr>
          <w:trHeight w:val="180"/>
        </w:trPr>
        <w:tc>
          <w:tcPr>
            <w:tcW w:w="794" w:type="dxa"/>
          </w:tcPr>
          <w:p w14:paraId="32C64E8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7CBFDFC4"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Ak významnú časť investičného rizika znášajú poberatelia dávok v štádiu vyplácania, členské štáty zabezpečia, aby poberatelia dávok pravidelne dostávali primerané informácie.</w:t>
            </w:r>
          </w:p>
        </w:tc>
        <w:tc>
          <w:tcPr>
            <w:tcW w:w="1378" w:type="dxa"/>
          </w:tcPr>
          <w:p w14:paraId="67F86806"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FBB97C1" w14:textId="106AE64A" w:rsidR="00BF5CAD" w:rsidRPr="00237DDA" w:rsidRDefault="008B54F1" w:rsidP="008B54F1">
            <w:pPr>
              <w:spacing w:after="0" w:line="240" w:lineRule="auto"/>
              <w:jc w:val="both"/>
              <w:rPr>
                <w:rFonts w:ascii="Times New Roman" w:hAnsi="Times New Roman" w:cs="Times New Roman"/>
                <w:b/>
                <w:noProof w:val="0"/>
                <w:sz w:val="20"/>
                <w:szCs w:val="20"/>
              </w:rPr>
            </w:pPr>
            <w:r w:rsidRPr="008B54F1">
              <w:rPr>
                <w:rFonts w:ascii="Times New Roman" w:hAnsi="Times New Roman" w:cs="Times New Roman"/>
                <w:noProof w:val="0"/>
                <w:sz w:val="20"/>
                <w:szCs w:val="20"/>
              </w:rPr>
              <w:t>650/2004 Z. z. +</w:t>
            </w:r>
            <w:r>
              <w:rPr>
                <w:rFonts w:ascii="Times New Roman" w:hAnsi="Times New Roman" w:cs="Times New Roman"/>
                <w:b/>
                <w:noProof w:val="0"/>
                <w:sz w:val="20"/>
                <w:szCs w:val="20"/>
              </w:rPr>
              <w:t xml:space="preserve"> </w:t>
            </w:r>
            <w:r w:rsidR="00237DDA" w:rsidRPr="00237DDA">
              <w:rPr>
                <w:rFonts w:ascii="Times New Roman" w:hAnsi="Times New Roman" w:cs="Times New Roman"/>
                <w:b/>
                <w:noProof w:val="0"/>
                <w:sz w:val="20"/>
                <w:szCs w:val="20"/>
              </w:rPr>
              <w:t>nz</w:t>
            </w:r>
          </w:p>
        </w:tc>
        <w:tc>
          <w:tcPr>
            <w:tcW w:w="928" w:type="dxa"/>
          </w:tcPr>
          <w:p w14:paraId="1AB99E55" w14:textId="27B37718"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4E1065">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66a</w:t>
            </w:r>
          </w:p>
          <w:p w14:paraId="5DFBE6D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4684E5C6" w14:textId="736FAA07" w:rsidR="007E7901" w:rsidRDefault="007E7901"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V:1</w:t>
            </w:r>
          </w:p>
          <w:p w14:paraId="23D3964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0739094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2256FF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146012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5A7BAA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EB1091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8B772F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0C1D72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768BFB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18ADEA2" w14:textId="77777777" w:rsidR="00237DDA" w:rsidRDefault="00237DDA" w:rsidP="00C851F4">
            <w:pPr>
              <w:spacing w:after="0" w:line="240" w:lineRule="auto"/>
              <w:jc w:val="both"/>
              <w:rPr>
                <w:rFonts w:ascii="Times New Roman" w:hAnsi="Times New Roman" w:cs="Times New Roman"/>
                <w:noProof w:val="0"/>
                <w:sz w:val="20"/>
                <w:szCs w:val="20"/>
              </w:rPr>
            </w:pPr>
          </w:p>
          <w:p w14:paraId="0047C99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61</w:t>
            </w:r>
          </w:p>
          <w:p w14:paraId="1465ED2F" w14:textId="659FA5C5"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008B54F1">
              <w:rPr>
                <w:rFonts w:ascii="Times New Roman" w:hAnsi="Times New Roman" w:cs="Times New Roman"/>
                <w:noProof w:val="0"/>
                <w:sz w:val="20"/>
                <w:szCs w:val="20"/>
              </w:rPr>
              <w:t>7</w:t>
            </w:r>
          </w:p>
          <w:p w14:paraId="2548D00F" w14:textId="77777777" w:rsidR="007E7901" w:rsidRDefault="007E7901" w:rsidP="00C851F4">
            <w:pPr>
              <w:spacing w:after="0" w:line="240" w:lineRule="auto"/>
              <w:jc w:val="both"/>
              <w:rPr>
                <w:rFonts w:ascii="Times New Roman" w:hAnsi="Times New Roman" w:cs="Times New Roman"/>
                <w:noProof w:val="0"/>
                <w:sz w:val="20"/>
                <w:szCs w:val="20"/>
              </w:rPr>
            </w:pPr>
          </w:p>
          <w:p w14:paraId="75629AD3" w14:textId="77777777" w:rsidR="007E7901" w:rsidRDefault="007E7901" w:rsidP="00C851F4">
            <w:pPr>
              <w:spacing w:after="0" w:line="240" w:lineRule="auto"/>
              <w:jc w:val="both"/>
              <w:rPr>
                <w:rFonts w:ascii="Times New Roman" w:hAnsi="Times New Roman" w:cs="Times New Roman"/>
                <w:noProof w:val="0"/>
                <w:sz w:val="20"/>
                <w:szCs w:val="20"/>
              </w:rPr>
            </w:pPr>
          </w:p>
          <w:p w14:paraId="5D0D55A9" w14:textId="69478DBE" w:rsidR="007E7901" w:rsidRPr="00B55E73" w:rsidRDefault="007E7901" w:rsidP="007E7901">
            <w:pPr>
              <w:spacing w:after="0" w:line="240" w:lineRule="auto"/>
              <w:jc w:val="both"/>
              <w:rPr>
                <w:rFonts w:ascii="Times New Roman" w:hAnsi="Times New Roman" w:cs="Times New Roman"/>
                <w:noProof w:val="0"/>
                <w:sz w:val="20"/>
                <w:szCs w:val="20"/>
              </w:rPr>
            </w:pPr>
          </w:p>
        </w:tc>
        <w:tc>
          <w:tcPr>
            <w:tcW w:w="5795" w:type="dxa"/>
          </w:tcPr>
          <w:p w14:paraId="5563386A" w14:textId="77777777" w:rsidR="00237DDA" w:rsidRPr="00842C81" w:rsidRDefault="00237DDA" w:rsidP="00237DDA">
            <w:pPr>
              <w:spacing w:line="240" w:lineRule="auto"/>
              <w:jc w:val="both"/>
              <w:rPr>
                <w:rFonts w:ascii="Times New Roman" w:hAnsi="Times New Roman" w:cs="Times New Roman"/>
                <w:b/>
                <w:noProof w:val="0"/>
                <w:sz w:val="20"/>
                <w:szCs w:val="20"/>
              </w:rPr>
            </w:pPr>
            <w:r w:rsidRPr="00842C81">
              <w:rPr>
                <w:rFonts w:ascii="Times New Roman" w:hAnsi="Times New Roman" w:cs="Times New Roman"/>
                <w:b/>
                <w:noProof w:val="0"/>
                <w:sz w:val="20"/>
                <w:szCs w:val="20"/>
              </w:rPr>
              <w:t xml:space="preserve">(1) Doplnková dôchodková spoločnosť je povinná zaslať účastníkovi výpis z osobného účtu a výkaz predpokladaných dôchodkových dávok a poberateľovi dávky výpis z osobného účtu a výkaz dôchodkových dávok k 31. decembru, do dvoch mesiacov po uplynutí kalendárneho roka, za ktorý sa vyhotovuje. </w:t>
            </w:r>
          </w:p>
          <w:p w14:paraId="5A781D56" w14:textId="77777777" w:rsidR="00237DDA" w:rsidRPr="00255D7C" w:rsidRDefault="00237DDA" w:rsidP="00237DDA">
            <w:pPr>
              <w:spacing w:after="0" w:line="240" w:lineRule="auto"/>
              <w:jc w:val="both"/>
              <w:rPr>
                <w:rFonts w:ascii="Times New Roman" w:hAnsi="Times New Roman" w:cs="Times New Roman"/>
                <w:b/>
                <w:noProof w:val="0"/>
                <w:sz w:val="20"/>
                <w:szCs w:val="20"/>
              </w:rPr>
            </w:pPr>
            <w:r w:rsidRPr="00842C81">
              <w:rPr>
                <w:rFonts w:ascii="Times New Roman" w:hAnsi="Times New Roman" w:cs="Times New Roman"/>
                <w:b/>
                <w:noProof w:val="0"/>
                <w:sz w:val="20"/>
                <w:szCs w:val="20"/>
              </w:rPr>
              <w:t xml:space="preserve">(6) Doplnková dôchodková spoločnosť je povinná zaslať účastníkovi aktuálny výpis z osobného účtu a výkaz predpokladaných dôchodkových dávok a poberateľovi dávky aktuálny výpis z osobného účtu a výkaz dôchodkových dávok na požiadanie do 15 pracovných dní odo dňa doručenia písomnej žiadosti </w:t>
            </w:r>
            <w:r w:rsidRPr="00255D7C">
              <w:rPr>
                <w:rFonts w:ascii="Times New Roman" w:hAnsi="Times New Roman" w:cs="Times New Roman"/>
                <w:b/>
                <w:noProof w:val="0"/>
                <w:sz w:val="20"/>
                <w:szCs w:val="20"/>
              </w:rPr>
              <w:t>účastníka alebo poberateľa dávky.</w:t>
            </w:r>
          </w:p>
          <w:p w14:paraId="4D0A5C7C" w14:textId="77777777" w:rsidR="00237DDA" w:rsidRPr="00255D7C" w:rsidRDefault="00237DDA" w:rsidP="00237DDA">
            <w:pPr>
              <w:spacing w:after="0" w:line="240" w:lineRule="auto"/>
              <w:jc w:val="both"/>
              <w:rPr>
                <w:rFonts w:ascii="Times New Roman" w:hAnsi="Times New Roman" w:cs="Times New Roman"/>
                <w:noProof w:val="0"/>
                <w:sz w:val="20"/>
                <w:szCs w:val="20"/>
              </w:rPr>
            </w:pPr>
          </w:p>
          <w:p w14:paraId="6F60ADF1" w14:textId="0B16FA28" w:rsidR="00BF5CAD" w:rsidRPr="00255D7C" w:rsidRDefault="001B0B15" w:rsidP="00C851F4">
            <w:pPr>
              <w:spacing w:after="0" w:line="240" w:lineRule="auto"/>
              <w:jc w:val="both"/>
              <w:rPr>
                <w:rFonts w:ascii="Times New Roman" w:hAnsi="Times New Roman" w:cs="Times New Roman"/>
                <w:noProof w:val="0"/>
                <w:sz w:val="20"/>
                <w:szCs w:val="20"/>
              </w:rPr>
            </w:pPr>
            <w:r w:rsidRPr="00F1787F">
              <w:rPr>
                <w:rFonts w:ascii="Times New Roman" w:hAnsi="Times New Roman" w:cs="Times New Roman"/>
                <w:b/>
                <w:noProof w:val="0"/>
                <w:sz w:val="20"/>
                <w:szCs w:val="20"/>
              </w:rPr>
              <w:t>(</w:t>
            </w:r>
            <w:r w:rsidR="008B54F1" w:rsidRPr="00F1787F">
              <w:rPr>
                <w:rFonts w:ascii="Times New Roman" w:hAnsi="Times New Roman" w:cs="Times New Roman"/>
                <w:b/>
                <w:noProof w:val="0"/>
                <w:sz w:val="20"/>
                <w:szCs w:val="20"/>
              </w:rPr>
              <w:t>7</w:t>
            </w:r>
            <w:r w:rsidR="00BF5CAD" w:rsidRPr="00F1787F">
              <w:rPr>
                <w:rFonts w:ascii="Times New Roman" w:hAnsi="Times New Roman" w:cs="Times New Roman"/>
                <w:b/>
                <w:noProof w:val="0"/>
                <w:sz w:val="20"/>
                <w:szCs w:val="20"/>
              </w:rPr>
              <w:t>)</w:t>
            </w:r>
            <w:r w:rsidR="00BF5CAD" w:rsidRPr="00255D7C">
              <w:rPr>
                <w:rFonts w:ascii="Times New Roman" w:hAnsi="Times New Roman" w:cs="Times New Roman"/>
                <w:noProof w:val="0"/>
                <w:sz w:val="20"/>
                <w:szCs w:val="20"/>
              </w:rPr>
              <w:t xml:space="preserve"> Doplnková dôchodková spoločnosť je povinná zabezpečiť pre každého účastníka a poberateľa dávky bezplatný pasívny elektronický prístup k jeho osobnému účtu.</w:t>
            </w:r>
          </w:p>
          <w:p w14:paraId="6AFDD9FA" w14:textId="77777777" w:rsidR="007E7901" w:rsidRPr="00255D7C" w:rsidRDefault="007E7901" w:rsidP="00C851F4">
            <w:pPr>
              <w:spacing w:after="0" w:line="240" w:lineRule="auto"/>
              <w:jc w:val="both"/>
              <w:rPr>
                <w:rFonts w:ascii="Times New Roman" w:hAnsi="Times New Roman" w:cs="Times New Roman"/>
                <w:noProof w:val="0"/>
                <w:sz w:val="20"/>
                <w:szCs w:val="20"/>
              </w:rPr>
            </w:pPr>
          </w:p>
          <w:p w14:paraId="3AC44D15" w14:textId="0B8786B5" w:rsidR="007E7901" w:rsidRPr="00B55E73" w:rsidRDefault="007E7901" w:rsidP="00C851F4">
            <w:pPr>
              <w:spacing w:after="0" w:line="240" w:lineRule="auto"/>
              <w:jc w:val="both"/>
              <w:rPr>
                <w:rFonts w:ascii="Times New Roman" w:hAnsi="Times New Roman" w:cs="Times New Roman"/>
                <w:noProof w:val="0"/>
                <w:sz w:val="20"/>
                <w:szCs w:val="20"/>
              </w:rPr>
            </w:pPr>
          </w:p>
        </w:tc>
        <w:tc>
          <w:tcPr>
            <w:tcW w:w="727" w:type="dxa"/>
          </w:tcPr>
          <w:p w14:paraId="17CDFAB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418216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97D53DC" w14:textId="77777777" w:rsidTr="00F84D54">
        <w:trPr>
          <w:trHeight w:val="180"/>
        </w:trPr>
        <w:tc>
          <w:tcPr>
            <w:tcW w:w="794" w:type="dxa"/>
          </w:tcPr>
          <w:p w14:paraId="052A3C08"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Čl.44</w:t>
            </w:r>
          </w:p>
        </w:tc>
        <w:tc>
          <w:tcPr>
            <w:tcW w:w="2121" w:type="dxa"/>
          </w:tcPr>
          <w:p w14:paraId="404DADBD"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Dodatočné informácie, ktoré sa majú poskytnúť členom a poberateľom dávok na požiadanie</w:t>
            </w:r>
          </w:p>
        </w:tc>
        <w:tc>
          <w:tcPr>
            <w:tcW w:w="1378" w:type="dxa"/>
          </w:tcPr>
          <w:p w14:paraId="7F0EF34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7B985098"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1D58DB0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74D715C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7A6B274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7BCF445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7413AB4C" w14:textId="77777777" w:rsidTr="00F84D54">
        <w:trPr>
          <w:trHeight w:val="180"/>
        </w:trPr>
        <w:tc>
          <w:tcPr>
            <w:tcW w:w="794" w:type="dxa"/>
          </w:tcPr>
          <w:p w14:paraId="3806F6D0" w14:textId="77777777" w:rsidR="00BF5CAD" w:rsidRPr="00B55E73" w:rsidRDefault="00BF5CAD" w:rsidP="00C851F4">
            <w:pPr>
              <w:spacing w:after="0" w:line="240" w:lineRule="auto"/>
              <w:jc w:val="both"/>
              <w:rPr>
                <w:rFonts w:ascii="Times New Roman" w:hAnsi="Times New Roman" w:cs="Times New Roman"/>
                <w:b/>
                <w:bCs/>
                <w:sz w:val="20"/>
                <w:szCs w:val="20"/>
              </w:rPr>
            </w:pPr>
          </w:p>
        </w:tc>
        <w:tc>
          <w:tcPr>
            <w:tcW w:w="2121" w:type="dxa"/>
          </w:tcPr>
          <w:p w14:paraId="7E3765DF"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Na požiadanie člena alebo poberateľa dávok alebo ich zástupcov IZDZ poskytne tieto dodatočné informácie:</w:t>
            </w:r>
          </w:p>
        </w:tc>
        <w:tc>
          <w:tcPr>
            <w:tcW w:w="1378" w:type="dxa"/>
          </w:tcPr>
          <w:p w14:paraId="2E4C13D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37A14A3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41A8DB2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05ED13DC"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731F8F7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1CD009C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F952952" w14:textId="77777777" w:rsidTr="00F84D54">
        <w:trPr>
          <w:trHeight w:val="180"/>
        </w:trPr>
        <w:tc>
          <w:tcPr>
            <w:tcW w:w="794" w:type="dxa"/>
          </w:tcPr>
          <w:p w14:paraId="319F6F8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4C877878"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ročnú účtovnú závierku a výročnú správu podľa článku 29 alebo, ak je IZDZ zodpovedná za viac než jeden dôchodkový plán, tie účtovné závierky a výročné správy, ktoré súvisia s ich konkrétnym dôchodkovým plánom;</w:t>
            </w:r>
          </w:p>
        </w:tc>
        <w:tc>
          <w:tcPr>
            <w:tcW w:w="1378" w:type="dxa"/>
          </w:tcPr>
          <w:p w14:paraId="0425844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E50C58E" w14:textId="371529AE" w:rsidR="00BF5CAD" w:rsidRPr="00B55E73" w:rsidRDefault="00BF5CAD" w:rsidP="00F75FAE">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6BB794AD" w14:textId="2E77AA02"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CB1F8D">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65 </w:t>
            </w:r>
          </w:p>
          <w:p w14:paraId="7CCFA49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44EAE6F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O:9</w:t>
            </w:r>
          </w:p>
          <w:p w14:paraId="02AA5F2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D1220F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B87282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B1C462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6BBDB7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FDE94B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8FCAE9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0C1A1F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F6FE19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22E3BA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2B3D27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79E9DE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1B1CDCC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Doplnková dôchodková spoločnosť je povinná sprístupniť účastníkom vo svojom sídle a vo svojich pobočkách k nahliadnutiu</w:t>
            </w:r>
          </w:p>
          <w:p w14:paraId="3D4E456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najneskôr do štyroch mesiacov po uplynutí účtovného obdobia ročnú správu o hospodárení s vlastným majetkom spolu s ročnou účtovnou závierkou za predchádzajúci kalendárny rok overenou audítorom,</w:t>
            </w:r>
          </w:p>
          <w:p w14:paraId="7EC9B0C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w:t>
            </w:r>
          </w:p>
          <w:p w14:paraId="1A90724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27CE47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(9) Doplnková dôchodková spoločnosť je povinná na žiadosť účastníka alebo poberateľa dávky poskytnúť ročnú správu o hospodárení s vlastným majetkom a o hospodárení s majetkom v doplnkových dôchodkových fondoch vrátane správy o výkone hlasovacích práv spojených s cennými papiermi v majetku v doplnkovom dôchodkovom fonde spolu s účtovnou závierkou a výrokom audítora.</w:t>
            </w:r>
          </w:p>
        </w:tc>
        <w:tc>
          <w:tcPr>
            <w:tcW w:w="727" w:type="dxa"/>
          </w:tcPr>
          <w:p w14:paraId="7C5648F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539A5A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D7A6A78" w14:textId="77777777" w:rsidTr="00F84D54">
        <w:trPr>
          <w:trHeight w:val="180"/>
        </w:trPr>
        <w:tc>
          <w:tcPr>
            <w:tcW w:w="794" w:type="dxa"/>
          </w:tcPr>
          <w:p w14:paraId="785F225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74B4CDCC"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vyhlásenie o zásadách investičnej politiky uvedené v článku 30;</w:t>
            </w:r>
          </w:p>
        </w:tc>
        <w:tc>
          <w:tcPr>
            <w:tcW w:w="1378" w:type="dxa"/>
          </w:tcPr>
          <w:p w14:paraId="574810D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2BB843E" w14:textId="527A40CF" w:rsidR="00BF5CAD" w:rsidRPr="00B55E73" w:rsidRDefault="00F75FAE" w:rsidP="00C851F4">
            <w:pPr>
              <w:spacing w:after="0" w:line="240" w:lineRule="auto"/>
              <w:jc w:val="both"/>
              <w:rPr>
                <w:rFonts w:ascii="Times New Roman" w:hAnsi="Times New Roman" w:cs="Times New Roman"/>
                <w:noProof w:val="0"/>
                <w:sz w:val="20"/>
                <w:szCs w:val="20"/>
              </w:rPr>
            </w:pPr>
            <w:r>
              <w:rPr>
                <w:rFonts w:ascii="Times New Roman" w:hAnsi="Times New Roman" w:cs="Times New Roman"/>
                <w:b/>
                <w:noProof w:val="0"/>
                <w:sz w:val="20"/>
                <w:szCs w:val="20"/>
              </w:rPr>
              <w:t>+</w:t>
            </w:r>
            <w:r w:rsidR="006261BC" w:rsidRPr="006261BC">
              <w:rPr>
                <w:rFonts w:ascii="Times New Roman" w:hAnsi="Times New Roman" w:cs="Times New Roman"/>
                <w:b/>
                <w:noProof w:val="0"/>
                <w:sz w:val="20"/>
                <w:szCs w:val="20"/>
              </w:rPr>
              <w:t>nz</w:t>
            </w:r>
          </w:p>
        </w:tc>
        <w:tc>
          <w:tcPr>
            <w:tcW w:w="928" w:type="dxa"/>
          </w:tcPr>
          <w:p w14:paraId="6ECCFA77" w14:textId="14EE0014"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48</w:t>
            </w:r>
            <w:r w:rsidR="00111F22">
              <w:rPr>
                <w:rFonts w:ascii="Times New Roman" w:hAnsi="Times New Roman" w:cs="Times New Roman"/>
                <w:noProof w:val="0"/>
                <w:sz w:val="20"/>
                <w:szCs w:val="20"/>
              </w:rPr>
              <w:t xml:space="preserve">a </w:t>
            </w:r>
          </w:p>
          <w:p w14:paraId="6FF5F909" w14:textId="4A5FD1FE" w:rsidR="00111F22" w:rsidRDefault="00111F22"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6F89799C" w14:textId="080B4851" w:rsidR="0081329D" w:rsidRDefault="0081329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5E7D6385" w14:textId="08FFEEBA"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5027A795" w14:textId="77777777" w:rsidR="00111F22" w:rsidRPr="00111F22" w:rsidRDefault="00111F22" w:rsidP="00111F22">
            <w:pPr>
              <w:spacing w:after="0" w:line="240" w:lineRule="auto"/>
              <w:jc w:val="both"/>
              <w:rPr>
                <w:rFonts w:ascii="Times New Roman" w:hAnsi="Times New Roman" w:cs="Times New Roman"/>
                <w:b/>
                <w:noProof w:val="0"/>
                <w:sz w:val="20"/>
                <w:szCs w:val="20"/>
              </w:rPr>
            </w:pPr>
            <w:r w:rsidRPr="00111F22">
              <w:rPr>
                <w:rFonts w:ascii="Times New Roman" w:hAnsi="Times New Roman" w:cs="Times New Roman"/>
                <w:b/>
                <w:noProof w:val="0"/>
                <w:sz w:val="20"/>
                <w:szCs w:val="20"/>
              </w:rPr>
              <w:t>(1) Doplnková dôchodková spoločnosť je povinná najmenej raz za tri roky od udelenia povolenia alebo bez zbytočného odkladu po každej významnej zmene v investičnej politike prehodnotiť zameranie a ciele investičnej stratégie doplnkového dôchodkového fondu a vypracovať správu o investičnej politike za každý spravovaný doplnkový dôchodkový fond. Súčasťou správy o investičnej politike je informácia o</w:t>
            </w:r>
          </w:p>
          <w:p w14:paraId="1C54E0D7" w14:textId="77777777" w:rsidR="00111F22" w:rsidRPr="00111F22" w:rsidRDefault="00111F22" w:rsidP="00111F22">
            <w:pPr>
              <w:spacing w:after="0" w:line="240" w:lineRule="auto"/>
              <w:jc w:val="both"/>
              <w:rPr>
                <w:rFonts w:ascii="Times New Roman" w:hAnsi="Times New Roman" w:cs="Times New Roman"/>
                <w:b/>
                <w:noProof w:val="0"/>
                <w:sz w:val="20"/>
                <w:szCs w:val="20"/>
              </w:rPr>
            </w:pPr>
            <w:r w:rsidRPr="00111F22">
              <w:rPr>
                <w:rFonts w:ascii="Times New Roman" w:hAnsi="Times New Roman" w:cs="Times New Roman"/>
                <w:b/>
                <w:noProof w:val="0"/>
                <w:sz w:val="20"/>
                <w:szCs w:val="20"/>
              </w:rPr>
              <w:t>a)</w:t>
            </w:r>
            <w:r w:rsidRPr="00111F22">
              <w:rPr>
                <w:rFonts w:ascii="Times New Roman" w:hAnsi="Times New Roman" w:cs="Times New Roman"/>
                <w:b/>
                <w:noProof w:val="0"/>
                <w:sz w:val="20"/>
                <w:szCs w:val="20"/>
              </w:rPr>
              <w:tab/>
              <w:t>druhoch finančných nástrojov, ktoré tvoria majetok v doplnkovom dôchodkovom fonde, o rizikách spojených s týmito finančnými nástrojmi a o kvantitatívnych obmedzeniach a metódach, ktoré boli použité na hodnotenie rizík spojených s obchodmi s finančnými nástrojmi,</w:t>
            </w:r>
          </w:p>
          <w:p w14:paraId="7F42462F" w14:textId="77777777" w:rsidR="00111F22" w:rsidRPr="00111F22" w:rsidRDefault="00111F22" w:rsidP="00111F22">
            <w:pPr>
              <w:spacing w:after="0" w:line="240" w:lineRule="auto"/>
              <w:jc w:val="both"/>
              <w:rPr>
                <w:rFonts w:ascii="Times New Roman" w:hAnsi="Times New Roman" w:cs="Times New Roman"/>
                <w:b/>
                <w:noProof w:val="0"/>
                <w:sz w:val="20"/>
                <w:szCs w:val="20"/>
              </w:rPr>
            </w:pPr>
            <w:r w:rsidRPr="00111F22">
              <w:rPr>
                <w:rFonts w:ascii="Times New Roman" w:hAnsi="Times New Roman" w:cs="Times New Roman"/>
                <w:b/>
                <w:noProof w:val="0"/>
                <w:sz w:val="20"/>
                <w:szCs w:val="20"/>
              </w:rPr>
              <w:t>b)</w:t>
            </w:r>
            <w:r w:rsidRPr="00111F22">
              <w:rPr>
                <w:rFonts w:ascii="Times New Roman" w:hAnsi="Times New Roman" w:cs="Times New Roman"/>
                <w:b/>
                <w:noProof w:val="0"/>
                <w:sz w:val="20"/>
                <w:szCs w:val="20"/>
              </w:rPr>
              <w:tab/>
              <w:t>postupe použitom pri riadení investičného rizika a strategickom umiestnení majetku v doplnkovom dôchodkovom fonde vzhľadom na charakter záväzkov doplnkovej dôchodkovej spoločnosti voči účastníkom a poberateľom dávok a</w:t>
            </w:r>
          </w:p>
          <w:p w14:paraId="0381C1FC" w14:textId="2C8B6E1D" w:rsidR="00BF5CAD" w:rsidRDefault="00111F22" w:rsidP="00111F22">
            <w:pPr>
              <w:spacing w:after="0" w:line="240" w:lineRule="auto"/>
              <w:jc w:val="both"/>
              <w:rPr>
                <w:rFonts w:ascii="Times New Roman" w:hAnsi="Times New Roman" w:cs="Times New Roman"/>
                <w:b/>
                <w:noProof w:val="0"/>
                <w:sz w:val="20"/>
                <w:szCs w:val="20"/>
              </w:rPr>
            </w:pPr>
            <w:r w:rsidRPr="00111F22">
              <w:rPr>
                <w:rFonts w:ascii="Times New Roman" w:hAnsi="Times New Roman" w:cs="Times New Roman"/>
                <w:b/>
                <w:noProof w:val="0"/>
                <w:sz w:val="20"/>
                <w:szCs w:val="20"/>
              </w:rPr>
              <w:lastRenderedPageBreak/>
              <w:t>c)</w:t>
            </w:r>
            <w:r w:rsidRPr="00111F22">
              <w:rPr>
                <w:rFonts w:ascii="Times New Roman" w:hAnsi="Times New Roman" w:cs="Times New Roman"/>
                <w:b/>
                <w:noProof w:val="0"/>
                <w:sz w:val="20"/>
                <w:szCs w:val="20"/>
              </w:rPr>
              <w:tab/>
              <w:t>zohľadňovaní environmentálnych vplyvov, sociálnych vplyvov a vplyvov organizácie a riadenia.</w:t>
            </w:r>
          </w:p>
          <w:p w14:paraId="23FB97FF" w14:textId="2F362A00" w:rsidR="00BF5CAD" w:rsidRPr="00B55E73" w:rsidRDefault="0081329D" w:rsidP="00D13F1B">
            <w:pPr>
              <w:spacing w:after="0" w:line="240" w:lineRule="auto"/>
              <w:jc w:val="both"/>
              <w:rPr>
                <w:rFonts w:ascii="Times New Roman" w:hAnsi="Times New Roman" w:cs="Times New Roman"/>
                <w:noProof w:val="0"/>
                <w:sz w:val="20"/>
                <w:szCs w:val="20"/>
              </w:rPr>
            </w:pPr>
            <w:r w:rsidRPr="0081329D">
              <w:rPr>
                <w:rFonts w:ascii="Times New Roman" w:hAnsi="Times New Roman" w:cs="Times New Roman"/>
                <w:b/>
                <w:noProof w:val="0"/>
                <w:sz w:val="20"/>
                <w:szCs w:val="20"/>
              </w:rPr>
              <w:t>(2) Doplnková dôchodková spoločnosť zverejní bez zbytočného odkladu správu o investičnej politike na svojom webovom sídle a na požiadanie ju poskytne účastníkovi a poberateľovi dávky.</w:t>
            </w:r>
          </w:p>
        </w:tc>
        <w:tc>
          <w:tcPr>
            <w:tcW w:w="727" w:type="dxa"/>
          </w:tcPr>
          <w:p w14:paraId="0602D50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5B21FC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0999434" w14:textId="77777777" w:rsidTr="00F84D54">
        <w:trPr>
          <w:trHeight w:val="180"/>
        </w:trPr>
        <w:tc>
          <w:tcPr>
            <w:tcW w:w="794" w:type="dxa"/>
          </w:tcPr>
          <w:p w14:paraId="2C53282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w:t>
            </w:r>
          </w:p>
        </w:tc>
        <w:tc>
          <w:tcPr>
            <w:tcW w:w="2121" w:type="dxa"/>
          </w:tcPr>
          <w:p w14:paraId="0D38409B"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akékoľvek ďalšie informácie o predpokladoch použitých na získanie prognóz uvedených v článku 39 ods. 1 písm. d).</w:t>
            </w:r>
          </w:p>
        </w:tc>
        <w:tc>
          <w:tcPr>
            <w:tcW w:w="1378" w:type="dxa"/>
          </w:tcPr>
          <w:p w14:paraId="4213250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37FF8D2" w14:textId="6E1D2B71" w:rsidR="00BF5CAD" w:rsidRPr="00165728" w:rsidRDefault="00165728" w:rsidP="00C851F4">
            <w:pPr>
              <w:spacing w:after="0" w:line="240" w:lineRule="auto"/>
              <w:jc w:val="both"/>
              <w:rPr>
                <w:rFonts w:ascii="Times New Roman" w:hAnsi="Times New Roman" w:cs="Times New Roman"/>
                <w:b/>
                <w:noProof w:val="0"/>
                <w:sz w:val="20"/>
                <w:szCs w:val="20"/>
              </w:rPr>
            </w:pPr>
            <w:r w:rsidRPr="00165728">
              <w:rPr>
                <w:rFonts w:ascii="Times New Roman" w:hAnsi="Times New Roman" w:cs="Times New Roman"/>
                <w:b/>
                <w:noProof w:val="0"/>
                <w:sz w:val="20"/>
                <w:szCs w:val="20"/>
              </w:rPr>
              <w:t>nz</w:t>
            </w:r>
          </w:p>
        </w:tc>
        <w:tc>
          <w:tcPr>
            <w:tcW w:w="928" w:type="dxa"/>
          </w:tcPr>
          <w:p w14:paraId="0F797F7C" w14:textId="7018815D"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165728">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66a </w:t>
            </w:r>
          </w:p>
          <w:p w14:paraId="431C80CD" w14:textId="66B92627" w:rsidR="00BF5CAD" w:rsidRPr="00B55E73" w:rsidRDefault="00BF5CAD" w:rsidP="00165728">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00165728">
              <w:rPr>
                <w:rFonts w:ascii="Times New Roman" w:hAnsi="Times New Roman" w:cs="Times New Roman"/>
                <w:noProof w:val="0"/>
                <w:sz w:val="20"/>
                <w:szCs w:val="20"/>
              </w:rPr>
              <w:t>9</w:t>
            </w:r>
          </w:p>
        </w:tc>
        <w:tc>
          <w:tcPr>
            <w:tcW w:w="5795" w:type="dxa"/>
          </w:tcPr>
          <w:p w14:paraId="5D6AB252" w14:textId="490E451E" w:rsidR="00165728" w:rsidRPr="00165728" w:rsidRDefault="00165728" w:rsidP="00165728">
            <w:pPr>
              <w:spacing w:after="0" w:line="240" w:lineRule="auto"/>
              <w:jc w:val="both"/>
              <w:rPr>
                <w:rFonts w:ascii="Times New Roman" w:hAnsi="Times New Roman" w:cs="Times New Roman"/>
                <w:b/>
                <w:noProof w:val="0"/>
                <w:sz w:val="20"/>
                <w:szCs w:val="20"/>
              </w:rPr>
            </w:pPr>
            <w:r w:rsidRPr="00165728">
              <w:rPr>
                <w:rFonts w:ascii="Times New Roman" w:hAnsi="Times New Roman" w:cs="Times New Roman"/>
                <w:b/>
                <w:noProof w:val="0"/>
                <w:sz w:val="20"/>
                <w:szCs w:val="20"/>
              </w:rPr>
              <w:t>(9) Doplnková dôchodková spoločnosť zverejní predpoklady použité na vytvorenie prognóz dôchodkových dávok podľa odseku 3 písm. i) na svojom webovom sídle a na žiadosť ich poskytne účastníkovi a poberateľovi dávky.</w:t>
            </w:r>
          </w:p>
          <w:p w14:paraId="2F9E6009" w14:textId="77777777" w:rsidR="00BF5CAD" w:rsidRDefault="00BF5CAD" w:rsidP="00C851F4">
            <w:pPr>
              <w:spacing w:after="0" w:line="240" w:lineRule="auto"/>
              <w:jc w:val="both"/>
              <w:rPr>
                <w:rFonts w:ascii="Times New Roman" w:hAnsi="Times New Roman" w:cs="Times New Roman"/>
                <w:noProof w:val="0"/>
                <w:sz w:val="20"/>
                <w:szCs w:val="20"/>
              </w:rPr>
            </w:pPr>
          </w:p>
          <w:p w14:paraId="69D6FEC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77F9EDE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A28217D" w14:textId="77777777" w:rsidR="00BF5CAD" w:rsidRPr="00B55E73" w:rsidRDefault="00BF5CAD" w:rsidP="00C851F4">
            <w:pPr>
              <w:spacing w:after="0" w:line="240" w:lineRule="auto"/>
              <w:jc w:val="both"/>
              <w:rPr>
                <w:rFonts w:ascii="Times New Roman" w:hAnsi="Times New Roman" w:cs="Times New Roman"/>
                <w:noProof w:val="0"/>
                <w:color w:val="FF0000"/>
                <w:sz w:val="20"/>
                <w:szCs w:val="20"/>
              </w:rPr>
            </w:pPr>
          </w:p>
        </w:tc>
      </w:tr>
      <w:tr w:rsidR="00BF5CAD" w:rsidRPr="00B55E73" w14:paraId="7627DB72" w14:textId="77777777" w:rsidTr="00F84D54">
        <w:trPr>
          <w:trHeight w:val="180"/>
        </w:trPr>
        <w:tc>
          <w:tcPr>
            <w:tcW w:w="794" w:type="dxa"/>
          </w:tcPr>
          <w:p w14:paraId="1ED72F90"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Čl.45</w:t>
            </w:r>
          </w:p>
        </w:tc>
        <w:tc>
          <w:tcPr>
            <w:tcW w:w="2121" w:type="dxa"/>
          </w:tcPr>
          <w:p w14:paraId="40486248"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b/>
                <w:bCs/>
                <w:sz w:val="20"/>
                <w:szCs w:val="20"/>
              </w:rPr>
              <w:t>Hlavný cieľ obozretného dohľadu</w:t>
            </w:r>
          </w:p>
        </w:tc>
        <w:tc>
          <w:tcPr>
            <w:tcW w:w="1378" w:type="dxa"/>
          </w:tcPr>
          <w:p w14:paraId="33EF47A0"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7D9B90B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540C13F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6E67209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0559C7E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60569F3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F756DFE" w14:textId="77777777" w:rsidTr="00F84D54">
        <w:trPr>
          <w:trHeight w:val="180"/>
        </w:trPr>
        <w:tc>
          <w:tcPr>
            <w:tcW w:w="794" w:type="dxa"/>
          </w:tcPr>
          <w:p w14:paraId="721AA10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02A0195B"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Hlavným cieľom obozretného dohľadu je ochrana práv členov a poberateľov dávok a zabezpečenie stability a riadneho hospodárenia IZDZ.</w:t>
            </w:r>
          </w:p>
        </w:tc>
        <w:tc>
          <w:tcPr>
            <w:tcW w:w="1378" w:type="dxa"/>
          </w:tcPr>
          <w:p w14:paraId="52F9781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78222B8" w14:textId="7763BD1F" w:rsidR="00BF5CAD" w:rsidRPr="00B55E73" w:rsidRDefault="00BF5CAD" w:rsidP="00C851F4">
            <w:pPr>
              <w:spacing w:after="0" w:line="240" w:lineRule="auto"/>
              <w:jc w:val="both"/>
              <w:rPr>
                <w:rFonts w:ascii="Times New Roman" w:hAnsi="Times New Roman" w:cs="Times New Roman"/>
                <w:noProof w:val="0"/>
                <w:sz w:val="20"/>
                <w:szCs w:val="20"/>
              </w:rPr>
            </w:pPr>
            <w:r w:rsidRPr="00B76B43">
              <w:rPr>
                <w:rFonts w:ascii="Times New Roman" w:hAnsi="Times New Roman" w:cs="Times New Roman"/>
                <w:noProof w:val="0"/>
                <w:sz w:val="20"/>
                <w:szCs w:val="20"/>
              </w:rPr>
              <w:t>650/2004 Z. z.</w:t>
            </w:r>
            <w:r w:rsidR="00382419">
              <w:rPr>
                <w:rFonts w:ascii="Times New Roman" w:hAnsi="Times New Roman" w:cs="Times New Roman"/>
                <w:noProof w:val="0"/>
                <w:sz w:val="20"/>
                <w:szCs w:val="20"/>
              </w:rPr>
              <w:t xml:space="preserve"> +</w:t>
            </w:r>
            <w:r w:rsidR="00382419" w:rsidRPr="00382419">
              <w:rPr>
                <w:rFonts w:ascii="Times New Roman" w:hAnsi="Times New Roman" w:cs="Times New Roman"/>
                <w:b/>
                <w:noProof w:val="0"/>
                <w:sz w:val="20"/>
                <w:szCs w:val="20"/>
              </w:rPr>
              <w:t xml:space="preserve"> nz</w:t>
            </w:r>
          </w:p>
        </w:tc>
        <w:tc>
          <w:tcPr>
            <w:tcW w:w="928" w:type="dxa"/>
          </w:tcPr>
          <w:p w14:paraId="667AB51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69</w:t>
            </w:r>
          </w:p>
          <w:p w14:paraId="0C8177A4"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5DD78AF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30FB355F" w14:textId="0F0A2FCB"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Cieľom dohľadu je najmä ochrana majetku v doplnkových dôchodkových fondoch a na účte nepriradených platieb, zabezpečenie stability finančného trhu a konkurencieschopnosti a 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w:t>
            </w:r>
            <w:r>
              <w:rPr>
                <w:rFonts w:ascii="Times New Roman" w:hAnsi="Times New Roman" w:cs="Times New Roman"/>
                <w:noProof w:val="0"/>
                <w:sz w:val="20"/>
                <w:szCs w:val="20"/>
              </w:rPr>
              <w:t xml:space="preserve"> </w:t>
            </w:r>
            <w:r w:rsidR="00443C52" w:rsidRPr="00443C52">
              <w:rPr>
                <w:rFonts w:ascii="Times New Roman" w:hAnsi="Times New Roman" w:cs="Times New Roman"/>
                <w:b/>
                <w:noProof w:val="0"/>
                <w:sz w:val="20"/>
                <w:szCs w:val="20"/>
              </w:rPr>
              <w:t>Národná banka Slovenska vykonáva dohľad podľa určenej minimálnej frekvencie a rozsahu, primerane k povahe, rozsahu a zložitosti činnosti doplnkovej dôchodkovej spoločnosti alebo zamestnaneckej dôchodkovej spoločnosti.</w:t>
            </w:r>
          </w:p>
          <w:p w14:paraId="303B38D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B00FE00" w14:textId="0E9EA670" w:rsidR="00BF5CAD" w:rsidRPr="00B55E73" w:rsidRDefault="00BF5CAD" w:rsidP="00382419">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w:t>
            </w:r>
            <w:r>
              <w:rPr>
                <w:rFonts w:ascii="Times New Roman" w:hAnsi="Times New Roman" w:cs="Times New Roman"/>
                <w:noProof w:val="0"/>
                <w:sz w:val="20"/>
                <w:szCs w:val="20"/>
              </w:rPr>
              <w:t xml:space="preserve"> </w:t>
            </w:r>
          </w:p>
        </w:tc>
        <w:tc>
          <w:tcPr>
            <w:tcW w:w="727" w:type="dxa"/>
          </w:tcPr>
          <w:p w14:paraId="201D3B0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C6EBDD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279558AA" w14:textId="77777777" w:rsidTr="00F84D54">
        <w:trPr>
          <w:trHeight w:val="180"/>
        </w:trPr>
        <w:tc>
          <w:tcPr>
            <w:tcW w:w="794" w:type="dxa"/>
          </w:tcPr>
          <w:p w14:paraId="37098C6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045C312D"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zabezpečia, aby sa príslušným orgánom poskytli potrebné prostriedky a aby tieto orgány mali </w:t>
            </w:r>
            <w:r w:rsidRPr="00A7175D">
              <w:rPr>
                <w:rFonts w:ascii="Times New Roman" w:hAnsi="Times New Roman" w:cs="Times New Roman"/>
                <w:sz w:val="20"/>
                <w:szCs w:val="20"/>
              </w:rPr>
              <w:t xml:space="preserve">náležité odborné znalosti, </w:t>
            </w:r>
            <w:r w:rsidRPr="00A7175D">
              <w:rPr>
                <w:rFonts w:ascii="Times New Roman" w:hAnsi="Times New Roman" w:cs="Times New Roman"/>
                <w:sz w:val="20"/>
                <w:szCs w:val="20"/>
              </w:rPr>
              <w:lastRenderedPageBreak/>
              <w:t>možno</w:t>
            </w:r>
            <w:r w:rsidRPr="00B55E73">
              <w:rPr>
                <w:rFonts w:ascii="Times New Roman" w:hAnsi="Times New Roman" w:cs="Times New Roman"/>
                <w:sz w:val="20"/>
                <w:szCs w:val="20"/>
              </w:rPr>
              <w:t>sti a mandát na dosiahnutie hlavného cieľa dohľadu uvedeného v odseku 1.</w:t>
            </w:r>
          </w:p>
        </w:tc>
        <w:tc>
          <w:tcPr>
            <w:tcW w:w="1378" w:type="dxa"/>
          </w:tcPr>
          <w:p w14:paraId="5FD7321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DA94C4F" w14:textId="2D62C34D"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r w:rsidR="00156326">
              <w:rPr>
                <w:rFonts w:ascii="Times New Roman" w:hAnsi="Times New Roman" w:cs="Times New Roman"/>
                <w:noProof w:val="0"/>
                <w:sz w:val="20"/>
                <w:szCs w:val="20"/>
              </w:rPr>
              <w:t xml:space="preserve">+ </w:t>
            </w:r>
            <w:r w:rsidR="00156326" w:rsidRPr="00156326">
              <w:rPr>
                <w:rFonts w:ascii="Times New Roman" w:hAnsi="Times New Roman" w:cs="Times New Roman"/>
                <w:b/>
                <w:noProof w:val="0"/>
                <w:sz w:val="20"/>
                <w:szCs w:val="20"/>
              </w:rPr>
              <w:t>nz</w:t>
            </w:r>
          </w:p>
          <w:p w14:paraId="42E15621" w14:textId="77777777" w:rsidR="00BF5CAD" w:rsidRDefault="00BF5CAD" w:rsidP="00C851F4">
            <w:pPr>
              <w:spacing w:after="0" w:line="240" w:lineRule="auto"/>
              <w:jc w:val="both"/>
              <w:rPr>
                <w:rFonts w:ascii="Times New Roman" w:hAnsi="Times New Roman" w:cs="Times New Roman"/>
                <w:noProof w:val="0"/>
                <w:sz w:val="20"/>
                <w:szCs w:val="20"/>
              </w:rPr>
            </w:pPr>
          </w:p>
          <w:p w14:paraId="59B20B40" w14:textId="77777777" w:rsidR="00BF5CAD" w:rsidRDefault="00BF5CAD" w:rsidP="00C851F4">
            <w:pPr>
              <w:spacing w:after="0" w:line="240" w:lineRule="auto"/>
              <w:jc w:val="both"/>
              <w:rPr>
                <w:rFonts w:ascii="Times New Roman" w:hAnsi="Times New Roman" w:cs="Times New Roman"/>
                <w:noProof w:val="0"/>
                <w:sz w:val="20"/>
                <w:szCs w:val="20"/>
              </w:rPr>
            </w:pPr>
          </w:p>
          <w:p w14:paraId="1E66793C" w14:textId="77777777" w:rsidR="00BF5CAD" w:rsidRDefault="00BF5CAD" w:rsidP="00C851F4">
            <w:pPr>
              <w:spacing w:after="0" w:line="240" w:lineRule="auto"/>
              <w:jc w:val="both"/>
              <w:rPr>
                <w:rFonts w:ascii="Times New Roman" w:hAnsi="Times New Roman" w:cs="Times New Roman"/>
                <w:noProof w:val="0"/>
                <w:sz w:val="20"/>
                <w:szCs w:val="20"/>
              </w:rPr>
            </w:pPr>
          </w:p>
          <w:p w14:paraId="5C45A440" w14:textId="77777777" w:rsidR="00BF5CAD" w:rsidRDefault="00BF5CAD" w:rsidP="00C851F4">
            <w:pPr>
              <w:spacing w:after="0" w:line="240" w:lineRule="auto"/>
              <w:jc w:val="both"/>
              <w:rPr>
                <w:rFonts w:ascii="Times New Roman" w:hAnsi="Times New Roman" w:cs="Times New Roman"/>
                <w:noProof w:val="0"/>
                <w:sz w:val="20"/>
                <w:szCs w:val="20"/>
              </w:rPr>
            </w:pPr>
          </w:p>
          <w:p w14:paraId="76BB0097" w14:textId="77777777" w:rsidR="00BF5CAD" w:rsidRDefault="00BF5CAD" w:rsidP="00C851F4">
            <w:pPr>
              <w:spacing w:after="0" w:line="240" w:lineRule="auto"/>
              <w:jc w:val="both"/>
              <w:rPr>
                <w:rFonts w:ascii="Times New Roman" w:hAnsi="Times New Roman" w:cs="Times New Roman"/>
                <w:noProof w:val="0"/>
                <w:sz w:val="20"/>
                <w:szCs w:val="20"/>
              </w:rPr>
            </w:pPr>
          </w:p>
          <w:p w14:paraId="7F129CC9" w14:textId="77777777" w:rsidR="00BF5CAD" w:rsidRDefault="00BF5CAD" w:rsidP="00C851F4">
            <w:pPr>
              <w:spacing w:after="0" w:line="240" w:lineRule="auto"/>
              <w:jc w:val="both"/>
              <w:rPr>
                <w:rFonts w:ascii="Times New Roman" w:hAnsi="Times New Roman" w:cs="Times New Roman"/>
                <w:noProof w:val="0"/>
                <w:sz w:val="20"/>
                <w:szCs w:val="20"/>
              </w:rPr>
            </w:pPr>
          </w:p>
          <w:p w14:paraId="0815B57F" w14:textId="77777777" w:rsidR="00BF5CAD" w:rsidRDefault="00BF5CAD" w:rsidP="00C851F4">
            <w:pPr>
              <w:spacing w:after="0" w:line="240" w:lineRule="auto"/>
              <w:jc w:val="both"/>
              <w:rPr>
                <w:rFonts w:ascii="Times New Roman" w:hAnsi="Times New Roman" w:cs="Times New Roman"/>
                <w:noProof w:val="0"/>
                <w:sz w:val="20"/>
                <w:szCs w:val="20"/>
              </w:rPr>
            </w:pPr>
          </w:p>
          <w:p w14:paraId="43E080F5" w14:textId="77777777" w:rsidR="00BF5CAD" w:rsidRDefault="00BF5CAD" w:rsidP="00C851F4">
            <w:pPr>
              <w:spacing w:after="0" w:line="240" w:lineRule="auto"/>
              <w:jc w:val="both"/>
              <w:rPr>
                <w:rFonts w:ascii="Times New Roman" w:hAnsi="Times New Roman" w:cs="Times New Roman"/>
                <w:noProof w:val="0"/>
                <w:sz w:val="20"/>
                <w:szCs w:val="20"/>
              </w:rPr>
            </w:pPr>
          </w:p>
          <w:p w14:paraId="16C01D35" w14:textId="77777777" w:rsidR="00BF5CAD" w:rsidRDefault="00BF5CAD" w:rsidP="00C851F4">
            <w:pPr>
              <w:spacing w:after="0" w:line="240" w:lineRule="auto"/>
              <w:jc w:val="both"/>
              <w:rPr>
                <w:rFonts w:ascii="Times New Roman" w:hAnsi="Times New Roman" w:cs="Times New Roman"/>
                <w:noProof w:val="0"/>
                <w:sz w:val="20"/>
                <w:szCs w:val="20"/>
              </w:rPr>
            </w:pPr>
          </w:p>
          <w:p w14:paraId="632D4ACD" w14:textId="77777777" w:rsidR="00BF5CAD" w:rsidRDefault="00BF5CAD" w:rsidP="00C851F4">
            <w:pPr>
              <w:spacing w:after="0" w:line="240" w:lineRule="auto"/>
              <w:jc w:val="both"/>
              <w:rPr>
                <w:rFonts w:ascii="Times New Roman" w:hAnsi="Times New Roman" w:cs="Times New Roman"/>
                <w:noProof w:val="0"/>
                <w:sz w:val="20"/>
                <w:szCs w:val="20"/>
              </w:rPr>
            </w:pPr>
          </w:p>
          <w:p w14:paraId="5B9B7E6D" w14:textId="77777777" w:rsidR="00BF5CAD" w:rsidRDefault="00BF5CAD" w:rsidP="00C851F4">
            <w:pPr>
              <w:spacing w:after="0" w:line="240" w:lineRule="auto"/>
              <w:jc w:val="both"/>
              <w:rPr>
                <w:rFonts w:ascii="Times New Roman" w:hAnsi="Times New Roman" w:cs="Times New Roman"/>
                <w:noProof w:val="0"/>
                <w:sz w:val="20"/>
                <w:szCs w:val="20"/>
              </w:rPr>
            </w:pPr>
          </w:p>
          <w:p w14:paraId="774E0146" w14:textId="77777777" w:rsidR="00BF5CAD" w:rsidRDefault="00BF5CAD" w:rsidP="00C851F4">
            <w:pPr>
              <w:spacing w:after="0" w:line="240" w:lineRule="auto"/>
              <w:jc w:val="both"/>
              <w:rPr>
                <w:rFonts w:ascii="Times New Roman" w:hAnsi="Times New Roman" w:cs="Times New Roman"/>
                <w:noProof w:val="0"/>
                <w:sz w:val="20"/>
                <w:szCs w:val="20"/>
              </w:rPr>
            </w:pPr>
          </w:p>
          <w:p w14:paraId="0693C6EE" w14:textId="77777777" w:rsidR="00BF5CAD" w:rsidRDefault="00BF5CAD" w:rsidP="00C851F4">
            <w:pPr>
              <w:spacing w:after="0" w:line="240" w:lineRule="auto"/>
              <w:jc w:val="both"/>
              <w:rPr>
                <w:rFonts w:ascii="Times New Roman" w:hAnsi="Times New Roman" w:cs="Times New Roman"/>
                <w:noProof w:val="0"/>
                <w:sz w:val="20"/>
                <w:szCs w:val="20"/>
              </w:rPr>
            </w:pPr>
          </w:p>
          <w:p w14:paraId="6E434C89" w14:textId="77777777" w:rsidR="00BF5CAD" w:rsidRDefault="00BF5CAD" w:rsidP="00C851F4">
            <w:pPr>
              <w:spacing w:after="0" w:line="240" w:lineRule="auto"/>
              <w:jc w:val="both"/>
              <w:rPr>
                <w:rFonts w:ascii="Times New Roman" w:hAnsi="Times New Roman" w:cs="Times New Roman"/>
                <w:noProof w:val="0"/>
                <w:sz w:val="20"/>
                <w:szCs w:val="20"/>
              </w:rPr>
            </w:pPr>
          </w:p>
          <w:p w14:paraId="26DC06D4" w14:textId="77777777" w:rsidR="00BF5CAD" w:rsidRDefault="00BF5CAD" w:rsidP="00C851F4">
            <w:pPr>
              <w:spacing w:after="0" w:line="240" w:lineRule="auto"/>
              <w:jc w:val="both"/>
              <w:rPr>
                <w:rFonts w:ascii="Times New Roman" w:hAnsi="Times New Roman" w:cs="Times New Roman"/>
                <w:noProof w:val="0"/>
                <w:sz w:val="20"/>
                <w:szCs w:val="20"/>
              </w:rPr>
            </w:pPr>
          </w:p>
          <w:p w14:paraId="61FEAB6F" w14:textId="77777777" w:rsidR="00BF5CAD" w:rsidRDefault="00BF5CAD" w:rsidP="00C851F4">
            <w:pPr>
              <w:spacing w:after="0" w:line="240" w:lineRule="auto"/>
              <w:jc w:val="both"/>
              <w:rPr>
                <w:rFonts w:ascii="Times New Roman" w:hAnsi="Times New Roman" w:cs="Times New Roman"/>
                <w:noProof w:val="0"/>
                <w:sz w:val="20"/>
                <w:szCs w:val="20"/>
              </w:rPr>
            </w:pPr>
          </w:p>
          <w:p w14:paraId="0203B8EA" w14:textId="77777777" w:rsidR="00BF5CAD" w:rsidRDefault="00BF5CAD" w:rsidP="00C851F4">
            <w:pPr>
              <w:spacing w:after="0" w:line="240" w:lineRule="auto"/>
              <w:jc w:val="both"/>
              <w:rPr>
                <w:rFonts w:ascii="Times New Roman" w:hAnsi="Times New Roman" w:cs="Times New Roman"/>
                <w:noProof w:val="0"/>
                <w:sz w:val="20"/>
                <w:szCs w:val="20"/>
              </w:rPr>
            </w:pPr>
          </w:p>
          <w:p w14:paraId="63D99896" w14:textId="77777777" w:rsidR="00BF5CAD" w:rsidRDefault="00BF5CAD" w:rsidP="00C851F4">
            <w:pPr>
              <w:spacing w:after="0" w:line="240" w:lineRule="auto"/>
              <w:jc w:val="both"/>
              <w:rPr>
                <w:rFonts w:ascii="Times New Roman" w:hAnsi="Times New Roman" w:cs="Times New Roman"/>
                <w:noProof w:val="0"/>
                <w:sz w:val="20"/>
                <w:szCs w:val="20"/>
              </w:rPr>
            </w:pPr>
          </w:p>
          <w:p w14:paraId="2DBF9973" w14:textId="77777777" w:rsidR="00BF5CAD" w:rsidRDefault="00BF5CAD" w:rsidP="00C851F4">
            <w:pPr>
              <w:spacing w:after="0" w:line="240" w:lineRule="auto"/>
              <w:jc w:val="both"/>
              <w:rPr>
                <w:rFonts w:ascii="Times New Roman" w:hAnsi="Times New Roman" w:cs="Times New Roman"/>
                <w:noProof w:val="0"/>
                <w:sz w:val="20"/>
                <w:szCs w:val="20"/>
              </w:rPr>
            </w:pPr>
          </w:p>
          <w:p w14:paraId="34C37AEB" w14:textId="77777777" w:rsidR="00BF5CAD" w:rsidRDefault="00BF5CAD" w:rsidP="00C851F4">
            <w:pPr>
              <w:spacing w:after="0" w:line="240" w:lineRule="auto"/>
              <w:jc w:val="both"/>
              <w:rPr>
                <w:rFonts w:ascii="Times New Roman" w:hAnsi="Times New Roman" w:cs="Times New Roman"/>
                <w:noProof w:val="0"/>
                <w:sz w:val="20"/>
                <w:szCs w:val="20"/>
              </w:rPr>
            </w:pPr>
          </w:p>
          <w:p w14:paraId="615F0E31" w14:textId="77777777" w:rsidR="00156326" w:rsidRDefault="00156326" w:rsidP="00C851F4">
            <w:pPr>
              <w:spacing w:after="0" w:line="240" w:lineRule="auto"/>
              <w:jc w:val="both"/>
              <w:rPr>
                <w:rFonts w:ascii="Times New Roman" w:hAnsi="Times New Roman" w:cs="Times New Roman"/>
                <w:noProof w:val="0"/>
                <w:sz w:val="20"/>
                <w:szCs w:val="20"/>
              </w:rPr>
            </w:pPr>
          </w:p>
          <w:p w14:paraId="4DB5AE44" w14:textId="77777777" w:rsidR="001D4539" w:rsidRDefault="001D4539" w:rsidP="00C851F4">
            <w:pPr>
              <w:spacing w:after="0" w:line="240" w:lineRule="auto"/>
              <w:jc w:val="both"/>
              <w:rPr>
                <w:rFonts w:ascii="Times New Roman" w:hAnsi="Times New Roman" w:cs="Times New Roman"/>
                <w:noProof w:val="0"/>
                <w:sz w:val="20"/>
                <w:szCs w:val="20"/>
              </w:rPr>
            </w:pPr>
          </w:p>
          <w:p w14:paraId="16B04E89" w14:textId="77777777" w:rsidR="00156326" w:rsidRDefault="00156326" w:rsidP="00C851F4">
            <w:pPr>
              <w:spacing w:after="0" w:line="240" w:lineRule="auto"/>
              <w:jc w:val="both"/>
              <w:rPr>
                <w:rFonts w:ascii="Times New Roman" w:hAnsi="Times New Roman" w:cs="Times New Roman"/>
                <w:noProof w:val="0"/>
                <w:sz w:val="20"/>
                <w:szCs w:val="20"/>
              </w:rPr>
            </w:pPr>
          </w:p>
          <w:p w14:paraId="4A4F4E9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747/2004 Z. z. </w:t>
            </w:r>
          </w:p>
        </w:tc>
        <w:tc>
          <w:tcPr>
            <w:tcW w:w="928" w:type="dxa"/>
          </w:tcPr>
          <w:p w14:paraId="5F8763DA"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 69 </w:t>
            </w:r>
          </w:p>
          <w:p w14:paraId="680E905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1C433E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2F07AD5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549096B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9F32E0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13A38F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A8DEF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67F2F4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846A14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8A6BD5E" w14:textId="77777777" w:rsidR="00BF5CAD" w:rsidRDefault="00BF5CAD" w:rsidP="00C851F4">
            <w:pPr>
              <w:spacing w:after="0" w:line="240" w:lineRule="auto"/>
              <w:jc w:val="both"/>
              <w:rPr>
                <w:rFonts w:ascii="Times New Roman" w:hAnsi="Times New Roman" w:cs="Times New Roman"/>
                <w:noProof w:val="0"/>
                <w:sz w:val="20"/>
                <w:szCs w:val="20"/>
              </w:rPr>
            </w:pPr>
          </w:p>
          <w:p w14:paraId="5FBBBA67" w14:textId="77777777" w:rsidR="00BF5CAD" w:rsidRDefault="00BF5CAD" w:rsidP="00C851F4">
            <w:pPr>
              <w:spacing w:after="0" w:line="240" w:lineRule="auto"/>
              <w:jc w:val="both"/>
              <w:rPr>
                <w:rFonts w:ascii="Times New Roman" w:hAnsi="Times New Roman" w:cs="Times New Roman"/>
                <w:noProof w:val="0"/>
                <w:sz w:val="20"/>
                <w:szCs w:val="20"/>
              </w:rPr>
            </w:pPr>
          </w:p>
          <w:p w14:paraId="3FEAF9E7" w14:textId="77777777" w:rsidR="00BF5CAD" w:rsidRDefault="00BF5CAD" w:rsidP="00C851F4">
            <w:pPr>
              <w:spacing w:after="0" w:line="240" w:lineRule="auto"/>
              <w:jc w:val="both"/>
              <w:rPr>
                <w:rFonts w:ascii="Times New Roman" w:hAnsi="Times New Roman" w:cs="Times New Roman"/>
                <w:noProof w:val="0"/>
                <w:sz w:val="20"/>
                <w:szCs w:val="20"/>
              </w:rPr>
            </w:pPr>
          </w:p>
          <w:p w14:paraId="3481EFC1" w14:textId="77777777" w:rsidR="00BF5CAD" w:rsidRDefault="00BF5CAD" w:rsidP="00C851F4">
            <w:pPr>
              <w:spacing w:after="0" w:line="240" w:lineRule="auto"/>
              <w:jc w:val="both"/>
              <w:rPr>
                <w:rFonts w:ascii="Times New Roman" w:hAnsi="Times New Roman" w:cs="Times New Roman"/>
                <w:noProof w:val="0"/>
                <w:sz w:val="20"/>
                <w:szCs w:val="20"/>
              </w:rPr>
            </w:pPr>
          </w:p>
          <w:p w14:paraId="77D79AF9" w14:textId="77777777" w:rsidR="00BF5CAD" w:rsidRDefault="00BF5CAD" w:rsidP="00C851F4">
            <w:pPr>
              <w:spacing w:after="0" w:line="240" w:lineRule="auto"/>
              <w:jc w:val="both"/>
              <w:rPr>
                <w:rFonts w:ascii="Times New Roman" w:hAnsi="Times New Roman" w:cs="Times New Roman"/>
                <w:noProof w:val="0"/>
                <w:sz w:val="20"/>
                <w:szCs w:val="20"/>
              </w:rPr>
            </w:pPr>
          </w:p>
          <w:p w14:paraId="256136D3" w14:textId="77777777" w:rsidR="00BF5CAD" w:rsidRDefault="00BF5CAD" w:rsidP="00C851F4">
            <w:pPr>
              <w:spacing w:after="0" w:line="240" w:lineRule="auto"/>
              <w:jc w:val="both"/>
              <w:rPr>
                <w:rFonts w:ascii="Times New Roman" w:hAnsi="Times New Roman" w:cs="Times New Roman"/>
                <w:noProof w:val="0"/>
                <w:sz w:val="20"/>
                <w:szCs w:val="20"/>
              </w:rPr>
            </w:pPr>
          </w:p>
          <w:p w14:paraId="1D80F394" w14:textId="77777777" w:rsidR="00BF5CAD" w:rsidRDefault="00BF5CAD" w:rsidP="00C851F4">
            <w:pPr>
              <w:spacing w:after="0" w:line="240" w:lineRule="auto"/>
              <w:jc w:val="both"/>
              <w:rPr>
                <w:rFonts w:ascii="Times New Roman" w:hAnsi="Times New Roman" w:cs="Times New Roman"/>
                <w:noProof w:val="0"/>
                <w:sz w:val="20"/>
                <w:szCs w:val="20"/>
              </w:rPr>
            </w:pPr>
          </w:p>
          <w:p w14:paraId="770D2DB5" w14:textId="77777777" w:rsidR="00BF5CAD" w:rsidRDefault="00BF5CAD" w:rsidP="00C851F4">
            <w:pPr>
              <w:spacing w:after="0" w:line="240" w:lineRule="auto"/>
              <w:jc w:val="both"/>
              <w:rPr>
                <w:rFonts w:ascii="Times New Roman" w:hAnsi="Times New Roman" w:cs="Times New Roman"/>
                <w:noProof w:val="0"/>
                <w:sz w:val="20"/>
                <w:szCs w:val="20"/>
              </w:rPr>
            </w:pPr>
          </w:p>
          <w:p w14:paraId="4F9F7AC1" w14:textId="77777777" w:rsidR="00BF5CAD" w:rsidRDefault="00BF5CAD" w:rsidP="00C851F4">
            <w:pPr>
              <w:spacing w:after="0" w:line="240" w:lineRule="auto"/>
              <w:jc w:val="both"/>
              <w:rPr>
                <w:rFonts w:ascii="Times New Roman" w:hAnsi="Times New Roman" w:cs="Times New Roman"/>
                <w:noProof w:val="0"/>
                <w:sz w:val="20"/>
                <w:szCs w:val="20"/>
              </w:rPr>
            </w:pPr>
          </w:p>
          <w:p w14:paraId="34351DA6" w14:textId="77777777" w:rsidR="00BF5CAD" w:rsidRDefault="00BF5CAD" w:rsidP="00C851F4">
            <w:pPr>
              <w:spacing w:after="0" w:line="240" w:lineRule="auto"/>
              <w:jc w:val="both"/>
              <w:rPr>
                <w:rFonts w:ascii="Times New Roman" w:hAnsi="Times New Roman" w:cs="Times New Roman"/>
                <w:noProof w:val="0"/>
                <w:sz w:val="20"/>
                <w:szCs w:val="20"/>
              </w:rPr>
            </w:pPr>
          </w:p>
          <w:p w14:paraId="74BF337B" w14:textId="77777777" w:rsidR="00BF5CAD" w:rsidRDefault="00BF5CAD" w:rsidP="00C851F4">
            <w:pPr>
              <w:spacing w:after="0" w:line="240" w:lineRule="auto"/>
              <w:jc w:val="both"/>
              <w:rPr>
                <w:rFonts w:ascii="Times New Roman" w:hAnsi="Times New Roman" w:cs="Times New Roman"/>
                <w:noProof w:val="0"/>
                <w:sz w:val="20"/>
                <w:szCs w:val="20"/>
              </w:rPr>
            </w:pPr>
          </w:p>
          <w:p w14:paraId="13CAEE95" w14:textId="77777777" w:rsidR="00156326" w:rsidRDefault="00156326" w:rsidP="00C851F4">
            <w:pPr>
              <w:spacing w:after="0" w:line="240" w:lineRule="auto"/>
              <w:jc w:val="both"/>
              <w:rPr>
                <w:rFonts w:ascii="Times New Roman" w:hAnsi="Times New Roman" w:cs="Times New Roman"/>
                <w:noProof w:val="0"/>
                <w:sz w:val="20"/>
                <w:szCs w:val="20"/>
              </w:rPr>
            </w:pPr>
          </w:p>
          <w:p w14:paraId="6B2F9475" w14:textId="77777777" w:rsidR="00156326" w:rsidRDefault="00156326" w:rsidP="00C851F4">
            <w:pPr>
              <w:spacing w:after="0" w:line="240" w:lineRule="auto"/>
              <w:jc w:val="both"/>
              <w:rPr>
                <w:rFonts w:ascii="Times New Roman" w:hAnsi="Times New Roman" w:cs="Times New Roman"/>
                <w:noProof w:val="0"/>
                <w:sz w:val="20"/>
                <w:szCs w:val="20"/>
              </w:rPr>
            </w:pPr>
          </w:p>
          <w:p w14:paraId="1B5F2D8A" w14:textId="77777777" w:rsidR="00156326" w:rsidRDefault="00156326" w:rsidP="00C851F4">
            <w:pPr>
              <w:spacing w:after="0" w:line="240" w:lineRule="auto"/>
              <w:jc w:val="both"/>
              <w:rPr>
                <w:rFonts w:ascii="Times New Roman" w:hAnsi="Times New Roman" w:cs="Times New Roman"/>
                <w:noProof w:val="0"/>
                <w:sz w:val="20"/>
                <w:szCs w:val="20"/>
              </w:rPr>
            </w:pPr>
          </w:p>
          <w:p w14:paraId="4DEB3587" w14:textId="77777777" w:rsidR="001D4539" w:rsidRDefault="001D4539" w:rsidP="00C851F4">
            <w:pPr>
              <w:spacing w:after="0" w:line="240" w:lineRule="auto"/>
              <w:jc w:val="both"/>
              <w:rPr>
                <w:rFonts w:ascii="Times New Roman" w:hAnsi="Times New Roman" w:cs="Times New Roman"/>
                <w:noProof w:val="0"/>
                <w:sz w:val="20"/>
                <w:szCs w:val="20"/>
              </w:rPr>
            </w:pPr>
          </w:p>
          <w:p w14:paraId="57B1FB17"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w:t>
            </w:r>
          </w:p>
          <w:p w14:paraId="61FA7DD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61B99A4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2861AB4E" w14:textId="769A66E4" w:rsidR="00BF5CAD" w:rsidRPr="00156326"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noProof w:val="0"/>
                <w:sz w:val="20"/>
                <w:szCs w:val="20"/>
              </w:rPr>
              <w:lastRenderedPageBreak/>
              <w:t>(1) Dohľad podľa tohto zákona vykonáva Národná banka Slovenska. Na konanie Národnej banky Slovenska pri výkone dohľadu podľa tohto zákona sa vzťahuje osobitný predpis.9)</w:t>
            </w:r>
            <w:r w:rsidR="00156326" w:rsidRPr="00156326">
              <w:rPr>
                <w:rFonts w:ascii="Times New Roman" w:hAnsi="Times New Roman" w:cs="Times New Roman"/>
                <w:b/>
                <w:noProof w:val="0"/>
                <w:sz w:val="20"/>
                <w:szCs w:val="20"/>
              </w:rPr>
              <w:t>Na účely výkonu dohľadu sú osoby poverené výkonom dohľadu povinné mať náležité odborné vedomosti a oprávnenia podľa tohto zákona a osobitného predpisu</w:t>
            </w:r>
            <w:r w:rsidR="00156326" w:rsidRPr="00427F1B">
              <w:rPr>
                <w:rFonts w:ascii="Times New Roman" w:hAnsi="Times New Roman" w:cs="Times New Roman"/>
                <w:b/>
                <w:noProof w:val="0"/>
                <w:sz w:val="20"/>
                <w:szCs w:val="20"/>
              </w:rPr>
              <w:t>.</w:t>
            </w:r>
            <w:r w:rsidR="00427F1B" w:rsidRPr="00427F1B">
              <w:rPr>
                <w:rFonts w:ascii="Times New Roman" w:hAnsi="Times New Roman" w:cs="Times New Roman"/>
                <w:b/>
                <w:noProof w:val="0"/>
                <w:sz w:val="20"/>
                <w:szCs w:val="20"/>
                <w:vertAlign w:val="superscript"/>
              </w:rPr>
              <w:t>9</w:t>
            </w:r>
            <w:r w:rsidR="00427F1B" w:rsidRPr="00E76CAF">
              <w:rPr>
                <w:rFonts w:ascii="Times New Roman" w:hAnsi="Times New Roman" w:cs="Times New Roman"/>
                <w:b/>
                <w:noProof w:val="0"/>
                <w:sz w:val="20"/>
                <w:szCs w:val="20"/>
              </w:rPr>
              <w:t>)</w:t>
            </w:r>
          </w:p>
          <w:p w14:paraId="45F5AAAC" w14:textId="77777777" w:rsidR="00BF5CAD" w:rsidRDefault="00BF5CAD" w:rsidP="00C851F4">
            <w:pPr>
              <w:spacing w:after="0" w:line="240" w:lineRule="auto"/>
              <w:jc w:val="both"/>
              <w:rPr>
                <w:rFonts w:ascii="Times New Roman" w:hAnsi="Times New Roman" w:cs="Times New Roman"/>
                <w:noProof w:val="0"/>
                <w:sz w:val="20"/>
                <w:szCs w:val="20"/>
              </w:rPr>
            </w:pPr>
          </w:p>
          <w:p w14:paraId="7CA1726E" w14:textId="6DBC06D5"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 xml:space="preserve">(2) </w:t>
            </w:r>
            <w:r w:rsidRPr="00972AC9">
              <w:rPr>
                <w:rFonts w:ascii="Times New Roman" w:hAnsi="Times New Roman" w:cs="Times New Roman"/>
                <w:noProof w:val="0"/>
                <w:sz w:val="20"/>
                <w:szCs w:val="20"/>
              </w:rPr>
              <w:t>Cieľom dohľadu je najmä ochrana majetku v</w:t>
            </w:r>
            <w:r>
              <w:rPr>
                <w:rFonts w:ascii="Times New Roman" w:hAnsi="Times New Roman" w:cs="Times New Roman"/>
                <w:noProof w:val="0"/>
                <w:sz w:val="20"/>
                <w:szCs w:val="20"/>
              </w:rPr>
              <w:t> </w:t>
            </w:r>
            <w:r w:rsidRPr="00972AC9">
              <w:rPr>
                <w:rFonts w:ascii="Times New Roman" w:hAnsi="Times New Roman" w:cs="Times New Roman"/>
                <w:noProof w:val="0"/>
                <w:sz w:val="20"/>
                <w:szCs w:val="20"/>
              </w:rPr>
              <w:t>doplnkových dôchodkových fondoch a na účte nepriradených platieb, zabezpečenie stability finančného trhu a konkurencieschopnosti a</w:t>
            </w:r>
            <w:r>
              <w:rPr>
                <w:rFonts w:ascii="Times New Roman" w:hAnsi="Times New Roman" w:cs="Times New Roman"/>
                <w:noProof w:val="0"/>
                <w:sz w:val="20"/>
                <w:szCs w:val="20"/>
              </w:rPr>
              <w:t> </w:t>
            </w:r>
            <w:r w:rsidRPr="00972AC9">
              <w:rPr>
                <w:rFonts w:ascii="Times New Roman" w:hAnsi="Times New Roman" w:cs="Times New Roman"/>
                <w:noProof w:val="0"/>
                <w:sz w:val="20"/>
                <w:szCs w:val="20"/>
              </w:rPr>
              <w:t>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w:t>
            </w:r>
            <w:r>
              <w:rPr>
                <w:rFonts w:ascii="Times New Roman" w:hAnsi="Times New Roman" w:cs="Times New Roman"/>
                <w:noProof w:val="0"/>
                <w:sz w:val="20"/>
                <w:szCs w:val="20"/>
              </w:rPr>
              <w:t xml:space="preserve"> </w:t>
            </w:r>
            <w:r w:rsidR="00156326" w:rsidRPr="00443C52">
              <w:rPr>
                <w:rFonts w:ascii="Times New Roman" w:hAnsi="Times New Roman" w:cs="Times New Roman"/>
                <w:b/>
                <w:noProof w:val="0"/>
                <w:sz w:val="20"/>
                <w:szCs w:val="20"/>
              </w:rPr>
              <w:t>Národná banka Slovenska vykonáva dohľad podľa určenej minimálnej frekvencie a rozsahu, primerane k povahe, rozsahu a zložitosti činnosti doplnkovej dôchodkovej spoločnosti alebo zamestnaneckej dôchodkovej spoločnosti.</w:t>
            </w:r>
          </w:p>
          <w:p w14:paraId="58AFE005" w14:textId="77777777" w:rsidR="00BF5CAD" w:rsidRDefault="00BF5CAD" w:rsidP="00C851F4">
            <w:pPr>
              <w:spacing w:after="0" w:line="240" w:lineRule="auto"/>
              <w:jc w:val="both"/>
              <w:rPr>
                <w:rFonts w:ascii="Times New Roman" w:hAnsi="Times New Roman" w:cs="Times New Roman"/>
                <w:noProof w:val="0"/>
                <w:sz w:val="20"/>
                <w:szCs w:val="20"/>
              </w:rPr>
            </w:pPr>
            <w:r w:rsidRPr="00972AC9">
              <w:rPr>
                <w:rFonts w:ascii="Times New Roman" w:hAnsi="Times New Roman" w:cs="Times New Roman"/>
                <w:noProof w:val="0"/>
                <w:sz w:val="20"/>
                <w:szCs w:val="20"/>
              </w:rPr>
              <w:t xml:space="preserve"> </w:t>
            </w:r>
          </w:p>
          <w:p w14:paraId="6E31F59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Pri výkone dohľadu formou dohľadu na mieste sa vzťahy medzi Národnou bankou Slovenska a osobami podliehajúcimi tomuto dohľadu spravujú ustanoveniami osobitného predpisu.9)</w:t>
            </w:r>
          </w:p>
          <w:p w14:paraId="0DA83AB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9E043B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tc>
        <w:tc>
          <w:tcPr>
            <w:tcW w:w="727" w:type="dxa"/>
          </w:tcPr>
          <w:p w14:paraId="7B9170E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5A64AEE" w14:textId="77777777" w:rsidR="00BF5CAD" w:rsidRPr="00B55E73" w:rsidRDefault="00BF5CAD" w:rsidP="00C851F4">
            <w:pPr>
              <w:spacing w:after="0" w:line="240" w:lineRule="auto"/>
              <w:jc w:val="both"/>
              <w:rPr>
                <w:rFonts w:ascii="Times New Roman" w:hAnsi="Times New Roman" w:cs="Times New Roman"/>
                <w:noProof w:val="0"/>
                <w:sz w:val="20"/>
                <w:szCs w:val="20"/>
                <w:highlight w:val="yellow"/>
              </w:rPr>
            </w:pPr>
          </w:p>
        </w:tc>
      </w:tr>
      <w:tr w:rsidR="00BF5CAD" w:rsidRPr="00B55E73" w14:paraId="7C9AA1BF" w14:textId="77777777" w:rsidTr="00F84D54">
        <w:trPr>
          <w:trHeight w:val="180"/>
        </w:trPr>
        <w:tc>
          <w:tcPr>
            <w:tcW w:w="794" w:type="dxa"/>
          </w:tcPr>
          <w:p w14:paraId="2777412F"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Čl.46</w:t>
            </w:r>
          </w:p>
        </w:tc>
        <w:tc>
          <w:tcPr>
            <w:tcW w:w="2121" w:type="dxa"/>
          </w:tcPr>
          <w:p w14:paraId="250C703B"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Rozsah pôsobnosti obozretného dohľadu</w:t>
            </w:r>
          </w:p>
        </w:tc>
        <w:tc>
          <w:tcPr>
            <w:tcW w:w="1378" w:type="dxa"/>
          </w:tcPr>
          <w:p w14:paraId="693A5E3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7F3CB16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566EA551"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6DC8F9A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521E64B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730AB3A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6FC0FB25" w14:textId="77777777" w:rsidTr="00F84D54">
        <w:trPr>
          <w:trHeight w:val="180"/>
        </w:trPr>
        <w:tc>
          <w:tcPr>
            <w:tcW w:w="794" w:type="dxa"/>
          </w:tcPr>
          <w:p w14:paraId="533C104D" w14:textId="77777777" w:rsidR="00BF5CAD" w:rsidRPr="00B55E73" w:rsidRDefault="00BF5CAD" w:rsidP="00C851F4">
            <w:pPr>
              <w:spacing w:after="0" w:line="240" w:lineRule="auto"/>
              <w:jc w:val="both"/>
              <w:rPr>
                <w:rFonts w:ascii="Times New Roman" w:hAnsi="Times New Roman" w:cs="Times New Roman"/>
                <w:b/>
                <w:bCs/>
                <w:sz w:val="20"/>
                <w:szCs w:val="20"/>
              </w:rPr>
            </w:pPr>
          </w:p>
        </w:tc>
        <w:tc>
          <w:tcPr>
            <w:tcW w:w="2121" w:type="dxa"/>
          </w:tcPr>
          <w:p w14:paraId="424A33D0"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zabezpečia, aby IZDZ podliehali obozretnému dohľadu, ako aj prípadnému dohľadu nad:</w:t>
            </w:r>
          </w:p>
        </w:tc>
        <w:tc>
          <w:tcPr>
            <w:tcW w:w="1378" w:type="dxa"/>
          </w:tcPr>
          <w:p w14:paraId="33B2843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287CB2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E8ABEAA"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70 </w:t>
            </w:r>
          </w:p>
          <w:p w14:paraId="7BC14B8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417AAC9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1A3B1790" w14:textId="77777777" w:rsidR="00BF5CAD" w:rsidRPr="00A72EC1" w:rsidRDefault="00BF5CAD" w:rsidP="00C851F4">
            <w:pPr>
              <w:pStyle w:val="Normlnywebov"/>
              <w:spacing w:line="240" w:lineRule="atLeast"/>
              <w:rPr>
                <w:color w:val="000000"/>
                <w:sz w:val="20"/>
                <w:szCs w:val="20"/>
              </w:rPr>
            </w:pPr>
            <w:r>
              <w:rPr>
                <w:color w:val="000000"/>
                <w:sz w:val="20"/>
                <w:szCs w:val="20"/>
              </w:rPr>
              <w:t xml:space="preserve">(1) </w:t>
            </w:r>
            <w:r w:rsidRPr="00A72EC1">
              <w:rPr>
                <w:color w:val="000000"/>
                <w:sz w:val="20"/>
                <w:szCs w:val="20"/>
              </w:rPr>
              <w:t>Dohľadu podlieha činnosť vykonávaná</w:t>
            </w:r>
          </w:p>
          <w:p w14:paraId="68039D77" w14:textId="00AA3D36" w:rsidR="00BF5CAD" w:rsidRPr="00B55E73" w:rsidRDefault="00403DE3" w:rsidP="00C851F4">
            <w:pPr>
              <w:spacing w:after="0" w:line="240" w:lineRule="auto"/>
              <w:jc w:val="both"/>
              <w:rPr>
                <w:rFonts w:ascii="Times New Roman" w:hAnsi="Times New Roman" w:cs="Times New Roman"/>
                <w:noProof w:val="0"/>
                <w:sz w:val="20"/>
                <w:szCs w:val="20"/>
              </w:rPr>
            </w:pPr>
            <w:r w:rsidRPr="00403DE3">
              <w:rPr>
                <w:rFonts w:ascii="Times New Roman" w:hAnsi="Times New Roman" w:cs="Times New Roman"/>
                <w:noProof w:val="0"/>
                <w:sz w:val="20"/>
                <w:szCs w:val="20"/>
              </w:rPr>
              <w:t>a) doplnkovou dôchodkovou spoločnosťou a zamestnaneckou dôchodkovou spoločnosťou v rozsahu jej činností vykonávaných na území Slovenskej republiky, ak tento zákon neustanovuje inak,</w:t>
            </w:r>
          </w:p>
        </w:tc>
        <w:tc>
          <w:tcPr>
            <w:tcW w:w="727" w:type="dxa"/>
          </w:tcPr>
          <w:p w14:paraId="6DBCDA3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010D213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C7A4B1E" w14:textId="77777777" w:rsidTr="00F84D54">
        <w:trPr>
          <w:trHeight w:val="180"/>
        </w:trPr>
        <w:tc>
          <w:tcPr>
            <w:tcW w:w="794" w:type="dxa"/>
          </w:tcPr>
          <w:p w14:paraId="596FC06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2F357F32"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podmienkami fungovania;</w:t>
            </w:r>
          </w:p>
        </w:tc>
        <w:tc>
          <w:tcPr>
            <w:tcW w:w="1378" w:type="dxa"/>
          </w:tcPr>
          <w:p w14:paraId="325D6F1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457B9B99" w14:textId="4900505A" w:rsidR="00BF5CAD" w:rsidRPr="00B55E73" w:rsidRDefault="006741C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tc>
        <w:tc>
          <w:tcPr>
            <w:tcW w:w="928" w:type="dxa"/>
          </w:tcPr>
          <w:p w14:paraId="5F542CB6" w14:textId="1DFAF811"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403DE3">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70 </w:t>
            </w:r>
          </w:p>
          <w:p w14:paraId="3B443E33"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4412FC9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306F2C5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Predmetom dohľadu podľa odseku 1 je najmä</w:t>
            </w:r>
          </w:p>
          <w:p w14:paraId="3405331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dodržiavanie ustanovení tohto zákona a osobitných predpisov,</w:t>
            </w:r>
          </w:p>
        </w:tc>
        <w:tc>
          <w:tcPr>
            <w:tcW w:w="727" w:type="dxa"/>
          </w:tcPr>
          <w:p w14:paraId="4684D9C2"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71A2C55C"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23DA0" w14:paraId="33613C9E" w14:textId="77777777" w:rsidTr="00F84D54">
        <w:trPr>
          <w:trHeight w:val="180"/>
        </w:trPr>
        <w:tc>
          <w:tcPr>
            <w:tcW w:w="794" w:type="dxa"/>
          </w:tcPr>
          <w:p w14:paraId="4AA07891"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b)</w:t>
            </w:r>
          </w:p>
        </w:tc>
        <w:tc>
          <w:tcPr>
            <w:tcW w:w="2121" w:type="dxa"/>
          </w:tcPr>
          <w:p w14:paraId="093E3523" w14:textId="77777777" w:rsidR="00BF5CAD" w:rsidRPr="005F6E53" w:rsidRDefault="00BF5CAD" w:rsidP="00C851F4">
            <w:pPr>
              <w:spacing w:after="0" w:line="240" w:lineRule="auto"/>
              <w:jc w:val="both"/>
              <w:rPr>
                <w:rFonts w:ascii="Times New Roman" w:hAnsi="Times New Roman" w:cs="Times New Roman"/>
                <w:b/>
                <w:bCs/>
                <w:sz w:val="20"/>
                <w:szCs w:val="20"/>
              </w:rPr>
            </w:pPr>
            <w:r w:rsidRPr="005F6E53">
              <w:rPr>
                <w:rFonts w:ascii="Times New Roman" w:hAnsi="Times New Roman" w:cs="Times New Roman"/>
                <w:sz w:val="20"/>
                <w:szCs w:val="20"/>
              </w:rPr>
              <w:t>technickými rezervami;</w:t>
            </w:r>
          </w:p>
        </w:tc>
        <w:tc>
          <w:tcPr>
            <w:tcW w:w="1378" w:type="dxa"/>
          </w:tcPr>
          <w:p w14:paraId="328926C1"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N</w:t>
            </w:r>
          </w:p>
        </w:tc>
        <w:tc>
          <w:tcPr>
            <w:tcW w:w="1394" w:type="dxa"/>
          </w:tcPr>
          <w:p w14:paraId="52A085F1"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39/2015 Z.</w:t>
            </w:r>
            <w:r>
              <w:rPr>
                <w:rFonts w:ascii="Times New Roman" w:hAnsi="Times New Roman" w:cs="Times New Roman"/>
                <w:noProof w:val="0"/>
                <w:sz w:val="20"/>
                <w:szCs w:val="20"/>
              </w:rPr>
              <w:t xml:space="preserve"> </w:t>
            </w:r>
            <w:r w:rsidRPr="005F6E53">
              <w:rPr>
                <w:rFonts w:ascii="Times New Roman" w:hAnsi="Times New Roman" w:cs="Times New Roman"/>
                <w:noProof w:val="0"/>
                <w:sz w:val="20"/>
                <w:szCs w:val="20"/>
              </w:rPr>
              <w:t>z.</w:t>
            </w:r>
          </w:p>
        </w:tc>
        <w:tc>
          <w:tcPr>
            <w:tcW w:w="928" w:type="dxa"/>
          </w:tcPr>
          <w:p w14:paraId="733F417E"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 79</w:t>
            </w:r>
          </w:p>
          <w:p w14:paraId="5CC081E6"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O: 1</w:t>
            </w:r>
          </w:p>
          <w:p w14:paraId="60442972"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lastRenderedPageBreak/>
              <w:t>O: 3</w:t>
            </w:r>
          </w:p>
          <w:p w14:paraId="31F6F2E6"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O: 4</w:t>
            </w:r>
          </w:p>
        </w:tc>
        <w:tc>
          <w:tcPr>
            <w:tcW w:w="5795" w:type="dxa"/>
          </w:tcPr>
          <w:p w14:paraId="69D13E63"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lastRenderedPageBreak/>
              <w:t>(1)</w:t>
            </w:r>
            <w:r>
              <w:rPr>
                <w:rFonts w:ascii="Times New Roman" w:hAnsi="Times New Roman" w:cs="Times New Roman"/>
                <w:noProof w:val="0"/>
                <w:sz w:val="20"/>
                <w:szCs w:val="20"/>
              </w:rPr>
              <w:t xml:space="preserve"> </w:t>
            </w:r>
            <w:r w:rsidRPr="005F6E53">
              <w:rPr>
                <w:rFonts w:ascii="Times New Roman" w:hAnsi="Times New Roman" w:cs="Times New Roman"/>
                <w:noProof w:val="0"/>
                <w:sz w:val="20"/>
                <w:szCs w:val="20"/>
              </w:rPr>
              <w:t xml:space="preserve">Dohľad podľa tohto zákona sa vykonáva nad činnosťou poisťovne, zaisťovne, pobočky zahraničnej poisťovne, pobočky </w:t>
            </w:r>
            <w:r w:rsidRPr="005F6E53">
              <w:rPr>
                <w:rFonts w:ascii="Times New Roman" w:hAnsi="Times New Roman" w:cs="Times New Roman"/>
                <w:noProof w:val="0"/>
                <w:sz w:val="20"/>
                <w:szCs w:val="20"/>
              </w:rPr>
              <w:lastRenderedPageBreak/>
              <w:t>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1B535E31" w14:textId="77777777" w:rsidR="00BF5CAD" w:rsidRDefault="00BF5CAD" w:rsidP="00C851F4">
            <w:pPr>
              <w:spacing w:after="0" w:line="240" w:lineRule="auto"/>
              <w:jc w:val="both"/>
              <w:rPr>
                <w:rFonts w:ascii="Times New Roman" w:hAnsi="Times New Roman" w:cs="Times New Roman"/>
                <w:noProof w:val="0"/>
                <w:sz w:val="20"/>
                <w:szCs w:val="20"/>
              </w:rPr>
            </w:pPr>
          </w:p>
          <w:p w14:paraId="68514BCD" w14:textId="77777777" w:rsidR="00BF5CAD" w:rsidRPr="005F6E5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(3) </w:t>
            </w:r>
            <w:r w:rsidRPr="005F6E53">
              <w:rPr>
                <w:rFonts w:ascii="Times New Roman" w:hAnsi="Times New Roman" w:cs="Times New Roman"/>
                <w:noProof w:val="0"/>
                <w:sz w:val="20"/>
                <w:szCs w:val="20"/>
              </w:rPr>
              <w:t>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11D5D4B0" w14:textId="77777777" w:rsidR="00BF5CAD" w:rsidRPr="005F6E53" w:rsidRDefault="00BF5CAD" w:rsidP="00C851F4">
            <w:pPr>
              <w:spacing w:after="0" w:line="240" w:lineRule="auto"/>
              <w:jc w:val="both"/>
              <w:rPr>
                <w:rFonts w:ascii="Times New Roman" w:hAnsi="Times New Roman" w:cs="Times New Roman"/>
                <w:noProof w:val="0"/>
                <w:sz w:val="20"/>
                <w:szCs w:val="20"/>
              </w:rPr>
            </w:pPr>
          </w:p>
          <w:p w14:paraId="534D15EA" w14:textId="77777777" w:rsidR="00BF5CAD" w:rsidRPr="005F6E53" w:rsidRDefault="00BF5CAD" w:rsidP="00C851F4">
            <w:pPr>
              <w:spacing w:after="0" w:line="240" w:lineRule="auto"/>
              <w:jc w:val="both"/>
            </w:pPr>
            <w:r w:rsidRPr="005F6E53">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727" w:type="dxa"/>
          </w:tcPr>
          <w:p w14:paraId="4F4E91C4"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43AEB4A" w14:textId="77777777" w:rsidR="00BF5CAD" w:rsidRPr="00B23DA0" w:rsidRDefault="00BF5CAD" w:rsidP="00C851F4">
            <w:pPr>
              <w:spacing w:after="0" w:line="240" w:lineRule="auto"/>
              <w:jc w:val="both"/>
              <w:rPr>
                <w:rFonts w:ascii="Times New Roman" w:hAnsi="Times New Roman" w:cs="Times New Roman"/>
                <w:noProof w:val="0"/>
                <w:sz w:val="20"/>
                <w:szCs w:val="20"/>
              </w:rPr>
            </w:pPr>
          </w:p>
        </w:tc>
      </w:tr>
      <w:tr w:rsidR="00BF5CAD" w:rsidRPr="00B23DA0" w14:paraId="112E69C4" w14:textId="77777777" w:rsidTr="00F84D54">
        <w:trPr>
          <w:trHeight w:val="180"/>
        </w:trPr>
        <w:tc>
          <w:tcPr>
            <w:tcW w:w="794" w:type="dxa"/>
          </w:tcPr>
          <w:p w14:paraId="345F3ED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c)</w:t>
            </w:r>
          </w:p>
        </w:tc>
        <w:tc>
          <w:tcPr>
            <w:tcW w:w="2121" w:type="dxa"/>
          </w:tcPr>
          <w:p w14:paraId="44FB4002" w14:textId="77777777" w:rsidR="00BF5CAD" w:rsidRPr="005F6E53" w:rsidRDefault="00BF5CAD" w:rsidP="00C851F4">
            <w:pPr>
              <w:spacing w:after="0" w:line="240" w:lineRule="auto"/>
              <w:jc w:val="both"/>
              <w:rPr>
                <w:rFonts w:ascii="Times New Roman" w:hAnsi="Times New Roman" w:cs="Times New Roman"/>
                <w:b/>
                <w:bCs/>
                <w:sz w:val="20"/>
                <w:szCs w:val="20"/>
              </w:rPr>
            </w:pPr>
            <w:r w:rsidRPr="005F6E53">
              <w:rPr>
                <w:rFonts w:ascii="Times New Roman" w:hAnsi="Times New Roman" w:cs="Times New Roman"/>
                <w:sz w:val="20"/>
                <w:szCs w:val="20"/>
              </w:rPr>
              <w:t>financovaním technických rezerv;</w:t>
            </w:r>
          </w:p>
        </w:tc>
        <w:tc>
          <w:tcPr>
            <w:tcW w:w="1378" w:type="dxa"/>
          </w:tcPr>
          <w:p w14:paraId="75D36E81"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N</w:t>
            </w:r>
          </w:p>
        </w:tc>
        <w:tc>
          <w:tcPr>
            <w:tcW w:w="1394" w:type="dxa"/>
          </w:tcPr>
          <w:p w14:paraId="4B434CA4"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39/2015 Z.</w:t>
            </w:r>
            <w:r>
              <w:rPr>
                <w:rFonts w:ascii="Times New Roman" w:hAnsi="Times New Roman" w:cs="Times New Roman"/>
                <w:noProof w:val="0"/>
                <w:sz w:val="20"/>
                <w:szCs w:val="20"/>
              </w:rPr>
              <w:t xml:space="preserve"> </w:t>
            </w:r>
            <w:r w:rsidRPr="005F6E53">
              <w:rPr>
                <w:rFonts w:ascii="Times New Roman" w:hAnsi="Times New Roman" w:cs="Times New Roman"/>
                <w:noProof w:val="0"/>
                <w:sz w:val="20"/>
                <w:szCs w:val="20"/>
              </w:rPr>
              <w:t>z.</w:t>
            </w:r>
          </w:p>
        </w:tc>
        <w:tc>
          <w:tcPr>
            <w:tcW w:w="928" w:type="dxa"/>
          </w:tcPr>
          <w:p w14:paraId="6FDFFA21"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 79</w:t>
            </w:r>
          </w:p>
          <w:p w14:paraId="7E8BB9EC"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O: 1</w:t>
            </w:r>
          </w:p>
          <w:p w14:paraId="51688F31"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O: 3</w:t>
            </w:r>
          </w:p>
          <w:p w14:paraId="334A1967"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O: 4</w:t>
            </w:r>
          </w:p>
        </w:tc>
        <w:tc>
          <w:tcPr>
            <w:tcW w:w="5795" w:type="dxa"/>
          </w:tcPr>
          <w:p w14:paraId="3CBD4CA6"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5F6E53">
              <w:rPr>
                <w:rFonts w:ascii="Times New Roman" w:hAnsi="Times New Roman" w:cs="Times New Roman"/>
                <w:noProof w:val="0"/>
                <w:sz w:val="20"/>
                <w:szCs w:val="20"/>
              </w:rPr>
              <w:t xml:space="preserve">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w:t>
            </w:r>
            <w:r w:rsidRPr="005F6E53">
              <w:rPr>
                <w:rFonts w:ascii="Times New Roman" w:hAnsi="Times New Roman" w:cs="Times New Roman"/>
                <w:noProof w:val="0"/>
                <w:sz w:val="20"/>
                <w:szCs w:val="20"/>
              </w:rPr>
              <w:lastRenderedPageBreak/>
              <w:t>zaisťovne z iného členského štátu v rozsahu ustanovenom týmto zákonom. Dohľad sa tiež vykonáva nad poisťovňami v skupine a zaisťovňami v skupine podľa § 81 až 123.</w:t>
            </w:r>
          </w:p>
          <w:p w14:paraId="45325A0A" w14:textId="77777777" w:rsidR="00BF5CAD" w:rsidRDefault="00BF5CAD" w:rsidP="00C851F4">
            <w:pPr>
              <w:spacing w:after="0" w:line="240" w:lineRule="auto"/>
              <w:jc w:val="both"/>
              <w:rPr>
                <w:rFonts w:ascii="Times New Roman" w:hAnsi="Times New Roman" w:cs="Times New Roman"/>
                <w:noProof w:val="0"/>
                <w:sz w:val="20"/>
                <w:szCs w:val="20"/>
              </w:rPr>
            </w:pPr>
          </w:p>
          <w:p w14:paraId="37B51464" w14:textId="77777777" w:rsidR="00BF5CAD" w:rsidRPr="005F6E5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(3) </w:t>
            </w:r>
            <w:r w:rsidRPr="005F6E53">
              <w:rPr>
                <w:rFonts w:ascii="Times New Roman" w:hAnsi="Times New Roman" w:cs="Times New Roman"/>
                <w:noProof w:val="0"/>
                <w:sz w:val="20"/>
                <w:szCs w:val="20"/>
              </w:rPr>
              <w:t>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38DC033D" w14:textId="77777777" w:rsidR="00BF5CAD" w:rsidRPr="005F6E53" w:rsidRDefault="00BF5CAD" w:rsidP="00C851F4">
            <w:pPr>
              <w:spacing w:after="0" w:line="240" w:lineRule="auto"/>
              <w:jc w:val="both"/>
              <w:rPr>
                <w:rFonts w:ascii="Times New Roman" w:hAnsi="Times New Roman" w:cs="Times New Roman"/>
                <w:noProof w:val="0"/>
                <w:sz w:val="20"/>
                <w:szCs w:val="20"/>
              </w:rPr>
            </w:pPr>
          </w:p>
          <w:p w14:paraId="6B751CDD" w14:textId="77777777" w:rsidR="00BF5CAD" w:rsidRPr="005F6E53" w:rsidRDefault="00BF5CAD" w:rsidP="00C851F4">
            <w:pPr>
              <w:spacing w:after="0" w:line="240" w:lineRule="auto"/>
              <w:jc w:val="both"/>
            </w:pPr>
            <w:r w:rsidRPr="005F6E53">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727" w:type="dxa"/>
          </w:tcPr>
          <w:p w14:paraId="06E14519"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B247879" w14:textId="77777777" w:rsidR="00BF5CAD" w:rsidRPr="00B23DA0" w:rsidRDefault="00BF5CAD" w:rsidP="00C851F4">
            <w:pPr>
              <w:spacing w:after="0" w:line="240" w:lineRule="auto"/>
              <w:jc w:val="both"/>
              <w:rPr>
                <w:rFonts w:ascii="Times New Roman" w:hAnsi="Times New Roman" w:cs="Times New Roman"/>
                <w:noProof w:val="0"/>
                <w:sz w:val="20"/>
                <w:szCs w:val="20"/>
              </w:rPr>
            </w:pPr>
          </w:p>
        </w:tc>
      </w:tr>
      <w:tr w:rsidR="00BF5CAD" w:rsidRPr="00B23DA0" w14:paraId="27C7C25F" w14:textId="77777777" w:rsidTr="00F84D54">
        <w:trPr>
          <w:trHeight w:val="180"/>
        </w:trPr>
        <w:tc>
          <w:tcPr>
            <w:tcW w:w="794" w:type="dxa"/>
          </w:tcPr>
          <w:p w14:paraId="3C9C335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w:t>
            </w:r>
          </w:p>
        </w:tc>
        <w:tc>
          <w:tcPr>
            <w:tcW w:w="2121" w:type="dxa"/>
          </w:tcPr>
          <w:p w14:paraId="4F6A2762" w14:textId="77777777" w:rsidR="00BF5CAD" w:rsidRPr="005F6E53" w:rsidRDefault="00BF5CAD" w:rsidP="00C851F4">
            <w:pPr>
              <w:spacing w:after="0" w:line="240" w:lineRule="auto"/>
              <w:jc w:val="both"/>
              <w:rPr>
                <w:rFonts w:ascii="Times New Roman" w:hAnsi="Times New Roman" w:cs="Times New Roman"/>
                <w:b/>
                <w:bCs/>
                <w:sz w:val="20"/>
                <w:szCs w:val="20"/>
              </w:rPr>
            </w:pPr>
            <w:r w:rsidRPr="005F6E53">
              <w:rPr>
                <w:rFonts w:ascii="Times New Roman" w:hAnsi="Times New Roman" w:cs="Times New Roman"/>
                <w:sz w:val="20"/>
                <w:szCs w:val="20"/>
              </w:rPr>
              <w:t>bilančnými rezervami;</w:t>
            </w:r>
          </w:p>
        </w:tc>
        <w:tc>
          <w:tcPr>
            <w:tcW w:w="1378" w:type="dxa"/>
          </w:tcPr>
          <w:p w14:paraId="3675BCD5"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DDA163D"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1293FA5B"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79</w:t>
            </w:r>
          </w:p>
          <w:p w14:paraId="51F82084"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37044F48"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3B624324"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43B68894"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5F6E53">
              <w:rPr>
                <w:rFonts w:ascii="Times New Roman" w:hAnsi="Times New Roman" w:cs="Times New Roman"/>
                <w:noProof w:val="0"/>
                <w:sz w:val="20"/>
                <w:szCs w:val="20"/>
              </w:rPr>
              <w:t>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4CA28110" w14:textId="77777777" w:rsidR="00BF5CAD" w:rsidRDefault="00BF5CAD" w:rsidP="00C851F4">
            <w:pPr>
              <w:spacing w:after="0" w:line="240" w:lineRule="auto"/>
              <w:jc w:val="both"/>
              <w:rPr>
                <w:rFonts w:ascii="Times New Roman" w:hAnsi="Times New Roman" w:cs="Times New Roman"/>
                <w:noProof w:val="0"/>
                <w:sz w:val="20"/>
                <w:szCs w:val="20"/>
              </w:rPr>
            </w:pPr>
          </w:p>
          <w:p w14:paraId="113E20DA" w14:textId="77777777" w:rsidR="00BF5CAD" w:rsidRPr="005F6E5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(3) </w:t>
            </w:r>
            <w:r w:rsidRPr="005F6E53">
              <w:rPr>
                <w:rFonts w:ascii="Times New Roman" w:hAnsi="Times New Roman" w:cs="Times New Roman"/>
                <w:noProof w:val="0"/>
                <w:sz w:val="20"/>
                <w:szCs w:val="20"/>
              </w:rPr>
              <w:t xml:space="preserve">Predmetom dohľadu je kontrola vykonávania poisťovacej činnosti alebo zaisťovacej činnosti, dodržiavania povolení a iných </w:t>
            </w:r>
            <w:r w:rsidRPr="005F6E53">
              <w:rPr>
                <w:rFonts w:ascii="Times New Roman" w:hAnsi="Times New Roman" w:cs="Times New Roman"/>
                <w:noProof w:val="0"/>
                <w:sz w:val="20"/>
                <w:szCs w:val="20"/>
              </w:rPr>
              <w:lastRenderedPageBreak/>
              <w:t>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177EFD1A" w14:textId="77777777" w:rsidR="00BF5CAD" w:rsidRPr="005F6E53" w:rsidRDefault="00BF5CAD" w:rsidP="00C851F4">
            <w:pPr>
              <w:spacing w:after="0" w:line="240" w:lineRule="auto"/>
              <w:jc w:val="both"/>
              <w:rPr>
                <w:rFonts w:ascii="Times New Roman" w:hAnsi="Times New Roman" w:cs="Times New Roman"/>
                <w:noProof w:val="0"/>
                <w:sz w:val="20"/>
                <w:szCs w:val="20"/>
              </w:rPr>
            </w:pPr>
          </w:p>
          <w:p w14:paraId="7DC080DE" w14:textId="77777777" w:rsidR="00BF5CAD" w:rsidRPr="005F6E53" w:rsidRDefault="00BF5CAD" w:rsidP="00C851F4">
            <w:pPr>
              <w:spacing w:after="0" w:line="240" w:lineRule="auto"/>
              <w:jc w:val="both"/>
            </w:pPr>
            <w:r w:rsidRPr="005F6E53">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727" w:type="dxa"/>
          </w:tcPr>
          <w:p w14:paraId="5D1CCE37"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52000B4" w14:textId="77777777" w:rsidR="00BF5CAD" w:rsidRPr="00B23DA0" w:rsidRDefault="00BF5CAD" w:rsidP="00C851F4">
            <w:pPr>
              <w:spacing w:after="0" w:line="240" w:lineRule="auto"/>
              <w:jc w:val="both"/>
              <w:rPr>
                <w:rFonts w:ascii="Times New Roman" w:hAnsi="Times New Roman" w:cs="Times New Roman"/>
                <w:noProof w:val="0"/>
                <w:sz w:val="20"/>
                <w:szCs w:val="20"/>
              </w:rPr>
            </w:pPr>
          </w:p>
        </w:tc>
      </w:tr>
      <w:tr w:rsidR="00BF5CAD" w:rsidRPr="00B23DA0" w14:paraId="17EDF78A" w14:textId="77777777" w:rsidTr="00F84D54">
        <w:trPr>
          <w:trHeight w:val="180"/>
        </w:trPr>
        <w:tc>
          <w:tcPr>
            <w:tcW w:w="794" w:type="dxa"/>
          </w:tcPr>
          <w:p w14:paraId="35788D3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e)</w:t>
            </w:r>
          </w:p>
        </w:tc>
        <w:tc>
          <w:tcPr>
            <w:tcW w:w="2121" w:type="dxa"/>
          </w:tcPr>
          <w:p w14:paraId="6CCDE3CC" w14:textId="77777777" w:rsidR="00BF5CAD" w:rsidRPr="005F6E53" w:rsidRDefault="00BF5CAD" w:rsidP="00C851F4">
            <w:pPr>
              <w:spacing w:after="0" w:line="240" w:lineRule="auto"/>
              <w:jc w:val="both"/>
              <w:rPr>
                <w:rFonts w:ascii="Times New Roman" w:hAnsi="Times New Roman" w:cs="Times New Roman"/>
                <w:b/>
                <w:bCs/>
                <w:sz w:val="20"/>
                <w:szCs w:val="20"/>
              </w:rPr>
            </w:pPr>
            <w:r w:rsidRPr="005F6E53">
              <w:rPr>
                <w:rFonts w:ascii="Times New Roman" w:hAnsi="Times New Roman" w:cs="Times New Roman"/>
                <w:sz w:val="20"/>
                <w:szCs w:val="20"/>
              </w:rPr>
              <w:t>skutočnou mierou platobnej schopnosti;</w:t>
            </w:r>
          </w:p>
        </w:tc>
        <w:tc>
          <w:tcPr>
            <w:tcW w:w="1378" w:type="dxa"/>
          </w:tcPr>
          <w:p w14:paraId="31A8F622"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9F734EB"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5BB5E88C"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79</w:t>
            </w:r>
          </w:p>
          <w:p w14:paraId="6CA72025"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62890AC0"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3E6E4363"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271C0C6D"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5F6E53">
              <w:rPr>
                <w:rFonts w:ascii="Times New Roman" w:hAnsi="Times New Roman" w:cs="Times New Roman"/>
                <w:noProof w:val="0"/>
                <w:sz w:val="20"/>
                <w:szCs w:val="20"/>
              </w:rPr>
              <w:t>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7A1574CE" w14:textId="77777777" w:rsidR="00BF5CAD" w:rsidRDefault="00BF5CAD" w:rsidP="00C851F4">
            <w:pPr>
              <w:spacing w:after="0" w:line="240" w:lineRule="auto"/>
              <w:jc w:val="both"/>
              <w:rPr>
                <w:rFonts w:ascii="Times New Roman" w:hAnsi="Times New Roman" w:cs="Times New Roman"/>
                <w:noProof w:val="0"/>
                <w:sz w:val="20"/>
                <w:szCs w:val="20"/>
              </w:rPr>
            </w:pPr>
          </w:p>
          <w:p w14:paraId="242F006B" w14:textId="77777777" w:rsidR="00BF5CAD" w:rsidRPr="005F6E5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(3) </w:t>
            </w:r>
            <w:r w:rsidRPr="005F6E53">
              <w:rPr>
                <w:rFonts w:ascii="Times New Roman" w:hAnsi="Times New Roman" w:cs="Times New Roman"/>
                <w:noProof w:val="0"/>
                <w:sz w:val="20"/>
                <w:szCs w:val="20"/>
              </w:rPr>
              <w:t xml:space="preserve">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w:t>
            </w:r>
            <w:r w:rsidRPr="005F6E53">
              <w:rPr>
                <w:rFonts w:ascii="Times New Roman" w:hAnsi="Times New Roman" w:cs="Times New Roman"/>
                <w:noProof w:val="0"/>
                <w:sz w:val="20"/>
                <w:szCs w:val="20"/>
              </w:rPr>
              <w:lastRenderedPageBreak/>
              <w:t>uvedených v odseku 1. Predmetom dohľadu je aj vybavovanie podaní klientov a potenciálnych klientov dohliadaných subjektov uvedených v odseku 1 súvisiacich s poskytovaním finančných služieb dohliadaných subjektov podľa osobitného predpisu.3)</w:t>
            </w:r>
          </w:p>
          <w:p w14:paraId="3A2FCCD5" w14:textId="77777777" w:rsidR="00BF5CAD" w:rsidRPr="005F6E53" w:rsidRDefault="00BF5CAD" w:rsidP="00C851F4">
            <w:pPr>
              <w:spacing w:after="0" w:line="240" w:lineRule="auto"/>
              <w:jc w:val="both"/>
              <w:rPr>
                <w:rFonts w:ascii="Times New Roman" w:hAnsi="Times New Roman" w:cs="Times New Roman"/>
                <w:noProof w:val="0"/>
                <w:sz w:val="20"/>
                <w:szCs w:val="20"/>
              </w:rPr>
            </w:pPr>
          </w:p>
          <w:p w14:paraId="56D1D78D" w14:textId="77777777" w:rsidR="00BF5CAD" w:rsidRPr="005F6E53" w:rsidRDefault="00BF5CAD" w:rsidP="00C851F4">
            <w:pPr>
              <w:spacing w:after="0" w:line="240" w:lineRule="auto"/>
              <w:jc w:val="both"/>
            </w:pPr>
            <w:r w:rsidRPr="005F6E53">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727" w:type="dxa"/>
          </w:tcPr>
          <w:p w14:paraId="4B4723B3"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3315DF3" w14:textId="77777777" w:rsidR="00BF5CAD" w:rsidRPr="00B23DA0" w:rsidRDefault="00BF5CAD" w:rsidP="00C851F4">
            <w:pPr>
              <w:spacing w:after="0" w:line="240" w:lineRule="auto"/>
              <w:jc w:val="both"/>
              <w:rPr>
                <w:rFonts w:ascii="Times New Roman" w:hAnsi="Times New Roman" w:cs="Times New Roman"/>
                <w:noProof w:val="0"/>
                <w:sz w:val="20"/>
                <w:szCs w:val="20"/>
              </w:rPr>
            </w:pPr>
          </w:p>
        </w:tc>
      </w:tr>
      <w:tr w:rsidR="00BF5CAD" w:rsidRPr="00B23DA0" w14:paraId="6ED64A2F" w14:textId="77777777" w:rsidTr="00F84D54">
        <w:trPr>
          <w:trHeight w:val="180"/>
        </w:trPr>
        <w:tc>
          <w:tcPr>
            <w:tcW w:w="794" w:type="dxa"/>
          </w:tcPr>
          <w:p w14:paraId="1F3E2ED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f)</w:t>
            </w:r>
          </w:p>
        </w:tc>
        <w:tc>
          <w:tcPr>
            <w:tcW w:w="2121" w:type="dxa"/>
          </w:tcPr>
          <w:p w14:paraId="2F96F5EC" w14:textId="77777777" w:rsidR="00BF5CAD" w:rsidRPr="005F6E53" w:rsidRDefault="00BF5CAD" w:rsidP="00C851F4">
            <w:pPr>
              <w:spacing w:after="0" w:line="240" w:lineRule="auto"/>
              <w:jc w:val="both"/>
              <w:rPr>
                <w:rFonts w:ascii="Times New Roman" w:hAnsi="Times New Roman" w:cs="Times New Roman"/>
                <w:b/>
                <w:bCs/>
                <w:sz w:val="20"/>
                <w:szCs w:val="20"/>
              </w:rPr>
            </w:pPr>
            <w:r w:rsidRPr="005F6E53">
              <w:rPr>
                <w:rFonts w:ascii="Times New Roman" w:hAnsi="Times New Roman" w:cs="Times New Roman"/>
                <w:sz w:val="20"/>
                <w:szCs w:val="20"/>
              </w:rPr>
              <w:t>požadovanou mierou platobnej schopnosti;</w:t>
            </w:r>
          </w:p>
        </w:tc>
        <w:tc>
          <w:tcPr>
            <w:tcW w:w="1378" w:type="dxa"/>
          </w:tcPr>
          <w:p w14:paraId="4D652B16"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D32C85A"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603D0AF9"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79</w:t>
            </w:r>
          </w:p>
          <w:p w14:paraId="20DAC9FA"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w:t>
            </w:r>
          </w:p>
          <w:p w14:paraId="0483354B"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3</w:t>
            </w:r>
          </w:p>
          <w:p w14:paraId="38A03DF0"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7674E2CC" w14:textId="77777777" w:rsidR="00BF5CAD" w:rsidRPr="005F6E53" w:rsidRDefault="00BF5CAD" w:rsidP="00C851F4">
            <w:pPr>
              <w:spacing w:after="0" w:line="240" w:lineRule="auto"/>
              <w:jc w:val="both"/>
              <w:rPr>
                <w:rFonts w:ascii="Times New Roman" w:hAnsi="Times New Roman" w:cs="Times New Roman"/>
                <w:noProof w:val="0"/>
                <w:sz w:val="20"/>
                <w:szCs w:val="20"/>
              </w:rPr>
            </w:pPr>
            <w:r w:rsidRPr="005F6E53">
              <w:rPr>
                <w:rFonts w:ascii="Times New Roman" w:hAnsi="Times New Roman" w:cs="Times New Roman"/>
                <w:noProof w:val="0"/>
                <w:sz w:val="20"/>
                <w:szCs w:val="20"/>
              </w:rPr>
              <w:t>(1)</w:t>
            </w:r>
            <w:r>
              <w:rPr>
                <w:rFonts w:ascii="Times New Roman" w:hAnsi="Times New Roman" w:cs="Times New Roman"/>
                <w:noProof w:val="0"/>
                <w:sz w:val="20"/>
                <w:szCs w:val="20"/>
              </w:rPr>
              <w:t xml:space="preserve"> </w:t>
            </w:r>
            <w:r w:rsidRPr="005F6E53">
              <w:rPr>
                <w:rFonts w:ascii="Times New Roman" w:hAnsi="Times New Roman" w:cs="Times New Roman"/>
                <w:noProof w:val="0"/>
                <w:sz w:val="20"/>
                <w:szCs w:val="20"/>
              </w:rPr>
              <w:t>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7D2D984D" w14:textId="77777777" w:rsidR="00BF5CAD" w:rsidRDefault="00BF5CAD" w:rsidP="00C851F4">
            <w:pPr>
              <w:spacing w:after="0" w:line="240" w:lineRule="auto"/>
              <w:jc w:val="both"/>
              <w:rPr>
                <w:rFonts w:ascii="Times New Roman" w:hAnsi="Times New Roman" w:cs="Times New Roman"/>
                <w:noProof w:val="0"/>
                <w:sz w:val="20"/>
                <w:szCs w:val="20"/>
              </w:rPr>
            </w:pPr>
          </w:p>
          <w:p w14:paraId="5938CD43" w14:textId="77777777" w:rsidR="00BF5CAD" w:rsidRPr="005F6E5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(3) </w:t>
            </w:r>
            <w:r w:rsidRPr="005F6E53">
              <w:rPr>
                <w:rFonts w:ascii="Times New Roman" w:hAnsi="Times New Roman" w:cs="Times New Roman"/>
                <w:noProof w:val="0"/>
                <w:sz w:val="20"/>
                <w:szCs w:val="20"/>
              </w:rPr>
              <w:t>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732776F4" w14:textId="77777777" w:rsidR="00BF5CAD" w:rsidRPr="005F6E53" w:rsidRDefault="00BF5CAD" w:rsidP="00C851F4">
            <w:pPr>
              <w:spacing w:after="0" w:line="240" w:lineRule="auto"/>
              <w:jc w:val="both"/>
              <w:rPr>
                <w:rFonts w:ascii="Times New Roman" w:hAnsi="Times New Roman" w:cs="Times New Roman"/>
                <w:noProof w:val="0"/>
                <w:sz w:val="20"/>
                <w:szCs w:val="20"/>
              </w:rPr>
            </w:pPr>
          </w:p>
          <w:p w14:paraId="4C0B52E5" w14:textId="77777777" w:rsidR="00BF5CAD" w:rsidRPr="005F6E53" w:rsidRDefault="00BF5CAD" w:rsidP="00C851F4">
            <w:pPr>
              <w:spacing w:after="0" w:line="240" w:lineRule="auto"/>
              <w:jc w:val="both"/>
            </w:pPr>
            <w:r w:rsidRPr="005F6E53">
              <w:rPr>
                <w:rFonts w:ascii="Times New Roman" w:hAnsi="Times New Roman" w:cs="Times New Roman"/>
                <w:noProof w:val="0"/>
                <w:sz w:val="20"/>
                <w:szCs w:val="20"/>
              </w:rPr>
              <w:t xml:space="preserve">(4) Národná banka Slovenska vykonáva dohľad pravidelne, </w:t>
            </w:r>
            <w:r w:rsidRPr="005F6E53">
              <w:rPr>
                <w:rFonts w:ascii="Times New Roman" w:hAnsi="Times New Roman" w:cs="Times New Roman"/>
                <w:noProof w:val="0"/>
                <w:sz w:val="20"/>
                <w:szCs w:val="20"/>
              </w:rPr>
              <w:lastRenderedPageBreak/>
              <w:t>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727" w:type="dxa"/>
          </w:tcPr>
          <w:p w14:paraId="6977F660" w14:textId="77777777" w:rsidR="00BF5CAD" w:rsidRPr="00B23DA0"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A33C340" w14:textId="77777777" w:rsidR="00BF5CAD" w:rsidRPr="00B23DA0" w:rsidRDefault="00BF5CAD" w:rsidP="00C851F4">
            <w:pPr>
              <w:spacing w:after="0" w:line="240" w:lineRule="auto"/>
              <w:jc w:val="both"/>
              <w:rPr>
                <w:rFonts w:ascii="Times New Roman" w:hAnsi="Times New Roman" w:cs="Times New Roman"/>
                <w:noProof w:val="0"/>
                <w:sz w:val="20"/>
                <w:szCs w:val="20"/>
              </w:rPr>
            </w:pPr>
          </w:p>
        </w:tc>
      </w:tr>
      <w:tr w:rsidR="00BF5CAD" w:rsidRPr="00B55E73" w14:paraId="5AFA75E2" w14:textId="77777777" w:rsidTr="00F84D54">
        <w:trPr>
          <w:trHeight w:val="180"/>
        </w:trPr>
        <w:tc>
          <w:tcPr>
            <w:tcW w:w="794" w:type="dxa"/>
          </w:tcPr>
          <w:p w14:paraId="2DE8E86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g)</w:t>
            </w:r>
          </w:p>
        </w:tc>
        <w:tc>
          <w:tcPr>
            <w:tcW w:w="2121" w:type="dxa"/>
          </w:tcPr>
          <w:p w14:paraId="5B28B6DF"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pravidlami investovania;</w:t>
            </w:r>
          </w:p>
        </w:tc>
        <w:tc>
          <w:tcPr>
            <w:tcW w:w="1378" w:type="dxa"/>
          </w:tcPr>
          <w:p w14:paraId="43FC61B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43DF8C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187EE7AE"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70 </w:t>
            </w:r>
          </w:p>
          <w:p w14:paraId="578AC6D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01FA1A2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c</w:t>
            </w:r>
          </w:p>
        </w:tc>
        <w:tc>
          <w:tcPr>
            <w:tcW w:w="5795" w:type="dxa"/>
          </w:tcPr>
          <w:p w14:paraId="72C9A53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Predmetom dohľadu podľa odseku 1 je najmä</w:t>
            </w:r>
          </w:p>
          <w:p w14:paraId="3CD48D3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dodržiavanie ustanovení tohto zákona a osobitných predpisov,</w:t>
            </w:r>
          </w:p>
          <w:p w14:paraId="413A845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dodržiavanie štatútu doplnkového dôchodkového fondu a stanov doplnkovej dôchodkovej spoločnosti,</w:t>
            </w:r>
          </w:p>
          <w:p w14:paraId="7CF500F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monitorovanie primeranosti postupov doplnkovej dôchodkovej spoločnosti týkajúcich sa posúdenia kreditnej kvality aktív doplnkového dôchodkového fondu pri zohľadnení povahy, rozsahu a komplexnosti spravovaných doplnkových dôchodkových fondov a posudzovanie využívania odkazov na úverové ratingy vydávané ratingovými agentúrami40b) v investičných politikách spravovaných doplnkových dôchodkových fondov, a ak je nevyhnutné, odporúčanie zmiernenia dosahu takýchto odkazov s cieľom obmedziť výhradné a automatické spoliehanie sa na tieto úverové ratingy,</w:t>
            </w:r>
          </w:p>
        </w:tc>
        <w:tc>
          <w:tcPr>
            <w:tcW w:w="727" w:type="dxa"/>
          </w:tcPr>
          <w:p w14:paraId="5E33A088" w14:textId="77777777" w:rsidR="00BF5CAD" w:rsidRPr="00A72EC1" w:rsidRDefault="00BF5CAD" w:rsidP="00C851F4">
            <w:pPr>
              <w:spacing w:after="0" w:line="240" w:lineRule="auto"/>
              <w:jc w:val="both"/>
              <w:rPr>
                <w:rFonts w:ascii="Times New Roman" w:hAnsi="Times New Roman" w:cs="Times New Roman"/>
                <w:noProof w:val="0"/>
                <w:sz w:val="20"/>
                <w:szCs w:val="20"/>
              </w:rPr>
            </w:pPr>
            <w:r w:rsidRPr="00A72EC1">
              <w:rPr>
                <w:rFonts w:ascii="Times New Roman" w:hAnsi="Times New Roman" w:cs="Times New Roman"/>
                <w:noProof w:val="0"/>
                <w:sz w:val="20"/>
                <w:szCs w:val="20"/>
              </w:rPr>
              <w:t>Ú</w:t>
            </w:r>
          </w:p>
        </w:tc>
        <w:tc>
          <w:tcPr>
            <w:tcW w:w="1146" w:type="dxa"/>
          </w:tcPr>
          <w:p w14:paraId="7DA26B4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4C5724AE" w14:textId="77777777" w:rsidTr="00F84D54">
        <w:trPr>
          <w:trHeight w:val="180"/>
        </w:trPr>
        <w:tc>
          <w:tcPr>
            <w:tcW w:w="794" w:type="dxa"/>
          </w:tcPr>
          <w:p w14:paraId="558938F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h)</w:t>
            </w:r>
          </w:p>
        </w:tc>
        <w:tc>
          <w:tcPr>
            <w:tcW w:w="2121" w:type="dxa"/>
          </w:tcPr>
          <w:p w14:paraId="0C5A473A"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riadením investícií;</w:t>
            </w:r>
          </w:p>
        </w:tc>
        <w:tc>
          <w:tcPr>
            <w:tcW w:w="1378" w:type="dxa"/>
          </w:tcPr>
          <w:p w14:paraId="7E6B2F1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0FAA04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59E4C27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70 </w:t>
            </w:r>
          </w:p>
          <w:p w14:paraId="3804A83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25B547A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c</w:t>
            </w:r>
          </w:p>
        </w:tc>
        <w:tc>
          <w:tcPr>
            <w:tcW w:w="5795" w:type="dxa"/>
          </w:tcPr>
          <w:p w14:paraId="368AA21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Predmetom dohľadu podľa odseku 1 je najmä</w:t>
            </w:r>
          </w:p>
          <w:p w14:paraId="7F783C3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dodržiavanie ustanovení tohto zákona a osobitných predpisov,</w:t>
            </w:r>
          </w:p>
          <w:p w14:paraId="42AA11B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dodržiavanie štatútu doplnkového dôchodkového fondu a stanov doplnkovej dôchodkovej spoločnosti,</w:t>
            </w:r>
          </w:p>
          <w:p w14:paraId="1176ABA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monitorovanie primeranosti postupov doplnkovej dôchodkovej spoločnosti týkajúcich sa posúdenia kreditnej kvality aktív doplnkového dôchodkového fondu pri zohľadnení povahy, rozsahu a komplexnosti spravovaných doplnkových dôchodkových fondov a posudzovanie využívania odkazov na úverové ratingy vydávané ratingovými agentúrami40b) v investičných politikách spravovaných doplnkových dôchodkových fondov, a ak je nevyhnutné, odporúčanie zmiernenia dosahu takýchto odkazov s cieľom obmedziť výhradné a automatické spoliehanie sa na tieto úverové ratingy,</w:t>
            </w:r>
          </w:p>
        </w:tc>
        <w:tc>
          <w:tcPr>
            <w:tcW w:w="727" w:type="dxa"/>
          </w:tcPr>
          <w:p w14:paraId="10A48136"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1FDB00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F02F9CC" w14:textId="77777777" w:rsidTr="00F84D54">
        <w:trPr>
          <w:trHeight w:val="180"/>
        </w:trPr>
        <w:tc>
          <w:tcPr>
            <w:tcW w:w="794" w:type="dxa"/>
          </w:tcPr>
          <w:p w14:paraId="4627182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i)</w:t>
            </w:r>
          </w:p>
        </w:tc>
        <w:tc>
          <w:tcPr>
            <w:tcW w:w="2121" w:type="dxa"/>
          </w:tcPr>
          <w:p w14:paraId="64D5798F"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systémom riadenia a správy; a</w:t>
            </w:r>
          </w:p>
        </w:tc>
        <w:tc>
          <w:tcPr>
            <w:tcW w:w="1378" w:type="dxa"/>
          </w:tcPr>
          <w:p w14:paraId="6CA55F6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F49E74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713B82F6"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70 </w:t>
            </w:r>
          </w:p>
          <w:p w14:paraId="131BF93A"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3334E21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g</w:t>
            </w:r>
          </w:p>
          <w:p w14:paraId="0ED252CB"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35BEDF5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P: b</w:t>
            </w:r>
          </w:p>
          <w:p w14:paraId="768A927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D21261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BBDF70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BA786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9A9A50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C2C5AA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C9DAA9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7A6C72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4335B5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144049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97071C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9CA2BE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C03D8E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AA4B310"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7B765FE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Dohľadu podlieha činnosť vykonávaná</w:t>
            </w:r>
          </w:p>
          <w:p w14:paraId="0749FAC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doplnkovou dôchodkovou spoločnosťou a zamestnaneckou dôchodkovou spoločnosťou v rozsahu jej činností vykonávaných na území Slovenskej republiky, ak tento zákon neustanovuje inak,</w:t>
            </w:r>
          </w:p>
          <w:p w14:paraId="3C25B63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 členmi predstavenstva, členmi dozornej rady a prokuristami doplnkovej dôchodkovej spoločnosti,</w:t>
            </w:r>
          </w:p>
          <w:p w14:paraId="0DCC891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akcionármi doplnkovej dôchodkovej spoločnosti,</w:t>
            </w:r>
          </w:p>
          <w:p w14:paraId="7AB31B4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finančným agentom v sektore doplnkového dôchodkového sporenia,</w:t>
            </w:r>
          </w:p>
          <w:p w14:paraId="442A654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depozitárom,</w:t>
            </w:r>
          </w:p>
          <w:p w14:paraId="297C69F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núteným správcom,</w:t>
            </w:r>
          </w:p>
          <w:p w14:paraId="24FA681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fyzickými osobami a právnickými osobami, ktorým zverila doplnková dôchodková spoločnosť výkon časti svojich činností podľa § 37,</w:t>
            </w:r>
          </w:p>
          <w:p w14:paraId="35785D7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5A6D55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Predmetom dohľadu podľa odseku 1 je najmä</w:t>
            </w:r>
          </w:p>
          <w:p w14:paraId="4C53DB3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dodržiavanie štatútu doplnkového dôchodkového fondu a stanov doplnkovej dôchodkovej spoločnosti,</w:t>
            </w:r>
          </w:p>
        </w:tc>
        <w:tc>
          <w:tcPr>
            <w:tcW w:w="727" w:type="dxa"/>
          </w:tcPr>
          <w:p w14:paraId="480D16E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933B06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2B4BC0F" w14:textId="77777777" w:rsidTr="00F84D54">
        <w:trPr>
          <w:trHeight w:val="180"/>
        </w:trPr>
        <w:tc>
          <w:tcPr>
            <w:tcW w:w="794" w:type="dxa"/>
          </w:tcPr>
          <w:p w14:paraId="0035B83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j)</w:t>
            </w:r>
          </w:p>
        </w:tc>
        <w:tc>
          <w:tcPr>
            <w:tcW w:w="2121" w:type="dxa"/>
          </w:tcPr>
          <w:p w14:paraId="27E7E24E"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informáciami, ktoré sa majú poskytnúť členom a poberateľom dávok.</w:t>
            </w:r>
          </w:p>
        </w:tc>
        <w:tc>
          <w:tcPr>
            <w:tcW w:w="1378" w:type="dxa"/>
          </w:tcPr>
          <w:p w14:paraId="05E18E2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917186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4610F885"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70 </w:t>
            </w:r>
          </w:p>
          <w:p w14:paraId="141AE7E0"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673E42E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w:t>
            </w:r>
          </w:p>
        </w:tc>
        <w:tc>
          <w:tcPr>
            <w:tcW w:w="5795" w:type="dxa"/>
          </w:tcPr>
          <w:p w14:paraId="5A98AF0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Predmetom dohľadu podľa odseku 1 je najmä</w:t>
            </w:r>
          </w:p>
          <w:p w14:paraId="2E7F214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dodržiavanie ustanovení tohto zákona a osobitných predpisov,</w:t>
            </w:r>
          </w:p>
        </w:tc>
        <w:tc>
          <w:tcPr>
            <w:tcW w:w="727" w:type="dxa"/>
          </w:tcPr>
          <w:p w14:paraId="5E2C0E5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B2FC56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435A1342" w14:textId="77777777" w:rsidTr="00F84D54">
        <w:trPr>
          <w:trHeight w:val="180"/>
        </w:trPr>
        <w:tc>
          <w:tcPr>
            <w:tcW w:w="794" w:type="dxa"/>
          </w:tcPr>
          <w:p w14:paraId="7A9F7BC3"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Čl.47</w:t>
            </w:r>
          </w:p>
        </w:tc>
        <w:tc>
          <w:tcPr>
            <w:tcW w:w="2121" w:type="dxa"/>
          </w:tcPr>
          <w:p w14:paraId="535BF2C2"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Všeobecné zásady obozretného dohľadu</w:t>
            </w:r>
          </w:p>
        </w:tc>
        <w:tc>
          <w:tcPr>
            <w:tcW w:w="1378" w:type="dxa"/>
          </w:tcPr>
          <w:p w14:paraId="097CCD2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13D802E1"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60F328C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6B717A71"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7B733AC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0EA3F77C"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757B6B5" w14:textId="77777777" w:rsidTr="00F84D54">
        <w:trPr>
          <w:trHeight w:val="180"/>
        </w:trPr>
        <w:tc>
          <w:tcPr>
            <w:tcW w:w="794" w:type="dxa"/>
          </w:tcPr>
          <w:p w14:paraId="71A1A23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60D81C1F"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Príslušné orgány domovského členského štátu sú zodpovedné za obozretný dohľad nad IZDZ.</w:t>
            </w:r>
          </w:p>
        </w:tc>
        <w:tc>
          <w:tcPr>
            <w:tcW w:w="1378" w:type="dxa"/>
          </w:tcPr>
          <w:p w14:paraId="5DBBC7D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7EFA476" w14:textId="786AD0D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r w:rsidR="00E76CAF">
              <w:rPr>
                <w:rFonts w:ascii="Times New Roman" w:hAnsi="Times New Roman" w:cs="Times New Roman"/>
                <w:noProof w:val="0"/>
                <w:sz w:val="20"/>
                <w:szCs w:val="20"/>
              </w:rPr>
              <w:t xml:space="preserve">+ </w:t>
            </w:r>
            <w:r w:rsidR="00E76CAF" w:rsidRPr="00E76CAF">
              <w:rPr>
                <w:rFonts w:ascii="Times New Roman" w:hAnsi="Times New Roman" w:cs="Times New Roman"/>
                <w:b/>
                <w:noProof w:val="0"/>
                <w:sz w:val="20"/>
                <w:szCs w:val="20"/>
              </w:rPr>
              <w:t>nz</w:t>
            </w:r>
          </w:p>
          <w:p w14:paraId="0F84EC4E" w14:textId="77777777" w:rsidR="00BF5CAD" w:rsidRDefault="00BF5CAD" w:rsidP="00C851F4">
            <w:pPr>
              <w:spacing w:after="0" w:line="240" w:lineRule="auto"/>
              <w:jc w:val="both"/>
              <w:rPr>
                <w:rFonts w:ascii="Times New Roman" w:hAnsi="Times New Roman" w:cs="Times New Roman"/>
                <w:noProof w:val="0"/>
                <w:sz w:val="20"/>
                <w:szCs w:val="20"/>
              </w:rPr>
            </w:pPr>
          </w:p>
          <w:p w14:paraId="796A30F8" w14:textId="77777777" w:rsidR="00BF5CAD" w:rsidRDefault="00BF5CAD" w:rsidP="00C851F4">
            <w:pPr>
              <w:spacing w:after="0" w:line="240" w:lineRule="auto"/>
              <w:jc w:val="both"/>
              <w:rPr>
                <w:rFonts w:ascii="Times New Roman" w:hAnsi="Times New Roman" w:cs="Times New Roman"/>
                <w:noProof w:val="0"/>
                <w:sz w:val="20"/>
                <w:szCs w:val="20"/>
              </w:rPr>
            </w:pPr>
          </w:p>
          <w:p w14:paraId="79E5829E" w14:textId="77777777" w:rsidR="00BF5CAD" w:rsidRDefault="00BF5CAD" w:rsidP="00C851F4">
            <w:pPr>
              <w:spacing w:after="0" w:line="240" w:lineRule="auto"/>
              <w:jc w:val="both"/>
              <w:rPr>
                <w:rFonts w:ascii="Times New Roman" w:hAnsi="Times New Roman" w:cs="Times New Roman"/>
                <w:noProof w:val="0"/>
                <w:sz w:val="20"/>
                <w:szCs w:val="20"/>
              </w:rPr>
            </w:pPr>
          </w:p>
          <w:p w14:paraId="74D0D038" w14:textId="77777777" w:rsidR="00BF5CAD" w:rsidRDefault="00BF5CAD" w:rsidP="00C851F4">
            <w:pPr>
              <w:spacing w:after="0" w:line="240" w:lineRule="auto"/>
              <w:jc w:val="both"/>
              <w:rPr>
                <w:rFonts w:ascii="Times New Roman" w:hAnsi="Times New Roman" w:cs="Times New Roman"/>
                <w:noProof w:val="0"/>
                <w:sz w:val="20"/>
                <w:szCs w:val="20"/>
              </w:rPr>
            </w:pPr>
          </w:p>
          <w:p w14:paraId="09D0F90C" w14:textId="77777777" w:rsidR="00BF5CAD" w:rsidRDefault="00BF5CAD" w:rsidP="00C851F4">
            <w:pPr>
              <w:spacing w:after="0" w:line="240" w:lineRule="auto"/>
              <w:jc w:val="both"/>
              <w:rPr>
                <w:rFonts w:ascii="Times New Roman" w:hAnsi="Times New Roman" w:cs="Times New Roman"/>
                <w:noProof w:val="0"/>
                <w:sz w:val="20"/>
                <w:szCs w:val="20"/>
              </w:rPr>
            </w:pPr>
          </w:p>
          <w:p w14:paraId="30EEE8D9" w14:textId="77777777" w:rsidR="00BF5CAD" w:rsidRDefault="00BF5CAD" w:rsidP="00C851F4">
            <w:pPr>
              <w:spacing w:after="0" w:line="240" w:lineRule="auto"/>
              <w:jc w:val="both"/>
              <w:rPr>
                <w:rFonts w:ascii="Times New Roman" w:hAnsi="Times New Roman" w:cs="Times New Roman"/>
                <w:noProof w:val="0"/>
                <w:sz w:val="20"/>
                <w:szCs w:val="20"/>
              </w:rPr>
            </w:pPr>
          </w:p>
          <w:p w14:paraId="58679C1B" w14:textId="77777777" w:rsidR="00BF5CAD" w:rsidRDefault="00BF5CAD" w:rsidP="00C851F4">
            <w:pPr>
              <w:spacing w:after="0" w:line="240" w:lineRule="auto"/>
              <w:jc w:val="both"/>
              <w:rPr>
                <w:rFonts w:ascii="Times New Roman" w:hAnsi="Times New Roman" w:cs="Times New Roman"/>
                <w:noProof w:val="0"/>
                <w:sz w:val="20"/>
                <w:szCs w:val="20"/>
              </w:rPr>
            </w:pPr>
          </w:p>
          <w:p w14:paraId="19DC9865" w14:textId="77777777" w:rsidR="00BF5CAD" w:rsidRDefault="00BF5CAD" w:rsidP="00C851F4">
            <w:pPr>
              <w:spacing w:after="0" w:line="240" w:lineRule="auto"/>
              <w:jc w:val="both"/>
              <w:rPr>
                <w:rFonts w:ascii="Times New Roman" w:hAnsi="Times New Roman" w:cs="Times New Roman"/>
                <w:noProof w:val="0"/>
                <w:sz w:val="20"/>
                <w:szCs w:val="20"/>
              </w:rPr>
            </w:pPr>
          </w:p>
          <w:p w14:paraId="3ECF1356" w14:textId="77777777" w:rsidR="00BF5CAD" w:rsidRDefault="00BF5CAD" w:rsidP="00C851F4">
            <w:pPr>
              <w:spacing w:after="0" w:line="240" w:lineRule="auto"/>
              <w:jc w:val="both"/>
              <w:rPr>
                <w:rFonts w:ascii="Times New Roman" w:hAnsi="Times New Roman" w:cs="Times New Roman"/>
                <w:noProof w:val="0"/>
                <w:sz w:val="20"/>
                <w:szCs w:val="20"/>
              </w:rPr>
            </w:pPr>
          </w:p>
          <w:p w14:paraId="2925B05F" w14:textId="77777777" w:rsidR="00BF5CAD" w:rsidRDefault="00BF5CAD" w:rsidP="00C851F4">
            <w:pPr>
              <w:spacing w:after="0" w:line="240" w:lineRule="auto"/>
              <w:jc w:val="both"/>
              <w:rPr>
                <w:rFonts w:ascii="Times New Roman" w:hAnsi="Times New Roman" w:cs="Times New Roman"/>
                <w:noProof w:val="0"/>
                <w:sz w:val="20"/>
                <w:szCs w:val="20"/>
              </w:rPr>
            </w:pPr>
          </w:p>
          <w:p w14:paraId="25EBF618" w14:textId="77777777" w:rsidR="00BF5CAD" w:rsidRDefault="00BF5CAD" w:rsidP="00C851F4">
            <w:pPr>
              <w:spacing w:after="0" w:line="240" w:lineRule="auto"/>
              <w:jc w:val="both"/>
              <w:rPr>
                <w:rFonts w:ascii="Times New Roman" w:hAnsi="Times New Roman" w:cs="Times New Roman"/>
                <w:noProof w:val="0"/>
                <w:sz w:val="20"/>
                <w:szCs w:val="20"/>
              </w:rPr>
            </w:pPr>
          </w:p>
          <w:p w14:paraId="684CB86E" w14:textId="77777777" w:rsidR="00BF5CAD" w:rsidRDefault="00BF5CAD" w:rsidP="00C851F4">
            <w:pPr>
              <w:spacing w:after="0" w:line="240" w:lineRule="auto"/>
              <w:jc w:val="both"/>
              <w:rPr>
                <w:rFonts w:ascii="Times New Roman" w:hAnsi="Times New Roman" w:cs="Times New Roman"/>
                <w:noProof w:val="0"/>
                <w:sz w:val="20"/>
                <w:szCs w:val="20"/>
              </w:rPr>
            </w:pPr>
          </w:p>
          <w:p w14:paraId="624C3943" w14:textId="77777777" w:rsidR="00BF5CAD" w:rsidRDefault="00BF5CAD" w:rsidP="00C851F4">
            <w:pPr>
              <w:spacing w:after="0" w:line="240" w:lineRule="auto"/>
              <w:jc w:val="both"/>
              <w:rPr>
                <w:rFonts w:ascii="Times New Roman" w:hAnsi="Times New Roman" w:cs="Times New Roman"/>
                <w:noProof w:val="0"/>
                <w:sz w:val="20"/>
                <w:szCs w:val="20"/>
              </w:rPr>
            </w:pPr>
          </w:p>
          <w:p w14:paraId="213DAF5C" w14:textId="77777777" w:rsidR="00BF5CAD" w:rsidRDefault="00BF5CAD" w:rsidP="00C851F4">
            <w:pPr>
              <w:spacing w:after="0" w:line="240" w:lineRule="auto"/>
              <w:jc w:val="both"/>
              <w:rPr>
                <w:rFonts w:ascii="Times New Roman" w:hAnsi="Times New Roman" w:cs="Times New Roman"/>
                <w:noProof w:val="0"/>
                <w:sz w:val="20"/>
                <w:szCs w:val="20"/>
              </w:rPr>
            </w:pPr>
          </w:p>
          <w:p w14:paraId="567D251A" w14:textId="77777777" w:rsidR="00BF5CAD" w:rsidRDefault="00BF5CAD" w:rsidP="00C851F4">
            <w:pPr>
              <w:spacing w:after="0" w:line="240" w:lineRule="auto"/>
              <w:jc w:val="both"/>
              <w:rPr>
                <w:rFonts w:ascii="Times New Roman" w:hAnsi="Times New Roman" w:cs="Times New Roman"/>
                <w:noProof w:val="0"/>
                <w:sz w:val="20"/>
                <w:szCs w:val="20"/>
              </w:rPr>
            </w:pPr>
          </w:p>
          <w:p w14:paraId="1A0537A1" w14:textId="77777777" w:rsidR="00BF5CAD" w:rsidRDefault="00BF5CAD" w:rsidP="00C851F4">
            <w:pPr>
              <w:spacing w:after="0" w:line="240" w:lineRule="auto"/>
              <w:jc w:val="both"/>
              <w:rPr>
                <w:rFonts w:ascii="Times New Roman" w:hAnsi="Times New Roman" w:cs="Times New Roman"/>
                <w:noProof w:val="0"/>
                <w:sz w:val="20"/>
                <w:szCs w:val="20"/>
              </w:rPr>
            </w:pPr>
          </w:p>
          <w:p w14:paraId="5371592E" w14:textId="77777777" w:rsidR="001D4539" w:rsidRDefault="001D4539" w:rsidP="00C851F4">
            <w:pPr>
              <w:spacing w:after="0" w:line="240" w:lineRule="auto"/>
              <w:jc w:val="both"/>
              <w:rPr>
                <w:rFonts w:ascii="Times New Roman" w:hAnsi="Times New Roman" w:cs="Times New Roman"/>
                <w:noProof w:val="0"/>
                <w:sz w:val="20"/>
                <w:szCs w:val="20"/>
              </w:rPr>
            </w:pPr>
          </w:p>
          <w:p w14:paraId="324C7CEA" w14:textId="77777777" w:rsidR="00E76CAF" w:rsidRDefault="00E76CAF" w:rsidP="00C851F4">
            <w:pPr>
              <w:spacing w:after="0" w:line="240" w:lineRule="auto"/>
              <w:jc w:val="both"/>
              <w:rPr>
                <w:rFonts w:ascii="Times New Roman" w:hAnsi="Times New Roman" w:cs="Times New Roman"/>
                <w:noProof w:val="0"/>
                <w:sz w:val="20"/>
                <w:szCs w:val="20"/>
              </w:rPr>
            </w:pPr>
          </w:p>
          <w:p w14:paraId="3B60E5EA" w14:textId="77777777" w:rsidR="00E76CAF" w:rsidRDefault="00E76CAF" w:rsidP="00C851F4">
            <w:pPr>
              <w:spacing w:after="0" w:line="240" w:lineRule="auto"/>
              <w:jc w:val="both"/>
              <w:rPr>
                <w:rFonts w:ascii="Times New Roman" w:hAnsi="Times New Roman" w:cs="Times New Roman"/>
                <w:noProof w:val="0"/>
                <w:sz w:val="20"/>
                <w:szCs w:val="20"/>
              </w:rPr>
            </w:pPr>
          </w:p>
          <w:p w14:paraId="6161E8E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566/1992</w:t>
            </w:r>
            <w:r>
              <w:rPr>
                <w:rFonts w:ascii="Times New Roman" w:hAnsi="Times New Roman" w:cs="Times New Roman"/>
                <w:noProof w:val="0"/>
                <w:sz w:val="20"/>
                <w:szCs w:val="20"/>
              </w:rPr>
              <w:t xml:space="preserve"> Z. z. </w:t>
            </w:r>
          </w:p>
        </w:tc>
        <w:tc>
          <w:tcPr>
            <w:tcW w:w="928" w:type="dxa"/>
          </w:tcPr>
          <w:p w14:paraId="04308B76"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69</w:t>
            </w:r>
          </w:p>
          <w:p w14:paraId="5562E16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r w:rsidRPr="00B55E73">
              <w:rPr>
                <w:rFonts w:ascii="Times New Roman" w:hAnsi="Times New Roman" w:cs="Times New Roman"/>
                <w:noProof w:val="0"/>
                <w:sz w:val="20"/>
                <w:szCs w:val="20"/>
              </w:rPr>
              <w:t xml:space="preserve"> </w:t>
            </w:r>
          </w:p>
          <w:p w14:paraId="4D6E9E8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27C3DCD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FFCB28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C5986E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199766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75F49F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DA67E8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751A29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D6692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98B98F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B76FE6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F0A0C9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F918A3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D6F606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4D13658" w14:textId="77777777" w:rsidR="00BF5CAD" w:rsidRDefault="00BF5CAD" w:rsidP="00C851F4">
            <w:pPr>
              <w:spacing w:after="0" w:line="240" w:lineRule="auto"/>
              <w:jc w:val="both"/>
              <w:rPr>
                <w:rFonts w:ascii="Times New Roman" w:hAnsi="Times New Roman" w:cs="Times New Roman"/>
                <w:noProof w:val="0"/>
                <w:sz w:val="20"/>
                <w:szCs w:val="20"/>
              </w:rPr>
            </w:pPr>
          </w:p>
          <w:p w14:paraId="56FFAB74" w14:textId="77777777" w:rsidR="00E76CAF" w:rsidRDefault="00E76CAF" w:rsidP="00C851F4">
            <w:pPr>
              <w:spacing w:after="0" w:line="240" w:lineRule="auto"/>
              <w:jc w:val="both"/>
              <w:rPr>
                <w:rFonts w:ascii="Times New Roman" w:hAnsi="Times New Roman" w:cs="Times New Roman"/>
                <w:noProof w:val="0"/>
                <w:sz w:val="20"/>
                <w:szCs w:val="20"/>
              </w:rPr>
            </w:pPr>
          </w:p>
          <w:p w14:paraId="296170EF" w14:textId="77777777" w:rsidR="00E76CAF" w:rsidRDefault="00E76CAF" w:rsidP="00C851F4">
            <w:pPr>
              <w:spacing w:after="0" w:line="240" w:lineRule="auto"/>
              <w:jc w:val="both"/>
              <w:rPr>
                <w:rFonts w:ascii="Times New Roman" w:hAnsi="Times New Roman" w:cs="Times New Roman"/>
                <w:noProof w:val="0"/>
                <w:sz w:val="20"/>
                <w:szCs w:val="20"/>
              </w:rPr>
            </w:pPr>
          </w:p>
          <w:p w14:paraId="1A365AF7" w14:textId="77777777" w:rsidR="00E76CAF" w:rsidRDefault="00E76CAF" w:rsidP="00C851F4">
            <w:pPr>
              <w:spacing w:after="0" w:line="240" w:lineRule="auto"/>
              <w:jc w:val="both"/>
              <w:rPr>
                <w:rFonts w:ascii="Times New Roman" w:hAnsi="Times New Roman" w:cs="Times New Roman"/>
                <w:noProof w:val="0"/>
                <w:sz w:val="20"/>
                <w:szCs w:val="20"/>
              </w:rPr>
            </w:pPr>
          </w:p>
          <w:p w14:paraId="3E770B15" w14:textId="77777777" w:rsidR="001D4539" w:rsidRDefault="001D4539" w:rsidP="00C851F4">
            <w:pPr>
              <w:spacing w:after="0" w:line="240" w:lineRule="auto"/>
              <w:jc w:val="both"/>
              <w:rPr>
                <w:rFonts w:ascii="Times New Roman" w:hAnsi="Times New Roman" w:cs="Times New Roman"/>
                <w:noProof w:val="0"/>
                <w:sz w:val="20"/>
                <w:szCs w:val="20"/>
              </w:rPr>
            </w:pPr>
          </w:p>
          <w:p w14:paraId="26DA194C"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 </w:t>
            </w:r>
          </w:p>
          <w:p w14:paraId="1809508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38621AD0"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a </w:t>
            </w:r>
          </w:p>
          <w:p w14:paraId="26AB6F0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19CE8A9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23A703FE" w14:textId="0A18E737" w:rsidR="00BF5CAD" w:rsidRPr="00E76CAF"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noProof w:val="0"/>
                <w:sz w:val="20"/>
                <w:szCs w:val="20"/>
              </w:rPr>
              <w:lastRenderedPageBreak/>
              <w:t>(1) Dohľad podľa tohto zákona vykonáva Národná banka Slovenska. Na konanie Národnej banky Slovenska pri výkone dohľadu podľa tohto zákona sa vzťahuje osobitný predpis.9)</w:t>
            </w:r>
            <w:r w:rsidR="00E76CAF">
              <w:t xml:space="preserve"> </w:t>
            </w:r>
            <w:r w:rsidR="00E76CAF" w:rsidRPr="00E76CAF">
              <w:rPr>
                <w:rFonts w:ascii="Times New Roman" w:hAnsi="Times New Roman" w:cs="Times New Roman"/>
                <w:b/>
                <w:noProof w:val="0"/>
                <w:sz w:val="20"/>
                <w:szCs w:val="20"/>
              </w:rPr>
              <w:t>Na účely výkonu dohľadu sú osoby poverené výkonom dohľadu povinné mať náležité odborné vedomosti a oprávnenia podľa tohto zákona a osobitného predpisu.9)</w:t>
            </w:r>
          </w:p>
          <w:p w14:paraId="5950F1E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15D0177" w14:textId="58307B86"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Cieľom dohľadu je najmä ochrana majetku v doplnkových dôchodkových fondoch a na účte nepriradených platieb, zabezpečenie stability finančného trhu a konkurencieschopnosti a 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w:t>
            </w:r>
            <w:r>
              <w:rPr>
                <w:rFonts w:ascii="Times New Roman" w:hAnsi="Times New Roman" w:cs="Times New Roman"/>
                <w:noProof w:val="0"/>
                <w:sz w:val="20"/>
                <w:szCs w:val="20"/>
              </w:rPr>
              <w:t xml:space="preserve"> </w:t>
            </w:r>
            <w:r w:rsidR="00E76CAF" w:rsidRPr="00E76CAF">
              <w:rPr>
                <w:rFonts w:ascii="Times New Roman" w:hAnsi="Times New Roman" w:cs="Times New Roman"/>
                <w:b/>
                <w:noProof w:val="0"/>
                <w:sz w:val="20"/>
                <w:szCs w:val="20"/>
              </w:rPr>
              <w:t xml:space="preserve">Národná banka Slovenska vykonáva dohľad podľa určenej minimálnej frekvencie a rozsahu, primerane k povahe, rozsahu a zložitosti činnosti doplnkovej dôchodkovej spoločnosti alebo zamestnaneckej </w:t>
            </w:r>
            <w:r w:rsidR="00E76CAF" w:rsidRPr="00E76CAF">
              <w:rPr>
                <w:rFonts w:ascii="Times New Roman" w:hAnsi="Times New Roman" w:cs="Times New Roman"/>
                <w:b/>
                <w:noProof w:val="0"/>
                <w:sz w:val="20"/>
                <w:szCs w:val="20"/>
              </w:rPr>
              <w:lastRenderedPageBreak/>
              <w:t>dôchodkovej spoločnosti.</w:t>
            </w:r>
          </w:p>
          <w:p w14:paraId="380DDDD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p w14:paraId="0704500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Národná banka Slovenska v oblasti finančného trhu prispieva k stabilite finančného systému ako celku, ako aj k bezpečnému a zdravému fungovaniu finančného trhu v záujme udržiavania dôveryhodnosti finančného trhu, ochrany finančných spotrebiteľov a iných klientov na finančnom trhu a rešpektovania pravidiel hospodárskej súťaže; pritom Národná banka Slovenska vykonáva</w:t>
            </w:r>
          </w:p>
          <w:p w14:paraId="4B7E1A7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dohľad nad finančným trhom podľa tohto zákona a podľa osobitných predpisov,1b)</w:t>
            </w:r>
          </w:p>
          <w:p w14:paraId="3FCA3AD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ďalšie činnosti v oblasti finančného trhu podľa tohto zákona a osobitných predpisov.1b)</w:t>
            </w:r>
          </w:p>
        </w:tc>
        <w:tc>
          <w:tcPr>
            <w:tcW w:w="727" w:type="dxa"/>
          </w:tcPr>
          <w:p w14:paraId="4C4054B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AFF186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64D8BB28" w14:textId="77777777" w:rsidTr="00F84D54">
        <w:trPr>
          <w:trHeight w:val="180"/>
        </w:trPr>
        <w:tc>
          <w:tcPr>
            <w:tcW w:w="794" w:type="dxa"/>
          </w:tcPr>
          <w:p w14:paraId="4B08F35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316BB27C"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zabezpečia, aby bol dohľad </w:t>
            </w:r>
            <w:r w:rsidRPr="0079357E">
              <w:rPr>
                <w:rFonts w:ascii="Times New Roman" w:hAnsi="Times New Roman" w:cs="Times New Roman"/>
                <w:sz w:val="20"/>
                <w:szCs w:val="20"/>
              </w:rPr>
              <w:t>založený na prezieravom a rizikovo orientovanom prístupe.</w:t>
            </w:r>
          </w:p>
        </w:tc>
        <w:tc>
          <w:tcPr>
            <w:tcW w:w="1378" w:type="dxa"/>
          </w:tcPr>
          <w:p w14:paraId="0BAB182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DC9CF6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747/2004</w:t>
            </w:r>
            <w:r>
              <w:rPr>
                <w:rFonts w:ascii="Times New Roman" w:hAnsi="Times New Roman" w:cs="Times New Roman"/>
                <w:noProof w:val="0"/>
                <w:sz w:val="20"/>
                <w:szCs w:val="20"/>
              </w:rPr>
              <w:t xml:space="preserve"> Z. z. </w:t>
            </w:r>
          </w:p>
          <w:p w14:paraId="02278B3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4213EE02"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1 </w:t>
            </w:r>
          </w:p>
          <w:p w14:paraId="119E8B5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 </w:t>
            </w:r>
            <w:r w:rsidRPr="00B55E73">
              <w:rPr>
                <w:rFonts w:ascii="Times New Roman" w:hAnsi="Times New Roman" w:cs="Times New Roman"/>
                <w:noProof w:val="0"/>
                <w:sz w:val="20"/>
                <w:szCs w:val="20"/>
              </w:rPr>
              <w:t xml:space="preserve">3 </w:t>
            </w:r>
          </w:p>
          <w:p w14:paraId="0A542D19"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5A52DD2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1018E44E" w14:textId="77777777" w:rsidR="00217099" w:rsidRDefault="00217099" w:rsidP="00C851F4">
            <w:pPr>
              <w:spacing w:after="0" w:line="240" w:lineRule="auto"/>
              <w:jc w:val="both"/>
              <w:rPr>
                <w:rFonts w:ascii="Times New Roman" w:hAnsi="Times New Roman" w:cs="Times New Roman"/>
                <w:noProof w:val="0"/>
                <w:sz w:val="20"/>
                <w:szCs w:val="20"/>
              </w:rPr>
            </w:pPr>
            <w:r w:rsidRPr="00217099">
              <w:rPr>
                <w:rFonts w:ascii="Times New Roman" w:hAnsi="Times New Roman" w:cs="Times New Roman"/>
                <w:noProof w:val="0"/>
                <w:sz w:val="20"/>
                <w:szCs w:val="20"/>
              </w:rPr>
              <w:t>(3) Národná banka Slovenska v rámci dohľadu nad finančným trhom</w:t>
            </w:r>
          </w:p>
          <w:p w14:paraId="37FB803B" w14:textId="25FB3CC2"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tc>
        <w:tc>
          <w:tcPr>
            <w:tcW w:w="727" w:type="dxa"/>
          </w:tcPr>
          <w:p w14:paraId="4673277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4ABD8D0B"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E495E96" w14:textId="77777777" w:rsidTr="00F84D54">
        <w:trPr>
          <w:trHeight w:val="180"/>
        </w:trPr>
        <w:tc>
          <w:tcPr>
            <w:tcW w:w="794" w:type="dxa"/>
          </w:tcPr>
          <w:p w14:paraId="6990D76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74A47D81" w14:textId="77777777" w:rsidR="00BF5CAD" w:rsidRPr="00B55E73" w:rsidRDefault="00BF5CAD" w:rsidP="00C851F4">
            <w:pPr>
              <w:spacing w:after="0" w:line="240" w:lineRule="auto"/>
              <w:jc w:val="both"/>
              <w:rPr>
                <w:rFonts w:ascii="Times New Roman" w:hAnsi="Times New Roman" w:cs="Times New Roman"/>
                <w:sz w:val="20"/>
                <w:szCs w:val="20"/>
              </w:rPr>
            </w:pPr>
            <w:r w:rsidRPr="0079357E">
              <w:rPr>
                <w:rFonts w:ascii="Times New Roman" w:hAnsi="Times New Roman" w:cs="Times New Roman"/>
                <w:sz w:val="20"/>
                <w:szCs w:val="20"/>
              </w:rPr>
              <w:t>Dohľad nad IZDZ zahŕňa primeranú kombináciu kontrol na diaľku, ako aj kontrol na mieste.</w:t>
            </w:r>
          </w:p>
        </w:tc>
        <w:tc>
          <w:tcPr>
            <w:tcW w:w="1378" w:type="dxa"/>
          </w:tcPr>
          <w:p w14:paraId="656FBE1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ADB63ED"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1D953518" w14:textId="77777777" w:rsidR="00BF5CAD" w:rsidRDefault="00BF5CAD" w:rsidP="00C851F4">
            <w:pPr>
              <w:spacing w:after="0" w:line="240" w:lineRule="auto"/>
              <w:jc w:val="both"/>
              <w:rPr>
                <w:rFonts w:ascii="Times New Roman" w:hAnsi="Times New Roman" w:cs="Times New Roman"/>
                <w:noProof w:val="0"/>
                <w:sz w:val="20"/>
                <w:szCs w:val="20"/>
              </w:rPr>
            </w:pPr>
          </w:p>
          <w:p w14:paraId="0022A3D4" w14:textId="77777777" w:rsidR="00BF5CAD" w:rsidRDefault="00BF5CAD" w:rsidP="00C851F4">
            <w:pPr>
              <w:spacing w:after="0" w:line="240" w:lineRule="auto"/>
              <w:jc w:val="both"/>
              <w:rPr>
                <w:rFonts w:ascii="Times New Roman" w:hAnsi="Times New Roman" w:cs="Times New Roman"/>
                <w:noProof w:val="0"/>
                <w:sz w:val="20"/>
                <w:szCs w:val="20"/>
              </w:rPr>
            </w:pPr>
          </w:p>
          <w:p w14:paraId="4BF3A1C7" w14:textId="77777777" w:rsidR="00BF5CAD" w:rsidRDefault="00BF5CAD" w:rsidP="00C851F4">
            <w:pPr>
              <w:spacing w:after="0" w:line="240" w:lineRule="auto"/>
              <w:jc w:val="both"/>
              <w:rPr>
                <w:rFonts w:ascii="Times New Roman" w:hAnsi="Times New Roman" w:cs="Times New Roman"/>
                <w:noProof w:val="0"/>
                <w:sz w:val="20"/>
                <w:szCs w:val="20"/>
              </w:rPr>
            </w:pPr>
          </w:p>
          <w:p w14:paraId="5C923E1D" w14:textId="77777777" w:rsidR="00BF5CAD" w:rsidRDefault="00BF5CAD" w:rsidP="00C851F4">
            <w:pPr>
              <w:spacing w:after="0" w:line="240" w:lineRule="auto"/>
              <w:jc w:val="both"/>
              <w:rPr>
                <w:rFonts w:ascii="Times New Roman" w:hAnsi="Times New Roman" w:cs="Times New Roman"/>
                <w:noProof w:val="0"/>
                <w:sz w:val="20"/>
                <w:szCs w:val="20"/>
              </w:rPr>
            </w:pPr>
          </w:p>
          <w:p w14:paraId="7165B932" w14:textId="77777777" w:rsidR="00BF5CAD" w:rsidRDefault="00BF5CAD" w:rsidP="00C851F4">
            <w:pPr>
              <w:spacing w:after="0" w:line="240" w:lineRule="auto"/>
              <w:jc w:val="both"/>
              <w:rPr>
                <w:rFonts w:ascii="Times New Roman" w:hAnsi="Times New Roman" w:cs="Times New Roman"/>
                <w:noProof w:val="0"/>
                <w:sz w:val="20"/>
                <w:szCs w:val="20"/>
              </w:rPr>
            </w:pPr>
          </w:p>
          <w:p w14:paraId="667EAB1F" w14:textId="77777777" w:rsidR="00BF5CAD" w:rsidRDefault="00BF5CAD" w:rsidP="00C851F4">
            <w:pPr>
              <w:spacing w:after="0" w:line="240" w:lineRule="auto"/>
              <w:jc w:val="both"/>
              <w:rPr>
                <w:rFonts w:ascii="Times New Roman" w:hAnsi="Times New Roman" w:cs="Times New Roman"/>
                <w:noProof w:val="0"/>
                <w:sz w:val="20"/>
                <w:szCs w:val="20"/>
              </w:rPr>
            </w:pPr>
          </w:p>
          <w:p w14:paraId="2477BD20" w14:textId="77777777" w:rsidR="00BF5CAD" w:rsidRDefault="00BF5CAD" w:rsidP="00C851F4">
            <w:pPr>
              <w:spacing w:after="0" w:line="240" w:lineRule="auto"/>
              <w:jc w:val="both"/>
              <w:rPr>
                <w:rFonts w:ascii="Times New Roman" w:hAnsi="Times New Roman" w:cs="Times New Roman"/>
                <w:noProof w:val="0"/>
                <w:sz w:val="20"/>
                <w:szCs w:val="20"/>
              </w:rPr>
            </w:pPr>
          </w:p>
          <w:p w14:paraId="209F2794" w14:textId="77777777" w:rsidR="00BF5CAD" w:rsidRDefault="00BF5CAD" w:rsidP="00C851F4">
            <w:pPr>
              <w:spacing w:after="0" w:line="240" w:lineRule="auto"/>
              <w:jc w:val="both"/>
              <w:rPr>
                <w:rFonts w:ascii="Times New Roman" w:hAnsi="Times New Roman" w:cs="Times New Roman"/>
                <w:noProof w:val="0"/>
                <w:sz w:val="20"/>
                <w:szCs w:val="20"/>
              </w:rPr>
            </w:pPr>
          </w:p>
          <w:p w14:paraId="14BE2007" w14:textId="77777777" w:rsidR="00BF5CAD" w:rsidRDefault="00BF5CAD" w:rsidP="00C851F4">
            <w:pPr>
              <w:spacing w:after="0" w:line="240" w:lineRule="auto"/>
              <w:jc w:val="both"/>
              <w:rPr>
                <w:rFonts w:ascii="Times New Roman" w:hAnsi="Times New Roman" w:cs="Times New Roman"/>
                <w:noProof w:val="0"/>
                <w:sz w:val="20"/>
                <w:szCs w:val="20"/>
              </w:rPr>
            </w:pPr>
          </w:p>
          <w:p w14:paraId="5CDF560D" w14:textId="77777777" w:rsidR="00BF5CAD" w:rsidRDefault="00BF5CAD" w:rsidP="00C851F4">
            <w:pPr>
              <w:spacing w:after="0" w:line="240" w:lineRule="auto"/>
              <w:jc w:val="both"/>
              <w:rPr>
                <w:rFonts w:ascii="Times New Roman" w:hAnsi="Times New Roman" w:cs="Times New Roman"/>
                <w:noProof w:val="0"/>
                <w:sz w:val="20"/>
                <w:szCs w:val="20"/>
              </w:rPr>
            </w:pPr>
          </w:p>
          <w:p w14:paraId="7EF522AF" w14:textId="77777777" w:rsidR="00BF5CAD" w:rsidRDefault="00BF5CAD" w:rsidP="00C851F4">
            <w:pPr>
              <w:spacing w:after="0" w:line="240" w:lineRule="auto"/>
              <w:jc w:val="both"/>
              <w:rPr>
                <w:rFonts w:ascii="Times New Roman" w:hAnsi="Times New Roman" w:cs="Times New Roman"/>
                <w:noProof w:val="0"/>
                <w:sz w:val="20"/>
                <w:szCs w:val="20"/>
              </w:rPr>
            </w:pPr>
          </w:p>
          <w:p w14:paraId="1D409E58" w14:textId="77777777" w:rsidR="00BF5CAD" w:rsidRDefault="00BF5CAD" w:rsidP="00C851F4">
            <w:pPr>
              <w:spacing w:after="0" w:line="240" w:lineRule="auto"/>
              <w:jc w:val="both"/>
              <w:rPr>
                <w:rFonts w:ascii="Times New Roman" w:hAnsi="Times New Roman" w:cs="Times New Roman"/>
                <w:noProof w:val="0"/>
                <w:sz w:val="20"/>
                <w:szCs w:val="20"/>
              </w:rPr>
            </w:pPr>
          </w:p>
          <w:p w14:paraId="530758BB" w14:textId="77777777" w:rsidR="00BF5CAD" w:rsidRDefault="00BF5CAD" w:rsidP="00C851F4">
            <w:pPr>
              <w:spacing w:after="0" w:line="240" w:lineRule="auto"/>
              <w:jc w:val="both"/>
              <w:rPr>
                <w:rFonts w:ascii="Times New Roman" w:hAnsi="Times New Roman" w:cs="Times New Roman"/>
                <w:noProof w:val="0"/>
                <w:sz w:val="20"/>
                <w:szCs w:val="20"/>
              </w:rPr>
            </w:pPr>
          </w:p>
          <w:p w14:paraId="2878A43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747/2004 Z. z. </w:t>
            </w:r>
          </w:p>
          <w:p w14:paraId="373FC20B" w14:textId="77777777" w:rsidR="00BF5CAD" w:rsidRDefault="00BF5CAD" w:rsidP="00C851F4">
            <w:pPr>
              <w:spacing w:after="0" w:line="240" w:lineRule="auto"/>
              <w:jc w:val="both"/>
              <w:rPr>
                <w:rFonts w:ascii="Times New Roman" w:hAnsi="Times New Roman" w:cs="Times New Roman"/>
                <w:noProof w:val="0"/>
                <w:sz w:val="20"/>
                <w:szCs w:val="20"/>
              </w:rPr>
            </w:pPr>
          </w:p>
          <w:p w14:paraId="2403FC7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47F8F3E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34B12E1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0C4143E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3ED5D25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BF28DD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338938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C815A44" w14:textId="77777777" w:rsidR="00BF5CAD" w:rsidRDefault="00BF5CAD" w:rsidP="00C851F4">
            <w:pPr>
              <w:spacing w:after="0" w:line="240" w:lineRule="auto"/>
              <w:jc w:val="both"/>
              <w:rPr>
                <w:rFonts w:ascii="Times New Roman" w:hAnsi="Times New Roman" w:cs="Times New Roman"/>
                <w:noProof w:val="0"/>
                <w:sz w:val="20"/>
                <w:szCs w:val="20"/>
              </w:rPr>
            </w:pPr>
          </w:p>
          <w:p w14:paraId="0970DEF0" w14:textId="77777777" w:rsidR="00BF5CAD" w:rsidRDefault="00BF5CAD" w:rsidP="00C851F4">
            <w:pPr>
              <w:spacing w:after="0" w:line="240" w:lineRule="auto"/>
              <w:jc w:val="both"/>
              <w:rPr>
                <w:rFonts w:ascii="Times New Roman" w:hAnsi="Times New Roman" w:cs="Times New Roman"/>
                <w:noProof w:val="0"/>
                <w:sz w:val="20"/>
                <w:szCs w:val="20"/>
              </w:rPr>
            </w:pPr>
          </w:p>
          <w:p w14:paraId="4A2556CF" w14:textId="77777777" w:rsidR="00BF5CAD" w:rsidRDefault="00BF5CAD" w:rsidP="00C851F4">
            <w:pPr>
              <w:spacing w:after="0" w:line="240" w:lineRule="auto"/>
              <w:jc w:val="both"/>
              <w:rPr>
                <w:rFonts w:ascii="Times New Roman" w:hAnsi="Times New Roman" w:cs="Times New Roman"/>
                <w:noProof w:val="0"/>
                <w:sz w:val="20"/>
                <w:szCs w:val="20"/>
              </w:rPr>
            </w:pPr>
          </w:p>
          <w:p w14:paraId="158010D4" w14:textId="77777777" w:rsidR="00BF5CAD" w:rsidRDefault="00BF5CAD" w:rsidP="00C851F4">
            <w:pPr>
              <w:spacing w:after="0" w:line="240" w:lineRule="auto"/>
              <w:jc w:val="both"/>
              <w:rPr>
                <w:rFonts w:ascii="Times New Roman" w:hAnsi="Times New Roman" w:cs="Times New Roman"/>
                <w:noProof w:val="0"/>
                <w:sz w:val="20"/>
                <w:szCs w:val="20"/>
              </w:rPr>
            </w:pPr>
          </w:p>
          <w:p w14:paraId="6D124F62" w14:textId="77777777" w:rsidR="00BF5CAD" w:rsidRDefault="00BF5CAD" w:rsidP="00C851F4">
            <w:pPr>
              <w:spacing w:after="0" w:line="240" w:lineRule="auto"/>
              <w:jc w:val="both"/>
              <w:rPr>
                <w:rFonts w:ascii="Times New Roman" w:hAnsi="Times New Roman" w:cs="Times New Roman"/>
                <w:noProof w:val="0"/>
                <w:sz w:val="20"/>
                <w:szCs w:val="20"/>
              </w:rPr>
            </w:pPr>
          </w:p>
          <w:p w14:paraId="727C4F8B" w14:textId="77777777" w:rsidR="00BF5CAD" w:rsidRDefault="00BF5CAD" w:rsidP="00C851F4">
            <w:pPr>
              <w:spacing w:after="0" w:line="240" w:lineRule="auto"/>
              <w:jc w:val="both"/>
              <w:rPr>
                <w:rFonts w:ascii="Times New Roman" w:hAnsi="Times New Roman" w:cs="Times New Roman"/>
                <w:noProof w:val="0"/>
                <w:sz w:val="20"/>
                <w:szCs w:val="20"/>
              </w:rPr>
            </w:pPr>
          </w:p>
          <w:p w14:paraId="26048BBF" w14:textId="77777777" w:rsidR="00BF5CAD" w:rsidRDefault="00BF5CAD" w:rsidP="00C851F4">
            <w:pPr>
              <w:spacing w:after="0" w:line="240" w:lineRule="auto"/>
              <w:jc w:val="both"/>
              <w:rPr>
                <w:rFonts w:ascii="Times New Roman" w:hAnsi="Times New Roman" w:cs="Times New Roman"/>
                <w:noProof w:val="0"/>
                <w:sz w:val="20"/>
                <w:szCs w:val="20"/>
              </w:rPr>
            </w:pPr>
          </w:p>
          <w:p w14:paraId="1771E8CB" w14:textId="77777777" w:rsidR="00BF5CAD" w:rsidRDefault="00BF5CAD" w:rsidP="00C851F4">
            <w:pPr>
              <w:spacing w:after="0" w:line="240" w:lineRule="auto"/>
              <w:jc w:val="both"/>
              <w:rPr>
                <w:rFonts w:ascii="Times New Roman" w:hAnsi="Times New Roman" w:cs="Times New Roman"/>
                <w:noProof w:val="0"/>
                <w:sz w:val="20"/>
                <w:szCs w:val="20"/>
              </w:rPr>
            </w:pPr>
          </w:p>
          <w:p w14:paraId="5E11FE0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5</w:t>
            </w:r>
          </w:p>
          <w:p w14:paraId="734B840C"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3315A5F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a </w:t>
            </w:r>
          </w:p>
          <w:p w14:paraId="608CB3E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p w14:paraId="10DE36C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7E7466E" w14:textId="77777777" w:rsidR="00BF5CAD" w:rsidRDefault="00BF5CAD" w:rsidP="00C851F4">
            <w:pPr>
              <w:spacing w:after="0" w:line="240" w:lineRule="auto"/>
              <w:jc w:val="both"/>
              <w:rPr>
                <w:rFonts w:ascii="Times New Roman" w:hAnsi="Times New Roman" w:cs="Times New Roman"/>
                <w:noProof w:val="0"/>
                <w:sz w:val="20"/>
                <w:szCs w:val="20"/>
              </w:rPr>
            </w:pPr>
          </w:p>
          <w:p w14:paraId="3E85CC44" w14:textId="77777777" w:rsidR="00BF5CAD" w:rsidRDefault="00BF5CAD" w:rsidP="00C851F4">
            <w:pPr>
              <w:spacing w:after="0" w:line="240" w:lineRule="auto"/>
              <w:jc w:val="both"/>
              <w:rPr>
                <w:rFonts w:ascii="Times New Roman" w:hAnsi="Times New Roman" w:cs="Times New Roman"/>
                <w:noProof w:val="0"/>
                <w:sz w:val="20"/>
                <w:szCs w:val="20"/>
              </w:rPr>
            </w:pPr>
          </w:p>
          <w:p w14:paraId="72715F7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tc>
        <w:tc>
          <w:tcPr>
            <w:tcW w:w="5795" w:type="dxa"/>
          </w:tcPr>
          <w:p w14:paraId="02689D85" w14:textId="77777777" w:rsidR="00BF5CAD" w:rsidRPr="00996C96" w:rsidRDefault="00BF5CAD" w:rsidP="00C851F4">
            <w:pPr>
              <w:spacing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(3) </w:t>
            </w:r>
            <w:r w:rsidRPr="00996C96">
              <w:rPr>
                <w:rFonts w:ascii="Times New Roman" w:hAnsi="Times New Roman" w:cs="Times New Roman"/>
                <w:noProof w:val="0"/>
                <w:sz w:val="20"/>
                <w:szCs w:val="20"/>
              </w:rPr>
              <w:t>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w:t>
            </w:r>
            <w:r>
              <w:rPr>
                <w:rFonts w:ascii="Times New Roman" w:hAnsi="Times New Roman" w:cs="Times New Roman"/>
                <w:noProof w:val="0"/>
                <w:sz w:val="20"/>
                <w:szCs w:val="20"/>
              </w:rPr>
              <w:t xml:space="preserve"> </w:t>
            </w:r>
            <w:r w:rsidRPr="00B37DB9">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p w14:paraId="026FB4D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Pri výkone dohľadu formou dohľadu na mieste sa vzťahy medzi Národnou bankou Slovenska a osobami podliehajúcimi tomuto dohľadu spravujú ustanoveniami osobitného predpisu.9)</w:t>
            </w:r>
          </w:p>
          <w:p w14:paraId="12792E1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DEA099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Banková rada zabezpečí v Národnej banke Slovenska zriadenie organizačného útvaru na plnenie vymedzených úloh pri dohľade nad dohliadanými subjektmi v rámci finančného trhu (ďalej len „útvar dohľadu nad finančným trhom“), ktorý</w:t>
            </w:r>
          </w:p>
          <w:p w14:paraId="267F6F0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vykonáva dohľad na mieste,</w:t>
            </w:r>
          </w:p>
          <w:p w14:paraId="01D3EAA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vykonáva dohľad na diaľku,</w:t>
            </w:r>
          </w:p>
          <w:p w14:paraId="39DE444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EEE9E2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(2) Vedúci zamestnanec útvaru dohľadu nad finančným </w:t>
            </w:r>
            <w:r w:rsidRPr="00B55E73">
              <w:rPr>
                <w:rFonts w:ascii="Times New Roman" w:hAnsi="Times New Roman" w:cs="Times New Roman"/>
                <w:noProof w:val="0"/>
                <w:sz w:val="20"/>
                <w:szCs w:val="20"/>
              </w:rPr>
              <w:lastRenderedPageBreak/>
              <w:t>trhom</w:t>
            </w:r>
            <w:hyperlink r:id="rId48" w:anchor="poznamky.poznamka-16" w:tooltip="Odkaz na predpis alebo ustanovenie" w:history="1">
              <w:r w:rsidRPr="00B55E73">
                <w:rPr>
                  <w:rFonts w:ascii="Times New Roman" w:hAnsi="Times New Roman" w:cs="Times New Roman"/>
                  <w:noProof w:val="0"/>
                  <w:sz w:val="20"/>
                  <w:szCs w:val="20"/>
                </w:rPr>
                <w:t>16)</w:t>
              </w:r>
            </w:hyperlink>
            <w:r w:rsidRPr="00B55E73">
              <w:rPr>
                <w:rFonts w:ascii="Times New Roman" w:hAnsi="Times New Roman" w:cs="Times New Roman"/>
                <w:noProof w:val="0"/>
                <w:sz w:val="20"/>
                <w:szCs w:val="20"/>
              </w:rPr>
              <w:t> rozhoduje o postupe útvaru dohľadu nad finančným trhom pri plnení úloh tohto útvaru; určený vedúci zamestnanec útvaru dohľadu nad finančným trhom alebo ním poverený zamestnanec z útvaru dohľadu udeľuje a podpisuje písomné poverenia na výkon dohľadu na mieste a rozhoduje o postupe útvaru dohľadu pri uskutočňovaní konaní v prvom stupni vrátane prijímania a podpisovania prvostupňových rozhodnutí vo veciach dohľadu nad finančným trhom vrátane ochrany finančných spotrebiteľov, ak zákon neustanovuje inak. Organizačné usporiadanie, zásady riadenia a podrobnejšie vymedzenie a rozčlenenie úloh útvaru dohľadu nad finančným trhom určí organizačný poriadok Národnej banky Slovenska.</w:t>
            </w:r>
            <w:hyperlink r:id="rId49" w:anchor="poznamky.poznamka-17" w:tooltip="Odkaz na predpis alebo ustanovenie" w:history="1">
              <w:r w:rsidRPr="00B55E73">
                <w:rPr>
                  <w:rFonts w:ascii="Times New Roman" w:hAnsi="Times New Roman" w:cs="Times New Roman"/>
                  <w:noProof w:val="0"/>
                  <w:sz w:val="20"/>
                  <w:szCs w:val="20"/>
                </w:rPr>
                <w:t>17)</w:t>
              </w:r>
            </w:hyperlink>
          </w:p>
          <w:p w14:paraId="4335414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6D15890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E3765C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1BF3315D" w14:textId="77777777" w:rsidTr="00F84D54">
        <w:trPr>
          <w:trHeight w:val="180"/>
        </w:trPr>
        <w:tc>
          <w:tcPr>
            <w:tcW w:w="794" w:type="dxa"/>
          </w:tcPr>
          <w:p w14:paraId="3FBE76B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08DDE6C3"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Právomoci dohľadu sa uplatňujú včas a spôsobom, ktorý je primeraný veľkosti, povahe, rozsahu a zložitosti činností IZDZ.</w:t>
            </w:r>
          </w:p>
        </w:tc>
        <w:tc>
          <w:tcPr>
            <w:tcW w:w="1378" w:type="dxa"/>
          </w:tcPr>
          <w:p w14:paraId="43EA7FD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637FD8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7D05FF61"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6A23162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5F17032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996C96">
              <w:rPr>
                <w:rFonts w:ascii="Times New Roman" w:hAnsi="Times New Roman" w:cs="Times New Roman"/>
                <w:noProof w:val="0"/>
                <w:sz w:val="20"/>
                <w:szCs w:val="20"/>
              </w:rPr>
              <w:t xml:space="preserve">(3)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w:t>
            </w:r>
            <w:r w:rsidRPr="00703BB4">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tc>
        <w:tc>
          <w:tcPr>
            <w:tcW w:w="727" w:type="dxa"/>
          </w:tcPr>
          <w:p w14:paraId="10E0051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D2F559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5E7D418" w14:textId="77777777" w:rsidTr="00F84D54">
        <w:trPr>
          <w:trHeight w:val="180"/>
        </w:trPr>
        <w:tc>
          <w:tcPr>
            <w:tcW w:w="794" w:type="dxa"/>
          </w:tcPr>
          <w:p w14:paraId="5BB9766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O.5</w:t>
            </w:r>
          </w:p>
        </w:tc>
        <w:tc>
          <w:tcPr>
            <w:tcW w:w="2121" w:type="dxa"/>
          </w:tcPr>
          <w:p w14:paraId="75004167"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aby príslušné orgány náležite zohľadňovali prípadný vplyv svojich činností na stabilitu finančných systémov v Únii, najmä v mimoriadnych situáciách.</w:t>
            </w:r>
          </w:p>
        </w:tc>
        <w:tc>
          <w:tcPr>
            <w:tcW w:w="1378" w:type="dxa"/>
          </w:tcPr>
          <w:p w14:paraId="25DA138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A2B759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747/2004</w:t>
            </w:r>
            <w:r>
              <w:rPr>
                <w:rFonts w:ascii="Times New Roman" w:hAnsi="Times New Roman" w:cs="Times New Roman"/>
                <w:noProof w:val="0"/>
                <w:sz w:val="20"/>
                <w:szCs w:val="20"/>
              </w:rPr>
              <w:t xml:space="preserve"> Z. z. </w:t>
            </w:r>
          </w:p>
          <w:p w14:paraId="304BC687" w14:textId="77777777" w:rsidR="00BF5CAD" w:rsidRDefault="00BF5CAD" w:rsidP="00C851F4">
            <w:pPr>
              <w:spacing w:after="0" w:line="240" w:lineRule="auto"/>
              <w:jc w:val="both"/>
              <w:rPr>
                <w:rFonts w:ascii="Times New Roman" w:hAnsi="Times New Roman" w:cs="Times New Roman"/>
                <w:noProof w:val="0"/>
                <w:sz w:val="20"/>
                <w:szCs w:val="20"/>
              </w:rPr>
            </w:pPr>
          </w:p>
          <w:p w14:paraId="660BEF40" w14:textId="77777777" w:rsidR="00BF5CAD" w:rsidRDefault="00BF5CAD" w:rsidP="00C851F4">
            <w:pPr>
              <w:spacing w:after="0" w:line="240" w:lineRule="auto"/>
              <w:jc w:val="both"/>
              <w:rPr>
                <w:rFonts w:ascii="Times New Roman" w:hAnsi="Times New Roman" w:cs="Times New Roman"/>
                <w:noProof w:val="0"/>
                <w:sz w:val="20"/>
                <w:szCs w:val="20"/>
              </w:rPr>
            </w:pPr>
          </w:p>
          <w:p w14:paraId="72E64BA7" w14:textId="77777777" w:rsidR="00BF5CAD" w:rsidRDefault="00BF5CAD" w:rsidP="00C851F4">
            <w:pPr>
              <w:spacing w:after="0" w:line="240" w:lineRule="auto"/>
              <w:jc w:val="both"/>
              <w:rPr>
                <w:rFonts w:ascii="Times New Roman" w:hAnsi="Times New Roman" w:cs="Times New Roman"/>
                <w:noProof w:val="0"/>
                <w:sz w:val="20"/>
                <w:szCs w:val="20"/>
              </w:rPr>
            </w:pPr>
          </w:p>
          <w:p w14:paraId="07F14AF8" w14:textId="77777777" w:rsidR="00BF5CAD" w:rsidRDefault="00BF5CAD" w:rsidP="00C851F4">
            <w:pPr>
              <w:spacing w:after="0" w:line="240" w:lineRule="auto"/>
              <w:jc w:val="both"/>
              <w:rPr>
                <w:rFonts w:ascii="Times New Roman" w:hAnsi="Times New Roman" w:cs="Times New Roman"/>
                <w:noProof w:val="0"/>
                <w:sz w:val="20"/>
                <w:szCs w:val="20"/>
              </w:rPr>
            </w:pPr>
          </w:p>
          <w:p w14:paraId="4ED5C4F7" w14:textId="77777777" w:rsidR="00BF5CAD" w:rsidRDefault="00BF5CAD" w:rsidP="00C851F4">
            <w:pPr>
              <w:spacing w:after="0" w:line="240" w:lineRule="auto"/>
              <w:jc w:val="both"/>
              <w:rPr>
                <w:rFonts w:ascii="Times New Roman" w:hAnsi="Times New Roman" w:cs="Times New Roman"/>
                <w:noProof w:val="0"/>
                <w:sz w:val="20"/>
                <w:szCs w:val="20"/>
              </w:rPr>
            </w:pPr>
          </w:p>
          <w:p w14:paraId="79F20C65" w14:textId="77777777" w:rsidR="00BF5CAD" w:rsidRDefault="00BF5CAD" w:rsidP="00C851F4">
            <w:pPr>
              <w:spacing w:after="0" w:line="240" w:lineRule="auto"/>
              <w:jc w:val="both"/>
              <w:rPr>
                <w:rFonts w:ascii="Times New Roman" w:hAnsi="Times New Roman" w:cs="Times New Roman"/>
                <w:noProof w:val="0"/>
                <w:sz w:val="20"/>
                <w:szCs w:val="20"/>
              </w:rPr>
            </w:pPr>
          </w:p>
          <w:p w14:paraId="55D288A2" w14:textId="77777777" w:rsidR="00BF5CAD" w:rsidRDefault="00BF5CAD" w:rsidP="00C851F4">
            <w:pPr>
              <w:spacing w:after="0" w:line="240" w:lineRule="auto"/>
              <w:jc w:val="both"/>
              <w:rPr>
                <w:rFonts w:ascii="Times New Roman" w:hAnsi="Times New Roman" w:cs="Times New Roman"/>
                <w:noProof w:val="0"/>
                <w:sz w:val="20"/>
                <w:szCs w:val="20"/>
              </w:rPr>
            </w:pPr>
          </w:p>
          <w:p w14:paraId="08D09821" w14:textId="77777777" w:rsidR="00BF5CAD" w:rsidRDefault="00BF5CAD" w:rsidP="00C851F4">
            <w:pPr>
              <w:spacing w:after="0" w:line="240" w:lineRule="auto"/>
              <w:jc w:val="both"/>
              <w:rPr>
                <w:rFonts w:ascii="Times New Roman" w:hAnsi="Times New Roman" w:cs="Times New Roman"/>
                <w:noProof w:val="0"/>
                <w:sz w:val="20"/>
                <w:szCs w:val="20"/>
              </w:rPr>
            </w:pPr>
          </w:p>
          <w:p w14:paraId="4568E555" w14:textId="77777777" w:rsidR="00BF5CAD" w:rsidRDefault="00BF5CAD" w:rsidP="00C851F4">
            <w:pPr>
              <w:spacing w:after="0" w:line="240" w:lineRule="auto"/>
              <w:jc w:val="both"/>
              <w:rPr>
                <w:rFonts w:ascii="Times New Roman" w:hAnsi="Times New Roman" w:cs="Times New Roman"/>
                <w:noProof w:val="0"/>
                <w:sz w:val="20"/>
                <w:szCs w:val="20"/>
              </w:rPr>
            </w:pPr>
          </w:p>
          <w:p w14:paraId="15A06C38" w14:textId="23DBC177" w:rsidR="00BF5CAD" w:rsidRPr="00673AF5" w:rsidRDefault="00673AF5" w:rsidP="00C851F4">
            <w:pPr>
              <w:spacing w:after="0" w:line="240" w:lineRule="auto"/>
              <w:jc w:val="both"/>
              <w:rPr>
                <w:rFonts w:ascii="Times New Roman" w:hAnsi="Times New Roman" w:cs="Times New Roman"/>
                <w:b/>
                <w:noProof w:val="0"/>
                <w:sz w:val="20"/>
                <w:szCs w:val="20"/>
              </w:rPr>
            </w:pPr>
            <w:r w:rsidRPr="00673AF5">
              <w:rPr>
                <w:rFonts w:ascii="Times New Roman" w:hAnsi="Times New Roman" w:cs="Times New Roman"/>
                <w:b/>
                <w:noProof w:val="0"/>
                <w:sz w:val="20"/>
                <w:szCs w:val="20"/>
              </w:rPr>
              <w:t>nz</w:t>
            </w:r>
          </w:p>
        </w:tc>
        <w:tc>
          <w:tcPr>
            <w:tcW w:w="928" w:type="dxa"/>
          </w:tcPr>
          <w:p w14:paraId="46645398"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1 </w:t>
            </w:r>
          </w:p>
          <w:p w14:paraId="11E7D15A"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0557291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w:t>
            </w:r>
            <w:r w:rsidRPr="00B55E73">
              <w:rPr>
                <w:rFonts w:ascii="Times New Roman" w:hAnsi="Times New Roman" w:cs="Times New Roman"/>
                <w:noProof w:val="0"/>
                <w:sz w:val="20"/>
                <w:szCs w:val="20"/>
              </w:rPr>
              <w:t>b</w:t>
            </w:r>
          </w:p>
          <w:p w14:paraId="7BCFFE1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7553B50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754FDB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295975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FDCB4B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10E63F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01EF3F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693A33C"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68E9EF2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O:10</w:t>
            </w:r>
          </w:p>
        </w:tc>
        <w:tc>
          <w:tcPr>
            <w:tcW w:w="5795" w:type="dxa"/>
          </w:tcPr>
          <w:p w14:paraId="71890B33" w14:textId="77777777" w:rsidR="00BF5CAD" w:rsidRDefault="00BF5CAD" w:rsidP="00C851F4">
            <w:pPr>
              <w:spacing w:after="0" w:line="240" w:lineRule="auto"/>
              <w:jc w:val="both"/>
              <w:rPr>
                <w:rFonts w:ascii="Times New Roman" w:hAnsi="Times New Roman" w:cs="Times New Roman"/>
                <w:noProof w:val="0"/>
                <w:sz w:val="20"/>
                <w:szCs w:val="20"/>
              </w:rPr>
            </w:pPr>
            <w:r w:rsidRPr="00864C2E">
              <w:rPr>
                <w:rFonts w:ascii="Times New Roman" w:hAnsi="Times New Roman" w:cs="Times New Roman"/>
                <w:noProof w:val="0"/>
                <w:sz w:val="20"/>
                <w:szCs w:val="20"/>
              </w:rPr>
              <w:t>(3) Národná banka Slovenska v rámci dohľadu nad finančným trhom</w:t>
            </w:r>
          </w:p>
          <w:p w14:paraId="317FA7C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14:paraId="095447B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vykonáva úlohy, činnosti a oprávnenia v rámci jednotného mechanizmu dohľadu v spolupráci s Európskou centrálnou bankou podľa osobitných predpisov,1ab)</w:t>
            </w:r>
          </w:p>
          <w:p w14:paraId="014F5FA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D15DB17" w14:textId="77777777" w:rsidR="00BF5CAD" w:rsidRPr="00673AF5" w:rsidRDefault="00BF5CAD" w:rsidP="00C851F4">
            <w:pPr>
              <w:spacing w:after="0" w:line="240" w:lineRule="auto"/>
              <w:jc w:val="both"/>
              <w:rPr>
                <w:rFonts w:ascii="Times New Roman" w:hAnsi="Times New Roman" w:cs="Times New Roman"/>
                <w:b/>
                <w:noProof w:val="0"/>
                <w:sz w:val="20"/>
                <w:szCs w:val="20"/>
              </w:rPr>
            </w:pPr>
            <w:r w:rsidRPr="00673AF5">
              <w:rPr>
                <w:rFonts w:ascii="Times New Roman" w:hAnsi="Times New Roman" w:cs="Times New Roman"/>
                <w:b/>
                <w:noProof w:val="0"/>
                <w:sz w:val="20"/>
                <w:szCs w:val="20"/>
              </w:rPr>
              <w:t>(10) Národná banka Slovenska pri výkone dohľadu zohľadňuje na základe dostupných informácií možný vplyv svojich rozhodnutí alebo postupov na stabilitu finančných systémov v Európskej únii, a to najmä v mimoriadnych situáciách.</w:t>
            </w:r>
          </w:p>
        </w:tc>
        <w:tc>
          <w:tcPr>
            <w:tcW w:w="727" w:type="dxa"/>
          </w:tcPr>
          <w:p w14:paraId="2A82F57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D10DCE7" w14:textId="77777777" w:rsidR="00BF5CAD" w:rsidRPr="00B55E73" w:rsidRDefault="00BF5CAD" w:rsidP="00C851F4">
            <w:pPr>
              <w:spacing w:after="0" w:line="240" w:lineRule="auto"/>
              <w:jc w:val="both"/>
              <w:rPr>
                <w:rFonts w:ascii="Times New Roman" w:hAnsi="Times New Roman" w:cs="Times New Roman"/>
                <w:noProof w:val="0"/>
                <w:color w:val="FF0000"/>
                <w:sz w:val="20"/>
                <w:szCs w:val="20"/>
              </w:rPr>
            </w:pPr>
          </w:p>
          <w:p w14:paraId="0AF78CF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75296142" w14:textId="77777777" w:rsidTr="00F84D54">
        <w:trPr>
          <w:trHeight w:val="180"/>
        </w:trPr>
        <w:tc>
          <w:tcPr>
            <w:tcW w:w="794" w:type="dxa"/>
          </w:tcPr>
          <w:p w14:paraId="39C079EE"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Čl.48</w:t>
            </w:r>
          </w:p>
        </w:tc>
        <w:tc>
          <w:tcPr>
            <w:tcW w:w="2121" w:type="dxa"/>
          </w:tcPr>
          <w:p w14:paraId="281277CE"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Právomoc zasiahnuť a povinnosti príslušných orgánov</w:t>
            </w:r>
          </w:p>
        </w:tc>
        <w:tc>
          <w:tcPr>
            <w:tcW w:w="1378" w:type="dxa"/>
          </w:tcPr>
          <w:p w14:paraId="678AD33B"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53D65D8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61CE7E0C"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49C67E2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5EE3932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5B916DA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19BBB549" w14:textId="77777777" w:rsidTr="00F84D54">
        <w:trPr>
          <w:trHeight w:val="180"/>
        </w:trPr>
        <w:tc>
          <w:tcPr>
            <w:tcW w:w="794" w:type="dxa"/>
          </w:tcPr>
          <w:p w14:paraId="4F8511E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3F0C4DD7"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Príslušné orgány </w:t>
            </w:r>
            <w:r w:rsidRPr="00B55E73">
              <w:rPr>
                <w:rFonts w:ascii="Times New Roman" w:hAnsi="Times New Roman" w:cs="Times New Roman"/>
                <w:sz w:val="20"/>
                <w:szCs w:val="20"/>
              </w:rPr>
              <w:lastRenderedPageBreak/>
              <w:t>vyžadujú, aby každá IZDZ, ktorá je registrovaná alebo povolená na ich území, používala riadne administratívne a účtovné postupy a primerané mechanizmy vnútornej kontroly.</w:t>
            </w:r>
          </w:p>
        </w:tc>
        <w:tc>
          <w:tcPr>
            <w:tcW w:w="1378" w:type="dxa"/>
          </w:tcPr>
          <w:p w14:paraId="56130E2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413520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643E982E"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70 </w:t>
            </w:r>
          </w:p>
          <w:p w14:paraId="5060FB0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O:2</w:t>
            </w:r>
          </w:p>
        </w:tc>
        <w:tc>
          <w:tcPr>
            <w:tcW w:w="5795" w:type="dxa"/>
          </w:tcPr>
          <w:p w14:paraId="338BC92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(2) Predmetom dohľadu podľa odseku 1 je najmä</w:t>
            </w:r>
          </w:p>
          <w:p w14:paraId="14B00C0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 dodržiavanie ustanovení tohto zákona a osobitných predpisov,</w:t>
            </w:r>
          </w:p>
          <w:p w14:paraId="40CA008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2082CCF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4FD6FE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69B35082" w14:textId="77777777" w:rsidTr="00F84D54">
        <w:trPr>
          <w:trHeight w:val="180"/>
        </w:trPr>
        <w:tc>
          <w:tcPr>
            <w:tcW w:w="794" w:type="dxa"/>
          </w:tcPr>
          <w:p w14:paraId="5126715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4AD7A6F8"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Bez toho, aby boli dotknuté právomoci príslušných orgánov v oblasti dohľadu a právo členských štátov stanoviť a ukladať trestnoprávne sankcie, členské štáty zabezpečujú, aby ich príslušné orgány mohli ukladať sankcie za správne delikty a iné opatrenia uplatniteľné na akékoľvek porušenie vnútroštátnych ustanovení, ktorými sa vykonáva táto smernica, a prijímajú všetky opatrenia potrebné na zabezpečenie ich vykonávania. Členské štáty zabezpečujú, aby ich sankcie za správne delikty a iné opatrenia boli účinné, primerané a odrádzajúce.</w:t>
            </w:r>
          </w:p>
        </w:tc>
        <w:tc>
          <w:tcPr>
            <w:tcW w:w="1378" w:type="dxa"/>
          </w:tcPr>
          <w:p w14:paraId="4E2D5C0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D311E0A"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205A2BC5" w14:textId="36208FC2" w:rsidR="00BF5CAD" w:rsidRDefault="007B2E4B"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7B2E4B">
              <w:rPr>
                <w:rFonts w:ascii="Times New Roman" w:hAnsi="Times New Roman" w:cs="Times New Roman"/>
                <w:b/>
                <w:noProof w:val="0"/>
                <w:sz w:val="20"/>
                <w:szCs w:val="20"/>
              </w:rPr>
              <w:t>nz</w:t>
            </w:r>
          </w:p>
          <w:p w14:paraId="3E4DD8A4" w14:textId="77777777" w:rsidR="00BF5CAD" w:rsidRDefault="00BF5CAD" w:rsidP="00C851F4">
            <w:pPr>
              <w:spacing w:after="0" w:line="240" w:lineRule="auto"/>
              <w:jc w:val="both"/>
              <w:rPr>
                <w:rFonts w:ascii="Times New Roman" w:hAnsi="Times New Roman" w:cs="Times New Roman"/>
                <w:noProof w:val="0"/>
                <w:sz w:val="20"/>
                <w:szCs w:val="20"/>
              </w:rPr>
            </w:pPr>
          </w:p>
          <w:p w14:paraId="4B7CEEA2" w14:textId="77777777" w:rsidR="00BF5CAD" w:rsidRDefault="00BF5CAD" w:rsidP="00C851F4">
            <w:pPr>
              <w:spacing w:after="0" w:line="240" w:lineRule="auto"/>
              <w:jc w:val="both"/>
              <w:rPr>
                <w:rFonts w:ascii="Times New Roman" w:hAnsi="Times New Roman" w:cs="Times New Roman"/>
                <w:noProof w:val="0"/>
                <w:sz w:val="20"/>
                <w:szCs w:val="20"/>
              </w:rPr>
            </w:pPr>
          </w:p>
          <w:p w14:paraId="12DB9BA4" w14:textId="77777777" w:rsidR="00BF5CAD" w:rsidRDefault="00BF5CAD" w:rsidP="00C851F4">
            <w:pPr>
              <w:spacing w:after="0" w:line="240" w:lineRule="auto"/>
              <w:jc w:val="both"/>
              <w:rPr>
                <w:rFonts w:ascii="Times New Roman" w:hAnsi="Times New Roman" w:cs="Times New Roman"/>
                <w:noProof w:val="0"/>
                <w:sz w:val="20"/>
                <w:szCs w:val="20"/>
              </w:rPr>
            </w:pPr>
          </w:p>
          <w:p w14:paraId="0DEE8D71" w14:textId="77777777" w:rsidR="00BF5CAD" w:rsidRDefault="00BF5CAD" w:rsidP="00C851F4">
            <w:pPr>
              <w:spacing w:after="0" w:line="240" w:lineRule="auto"/>
              <w:jc w:val="both"/>
              <w:rPr>
                <w:rFonts w:ascii="Times New Roman" w:hAnsi="Times New Roman" w:cs="Times New Roman"/>
                <w:noProof w:val="0"/>
                <w:sz w:val="20"/>
                <w:szCs w:val="20"/>
              </w:rPr>
            </w:pPr>
          </w:p>
          <w:p w14:paraId="13B4D7A2" w14:textId="77777777" w:rsidR="00BF5CAD" w:rsidRDefault="00BF5CAD" w:rsidP="00C851F4">
            <w:pPr>
              <w:spacing w:after="0" w:line="240" w:lineRule="auto"/>
              <w:jc w:val="both"/>
              <w:rPr>
                <w:rFonts w:ascii="Times New Roman" w:hAnsi="Times New Roman" w:cs="Times New Roman"/>
                <w:noProof w:val="0"/>
                <w:sz w:val="20"/>
                <w:szCs w:val="20"/>
              </w:rPr>
            </w:pPr>
          </w:p>
          <w:p w14:paraId="1BC12271" w14:textId="77777777" w:rsidR="00BF5CAD" w:rsidRDefault="00BF5CAD" w:rsidP="00C851F4">
            <w:pPr>
              <w:spacing w:after="0" w:line="240" w:lineRule="auto"/>
              <w:jc w:val="both"/>
              <w:rPr>
                <w:rFonts w:ascii="Times New Roman" w:hAnsi="Times New Roman" w:cs="Times New Roman"/>
                <w:noProof w:val="0"/>
                <w:sz w:val="20"/>
                <w:szCs w:val="20"/>
              </w:rPr>
            </w:pPr>
          </w:p>
          <w:p w14:paraId="5B53128E" w14:textId="77777777" w:rsidR="00BF5CAD" w:rsidRDefault="00BF5CAD" w:rsidP="00C851F4">
            <w:pPr>
              <w:spacing w:after="0" w:line="240" w:lineRule="auto"/>
              <w:jc w:val="both"/>
              <w:rPr>
                <w:rFonts w:ascii="Times New Roman" w:hAnsi="Times New Roman" w:cs="Times New Roman"/>
                <w:noProof w:val="0"/>
                <w:sz w:val="20"/>
                <w:szCs w:val="20"/>
              </w:rPr>
            </w:pPr>
          </w:p>
          <w:p w14:paraId="1CFBB2B2" w14:textId="77777777" w:rsidR="00BF5CAD" w:rsidRDefault="00BF5CAD" w:rsidP="00C851F4">
            <w:pPr>
              <w:spacing w:after="0" w:line="240" w:lineRule="auto"/>
              <w:jc w:val="both"/>
              <w:rPr>
                <w:rFonts w:ascii="Times New Roman" w:hAnsi="Times New Roman" w:cs="Times New Roman"/>
                <w:noProof w:val="0"/>
                <w:sz w:val="20"/>
                <w:szCs w:val="20"/>
              </w:rPr>
            </w:pPr>
          </w:p>
          <w:p w14:paraId="7F0319B9" w14:textId="77777777" w:rsidR="00BF5CAD" w:rsidRDefault="00BF5CAD" w:rsidP="00C851F4">
            <w:pPr>
              <w:spacing w:after="0" w:line="240" w:lineRule="auto"/>
              <w:jc w:val="both"/>
              <w:rPr>
                <w:rFonts w:ascii="Times New Roman" w:hAnsi="Times New Roman" w:cs="Times New Roman"/>
                <w:noProof w:val="0"/>
                <w:sz w:val="20"/>
                <w:szCs w:val="20"/>
              </w:rPr>
            </w:pPr>
          </w:p>
          <w:p w14:paraId="34FEBDDA" w14:textId="77777777" w:rsidR="00BF5CAD" w:rsidRDefault="00BF5CAD" w:rsidP="00C851F4">
            <w:pPr>
              <w:spacing w:after="0" w:line="240" w:lineRule="auto"/>
              <w:jc w:val="both"/>
              <w:rPr>
                <w:rFonts w:ascii="Times New Roman" w:hAnsi="Times New Roman" w:cs="Times New Roman"/>
                <w:noProof w:val="0"/>
                <w:sz w:val="20"/>
                <w:szCs w:val="20"/>
              </w:rPr>
            </w:pPr>
          </w:p>
          <w:p w14:paraId="2BC62066" w14:textId="77777777" w:rsidR="00BF5CAD" w:rsidRDefault="00BF5CAD" w:rsidP="00C851F4">
            <w:pPr>
              <w:spacing w:after="0" w:line="240" w:lineRule="auto"/>
              <w:jc w:val="both"/>
              <w:rPr>
                <w:rFonts w:ascii="Times New Roman" w:hAnsi="Times New Roman" w:cs="Times New Roman"/>
                <w:noProof w:val="0"/>
                <w:sz w:val="20"/>
                <w:szCs w:val="20"/>
              </w:rPr>
            </w:pPr>
          </w:p>
          <w:p w14:paraId="6AD5B87A" w14:textId="77777777" w:rsidR="00BF5CAD" w:rsidRDefault="00BF5CAD" w:rsidP="00C851F4">
            <w:pPr>
              <w:spacing w:after="0" w:line="240" w:lineRule="auto"/>
              <w:jc w:val="both"/>
              <w:rPr>
                <w:rFonts w:ascii="Times New Roman" w:hAnsi="Times New Roman" w:cs="Times New Roman"/>
                <w:noProof w:val="0"/>
                <w:sz w:val="20"/>
                <w:szCs w:val="20"/>
              </w:rPr>
            </w:pPr>
          </w:p>
          <w:p w14:paraId="24130ED7" w14:textId="77777777" w:rsidR="00BF5CAD" w:rsidRDefault="00BF5CAD" w:rsidP="00C851F4">
            <w:pPr>
              <w:spacing w:after="0" w:line="240" w:lineRule="auto"/>
              <w:jc w:val="both"/>
              <w:rPr>
                <w:rFonts w:ascii="Times New Roman" w:hAnsi="Times New Roman" w:cs="Times New Roman"/>
                <w:noProof w:val="0"/>
                <w:sz w:val="20"/>
                <w:szCs w:val="20"/>
              </w:rPr>
            </w:pPr>
          </w:p>
          <w:p w14:paraId="0A2D24F3" w14:textId="77777777" w:rsidR="00BF5CAD" w:rsidRDefault="00BF5CAD" w:rsidP="00C851F4">
            <w:pPr>
              <w:spacing w:after="0" w:line="240" w:lineRule="auto"/>
              <w:jc w:val="both"/>
              <w:rPr>
                <w:rFonts w:ascii="Times New Roman" w:hAnsi="Times New Roman" w:cs="Times New Roman"/>
                <w:noProof w:val="0"/>
                <w:sz w:val="20"/>
                <w:szCs w:val="20"/>
              </w:rPr>
            </w:pPr>
          </w:p>
          <w:p w14:paraId="00EF45C3" w14:textId="77777777" w:rsidR="00BF5CAD" w:rsidRDefault="00BF5CAD" w:rsidP="00C851F4">
            <w:pPr>
              <w:spacing w:after="0" w:line="240" w:lineRule="auto"/>
              <w:jc w:val="both"/>
              <w:rPr>
                <w:rFonts w:ascii="Times New Roman" w:hAnsi="Times New Roman" w:cs="Times New Roman"/>
                <w:noProof w:val="0"/>
                <w:sz w:val="20"/>
                <w:szCs w:val="20"/>
              </w:rPr>
            </w:pPr>
          </w:p>
          <w:p w14:paraId="76540841" w14:textId="77777777" w:rsidR="00BF5CAD" w:rsidRDefault="00BF5CAD" w:rsidP="00C851F4">
            <w:pPr>
              <w:spacing w:after="0" w:line="240" w:lineRule="auto"/>
              <w:jc w:val="both"/>
              <w:rPr>
                <w:rFonts w:ascii="Times New Roman" w:hAnsi="Times New Roman" w:cs="Times New Roman"/>
                <w:noProof w:val="0"/>
                <w:sz w:val="20"/>
                <w:szCs w:val="20"/>
              </w:rPr>
            </w:pPr>
          </w:p>
          <w:p w14:paraId="10CD8B38" w14:textId="77777777" w:rsidR="00BF5CAD" w:rsidRDefault="00BF5CAD" w:rsidP="00C851F4">
            <w:pPr>
              <w:spacing w:after="0" w:line="240" w:lineRule="auto"/>
              <w:jc w:val="both"/>
              <w:rPr>
                <w:rFonts w:ascii="Times New Roman" w:hAnsi="Times New Roman" w:cs="Times New Roman"/>
                <w:noProof w:val="0"/>
                <w:sz w:val="20"/>
                <w:szCs w:val="20"/>
              </w:rPr>
            </w:pPr>
          </w:p>
          <w:p w14:paraId="3862AE0C" w14:textId="77777777" w:rsidR="00BF5CAD" w:rsidRDefault="00BF5CAD" w:rsidP="00C851F4">
            <w:pPr>
              <w:spacing w:after="0" w:line="240" w:lineRule="auto"/>
              <w:jc w:val="both"/>
              <w:rPr>
                <w:rFonts w:ascii="Times New Roman" w:hAnsi="Times New Roman" w:cs="Times New Roman"/>
                <w:noProof w:val="0"/>
                <w:sz w:val="20"/>
                <w:szCs w:val="20"/>
              </w:rPr>
            </w:pPr>
          </w:p>
          <w:p w14:paraId="3CBBDFDF" w14:textId="77777777" w:rsidR="00BF5CAD" w:rsidRDefault="00BF5CAD" w:rsidP="00C851F4">
            <w:pPr>
              <w:spacing w:after="0" w:line="240" w:lineRule="auto"/>
              <w:jc w:val="both"/>
              <w:rPr>
                <w:rFonts w:ascii="Times New Roman" w:hAnsi="Times New Roman" w:cs="Times New Roman"/>
                <w:noProof w:val="0"/>
                <w:sz w:val="20"/>
                <w:szCs w:val="20"/>
              </w:rPr>
            </w:pPr>
          </w:p>
          <w:p w14:paraId="0E883BDE" w14:textId="77777777" w:rsidR="00BF5CAD" w:rsidRDefault="00BF5CAD" w:rsidP="00C851F4">
            <w:pPr>
              <w:spacing w:after="0" w:line="240" w:lineRule="auto"/>
              <w:jc w:val="both"/>
              <w:rPr>
                <w:rFonts w:ascii="Times New Roman" w:hAnsi="Times New Roman" w:cs="Times New Roman"/>
                <w:noProof w:val="0"/>
                <w:sz w:val="20"/>
                <w:szCs w:val="20"/>
              </w:rPr>
            </w:pPr>
          </w:p>
          <w:p w14:paraId="1B6D5C90" w14:textId="77777777" w:rsidR="00BF5CAD" w:rsidRDefault="00BF5CAD" w:rsidP="00C851F4">
            <w:pPr>
              <w:spacing w:after="0" w:line="240" w:lineRule="auto"/>
              <w:jc w:val="both"/>
              <w:rPr>
                <w:rFonts w:ascii="Times New Roman" w:hAnsi="Times New Roman" w:cs="Times New Roman"/>
                <w:noProof w:val="0"/>
                <w:sz w:val="20"/>
                <w:szCs w:val="20"/>
              </w:rPr>
            </w:pPr>
          </w:p>
          <w:p w14:paraId="4D84BA88" w14:textId="77777777" w:rsidR="00BF5CAD" w:rsidRDefault="00BF5CAD" w:rsidP="00C851F4">
            <w:pPr>
              <w:spacing w:after="0" w:line="240" w:lineRule="auto"/>
              <w:jc w:val="both"/>
              <w:rPr>
                <w:rFonts w:ascii="Times New Roman" w:hAnsi="Times New Roman" w:cs="Times New Roman"/>
                <w:noProof w:val="0"/>
                <w:sz w:val="20"/>
                <w:szCs w:val="20"/>
              </w:rPr>
            </w:pPr>
          </w:p>
          <w:p w14:paraId="77F4D26A" w14:textId="77777777" w:rsidR="00BF5CAD" w:rsidRDefault="00BF5CAD" w:rsidP="00C851F4">
            <w:pPr>
              <w:spacing w:after="0" w:line="240" w:lineRule="auto"/>
              <w:jc w:val="both"/>
              <w:rPr>
                <w:rFonts w:ascii="Times New Roman" w:hAnsi="Times New Roman" w:cs="Times New Roman"/>
                <w:noProof w:val="0"/>
                <w:sz w:val="20"/>
                <w:szCs w:val="20"/>
              </w:rPr>
            </w:pPr>
          </w:p>
          <w:p w14:paraId="063912A4" w14:textId="77777777" w:rsidR="00BF5CAD" w:rsidRDefault="00BF5CAD" w:rsidP="00C851F4">
            <w:pPr>
              <w:spacing w:after="0" w:line="240" w:lineRule="auto"/>
              <w:jc w:val="both"/>
              <w:rPr>
                <w:rFonts w:ascii="Times New Roman" w:hAnsi="Times New Roman" w:cs="Times New Roman"/>
                <w:noProof w:val="0"/>
                <w:sz w:val="20"/>
                <w:szCs w:val="20"/>
              </w:rPr>
            </w:pPr>
          </w:p>
          <w:p w14:paraId="568CC0DE" w14:textId="77777777" w:rsidR="00BF5CAD" w:rsidRDefault="00BF5CAD" w:rsidP="00C851F4">
            <w:pPr>
              <w:spacing w:after="0" w:line="240" w:lineRule="auto"/>
              <w:jc w:val="both"/>
              <w:rPr>
                <w:rFonts w:ascii="Times New Roman" w:hAnsi="Times New Roman" w:cs="Times New Roman"/>
                <w:noProof w:val="0"/>
                <w:sz w:val="20"/>
                <w:szCs w:val="20"/>
              </w:rPr>
            </w:pPr>
          </w:p>
          <w:p w14:paraId="70CFF3B1" w14:textId="77777777" w:rsidR="00BF5CAD" w:rsidRDefault="00BF5CAD" w:rsidP="00C851F4">
            <w:pPr>
              <w:spacing w:after="0" w:line="240" w:lineRule="auto"/>
              <w:jc w:val="both"/>
              <w:rPr>
                <w:rFonts w:ascii="Times New Roman" w:hAnsi="Times New Roman" w:cs="Times New Roman"/>
                <w:noProof w:val="0"/>
                <w:sz w:val="20"/>
                <w:szCs w:val="20"/>
              </w:rPr>
            </w:pPr>
          </w:p>
          <w:p w14:paraId="74C4AE7B" w14:textId="77777777" w:rsidR="00BF5CAD" w:rsidRDefault="00BF5CAD" w:rsidP="00C851F4">
            <w:pPr>
              <w:spacing w:after="0" w:line="240" w:lineRule="auto"/>
              <w:jc w:val="both"/>
              <w:rPr>
                <w:rFonts w:ascii="Times New Roman" w:hAnsi="Times New Roman" w:cs="Times New Roman"/>
                <w:noProof w:val="0"/>
                <w:sz w:val="20"/>
                <w:szCs w:val="20"/>
              </w:rPr>
            </w:pPr>
          </w:p>
          <w:p w14:paraId="38669527" w14:textId="77777777" w:rsidR="00BF5CAD" w:rsidRDefault="00BF5CAD" w:rsidP="00C851F4">
            <w:pPr>
              <w:spacing w:after="0" w:line="240" w:lineRule="auto"/>
              <w:jc w:val="both"/>
              <w:rPr>
                <w:rFonts w:ascii="Times New Roman" w:hAnsi="Times New Roman" w:cs="Times New Roman"/>
                <w:noProof w:val="0"/>
                <w:sz w:val="20"/>
                <w:szCs w:val="20"/>
              </w:rPr>
            </w:pPr>
          </w:p>
          <w:p w14:paraId="5274C55F" w14:textId="77777777" w:rsidR="00BF5CAD" w:rsidRDefault="00BF5CAD" w:rsidP="00C851F4">
            <w:pPr>
              <w:spacing w:after="0" w:line="240" w:lineRule="auto"/>
              <w:jc w:val="both"/>
              <w:rPr>
                <w:rFonts w:ascii="Times New Roman" w:hAnsi="Times New Roman" w:cs="Times New Roman"/>
                <w:noProof w:val="0"/>
                <w:sz w:val="20"/>
                <w:szCs w:val="20"/>
              </w:rPr>
            </w:pPr>
          </w:p>
          <w:p w14:paraId="64C49CEF" w14:textId="77777777" w:rsidR="00BF5CAD" w:rsidRDefault="00BF5CAD" w:rsidP="00C851F4">
            <w:pPr>
              <w:spacing w:after="0" w:line="240" w:lineRule="auto"/>
              <w:jc w:val="both"/>
              <w:rPr>
                <w:rFonts w:ascii="Times New Roman" w:hAnsi="Times New Roman" w:cs="Times New Roman"/>
                <w:noProof w:val="0"/>
                <w:sz w:val="20"/>
                <w:szCs w:val="20"/>
              </w:rPr>
            </w:pPr>
          </w:p>
          <w:p w14:paraId="65C56B57" w14:textId="77777777" w:rsidR="00BF5CAD" w:rsidRDefault="00BF5CAD" w:rsidP="00C851F4">
            <w:pPr>
              <w:spacing w:after="0" w:line="240" w:lineRule="auto"/>
              <w:jc w:val="both"/>
              <w:rPr>
                <w:rFonts w:ascii="Times New Roman" w:hAnsi="Times New Roman" w:cs="Times New Roman"/>
                <w:noProof w:val="0"/>
                <w:sz w:val="20"/>
                <w:szCs w:val="20"/>
              </w:rPr>
            </w:pPr>
          </w:p>
          <w:p w14:paraId="61B3E5BC" w14:textId="77777777" w:rsidR="00BF5CAD" w:rsidRDefault="00BF5CAD" w:rsidP="00C851F4">
            <w:pPr>
              <w:spacing w:after="0" w:line="240" w:lineRule="auto"/>
              <w:jc w:val="both"/>
              <w:rPr>
                <w:rFonts w:ascii="Times New Roman" w:hAnsi="Times New Roman" w:cs="Times New Roman"/>
                <w:noProof w:val="0"/>
                <w:sz w:val="20"/>
                <w:szCs w:val="20"/>
              </w:rPr>
            </w:pPr>
          </w:p>
          <w:p w14:paraId="4D81442C" w14:textId="77777777" w:rsidR="00BF5CAD" w:rsidRDefault="00BF5CAD" w:rsidP="00C851F4">
            <w:pPr>
              <w:spacing w:after="0" w:line="240" w:lineRule="auto"/>
              <w:jc w:val="both"/>
              <w:rPr>
                <w:rFonts w:ascii="Times New Roman" w:hAnsi="Times New Roman" w:cs="Times New Roman"/>
                <w:noProof w:val="0"/>
                <w:sz w:val="20"/>
                <w:szCs w:val="20"/>
              </w:rPr>
            </w:pPr>
          </w:p>
          <w:p w14:paraId="732134E2" w14:textId="77777777" w:rsidR="00BF5CAD" w:rsidRDefault="00BF5CAD" w:rsidP="00C851F4">
            <w:pPr>
              <w:spacing w:after="0" w:line="240" w:lineRule="auto"/>
              <w:jc w:val="both"/>
              <w:rPr>
                <w:rFonts w:ascii="Times New Roman" w:hAnsi="Times New Roman" w:cs="Times New Roman"/>
                <w:noProof w:val="0"/>
                <w:sz w:val="20"/>
                <w:szCs w:val="20"/>
              </w:rPr>
            </w:pPr>
          </w:p>
          <w:p w14:paraId="5BF6A754" w14:textId="77777777" w:rsidR="00BF5CAD" w:rsidRDefault="00BF5CAD" w:rsidP="00C851F4">
            <w:pPr>
              <w:spacing w:after="0" w:line="240" w:lineRule="auto"/>
              <w:jc w:val="both"/>
              <w:rPr>
                <w:rFonts w:ascii="Times New Roman" w:hAnsi="Times New Roman" w:cs="Times New Roman"/>
                <w:noProof w:val="0"/>
                <w:sz w:val="20"/>
                <w:szCs w:val="20"/>
              </w:rPr>
            </w:pPr>
          </w:p>
          <w:p w14:paraId="207E2AA4" w14:textId="77777777" w:rsidR="00BF5CAD" w:rsidRDefault="00BF5CAD" w:rsidP="00C851F4">
            <w:pPr>
              <w:spacing w:after="0" w:line="240" w:lineRule="auto"/>
              <w:jc w:val="both"/>
              <w:rPr>
                <w:rFonts w:ascii="Times New Roman" w:hAnsi="Times New Roman" w:cs="Times New Roman"/>
                <w:noProof w:val="0"/>
                <w:sz w:val="20"/>
                <w:szCs w:val="20"/>
              </w:rPr>
            </w:pPr>
          </w:p>
          <w:p w14:paraId="2336A95A" w14:textId="77777777" w:rsidR="00BF5CAD" w:rsidRDefault="00BF5CAD" w:rsidP="00C851F4">
            <w:pPr>
              <w:spacing w:after="0" w:line="240" w:lineRule="auto"/>
              <w:jc w:val="both"/>
              <w:rPr>
                <w:rFonts w:ascii="Times New Roman" w:hAnsi="Times New Roman" w:cs="Times New Roman"/>
                <w:noProof w:val="0"/>
                <w:sz w:val="20"/>
                <w:szCs w:val="20"/>
              </w:rPr>
            </w:pPr>
          </w:p>
          <w:p w14:paraId="030B9806" w14:textId="77777777" w:rsidR="00BF5CAD" w:rsidRDefault="00BF5CAD" w:rsidP="00C851F4">
            <w:pPr>
              <w:spacing w:after="0" w:line="240" w:lineRule="auto"/>
              <w:jc w:val="both"/>
              <w:rPr>
                <w:rFonts w:ascii="Times New Roman" w:hAnsi="Times New Roman" w:cs="Times New Roman"/>
                <w:noProof w:val="0"/>
                <w:sz w:val="20"/>
                <w:szCs w:val="20"/>
              </w:rPr>
            </w:pPr>
          </w:p>
          <w:p w14:paraId="6ED3C5BD" w14:textId="77777777" w:rsidR="00BF5CAD" w:rsidRDefault="00BF5CAD" w:rsidP="00C851F4">
            <w:pPr>
              <w:spacing w:after="0" w:line="240" w:lineRule="auto"/>
              <w:jc w:val="both"/>
              <w:rPr>
                <w:rFonts w:ascii="Times New Roman" w:hAnsi="Times New Roman" w:cs="Times New Roman"/>
                <w:noProof w:val="0"/>
                <w:sz w:val="20"/>
                <w:szCs w:val="20"/>
              </w:rPr>
            </w:pPr>
          </w:p>
          <w:p w14:paraId="4D55E045" w14:textId="77777777" w:rsidR="00BF5CAD" w:rsidRDefault="00BF5CAD" w:rsidP="00C851F4">
            <w:pPr>
              <w:spacing w:after="0" w:line="240" w:lineRule="auto"/>
              <w:jc w:val="both"/>
              <w:rPr>
                <w:rFonts w:ascii="Times New Roman" w:hAnsi="Times New Roman" w:cs="Times New Roman"/>
                <w:noProof w:val="0"/>
                <w:sz w:val="20"/>
                <w:szCs w:val="20"/>
              </w:rPr>
            </w:pPr>
          </w:p>
          <w:p w14:paraId="7289842A" w14:textId="77777777" w:rsidR="00BF5CAD" w:rsidRDefault="00BF5CAD" w:rsidP="00C851F4">
            <w:pPr>
              <w:spacing w:after="0" w:line="240" w:lineRule="auto"/>
              <w:jc w:val="both"/>
              <w:rPr>
                <w:rFonts w:ascii="Times New Roman" w:hAnsi="Times New Roman" w:cs="Times New Roman"/>
                <w:noProof w:val="0"/>
                <w:sz w:val="20"/>
                <w:szCs w:val="20"/>
              </w:rPr>
            </w:pPr>
          </w:p>
          <w:p w14:paraId="20A03BF1" w14:textId="77777777" w:rsidR="00BF5CAD" w:rsidRDefault="00BF5CAD" w:rsidP="00C851F4">
            <w:pPr>
              <w:spacing w:after="0" w:line="240" w:lineRule="auto"/>
              <w:jc w:val="both"/>
              <w:rPr>
                <w:rFonts w:ascii="Times New Roman" w:hAnsi="Times New Roman" w:cs="Times New Roman"/>
                <w:noProof w:val="0"/>
                <w:sz w:val="20"/>
                <w:szCs w:val="20"/>
              </w:rPr>
            </w:pPr>
          </w:p>
          <w:p w14:paraId="3E28499E" w14:textId="77777777" w:rsidR="00BF5CAD" w:rsidRDefault="00BF5CAD" w:rsidP="00C851F4">
            <w:pPr>
              <w:spacing w:after="0" w:line="240" w:lineRule="auto"/>
              <w:jc w:val="both"/>
              <w:rPr>
                <w:rFonts w:ascii="Times New Roman" w:hAnsi="Times New Roman" w:cs="Times New Roman"/>
                <w:noProof w:val="0"/>
                <w:sz w:val="20"/>
                <w:szCs w:val="20"/>
              </w:rPr>
            </w:pPr>
          </w:p>
          <w:p w14:paraId="2A9D0DAA" w14:textId="77777777" w:rsidR="00BF5CAD" w:rsidRDefault="00BF5CAD" w:rsidP="00C851F4">
            <w:pPr>
              <w:spacing w:after="0" w:line="240" w:lineRule="auto"/>
              <w:jc w:val="both"/>
              <w:rPr>
                <w:rFonts w:ascii="Times New Roman" w:hAnsi="Times New Roman" w:cs="Times New Roman"/>
                <w:noProof w:val="0"/>
                <w:sz w:val="20"/>
                <w:szCs w:val="20"/>
              </w:rPr>
            </w:pPr>
          </w:p>
          <w:p w14:paraId="6621EF5F" w14:textId="77777777" w:rsidR="00BF5CAD" w:rsidRDefault="00BF5CAD" w:rsidP="00C851F4">
            <w:pPr>
              <w:spacing w:after="0" w:line="240" w:lineRule="auto"/>
              <w:jc w:val="both"/>
              <w:rPr>
                <w:rFonts w:ascii="Times New Roman" w:hAnsi="Times New Roman" w:cs="Times New Roman"/>
                <w:noProof w:val="0"/>
                <w:sz w:val="20"/>
                <w:szCs w:val="20"/>
              </w:rPr>
            </w:pPr>
          </w:p>
          <w:p w14:paraId="3EE90DB1" w14:textId="77777777" w:rsidR="00BF5CAD" w:rsidRDefault="00BF5CAD" w:rsidP="00C851F4">
            <w:pPr>
              <w:spacing w:after="0" w:line="240" w:lineRule="auto"/>
              <w:jc w:val="both"/>
              <w:rPr>
                <w:rFonts w:ascii="Times New Roman" w:hAnsi="Times New Roman" w:cs="Times New Roman"/>
                <w:noProof w:val="0"/>
                <w:sz w:val="20"/>
                <w:szCs w:val="20"/>
              </w:rPr>
            </w:pPr>
          </w:p>
          <w:p w14:paraId="0DBF14A6" w14:textId="77777777" w:rsidR="00BF5CAD" w:rsidRDefault="00BF5CAD" w:rsidP="00C851F4">
            <w:pPr>
              <w:spacing w:after="0" w:line="240" w:lineRule="auto"/>
              <w:jc w:val="both"/>
              <w:rPr>
                <w:rFonts w:ascii="Times New Roman" w:hAnsi="Times New Roman" w:cs="Times New Roman"/>
                <w:noProof w:val="0"/>
                <w:sz w:val="20"/>
                <w:szCs w:val="20"/>
              </w:rPr>
            </w:pPr>
          </w:p>
          <w:p w14:paraId="7687D382" w14:textId="77777777" w:rsidR="00BF5CAD" w:rsidRDefault="00BF5CAD" w:rsidP="00C851F4">
            <w:pPr>
              <w:spacing w:after="0" w:line="240" w:lineRule="auto"/>
              <w:jc w:val="both"/>
              <w:rPr>
                <w:rFonts w:ascii="Times New Roman" w:hAnsi="Times New Roman" w:cs="Times New Roman"/>
                <w:noProof w:val="0"/>
                <w:sz w:val="20"/>
                <w:szCs w:val="20"/>
              </w:rPr>
            </w:pPr>
          </w:p>
          <w:p w14:paraId="53CA0CB3" w14:textId="77777777" w:rsidR="00BF5CAD" w:rsidRDefault="00BF5CAD" w:rsidP="00C851F4">
            <w:pPr>
              <w:spacing w:after="0" w:line="240" w:lineRule="auto"/>
              <w:jc w:val="both"/>
              <w:rPr>
                <w:rFonts w:ascii="Times New Roman" w:hAnsi="Times New Roman" w:cs="Times New Roman"/>
                <w:noProof w:val="0"/>
                <w:sz w:val="20"/>
                <w:szCs w:val="20"/>
              </w:rPr>
            </w:pPr>
          </w:p>
          <w:p w14:paraId="09560D37" w14:textId="77777777" w:rsidR="00BF5CAD" w:rsidRDefault="00BF5CAD" w:rsidP="00C851F4">
            <w:pPr>
              <w:spacing w:after="0" w:line="240" w:lineRule="auto"/>
              <w:jc w:val="both"/>
              <w:rPr>
                <w:rFonts w:ascii="Times New Roman" w:hAnsi="Times New Roman" w:cs="Times New Roman"/>
                <w:noProof w:val="0"/>
                <w:sz w:val="20"/>
                <w:szCs w:val="20"/>
              </w:rPr>
            </w:pPr>
          </w:p>
          <w:p w14:paraId="4545B6D2" w14:textId="77777777" w:rsidR="00BF5CAD" w:rsidRDefault="00BF5CAD" w:rsidP="00C851F4">
            <w:pPr>
              <w:spacing w:after="0" w:line="240" w:lineRule="auto"/>
              <w:jc w:val="both"/>
              <w:rPr>
                <w:rFonts w:ascii="Times New Roman" w:hAnsi="Times New Roman" w:cs="Times New Roman"/>
                <w:noProof w:val="0"/>
                <w:sz w:val="20"/>
                <w:szCs w:val="20"/>
              </w:rPr>
            </w:pPr>
          </w:p>
          <w:p w14:paraId="1E8366D7" w14:textId="77777777" w:rsidR="00BF5CAD" w:rsidRDefault="00BF5CAD" w:rsidP="00C851F4">
            <w:pPr>
              <w:spacing w:after="0" w:line="240" w:lineRule="auto"/>
              <w:jc w:val="both"/>
              <w:rPr>
                <w:rFonts w:ascii="Times New Roman" w:hAnsi="Times New Roman" w:cs="Times New Roman"/>
                <w:noProof w:val="0"/>
                <w:sz w:val="20"/>
                <w:szCs w:val="20"/>
              </w:rPr>
            </w:pPr>
          </w:p>
          <w:p w14:paraId="320D03B3" w14:textId="77777777" w:rsidR="00BF5CAD" w:rsidRDefault="00BF5CAD" w:rsidP="00C851F4">
            <w:pPr>
              <w:spacing w:after="0" w:line="240" w:lineRule="auto"/>
              <w:jc w:val="both"/>
              <w:rPr>
                <w:rFonts w:ascii="Times New Roman" w:hAnsi="Times New Roman" w:cs="Times New Roman"/>
                <w:noProof w:val="0"/>
                <w:sz w:val="20"/>
                <w:szCs w:val="20"/>
              </w:rPr>
            </w:pPr>
          </w:p>
          <w:p w14:paraId="3853A958" w14:textId="77777777" w:rsidR="00BF5CAD" w:rsidRDefault="00BF5CAD" w:rsidP="00C851F4">
            <w:pPr>
              <w:spacing w:after="0" w:line="240" w:lineRule="auto"/>
              <w:jc w:val="both"/>
              <w:rPr>
                <w:rFonts w:ascii="Times New Roman" w:hAnsi="Times New Roman" w:cs="Times New Roman"/>
                <w:noProof w:val="0"/>
                <w:sz w:val="20"/>
                <w:szCs w:val="20"/>
              </w:rPr>
            </w:pPr>
          </w:p>
          <w:p w14:paraId="7C945B19" w14:textId="77777777" w:rsidR="00BF5CAD" w:rsidRDefault="00BF5CAD" w:rsidP="00C851F4">
            <w:pPr>
              <w:spacing w:after="0" w:line="240" w:lineRule="auto"/>
              <w:jc w:val="both"/>
              <w:rPr>
                <w:rFonts w:ascii="Times New Roman" w:hAnsi="Times New Roman" w:cs="Times New Roman"/>
                <w:noProof w:val="0"/>
                <w:sz w:val="20"/>
                <w:szCs w:val="20"/>
              </w:rPr>
            </w:pPr>
          </w:p>
          <w:p w14:paraId="6277CEE2" w14:textId="77777777" w:rsidR="00BF5CAD" w:rsidRDefault="00BF5CAD" w:rsidP="00C851F4">
            <w:pPr>
              <w:spacing w:after="0" w:line="240" w:lineRule="auto"/>
              <w:jc w:val="both"/>
              <w:rPr>
                <w:rFonts w:ascii="Times New Roman" w:hAnsi="Times New Roman" w:cs="Times New Roman"/>
                <w:noProof w:val="0"/>
                <w:sz w:val="20"/>
                <w:szCs w:val="20"/>
              </w:rPr>
            </w:pPr>
          </w:p>
          <w:p w14:paraId="2948973C" w14:textId="77777777" w:rsidR="00BF5CAD" w:rsidRDefault="00BF5CAD" w:rsidP="00C851F4">
            <w:pPr>
              <w:spacing w:after="0" w:line="240" w:lineRule="auto"/>
              <w:jc w:val="both"/>
              <w:rPr>
                <w:rFonts w:ascii="Times New Roman" w:hAnsi="Times New Roman" w:cs="Times New Roman"/>
                <w:noProof w:val="0"/>
                <w:sz w:val="20"/>
                <w:szCs w:val="20"/>
              </w:rPr>
            </w:pPr>
          </w:p>
          <w:p w14:paraId="60DE982F" w14:textId="77777777" w:rsidR="00BF5CAD" w:rsidRDefault="00BF5CAD" w:rsidP="00C851F4">
            <w:pPr>
              <w:spacing w:after="0" w:line="240" w:lineRule="auto"/>
              <w:jc w:val="both"/>
              <w:rPr>
                <w:rFonts w:ascii="Times New Roman" w:hAnsi="Times New Roman" w:cs="Times New Roman"/>
                <w:noProof w:val="0"/>
                <w:sz w:val="20"/>
                <w:szCs w:val="20"/>
              </w:rPr>
            </w:pPr>
          </w:p>
          <w:p w14:paraId="5681368A" w14:textId="77777777" w:rsidR="00BF5CAD" w:rsidRDefault="00BF5CAD" w:rsidP="00C851F4">
            <w:pPr>
              <w:spacing w:after="0" w:line="240" w:lineRule="auto"/>
              <w:jc w:val="both"/>
              <w:rPr>
                <w:rFonts w:ascii="Times New Roman" w:hAnsi="Times New Roman" w:cs="Times New Roman"/>
                <w:noProof w:val="0"/>
                <w:sz w:val="20"/>
                <w:szCs w:val="20"/>
              </w:rPr>
            </w:pPr>
          </w:p>
          <w:p w14:paraId="36162273" w14:textId="77777777" w:rsidR="00BF5CAD" w:rsidRDefault="00BF5CAD" w:rsidP="00C851F4">
            <w:pPr>
              <w:spacing w:after="0" w:line="240" w:lineRule="auto"/>
              <w:jc w:val="both"/>
              <w:rPr>
                <w:rFonts w:ascii="Times New Roman" w:hAnsi="Times New Roman" w:cs="Times New Roman"/>
                <w:noProof w:val="0"/>
                <w:sz w:val="20"/>
                <w:szCs w:val="20"/>
              </w:rPr>
            </w:pPr>
          </w:p>
          <w:p w14:paraId="0A347936" w14:textId="77777777" w:rsidR="00BF5CAD" w:rsidRDefault="00BF5CAD" w:rsidP="00C851F4">
            <w:pPr>
              <w:spacing w:after="0" w:line="240" w:lineRule="auto"/>
              <w:jc w:val="both"/>
              <w:rPr>
                <w:rFonts w:ascii="Times New Roman" w:hAnsi="Times New Roman" w:cs="Times New Roman"/>
                <w:noProof w:val="0"/>
                <w:sz w:val="20"/>
                <w:szCs w:val="20"/>
              </w:rPr>
            </w:pPr>
          </w:p>
          <w:p w14:paraId="1A1AC185" w14:textId="77777777" w:rsidR="00BF5CAD" w:rsidRDefault="00BF5CAD" w:rsidP="00C851F4">
            <w:pPr>
              <w:spacing w:after="0" w:line="240" w:lineRule="auto"/>
              <w:jc w:val="both"/>
              <w:rPr>
                <w:rFonts w:ascii="Times New Roman" w:hAnsi="Times New Roman" w:cs="Times New Roman"/>
                <w:noProof w:val="0"/>
                <w:sz w:val="20"/>
                <w:szCs w:val="20"/>
              </w:rPr>
            </w:pPr>
          </w:p>
          <w:p w14:paraId="0F7EC7F0" w14:textId="77777777" w:rsidR="00BF5CAD" w:rsidRDefault="00BF5CAD" w:rsidP="00C851F4">
            <w:pPr>
              <w:spacing w:after="0" w:line="240" w:lineRule="auto"/>
              <w:jc w:val="both"/>
              <w:rPr>
                <w:rFonts w:ascii="Times New Roman" w:hAnsi="Times New Roman" w:cs="Times New Roman"/>
                <w:noProof w:val="0"/>
                <w:sz w:val="20"/>
                <w:szCs w:val="20"/>
              </w:rPr>
            </w:pPr>
          </w:p>
          <w:p w14:paraId="1A37C53E" w14:textId="77777777" w:rsidR="007B2E4B" w:rsidRDefault="007B2E4B" w:rsidP="00C851F4">
            <w:pPr>
              <w:spacing w:after="0" w:line="240" w:lineRule="auto"/>
              <w:jc w:val="both"/>
              <w:rPr>
                <w:rFonts w:ascii="Times New Roman" w:hAnsi="Times New Roman" w:cs="Times New Roman"/>
                <w:noProof w:val="0"/>
                <w:sz w:val="20"/>
                <w:szCs w:val="20"/>
              </w:rPr>
            </w:pPr>
          </w:p>
          <w:p w14:paraId="70C5B047" w14:textId="77777777" w:rsidR="00895F65" w:rsidRDefault="00895F65" w:rsidP="00C851F4">
            <w:pPr>
              <w:spacing w:after="0" w:line="240" w:lineRule="auto"/>
              <w:jc w:val="both"/>
              <w:rPr>
                <w:rFonts w:ascii="Times New Roman" w:hAnsi="Times New Roman" w:cs="Times New Roman"/>
                <w:noProof w:val="0"/>
                <w:sz w:val="20"/>
                <w:szCs w:val="20"/>
              </w:rPr>
            </w:pPr>
          </w:p>
          <w:p w14:paraId="631E02B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747/2004</w:t>
            </w:r>
            <w:r>
              <w:rPr>
                <w:rFonts w:ascii="Times New Roman" w:hAnsi="Times New Roman" w:cs="Times New Roman"/>
                <w:noProof w:val="0"/>
                <w:sz w:val="20"/>
                <w:szCs w:val="20"/>
              </w:rPr>
              <w:t xml:space="preserve"> Z. z. </w:t>
            </w:r>
          </w:p>
        </w:tc>
        <w:tc>
          <w:tcPr>
            <w:tcW w:w="928" w:type="dxa"/>
          </w:tcPr>
          <w:p w14:paraId="115BB2E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71</w:t>
            </w:r>
          </w:p>
          <w:p w14:paraId="05EA0748"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r w:rsidRPr="00B55E73">
              <w:rPr>
                <w:rFonts w:ascii="Times New Roman" w:hAnsi="Times New Roman" w:cs="Times New Roman"/>
                <w:noProof w:val="0"/>
                <w:sz w:val="20"/>
                <w:szCs w:val="20"/>
              </w:rPr>
              <w:t xml:space="preserve"> </w:t>
            </w:r>
          </w:p>
          <w:p w14:paraId="7E2608B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s</w:t>
            </w:r>
          </w:p>
          <w:p w14:paraId="1428E066"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7F35580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O:10</w:t>
            </w:r>
          </w:p>
          <w:p w14:paraId="3C7F26D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501CA3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0B77E1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A6D179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62ED08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D02884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532352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22EDA1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A71568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9127A4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4E8BBF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F80075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DA5695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DC63FC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989E96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ACCA13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75076D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4EB1B9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A8E971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B475DB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BE41CB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92D5D8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C6A233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ED4E12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7CE3A2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D9AEC9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B72928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56C17B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ED5A23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4BBF0D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912528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EF5AFC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2656D3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81B9D7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6759B5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8D4CAF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67B07B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8E3A62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068E30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2DB6A3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686FA5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33E386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50636E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A764A2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707F0D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6AF622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155BAF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0F2DAD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FC34C8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25B43E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24A1BD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019DB4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AFEB93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9136AA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8F0AC4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40D8DB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70347C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3E4848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0BC87C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BB1D69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896A51A" w14:textId="77777777" w:rsidR="007B2E4B" w:rsidRDefault="007B2E4B" w:rsidP="00C851F4">
            <w:pPr>
              <w:spacing w:after="0" w:line="240" w:lineRule="auto"/>
              <w:jc w:val="both"/>
              <w:rPr>
                <w:rFonts w:ascii="Times New Roman" w:hAnsi="Times New Roman" w:cs="Times New Roman"/>
                <w:noProof w:val="0"/>
                <w:sz w:val="20"/>
                <w:szCs w:val="20"/>
              </w:rPr>
            </w:pPr>
          </w:p>
          <w:p w14:paraId="6B087606" w14:textId="77777777" w:rsidR="00895F65" w:rsidRDefault="00895F65" w:rsidP="00C851F4">
            <w:pPr>
              <w:spacing w:after="0" w:line="240" w:lineRule="auto"/>
              <w:jc w:val="both"/>
              <w:rPr>
                <w:rFonts w:ascii="Times New Roman" w:hAnsi="Times New Roman" w:cs="Times New Roman"/>
                <w:noProof w:val="0"/>
                <w:sz w:val="20"/>
                <w:szCs w:val="20"/>
              </w:rPr>
            </w:pPr>
          </w:p>
          <w:p w14:paraId="0F64E234"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29 </w:t>
            </w:r>
          </w:p>
          <w:p w14:paraId="2C46A1B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2CB76FA8"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1443490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14:paraId="7454CEC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uložiť opatrenia na odstránenie a nápravu zistených nedostatkov, lehotu na ich splnenie a povinnosť v určenej lehote informovať Národnú banku Slovenska o ich splnení,</w:t>
            </w:r>
          </w:p>
          <w:p w14:paraId="748DAE9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uložiť doplnkovej dôchodkovej spoločnosti prijať opatrenia na jej ozdravenie,</w:t>
            </w:r>
          </w:p>
          <w:p w14:paraId="7A6EB75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nariadiť vykonanie auditu hospodárenia s majetkom v doplnkovom dôchodkovom fonde na náklady doplnkovej dôchodkovej spoločnosti,</w:t>
            </w:r>
          </w:p>
          <w:p w14:paraId="047C1CD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uložiť opravu účtovnej evidencie alebo inej evidencie podľa zistení Národnej banky Slovenska alebo audítora,</w:t>
            </w:r>
          </w:p>
          <w:p w14:paraId="2869FE7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uložiť uverejnenie opravy neúplnej, nesprávnej alebo nepravdivej informácie, propagácie alebo reklamy,</w:t>
            </w:r>
          </w:p>
          <w:p w14:paraId="0553660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nariadiť predkladanie osobitných výkazov, hlásení a správ,</w:t>
            </w:r>
          </w:p>
          <w:p w14:paraId="6B7E1C1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nariadiť doplnkovej dôchodkovej spoločnosti skončiť vykonávanie niektorej jej činnosti pri správe doplnkového dôchodkového fondu inou osobou, ktorej doplnková dôchodková spoločnosť zverila výkon časti svojich činností podľa § 37,</w:t>
            </w:r>
          </w:p>
          <w:p w14:paraId="6008A0B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h) nariadiť výmenu osôb v orgánoch doplnkovej dôchodkovej spoločnosti alebo výmenu prokuristu,</w:t>
            </w:r>
          </w:p>
          <w:p w14:paraId="460B01D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i) nariadiť zmenu depozitára,</w:t>
            </w:r>
          </w:p>
          <w:p w14:paraId="2F539CF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j) odvolať núteného správcu a určiť nového núteného správcu,</w:t>
            </w:r>
          </w:p>
          <w:p w14:paraId="35BA224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k) pozastaviť výkon akcionárskych práv,</w:t>
            </w:r>
          </w:p>
          <w:p w14:paraId="40C1B02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l) nariadiť skončenie nepovolenej činnosti, nedovolenej propagácie alebo reklamy,</w:t>
            </w:r>
          </w:p>
          <w:p w14:paraId="618F57A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m) pozastaviť na vymedzené obdobie a vo vymedzenom rozsahu nakladanie s majetkom v doplnkovom dôchodkovom fonde a s majetkom na účte nepriradených platieb a súčasne nariadiť nútenú správu doplnkového dôchodkového fondu na toto obdobie a určiť núteného správcu,</w:t>
            </w:r>
          </w:p>
          <w:p w14:paraId="532378B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n) uložiť pokutu až do výšky 650 000 eur,</w:t>
            </w:r>
          </w:p>
          <w:p w14:paraId="12D9E6E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 nariadiť nútenú správu doplnkového dôchodkového fondu,</w:t>
            </w:r>
          </w:p>
          <w:p w14:paraId="4C7C2C7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p) odobrať doplnkovej dôchodcovskej spoločnosti povolenie podľa § 76,</w:t>
            </w:r>
          </w:p>
          <w:p w14:paraId="52C3D24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q) odobrať iné povolenie podľa tohto zákona alebo</w:t>
            </w:r>
          </w:p>
          <w:p w14:paraId="3D6725A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r) nariadiť povinnosť uverejniť výrok právoplatného rozhodnutia v periodickej tlači s celoštátnou pôsobnosťou,</w:t>
            </w:r>
          </w:p>
          <w:p w14:paraId="391CE13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 37a ods. 1 písm. b) alebo nariadiť zamestnaneckej dôchodkovej spoločnosti, ktorá vykonáva činnosť na území Slovenskej republiky, skončiť vykonávanie činnosti na území Slovenskej republiky.</w:t>
            </w:r>
          </w:p>
          <w:p w14:paraId="23F901D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2C8E03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Pri ukladaní sankcií Národná banka Slovenska vychádza z povahy, závažnosti, spôsobu, obdobia trvania a následkov porušenia povinností, pričom zohľadní, že osoba uvedená v odseku 2 a v § 70 ods. 1 v čase do vydania rozhodnutia o sankcii sama zistila porušenie povinnosti a obnovila právny stav.</w:t>
            </w:r>
          </w:p>
          <w:p w14:paraId="0F4F480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F8BBD90" w14:textId="6C28D8AD"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10</w:t>
            </w:r>
            <w:r w:rsidRPr="00B55E73">
              <w:rPr>
                <w:rFonts w:ascii="Times New Roman" w:hAnsi="Times New Roman" w:cs="Times New Roman"/>
                <w:noProof w:val="0"/>
                <w:sz w:val="20"/>
                <w:szCs w:val="20"/>
              </w:rPr>
              <w:t xml:space="preserve">) Národná banka Slovenska je oprávnená aj mimo konania o uložení sankcie prerokovať nedostatky v činnosti doplnkovej dôchodkovej spoločnosti s členmi jej predstavenstva, dozornej rady, prokuristom, s vedúcim zamestnancom v priamej riadiacej pôsobnosti predstavenstva zodpovedným za riadenie investícií, </w:t>
            </w:r>
            <w:r w:rsidRPr="007B2E4B">
              <w:rPr>
                <w:rFonts w:ascii="Times New Roman" w:hAnsi="Times New Roman" w:cs="Times New Roman"/>
                <w:b/>
                <w:noProof w:val="0"/>
                <w:sz w:val="20"/>
                <w:szCs w:val="20"/>
              </w:rPr>
              <w:t>osobou zodpovednou za výkon kľúčovej funkcie</w:t>
            </w:r>
            <w:r w:rsidRPr="00B55E73">
              <w:rPr>
                <w:rFonts w:ascii="Times New Roman" w:hAnsi="Times New Roman" w:cs="Times New Roman"/>
                <w:noProof w:val="0"/>
                <w:sz w:val="20"/>
                <w:szCs w:val="20"/>
              </w:rPr>
              <w:t xml:space="preserve"> alebo prerokovať nedostatky v činnosti zamestnaneckej dôchodkovej spoločnosti, ktorá vykonáva činnosť na území Slovenskej republiky. Tieto osoby sú povinné poskytnúť Národnej banke Slovenska ňou požadovanú súčinnosť.</w:t>
            </w:r>
          </w:p>
          <w:p w14:paraId="5EF428E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9D3676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(3) Ak Národná banka Slovenska zistí nepatrné porušenie povinnosti ustanovenej týmto alebo osobitným zákonom pred začatím konania o uložení opatrenia na nápravu alebo sankcie podľa osobitného zákona, zváži, či toto konanie začne alebo či vec odloží, ak by vzhľadom na </w:t>
            </w:r>
            <w:r w:rsidRPr="00B55E73">
              <w:rPr>
                <w:rFonts w:ascii="Times New Roman" w:hAnsi="Times New Roman" w:cs="Times New Roman"/>
                <w:noProof w:val="0"/>
                <w:sz w:val="20"/>
                <w:szCs w:val="20"/>
              </w:rPr>
              <w:lastRenderedPageBreak/>
              <w:t>nepatrnosť porušenia bolo konanie neúčelné. Pritom Národná banka Slovenska vychádza predovšetkým z povahy, závažnosti, doby trvania a následku protiprávneho konania. Ak Národná banka Slovenska nezačne konanie, vyhotoví zápis o odložení veci; rozhodnutie o odložení veci sa nevydáva.</w:t>
            </w:r>
          </w:p>
        </w:tc>
        <w:tc>
          <w:tcPr>
            <w:tcW w:w="727" w:type="dxa"/>
          </w:tcPr>
          <w:p w14:paraId="1E3348F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083F8F0" w14:textId="77777777" w:rsidR="00BF5CAD" w:rsidRDefault="00BF5CAD" w:rsidP="00C851F4">
            <w:pPr>
              <w:spacing w:after="0" w:line="240" w:lineRule="auto"/>
              <w:jc w:val="both"/>
              <w:rPr>
                <w:rFonts w:ascii="Times New Roman" w:hAnsi="Times New Roman" w:cs="Times New Roman"/>
                <w:noProof w:val="0"/>
                <w:sz w:val="20"/>
                <w:szCs w:val="20"/>
              </w:rPr>
            </w:pPr>
          </w:p>
          <w:p w14:paraId="51F1DFA9" w14:textId="77777777" w:rsidR="00BF5CAD" w:rsidRDefault="00BF5CAD" w:rsidP="00C851F4">
            <w:pPr>
              <w:spacing w:after="0" w:line="240" w:lineRule="auto"/>
              <w:jc w:val="both"/>
              <w:rPr>
                <w:rFonts w:ascii="Times New Roman" w:hAnsi="Times New Roman" w:cs="Times New Roman"/>
                <w:noProof w:val="0"/>
                <w:sz w:val="20"/>
                <w:szCs w:val="20"/>
              </w:rPr>
            </w:pPr>
          </w:p>
          <w:p w14:paraId="471E3361" w14:textId="77777777" w:rsidR="00BF5CAD" w:rsidRDefault="00BF5CAD" w:rsidP="00C851F4">
            <w:pPr>
              <w:spacing w:after="0" w:line="240" w:lineRule="auto"/>
              <w:jc w:val="both"/>
              <w:rPr>
                <w:rFonts w:ascii="Times New Roman" w:hAnsi="Times New Roman" w:cs="Times New Roman"/>
                <w:noProof w:val="0"/>
                <w:sz w:val="20"/>
                <w:szCs w:val="20"/>
              </w:rPr>
            </w:pPr>
          </w:p>
          <w:p w14:paraId="6CA5FA09" w14:textId="77777777" w:rsidR="00BF5CAD" w:rsidRDefault="00BF5CAD" w:rsidP="00C851F4">
            <w:pPr>
              <w:spacing w:after="0" w:line="240" w:lineRule="auto"/>
              <w:jc w:val="both"/>
              <w:rPr>
                <w:rFonts w:ascii="Times New Roman" w:hAnsi="Times New Roman" w:cs="Times New Roman"/>
                <w:noProof w:val="0"/>
                <w:sz w:val="20"/>
                <w:szCs w:val="20"/>
              </w:rPr>
            </w:pPr>
          </w:p>
          <w:p w14:paraId="36761764" w14:textId="77777777" w:rsidR="00BF5CAD" w:rsidRDefault="00BF5CAD" w:rsidP="00C851F4">
            <w:pPr>
              <w:spacing w:after="0" w:line="240" w:lineRule="auto"/>
              <w:jc w:val="both"/>
              <w:rPr>
                <w:rFonts w:ascii="Times New Roman" w:hAnsi="Times New Roman" w:cs="Times New Roman"/>
                <w:noProof w:val="0"/>
                <w:sz w:val="20"/>
                <w:szCs w:val="20"/>
              </w:rPr>
            </w:pPr>
          </w:p>
          <w:p w14:paraId="6B6C355C" w14:textId="77777777" w:rsidR="00BF5CAD" w:rsidRDefault="00BF5CAD" w:rsidP="00C851F4">
            <w:pPr>
              <w:spacing w:after="0" w:line="240" w:lineRule="auto"/>
              <w:jc w:val="both"/>
              <w:rPr>
                <w:rFonts w:ascii="Times New Roman" w:hAnsi="Times New Roman" w:cs="Times New Roman"/>
                <w:noProof w:val="0"/>
                <w:sz w:val="20"/>
                <w:szCs w:val="20"/>
              </w:rPr>
            </w:pPr>
          </w:p>
          <w:p w14:paraId="3148090D" w14:textId="77777777" w:rsidR="00BF5CAD" w:rsidRDefault="00BF5CAD" w:rsidP="00C851F4">
            <w:pPr>
              <w:spacing w:after="0" w:line="240" w:lineRule="auto"/>
              <w:jc w:val="both"/>
              <w:rPr>
                <w:rFonts w:ascii="Times New Roman" w:hAnsi="Times New Roman" w:cs="Times New Roman"/>
                <w:noProof w:val="0"/>
                <w:sz w:val="20"/>
                <w:szCs w:val="20"/>
              </w:rPr>
            </w:pPr>
          </w:p>
          <w:p w14:paraId="33901084" w14:textId="77777777" w:rsidR="00BF5CAD" w:rsidRDefault="00BF5CAD" w:rsidP="00C851F4">
            <w:pPr>
              <w:spacing w:after="0" w:line="240" w:lineRule="auto"/>
              <w:jc w:val="both"/>
              <w:rPr>
                <w:rFonts w:ascii="Times New Roman" w:hAnsi="Times New Roman" w:cs="Times New Roman"/>
                <w:noProof w:val="0"/>
                <w:sz w:val="20"/>
                <w:szCs w:val="20"/>
              </w:rPr>
            </w:pPr>
          </w:p>
          <w:p w14:paraId="38D654CC" w14:textId="77777777" w:rsidR="00BF5CAD" w:rsidRDefault="00BF5CAD" w:rsidP="00C851F4">
            <w:pPr>
              <w:spacing w:after="0" w:line="240" w:lineRule="auto"/>
              <w:jc w:val="both"/>
              <w:rPr>
                <w:rFonts w:ascii="Times New Roman" w:hAnsi="Times New Roman" w:cs="Times New Roman"/>
                <w:noProof w:val="0"/>
                <w:sz w:val="20"/>
                <w:szCs w:val="20"/>
              </w:rPr>
            </w:pPr>
          </w:p>
          <w:p w14:paraId="117FDC78" w14:textId="77777777" w:rsidR="00BF5CAD" w:rsidRDefault="00BF5CAD" w:rsidP="00C851F4">
            <w:pPr>
              <w:spacing w:after="0" w:line="240" w:lineRule="auto"/>
              <w:jc w:val="both"/>
              <w:rPr>
                <w:rFonts w:ascii="Times New Roman" w:hAnsi="Times New Roman" w:cs="Times New Roman"/>
                <w:noProof w:val="0"/>
                <w:sz w:val="20"/>
                <w:szCs w:val="20"/>
              </w:rPr>
            </w:pPr>
          </w:p>
          <w:p w14:paraId="7139B092" w14:textId="77777777" w:rsidR="00BF5CAD" w:rsidRDefault="00BF5CAD" w:rsidP="00C851F4">
            <w:pPr>
              <w:spacing w:after="0" w:line="240" w:lineRule="auto"/>
              <w:jc w:val="both"/>
              <w:rPr>
                <w:rFonts w:ascii="Times New Roman" w:hAnsi="Times New Roman" w:cs="Times New Roman"/>
                <w:noProof w:val="0"/>
                <w:sz w:val="20"/>
                <w:szCs w:val="20"/>
              </w:rPr>
            </w:pPr>
          </w:p>
          <w:p w14:paraId="4D37CE18" w14:textId="77777777" w:rsidR="00BF5CAD" w:rsidRDefault="00BF5CAD" w:rsidP="00C851F4">
            <w:pPr>
              <w:spacing w:after="0" w:line="240" w:lineRule="auto"/>
              <w:jc w:val="both"/>
              <w:rPr>
                <w:rFonts w:ascii="Times New Roman" w:hAnsi="Times New Roman" w:cs="Times New Roman"/>
                <w:noProof w:val="0"/>
                <w:sz w:val="20"/>
                <w:szCs w:val="20"/>
              </w:rPr>
            </w:pPr>
          </w:p>
          <w:p w14:paraId="70EA4EB3" w14:textId="77777777" w:rsidR="00BF5CAD" w:rsidRDefault="00BF5CAD" w:rsidP="00C851F4">
            <w:pPr>
              <w:spacing w:after="0" w:line="240" w:lineRule="auto"/>
              <w:jc w:val="both"/>
              <w:rPr>
                <w:rFonts w:ascii="Times New Roman" w:hAnsi="Times New Roman" w:cs="Times New Roman"/>
                <w:noProof w:val="0"/>
                <w:sz w:val="20"/>
                <w:szCs w:val="20"/>
              </w:rPr>
            </w:pPr>
          </w:p>
          <w:p w14:paraId="67DA1D04" w14:textId="77777777" w:rsidR="00BF5CAD" w:rsidRDefault="00BF5CAD" w:rsidP="00C851F4">
            <w:pPr>
              <w:spacing w:after="0" w:line="240" w:lineRule="auto"/>
              <w:jc w:val="both"/>
              <w:rPr>
                <w:rFonts w:ascii="Times New Roman" w:hAnsi="Times New Roman" w:cs="Times New Roman"/>
                <w:noProof w:val="0"/>
                <w:sz w:val="20"/>
                <w:szCs w:val="20"/>
              </w:rPr>
            </w:pPr>
          </w:p>
          <w:p w14:paraId="35980330" w14:textId="77777777" w:rsidR="00BF5CAD" w:rsidRDefault="00BF5CAD" w:rsidP="00C851F4">
            <w:pPr>
              <w:spacing w:after="0" w:line="240" w:lineRule="auto"/>
              <w:jc w:val="both"/>
              <w:rPr>
                <w:rFonts w:ascii="Times New Roman" w:hAnsi="Times New Roman" w:cs="Times New Roman"/>
                <w:noProof w:val="0"/>
                <w:sz w:val="20"/>
                <w:szCs w:val="20"/>
              </w:rPr>
            </w:pPr>
          </w:p>
          <w:p w14:paraId="23BF0F06" w14:textId="77777777" w:rsidR="00BF5CAD" w:rsidRDefault="00BF5CAD" w:rsidP="00C851F4">
            <w:pPr>
              <w:spacing w:after="0" w:line="240" w:lineRule="auto"/>
              <w:jc w:val="both"/>
              <w:rPr>
                <w:rFonts w:ascii="Times New Roman" w:hAnsi="Times New Roman" w:cs="Times New Roman"/>
                <w:noProof w:val="0"/>
                <w:sz w:val="20"/>
                <w:szCs w:val="20"/>
              </w:rPr>
            </w:pPr>
          </w:p>
          <w:p w14:paraId="73B010B3" w14:textId="77777777" w:rsidR="00BF5CAD" w:rsidRDefault="00BF5CAD" w:rsidP="00C851F4">
            <w:pPr>
              <w:spacing w:after="0" w:line="240" w:lineRule="auto"/>
              <w:jc w:val="both"/>
              <w:rPr>
                <w:rFonts w:ascii="Times New Roman" w:hAnsi="Times New Roman" w:cs="Times New Roman"/>
                <w:noProof w:val="0"/>
                <w:sz w:val="20"/>
                <w:szCs w:val="20"/>
              </w:rPr>
            </w:pPr>
          </w:p>
          <w:p w14:paraId="447D93B8" w14:textId="77777777" w:rsidR="00BF5CAD" w:rsidRDefault="00BF5CAD" w:rsidP="00C851F4">
            <w:pPr>
              <w:spacing w:after="0" w:line="240" w:lineRule="auto"/>
              <w:jc w:val="both"/>
              <w:rPr>
                <w:rFonts w:ascii="Times New Roman" w:hAnsi="Times New Roman" w:cs="Times New Roman"/>
                <w:noProof w:val="0"/>
                <w:sz w:val="20"/>
                <w:szCs w:val="20"/>
              </w:rPr>
            </w:pPr>
          </w:p>
          <w:p w14:paraId="2098DAE1" w14:textId="77777777" w:rsidR="00BF5CAD" w:rsidRDefault="00BF5CAD" w:rsidP="00C851F4">
            <w:pPr>
              <w:spacing w:after="0" w:line="240" w:lineRule="auto"/>
              <w:jc w:val="both"/>
              <w:rPr>
                <w:rFonts w:ascii="Times New Roman" w:hAnsi="Times New Roman" w:cs="Times New Roman"/>
                <w:noProof w:val="0"/>
                <w:sz w:val="20"/>
                <w:szCs w:val="20"/>
              </w:rPr>
            </w:pPr>
          </w:p>
          <w:p w14:paraId="2311A5D5" w14:textId="77777777" w:rsidR="00BF5CAD" w:rsidRDefault="00BF5CAD" w:rsidP="00C851F4">
            <w:pPr>
              <w:spacing w:after="0" w:line="240" w:lineRule="auto"/>
              <w:jc w:val="both"/>
              <w:rPr>
                <w:rFonts w:ascii="Times New Roman" w:hAnsi="Times New Roman" w:cs="Times New Roman"/>
                <w:noProof w:val="0"/>
                <w:sz w:val="20"/>
                <w:szCs w:val="20"/>
              </w:rPr>
            </w:pPr>
          </w:p>
          <w:p w14:paraId="7713A9C7" w14:textId="77777777" w:rsidR="00BF5CAD" w:rsidRDefault="00BF5CAD" w:rsidP="00C851F4">
            <w:pPr>
              <w:spacing w:after="0" w:line="240" w:lineRule="auto"/>
              <w:jc w:val="both"/>
              <w:rPr>
                <w:rFonts w:ascii="Times New Roman" w:hAnsi="Times New Roman" w:cs="Times New Roman"/>
                <w:noProof w:val="0"/>
                <w:sz w:val="20"/>
                <w:szCs w:val="20"/>
              </w:rPr>
            </w:pPr>
          </w:p>
          <w:p w14:paraId="4865297C" w14:textId="77777777" w:rsidR="00BF5CAD" w:rsidRDefault="00BF5CAD" w:rsidP="00C851F4">
            <w:pPr>
              <w:spacing w:after="0" w:line="240" w:lineRule="auto"/>
              <w:jc w:val="both"/>
              <w:rPr>
                <w:rFonts w:ascii="Times New Roman" w:hAnsi="Times New Roman" w:cs="Times New Roman"/>
                <w:noProof w:val="0"/>
                <w:sz w:val="20"/>
                <w:szCs w:val="20"/>
              </w:rPr>
            </w:pPr>
          </w:p>
          <w:p w14:paraId="6BF54CFD" w14:textId="77777777" w:rsidR="00BF5CAD" w:rsidRDefault="00BF5CAD" w:rsidP="00C851F4">
            <w:pPr>
              <w:spacing w:after="0" w:line="240" w:lineRule="auto"/>
              <w:jc w:val="both"/>
              <w:rPr>
                <w:rFonts w:ascii="Times New Roman" w:hAnsi="Times New Roman" w:cs="Times New Roman"/>
                <w:noProof w:val="0"/>
                <w:sz w:val="20"/>
                <w:szCs w:val="20"/>
              </w:rPr>
            </w:pPr>
          </w:p>
          <w:p w14:paraId="3C978909" w14:textId="77777777" w:rsidR="00BF5CAD" w:rsidRDefault="00BF5CAD" w:rsidP="00C851F4">
            <w:pPr>
              <w:spacing w:after="0" w:line="240" w:lineRule="auto"/>
              <w:jc w:val="both"/>
              <w:rPr>
                <w:rFonts w:ascii="Times New Roman" w:hAnsi="Times New Roman" w:cs="Times New Roman"/>
                <w:noProof w:val="0"/>
                <w:sz w:val="20"/>
                <w:szCs w:val="20"/>
              </w:rPr>
            </w:pPr>
          </w:p>
          <w:p w14:paraId="1C70F32A" w14:textId="77777777" w:rsidR="00BF5CAD" w:rsidRDefault="00BF5CAD" w:rsidP="00C851F4">
            <w:pPr>
              <w:spacing w:after="0" w:line="240" w:lineRule="auto"/>
              <w:jc w:val="both"/>
              <w:rPr>
                <w:rFonts w:ascii="Times New Roman" w:hAnsi="Times New Roman" w:cs="Times New Roman"/>
                <w:noProof w:val="0"/>
                <w:sz w:val="20"/>
                <w:szCs w:val="20"/>
              </w:rPr>
            </w:pPr>
          </w:p>
          <w:p w14:paraId="342D6461" w14:textId="77777777" w:rsidR="00BF5CAD" w:rsidRDefault="00BF5CAD" w:rsidP="00C851F4">
            <w:pPr>
              <w:spacing w:after="0" w:line="240" w:lineRule="auto"/>
              <w:jc w:val="both"/>
              <w:rPr>
                <w:rFonts w:ascii="Times New Roman" w:hAnsi="Times New Roman" w:cs="Times New Roman"/>
                <w:noProof w:val="0"/>
                <w:sz w:val="20"/>
                <w:szCs w:val="20"/>
              </w:rPr>
            </w:pPr>
          </w:p>
          <w:p w14:paraId="4C70BA13" w14:textId="77777777" w:rsidR="00BF5CAD" w:rsidRDefault="00BF5CAD" w:rsidP="00C851F4">
            <w:pPr>
              <w:spacing w:after="0" w:line="240" w:lineRule="auto"/>
              <w:jc w:val="both"/>
              <w:rPr>
                <w:rFonts w:ascii="Times New Roman" w:hAnsi="Times New Roman" w:cs="Times New Roman"/>
                <w:noProof w:val="0"/>
                <w:sz w:val="20"/>
                <w:szCs w:val="20"/>
              </w:rPr>
            </w:pPr>
          </w:p>
          <w:p w14:paraId="1B9F46C4" w14:textId="77777777" w:rsidR="00BF5CAD" w:rsidRDefault="00BF5CAD" w:rsidP="00C851F4">
            <w:pPr>
              <w:spacing w:after="0" w:line="240" w:lineRule="auto"/>
              <w:jc w:val="both"/>
              <w:rPr>
                <w:rFonts w:ascii="Times New Roman" w:hAnsi="Times New Roman" w:cs="Times New Roman"/>
                <w:noProof w:val="0"/>
                <w:sz w:val="20"/>
                <w:szCs w:val="20"/>
              </w:rPr>
            </w:pPr>
          </w:p>
          <w:p w14:paraId="486A9B34" w14:textId="77777777" w:rsidR="00BF5CAD" w:rsidRDefault="00BF5CAD" w:rsidP="00C851F4">
            <w:pPr>
              <w:spacing w:after="0" w:line="240" w:lineRule="auto"/>
              <w:jc w:val="both"/>
              <w:rPr>
                <w:rFonts w:ascii="Times New Roman" w:hAnsi="Times New Roman" w:cs="Times New Roman"/>
                <w:noProof w:val="0"/>
                <w:sz w:val="20"/>
                <w:szCs w:val="20"/>
              </w:rPr>
            </w:pPr>
          </w:p>
          <w:p w14:paraId="3CD0F71A" w14:textId="77777777" w:rsidR="00BF5CAD" w:rsidRDefault="00BF5CAD" w:rsidP="00C851F4">
            <w:pPr>
              <w:spacing w:after="0" w:line="240" w:lineRule="auto"/>
              <w:jc w:val="both"/>
              <w:rPr>
                <w:rFonts w:ascii="Times New Roman" w:hAnsi="Times New Roman" w:cs="Times New Roman"/>
                <w:noProof w:val="0"/>
                <w:sz w:val="20"/>
                <w:szCs w:val="20"/>
              </w:rPr>
            </w:pPr>
          </w:p>
          <w:p w14:paraId="37A478C9" w14:textId="77777777" w:rsidR="00BF5CAD" w:rsidRDefault="00BF5CAD" w:rsidP="00C851F4">
            <w:pPr>
              <w:spacing w:after="0" w:line="240" w:lineRule="auto"/>
              <w:jc w:val="both"/>
              <w:rPr>
                <w:rFonts w:ascii="Times New Roman" w:hAnsi="Times New Roman" w:cs="Times New Roman"/>
                <w:noProof w:val="0"/>
                <w:sz w:val="20"/>
                <w:szCs w:val="20"/>
              </w:rPr>
            </w:pPr>
          </w:p>
          <w:p w14:paraId="3BBA96C7" w14:textId="77777777" w:rsidR="00BF5CAD" w:rsidRDefault="00BF5CAD" w:rsidP="00C851F4">
            <w:pPr>
              <w:spacing w:after="0" w:line="240" w:lineRule="auto"/>
              <w:jc w:val="both"/>
              <w:rPr>
                <w:rFonts w:ascii="Times New Roman" w:hAnsi="Times New Roman" w:cs="Times New Roman"/>
                <w:noProof w:val="0"/>
                <w:sz w:val="20"/>
                <w:szCs w:val="20"/>
              </w:rPr>
            </w:pPr>
          </w:p>
          <w:p w14:paraId="00372F62" w14:textId="77777777" w:rsidR="00BF5CAD" w:rsidRDefault="00BF5CAD" w:rsidP="00C851F4">
            <w:pPr>
              <w:spacing w:after="0" w:line="240" w:lineRule="auto"/>
              <w:jc w:val="both"/>
              <w:rPr>
                <w:rFonts w:ascii="Times New Roman" w:hAnsi="Times New Roman" w:cs="Times New Roman"/>
                <w:noProof w:val="0"/>
                <w:sz w:val="20"/>
                <w:szCs w:val="20"/>
              </w:rPr>
            </w:pPr>
          </w:p>
          <w:p w14:paraId="602162F8" w14:textId="77777777" w:rsidR="00BF5CAD" w:rsidRDefault="00BF5CAD" w:rsidP="00C851F4">
            <w:pPr>
              <w:spacing w:after="0" w:line="240" w:lineRule="auto"/>
              <w:jc w:val="both"/>
              <w:rPr>
                <w:rFonts w:ascii="Times New Roman" w:hAnsi="Times New Roman" w:cs="Times New Roman"/>
                <w:noProof w:val="0"/>
                <w:sz w:val="20"/>
                <w:szCs w:val="20"/>
              </w:rPr>
            </w:pPr>
          </w:p>
          <w:p w14:paraId="7BDEAFEA" w14:textId="77777777" w:rsidR="00BF5CAD" w:rsidRDefault="00BF5CAD" w:rsidP="00C851F4">
            <w:pPr>
              <w:spacing w:after="0" w:line="240" w:lineRule="auto"/>
              <w:jc w:val="both"/>
              <w:rPr>
                <w:rFonts w:ascii="Times New Roman" w:hAnsi="Times New Roman" w:cs="Times New Roman"/>
                <w:noProof w:val="0"/>
                <w:sz w:val="20"/>
                <w:szCs w:val="20"/>
              </w:rPr>
            </w:pPr>
          </w:p>
          <w:p w14:paraId="290F9AD9" w14:textId="77777777" w:rsidR="00BF5CAD" w:rsidRDefault="00BF5CAD" w:rsidP="00C851F4">
            <w:pPr>
              <w:spacing w:after="0" w:line="240" w:lineRule="auto"/>
              <w:jc w:val="both"/>
              <w:rPr>
                <w:rFonts w:ascii="Times New Roman" w:hAnsi="Times New Roman" w:cs="Times New Roman"/>
                <w:noProof w:val="0"/>
                <w:sz w:val="20"/>
                <w:szCs w:val="20"/>
              </w:rPr>
            </w:pPr>
          </w:p>
          <w:p w14:paraId="56B42D74" w14:textId="77777777" w:rsidR="00BF5CAD" w:rsidRDefault="00BF5CAD" w:rsidP="00C851F4">
            <w:pPr>
              <w:spacing w:after="0" w:line="240" w:lineRule="auto"/>
              <w:jc w:val="both"/>
              <w:rPr>
                <w:rFonts w:ascii="Times New Roman" w:hAnsi="Times New Roman" w:cs="Times New Roman"/>
                <w:noProof w:val="0"/>
                <w:sz w:val="20"/>
                <w:szCs w:val="20"/>
              </w:rPr>
            </w:pPr>
          </w:p>
          <w:p w14:paraId="5940A4F0" w14:textId="77777777" w:rsidR="00BF5CAD" w:rsidRDefault="00BF5CAD" w:rsidP="00C851F4">
            <w:pPr>
              <w:spacing w:after="0" w:line="240" w:lineRule="auto"/>
              <w:jc w:val="both"/>
              <w:rPr>
                <w:rFonts w:ascii="Times New Roman" w:hAnsi="Times New Roman" w:cs="Times New Roman"/>
                <w:noProof w:val="0"/>
                <w:sz w:val="20"/>
                <w:szCs w:val="20"/>
              </w:rPr>
            </w:pPr>
          </w:p>
          <w:p w14:paraId="20047750" w14:textId="77777777" w:rsidR="00BF5CAD" w:rsidRDefault="00BF5CAD" w:rsidP="00C851F4">
            <w:pPr>
              <w:spacing w:after="0" w:line="240" w:lineRule="auto"/>
              <w:jc w:val="both"/>
              <w:rPr>
                <w:rFonts w:ascii="Times New Roman" w:hAnsi="Times New Roman" w:cs="Times New Roman"/>
                <w:noProof w:val="0"/>
                <w:sz w:val="20"/>
                <w:szCs w:val="20"/>
              </w:rPr>
            </w:pPr>
          </w:p>
          <w:p w14:paraId="6661EFA8" w14:textId="77777777" w:rsidR="00BF5CAD" w:rsidRDefault="00BF5CAD" w:rsidP="00C851F4">
            <w:pPr>
              <w:spacing w:after="0" w:line="240" w:lineRule="auto"/>
              <w:jc w:val="both"/>
              <w:rPr>
                <w:rFonts w:ascii="Times New Roman" w:hAnsi="Times New Roman" w:cs="Times New Roman"/>
                <w:noProof w:val="0"/>
                <w:sz w:val="20"/>
                <w:szCs w:val="20"/>
              </w:rPr>
            </w:pPr>
          </w:p>
          <w:p w14:paraId="5633F7B1" w14:textId="77777777" w:rsidR="00BF5CAD" w:rsidRDefault="00BF5CAD" w:rsidP="00C851F4">
            <w:pPr>
              <w:spacing w:after="0" w:line="240" w:lineRule="auto"/>
              <w:jc w:val="both"/>
              <w:rPr>
                <w:rFonts w:ascii="Times New Roman" w:hAnsi="Times New Roman" w:cs="Times New Roman"/>
                <w:noProof w:val="0"/>
                <w:sz w:val="20"/>
                <w:szCs w:val="20"/>
              </w:rPr>
            </w:pPr>
          </w:p>
          <w:p w14:paraId="22B21E37" w14:textId="77777777" w:rsidR="00BF5CAD" w:rsidRDefault="00BF5CAD" w:rsidP="00C851F4">
            <w:pPr>
              <w:spacing w:after="0" w:line="240" w:lineRule="auto"/>
              <w:jc w:val="both"/>
              <w:rPr>
                <w:rFonts w:ascii="Times New Roman" w:hAnsi="Times New Roman" w:cs="Times New Roman"/>
                <w:noProof w:val="0"/>
                <w:sz w:val="20"/>
                <w:szCs w:val="20"/>
              </w:rPr>
            </w:pPr>
          </w:p>
          <w:p w14:paraId="263DE073" w14:textId="77777777" w:rsidR="00BF5CAD" w:rsidRDefault="00BF5CAD" w:rsidP="00C851F4">
            <w:pPr>
              <w:spacing w:after="0" w:line="240" w:lineRule="auto"/>
              <w:jc w:val="both"/>
              <w:rPr>
                <w:rFonts w:ascii="Times New Roman" w:hAnsi="Times New Roman" w:cs="Times New Roman"/>
                <w:noProof w:val="0"/>
                <w:sz w:val="20"/>
                <w:szCs w:val="20"/>
              </w:rPr>
            </w:pPr>
          </w:p>
          <w:p w14:paraId="2ED865A8" w14:textId="77777777" w:rsidR="00BF5CAD" w:rsidRDefault="00BF5CAD" w:rsidP="00C851F4">
            <w:pPr>
              <w:spacing w:after="0" w:line="240" w:lineRule="auto"/>
              <w:jc w:val="both"/>
              <w:rPr>
                <w:rFonts w:ascii="Times New Roman" w:hAnsi="Times New Roman" w:cs="Times New Roman"/>
                <w:noProof w:val="0"/>
                <w:sz w:val="20"/>
                <w:szCs w:val="20"/>
              </w:rPr>
            </w:pPr>
          </w:p>
          <w:p w14:paraId="3EC0BB9E" w14:textId="77777777" w:rsidR="00BF5CAD" w:rsidRDefault="00BF5CAD" w:rsidP="00C851F4">
            <w:pPr>
              <w:spacing w:after="0" w:line="240" w:lineRule="auto"/>
              <w:jc w:val="both"/>
              <w:rPr>
                <w:rFonts w:ascii="Times New Roman" w:hAnsi="Times New Roman" w:cs="Times New Roman"/>
                <w:noProof w:val="0"/>
                <w:sz w:val="20"/>
                <w:szCs w:val="20"/>
              </w:rPr>
            </w:pPr>
          </w:p>
          <w:p w14:paraId="02EA7139" w14:textId="77777777" w:rsidR="00BF5CAD" w:rsidRDefault="00BF5CAD" w:rsidP="00C851F4">
            <w:pPr>
              <w:spacing w:after="0" w:line="240" w:lineRule="auto"/>
              <w:jc w:val="both"/>
              <w:rPr>
                <w:rFonts w:ascii="Times New Roman" w:hAnsi="Times New Roman" w:cs="Times New Roman"/>
                <w:noProof w:val="0"/>
                <w:sz w:val="20"/>
                <w:szCs w:val="20"/>
              </w:rPr>
            </w:pPr>
          </w:p>
          <w:p w14:paraId="77063C7E" w14:textId="77777777" w:rsidR="00BF5CAD" w:rsidRDefault="00BF5CAD" w:rsidP="00C851F4">
            <w:pPr>
              <w:spacing w:after="0" w:line="240" w:lineRule="auto"/>
              <w:jc w:val="both"/>
              <w:rPr>
                <w:rFonts w:ascii="Times New Roman" w:hAnsi="Times New Roman" w:cs="Times New Roman"/>
                <w:noProof w:val="0"/>
                <w:sz w:val="20"/>
                <w:szCs w:val="20"/>
              </w:rPr>
            </w:pPr>
          </w:p>
          <w:p w14:paraId="454BB519" w14:textId="77777777" w:rsidR="00BF5CAD" w:rsidRDefault="00BF5CAD" w:rsidP="00C851F4">
            <w:pPr>
              <w:spacing w:after="0" w:line="240" w:lineRule="auto"/>
              <w:jc w:val="both"/>
              <w:rPr>
                <w:rFonts w:ascii="Times New Roman" w:hAnsi="Times New Roman" w:cs="Times New Roman"/>
                <w:noProof w:val="0"/>
                <w:sz w:val="20"/>
                <w:szCs w:val="20"/>
              </w:rPr>
            </w:pPr>
          </w:p>
          <w:p w14:paraId="046F4C23" w14:textId="77777777" w:rsidR="00BF5CAD" w:rsidRDefault="00BF5CAD" w:rsidP="00C851F4">
            <w:pPr>
              <w:spacing w:after="0" w:line="240" w:lineRule="auto"/>
              <w:jc w:val="both"/>
              <w:rPr>
                <w:rFonts w:ascii="Times New Roman" w:hAnsi="Times New Roman" w:cs="Times New Roman"/>
                <w:noProof w:val="0"/>
                <w:sz w:val="20"/>
                <w:szCs w:val="20"/>
              </w:rPr>
            </w:pPr>
          </w:p>
          <w:p w14:paraId="3CC89C34" w14:textId="77777777" w:rsidR="00BF5CAD" w:rsidRDefault="00BF5CAD" w:rsidP="00C851F4">
            <w:pPr>
              <w:spacing w:after="0" w:line="240" w:lineRule="auto"/>
              <w:jc w:val="both"/>
              <w:rPr>
                <w:rFonts w:ascii="Times New Roman" w:hAnsi="Times New Roman" w:cs="Times New Roman"/>
                <w:noProof w:val="0"/>
                <w:sz w:val="20"/>
                <w:szCs w:val="20"/>
              </w:rPr>
            </w:pPr>
          </w:p>
          <w:p w14:paraId="771D4749" w14:textId="77777777" w:rsidR="00BF5CAD" w:rsidRDefault="00BF5CAD" w:rsidP="00C851F4">
            <w:pPr>
              <w:spacing w:after="0" w:line="240" w:lineRule="auto"/>
              <w:jc w:val="both"/>
              <w:rPr>
                <w:rFonts w:ascii="Times New Roman" w:hAnsi="Times New Roman" w:cs="Times New Roman"/>
                <w:noProof w:val="0"/>
                <w:sz w:val="20"/>
                <w:szCs w:val="20"/>
              </w:rPr>
            </w:pPr>
          </w:p>
          <w:p w14:paraId="3944B7E7" w14:textId="77777777" w:rsidR="00BF5CAD" w:rsidRDefault="00BF5CAD" w:rsidP="00C851F4">
            <w:pPr>
              <w:spacing w:after="0" w:line="240" w:lineRule="auto"/>
              <w:jc w:val="both"/>
              <w:rPr>
                <w:rFonts w:ascii="Times New Roman" w:hAnsi="Times New Roman" w:cs="Times New Roman"/>
                <w:noProof w:val="0"/>
                <w:sz w:val="20"/>
                <w:szCs w:val="20"/>
              </w:rPr>
            </w:pPr>
          </w:p>
          <w:p w14:paraId="1C4FE07A" w14:textId="77777777" w:rsidR="00BF5CAD" w:rsidRDefault="00BF5CAD" w:rsidP="00C851F4">
            <w:pPr>
              <w:spacing w:after="0" w:line="240" w:lineRule="auto"/>
              <w:jc w:val="both"/>
              <w:rPr>
                <w:rFonts w:ascii="Times New Roman" w:hAnsi="Times New Roman" w:cs="Times New Roman"/>
                <w:noProof w:val="0"/>
                <w:sz w:val="20"/>
                <w:szCs w:val="20"/>
              </w:rPr>
            </w:pPr>
          </w:p>
          <w:p w14:paraId="3F636DB4" w14:textId="77777777" w:rsidR="00BF5CAD" w:rsidRDefault="00BF5CAD" w:rsidP="00C851F4">
            <w:pPr>
              <w:spacing w:after="0" w:line="240" w:lineRule="auto"/>
              <w:jc w:val="both"/>
              <w:rPr>
                <w:rFonts w:ascii="Times New Roman" w:hAnsi="Times New Roman" w:cs="Times New Roman"/>
                <w:noProof w:val="0"/>
                <w:sz w:val="20"/>
                <w:szCs w:val="20"/>
              </w:rPr>
            </w:pPr>
          </w:p>
          <w:p w14:paraId="647473DF" w14:textId="77777777" w:rsidR="00BF5CAD" w:rsidRDefault="00BF5CAD" w:rsidP="00C851F4">
            <w:pPr>
              <w:spacing w:after="0" w:line="240" w:lineRule="auto"/>
              <w:jc w:val="both"/>
              <w:rPr>
                <w:rFonts w:ascii="Times New Roman" w:hAnsi="Times New Roman" w:cs="Times New Roman"/>
                <w:noProof w:val="0"/>
                <w:sz w:val="20"/>
                <w:szCs w:val="20"/>
              </w:rPr>
            </w:pPr>
          </w:p>
          <w:p w14:paraId="628E17EA" w14:textId="77777777" w:rsidR="00BF5CAD" w:rsidRDefault="00BF5CAD" w:rsidP="00C851F4">
            <w:pPr>
              <w:spacing w:after="0" w:line="240" w:lineRule="auto"/>
              <w:jc w:val="both"/>
              <w:rPr>
                <w:rFonts w:ascii="Times New Roman" w:hAnsi="Times New Roman" w:cs="Times New Roman"/>
                <w:noProof w:val="0"/>
                <w:sz w:val="20"/>
                <w:szCs w:val="20"/>
              </w:rPr>
            </w:pPr>
          </w:p>
          <w:p w14:paraId="0038470D" w14:textId="77777777" w:rsidR="00BF5CAD" w:rsidRDefault="00BF5CAD" w:rsidP="00C851F4">
            <w:pPr>
              <w:spacing w:after="0" w:line="240" w:lineRule="auto"/>
              <w:jc w:val="both"/>
              <w:rPr>
                <w:rFonts w:ascii="Times New Roman" w:hAnsi="Times New Roman" w:cs="Times New Roman"/>
                <w:noProof w:val="0"/>
                <w:sz w:val="20"/>
                <w:szCs w:val="20"/>
              </w:rPr>
            </w:pPr>
          </w:p>
          <w:p w14:paraId="0A0A6570" w14:textId="77777777" w:rsidR="00BF5CAD" w:rsidRDefault="00BF5CAD" w:rsidP="00C851F4">
            <w:pPr>
              <w:spacing w:after="0" w:line="240" w:lineRule="auto"/>
              <w:jc w:val="both"/>
              <w:rPr>
                <w:rFonts w:ascii="Times New Roman" w:hAnsi="Times New Roman" w:cs="Times New Roman"/>
                <w:noProof w:val="0"/>
                <w:sz w:val="20"/>
                <w:szCs w:val="20"/>
              </w:rPr>
            </w:pPr>
          </w:p>
          <w:p w14:paraId="4BE23781" w14:textId="77777777" w:rsidR="00BF5CAD" w:rsidRDefault="00BF5CAD" w:rsidP="00C851F4">
            <w:pPr>
              <w:spacing w:after="0" w:line="240" w:lineRule="auto"/>
              <w:jc w:val="both"/>
              <w:rPr>
                <w:rFonts w:ascii="Times New Roman" w:hAnsi="Times New Roman" w:cs="Times New Roman"/>
                <w:noProof w:val="0"/>
                <w:sz w:val="20"/>
                <w:szCs w:val="20"/>
              </w:rPr>
            </w:pPr>
          </w:p>
          <w:p w14:paraId="40783276" w14:textId="77777777" w:rsidR="00BF5CAD" w:rsidRDefault="00BF5CAD" w:rsidP="00C851F4">
            <w:pPr>
              <w:spacing w:after="0" w:line="240" w:lineRule="auto"/>
              <w:jc w:val="both"/>
              <w:rPr>
                <w:rFonts w:ascii="Times New Roman" w:hAnsi="Times New Roman" w:cs="Times New Roman"/>
                <w:noProof w:val="0"/>
                <w:sz w:val="20"/>
                <w:szCs w:val="20"/>
              </w:rPr>
            </w:pPr>
          </w:p>
          <w:p w14:paraId="5E34A4EB" w14:textId="77777777" w:rsidR="00BF5CAD" w:rsidRDefault="00BF5CAD" w:rsidP="00C851F4">
            <w:pPr>
              <w:spacing w:after="0" w:line="240" w:lineRule="auto"/>
              <w:jc w:val="both"/>
              <w:rPr>
                <w:rFonts w:ascii="Times New Roman" w:hAnsi="Times New Roman" w:cs="Times New Roman"/>
                <w:noProof w:val="0"/>
                <w:sz w:val="20"/>
                <w:szCs w:val="20"/>
              </w:rPr>
            </w:pPr>
          </w:p>
          <w:p w14:paraId="24A7B339" w14:textId="77777777" w:rsidR="00BF5CAD" w:rsidRDefault="00BF5CAD" w:rsidP="00C851F4">
            <w:pPr>
              <w:spacing w:after="0" w:line="240" w:lineRule="auto"/>
              <w:jc w:val="both"/>
              <w:rPr>
                <w:rFonts w:ascii="Times New Roman" w:hAnsi="Times New Roman" w:cs="Times New Roman"/>
                <w:noProof w:val="0"/>
                <w:sz w:val="20"/>
                <w:szCs w:val="20"/>
              </w:rPr>
            </w:pPr>
          </w:p>
          <w:p w14:paraId="5093621B" w14:textId="77777777" w:rsidR="00BF5CAD" w:rsidRDefault="00BF5CAD" w:rsidP="00C851F4">
            <w:pPr>
              <w:spacing w:after="0" w:line="240" w:lineRule="auto"/>
              <w:jc w:val="both"/>
              <w:rPr>
                <w:rFonts w:ascii="Times New Roman" w:hAnsi="Times New Roman" w:cs="Times New Roman"/>
                <w:noProof w:val="0"/>
                <w:sz w:val="20"/>
                <w:szCs w:val="20"/>
              </w:rPr>
            </w:pPr>
          </w:p>
          <w:p w14:paraId="41277BD4" w14:textId="77777777" w:rsidR="00BF5CAD" w:rsidRDefault="00BF5CAD" w:rsidP="00C851F4">
            <w:pPr>
              <w:spacing w:after="0" w:line="240" w:lineRule="auto"/>
              <w:jc w:val="both"/>
              <w:rPr>
                <w:rFonts w:ascii="Times New Roman" w:hAnsi="Times New Roman" w:cs="Times New Roman"/>
                <w:noProof w:val="0"/>
                <w:sz w:val="20"/>
                <w:szCs w:val="20"/>
              </w:rPr>
            </w:pPr>
          </w:p>
          <w:p w14:paraId="22C63B93" w14:textId="77777777" w:rsidR="00BF5CAD" w:rsidRDefault="00BF5CAD" w:rsidP="00C851F4">
            <w:pPr>
              <w:spacing w:after="0" w:line="240" w:lineRule="auto"/>
              <w:jc w:val="both"/>
              <w:rPr>
                <w:rFonts w:ascii="Times New Roman" w:hAnsi="Times New Roman" w:cs="Times New Roman"/>
                <w:noProof w:val="0"/>
                <w:sz w:val="20"/>
                <w:szCs w:val="20"/>
              </w:rPr>
            </w:pPr>
          </w:p>
          <w:p w14:paraId="29E83BCA" w14:textId="77777777" w:rsidR="00BF5CAD" w:rsidRDefault="00BF5CAD" w:rsidP="00C851F4">
            <w:pPr>
              <w:spacing w:after="0" w:line="240" w:lineRule="auto"/>
              <w:jc w:val="both"/>
              <w:rPr>
                <w:rFonts w:ascii="Times New Roman" w:hAnsi="Times New Roman" w:cs="Times New Roman"/>
                <w:noProof w:val="0"/>
                <w:sz w:val="20"/>
                <w:szCs w:val="20"/>
              </w:rPr>
            </w:pPr>
          </w:p>
          <w:p w14:paraId="4D4A6F80" w14:textId="77777777" w:rsidR="00BF5CAD" w:rsidRDefault="00BF5CAD" w:rsidP="00C851F4">
            <w:pPr>
              <w:spacing w:after="0" w:line="240" w:lineRule="auto"/>
              <w:jc w:val="both"/>
              <w:rPr>
                <w:rFonts w:ascii="Times New Roman" w:hAnsi="Times New Roman" w:cs="Times New Roman"/>
                <w:noProof w:val="0"/>
                <w:sz w:val="20"/>
                <w:szCs w:val="20"/>
              </w:rPr>
            </w:pPr>
          </w:p>
          <w:p w14:paraId="3BA46767" w14:textId="77777777" w:rsidR="00BF5CAD" w:rsidRDefault="00BF5CAD" w:rsidP="00C851F4">
            <w:pPr>
              <w:spacing w:after="0" w:line="240" w:lineRule="auto"/>
              <w:jc w:val="both"/>
              <w:rPr>
                <w:rFonts w:ascii="Times New Roman" w:hAnsi="Times New Roman" w:cs="Times New Roman"/>
                <w:noProof w:val="0"/>
                <w:sz w:val="20"/>
                <w:szCs w:val="20"/>
              </w:rPr>
            </w:pPr>
          </w:p>
          <w:p w14:paraId="2D1FB575" w14:textId="77777777" w:rsidR="00BF5CAD" w:rsidRDefault="00BF5CAD" w:rsidP="00C851F4">
            <w:pPr>
              <w:spacing w:after="0" w:line="240" w:lineRule="auto"/>
              <w:jc w:val="both"/>
              <w:rPr>
                <w:rFonts w:ascii="Times New Roman" w:hAnsi="Times New Roman" w:cs="Times New Roman"/>
                <w:noProof w:val="0"/>
                <w:sz w:val="20"/>
                <w:szCs w:val="20"/>
              </w:rPr>
            </w:pPr>
          </w:p>
          <w:p w14:paraId="34811795" w14:textId="77777777" w:rsidR="00BF5CAD" w:rsidRDefault="00BF5CAD" w:rsidP="00C851F4">
            <w:pPr>
              <w:spacing w:after="0" w:line="240" w:lineRule="auto"/>
              <w:jc w:val="both"/>
              <w:rPr>
                <w:rFonts w:ascii="Times New Roman" w:hAnsi="Times New Roman" w:cs="Times New Roman"/>
                <w:noProof w:val="0"/>
                <w:sz w:val="20"/>
                <w:szCs w:val="20"/>
              </w:rPr>
            </w:pPr>
          </w:p>
          <w:p w14:paraId="57726CF2" w14:textId="77777777" w:rsidR="00BF5CAD" w:rsidRDefault="00BF5CAD" w:rsidP="00C851F4">
            <w:pPr>
              <w:spacing w:after="0" w:line="240" w:lineRule="auto"/>
              <w:jc w:val="both"/>
              <w:rPr>
                <w:rFonts w:ascii="Times New Roman" w:hAnsi="Times New Roman" w:cs="Times New Roman"/>
                <w:noProof w:val="0"/>
                <w:sz w:val="20"/>
                <w:szCs w:val="20"/>
              </w:rPr>
            </w:pPr>
          </w:p>
          <w:p w14:paraId="5BCA5422" w14:textId="77777777" w:rsidR="00BF5CAD" w:rsidRDefault="00BF5CAD" w:rsidP="00C851F4">
            <w:pPr>
              <w:spacing w:after="0" w:line="240" w:lineRule="auto"/>
              <w:jc w:val="both"/>
              <w:rPr>
                <w:rFonts w:ascii="Times New Roman" w:hAnsi="Times New Roman" w:cs="Times New Roman"/>
                <w:noProof w:val="0"/>
                <w:sz w:val="20"/>
                <w:szCs w:val="20"/>
              </w:rPr>
            </w:pPr>
          </w:p>
          <w:p w14:paraId="7C0A7C7B" w14:textId="77777777" w:rsidR="00BF5CAD" w:rsidRDefault="00BF5CAD" w:rsidP="00C851F4">
            <w:pPr>
              <w:spacing w:after="0" w:line="240" w:lineRule="auto"/>
              <w:jc w:val="both"/>
              <w:rPr>
                <w:rFonts w:ascii="Times New Roman" w:hAnsi="Times New Roman" w:cs="Times New Roman"/>
                <w:noProof w:val="0"/>
                <w:sz w:val="20"/>
                <w:szCs w:val="20"/>
              </w:rPr>
            </w:pPr>
          </w:p>
          <w:p w14:paraId="39567C9C" w14:textId="77777777" w:rsidR="00BF5CAD" w:rsidRDefault="00BF5CAD" w:rsidP="00C851F4">
            <w:pPr>
              <w:spacing w:after="0" w:line="240" w:lineRule="auto"/>
              <w:jc w:val="both"/>
              <w:rPr>
                <w:rFonts w:ascii="Times New Roman" w:hAnsi="Times New Roman" w:cs="Times New Roman"/>
                <w:noProof w:val="0"/>
                <w:sz w:val="20"/>
                <w:szCs w:val="20"/>
              </w:rPr>
            </w:pPr>
          </w:p>
          <w:p w14:paraId="45F7452A" w14:textId="77777777" w:rsidR="00BF5CAD" w:rsidRDefault="00BF5CAD" w:rsidP="00C851F4">
            <w:pPr>
              <w:spacing w:after="0" w:line="240" w:lineRule="auto"/>
              <w:jc w:val="both"/>
              <w:rPr>
                <w:rFonts w:ascii="Times New Roman" w:hAnsi="Times New Roman" w:cs="Times New Roman"/>
                <w:noProof w:val="0"/>
                <w:sz w:val="20"/>
                <w:szCs w:val="20"/>
              </w:rPr>
            </w:pPr>
          </w:p>
          <w:p w14:paraId="3A252397" w14:textId="77777777" w:rsidR="00BF5CAD" w:rsidRDefault="00BF5CAD" w:rsidP="00C851F4">
            <w:pPr>
              <w:spacing w:after="0" w:line="240" w:lineRule="auto"/>
              <w:jc w:val="both"/>
              <w:rPr>
                <w:rFonts w:ascii="Times New Roman" w:hAnsi="Times New Roman" w:cs="Times New Roman"/>
                <w:noProof w:val="0"/>
                <w:sz w:val="20"/>
                <w:szCs w:val="20"/>
              </w:rPr>
            </w:pPr>
          </w:p>
          <w:p w14:paraId="3DD32EB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018BA99" w14:textId="77777777" w:rsidTr="00F84D54">
        <w:trPr>
          <w:trHeight w:val="180"/>
        </w:trPr>
        <w:tc>
          <w:tcPr>
            <w:tcW w:w="794" w:type="dxa"/>
          </w:tcPr>
          <w:p w14:paraId="1F24700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53E9BBF7" w14:textId="77777777" w:rsidR="00BF5CAD" w:rsidRPr="00B55E73" w:rsidRDefault="00BF5CAD" w:rsidP="00C851F4">
            <w:pPr>
              <w:spacing w:after="0" w:line="240" w:lineRule="auto"/>
              <w:jc w:val="both"/>
              <w:rPr>
                <w:rFonts w:ascii="Times New Roman" w:hAnsi="Times New Roman" w:cs="Times New Roman"/>
                <w:b/>
                <w:bCs/>
                <w:sz w:val="20"/>
                <w:szCs w:val="20"/>
              </w:rPr>
            </w:pPr>
            <w:r w:rsidRPr="00121B09">
              <w:rPr>
                <w:rFonts w:ascii="Times New Roman" w:hAnsi="Times New Roman" w:cs="Times New Roman"/>
                <w:sz w:val="20"/>
                <w:szCs w:val="20"/>
              </w:rPr>
              <w:t>Členské štáty môžu rozhodnúť, že nestanovia pravidlá týkajúce sa sankcií za správne delikty podľa tejto smernice za porušenie právnych predpisov, na ktoré sa vzťahujú trestnoprávne sankcie podľa ich vnútroštátneho práva. V uvedenom prípade členské štáty oznámia Komisii príslušné ustanovenia trestného práva.</w:t>
            </w:r>
          </w:p>
        </w:tc>
        <w:tc>
          <w:tcPr>
            <w:tcW w:w="1378" w:type="dxa"/>
          </w:tcPr>
          <w:p w14:paraId="48DCD84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5B613A8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3C0F7C7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39262A1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08294D76"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n.a.</w:t>
            </w:r>
          </w:p>
        </w:tc>
        <w:tc>
          <w:tcPr>
            <w:tcW w:w="1146" w:type="dxa"/>
          </w:tcPr>
          <w:p w14:paraId="338D559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793CE9C" w14:textId="77777777" w:rsidTr="00F84D54">
        <w:trPr>
          <w:trHeight w:val="180"/>
        </w:trPr>
        <w:tc>
          <w:tcPr>
            <w:tcW w:w="794" w:type="dxa"/>
          </w:tcPr>
          <w:p w14:paraId="5FBB636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O.4</w:t>
            </w:r>
          </w:p>
        </w:tc>
        <w:tc>
          <w:tcPr>
            <w:tcW w:w="2121" w:type="dxa"/>
          </w:tcPr>
          <w:p w14:paraId="32E0A4B5" w14:textId="77777777" w:rsidR="00BF5CAD" w:rsidRPr="00B55E73" w:rsidRDefault="00BF5CAD" w:rsidP="00C851F4">
            <w:pPr>
              <w:spacing w:after="0" w:line="240" w:lineRule="auto"/>
              <w:jc w:val="both"/>
              <w:rPr>
                <w:rFonts w:ascii="Times New Roman" w:hAnsi="Times New Roman" w:cs="Times New Roman"/>
                <w:b/>
                <w:bCs/>
                <w:sz w:val="20"/>
                <w:szCs w:val="20"/>
                <w:highlight w:val="red"/>
              </w:rPr>
            </w:pPr>
            <w:r w:rsidRPr="00B55E73">
              <w:rPr>
                <w:rFonts w:ascii="Times New Roman" w:hAnsi="Times New Roman" w:cs="Times New Roman"/>
                <w:sz w:val="20"/>
                <w:szCs w:val="20"/>
              </w:rPr>
              <w:t xml:space="preserve">Členské štáty zabezpečujú, aby príslušné orgány bez zbytočného odkladu uverejnili akúkoľvek sankciu za správne delikty alebo iné opatrenie, ktoré boli uložené za porušenie vnútroštátnych ustanovení vykonávajúcich túto smernicu a proti ktorým nebol včas podaný žiadny opravný prostriedok, vrátane informácií o druhu a povahe porušenia a </w:t>
            </w:r>
            <w:r w:rsidRPr="00B55E73">
              <w:rPr>
                <w:rFonts w:ascii="Times New Roman" w:hAnsi="Times New Roman" w:cs="Times New Roman"/>
                <w:sz w:val="20"/>
                <w:szCs w:val="20"/>
              </w:rPr>
              <w:lastRenderedPageBreak/>
              <w:t>totožnosti osôb zodpovedných za toto porušenie. Ak však uverejnenie totožnosti právnických osôb alebo totožnosti alebo osobných údajov fyzických osôb považuje príslušný orgán na základe samostatného posúdenia uskutočneného v súvislosti s primeranosťou uverejnenia takýchto údajov za neprimerané alebo ak uverejnenie ohrozuje stabilitu finančných trhov alebo prebiehajúce vyšetrovanie, príslušný orgán môže rozhodnúť odložiť uverejnenie, neuskutočniť ho alebo uverejniť sankcie na anonymnom základe.</w:t>
            </w:r>
          </w:p>
        </w:tc>
        <w:tc>
          <w:tcPr>
            <w:tcW w:w="1378" w:type="dxa"/>
          </w:tcPr>
          <w:p w14:paraId="6F1B822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0D5C05AE"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1E52A806" w14:textId="4824CECE" w:rsidR="00BF5CAD" w:rsidRDefault="00E92EE8"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E92EE8">
              <w:rPr>
                <w:rFonts w:ascii="Times New Roman" w:hAnsi="Times New Roman" w:cs="Times New Roman"/>
                <w:b/>
                <w:noProof w:val="0"/>
                <w:sz w:val="20"/>
                <w:szCs w:val="20"/>
              </w:rPr>
              <w:t>nz</w:t>
            </w:r>
          </w:p>
          <w:p w14:paraId="6404B06A" w14:textId="77777777" w:rsidR="00BF5CAD" w:rsidRDefault="00BF5CAD" w:rsidP="00C851F4">
            <w:pPr>
              <w:spacing w:after="0" w:line="240" w:lineRule="auto"/>
              <w:jc w:val="both"/>
              <w:rPr>
                <w:rFonts w:ascii="Times New Roman" w:hAnsi="Times New Roman" w:cs="Times New Roman"/>
                <w:noProof w:val="0"/>
                <w:sz w:val="20"/>
                <w:szCs w:val="20"/>
              </w:rPr>
            </w:pPr>
          </w:p>
          <w:p w14:paraId="22F0C23A" w14:textId="77777777" w:rsidR="00BF5CAD" w:rsidRDefault="00BF5CAD" w:rsidP="00C851F4">
            <w:pPr>
              <w:spacing w:after="0" w:line="240" w:lineRule="auto"/>
              <w:jc w:val="both"/>
              <w:rPr>
                <w:rFonts w:ascii="Times New Roman" w:hAnsi="Times New Roman" w:cs="Times New Roman"/>
                <w:noProof w:val="0"/>
                <w:sz w:val="20"/>
                <w:szCs w:val="20"/>
              </w:rPr>
            </w:pPr>
          </w:p>
          <w:p w14:paraId="0957FE3F" w14:textId="77777777" w:rsidR="00BF5CAD" w:rsidRDefault="00BF5CAD" w:rsidP="00C851F4">
            <w:pPr>
              <w:spacing w:after="0" w:line="240" w:lineRule="auto"/>
              <w:jc w:val="both"/>
              <w:rPr>
                <w:rFonts w:ascii="Times New Roman" w:hAnsi="Times New Roman" w:cs="Times New Roman"/>
                <w:noProof w:val="0"/>
                <w:sz w:val="20"/>
                <w:szCs w:val="20"/>
              </w:rPr>
            </w:pPr>
          </w:p>
          <w:p w14:paraId="0FC15BD4" w14:textId="77777777" w:rsidR="00BF5CAD" w:rsidRDefault="00BF5CAD" w:rsidP="00C851F4">
            <w:pPr>
              <w:spacing w:after="0" w:line="240" w:lineRule="auto"/>
              <w:jc w:val="both"/>
              <w:rPr>
                <w:rFonts w:ascii="Times New Roman" w:hAnsi="Times New Roman" w:cs="Times New Roman"/>
                <w:noProof w:val="0"/>
                <w:sz w:val="20"/>
                <w:szCs w:val="20"/>
              </w:rPr>
            </w:pPr>
          </w:p>
          <w:p w14:paraId="07EC9C8D" w14:textId="77777777" w:rsidR="00BF5CAD" w:rsidRDefault="00BF5CAD" w:rsidP="00C851F4">
            <w:pPr>
              <w:spacing w:after="0" w:line="240" w:lineRule="auto"/>
              <w:jc w:val="both"/>
              <w:rPr>
                <w:rFonts w:ascii="Times New Roman" w:hAnsi="Times New Roman" w:cs="Times New Roman"/>
                <w:noProof w:val="0"/>
                <w:sz w:val="20"/>
                <w:szCs w:val="20"/>
              </w:rPr>
            </w:pPr>
          </w:p>
          <w:p w14:paraId="1B3E7A1B" w14:textId="77777777" w:rsidR="00BF5CAD" w:rsidRDefault="00BF5CAD" w:rsidP="00C851F4">
            <w:pPr>
              <w:spacing w:after="0" w:line="240" w:lineRule="auto"/>
              <w:jc w:val="both"/>
              <w:rPr>
                <w:rFonts w:ascii="Times New Roman" w:hAnsi="Times New Roman" w:cs="Times New Roman"/>
                <w:noProof w:val="0"/>
                <w:sz w:val="20"/>
                <w:szCs w:val="20"/>
              </w:rPr>
            </w:pPr>
          </w:p>
          <w:p w14:paraId="46DF3014" w14:textId="77777777" w:rsidR="00BF5CAD" w:rsidRDefault="00BF5CAD" w:rsidP="00C851F4">
            <w:pPr>
              <w:spacing w:after="0" w:line="240" w:lineRule="auto"/>
              <w:jc w:val="both"/>
              <w:rPr>
                <w:rFonts w:ascii="Times New Roman" w:hAnsi="Times New Roman" w:cs="Times New Roman"/>
                <w:noProof w:val="0"/>
                <w:sz w:val="20"/>
                <w:szCs w:val="20"/>
              </w:rPr>
            </w:pPr>
          </w:p>
          <w:p w14:paraId="7B445A09" w14:textId="77777777" w:rsidR="00BF5CAD" w:rsidRDefault="00BF5CAD" w:rsidP="00C851F4">
            <w:pPr>
              <w:spacing w:after="0" w:line="240" w:lineRule="auto"/>
              <w:jc w:val="both"/>
              <w:rPr>
                <w:rFonts w:ascii="Times New Roman" w:hAnsi="Times New Roman" w:cs="Times New Roman"/>
                <w:noProof w:val="0"/>
                <w:sz w:val="20"/>
                <w:szCs w:val="20"/>
              </w:rPr>
            </w:pPr>
          </w:p>
          <w:p w14:paraId="083F0542" w14:textId="77777777" w:rsidR="00BF5CAD" w:rsidRDefault="00BF5CAD" w:rsidP="00C851F4">
            <w:pPr>
              <w:spacing w:after="0" w:line="240" w:lineRule="auto"/>
              <w:jc w:val="both"/>
              <w:rPr>
                <w:rFonts w:ascii="Times New Roman" w:hAnsi="Times New Roman" w:cs="Times New Roman"/>
                <w:noProof w:val="0"/>
                <w:sz w:val="20"/>
                <w:szCs w:val="20"/>
              </w:rPr>
            </w:pPr>
          </w:p>
          <w:p w14:paraId="74B95D5C" w14:textId="77777777" w:rsidR="00BF5CAD" w:rsidRDefault="00BF5CAD" w:rsidP="00C851F4">
            <w:pPr>
              <w:spacing w:after="0" w:line="240" w:lineRule="auto"/>
              <w:jc w:val="both"/>
              <w:rPr>
                <w:rFonts w:ascii="Times New Roman" w:hAnsi="Times New Roman" w:cs="Times New Roman"/>
                <w:noProof w:val="0"/>
                <w:sz w:val="20"/>
                <w:szCs w:val="20"/>
              </w:rPr>
            </w:pPr>
          </w:p>
          <w:p w14:paraId="063F8EF5" w14:textId="77777777" w:rsidR="00BF5CAD" w:rsidRDefault="00BF5CAD" w:rsidP="00C851F4">
            <w:pPr>
              <w:spacing w:after="0" w:line="240" w:lineRule="auto"/>
              <w:jc w:val="both"/>
              <w:rPr>
                <w:rFonts w:ascii="Times New Roman" w:hAnsi="Times New Roman" w:cs="Times New Roman"/>
                <w:noProof w:val="0"/>
                <w:sz w:val="20"/>
                <w:szCs w:val="20"/>
              </w:rPr>
            </w:pPr>
          </w:p>
          <w:p w14:paraId="4F5BFC22" w14:textId="77777777" w:rsidR="00BF5CAD" w:rsidRDefault="00BF5CAD" w:rsidP="00C851F4">
            <w:pPr>
              <w:spacing w:after="0" w:line="240" w:lineRule="auto"/>
              <w:jc w:val="both"/>
              <w:rPr>
                <w:rFonts w:ascii="Times New Roman" w:hAnsi="Times New Roman" w:cs="Times New Roman"/>
                <w:noProof w:val="0"/>
                <w:sz w:val="20"/>
                <w:szCs w:val="20"/>
              </w:rPr>
            </w:pPr>
          </w:p>
          <w:p w14:paraId="16E487DC" w14:textId="77777777" w:rsidR="00BF5CAD" w:rsidRDefault="00BF5CAD" w:rsidP="00C851F4">
            <w:pPr>
              <w:spacing w:after="0" w:line="240" w:lineRule="auto"/>
              <w:jc w:val="both"/>
              <w:rPr>
                <w:rFonts w:ascii="Times New Roman" w:hAnsi="Times New Roman" w:cs="Times New Roman"/>
                <w:noProof w:val="0"/>
                <w:sz w:val="20"/>
                <w:szCs w:val="20"/>
              </w:rPr>
            </w:pPr>
          </w:p>
          <w:p w14:paraId="583CBECA" w14:textId="77777777" w:rsidR="00BF5CAD" w:rsidRDefault="00BF5CAD" w:rsidP="00C851F4">
            <w:pPr>
              <w:spacing w:after="0" w:line="240" w:lineRule="auto"/>
              <w:jc w:val="both"/>
              <w:rPr>
                <w:rFonts w:ascii="Times New Roman" w:hAnsi="Times New Roman" w:cs="Times New Roman"/>
                <w:noProof w:val="0"/>
                <w:sz w:val="20"/>
                <w:szCs w:val="20"/>
              </w:rPr>
            </w:pPr>
          </w:p>
          <w:p w14:paraId="2D702A3E" w14:textId="77777777" w:rsidR="00BF5CAD" w:rsidRDefault="00BF5CAD" w:rsidP="00C851F4">
            <w:pPr>
              <w:spacing w:after="0" w:line="240" w:lineRule="auto"/>
              <w:jc w:val="both"/>
              <w:rPr>
                <w:rFonts w:ascii="Times New Roman" w:hAnsi="Times New Roman" w:cs="Times New Roman"/>
                <w:noProof w:val="0"/>
                <w:sz w:val="20"/>
                <w:szCs w:val="20"/>
              </w:rPr>
            </w:pPr>
          </w:p>
          <w:p w14:paraId="431164B7" w14:textId="77777777" w:rsidR="00BF5CAD" w:rsidRDefault="00BF5CAD" w:rsidP="00C851F4">
            <w:pPr>
              <w:spacing w:after="0" w:line="240" w:lineRule="auto"/>
              <w:jc w:val="both"/>
              <w:rPr>
                <w:rFonts w:ascii="Times New Roman" w:hAnsi="Times New Roman" w:cs="Times New Roman"/>
                <w:noProof w:val="0"/>
                <w:sz w:val="20"/>
                <w:szCs w:val="20"/>
              </w:rPr>
            </w:pPr>
          </w:p>
          <w:p w14:paraId="0D51924E" w14:textId="77777777" w:rsidR="00BF5CAD" w:rsidRDefault="00BF5CAD" w:rsidP="00C851F4">
            <w:pPr>
              <w:spacing w:after="0" w:line="240" w:lineRule="auto"/>
              <w:jc w:val="both"/>
              <w:rPr>
                <w:rFonts w:ascii="Times New Roman" w:hAnsi="Times New Roman" w:cs="Times New Roman"/>
                <w:noProof w:val="0"/>
                <w:sz w:val="20"/>
                <w:szCs w:val="20"/>
              </w:rPr>
            </w:pPr>
          </w:p>
          <w:p w14:paraId="2F306442" w14:textId="77777777" w:rsidR="001136D2" w:rsidRDefault="001136D2" w:rsidP="00C851F4">
            <w:pPr>
              <w:spacing w:after="0" w:line="240" w:lineRule="auto"/>
              <w:jc w:val="both"/>
              <w:rPr>
                <w:rFonts w:ascii="Times New Roman" w:hAnsi="Times New Roman" w:cs="Times New Roman"/>
                <w:noProof w:val="0"/>
                <w:sz w:val="20"/>
                <w:szCs w:val="20"/>
              </w:rPr>
            </w:pPr>
          </w:p>
          <w:p w14:paraId="6E82F830" w14:textId="77777777" w:rsidR="001136D2" w:rsidRDefault="001136D2" w:rsidP="00C851F4">
            <w:pPr>
              <w:spacing w:after="0" w:line="240" w:lineRule="auto"/>
              <w:jc w:val="both"/>
              <w:rPr>
                <w:rFonts w:ascii="Times New Roman" w:hAnsi="Times New Roman" w:cs="Times New Roman"/>
                <w:noProof w:val="0"/>
                <w:sz w:val="20"/>
                <w:szCs w:val="20"/>
              </w:rPr>
            </w:pPr>
          </w:p>
          <w:p w14:paraId="31783CD4" w14:textId="77777777" w:rsidR="001136D2" w:rsidRDefault="001136D2" w:rsidP="00C851F4">
            <w:pPr>
              <w:spacing w:after="0" w:line="240" w:lineRule="auto"/>
              <w:jc w:val="both"/>
              <w:rPr>
                <w:rFonts w:ascii="Times New Roman" w:hAnsi="Times New Roman" w:cs="Times New Roman"/>
                <w:noProof w:val="0"/>
                <w:sz w:val="20"/>
                <w:szCs w:val="20"/>
              </w:rPr>
            </w:pPr>
          </w:p>
          <w:p w14:paraId="6CC2605D" w14:textId="77777777" w:rsidR="001136D2" w:rsidRDefault="001136D2" w:rsidP="00C851F4">
            <w:pPr>
              <w:spacing w:after="0" w:line="240" w:lineRule="auto"/>
              <w:jc w:val="both"/>
              <w:rPr>
                <w:rFonts w:ascii="Times New Roman" w:hAnsi="Times New Roman" w:cs="Times New Roman"/>
                <w:noProof w:val="0"/>
                <w:sz w:val="20"/>
                <w:szCs w:val="20"/>
              </w:rPr>
            </w:pPr>
          </w:p>
          <w:p w14:paraId="05D52EBD" w14:textId="77777777" w:rsidR="001136D2" w:rsidRDefault="001136D2" w:rsidP="00C851F4">
            <w:pPr>
              <w:spacing w:after="0" w:line="240" w:lineRule="auto"/>
              <w:jc w:val="both"/>
              <w:rPr>
                <w:rFonts w:ascii="Times New Roman" w:hAnsi="Times New Roman" w:cs="Times New Roman"/>
                <w:noProof w:val="0"/>
                <w:sz w:val="20"/>
                <w:szCs w:val="20"/>
              </w:rPr>
            </w:pPr>
          </w:p>
          <w:p w14:paraId="5E6EBA1C" w14:textId="77777777" w:rsidR="001136D2" w:rsidRDefault="001136D2" w:rsidP="00C851F4">
            <w:pPr>
              <w:spacing w:after="0" w:line="240" w:lineRule="auto"/>
              <w:jc w:val="both"/>
              <w:rPr>
                <w:rFonts w:ascii="Times New Roman" w:hAnsi="Times New Roman" w:cs="Times New Roman"/>
                <w:noProof w:val="0"/>
                <w:sz w:val="20"/>
                <w:szCs w:val="20"/>
              </w:rPr>
            </w:pPr>
          </w:p>
          <w:p w14:paraId="471E94BE" w14:textId="77777777" w:rsidR="00E92EE8" w:rsidRDefault="00E92EE8" w:rsidP="00C851F4">
            <w:pPr>
              <w:spacing w:after="0" w:line="240" w:lineRule="auto"/>
              <w:jc w:val="both"/>
              <w:rPr>
                <w:rFonts w:ascii="Times New Roman" w:hAnsi="Times New Roman" w:cs="Times New Roman"/>
                <w:noProof w:val="0"/>
                <w:sz w:val="20"/>
                <w:szCs w:val="20"/>
              </w:rPr>
            </w:pPr>
          </w:p>
          <w:p w14:paraId="3310452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747/2004</w:t>
            </w:r>
            <w:r>
              <w:rPr>
                <w:rFonts w:ascii="Times New Roman" w:hAnsi="Times New Roman" w:cs="Times New Roman"/>
                <w:noProof w:val="0"/>
                <w:sz w:val="20"/>
                <w:szCs w:val="20"/>
              </w:rPr>
              <w:t xml:space="preserve"> Z. z. </w:t>
            </w:r>
          </w:p>
          <w:p w14:paraId="123A13E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p>
        </w:tc>
        <w:tc>
          <w:tcPr>
            <w:tcW w:w="928" w:type="dxa"/>
          </w:tcPr>
          <w:p w14:paraId="591B80BA"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 71 </w:t>
            </w:r>
          </w:p>
          <w:p w14:paraId="0F2655A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4CB0F20F"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r</w:t>
            </w:r>
          </w:p>
          <w:p w14:paraId="17B37F1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O:9</w:t>
            </w:r>
          </w:p>
          <w:p w14:paraId="5C1F9688" w14:textId="77777777" w:rsidR="00BF5CAD" w:rsidRDefault="00BF5CAD" w:rsidP="00C851F4">
            <w:pPr>
              <w:spacing w:after="0" w:line="240" w:lineRule="auto"/>
              <w:jc w:val="both"/>
              <w:rPr>
                <w:rFonts w:ascii="Times New Roman" w:hAnsi="Times New Roman" w:cs="Times New Roman"/>
                <w:noProof w:val="0"/>
                <w:sz w:val="20"/>
                <w:szCs w:val="20"/>
              </w:rPr>
            </w:pPr>
          </w:p>
          <w:p w14:paraId="42DEBEF1" w14:textId="77777777" w:rsidR="00BF5CAD" w:rsidRDefault="00BF5CAD" w:rsidP="00C851F4">
            <w:pPr>
              <w:spacing w:after="0" w:line="240" w:lineRule="auto"/>
              <w:jc w:val="both"/>
              <w:rPr>
                <w:rFonts w:ascii="Times New Roman" w:hAnsi="Times New Roman" w:cs="Times New Roman"/>
                <w:noProof w:val="0"/>
                <w:sz w:val="20"/>
                <w:szCs w:val="20"/>
              </w:rPr>
            </w:pPr>
          </w:p>
          <w:p w14:paraId="764FEDBA" w14:textId="77777777" w:rsidR="00BF5CAD" w:rsidRDefault="00BF5CAD" w:rsidP="00C851F4">
            <w:pPr>
              <w:spacing w:after="0" w:line="240" w:lineRule="auto"/>
              <w:jc w:val="both"/>
              <w:rPr>
                <w:rFonts w:ascii="Times New Roman" w:hAnsi="Times New Roman" w:cs="Times New Roman"/>
                <w:noProof w:val="0"/>
                <w:sz w:val="20"/>
                <w:szCs w:val="20"/>
              </w:rPr>
            </w:pPr>
          </w:p>
          <w:p w14:paraId="735FF207" w14:textId="77777777" w:rsidR="00BF5CAD" w:rsidRDefault="00BF5CAD" w:rsidP="00C851F4">
            <w:pPr>
              <w:spacing w:after="0" w:line="240" w:lineRule="auto"/>
              <w:jc w:val="both"/>
              <w:rPr>
                <w:rFonts w:ascii="Times New Roman" w:hAnsi="Times New Roman" w:cs="Times New Roman"/>
                <w:noProof w:val="0"/>
                <w:sz w:val="20"/>
                <w:szCs w:val="20"/>
              </w:rPr>
            </w:pPr>
          </w:p>
          <w:p w14:paraId="42D4E151" w14:textId="77777777" w:rsidR="00BF5CAD" w:rsidRDefault="00BF5CAD" w:rsidP="00C851F4">
            <w:pPr>
              <w:spacing w:after="0" w:line="240" w:lineRule="auto"/>
              <w:jc w:val="both"/>
              <w:rPr>
                <w:rFonts w:ascii="Times New Roman" w:hAnsi="Times New Roman" w:cs="Times New Roman"/>
                <w:noProof w:val="0"/>
                <w:sz w:val="20"/>
                <w:szCs w:val="20"/>
              </w:rPr>
            </w:pPr>
          </w:p>
          <w:p w14:paraId="7BD4B41E" w14:textId="77777777" w:rsidR="00BF5CAD" w:rsidRDefault="00BF5CAD" w:rsidP="00C851F4">
            <w:pPr>
              <w:spacing w:after="0" w:line="240" w:lineRule="auto"/>
              <w:jc w:val="both"/>
              <w:rPr>
                <w:rFonts w:ascii="Times New Roman" w:hAnsi="Times New Roman" w:cs="Times New Roman"/>
                <w:noProof w:val="0"/>
                <w:sz w:val="20"/>
                <w:szCs w:val="20"/>
              </w:rPr>
            </w:pPr>
          </w:p>
          <w:p w14:paraId="2A0EDEFB" w14:textId="77777777" w:rsidR="00BF5CAD" w:rsidRDefault="00BF5CAD" w:rsidP="00C851F4">
            <w:pPr>
              <w:spacing w:after="0" w:line="240" w:lineRule="auto"/>
              <w:jc w:val="both"/>
              <w:rPr>
                <w:rFonts w:ascii="Times New Roman" w:hAnsi="Times New Roman" w:cs="Times New Roman"/>
                <w:noProof w:val="0"/>
                <w:sz w:val="20"/>
                <w:szCs w:val="20"/>
              </w:rPr>
            </w:pPr>
          </w:p>
          <w:p w14:paraId="178D153C" w14:textId="77777777" w:rsidR="00BF5CAD" w:rsidRDefault="00BF5CAD" w:rsidP="00C851F4">
            <w:pPr>
              <w:spacing w:after="0" w:line="240" w:lineRule="auto"/>
              <w:jc w:val="both"/>
              <w:rPr>
                <w:rFonts w:ascii="Times New Roman" w:hAnsi="Times New Roman" w:cs="Times New Roman"/>
                <w:noProof w:val="0"/>
                <w:sz w:val="20"/>
                <w:szCs w:val="20"/>
              </w:rPr>
            </w:pPr>
          </w:p>
          <w:p w14:paraId="1A744E4E" w14:textId="77777777" w:rsidR="00BF5CAD" w:rsidRDefault="00BF5CAD" w:rsidP="00C851F4">
            <w:pPr>
              <w:spacing w:after="0" w:line="240" w:lineRule="auto"/>
              <w:jc w:val="both"/>
              <w:rPr>
                <w:rFonts w:ascii="Times New Roman" w:hAnsi="Times New Roman" w:cs="Times New Roman"/>
                <w:noProof w:val="0"/>
                <w:sz w:val="20"/>
                <w:szCs w:val="20"/>
              </w:rPr>
            </w:pPr>
          </w:p>
          <w:p w14:paraId="7AECBFF4" w14:textId="77777777" w:rsidR="00BF5CAD" w:rsidRDefault="00BF5CAD" w:rsidP="00C851F4">
            <w:pPr>
              <w:spacing w:after="0" w:line="240" w:lineRule="auto"/>
              <w:jc w:val="both"/>
              <w:rPr>
                <w:rFonts w:ascii="Times New Roman" w:hAnsi="Times New Roman" w:cs="Times New Roman"/>
                <w:noProof w:val="0"/>
                <w:sz w:val="20"/>
                <w:szCs w:val="20"/>
              </w:rPr>
            </w:pPr>
          </w:p>
          <w:p w14:paraId="678CE7A1" w14:textId="77777777" w:rsidR="00BF5CAD" w:rsidRDefault="00BF5CAD" w:rsidP="00C851F4">
            <w:pPr>
              <w:spacing w:after="0" w:line="240" w:lineRule="auto"/>
              <w:jc w:val="both"/>
              <w:rPr>
                <w:rFonts w:ascii="Times New Roman" w:hAnsi="Times New Roman" w:cs="Times New Roman"/>
                <w:noProof w:val="0"/>
                <w:sz w:val="20"/>
                <w:szCs w:val="20"/>
              </w:rPr>
            </w:pPr>
          </w:p>
          <w:p w14:paraId="239EEC39" w14:textId="77777777" w:rsidR="00BF5CAD" w:rsidRDefault="00BF5CAD" w:rsidP="00C851F4">
            <w:pPr>
              <w:spacing w:after="0" w:line="240" w:lineRule="auto"/>
              <w:jc w:val="both"/>
              <w:rPr>
                <w:rFonts w:ascii="Times New Roman" w:hAnsi="Times New Roman" w:cs="Times New Roman"/>
                <w:noProof w:val="0"/>
                <w:sz w:val="20"/>
                <w:szCs w:val="20"/>
              </w:rPr>
            </w:pPr>
          </w:p>
          <w:p w14:paraId="22D90D4B" w14:textId="77777777" w:rsidR="00BF5CAD" w:rsidRDefault="00BF5CAD" w:rsidP="00C851F4">
            <w:pPr>
              <w:spacing w:after="0" w:line="240" w:lineRule="auto"/>
              <w:jc w:val="both"/>
              <w:rPr>
                <w:rFonts w:ascii="Times New Roman" w:hAnsi="Times New Roman" w:cs="Times New Roman"/>
                <w:noProof w:val="0"/>
                <w:sz w:val="20"/>
                <w:szCs w:val="20"/>
              </w:rPr>
            </w:pPr>
          </w:p>
          <w:p w14:paraId="7BDFADC4" w14:textId="77777777" w:rsidR="00BF5CAD" w:rsidRDefault="00BF5CAD" w:rsidP="00C851F4">
            <w:pPr>
              <w:spacing w:after="0" w:line="240" w:lineRule="auto"/>
              <w:jc w:val="both"/>
              <w:rPr>
                <w:rFonts w:ascii="Times New Roman" w:hAnsi="Times New Roman" w:cs="Times New Roman"/>
                <w:noProof w:val="0"/>
                <w:sz w:val="20"/>
                <w:szCs w:val="20"/>
              </w:rPr>
            </w:pPr>
          </w:p>
          <w:p w14:paraId="77F7B755" w14:textId="77777777" w:rsidR="001136D2" w:rsidRDefault="001136D2" w:rsidP="00C851F4">
            <w:pPr>
              <w:spacing w:after="0" w:line="240" w:lineRule="auto"/>
              <w:jc w:val="both"/>
              <w:rPr>
                <w:rFonts w:ascii="Times New Roman" w:hAnsi="Times New Roman" w:cs="Times New Roman"/>
                <w:noProof w:val="0"/>
                <w:sz w:val="20"/>
                <w:szCs w:val="20"/>
              </w:rPr>
            </w:pPr>
          </w:p>
          <w:p w14:paraId="75413921" w14:textId="77777777" w:rsidR="001136D2" w:rsidRDefault="001136D2" w:rsidP="00C851F4">
            <w:pPr>
              <w:spacing w:after="0" w:line="240" w:lineRule="auto"/>
              <w:jc w:val="both"/>
              <w:rPr>
                <w:rFonts w:ascii="Times New Roman" w:hAnsi="Times New Roman" w:cs="Times New Roman"/>
                <w:noProof w:val="0"/>
                <w:sz w:val="20"/>
                <w:szCs w:val="20"/>
              </w:rPr>
            </w:pPr>
          </w:p>
          <w:p w14:paraId="62398D90" w14:textId="77777777" w:rsidR="001136D2" w:rsidRDefault="001136D2" w:rsidP="00C851F4">
            <w:pPr>
              <w:spacing w:after="0" w:line="240" w:lineRule="auto"/>
              <w:jc w:val="both"/>
              <w:rPr>
                <w:rFonts w:ascii="Times New Roman" w:hAnsi="Times New Roman" w:cs="Times New Roman"/>
                <w:noProof w:val="0"/>
                <w:sz w:val="20"/>
                <w:szCs w:val="20"/>
              </w:rPr>
            </w:pPr>
          </w:p>
          <w:p w14:paraId="54F8C0C7" w14:textId="77777777" w:rsidR="001136D2" w:rsidRDefault="001136D2" w:rsidP="00C851F4">
            <w:pPr>
              <w:spacing w:after="0" w:line="240" w:lineRule="auto"/>
              <w:jc w:val="both"/>
              <w:rPr>
                <w:rFonts w:ascii="Times New Roman" w:hAnsi="Times New Roman" w:cs="Times New Roman"/>
                <w:noProof w:val="0"/>
                <w:sz w:val="20"/>
                <w:szCs w:val="20"/>
              </w:rPr>
            </w:pPr>
          </w:p>
          <w:p w14:paraId="6608689C" w14:textId="77777777" w:rsidR="001136D2" w:rsidRDefault="001136D2" w:rsidP="00C851F4">
            <w:pPr>
              <w:spacing w:after="0" w:line="240" w:lineRule="auto"/>
              <w:jc w:val="both"/>
              <w:rPr>
                <w:rFonts w:ascii="Times New Roman" w:hAnsi="Times New Roman" w:cs="Times New Roman"/>
                <w:noProof w:val="0"/>
                <w:sz w:val="20"/>
                <w:szCs w:val="20"/>
              </w:rPr>
            </w:pPr>
          </w:p>
          <w:p w14:paraId="6BA20C19" w14:textId="77777777" w:rsidR="001136D2" w:rsidRDefault="001136D2" w:rsidP="00C851F4">
            <w:pPr>
              <w:spacing w:after="0" w:line="240" w:lineRule="auto"/>
              <w:jc w:val="both"/>
              <w:rPr>
                <w:rFonts w:ascii="Times New Roman" w:hAnsi="Times New Roman" w:cs="Times New Roman"/>
                <w:noProof w:val="0"/>
                <w:sz w:val="20"/>
                <w:szCs w:val="20"/>
              </w:rPr>
            </w:pPr>
          </w:p>
          <w:p w14:paraId="42B71CB5" w14:textId="77777777" w:rsidR="001136D2" w:rsidRDefault="001136D2" w:rsidP="00C851F4">
            <w:pPr>
              <w:spacing w:after="0" w:line="240" w:lineRule="auto"/>
              <w:jc w:val="both"/>
              <w:rPr>
                <w:rFonts w:ascii="Times New Roman" w:hAnsi="Times New Roman" w:cs="Times New Roman"/>
                <w:noProof w:val="0"/>
                <w:sz w:val="20"/>
                <w:szCs w:val="20"/>
              </w:rPr>
            </w:pPr>
          </w:p>
          <w:p w14:paraId="7B3D2A0A" w14:textId="77777777" w:rsidR="00E92EE8" w:rsidRDefault="00E92EE8" w:rsidP="00C851F4">
            <w:pPr>
              <w:spacing w:after="0" w:line="240" w:lineRule="auto"/>
              <w:jc w:val="both"/>
              <w:rPr>
                <w:rFonts w:ascii="Times New Roman" w:hAnsi="Times New Roman" w:cs="Times New Roman"/>
                <w:noProof w:val="0"/>
                <w:sz w:val="20"/>
                <w:szCs w:val="20"/>
              </w:rPr>
            </w:pPr>
          </w:p>
          <w:p w14:paraId="66600E3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27</w:t>
            </w:r>
          </w:p>
          <w:p w14:paraId="0E0E73A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O:7</w:t>
            </w:r>
            <w:r w:rsidRPr="00B55E73">
              <w:rPr>
                <w:rFonts w:ascii="Times New Roman" w:hAnsi="Times New Roman" w:cs="Times New Roman"/>
                <w:noProof w:val="0"/>
                <w:sz w:val="20"/>
                <w:szCs w:val="20"/>
              </w:rPr>
              <w:t> </w:t>
            </w:r>
          </w:p>
          <w:p w14:paraId="5B77AA6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8D212D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E2A2DA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327490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52A2D3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E15B1B5" w14:textId="77777777" w:rsidR="00BF5CAD" w:rsidRDefault="00BF5CAD" w:rsidP="00C851F4">
            <w:pPr>
              <w:spacing w:after="0" w:line="240" w:lineRule="auto"/>
              <w:jc w:val="both"/>
              <w:rPr>
                <w:rFonts w:ascii="Times New Roman" w:hAnsi="Times New Roman" w:cs="Times New Roman"/>
                <w:noProof w:val="0"/>
                <w:sz w:val="20"/>
                <w:szCs w:val="20"/>
              </w:rPr>
            </w:pPr>
          </w:p>
          <w:p w14:paraId="49D5611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37</w:t>
            </w:r>
          </w:p>
          <w:p w14:paraId="19F9CF4D"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F9275B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50B9F46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8E1B28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58A340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1FB456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FA2CEE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3E8FE49" w14:textId="77777777" w:rsidR="00BF5CAD" w:rsidRPr="003941D2" w:rsidRDefault="00BF5CAD" w:rsidP="00C851F4">
            <w:pPr>
              <w:spacing w:after="0" w:line="240" w:lineRule="auto"/>
              <w:jc w:val="both"/>
              <w:rPr>
                <w:rFonts w:ascii="Times New Roman" w:hAnsi="Times New Roman" w:cs="Times New Roman"/>
                <w:sz w:val="20"/>
                <w:szCs w:val="20"/>
              </w:rPr>
            </w:pPr>
          </w:p>
        </w:tc>
        <w:tc>
          <w:tcPr>
            <w:tcW w:w="5795" w:type="dxa"/>
          </w:tcPr>
          <w:p w14:paraId="2432CFF4" w14:textId="77777777" w:rsidR="001136D2" w:rsidRDefault="001136D2" w:rsidP="00C851F4">
            <w:pPr>
              <w:spacing w:after="0" w:line="240" w:lineRule="auto"/>
              <w:jc w:val="both"/>
              <w:rPr>
                <w:rFonts w:ascii="Times New Roman" w:hAnsi="Times New Roman" w:cs="Times New Roman"/>
                <w:noProof w:val="0"/>
                <w:sz w:val="20"/>
                <w:szCs w:val="20"/>
              </w:rPr>
            </w:pPr>
            <w:r w:rsidRPr="001136D2">
              <w:rPr>
                <w:rFonts w:ascii="Times New Roman" w:hAnsi="Times New Roman" w:cs="Times New Roman"/>
                <w:noProof w:val="0"/>
                <w:sz w:val="20"/>
                <w:szCs w:val="20"/>
              </w:rPr>
              <w:lastRenderedPageBreak/>
              <w:t>(1)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14:paraId="4C702C75" w14:textId="4C608DE5"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r) nariadiť povinnosť uverejniť výrok právoplatného rozhodnutia v periodickej tlači s celoštátnou pôsobnosťou,</w:t>
            </w:r>
          </w:p>
          <w:p w14:paraId="06665A9A" w14:textId="77777777" w:rsidR="00BF5CAD" w:rsidRDefault="00BF5CAD" w:rsidP="00C851F4">
            <w:pPr>
              <w:spacing w:after="0" w:line="240" w:lineRule="auto"/>
              <w:jc w:val="both"/>
              <w:rPr>
                <w:rFonts w:ascii="Times New Roman" w:hAnsi="Times New Roman" w:cs="Times New Roman"/>
                <w:noProof w:val="0"/>
                <w:sz w:val="20"/>
                <w:szCs w:val="20"/>
              </w:rPr>
            </w:pPr>
          </w:p>
          <w:p w14:paraId="01C2E970" w14:textId="519E7CC1" w:rsidR="00BF5CAD" w:rsidRPr="00E92EE8" w:rsidRDefault="00E92EE8" w:rsidP="00C851F4">
            <w:pPr>
              <w:spacing w:after="0" w:line="240" w:lineRule="auto"/>
              <w:jc w:val="both"/>
              <w:rPr>
                <w:rFonts w:ascii="Times New Roman" w:hAnsi="Times New Roman" w:cs="Times New Roman"/>
                <w:b/>
                <w:noProof w:val="0"/>
                <w:sz w:val="20"/>
                <w:szCs w:val="20"/>
              </w:rPr>
            </w:pPr>
            <w:r w:rsidRPr="00E92EE8">
              <w:rPr>
                <w:rFonts w:ascii="Times New Roman" w:hAnsi="Times New Roman" w:cs="Times New Roman"/>
                <w:b/>
                <w:noProof w:val="0"/>
                <w:sz w:val="20"/>
                <w:szCs w:val="20"/>
              </w:rPr>
              <w:t xml:space="preserve">(9) Národná banka Slovenska zverejní na svojom webovom sídle bez zbytočného odkladu výrok svojho vykonateľného rozhodnutia o uložení sankcie podľa odsekov 1 až 3 vrátane identifikačných údajov osoby alebo osôb zodpovedných za porušenie tohto zákona alebo osobitných predpisov. Národná banka Slovenska môže odložiť zverejnenie výroku rozhodnutia podľa prvej vety, rozhodnúť o jeho nezverejnení alebo ho zverejniť bez uvedenia identifikačných údajov osoby alebo osôb </w:t>
            </w:r>
            <w:r w:rsidRPr="00E92EE8">
              <w:rPr>
                <w:rFonts w:ascii="Times New Roman" w:hAnsi="Times New Roman" w:cs="Times New Roman"/>
                <w:b/>
                <w:noProof w:val="0"/>
                <w:sz w:val="20"/>
                <w:szCs w:val="20"/>
              </w:rPr>
              <w:lastRenderedPageBreak/>
              <w:t>zodpovedných za porušenie tohto zákona alebo osobitných predpisov, ak by zverejnenie identifikačných údajov osoby alebo osôb zodpovedných za porušenie tohto zákona alebo osobitných predpisov bolo neprimerané povahe porušenia alebo ak by zverejnenie výroku rozhodnutia podľa prvej vety predstavovalo ohrozenie stability finančných trhov alebo prebiehajúceho dohľadu.</w:t>
            </w:r>
          </w:p>
          <w:p w14:paraId="2D82292F" w14:textId="77777777" w:rsidR="00BF5CAD" w:rsidRDefault="00BF5CAD" w:rsidP="00C851F4">
            <w:pPr>
              <w:spacing w:after="0" w:line="240" w:lineRule="auto"/>
              <w:jc w:val="both"/>
              <w:rPr>
                <w:rFonts w:ascii="Times New Roman" w:hAnsi="Times New Roman" w:cs="Times New Roman"/>
                <w:noProof w:val="0"/>
                <w:sz w:val="20"/>
                <w:szCs w:val="20"/>
              </w:rPr>
            </w:pPr>
          </w:p>
          <w:p w14:paraId="7572AC1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 posledná veta:</w:t>
            </w:r>
          </w:p>
          <w:p w14:paraId="4B40F22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14:paraId="1596AF7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0D728C6" w14:textId="77777777" w:rsidR="00BF5CAD" w:rsidRPr="003941D2"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3941D2">
              <w:rPr>
                <w:rFonts w:ascii="Times New Roman" w:hAnsi="Times New Roman" w:cs="Times New Roman"/>
                <w:noProof w:val="0"/>
                <w:sz w:val="20"/>
                <w:szCs w:val="20"/>
              </w:rPr>
              <w:t>1) Národná banka Slovenska na svojom webovom sídle alebo vo svojom vestníku zverejňuje</w:t>
            </w:r>
          </w:p>
          <w:p w14:paraId="6944100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výrok vykonateľného rozhodnutia alebo aj odôvodnenie rozhodnutia Národnej banky Slovenska alebo ich časti, ak sú určené na zverejnenie podľa tohto zákona alebo osobitného predpisu;1) Národná banka Slovenska rovnakým spôsobom zverejňuje aj výroky a odôvodnenia právoplatných rozhodnutí Národnej banky Slovenska vo veciach ochrany finančných spotrebiteľov okrem uložených blokových pokút, pričom pred zverejnením takých rozhodnutí sa v nich anonymizujú údaje o finančných spotrebiteľoch,</w:t>
            </w:r>
          </w:p>
        </w:tc>
        <w:tc>
          <w:tcPr>
            <w:tcW w:w="727" w:type="dxa"/>
          </w:tcPr>
          <w:p w14:paraId="73274C5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5A9364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DD94483" w14:textId="77777777" w:rsidTr="00F84D54">
        <w:trPr>
          <w:trHeight w:val="180"/>
        </w:trPr>
        <w:tc>
          <w:tcPr>
            <w:tcW w:w="794" w:type="dxa"/>
          </w:tcPr>
          <w:p w14:paraId="4C69EC7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O.5</w:t>
            </w:r>
          </w:p>
        </w:tc>
        <w:tc>
          <w:tcPr>
            <w:tcW w:w="2121" w:type="dxa"/>
          </w:tcPr>
          <w:p w14:paraId="16A1A178"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Každé rozhodnutie zakázať alebo obmedziť činnosti IZDZ obsahuje podrobné odôvodnenie a je oznámené príslušnej IZDZ. </w:t>
            </w:r>
            <w:r w:rsidRPr="00121B09">
              <w:rPr>
                <w:rFonts w:ascii="Times New Roman" w:hAnsi="Times New Roman" w:cs="Times New Roman"/>
                <w:sz w:val="20"/>
                <w:szCs w:val="20"/>
              </w:rPr>
              <w:t xml:space="preserve">Uvedené rozhodnutie sa oznamuje aj EIOPA, ktorý ho oznámi všetkým príslušným orgánom v prípade cezhraničnej aktivity </w:t>
            </w:r>
            <w:r w:rsidRPr="00121B09">
              <w:rPr>
                <w:rFonts w:ascii="Times New Roman" w:hAnsi="Times New Roman" w:cs="Times New Roman"/>
                <w:sz w:val="20"/>
                <w:szCs w:val="20"/>
              </w:rPr>
              <w:lastRenderedPageBreak/>
              <w:t>uvedenej v článku 11.</w:t>
            </w:r>
          </w:p>
        </w:tc>
        <w:tc>
          <w:tcPr>
            <w:tcW w:w="1378" w:type="dxa"/>
          </w:tcPr>
          <w:p w14:paraId="51BC455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EBC34A1" w14:textId="77777777" w:rsidR="00BF5CAD" w:rsidRDefault="00BF5CAD" w:rsidP="00C851F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747/2004 Z. z.</w:t>
            </w:r>
          </w:p>
          <w:p w14:paraId="553BD629"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7393BC48"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05AB0AC0"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0DC80D25"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4EACEA0E"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5A9BFBF8"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2D1E2D9D"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79C8B5AD"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23EE9F4B"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1461B3E0"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033E51A0"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08CE11EA"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6491E69F"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30C7D560" w14:textId="77777777" w:rsidR="00BF5CAD" w:rsidRPr="00B55E73" w:rsidRDefault="00BF5CAD" w:rsidP="00C851F4">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650/2004 Z. z.  </w:t>
            </w:r>
          </w:p>
        </w:tc>
        <w:tc>
          <w:tcPr>
            <w:tcW w:w="928" w:type="dxa"/>
          </w:tcPr>
          <w:p w14:paraId="7D5180DD"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 27 </w:t>
            </w:r>
          </w:p>
          <w:p w14:paraId="3AC998F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62FD3CB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280F89F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72D36E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CA10CA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96EFB0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1A0C9E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06F848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3B28E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F02052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121B09">
              <w:rPr>
                <w:rFonts w:ascii="Times New Roman" w:hAnsi="Times New Roman" w:cs="Times New Roman"/>
                <w:noProof w:val="0"/>
                <w:sz w:val="20"/>
                <w:szCs w:val="20"/>
              </w:rPr>
              <w:t xml:space="preserve">§ 71 </w:t>
            </w:r>
            <w:r>
              <w:rPr>
                <w:rFonts w:ascii="Times New Roman" w:hAnsi="Times New Roman" w:cs="Times New Roman"/>
                <w:noProof w:val="0"/>
                <w:sz w:val="20"/>
                <w:szCs w:val="20"/>
              </w:rPr>
              <w:t>O:11</w:t>
            </w:r>
          </w:p>
          <w:p w14:paraId="2B8B956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4EFAF7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EA5E7AB" w14:textId="5AD6931C"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71 </w:t>
            </w:r>
          </w:p>
          <w:p w14:paraId="2DB55A3F"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2153F589"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p </w:t>
            </w:r>
          </w:p>
          <w:p w14:paraId="2CFF49A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s</w:t>
            </w:r>
          </w:p>
        </w:tc>
        <w:tc>
          <w:tcPr>
            <w:tcW w:w="5795" w:type="dxa"/>
          </w:tcPr>
          <w:p w14:paraId="58B99768" w14:textId="77777777" w:rsidR="00BF5CAD" w:rsidRPr="00B55E73" w:rsidRDefault="00BF5CAD" w:rsidP="00C851F4">
            <w:pPr>
              <w:shd w:val="clear" w:color="auto" w:fill="FFFFFF"/>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lastRenderedPageBreak/>
              <w:t>(1) Rozhodnutie Národnej banky Slovenska musí obsahovať výrok, odôvodnenie a poučenie o rozklade.</w:t>
            </w:r>
          </w:p>
          <w:p w14:paraId="62F267C4" w14:textId="77777777" w:rsidR="00BF5CAD" w:rsidRPr="00B55E73" w:rsidRDefault="00BF5CAD" w:rsidP="00C851F4">
            <w:pPr>
              <w:shd w:val="clear" w:color="auto" w:fill="FFFFFF"/>
              <w:spacing w:after="0" w:line="240" w:lineRule="auto"/>
              <w:jc w:val="both"/>
              <w:rPr>
                <w:rFonts w:ascii="Times New Roman" w:hAnsi="Times New Roman" w:cs="Times New Roman"/>
                <w:sz w:val="20"/>
                <w:szCs w:val="20"/>
              </w:rPr>
            </w:pPr>
          </w:p>
          <w:p w14:paraId="0883B521" w14:textId="77777777" w:rsidR="00BF5CAD" w:rsidRPr="00B55E73" w:rsidRDefault="00BF5CAD" w:rsidP="00C851F4">
            <w:pPr>
              <w:shd w:val="clear" w:color="auto" w:fill="FFFFFF"/>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14:paraId="3FC86E2F" w14:textId="77777777" w:rsidR="00BF5CAD" w:rsidRPr="00B55E73" w:rsidRDefault="00BF5CAD" w:rsidP="00C851F4">
            <w:pPr>
              <w:shd w:val="clear" w:color="auto" w:fill="FFFFFF"/>
              <w:spacing w:after="0" w:line="240" w:lineRule="auto"/>
              <w:jc w:val="both"/>
              <w:rPr>
                <w:rFonts w:ascii="Times New Roman" w:hAnsi="Times New Roman" w:cs="Times New Roman"/>
                <w:sz w:val="20"/>
                <w:szCs w:val="20"/>
              </w:rPr>
            </w:pPr>
          </w:p>
          <w:p w14:paraId="0737C796" w14:textId="77777777" w:rsidR="00BF5CAD" w:rsidRDefault="00BF5CAD" w:rsidP="00C851F4">
            <w:pPr>
              <w:shd w:val="clear" w:color="auto" w:fill="FFFFFF"/>
              <w:spacing w:after="0" w:line="240" w:lineRule="auto"/>
              <w:jc w:val="both"/>
              <w:rPr>
                <w:rFonts w:ascii="Times New Roman" w:hAnsi="Times New Roman" w:cs="Times New Roman"/>
                <w:sz w:val="20"/>
                <w:szCs w:val="20"/>
              </w:rPr>
            </w:pPr>
            <w:r w:rsidRPr="00121B09">
              <w:rPr>
                <w:rFonts w:ascii="Times New Roman" w:hAnsi="Times New Roman" w:cs="Times New Roman"/>
                <w:sz w:val="20"/>
                <w:szCs w:val="20"/>
              </w:rPr>
              <w:t>(1</w:t>
            </w:r>
            <w:r>
              <w:rPr>
                <w:rFonts w:ascii="Times New Roman" w:hAnsi="Times New Roman" w:cs="Times New Roman"/>
                <w:sz w:val="20"/>
                <w:szCs w:val="20"/>
              </w:rPr>
              <w:t>1</w:t>
            </w:r>
            <w:r w:rsidRPr="00121B09">
              <w:rPr>
                <w:rFonts w:ascii="Times New Roman" w:hAnsi="Times New Roman" w:cs="Times New Roman"/>
                <w:sz w:val="20"/>
                <w:szCs w:val="20"/>
              </w:rPr>
              <w:t>) Národná banka Slovenska oznámi Európskemu orgánu dohľadu (Európskemu orgánu pre poisťovníctvo a dôchodkové poistenie zamestnancov) sankciu podľa odseku 1 písm. p) a s).</w:t>
            </w:r>
          </w:p>
          <w:p w14:paraId="01F0760D" w14:textId="77777777" w:rsidR="00BF5CAD" w:rsidRDefault="00BF5CAD" w:rsidP="00C851F4">
            <w:pPr>
              <w:shd w:val="clear" w:color="auto" w:fill="FFFFFF"/>
              <w:spacing w:after="0" w:line="240" w:lineRule="auto"/>
              <w:jc w:val="both"/>
              <w:rPr>
                <w:rFonts w:ascii="Times New Roman" w:hAnsi="Times New Roman" w:cs="Times New Roman"/>
                <w:sz w:val="20"/>
                <w:szCs w:val="20"/>
              </w:rPr>
            </w:pPr>
          </w:p>
          <w:p w14:paraId="00ED78D0" w14:textId="77777777" w:rsidR="00BF5CAD" w:rsidRDefault="00BF5CAD" w:rsidP="00C851F4">
            <w:pPr>
              <w:spacing w:after="0" w:line="240" w:lineRule="auto"/>
              <w:jc w:val="both"/>
              <w:rPr>
                <w:rFonts w:ascii="Times New Roman" w:hAnsi="Times New Roman" w:cs="Times New Roman"/>
                <w:noProof w:val="0"/>
                <w:sz w:val="20"/>
                <w:szCs w:val="20"/>
              </w:rPr>
            </w:pPr>
            <w:r w:rsidRPr="0069123C">
              <w:rPr>
                <w:rFonts w:ascii="Times New Roman" w:hAnsi="Times New Roman" w:cs="Times New Roman"/>
                <w:noProof w:val="0"/>
                <w:sz w:val="20"/>
                <w:szCs w:val="20"/>
              </w:rPr>
              <w:t xml:space="preserve">(1)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w:t>
            </w:r>
            <w:r w:rsidRPr="00121B09">
              <w:rPr>
                <w:rFonts w:ascii="Times New Roman" w:hAnsi="Times New Roman" w:cs="Times New Roman"/>
                <w:noProof w:val="0"/>
                <w:sz w:val="20"/>
                <w:szCs w:val="20"/>
              </w:rPr>
              <w:t>môže</w:t>
            </w:r>
            <w:r w:rsidRPr="0069123C">
              <w:rPr>
                <w:rFonts w:ascii="Times New Roman" w:hAnsi="Times New Roman" w:cs="Times New Roman"/>
                <w:noProof w:val="0"/>
                <w:sz w:val="20"/>
                <w:szCs w:val="20"/>
              </w:rPr>
              <w:t xml:space="preserve"> </w:t>
            </w:r>
          </w:p>
          <w:p w14:paraId="31407DD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p) odobrať doplnkovej dôchodcovskej spoločnosti povolenie podľa § 76,</w:t>
            </w:r>
          </w:p>
          <w:p w14:paraId="5244489A" w14:textId="6C4C4FF8" w:rsidR="00BF5CAD" w:rsidRPr="00B55E73" w:rsidRDefault="00BF5CAD" w:rsidP="007F31F9">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w:t>
            </w:r>
            <w:hyperlink r:id="rId50" w:anchor="paragraf-37a.odsek-1.pismeno-b" w:tooltip="Odkaz na predpis alebo ustanovenie" w:history="1">
              <w:r w:rsidRPr="00B55E73">
                <w:rPr>
                  <w:rFonts w:ascii="Times New Roman" w:hAnsi="Times New Roman" w:cs="Times New Roman"/>
                  <w:noProof w:val="0"/>
                  <w:sz w:val="20"/>
                  <w:szCs w:val="20"/>
                </w:rPr>
                <w:t>§ 37a ods. 1 písm. b)</w:t>
              </w:r>
            </w:hyperlink>
            <w:r w:rsidRPr="00B55E73">
              <w:rPr>
                <w:rFonts w:ascii="Times New Roman" w:hAnsi="Times New Roman" w:cs="Times New Roman"/>
                <w:noProof w:val="0"/>
                <w:sz w:val="20"/>
                <w:szCs w:val="20"/>
              </w:rPr>
              <w:t> alebo nariadiť zamestnaneckej dôchodkovej spoločnosti, ktorá vykonáva činnosť na území Slovenskej republiky, skončiť vykonávanie činnosti na území Slovenskej republiky.</w:t>
            </w:r>
          </w:p>
        </w:tc>
        <w:tc>
          <w:tcPr>
            <w:tcW w:w="727" w:type="dxa"/>
          </w:tcPr>
          <w:p w14:paraId="20A220E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6D3FE8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3F589083" w14:textId="77777777" w:rsidTr="00F84D54">
        <w:trPr>
          <w:trHeight w:val="180"/>
        </w:trPr>
        <w:tc>
          <w:tcPr>
            <w:tcW w:w="794" w:type="dxa"/>
          </w:tcPr>
          <w:p w14:paraId="63260E8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O.6</w:t>
            </w:r>
          </w:p>
        </w:tc>
        <w:tc>
          <w:tcPr>
            <w:tcW w:w="2121" w:type="dxa"/>
          </w:tcPr>
          <w:p w14:paraId="46087968" w14:textId="77777777" w:rsidR="00BF5CAD" w:rsidRPr="00021E48" w:rsidRDefault="00BF5CAD" w:rsidP="00C851F4">
            <w:pPr>
              <w:spacing w:after="0" w:line="240" w:lineRule="auto"/>
              <w:jc w:val="both"/>
              <w:rPr>
                <w:rFonts w:ascii="Times New Roman" w:hAnsi="Times New Roman" w:cs="Times New Roman"/>
                <w:b/>
                <w:bCs/>
                <w:sz w:val="20"/>
                <w:szCs w:val="20"/>
              </w:rPr>
            </w:pPr>
            <w:r w:rsidRPr="00021E48">
              <w:rPr>
                <w:rFonts w:ascii="Times New Roman" w:hAnsi="Times New Roman" w:cs="Times New Roman"/>
                <w:sz w:val="20"/>
                <w:szCs w:val="20"/>
              </w:rPr>
              <w:t>Príslušné orgány môžu tiež obmedziť alebo zakázať voľné nakladanie s aktívami IZDZ, najmä ak:</w:t>
            </w:r>
          </w:p>
        </w:tc>
        <w:tc>
          <w:tcPr>
            <w:tcW w:w="1378" w:type="dxa"/>
          </w:tcPr>
          <w:p w14:paraId="4E266A3D"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N</w:t>
            </w:r>
          </w:p>
        </w:tc>
        <w:tc>
          <w:tcPr>
            <w:tcW w:w="1394" w:type="dxa"/>
          </w:tcPr>
          <w:p w14:paraId="32C68FBC" w14:textId="1819157B"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39/2015</w:t>
            </w:r>
            <w:r w:rsidR="00583D01">
              <w:rPr>
                <w:rFonts w:ascii="Times New Roman" w:hAnsi="Times New Roman" w:cs="Times New Roman"/>
                <w:noProof w:val="0"/>
                <w:sz w:val="20"/>
                <w:szCs w:val="20"/>
              </w:rPr>
              <w:t xml:space="preserve"> Z. z. </w:t>
            </w:r>
          </w:p>
        </w:tc>
        <w:tc>
          <w:tcPr>
            <w:tcW w:w="928" w:type="dxa"/>
          </w:tcPr>
          <w:p w14:paraId="0684F684"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 139</w:t>
            </w:r>
          </w:p>
          <w:p w14:paraId="35F1E9EA"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O: 1</w:t>
            </w:r>
          </w:p>
          <w:p w14:paraId="1CA7862F"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P: f</w:t>
            </w:r>
          </w:p>
          <w:p w14:paraId="61D37A2F"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P: g</w:t>
            </w:r>
          </w:p>
        </w:tc>
        <w:tc>
          <w:tcPr>
            <w:tcW w:w="5795" w:type="dxa"/>
          </w:tcPr>
          <w:p w14:paraId="0EFDD9A9" w14:textId="77777777" w:rsidR="004B656C" w:rsidRDefault="004B656C" w:rsidP="00C851F4">
            <w:pPr>
              <w:spacing w:after="0" w:line="240" w:lineRule="auto"/>
              <w:jc w:val="both"/>
              <w:rPr>
                <w:rFonts w:ascii="Times New Roman" w:hAnsi="Times New Roman" w:cs="Times New Roman"/>
                <w:noProof w:val="0"/>
                <w:sz w:val="20"/>
                <w:szCs w:val="20"/>
              </w:rPr>
            </w:pPr>
            <w:r w:rsidRPr="004B656C">
              <w:rPr>
                <w:rFonts w:ascii="Times New Roman" w:hAnsi="Times New Roman" w:cs="Times New Roman"/>
                <w:noProof w:val="0"/>
                <w:sz w:val="20"/>
                <w:szCs w:val="20"/>
              </w:rPr>
              <w:t xml:space="preserve">(1) Ak Národná banka Slovenska zistí nedostatky v činnosti poisťovne, zaisťovne, pobočky zahraničnej poisťovne alebo pobočky zahraničnej zaisťovne spočívajúce v nedodržiavaní podmienok určených v povolení podľa § 7 alebo § 9 až 11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predpisov67)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 </w:t>
            </w:r>
          </w:p>
          <w:p w14:paraId="0903575C" w14:textId="3B93E769" w:rsidR="00BF5CAD" w:rsidRPr="0053058A"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f)</w:t>
            </w:r>
            <w:r>
              <w:rPr>
                <w:rFonts w:ascii="Times New Roman" w:hAnsi="Times New Roman" w:cs="Times New Roman"/>
                <w:noProof w:val="0"/>
                <w:sz w:val="20"/>
                <w:szCs w:val="20"/>
              </w:rPr>
              <w:t xml:space="preserve"> </w:t>
            </w:r>
            <w:r w:rsidRPr="0053058A">
              <w:rPr>
                <w:rFonts w:ascii="Times New Roman" w:hAnsi="Times New Roman" w:cs="Times New Roman"/>
                <w:noProof w:val="0"/>
                <w:sz w:val="20"/>
                <w:szCs w:val="20"/>
              </w:rPr>
              <w:t>obmedziť alebo pozastaviť poisťovni, zaisťovni, pobočke zahraničnej poisťovne alebo pobočke zahraničnej zaisťovne oprávnenie na uzavieranie poistných zmlúv alebo zaisťovacích zmlúv a rozširovanie záväzkov,</w:t>
            </w:r>
          </w:p>
          <w:p w14:paraId="603B28A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g)</w:t>
            </w:r>
            <w:r>
              <w:rPr>
                <w:rFonts w:ascii="Times New Roman" w:hAnsi="Times New Roman" w:cs="Times New Roman"/>
                <w:noProof w:val="0"/>
                <w:sz w:val="20"/>
                <w:szCs w:val="20"/>
              </w:rPr>
              <w:t xml:space="preserve"> </w:t>
            </w:r>
            <w:r w:rsidRPr="0053058A">
              <w:rPr>
                <w:rFonts w:ascii="Times New Roman" w:hAnsi="Times New Roman" w:cs="Times New Roman"/>
                <w:noProof w:val="0"/>
                <w:sz w:val="20"/>
                <w:szCs w:val="20"/>
              </w:rPr>
              <w:t>obmedziť alebo zakázať poisťovni, zaisťovni, pobočke zahraničnej poisťovne alebo pobočke zahraničnej zaisťovne voľné nakladanie s aktívami,</w:t>
            </w:r>
          </w:p>
        </w:tc>
        <w:tc>
          <w:tcPr>
            <w:tcW w:w="727" w:type="dxa"/>
          </w:tcPr>
          <w:p w14:paraId="58948742" w14:textId="77777777" w:rsidR="00BF5CAD" w:rsidRPr="0053058A"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Ú</w:t>
            </w:r>
          </w:p>
        </w:tc>
        <w:tc>
          <w:tcPr>
            <w:tcW w:w="1146" w:type="dxa"/>
          </w:tcPr>
          <w:p w14:paraId="5515C5F8"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9F28976" w14:textId="77777777" w:rsidTr="00F84D54">
        <w:trPr>
          <w:trHeight w:val="180"/>
        </w:trPr>
        <w:tc>
          <w:tcPr>
            <w:tcW w:w="794" w:type="dxa"/>
          </w:tcPr>
          <w:p w14:paraId="43ACCE2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576C87FA" w14:textId="77777777" w:rsidR="00BF5CAD" w:rsidRPr="00021E48" w:rsidRDefault="00BF5CAD" w:rsidP="00C851F4">
            <w:pPr>
              <w:spacing w:after="0" w:line="240" w:lineRule="auto"/>
              <w:jc w:val="both"/>
              <w:rPr>
                <w:rFonts w:ascii="Times New Roman" w:hAnsi="Times New Roman" w:cs="Times New Roman"/>
                <w:b/>
                <w:bCs/>
                <w:sz w:val="20"/>
                <w:szCs w:val="20"/>
              </w:rPr>
            </w:pPr>
            <w:r w:rsidRPr="00021E48">
              <w:rPr>
                <w:rFonts w:ascii="Times New Roman" w:hAnsi="Times New Roman" w:cs="Times New Roman"/>
                <w:sz w:val="20"/>
                <w:szCs w:val="20"/>
              </w:rPr>
              <w:t>IZDZ nezaviedla dostatočné technické rezervy s ohľadom na celé podnikanie alebo má nedostatočné aktíva na pokrytie technických rezerv;</w:t>
            </w:r>
          </w:p>
        </w:tc>
        <w:tc>
          <w:tcPr>
            <w:tcW w:w="1378" w:type="dxa"/>
          </w:tcPr>
          <w:p w14:paraId="79A9604D"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N</w:t>
            </w:r>
          </w:p>
        </w:tc>
        <w:tc>
          <w:tcPr>
            <w:tcW w:w="1394" w:type="dxa"/>
          </w:tcPr>
          <w:p w14:paraId="71E06C0C" w14:textId="1559D3F2"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39/2015</w:t>
            </w:r>
            <w:r w:rsidR="00583D01">
              <w:rPr>
                <w:rFonts w:ascii="Times New Roman" w:hAnsi="Times New Roman" w:cs="Times New Roman"/>
                <w:noProof w:val="0"/>
                <w:sz w:val="20"/>
                <w:szCs w:val="20"/>
              </w:rPr>
              <w:t xml:space="preserve"> Z. z. </w:t>
            </w:r>
          </w:p>
        </w:tc>
        <w:tc>
          <w:tcPr>
            <w:tcW w:w="928" w:type="dxa"/>
          </w:tcPr>
          <w:p w14:paraId="499DEEC9"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 139</w:t>
            </w:r>
          </w:p>
          <w:p w14:paraId="4ADE7A8C"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O: 1</w:t>
            </w:r>
          </w:p>
          <w:p w14:paraId="54102B6B"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P: f</w:t>
            </w:r>
          </w:p>
          <w:p w14:paraId="0B5E8A8E"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P: g</w:t>
            </w:r>
          </w:p>
        </w:tc>
        <w:tc>
          <w:tcPr>
            <w:tcW w:w="5795" w:type="dxa"/>
          </w:tcPr>
          <w:p w14:paraId="44F62587" w14:textId="77777777" w:rsidR="00BF5CAD" w:rsidRPr="0053058A"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f)</w:t>
            </w:r>
            <w:r>
              <w:rPr>
                <w:rFonts w:ascii="Times New Roman" w:hAnsi="Times New Roman" w:cs="Times New Roman"/>
                <w:noProof w:val="0"/>
                <w:sz w:val="20"/>
                <w:szCs w:val="20"/>
              </w:rPr>
              <w:t xml:space="preserve"> </w:t>
            </w:r>
            <w:r w:rsidRPr="0053058A">
              <w:rPr>
                <w:rFonts w:ascii="Times New Roman" w:hAnsi="Times New Roman" w:cs="Times New Roman"/>
                <w:noProof w:val="0"/>
                <w:sz w:val="20"/>
                <w:szCs w:val="20"/>
              </w:rPr>
              <w:t>obmedziť alebo pozastaviť poisťovni, zaisťovni, pobočke zahraničnej poisťovne alebo pobočke zahraničnej zaisťovne oprávnenie na uzavieranie poistných zmlúv alebo zaisťovacích zmlúv a rozširovanie záväzkov,</w:t>
            </w:r>
          </w:p>
          <w:p w14:paraId="320A91D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g)</w:t>
            </w:r>
            <w:r>
              <w:rPr>
                <w:rFonts w:ascii="Times New Roman" w:hAnsi="Times New Roman" w:cs="Times New Roman"/>
                <w:noProof w:val="0"/>
                <w:sz w:val="20"/>
                <w:szCs w:val="20"/>
              </w:rPr>
              <w:t xml:space="preserve"> </w:t>
            </w:r>
            <w:r w:rsidRPr="0053058A">
              <w:rPr>
                <w:rFonts w:ascii="Times New Roman" w:hAnsi="Times New Roman" w:cs="Times New Roman"/>
                <w:noProof w:val="0"/>
                <w:sz w:val="20"/>
                <w:szCs w:val="20"/>
              </w:rPr>
              <w:t>obmedziť alebo zakázať poisťovni, zaisťovni, pobočke zahraničnej poisťovne alebo pobočke zahraničnej zaisťovne voľné nakladanie s aktívami,</w:t>
            </w:r>
          </w:p>
        </w:tc>
        <w:tc>
          <w:tcPr>
            <w:tcW w:w="727" w:type="dxa"/>
          </w:tcPr>
          <w:p w14:paraId="5A8AEC14" w14:textId="77777777" w:rsidR="00BF5CAD" w:rsidRPr="0053058A"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Ú</w:t>
            </w:r>
          </w:p>
        </w:tc>
        <w:tc>
          <w:tcPr>
            <w:tcW w:w="1146" w:type="dxa"/>
          </w:tcPr>
          <w:p w14:paraId="1E8FB3D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68649B1" w14:textId="77777777" w:rsidTr="00F84D54">
        <w:trPr>
          <w:trHeight w:val="180"/>
        </w:trPr>
        <w:tc>
          <w:tcPr>
            <w:tcW w:w="794" w:type="dxa"/>
          </w:tcPr>
          <w:p w14:paraId="3890253F"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w:t>
            </w:r>
          </w:p>
        </w:tc>
        <w:tc>
          <w:tcPr>
            <w:tcW w:w="2121" w:type="dxa"/>
          </w:tcPr>
          <w:p w14:paraId="0CF1B044" w14:textId="77777777" w:rsidR="00BF5CAD" w:rsidRPr="00021E48" w:rsidRDefault="00BF5CAD" w:rsidP="00C851F4">
            <w:pPr>
              <w:spacing w:after="0" w:line="240" w:lineRule="auto"/>
              <w:jc w:val="both"/>
              <w:rPr>
                <w:rFonts w:ascii="Times New Roman" w:hAnsi="Times New Roman" w:cs="Times New Roman"/>
                <w:b/>
                <w:bCs/>
                <w:sz w:val="20"/>
                <w:szCs w:val="20"/>
              </w:rPr>
            </w:pPr>
            <w:r w:rsidRPr="00021E48">
              <w:rPr>
                <w:rFonts w:ascii="Times New Roman" w:hAnsi="Times New Roman" w:cs="Times New Roman"/>
                <w:sz w:val="20"/>
                <w:szCs w:val="20"/>
              </w:rPr>
              <w:t>IZDZ nemá bilančnú rezervu.</w:t>
            </w:r>
          </w:p>
        </w:tc>
        <w:tc>
          <w:tcPr>
            <w:tcW w:w="1378" w:type="dxa"/>
          </w:tcPr>
          <w:p w14:paraId="2F03D408"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N</w:t>
            </w:r>
          </w:p>
        </w:tc>
        <w:tc>
          <w:tcPr>
            <w:tcW w:w="1394" w:type="dxa"/>
          </w:tcPr>
          <w:p w14:paraId="40E9FAA4" w14:textId="3224B099"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39/2015</w:t>
            </w:r>
            <w:r w:rsidR="00583D01">
              <w:rPr>
                <w:rFonts w:ascii="Times New Roman" w:hAnsi="Times New Roman" w:cs="Times New Roman"/>
                <w:noProof w:val="0"/>
                <w:sz w:val="20"/>
                <w:szCs w:val="20"/>
              </w:rPr>
              <w:t xml:space="preserve"> Z. z. </w:t>
            </w:r>
          </w:p>
        </w:tc>
        <w:tc>
          <w:tcPr>
            <w:tcW w:w="928" w:type="dxa"/>
          </w:tcPr>
          <w:p w14:paraId="6B414735"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 139</w:t>
            </w:r>
          </w:p>
          <w:p w14:paraId="4255B018"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O: 1</w:t>
            </w:r>
          </w:p>
          <w:p w14:paraId="6C515B83"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P: f</w:t>
            </w:r>
          </w:p>
          <w:p w14:paraId="0830A5C8" w14:textId="77777777" w:rsidR="00BF5CAD" w:rsidRPr="00021E48" w:rsidRDefault="00BF5CAD" w:rsidP="00C851F4">
            <w:pPr>
              <w:spacing w:after="0" w:line="240" w:lineRule="auto"/>
              <w:jc w:val="both"/>
              <w:rPr>
                <w:rFonts w:ascii="Times New Roman" w:hAnsi="Times New Roman" w:cs="Times New Roman"/>
                <w:noProof w:val="0"/>
                <w:sz w:val="20"/>
                <w:szCs w:val="20"/>
              </w:rPr>
            </w:pPr>
            <w:r w:rsidRPr="00021E48">
              <w:rPr>
                <w:rFonts w:ascii="Times New Roman" w:hAnsi="Times New Roman" w:cs="Times New Roman"/>
                <w:noProof w:val="0"/>
                <w:sz w:val="20"/>
                <w:szCs w:val="20"/>
              </w:rPr>
              <w:t>P: g</w:t>
            </w:r>
          </w:p>
        </w:tc>
        <w:tc>
          <w:tcPr>
            <w:tcW w:w="5795" w:type="dxa"/>
          </w:tcPr>
          <w:p w14:paraId="4D54A06E" w14:textId="77777777" w:rsidR="00BF5CAD" w:rsidRPr="0053058A"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f)</w:t>
            </w:r>
            <w:r>
              <w:rPr>
                <w:rFonts w:ascii="Times New Roman" w:hAnsi="Times New Roman" w:cs="Times New Roman"/>
                <w:noProof w:val="0"/>
                <w:sz w:val="20"/>
                <w:szCs w:val="20"/>
              </w:rPr>
              <w:t xml:space="preserve"> </w:t>
            </w:r>
            <w:r w:rsidRPr="0053058A">
              <w:rPr>
                <w:rFonts w:ascii="Times New Roman" w:hAnsi="Times New Roman" w:cs="Times New Roman"/>
                <w:noProof w:val="0"/>
                <w:sz w:val="20"/>
                <w:szCs w:val="20"/>
              </w:rPr>
              <w:t>obmedziť alebo pozastaviť poisťovni, zaisťovni, pobočke zahraničnej poisťovne alebo pobočke zahraničnej zaisťovne oprávnenie na uzavieranie poistných zmlúv alebo zaisťovacích zmlúv a rozširovanie záväzkov,</w:t>
            </w:r>
          </w:p>
          <w:p w14:paraId="429B6D5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g)</w:t>
            </w:r>
            <w:r>
              <w:rPr>
                <w:rFonts w:ascii="Times New Roman" w:hAnsi="Times New Roman" w:cs="Times New Roman"/>
                <w:noProof w:val="0"/>
                <w:sz w:val="20"/>
                <w:szCs w:val="20"/>
              </w:rPr>
              <w:t xml:space="preserve"> </w:t>
            </w:r>
            <w:r w:rsidRPr="0053058A">
              <w:rPr>
                <w:rFonts w:ascii="Times New Roman" w:hAnsi="Times New Roman" w:cs="Times New Roman"/>
                <w:noProof w:val="0"/>
                <w:sz w:val="20"/>
                <w:szCs w:val="20"/>
              </w:rPr>
              <w:t>obmedziť alebo zakázať poisťovni, zaisťovni, pobočke zahraničnej poisťovne alebo pobočke zahraničnej zaisťovne voľné nakladanie s aktívami,</w:t>
            </w:r>
          </w:p>
        </w:tc>
        <w:tc>
          <w:tcPr>
            <w:tcW w:w="727" w:type="dxa"/>
          </w:tcPr>
          <w:p w14:paraId="5FBE39C2" w14:textId="77777777" w:rsidR="00BF5CAD" w:rsidRPr="0053058A" w:rsidRDefault="00BF5CAD" w:rsidP="00C851F4">
            <w:pPr>
              <w:spacing w:after="0" w:line="240" w:lineRule="auto"/>
              <w:jc w:val="both"/>
              <w:rPr>
                <w:rFonts w:ascii="Times New Roman" w:hAnsi="Times New Roman" w:cs="Times New Roman"/>
                <w:noProof w:val="0"/>
                <w:sz w:val="20"/>
                <w:szCs w:val="20"/>
              </w:rPr>
            </w:pPr>
            <w:r w:rsidRPr="0053058A">
              <w:rPr>
                <w:rFonts w:ascii="Times New Roman" w:hAnsi="Times New Roman" w:cs="Times New Roman"/>
                <w:noProof w:val="0"/>
                <w:sz w:val="20"/>
                <w:szCs w:val="20"/>
              </w:rPr>
              <w:t>Ú</w:t>
            </w:r>
          </w:p>
        </w:tc>
        <w:tc>
          <w:tcPr>
            <w:tcW w:w="1146" w:type="dxa"/>
          </w:tcPr>
          <w:p w14:paraId="1FBAA630"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2138F3D3" w14:textId="77777777" w:rsidTr="00F84D54">
        <w:trPr>
          <w:trHeight w:val="180"/>
        </w:trPr>
        <w:tc>
          <w:tcPr>
            <w:tcW w:w="794" w:type="dxa"/>
          </w:tcPr>
          <w:p w14:paraId="78C5E55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O.7</w:t>
            </w:r>
          </w:p>
        </w:tc>
        <w:tc>
          <w:tcPr>
            <w:tcW w:w="2121" w:type="dxa"/>
          </w:tcPr>
          <w:p w14:paraId="5AFD075C"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Aby sa ochránili záujmy členov a poberateľov dávok, príslušné orgány môžu preniesť právomoci, ktoré majú osoby, ktoré vedú IZDZ, ktorá je registrovaná alebo povolená na ich území, v súlade s právom domovského členského štátu, úplne alebo čiastočne na osobitného zástupcu, ktorý je spôsobilý vykonávať uvedené právomoci.</w:t>
            </w:r>
          </w:p>
        </w:tc>
        <w:tc>
          <w:tcPr>
            <w:tcW w:w="1378" w:type="dxa"/>
          </w:tcPr>
          <w:p w14:paraId="381047E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D</w:t>
            </w:r>
          </w:p>
        </w:tc>
        <w:tc>
          <w:tcPr>
            <w:tcW w:w="1394" w:type="dxa"/>
          </w:tcPr>
          <w:p w14:paraId="63A2A5C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71BECD15"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74 </w:t>
            </w:r>
          </w:p>
          <w:p w14:paraId="3FCEA04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74E6C09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3775F0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585B19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5A6636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B40DDF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7290C56A"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Nútená správa na účely tohto zákona je správa doplnkového dôchodkového fondu, ktorá sa vykonáva na základe vykonateľného rozhodnutia Národnej banky Slovenska o nariadení nútenej správy. Nútenú správu vykonáva nútený správca určený rozhodnutím Národnej banky Slovenska o nariadení nútenej správy.</w:t>
            </w:r>
          </w:p>
          <w:p w14:paraId="36F26E8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D8787B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Za núteného správcu doplnkového dôchodkového fondu určí Národná banka Slovenska depozitára tohto doplnkového dôchodkového fondu. Ak nemožno určiť za núteného správcu tohto depozitára, Národná banka Slovenska určí za núteného správcu inú právnickú osobu oprávnenú podľa tohto zákona vykonávať činnosť depozitára.</w:t>
            </w:r>
          </w:p>
        </w:tc>
        <w:tc>
          <w:tcPr>
            <w:tcW w:w="727" w:type="dxa"/>
          </w:tcPr>
          <w:p w14:paraId="236E3A5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6C0102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1326021D" w14:textId="77777777" w:rsidTr="00F84D54">
        <w:trPr>
          <w:trHeight w:val="180"/>
        </w:trPr>
        <w:tc>
          <w:tcPr>
            <w:tcW w:w="794" w:type="dxa"/>
          </w:tcPr>
          <w:p w14:paraId="20EEB3F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O.8</w:t>
            </w:r>
          </w:p>
        </w:tc>
        <w:tc>
          <w:tcPr>
            <w:tcW w:w="2121" w:type="dxa"/>
          </w:tcPr>
          <w:p w14:paraId="007A6A5E"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Príslušné orgány môžu zakázať alebo obmedziť činnosti IZDZ, ktorá je registrovaná alebo povolená na ich území, najmä ak:</w:t>
            </w:r>
          </w:p>
        </w:tc>
        <w:tc>
          <w:tcPr>
            <w:tcW w:w="1378" w:type="dxa"/>
          </w:tcPr>
          <w:p w14:paraId="734F39A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16329D6"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1448D348"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71 </w:t>
            </w:r>
          </w:p>
          <w:p w14:paraId="48DE312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0F1036E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písm. a) až s)</w:t>
            </w:r>
          </w:p>
          <w:p w14:paraId="7C17FDC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F70D4A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699E3A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8BF5C3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041FFC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EFD4B0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6353DE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3950E1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849E77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6417DC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981E71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78B745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BFAE14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2A253E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87A050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C1FF99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1B809F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C628A2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B5B53C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9A925E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91FBC1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17FF93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589005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3DF9E8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4D1FB2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69D245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589072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4E38D2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8AAD6E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D04200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24EB0B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FDF6C6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94D625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8C15CD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D12C24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3B2E28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0A9F1C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2ACF56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04F13EE" w14:textId="77777777" w:rsidR="00BF5CAD" w:rsidRDefault="00BF5CAD" w:rsidP="00C851F4">
            <w:pPr>
              <w:spacing w:after="0" w:line="240" w:lineRule="auto"/>
              <w:jc w:val="both"/>
              <w:rPr>
                <w:rFonts w:ascii="Times New Roman" w:hAnsi="Times New Roman" w:cs="Times New Roman"/>
                <w:noProof w:val="0"/>
                <w:sz w:val="20"/>
                <w:szCs w:val="20"/>
              </w:rPr>
            </w:pPr>
          </w:p>
          <w:p w14:paraId="3EA4A31D" w14:textId="77777777" w:rsidR="00895F65" w:rsidRPr="00B55E73" w:rsidRDefault="00895F65" w:rsidP="00C851F4">
            <w:pPr>
              <w:spacing w:after="0" w:line="240" w:lineRule="auto"/>
              <w:jc w:val="both"/>
              <w:rPr>
                <w:rFonts w:ascii="Times New Roman" w:hAnsi="Times New Roman" w:cs="Times New Roman"/>
                <w:noProof w:val="0"/>
                <w:sz w:val="20"/>
                <w:szCs w:val="20"/>
              </w:rPr>
            </w:pPr>
          </w:p>
          <w:p w14:paraId="24BC956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1BCB20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F06FBC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9F4F7F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5D9013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110700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EA6763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CD3BBF"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76</w:t>
            </w:r>
          </w:p>
          <w:p w14:paraId="3979BECB"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0E993244"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262A0DE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e</w:t>
            </w:r>
          </w:p>
          <w:p w14:paraId="36634CE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1A89FD6E" w14:textId="77777777" w:rsidR="00BF5CAD" w:rsidRPr="009958B3" w:rsidRDefault="00BF5CAD" w:rsidP="00C851F4">
            <w:pPr>
              <w:spacing w:after="0" w:line="240" w:lineRule="auto"/>
              <w:jc w:val="both"/>
              <w:rPr>
                <w:rFonts w:ascii="Times New Roman" w:hAnsi="Times New Roman" w:cs="Times New Roman"/>
                <w:noProof w:val="0"/>
                <w:sz w:val="20"/>
                <w:szCs w:val="20"/>
              </w:rPr>
            </w:pPr>
            <w:r w:rsidRPr="009958B3">
              <w:rPr>
                <w:rFonts w:ascii="Times New Roman" w:hAnsi="Times New Roman" w:cs="Times New Roman"/>
                <w:noProof w:val="0"/>
                <w:sz w:val="20"/>
                <w:szCs w:val="20"/>
              </w:rPr>
              <w:t>O:4</w:t>
            </w:r>
          </w:p>
          <w:p w14:paraId="3ACC31B0"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469B06C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445FD1F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O:7</w:t>
            </w:r>
          </w:p>
          <w:p w14:paraId="2B06CA1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3E84D57D"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14:paraId="08FEE82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61D5F3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a) uložiť opatrenia na odstránenie a nápravu zistených nedostatkov, </w:t>
            </w:r>
            <w:r w:rsidRPr="00B55E73">
              <w:rPr>
                <w:rFonts w:ascii="Times New Roman" w:hAnsi="Times New Roman" w:cs="Times New Roman"/>
                <w:noProof w:val="0"/>
                <w:sz w:val="20"/>
                <w:szCs w:val="20"/>
              </w:rPr>
              <w:lastRenderedPageBreak/>
              <w:t>lehotu na ich splnenie a povinnosť v určenej lehote informovať Národnú banku Slovenska o ich splnení,</w:t>
            </w:r>
          </w:p>
          <w:p w14:paraId="1FDB61A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uložiť doplnkovej dôchodkovej spoločnosti prijať opatrenia na jej ozdravenie,</w:t>
            </w:r>
          </w:p>
          <w:p w14:paraId="3E3F24B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nariadiť vykonanie auditu hospodárenia s majetkom v doplnkovom dôchodkovom fonde na náklady doplnkovej dôchodkovej spoločnosti,</w:t>
            </w:r>
          </w:p>
          <w:p w14:paraId="1770EF9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uložiť opravu účtovnej evidencie alebo inej evidencie podľa zistení Národnej banky Slovenska alebo audítora,</w:t>
            </w:r>
          </w:p>
          <w:p w14:paraId="62A3CBD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uložiť uverejnenie opravy neúplnej, nesprávnej alebo nepravdivej informácie, propagácie alebo reklamy,</w:t>
            </w:r>
          </w:p>
          <w:p w14:paraId="40CFF77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nariadiť predkladanie osobitných výkazov, hlásení a správ,</w:t>
            </w:r>
          </w:p>
          <w:p w14:paraId="0555231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nariadiť doplnkovej dôchodkovej spoločnosti skončiť vykonávanie niektorej jej činnosti pri správe doplnkového dôchodkového fondu inou osobou, ktorej doplnková dôchodková spoločnosť zverila výkon časti svojich činností podľa § 37,</w:t>
            </w:r>
          </w:p>
          <w:p w14:paraId="2E30E0A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h) nariadiť výmenu osôb v orgánoch doplnkovej dôchodkovej spoločnosti alebo výmenu prokuristu,</w:t>
            </w:r>
          </w:p>
          <w:p w14:paraId="2428688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i) nariadiť zmenu depozitára,</w:t>
            </w:r>
          </w:p>
          <w:p w14:paraId="3D3FADE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j) odvolať núteného správcu a určiť nového núteného správcu,</w:t>
            </w:r>
          </w:p>
          <w:p w14:paraId="4F0072F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k) pozastaviť výkon akcionárskych práv,</w:t>
            </w:r>
          </w:p>
          <w:p w14:paraId="5F46DF4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l) nariadiť skončenie nepovolenej činnosti, nedovolenej propagácie alebo reklamy,</w:t>
            </w:r>
          </w:p>
          <w:p w14:paraId="3CF031B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m) pozastaviť na vymedzené obdobie a vo vymedzenom rozsahu nakladanie s majetkom v doplnkovom dôchodkovom fonde a s majetkom na účte nepriradených platieb a súčasne nariadiť nútenú správu doplnkového dôchodkového fondu na toto obdobie a určiť núteného správcu,</w:t>
            </w:r>
          </w:p>
          <w:p w14:paraId="65B0C0B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n) uložiť pokutu až do výšky 650 000 eur,</w:t>
            </w:r>
          </w:p>
          <w:p w14:paraId="48DD973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 nariadiť nútenú správu doplnkového dôchodkového fondu,</w:t>
            </w:r>
          </w:p>
          <w:p w14:paraId="77FE694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p) odobrať doplnkovej dôchodcovskej spoločnosti povolenie podľa § 76,</w:t>
            </w:r>
          </w:p>
          <w:p w14:paraId="7618A16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q) odobrať iné povolenie podľa tohto zákona alebo</w:t>
            </w:r>
          </w:p>
          <w:p w14:paraId="29F4CE8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r) nariadiť povinnosť uverejniť výrok právoplatného rozhodnutia v periodickej tlači s celoštátnou pôsobnosťou,</w:t>
            </w:r>
          </w:p>
          <w:p w14:paraId="7ED83624" w14:textId="77777777" w:rsidR="00D46C7B"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s) nariadiť doplnkovej dôchodkovej spoločnosti, ktorá vykonáva činnosť na území hostiteľského členského štátu, skončenie vykonávania činnosti uvedenej v oznámení podľa § 37a ods. 1 písm. </w:t>
            </w:r>
          </w:p>
          <w:p w14:paraId="2FA2D580" w14:textId="47A21244"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b) alebo nariadiť zamestnaneckej dôchodkovej spoločnosti, ktorá vykonáva činnosť na území Slovenskej republiky, skončiť </w:t>
            </w:r>
            <w:r w:rsidRPr="00B55E73">
              <w:rPr>
                <w:rFonts w:ascii="Times New Roman" w:hAnsi="Times New Roman" w:cs="Times New Roman"/>
                <w:noProof w:val="0"/>
                <w:sz w:val="20"/>
                <w:szCs w:val="20"/>
              </w:rPr>
              <w:lastRenderedPageBreak/>
              <w:t>vykonávanie činnosti na území Slovenskej republiky.</w:t>
            </w:r>
          </w:p>
          <w:p w14:paraId="14E5508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C4F8B1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Národná banka Slovenska odoberie povolenie, ak vlastné zdroje doplnkovej dôchodkovej spoločnosti klesnú pod úroveň 75 % primeranosti jej vlastných zdrojov alebo ak doplnková dôchodková spoločnosť prestala byť bezúhonná osoba.</w:t>
            </w:r>
          </w:p>
          <w:p w14:paraId="5297935F" w14:textId="77777777" w:rsidR="00BF5CAD" w:rsidRDefault="00BF5CAD" w:rsidP="00C851F4">
            <w:pPr>
              <w:spacing w:after="0" w:line="240" w:lineRule="auto"/>
              <w:jc w:val="both"/>
              <w:rPr>
                <w:rFonts w:ascii="Times New Roman" w:hAnsi="Times New Roman" w:cs="Times New Roman"/>
                <w:noProof w:val="0"/>
                <w:sz w:val="20"/>
                <w:szCs w:val="20"/>
              </w:rPr>
            </w:pPr>
          </w:p>
          <w:p w14:paraId="1BFD8F3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Národná banka Slovenska môže odobrať povolenie vtedy, ak</w:t>
            </w:r>
          </w:p>
          <w:p w14:paraId="696AD89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povolenie bolo vydané na základe nepravdivých alebo neúplných informácií,</w:t>
            </w:r>
          </w:p>
          <w:p w14:paraId="4303DC8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došlo k závažným zmenám v skutočnostiach rozhodujúcich na udelenie povolenia,</w:t>
            </w:r>
          </w:p>
          <w:p w14:paraId="062F8E9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doplnková dôchodková spoločnosť závažne, viacnásobne alebo opakovane porušila zákon a uloženie inej sankcie podľa tohto zákona neviedlo k náprave,</w:t>
            </w:r>
          </w:p>
          <w:p w14:paraId="697F14F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doplnková dôchodková spoločnosť nesplnila podmienky na začatie činnosti v lehote určenej v povolení,</w:t>
            </w:r>
          </w:p>
          <w:p w14:paraId="4B554D0F"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doplnková dôchodková spoločnosť neodovzdá nútenú správu doplnkového dôchodkového fondu nútenému správcovi.</w:t>
            </w:r>
          </w:p>
          <w:p w14:paraId="227A0AC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EFCFF7D"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Pri odobratí povolenia podľa odseku 2 sa § 71 ods. 3 nepoužije.</w:t>
            </w:r>
          </w:p>
          <w:p w14:paraId="0AE22DE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20812C5"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Ak Národná banka Slovenska odoberie povolenie, súčasne na obdobie odo dňa doručenia rozhodnutia nariadi nútenú správu doplnkových dôchodkových fondov spravovaných dotknutou doplnkovou dôchodkovou spoločnosťou a určí núteného správcu.</w:t>
            </w:r>
          </w:p>
          <w:p w14:paraId="2AC4E23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E2718DE"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Odo dňa doručenia rozhodnutia o odobratí povolenia nesmie doplnková dôchodková spoločnosť vykonávať činnosť podľa tohto zákona.</w:t>
            </w:r>
          </w:p>
          <w:p w14:paraId="1CF1E20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678F72B"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 Rozhodnutie o odobratí povolenia zašle Národná banka Slovenska na uverejnenie Obchodnému vestníku do 30 dní odo dňa nadobudnutia jeho právoplatnosti.</w:t>
            </w:r>
          </w:p>
          <w:p w14:paraId="69AEF12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767534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 Odobratie povolenia sa zapisuje do obchodného registra. Národná banka Slovenska podá návrh na zápis tejto skutočnosti do obchodného registra do 15 dní odo dňa nadobudnutia právoplatnosti rozhodnutia o odobratí povolenia.</w:t>
            </w:r>
          </w:p>
        </w:tc>
        <w:tc>
          <w:tcPr>
            <w:tcW w:w="727" w:type="dxa"/>
          </w:tcPr>
          <w:p w14:paraId="51F2449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563D926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F598D41" w14:textId="77777777" w:rsidTr="00F84D54">
        <w:trPr>
          <w:trHeight w:val="180"/>
        </w:trPr>
        <w:tc>
          <w:tcPr>
            <w:tcW w:w="794" w:type="dxa"/>
          </w:tcPr>
          <w:p w14:paraId="342BC8B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0EBFAE1C"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IZDZ primerane </w:t>
            </w:r>
            <w:r w:rsidRPr="000B24AE">
              <w:rPr>
                <w:rFonts w:ascii="Times New Roman" w:hAnsi="Times New Roman" w:cs="Times New Roman"/>
                <w:sz w:val="20"/>
                <w:szCs w:val="20"/>
              </w:rPr>
              <w:lastRenderedPageBreak/>
              <w:t>nechráni</w:t>
            </w:r>
            <w:r w:rsidRPr="00B55E73">
              <w:rPr>
                <w:rFonts w:ascii="Times New Roman" w:hAnsi="Times New Roman" w:cs="Times New Roman"/>
                <w:sz w:val="20"/>
                <w:szCs w:val="20"/>
              </w:rPr>
              <w:t xml:space="preserve"> záujmy členov dôchodkového plánu a poberateľov dávok;</w:t>
            </w:r>
          </w:p>
        </w:tc>
        <w:tc>
          <w:tcPr>
            <w:tcW w:w="1378" w:type="dxa"/>
          </w:tcPr>
          <w:p w14:paraId="6A87204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CEEB8F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4D3A756E"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34a </w:t>
            </w:r>
          </w:p>
          <w:p w14:paraId="56B7E26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O:1</w:t>
            </w:r>
          </w:p>
        </w:tc>
        <w:tc>
          <w:tcPr>
            <w:tcW w:w="5795" w:type="dxa"/>
          </w:tcPr>
          <w:p w14:paraId="6775D41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(1) Doplnková dôchodková spoločnosť je povinná pri vykonávaní </w:t>
            </w:r>
            <w:r w:rsidRPr="00B55E73">
              <w:rPr>
                <w:rFonts w:ascii="Times New Roman" w:hAnsi="Times New Roman" w:cs="Times New Roman"/>
                <w:noProof w:val="0"/>
                <w:sz w:val="20"/>
                <w:szCs w:val="20"/>
              </w:rPr>
              <w:lastRenderedPageBreak/>
              <w:t>rozhodnutí o nakladaní s majetkom v doplnkovom dôchodkovom fonde a pri spravovaní majetku v doplnkovom dôchodkovom fonde konať v najlepšom záujme účastníkov a poberateľov dávok.</w:t>
            </w:r>
          </w:p>
        </w:tc>
        <w:tc>
          <w:tcPr>
            <w:tcW w:w="727" w:type="dxa"/>
          </w:tcPr>
          <w:p w14:paraId="2E56A9E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DC02508"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326CCF17" w14:textId="77777777" w:rsidTr="00F84D54">
        <w:trPr>
          <w:trHeight w:val="180"/>
        </w:trPr>
        <w:tc>
          <w:tcPr>
            <w:tcW w:w="794" w:type="dxa"/>
          </w:tcPr>
          <w:p w14:paraId="098CDF4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7C5EEA34"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IZDZ už viac nespĺňa podmienky fungovania;</w:t>
            </w:r>
          </w:p>
        </w:tc>
        <w:tc>
          <w:tcPr>
            <w:tcW w:w="1378" w:type="dxa"/>
          </w:tcPr>
          <w:p w14:paraId="604BC24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569F616" w14:textId="77777777" w:rsidR="00BF5CAD" w:rsidRPr="00B55E73" w:rsidRDefault="00BF5CAD" w:rsidP="00C851F4">
            <w:pPr>
              <w:shd w:val="clear" w:color="auto" w:fill="FFFFFF"/>
              <w:spacing w:line="240" w:lineRule="auto"/>
              <w:jc w:val="both"/>
              <w:rPr>
                <w:rFonts w:ascii="Times New Roman" w:hAnsi="Times New Roman" w:cs="Times New Roman"/>
                <w:noProof w:val="0"/>
                <w:color w:val="FF0000"/>
                <w:sz w:val="20"/>
                <w:szCs w:val="20"/>
              </w:rPr>
            </w:pPr>
            <w:r w:rsidRPr="00504D15">
              <w:rPr>
                <w:rFonts w:ascii="Times New Roman" w:hAnsi="Times New Roman" w:cs="Times New Roman"/>
                <w:noProof w:val="0"/>
                <w:sz w:val="20"/>
                <w:szCs w:val="20"/>
              </w:rPr>
              <w:t xml:space="preserve">650/2004 Z. z. </w:t>
            </w:r>
          </w:p>
        </w:tc>
        <w:tc>
          <w:tcPr>
            <w:tcW w:w="928" w:type="dxa"/>
          </w:tcPr>
          <w:p w14:paraId="5D129C55"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71 </w:t>
            </w:r>
          </w:p>
          <w:p w14:paraId="2E0449C3"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758E925B"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p) </w:t>
            </w:r>
          </w:p>
          <w:p w14:paraId="7991A91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s)</w:t>
            </w:r>
            <w:r w:rsidRPr="00B55E73">
              <w:rPr>
                <w:rFonts w:ascii="Times New Roman" w:hAnsi="Times New Roman" w:cs="Times New Roman"/>
                <w:noProof w:val="0"/>
                <w:sz w:val="20"/>
                <w:szCs w:val="20"/>
              </w:rPr>
              <w:t xml:space="preserve"> </w:t>
            </w:r>
          </w:p>
          <w:p w14:paraId="640FBC5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AB8C38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D32B45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D3C54D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E8F14D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21F756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BE8404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7F66BF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3988E9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EA20E1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A046CA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6C89E0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963533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53A2772"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76</w:t>
            </w:r>
          </w:p>
          <w:p w14:paraId="33082DA9"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5BCC7FC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r w:rsidRPr="00B55E73">
              <w:rPr>
                <w:rFonts w:ascii="Times New Roman" w:hAnsi="Times New Roman" w:cs="Times New Roman"/>
                <w:noProof w:val="0"/>
                <w:sz w:val="20"/>
                <w:szCs w:val="20"/>
              </w:rPr>
              <w:t xml:space="preserve"> </w:t>
            </w:r>
          </w:p>
          <w:p w14:paraId="4F4F489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2FA0AB63" w14:textId="77777777" w:rsidR="00BF5CAD" w:rsidRDefault="00BF5CAD" w:rsidP="00C851F4">
            <w:pPr>
              <w:shd w:val="clear" w:color="auto" w:fill="FFFFFF"/>
              <w:spacing w:line="240" w:lineRule="auto"/>
              <w:jc w:val="both"/>
              <w:rPr>
                <w:rFonts w:ascii="Times New Roman" w:hAnsi="Times New Roman" w:cs="Times New Roman"/>
                <w:noProof w:val="0"/>
                <w:sz w:val="20"/>
                <w:szCs w:val="20"/>
              </w:rPr>
            </w:pPr>
            <w:r w:rsidRPr="000B24AE">
              <w:rPr>
                <w:rFonts w:ascii="Times New Roman" w:hAnsi="Times New Roman" w:cs="Times New Roman"/>
                <w:noProof w:val="0"/>
                <w:sz w:val="20"/>
                <w:szCs w:val="20"/>
              </w:rPr>
              <w:t xml:space="preserve">(1)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 </w:t>
            </w:r>
          </w:p>
          <w:p w14:paraId="41DBC956" w14:textId="77777777" w:rsidR="00BF5CAD" w:rsidRDefault="00BF5CAD" w:rsidP="00C851F4">
            <w:pPr>
              <w:shd w:val="clear" w:color="auto" w:fill="FFFFFF"/>
              <w:spacing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p) odobrať doplnkovej dôchodcovskej spoločnosti povolenie podľa § 76,</w:t>
            </w:r>
          </w:p>
          <w:p w14:paraId="27C7AFF3" w14:textId="77777777" w:rsidR="00BF5CAD" w:rsidRPr="00B55E73" w:rsidRDefault="00BF5CAD" w:rsidP="00C851F4">
            <w:pPr>
              <w:shd w:val="clear" w:color="auto" w:fill="FFFFFF"/>
              <w:spacing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w:t>
            </w:r>
            <w:hyperlink r:id="rId51" w:anchor="paragraf-37a.odsek-1.pismeno-b" w:tooltip="Odkaz na predpis alebo ustanovenie" w:history="1">
              <w:r w:rsidRPr="00B55E73">
                <w:rPr>
                  <w:rFonts w:ascii="Times New Roman" w:hAnsi="Times New Roman" w:cs="Times New Roman"/>
                  <w:noProof w:val="0"/>
                  <w:sz w:val="20"/>
                  <w:szCs w:val="20"/>
                </w:rPr>
                <w:t>§ 37a ods. 1 písm. b)</w:t>
              </w:r>
            </w:hyperlink>
            <w:r w:rsidRPr="00B55E73">
              <w:rPr>
                <w:rFonts w:ascii="Times New Roman" w:hAnsi="Times New Roman" w:cs="Times New Roman"/>
                <w:noProof w:val="0"/>
                <w:sz w:val="20"/>
                <w:szCs w:val="20"/>
              </w:rPr>
              <w:t> alebo nariadiť zamestnaneckej dôchodkovej spoločnosti, ktorá vykonáva činnosť na území Slovenskej republiky, skončiť vykonávanie činnosti na území Slovenskej republiky.</w:t>
            </w:r>
          </w:p>
          <w:p w14:paraId="32B5D099" w14:textId="77777777" w:rsidR="00BF5CAD" w:rsidRPr="00B55E73" w:rsidRDefault="00BF5CAD" w:rsidP="00C851F4">
            <w:pPr>
              <w:shd w:val="clear" w:color="auto" w:fill="FFFFFF"/>
              <w:spacing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Národná banka Slovenska môže odobrať povolenie vtedy, ak</w:t>
            </w:r>
          </w:p>
          <w:p w14:paraId="041056D3" w14:textId="77777777" w:rsidR="00BF5CAD" w:rsidRPr="00B55E73" w:rsidRDefault="00BF5CAD" w:rsidP="00C851F4">
            <w:pPr>
              <w:shd w:val="clear" w:color="auto" w:fill="FFFFFF"/>
              <w:spacing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došlo k závažným zmenám v skutočnostiach rozhodujúcich na udelenie povolenia,</w:t>
            </w:r>
          </w:p>
        </w:tc>
        <w:tc>
          <w:tcPr>
            <w:tcW w:w="727" w:type="dxa"/>
          </w:tcPr>
          <w:p w14:paraId="01DF9CF2" w14:textId="77777777" w:rsidR="00BF5CAD" w:rsidRPr="00B55E73" w:rsidRDefault="00BF5CAD" w:rsidP="00C851F4">
            <w:pPr>
              <w:shd w:val="clear" w:color="auto" w:fill="FFFFFF"/>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A949D8B"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13EF93F2" w14:textId="77777777" w:rsidTr="00F84D54">
        <w:trPr>
          <w:trHeight w:val="180"/>
        </w:trPr>
        <w:tc>
          <w:tcPr>
            <w:tcW w:w="794" w:type="dxa"/>
          </w:tcPr>
          <w:p w14:paraId="13517DD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3855B52A"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IZDZ vážne zlyhá v plnení si svojich povinností podľa predpisov, ktorým podlieha;</w:t>
            </w:r>
          </w:p>
        </w:tc>
        <w:tc>
          <w:tcPr>
            <w:tcW w:w="1378" w:type="dxa"/>
          </w:tcPr>
          <w:p w14:paraId="4B13E31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4FC23E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67FB1FE0"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76 </w:t>
            </w:r>
          </w:p>
          <w:p w14:paraId="2802B9FB"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0BA5915A" w14:textId="5C99A853" w:rsidR="00BF5CAD" w:rsidRPr="00B55E73" w:rsidRDefault="00BF5CAD" w:rsidP="00807040">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w:t>
            </w:r>
            <w:r w:rsidR="00807040">
              <w:rPr>
                <w:rFonts w:ascii="Times New Roman" w:hAnsi="Times New Roman" w:cs="Times New Roman"/>
                <w:noProof w:val="0"/>
                <w:sz w:val="20"/>
                <w:szCs w:val="20"/>
              </w:rPr>
              <w:t xml:space="preserve"> </w:t>
            </w:r>
            <w:r>
              <w:rPr>
                <w:rFonts w:ascii="Times New Roman" w:hAnsi="Times New Roman" w:cs="Times New Roman"/>
                <w:noProof w:val="0"/>
                <w:sz w:val="20"/>
                <w:szCs w:val="20"/>
              </w:rPr>
              <w:t>c</w:t>
            </w:r>
          </w:p>
        </w:tc>
        <w:tc>
          <w:tcPr>
            <w:tcW w:w="5795" w:type="dxa"/>
          </w:tcPr>
          <w:p w14:paraId="69C5E1E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Národná banka Slovenska môže odobrať povolenie vtedy, ak</w:t>
            </w:r>
          </w:p>
          <w:p w14:paraId="6777CA8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doplnková dôchodková spoločnosť závažne, viacnásobne alebo opakovane porušila zákon a uloženie inej sankcie podľa tohto zákona neviedlo k náprave,</w:t>
            </w:r>
          </w:p>
        </w:tc>
        <w:tc>
          <w:tcPr>
            <w:tcW w:w="727" w:type="dxa"/>
          </w:tcPr>
          <w:p w14:paraId="79A0BF8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6E0AA3C"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ED59995" w14:textId="77777777" w:rsidTr="00F84D54">
        <w:trPr>
          <w:trHeight w:val="180"/>
        </w:trPr>
        <w:tc>
          <w:tcPr>
            <w:tcW w:w="794" w:type="dxa"/>
          </w:tcPr>
          <w:p w14:paraId="690B5DB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74171529"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 xml:space="preserve">v prípade cezhraničnej aktivity IZDZ nerešpektuje požiadavky sociálneho a pracovného práva hostiteľského členského štátu týkajúce sa oblasti zamestnaneckých </w:t>
            </w:r>
            <w:r w:rsidRPr="00B55E73">
              <w:rPr>
                <w:rFonts w:ascii="Times New Roman" w:hAnsi="Times New Roman" w:cs="Times New Roman"/>
                <w:sz w:val="20"/>
                <w:szCs w:val="20"/>
              </w:rPr>
              <w:lastRenderedPageBreak/>
              <w:t>dôchodkových plánov.</w:t>
            </w:r>
          </w:p>
        </w:tc>
        <w:tc>
          <w:tcPr>
            <w:tcW w:w="1378" w:type="dxa"/>
          </w:tcPr>
          <w:p w14:paraId="3493C46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71F4590B" w14:textId="77777777" w:rsidR="00E24A41" w:rsidRDefault="00BF5CAD" w:rsidP="008120D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23E161BB" w14:textId="5E7A893A" w:rsidR="00BF5CAD" w:rsidRPr="00B55E73" w:rsidRDefault="00E24A41" w:rsidP="008120DC">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E24A41">
              <w:rPr>
                <w:rFonts w:ascii="Times New Roman" w:hAnsi="Times New Roman" w:cs="Times New Roman"/>
                <w:b/>
                <w:noProof w:val="0"/>
                <w:sz w:val="20"/>
                <w:szCs w:val="20"/>
              </w:rPr>
              <w:t>nz</w:t>
            </w:r>
            <w:r w:rsidR="008120DC">
              <w:rPr>
                <w:rFonts w:ascii="Times New Roman" w:hAnsi="Times New Roman" w:cs="Times New Roman"/>
                <w:noProof w:val="0"/>
                <w:sz w:val="20"/>
                <w:szCs w:val="20"/>
              </w:rPr>
              <w:t xml:space="preserve"> </w:t>
            </w:r>
          </w:p>
        </w:tc>
        <w:tc>
          <w:tcPr>
            <w:tcW w:w="928" w:type="dxa"/>
          </w:tcPr>
          <w:p w14:paraId="186F0805"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t>§ 71</w:t>
            </w:r>
          </w:p>
          <w:p w14:paraId="76936D6C"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t xml:space="preserve">O:1 </w:t>
            </w:r>
          </w:p>
          <w:p w14:paraId="10D9BEA0"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t>P: s</w:t>
            </w:r>
          </w:p>
          <w:p w14:paraId="0C72B34E"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27556D23"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13489B3A"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6377CCCC"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05F887F4"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2A8446F3"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2FA2B1AB"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0F86BB59"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3ECE1116"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027244F9"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74CCBEF9"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6DC75157"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0D9A7C4C"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t xml:space="preserve">§ 70a </w:t>
            </w:r>
          </w:p>
          <w:p w14:paraId="7A9F3477"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t xml:space="preserve">O: 8 </w:t>
            </w:r>
          </w:p>
          <w:p w14:paraId="48ACB6A9"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t>O:10</w:t>
            </w:r>
          </w:p>
          <w:p w14:paraId="24E84DC8" w14:textId="77777777" w:rsidR="00BF5CAD" w:rsidRPr="000E3AC3" w:rsidRDefault="00BF5CAD" w:rsidP="00C851F4">
            <w:pPr>
              <w:spacing w:after="0" w:line="240" w:lineRule="auto"/>
              <w:jc w:val="both"/>
              <w:rPr>
                <w:rFonts w:ascii="Times New Roman" w:hAnsi="Times New Roman" w:cs="Times New Roman"/>
                <w:noProof w:val="0"/>
                <w:sz w:val="20"/>
                <w:szCs w:val="20"/>
              </w:rPr>
            </w:pPr>
          </w:p>
        </w:tc>
        <w:tc>
          <w:tcPr>
            <w:tcW w:w="5795" w:type="dxa"/>
          </w:tcPr>
          <w:p w14:paraId="7EFCCA11"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lastRenderedPageBreak/>
              <w:t xml:space="preserve">(1)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 </w:t>
            </w:r>
          </w:p>
          <w:p w14:paraId="42E0FB44"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4C143ABE"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t xml:space="preserve">s) nariadiť doplnkovej dôchodkovej spoločnosti, ktorá vykonáva </w:t>
            </w:r>
            <w:r w:rsidRPr="000E3AC3">
              <w:rPr>
                <w:rFonts w:ascii="Times New Roman" w:hAnsi="Times New Roman" w:cs="Times New Roman"/>
                <w:noProof w:val="0"/>
                <w:sz w:val="20"/>
                <w:szCs w:val="20"/>
              </w:rPr>
              <w:lastRenderedPageBreak/>
              <w:t>činnosť na území hostiteľského členského štátu, skončenie vykonávania činnosti uvedenej v oznámení podľa § 37a ods. 1 písm. b) alebo nariadiť zamestnaneckej dôchodkovej spoločnosti, ktorá vykonáva činnosť na území Slovenskej republiky, skončiť vykonávanie činnosti na území Slovenskej republiky.</w:t>
            </w:r>
          </w:p>
          <w:p w14:paraId="3F1E5919"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0A4CF844"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0E3AC3">
              <w:rPr>
                <w:rFonts w:ascii="Times New Roman" w:hAnsi="Times New Roman" w:cs="Times New Roman"/>
                <w:noProof w:val="0"/>
                <w:sz w:val="20"/>
                <w:szCs w:val="20"/>
              </w:rPr>
              <w:t>(8) Ak Národná banka Slovenska zistí, že zamestnanecká dôchodková spoločnosť, ktorá vykonáva činnosť na území Slovenskej republiky, porušila predpisy podľa § 37b ods. 2 a pravidlá podľa § 37b ods. 3, po predchádzajúcom informovaní príslušného orgánu domovského členského štátu zamestnaneckej dôchodkovej spoločnosti, bez zbytočného odkladu vyzve túto spoločnosť, aby v určenej lehote uskutočnila nápravu.</w:t>
            </w:r>
          </w:p>
          <w:p w14:paraId="45DCF68F" w14:textId="77777777" w:rsidR="00BF5CAD" w:rsidRPr="000E3AC3" w:rsidRDefault="00BF5CAD" w:rsidP="00C851F4">
            <w:pPr>
              <w:spacing w:after="0" w:line="240" w:lineRule="auto"/>
              <w:jc w:val="both"/>
              <w:rPr>
                <w:rFonts w:ascii="Times New Roman" w:hAnsi="Times New Roman" w:cs="Times New Roman"/>
                <w:noProof w:val="0"/>
                <w:sz w:val="20"/>
                <w:szCs w:val="20"/>
              </w:rPr>
            </w:pPr>
          </w:p>
          <w:p w14:paraId="48EBAC15" w14:textId="77777777" w:rsidR="00BF5CAD" w:rsidRPr="000E3AC3" w:rsidRDefault="00BF5CAD" w:rsidP="00C851F4">
            <w:pPr>
              <w:spacing w:after="0" w:line="240" w:lineRule="auto"/>
              <w:jc w:val="both"/>
              <w:rPr>
                <w:rFonts w:ascii="Times New Roman" w:hAnsi="Times New Roman" w:cs="Times New Roman"/>
                <w:noProof w:val="0"/>
                <w:sz w:val="20"/>
                <w:szCs w:val="20"/>
              </w:rPr>
            </w:pPr>
            <w:r w:rsidRPr="00E24A41">
              <w:rPr>
                <w:rFonts w:ascii="Times New Roman" w:hAnsi="Times New Roman" w:cs="Times New Roman"/>
                <w:b/>
                <w:noProof w:val="0"/>
                <w:sz w:val="20"/>
                <w:szCs w:val="20"/>
              </w:rPr>
              <w:t>(10)</w:t>
            </w:r>
            <w:r w:rsidRPr="000E3AC3">
              <w:rPr>
                <w:rFonts w:ascii="Times New Roman" w:hAnsi="Times New Roman" w:cs="Times New Roman"/>
                <w:noProof w:val="0"/>
                <w:sz w:val="20"/>
                <w:szCs w:val="20"/>
              </w:rPr>
              <w:t xml:space="preserve"> Ak napriek prijatým opatreniam podľa odseku </w:t>
            </w:r>
            <w:r w:rsidRPr="00E24A41">
              <w:rPr>
                <w:rFonts w:ascii="Times New Roman" w:hAnsi="Times New Roman" w:cs="Times New Roman"/>
                <w:b/>
                <w:noProof w:val="0"/>
                <w:sz w:val="20"/>
                <w:szCs w:val="20"/>
              </w:rPr>
              <w:t>8</w:t>
            </w:r>
            <w:r w:rsidRPr="000E3AC3">
              <w:rPr>
                <w:rFonts w:ascii="Times New Roman" w:hAnsi="Times New Roman" w:cs="Times New Roman"/>
                <w:noProof w:val="0"/>
                <w:sz w:val="20"/>
                <w:szCs w:val="20"/>
              </w:rPr>
              <w:t xml:space="preserve"> zamestnanecká dôchodková spoločnosť, ktorá vykonáva činnosť na území Slovenskej republiky, naďalej porušuje predpisy podľa § 37b ods. 2 a pravidlá podľa § 37b ods. 3, môže Národná banka Slovenska po predchádzajúcom informovaní príslušného orgánu domovského členského štátu zamestnaneckej dôchodkovej spoločnosti prijať opatrenia potrebné na skončenie protiprávneho stavu vrátane opatrení potrebných na zamedzenie alebo skončenie činnosti tejto spoločnosti.</w:t>
            </w:r>
          </w:p>
        </w:tc>
        <w:tc>
          <w:tcPr>
            <w:tcW w:w="727" w:type="dxa"/>
          </w:tcPr>
          <w:p w14:paraId="14357D3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310994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1029E105" w14:textId="77777777" w:rsidTr="00F84D54">
        <w:trPr>
          <w:trHeight w:val="180"/>
        </w:trPr>
        <w:tc>
          <w:tcPr>
            <w:tcW w:w="794" w:type="dxa"/>
          </w:tcPr>
          <w:p w14:paraId="3371999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O.9</w:t>
            </w:r>
          </w:p>
        </w:tc>
        <w:tc>
          <w:tcPr>
            <w:tcW w:w="2121" w:type="dxa"/>
          </w:tcPr>
          <w:p w14:paraId="281EBD28"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zabezpečia, aby rozhodnutia prijaté s ohľadom na IZDZ podľa zákonov, iných právnych predpisov a správnych opatrení prijatých v súlade s touto smernicou podliehali právu podať odvolanie na súdy.</w:t>
            </w:r>
          </w:p>
        </w:tc>
        <w:tc>
          <w:tcPr>
            <w:tcW w:w="1378" w:type="dxa"/>
          </w:tcPr>
          <w:p w14:paraId="3E4B65F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6D92DA8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747/2004</w:t>
            </w:r>
            <w:r>
              <w:rPr>
                <w:rFonts w:ascii="Times New Roman" w:hAnsi="Times New Roman" w:cs="Times New Roman"/>
                <w:noProof w:val="0"/>
                <w:sz w:val="20"/>
                <w:szCs w:val="20"/>
              </w:rPr>
              <w:t xml:space="preserve"> Z. z. </w:t>
            </w:r>
          </w:p>
          <w:p w14:paraId="35D5DF7B" w14:textId="77777777" w:rsidR="00BF5CAD" w:rsidRDefault="00BF5CAD" w:rsidP="00C851F4">
            <w:pPr>
              <w:spacing w:after="0" w:line="240" w:lineRule="auto"/>
              <w:jc w:val="both"/>
              <w:rPr>
                <w:rFonts w:ascii="Times New Roman" w:hAnsi="Times New Roman" w:cs="Times New Roman"/>
                <w:noProof w:val="0"/>
                <w:sz w:val="20"/>
                <w:szCs w:val="20"/>
              </w:rPr>
            </w:pPr>
          </w:p>
          <w:p w14:paraId="68EB5051" w14:textId="77777777" w:rsidR="00BF5CAD" w:rsidRDefault="00BF5CAD" w:rsidP="00C851F4">
            <w:pPr>
              <w:spacing w:after="0" w:line="240" w:lineRule="auto"/>
              <w:jc w:val="both"/>
              <w:rPr>
                <w:rFonts w:ascii="Times New Roman" w:hAnsi="Times New Roman" w:cs="Times New Roman"/>
                <w:noProof w:val="0"/>
                <w:sz w:val="20"/>
                <w:szCs w:val="20"/>
              </w:rPr>
            </w:pPr>
          </w:p>
          <w:p w14:paraId="26751D14" w14:textId="77777777" w:rsidR="00BF5CAD" w:rsidRDefault="00BF5CAD" w:rsidP="00C851F4">
            <w:pPr>
              <w:spacing w:after="0" w:line="240" w:lineRule="auto"/>
              <w:jc w:val="both"/>
              <w:rPr>
                <w:rFonts w:ascii="Times New Roman" w:hAnsi="Times New Roman" w:cs="Times New Roman"/>
                <w:noProof w:val="0"/>
                <w:sz w:val="20"/>
                <w:szCs w:val="20"/>
              </w:rPr>
            </w:pPr>
          </w:p>
          <w:p w14:paraId="75E94016" w14:textId="77777777" w:rsidR="00BF5CAD" w:rsidRDefault="00BF5CAD" w:rsidP="00C851F4">
            <w:pPr>
              <w:spacing w:after="0" w:line="240" w:lineRule="auto"/>
              <w:jc w:val="both"/>
              <w:rPr>
                <w:rFonts w:ascii="Times New Roman" w:hAnsi="Times New Roman" w:cs="Times New Roman"/>
                <w:noProof w:val="0"/>
                <w:sz w:val="20"/>
                <w:szCs w:val="20"/>
              </w:rPr>
            </w:pPr>
          </w:p>
          <w:p w14:paraId="104C7233" w14:textId="77777777" w:rsidR="00BF5CAD" w:rsidRDefault="00BF5CAD" w:rsidP="00C851F4">
            <w:pPr>
              <w:spacing w:after="0" w:line="240" w:lineRule="auto"/>
              <w:jc w:val="both"/>
              <w:rPr>
                <w:rFonts w:ascii="Times New Roman" w:hAnsi="Times New Roman" w:cs="Times New Roman"/>
                <w:noProof w:val="0"/>
                <w:sz w:val="20"/>
                <w:szCs w:val="20"/>
              </w:rPr>
            </w:pPr>
          </w:p>
          <w:p w14:paraId="5FC5B8B6" w14:textId="77777777" w:rsidR="00BF5CAD" w:rsidRDefault="00BF5CAD" w:rsidP="00C851F4">
            <w:pPr>
              <w:spacing w:after="0" w:line="240" w:lineRule="auto"/>
              <w:jc w:val="both"/>
              <w:rPr>
                <w:rFonts w:ascii="Times New Roman" w:hAnsi="Times New Roman" w:cs="Times New Roman"/>
                <w:noProof w:val="0"/>
                <w:sz w:val="20"/>
                <w:szCs w:val="20"/>
              </w:rPr>
            </w:pPr>
          </w:p>
          <w:p w14:paraId="3F4C0212" w14:textId="77777777" w:rsidR="00BF5CAD" w:rsidRDefault="00BF5CAD" w:rsidP="00C851F4">
            <w:pPr>
              <w:spacing w:after="0" w:line="240" w:lineRule="auto"/>
              <w:jc w:val="both"/>
              <w:rPr>
                <w:rFonts w:ascii="Times New Roman" w:hAnsi="Times New Roman" w:cs="Times New Roman"/>
                <w:noProof w:val="0"/>
                <w:sz w:val="20"/>
                <w:szCs w:val="20"/>
              </w:rPr>
            </w:pPr>
          </w:p>
          <w:p w14:paraId="61F85237" w14:textId="77777777" w:rsidR="00BF5CAD" w:rsidRDefault="00BF5CAD" w:rsidP="00C851F4">
            <w:pPr>
              <w:spacing w:after="0" w:line="240" w:lineRule="auto"/>
              <w:jc w:val="both"/>
              <w:rPr>
                <w:rFonts w:ascii="Times New Roman" w:hAnsi="Times New Roman" w:cs="Times New Roman"/>
                <w:noProof w:val="0"/>
                <w:sz w:val="20"/>
                <w:szCs w:val="20"/>
              </w:rPr>
            </w:pPr>
          </w:p>
          <w:p w14:paraId="0E76F47B" w14:textId="77777777" w:rsidR="00BF5CAD" w:rsidRDefault="00BF5CAD" w:rsidP="00C851F4">
            <w:pPr>
              <w:spacing w:after="0" w:line="240" w:lineRule="auto"/>
              <w:jc w:val="both"/>
              <w:rPr>
                <w:rFonts w:ascii="Times New Roman" w:hAnsi="Times New Roman" w:cs="Times New Roman"/>
                <w:noProof w:val="0"/>
                <w:sz w:val="20"/>
                <w:szCs w:val="20"/>
              </w:rPr>
            </w:pPr>
          </w:p>
          <w:p w14:paraId="048DC6C3" w14:textId="77777777" w:rsidR="00BF5CAD" w:rsidRDefault="00BF5CAD" w:rsidP="00C851F4">
            <w:pPr>
              <w:spacing w:after="0" w:line="240" w:lineRule="auto"/>
              <w:jc w:val="both"/>
              <w:rPr>
                <w:rFonts w:ascii="Times New Roman" w:hAnsi="Times New Roman" w:cs="Times New Roman"/>
                <w:noProof w:val="0"/>
                <w:sz w:val="20"/>
                <w:szCs w:val="20"/>
              </w:rPr>
            </w:pPr>
          </w:p>
          <w:p w14:paraId="4E0EE388" w14:textId="77777777" w:rsidR="00BF5CAD" w:rsidRDefault="00BF5CAD" w:rsidP="00C851F4">
            <w:pPr>
              <w:spacing w:after="0" w:line="240" w:lineRule="auto"/>
              <w:jc w:val="both"/>
              <w:rPr>
                <w:rFonts w:ascii="Times New Roman" w:hAnsi="Times New Roman" w:cs="Times New Roman"/>
                <w:noProof w:val="0"/>
                <w:sz w:val="20"/>
                <w:szCs w:val="20"/>
              </w:rPr>
            </w:pPr>
          </w:p>
          <w:p w14:paraId="2C3BB731" w14:textId="77777777" w:rsidR="00BF5CAD" w:rsidRDefault="00BF5CAD" w:rsidP="00C851F4">
            <w:pPr>
              <w:spacing w:after="0" w:line="240" w:lineRule="auto"/>
              <w:jc w:val="both"/>
              <w:rPr>
                <w:rFonts w:ascii="Times New Roman" w:hAnsi="Times New Roman" w:cs="Times New Roman"/>
                <w:noProof w:val="0"/>
                <w:sz w:val="20"/>
                <w:szCs w:val="20"/>
              </w:rPr>
            </w:pPr>
          </w:p>
          <w:p w14:paraId="09EFA407" w14:textId="77777777" w:rsidR="00BF5CAD" w:rsidRDefault="00BF5CAD" w:rsidP="00C851F4">
            <w:pPr>
              <w:spacing w:after="0" w:line="240" w:lineRule="auto"/>
              <w:jc w:val="both"/>
              <w:rPr>
                <w:rFonts w:ascii="Times New Roman" w:hAnsi="Times New Roman" w:cs="Times New Roman"/>
                <w:noProof w:val="0"/>
                <w:sz w:val="20"/>
                <w:szCs w:val="20"/>
              </w:rPr>
            </w:pPr>
          </w:p>
          <w:p w14:paraId="0E329C3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162/2015 Z. z. </w:t>
            </w:r>
          </w:p>
        </w:tc>
        <w:tc>
          <w:tcPr>
            <w:tcW w:w="928" w:type="dxa"/>
          </w:tcPr>
          <w:p w14:paraId="469FB37C"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 </w:t>
            </w:r>
          </w:p>
          <w:p w14:paraId="77B57D2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r w:rsidRPr="00B55E73">
              <w:rPr>
                <w:rFonts w:ascii="Times New Roman" w:hAnsi="Times New Roman" w:cs="Times New Roman"/>
                <w:noProof w:val="0"/>
                <w:sz w:val="20"/>
                <w:szCs w:val="20"/>
              </w:rPr>
              <w:t xml:space="preserve"> druhá veta</w:t>
            </w:r>
          </w:p>
          <w:p w14:paraId="088F2A9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761D292" w14:textId="77777777" w:rsidR="00BF5CAD" w:rsidRDefault="00BF5CAD" w:rsidP="00C851F4">
            <w:pPr>
              <w:spacing w:after="0" w:line="240" w:lineRule="auto"/>
              <w:jc w:val="both"/>
              <w:rPr>
                <w:rFonts w:ascii="Times New Roman" w:hAnsi="Times New Roman" w:cs="Times New Roman"/>
                <w:noProof w:val="0"/>
                <w:sz w:val="20"/>
                <w:szCs w:val="20"/>
              </w:rPr>
            </w:pPr>
          </w:p>
          <w:p w14:paraId="44FFE6B5"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33</w:t>
            </w:r>
          </w:p>
          <w:p w14:paraId="2842765C" w14:textId="77777777" w:rsidR="00BF5CAD" w:rsidRDefault="00BF5CAD" w:rsidP="00C851F4">
            <w:pPr>
              <w:spacing w:after="0" w:line="240" w:lineRule="auto"/>
              <w:jc w:val="both"/>
              <w:rPr>
                <w:rFonts w:ascii="Times New Roman" w:hAnsi="Times New Roman" w:cs="Times New Roman"/>
                <w:noProof w:val="0"/>
                <w:sz w:val="20"/>
                <w:szCs w:val="20"/>
              </w:rPr>
            </w:pPr>
          </w:p>
          <w:p w14:paraId="18C381A3" w14:textId="77777777" w:rsidR="00BF5CAD" w:rsidRDefault="00BF5CAD" w:rsidP="00C851F4">
            <w:pPr>
              <w:spacing w:after="0" w:line="240" w:lineRule="auto"/>
              <w:jc w:val="both"/>
              <w:rPr>
                <w:rFonts w:ascii="Times New Roman" w:hAnsi="Times New Roman" w:cs="Times New Roman"/>
                <w:noProof w:val="0"/>
                <w:sz w:val="20"/>
                <w:szCs w:val="20"/>
              </w:rPr>
            </w:pPr>
          </w:p>
          <w:p w14:paraId="1F51185E" w14:textId="77777777" w:rsidR="00BF5CAD" w:rsidRDefault="00BF5CAD" w:rsidP="00C851F4">
            <w:pPr>
              <w:spacing w:after="0" w:line="240" w:lineRule="auto"/>
              <w:jc w:val="both"/>
              <w:rPr>
                <w:rFonts w:ascii="Times New Roman" w:hAnsi="Times New Roman" w:cs="Times New Roman"/>
                <w:noProof w:val="0"/>
                <w:sz w:val="20"/>
                <w:szCs w:val="20"/>
              </w:rPr>
            </w:pPr>
          </w:p>
          <w:p w14:paraId="052092F0" w14:textId="77777777" w:rsidR="00BF5CAD" w:rsidRDefault="00BF5CAD" w:rsidP="00C851F4">
            <w:pPr>
              <w:spacing w:after="0" w:line="240" w:lineRule="auto"/>
              <w:jc w:val="both"/>
              <w:rPr>
                <w:rFonts w:ascii="Times New Roman" w:hAnsi="Times New Roman" w:cs="Times New Roman"/>
                <w:noProof w:val="0"/>
                <w:sz w:val="20"/>
                <w:szCs w:val="20"/>
              </w:rPr>
            </w:pPr>
          </w:p>
          <w:p w14:paraId="4DB1AAEC" w14:textId="77777777" w:rsidR="00BF5CAD" w:rsidRDefault="00BF5CAD" w:rsidP="00C851F4">
            <w:pPr>
              <w:spacing w:after="0" w:line="240" w:lineRule="auto"/>
              <w:jc w:val="both"/>
              <w:rPr>
                <w:rFonts w:ascii="Times New Roman" w:hAnsi="Times New Roman" w:cs="Times New Roman"/>
                <w:noProof w:val="0"/>
                <w:sz w:val="20"/>
                <w:szCs w:val="20"/>
              </w:rPr>
            </w:pPr>
          </w:p>
          <w:p w14:paraId="33F7003E" w14:textId="77777777" w:rsidR="00BF5CAD" w:rsidRDefault="00BF5CAD" w:rsidP="00C851F4">
            <w:pPr>
              <w:spacing w:after="0" w:line="240" w:lineRule="auto"/>
              <w:jc w:val="both"/>
              <w:rPr>
                <w:rFonts w:ascii="Times New Roman" w:hAnsi="Times New Roman" w:cs="Times New Roman"/>
                <w:noProof w:val="0"/>
                <w:sz w:val="20"/>
                <w:szCs w:val="20"/>
              </w:rPr>
            </w:pPr>
          </w:p>
          <w:p w14:paraId="25D12291" w14:textId="77777777" w:rsidR="00BF5CAD" w:rsidRDefault="00BF5CAD" w:rsidP="00C851F4">
            <w:pPr>
              <w:spacing w:after="0" w:line="240" w:lineRule="auto"/>
              <w:jc w:val="both"/>
              <w:rPr>
                <w:rFonts w:ascii="Times New Roman" w:hAnsi="Times New Roman" w:cs="Times New Roman"/>
                <w:noProof w:val="0"/>
                <w:sz w:val="20"/>
                <w:szCs w:val="20"/>
              </w:rPr>
            </w:pPr>
          </w:p>
          <w:p w14:paraId="0AABD585"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2</w:t>
            </w:r>
          </w:p>
          <w:p w14:paraId="7D2B148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78C038C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4EA56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12D019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6A1EFA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D73555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0C9D1677" w14:textId="1B872243"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 xml:space="preserve">(3) </w:t>
            </w:r>
            <w:r w:rsidRPr="00B55E73">
              <w:rPr>
                <w:rFonts w:ascii="Times New Roman" w:hAnsi="Times New Roman" w:cs="Times New Roman"/>
                <w:noProof w:val="0"/>
                <w:sz w:val="20"/>
                <w:szCs w:val="20"/>
              </w:rPr>
              <w:t>Útvar dohľadu nad finančným trhom je pri konaní a rozhodovaní v prvom stupni viazaný rozhodnutiami bankovej rady vydanými v</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druhom stupni18) a rozhodnutiami súdu vydanými pri preskúmavaní zákonnosti právoplatných rozhodnutí Národnej banky Slovenska v</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správnom súdnictve.19)</w:t>
            </w:r>
          </w:p>
          <w:p w14:paraId="01738762" w14:textId="77777777" w:rsidR="00BF5CAD" w:rsidRDefault="00BF5CAD" w:rsidP="00C851F4">
            <w:pPr>
              <w:spacing w:after="0" w:line="240" w:lineRule="auto"/>
              <w:jc w:val="both"/>
              <w:rPr>
                <w:rFonts w:ascii="Times New Roman" w:hAnsi="Times New Roman" w:cs="Times New Roman"/>
                <w:noProof w:val="0"/>
                <w:sz w:val="20"/>
                <w:szCs w:val="20"/>
              </w:rPr>
            </w:pPr>
          </w:p>
          <w:p w14:paraId="481D7E4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Počas súdneho konania podľa osobitného zákona 42)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 42a)</w:t>
            </w:r>
          </w:p>
          <w:p w14:paraId="2E81AB0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F8A226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1577A0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(2) Každý, kto tvrdí, že jeho práva alebo právom chránené záujmy boli porušené alebo priamo dotknuté rozhodnutím orgánu verejnej správy, opatrením orgánu verejnej správy, nečinnosťou orgánu verejnej správy alebo iným zásahom orgánu verejnej správy, sa môže </w:t>
            </w:r>
            <w:r w:rsidRPr="00B55E73">
              <w:rPr>
                <w:rFonts w:ascii="Times New Roman" w:hAnsi="Times New Roman" w:cs="Times New Roman"/>
                <w:noProof w:val="0"/>
                <w:sz w:val="20"/>
                <w:szCs w:val="20"/>
              </w:rPr>
              <w:lastRenderedPageBreak/>
              <w:t>za podmienok ustanovených týmto zákonom domáhať ochrany na správnom súde.</w:t>
            </w:r>
          </w:p>
        </w:tc>
        <w:tc>
          <w:tcPr>
            <w:tcW w:w="727" w:type="dxa"/>
          </w:tcPr>
          <w:p w14:paraId="03F03A0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31EDF05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F2D3A4B" w14:textId="77777777" w:rsidTr="00F84D54">
        <w:trPr>
          <w:trHeight w:val="180"/>
        </w:trPr>
        <w:tc>
          <w:tcPr>
            <w:tcW w:w="794" w:type="dxa"/>
          </w:tcPr>
          <w:p w14:paraId="31AA4520"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Čl.49</w:t>
            </w:r>
          </w:p>
        </w:tc>
        <w:tc>
          <w:tcPr>
            <w:tcW w:w="2121" w:type="dxa"/>
          </w:tcPr>
          <w:p w14:paraId="6C2A9AF7"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Proces preskúmania vykonávaný orgánom dohľadu</w:t>
            </w:r>
          </w:p>
        </w:tc>
        <w:tc>
          <w:tcPr>
            <w:tcW w:w="1378" w:type="dxa"/>
          </w:tcPr>
          <w:p w14:paraId="3987D45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2AEADD8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0F40A962"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3EAED052"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537AAAB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23F3E88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3EE94023" w14:textId="77777777" w:rsidTr="00F84D54">
        <w:trPr>
          <w:trHeight w:val="180"/>
        </w:trPr>
        <w:tc>
          <w:tcPr>
            <w:tcW w:w="794" w:type="dxa"/>
          </w:tcPr>
          <w:p w14:paraId="65223D9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6DA29F3A"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aby príslušné orgány mali potrebné právomoci, aby preskúmali stratégie, procesy a postupy podávania správ, ktoré zaviedli IZDZ s cieľom dodržiavať zákony, iné právne predpisy a správne opatrenia prijaté podľa tejto smernice, pričom sa zohľadní veľkosť, povaha, rozsah a zložitosť činností IZDZ.</w:t>
            </w:r>
          </w:p>
          <w:p w14:paraId="12C36331"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Pri uvedenom preskúmaní sa zohľadní prostredie, v ktorom IZDZ pôsobia, a prípadne aj strany, ktoré pre ne vykonávajú zverené kľúčové funkcie alebo akékoľvek iné činnosti. Toto preskúmanie bude pozostávať z týchto prvkov:</w:t>
            </w:r>
          </w:p>
        </w:tc>
        <w:tc>
          <w:tcPr>
            <w:tcW w:w="1378" w:type="dxa"/>
          </w:tcPr>
          <w:p w14:paraId="6CC110A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29F8188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p w14:paraId="45A916A2" w14:textId="2DD0F6D0" w:rsidR="00C10EBA" w:rsidRPr="00B55E73" w:rsidRDefault="00C10EBA"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C10EBA">
              <w:rPr>
                <w:rFonts w:ascii="Times New Roman" w:hAnsi="Times New Roman" w:cs="Times New Roman"/>
                <w:b/>
                <w:noProof w:val="0"/>
                <w:sz w:val="20"/>
                <w:szCs w:val="20"/>
              </w:rPr>
              <w:t xml:space="preserve"> nz</w:t>
            </w:r>
          </w:p>
        </w:tc>
        <w:tc>
          <w:tcPr>
            <w:tcW w:w="928" w:type="dxa"/>
          </w:tcPr>
          <w:p w14:paraId="02D62CA2"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6D7AE5E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1ED3428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9AB79C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26B872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22BF3E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B38A28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6BF3AE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439C6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83E8A6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24F8B1D"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70 </w:t>
            </w:r>
          </w:p>
          <w:p w14:paraId="1098879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469589B6"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f</w:t>
            </w:r>
          </w:p>
        </w:tc>
        <w:tc>
          <w:tcPr>
            <w:tcW w:w="5795" w:type="dxa"/>
          </w:tcPr>
          <w:p w14:paraId="71D0E242" w14:textId="77777777" w:rsidR="00BF5CAD" w:rsidRDefault="00BF5CAD" w:rsidP="00C851F4">
            <w:pPr>
              <w:spacing w:after="0" w:line="240" w:lineRule="auto"/>
              <w:jc w:val="both"/>
              <w:rPr>
                <w:rFonts w:ascii="Times New Roman" w:hAnsi="Times New Roman" w:cs="Times New Roman"/>
                <w:noProof w:val="0"/>
                <w:sz w:val="20"/>
                <w:szCs w:val="20"/>
              </w:rPr>
            </w:pPr>
            <w:r w:rsidRPr="0049601C">
              <w:rPr>
                <w:rFonts w:ascii="Times New Roman" w:hAnsi="Times New Roman" w:cs="Times New Roman"/>
                <w:noProof w:val="0"/>
                <w:sz w:val="20"/>
                <w:szCs w:val="20"/>
              </w:rPr>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w:t>
            </w:r>
            <w:r>
              <w:t xml:space="preserve"> </w:t>
            </w:r>
            <w:r w:rsidRPr="00B43B4E">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p w14:paraId="7584E154" w14:textId="77777777" w:rsidR="00BF5CAD" w:rsidRDefault="00BF5CAD" w:rsidP="00C851F4">
            <w:pPr>
              <w:spacing w:after="0" w:line="240" w:lineRule="auto"/>
              <w:jc w:val="both"/>
              <w:rPr>
                <w:rFonts w:ascii="Times New Roman" w:hAnsi="Times New Roman" w:cs="Times New Roman"/>
                <w:noProof w:val="0"/>
                <w:sz w:val="20"/>
                <w:szCs w:val="20"/>
              </w:rPr>
            </w:pPr>
          </w:p>
          <w:p w14:paraId="05C54E2D" w14:textId="77777777" w:rsidR="00BF5CAD" w:rsidRPr="0049601C" w:rsidRDefault="00BF5CAD" w:rsidP="00C851F4">
            <w:pPr>
              <w:spacing w:after="0" w:line="240" w:lineRule="auto"/>
              <w:jc w:val="both"/>
              <w:rPr>
                <w:rFonts w:ascii="Times New Roman" w:hAnsi="Times New Roman" w:cs="Times New Roman"/>
                <w:noProof w:val="0"/>
                <w:sz w:val="20"/>
                <w:szCs w:val="20"/>
              </w:rPr>
            </w:pPr>
            <w:r w:rsidRPr="0049601C">
              <w:rPr>
                <w:rFonts w:ascii="Times New Roman" w:hAnsi="Times New Roman" w:cs="Times New Roman"/>
                <w:noProof w:val="0"/>
                <w:sz w:val="20"/>
                <w:szCs w:val="20"/>
              </w:rPr>
              <w:t>(2) Predmetom dohľadu podľa odseku 1 je najmä</w:t>
            </w:r>
          </w:p>
          <w:p w14:paraId="7D54D528" w14:textId="77777777" w:rsidR="00BF5CAD" w:rsidRPr="0049601C" w:rsidRDefault="00BF5CAD" w:rsidP="00C851F4">
            <w:pPr>
              <w:spacing w:after="0" w:line="240" w:lineRule="auto"/>
              <w:jc w:val="both"/>
              <w:rPr>
                <w:rFonts w:ascii="Times New Roman" w:hAnsi="Times New Roman" w:cs="Times New Roman"/>
                <w:noProof w:val="0"/>
                <w:sz w:val="20"/>
                <w:szCs w:val="20"/>
              </w:rPr>
            </w:pPr>
            <w:r w:rsidRPr="0049601C">
              <w:rPr>
                <w:rFonts w:ascii="Times New Roman" w:hAnsi="Times New Roman" w:cs="Times New Roman"/>
                <w:noProof w:val="0"/>
                <w:sz w:val="20"/>
                <w:szCs w:val="20"/>
              </w:rPr>
              <w:t>a) dodržiavanie ustanovení tohto zákona a osobitných predpisov,</w:t>
            </w:r>
          </w:p>
          <w:p w14:paraId="3A82644E" w14:textId="77777777" w:rsidR="00BF5CAD" w:rsidRPr="0049601C" w:rsidRDefault="00BF5CAD" w:rsidP="00C851F4">
            <w:pPr>
              <w:spacing w:after="0" w:line="240" w:lineRule="auto"/>
              <w:jc w:val="both"/>
              <w:rPr>
                <w:rFonts w:ascii="Times New Roman" w:hAnsi="Times New Roman" w:cs="Times New Roman"/>
                <w:noProof w:val="0"/>
                <w:sz w:val="20"/>
                <w:szCs w:val="20"/>
              </w:rPr>
            </w:pPr>
            <w:r w:rsidRPr="0049601C">
              <w:rPr>
                <w:rFonts w:ascii="Times New Roman" w:hAnsi="Times New Roman" w:cs="Times New Roman"/>
                <w:noProof w:val="0"/>
                <w:sz w:val="20"/>
                <w:szCs w:val="20"/>
              </w:rPr>
              <w:t>b) dodržiavanie štatútu doplnkového dôchodkového fondu a stanov doplnkovej dôchodkovej spoločnosti,</w:t>
            </w:r>
          </w:p>
          <w:p w14:paraId="374ED915" w14:textId="68853101" w:rsidR="00BF5CAD" w:rsidRPr="0049601C" w:rsidRDefault="00BF5CAD" w:rsidP="00C851F4">
            <w:pPr>
              <w:spacing w:after="0" w:line="240" w:lineRule="auto"/>
              <w:jc w:val="both"/>
              <w:rPr>
                <w:rFonts w:ascii="Times New Roman" w:hAnsi="Times New Roman" w:cs="Times New Roman"/>
                <w:noProof w:val="0"/>
                <w:sz w:val="20"/>
                <w:szCs w:val="20"/>
              </w:rPr>
            </w:pPr>
            <w:r w:rsidRPr="0049601C">
              <w:rPr>
                <w:rFonts w:ascii="Times New Roman" w:hAnsi="Times New Roman" w:cs="Times New Roman"/>
                <w:noProof w:val="0"/>
                <w:sz w:val="20"/>
                <w:szCs w:val="20"/>
              </w:rPr>
              <w:t>c) monitorovanie primeranosti postupov doplnkovej dôchodkovej spoločnosti týkajúcich sa posúdenia kreditnej kvality aktív doplnkového dôchodkového fondu pri zohľadnení povahy, rozsahu a</w:t>
            </w:r>
            <w:r w:rsidR="00F75FAE">
              <w:rPr>
                <w:rFonts w:ascii="Times New Roman" w:hAnsi="Times New Roman" w:cs="Times New Roman"/>
                <w:noProof w:val="0"/>
                <w:sz w:val="20"/>
                <w:szCs w:val="20"/>
              </w:rPr>
              <w:t> </w:t>
            </w:r>
            <w:r w:rsidRPr="0049601C">
              <w:rPr>
                <w:rFonts w:ascii="Times New Roman" w:hAnsi="Times New Roman" w:cs="Times New Roman"/>
                <w:noProof w:val="0"/>
                <w:sz w:val="20"/>
                <w:szCs w:val="20"/>
              </w:rPr>
              <w:t>komplexnosti spravovaných doplnkových dôchodkových fondov a</w:t>
            </w:r>
            <w:r w:rsidR="00F75FAE">
              <w:rPr>
                <w:rFonts w:ascii="Times New Roman" w:hAnsi="Times New Roman" w:cs="Times New Roman"/>
                <w:noProof w:val="0"/>
                <w:sz w:val="20"/>
                <w:szCs w:val="20"/>
              </w:rPr>
              <w:t> </w:t>
            </w:r>
            <w:r w:rsidRPr="0049601C">
              <w:rPr>
                <w:rFonts w:ascii="Times New Roman" w:hAnsi="Times New Roman" w:cs="Times New Roman"/>
                <w:noProof w:val="0"/>
                <w:sz w:val="20"/>
                <w:szCs w:val="20"/>
              </w:rPr>
              <w:t>posudzovanie využívania odkazov na úverové ratingy vydávané ratingovými agentúrami40b) v investičných politikách spravovaných doplnkových dôchodkových fondov, a ak je nevyhnutné, odporúčanie zmiernenia dosahu takýchto odkazov s cieľom obmedziť výhradné a automatické spoliehanie sa na tieto úverové ratingy,</w:t>
            </w:r>
          </w:p>
          <w:p w14:paraId="66EABED0" w14:textId="77777777" w:rsidR="00BF5CAD" w:rsidRPr="0049601C" w:rsidRDefault="00BF5CAD" w:rsidP="00C851F4">
            <w:pPr>
              <w:spacing w:after="0" w:line="240" w:lineRule="auto"/>
              <w:jc w:val="both"/>
              <w:rPr>
                <w:rFonts w:ascii="Times New Roman" w:hAnsi="Times New Roman" w:cs="Times New Roman"/>
                <w:noProof w:val="0"/>
                <w:sz w:val="20"/>
                <w:szCs w:val="20"/>
              </w:rPr>
            </w:pPr>
            <w:r w:rsidRPr="0049601C">
              <w:rPr>
                <w:rFonts w:ascii="Times New Roman" w:hAnsi="Times New Roman" w:cs="Times New Roman"/>
                <w:noProof w:val="0"/>
                <w:sz w:val="20"/>
                <w:szCs w:val="20"/>
              </w:rPr>
              <w:t xml:space="preserve">d) dodržiavanie podmienok, za ktorých bolo udelené povolenie, </w:t>
            </w:r>
          </w:p>
          <w:p w14:paraId="56A716A4" w14:textId="77777777" w:rsidR="00BF5CAD" w:rsidRPr="0049601C" w:rsidRDefault="00BF5CAD" w:rsidP="00C851F4">
            <w:pPr>
              <w:spacing w:after="0" w:line="240" w:lineRule="auto"/>
              <w:jc w:val="both"/>
              <w:rPr>
                <w:rFonts w:ascii="Times New Roman" w:hAnsi="Times New Roman" w:cs="Times New Roman"/>
                <w:noProof w:val="0"/>
                <w:sz w:val="20"/>
                <w:szCs w:val="20"/>
              </w:rPr>
            </w:pPr>
            <w:r w:rsidRPr="0049601C">
              <w:rPr>
                <w:rFonts w:ascii="Times New Roman" w:hAnsi="Times New Roman" w:cs="Times New Roman"/>
                <w:noProof w:val="0"/>
                <w:sz w:val="20"/>
                <w:szCs w:val="20"/>
              </w:rPr>
              <w:t>e) plnenie sankčného opatrenia uloženého právoplatným rozhodnutím Národnej banky Slovenska,</w:t>
            </w:r>
          </w:p>
          <w:p w14:paraId="631C6CB0" w14:textId="154E2158" w:rsidR="00BF5CAD" w:rsidRPr="00C10EBA" w:rsidRDefault="00BF5CAD" w:rsidP="00307F0F">
            <w:pPr>
              <w:spacing w:after="0" w:line="240" w:lineRule="auto"/>
              <w:jc w:val="both"/>
              <w:rPr>
                <w:rFonts w:ascii="Times New Roman" w:hAnsi="Times New Roman" w:cs="Times New Roman"/>
                <w:b/>
                <w:noProof w:val="0"/>
                <w:sz w:val="20"/>
                <w:szCs w:val="20"/>
              </w:rPr>
            </w:pPr>
            <w:r w:rsidRPr="00C10EBA">
              <w:rPr>
                <w:rFonts w:ascii="Times New Roman" w:hAnsi="Times New Roman" w:cs="Times New Roman"/>
                <w:b/>
                <w:noProof w:val="0"/>
                <w:sz w:val="20"/>
                <w:szCs w:val="20"/>
              </w:rPr>
              <w:t xml:space="preserve">f) dodržiavanie </w:t>
            </w:r>
            <w:r w:rsidR="00307F0F">
              <w:rPr>
                <w:rFonts w:ascii="Times New Roman" w:hAnsi="Times New Roman" w:cs="Times New Roman"/>
                <w:b/>
                <w:noProof w:val="0"/>
                <w:sz w:val="20"/>
                <w:szCs w:val="20"/>
              </w:rPr>
              <w:t xml:space="preserve">funkcie </w:t>
            </w:r>
            <w:r w:rsidRPr="00C10EBA">
              <w:rPr>
                <w:rFonts w:ascii="Times New Roman" w:hAnsi="Times New Roman" w:cs="Times New Roman"/>
                <w:b/>
                <w:noProof w:val="0"/>
                <w:sz w:val="20"/>
                <w:szCs w:val="20"/>
              </w:rPr>
              <w:t xml:space="preserve">vnútornej kontroly podľa § 29, riadenia rizík podľa § 29a a vnútorného auditu podľa § 29b. </w:t>
            </w:r>
          </w:p>
        </w:tc>
        <w:tc>
          <w:tcPr>
            <w:tcW w:w="727" w:type="dxa"/>
          </w:tcPr>
          <w:p w14:paraId="5482975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0F4EB0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p>
        </w:tc>
      </w:tr>
      <w:tr w:rsidR="00BF5CAD" w:rsidRPr="00B55E73" w14:paraId="1F526F9B" w14:textId="77777777" w:rsidTr="00F84D54">
        <w:trPr>
          <w:trHeight w:val="180"/>
        </w:trPr>
        <w:tc>
          <w:tcPr>
            <w:tcW w:w="794" w:type="dxa"/>
          </w:tcPr>
          <w:p w14:paraId="154E5B5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7A126C78"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posúdenia kvalitatívnych požiadaviek týkajúcich sa systému riadenia a </w:t>
            </w:r>
            <w:r w:rsidRPr="00B55E73">
              <w:rPr>
                <w:rFonts w:ascii="Times New Roman" w:hAnsi="Times New Roman" w:cs="Times New Roman"/>
                <w:sz w:val="20"/>
                <w:szCs w:val="20"/>
              </w:rPr>
              <w:lastRenderedPageBreak/>
              <w:t>správy;</w:t>
            </w:r>
          </w:p>
        </w:tc>
        <w:tc>
          <w:tcPr>
            <w:tcW w:w="1378" w:type="dxa"/>
          </w:tcPr>
          <w:p w14:paraId="2FD8385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14F57DE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28EADD48"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5537E40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5C32D3D4" w14:textId="532EE2CF" w:rsidR="00BF5CAD" w:rsidRPr="00B55E73" w:rsidRDefault="00BF5CAD" w:rsidP="00F75FAE">
            <w:pPr>
              <w:spacing w:after="0" w:line="240" w:lineRule="auto"/>
              <w:jc w:val="both"/>
              <w:rPr>
                <w:rFonts w:ascii="Times New Roman" w:hAnsi="Times New Roman" w:cs="Times New Roman"/>
                <w:noProof w:val="0"/>
                <w:sz w:val="20"/>
                <w:szCs w:val="20"/>
              </w:rPr>
            </w:pPr>
            <w:r w:rsidRPr="000B2844">
              <w:rPr>
                <w:rFonts w:ascii="Times New Roman" w:hAnsi="Times New Roman" w:cs="Times New Roman"/>
                <w:noProof w:val="0"/>
                <w:sz w:val="20"/>
                <w:szCs w:val="20"/>
              </w:rPr>
              <w:t>(3) Národná banka Slovenska je pri výkone dohľadu povinná chrániť záujmy účastníkov a poberateľov dávok a záujmy členov a</w:t>
            </w:r>
            <w:r w:rsidR="00F75FAE">
              <w:rPr>
                <w:rFonts w:ascii="Times New Roman" w:hAnsi="Times New Roman" w:cs="Times New Roman"/>
                <w:noProof w:val="0"/>
                <w:sz w:val="20"/>
                <w:szCs w:val="20"/>
              </w:rPr>
              <w:t> </w:t>
            </w:r>
            <w:r w:rsidRPr="000B2844">
              <w:rPr>
                <w:rFonts w:ascii="Times New Roman" w:hAnsi="Times New Roman" w:cs="Times New Roman"/>
                <w:noProof w:val="0"/>
                <w:sz w:val="20"/>
                <w:szCs w:val="20"/>
              </w:rPr>
              <w:t xml:space="preserve">poberateľov dôchodkových dávok v rozsahu ustanovenom týmto zákonom a postupovať tak, aby neboli dotknuté práva a právom </w:t>
            </w:r>
            <w:r w:rsidRPr="000B2844">
              <w:rPr>
                <w:rFonts w:ascii="Times New Roman" w:hAnsi="Times New Roman" w:cs="Times New Roman"/>
                <w:noProof w:val="0"/>
                <w:sz w:val="20"/>
                <w:szCs w:val="20"/>
              </w:rPr>
              <w:lastRenderedPageBreak/>
              <w:t xml:space="preserve">chránené záujmy osôb podliehajúcich tomuto dohľadu. </w:t>
            </w:r>
            <w:r w:rsidRPr="00B43B4E">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tc>
        <w:tc>
          <w:tcPr>
            <w:tcW w:w="727" w:type="dxa"/>
          </w:tcPr>
          <w:p w14:paraId="24F54136"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6FD37C3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4C9EA5A4" w14:textId="77777777" w:rsidTr="00F84D54">
        <w:trPr>
          <w:trHeight w:val="180"/>
        </w:trPr>
        <w:tc>
          <w:tcPr>
            <w:tcW w:w="794" w:type="dxa"/>
          </w:tcPr>
          <w:p w14:paraId="3890446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119C2A7D"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posúdenia rizík, ktorým čelí IZDZ;</w:t>
            </w:r>
          </w:p>
        </w:tc>
        <w:tc>
          <w:tcPr>
            <w:tcW w:w="1378" w:type="dxa"/>
          </w:tcPr>
          <w:p w14:paraId="2F16AA7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395914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6BF27381"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4F46169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4EDDB34A" w14:textId="0A204B05" w:rsidR="00BF5CAD" w:rsidRPr="00B55E73" w:rsidRDefault="00BF5CAD" w:rsidP="00F75FAE">
            <w:pPr>
              <w:spacing w:after="0" w:line="240" w:lineRule="auto"/>
              <w:jc w:val="both"/>
              <w:rPr>
                <w:rFonts w:ascii="Times New Roman" w:hAnsi="Times New Roman" w:cs="Times New Roman"/>
                <w:noProof w:val="0"/>
                <w:sz w:val="20"/>
                <w:szCs w:val="20"/>
              </w:rPr>
            </w:pPr>
            <w:r w:rsidRPr="000B2844">
              <w:rPr>
                <w:rFonts w:ascii="Times New Roman" w:hAnsi="Times New Roman" w:cs="Times New Roman"/>
                <w:noProof w:val="0"/>
                <w:sz w:val="20"/>
                <w:szCs w:val="20"/>
              </w:rPr>
              <w:t>(3) Národná banka Slovenska je pri výkone dohľadu povinná chrániť záujmy účastníkov a poberateľov dávok a záujmy členov a</w:t>
            </w:r>
            <w:r w:rsidR="00F75FAE">
              <w:rPr>
                <w:rFonts w:ascii="Times New Roman" w:hAnsi="Times New Roman" w:cs="Times New Roman"/>
                <w:noProof w:val="0"/>
                <w:sz w:val="20"/>
                <w:szCs w:val="20"/>
              </w:rPr>
              <w:t> </w:t>
            </w:r>
            <w:r w:rsidRPr="000B2844">
              <w:rPr>
                <w:rFonts w:ascii="Times New Roman" w:hAnsi="Times New Roman" w:cs="Times New Roman"/>
                <w:noProof w:val="0"/>
                <w:sz w:val="20"/>
                <w:szCs w:val="20"/>
              </w:rPr>
              <w:t xml:space="preserve">poberateľov dôchodkových dávok v rozsahu ustanovenom týmto zákonom a postupovať tak, aby neboli dotknuté práva a právom chránené záujmy osôb podliehajúcich tomuto dohľadu. </w:t>
            </w:r>
            <w:r w:rsidRPr="00B43B4E">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tc>
        <w:tc>
          <w:tcPr>
            <w:tcW w:w="727" w:type="dxa"/>
          </w:tcPr>
          <w:p w14:paraId="2A33F13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5B93122"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4DEDA9D7" w14:textId="77777777" w:rsidTr="00F84D54">
        <w:trPr>
          <w:trHeight w:val="180"/>
        </w:trPr>
        <w:tc>
          <w:tcPr>
            <w:tcW w:w="794" w:type="dxa"/>
          </w:tcPr>
          <w:p w14:paraId="7D45589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6863CAA1"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posúdenia schopnosti IZDZ posúdiť a riadiť uvedené riziká.</w:t>
            </w:r>
          </w:p>
        </w:tc>
        <w:tc>
          <w:tcPr>
            <w:tcW w:w="1378" w:type="dxa"/>
          </w:tcPr>
          <w:p w14:paraId="57616A6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F3C3BE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54D1D245"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107C8F5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1594A4A6" w14:textId="2FA10395" w:rsidR="00BF5CAD" w:rsidRPr="00B55E73" w:rsidRDefault="00BF5CAD" w:rsidP="00F75FAE">
            <w:pPr>
              <w:spacing w:after="0" w:line="240" w:lineRule="auto"/>
              <w:jc w:val="both"/>
              <w:rPr>
                <w:rFonts w:ascii="Times New Roman" w:hAnsi="Times New Roman" w:cs="Times New Roman"/>
                <w:noProof w:val="0"/>
                <w:sz w:val="20"/>
                <w:szCs w:val="20"/>
              </w:rPr>
            </w:pPr>
            <w:r w:rsidRPr="000B2844">
              <w:rPr>
                <w:rFonts w:ascii="Times New Roman" w:hAnsi="Times New Roman" w:cs="Times New Roman"/>
                <w:noProof w:val="0"/>
                <w:sz w:val="20"/>
                <w:szCs w:val="20"/>
              </w:rPr>
              <w:t>(3) Národná banka Slovenska je pri výkone dohľadu povinná chrániť záujmy účastníkov a poberateľov dávok a záujmy členov a</w:t>
            </w:r>
            <w:r w:rsidR="00F75FAE">
              <w:rPr>
                <w:rFonts w:ascii="Times New Roman" w:hAnsi="Times New Roman" w:cs="Times New Roman"/>
                <w:noProof w:val="0"/>
                <w:sz w:val="20"/>
                <w:szCs w:val="20"/>
              </w:rPr>
              <w:t> </w:t>
            </w:r>
            <w:r w:rsidRPr="000B2844">
              <w:rPr>
                <w:rFonts w:ascii="Times New Roman" w:hAnsi="Times New Roman" w:cs="Times New Roman"/>
                <w:noProof w:val="0"/>
                <w:sz w:val="20"/>
                <w:szCs w:val="20"/>
              </w:rPr>
              <w:t xml:space="preserve">poberateľov dôchodkových dávok v rozsahu ustanovenom týmto zákonom a postupovať tak, aby neboli dotknuté práva a právom chránené záujmy osôb podliehajúcich tomuto dohľadu. </w:t>
            </w:r>
            <w:r w:rsidRPr="00A472D6">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tc>
        <w:tc>
          <w:tcPr>
            <w:tcW w:w="727" w:type="dxa"/>
          </w:tcPr>
          <w:p w14:paraId="027D412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A3A697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4B2E57A2" w14:textId="77777777" w:rsidTr="00F84D54">
        <w:trPr>
          <w:trHeight w:val="180"/>
        </w:trPr>
        <w:tc>
          <w:tcPr>
            <w:tcW w:w="794" w:type="dxa"/>
          </w:tcPr>
          <w:p w14:paraId="31998E4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O.2</w:t>
            </w:r>
          </w:p>
        </w:tc>
        <w:tc>
          <w:tcPr>
            <w:tcW w:w="2121" w:type="dxa"/>
          </w:tcPr>
          <w:p w14:paraId="6AF2EB5D"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Členské štáty zabezpečia, aby príslušné orgány mali monitorovacie nástroje vrátane stresových testov, ktoré im umožnia identifikovať zhoršujúcu sa finančnú situáciu v IZDZ a monitorovať, akým spôsobom dochádza k náprave zhoršenia.</w:t>
            </w:r>
          </w:p>
        </w:tc>
        <w:tc>
          <w:tcPr>
            <w:tcW w:w="1378" w:type="dxa"/>
          </w:tcPr>
          <w:p w14:paraId="043C3EE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6450D64" w14:textId="5A6DB3E5" w:rsidR="00BF5CAD" w:rsidRPr="00DB5823" w:rsidRDefault="00DB5823" w:rsidP="00C851F4">
            <w:pPr>
              <w:spacing w:after="0" w:line="240" w:lineRule="auto"/>
              <w:jc w:val="both"/>
              <w:rPr>
                <w:rFonts w:ascii="Times New Roman" w:hAnsi="Times New Roman" w:cs="Times New Roman"/>
                <w:b/>
                <w:noProof w:val="0"/>
                <w:sz w:val="20"/>
                <w:szCs w:val="20"/>
              </w:rPr>
            </w:pPr>
            <w:r w:rsidRPr="00DB5823">
              <w:rPr>
                <w:rFonts w:ascii="Times New Roman" w:hAnsi="Times New Roman" w:cs="Times New Roman"/>
                <w:b/>
                <w:noProof w:val="0"/>
                <w:sz w:val="20"/>
                <w:szCs w:val="20"/>
              </w:rPr>
              <w:t>nz</w:t>
            </w:r>
          </w:p>
        </w:tc>
        <w:tc>
          <w:tcPr>
            <w:tcW w:w="928" w:type="dxa"/>
          </w:tcPr>
          <w:p w14:paraId="721F6C0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r>
              <w:rPr>
                <w:rFonts w:ascii="Times New Roman" w:hAnsi="Times New Roman" w:cs="Times New Roman"/>
                <w:noProof w:val="0"/>
                <w:sz w:val="20"/>
                <w:szCs w:val="20"/>
              </w:rPr>
              <w:t>O:11</w:t>
            </w:r>
          </w:p>
        </w:tc>
        <w:tc>
          <w:tcPr>
            <w:tcW w:w="5795" w:type="dxa"/>
          </w:tcPr>
          <w:p w14:paraId="3A8012F3" w14:textId="2B924CB3" w:rsidR="004B61D0" w:rsidRPr="004B61D0" w:rsidRDefault="004B61D0" w:rsidP="00C851F4">
            <w:pPr>
              <w:spacing w:after="0" w:line="240" w:lineRule="auto"/>
              <w:jc w:val="both"/>
              <w:rPr>
                <w:rFonts w:ascii="Times New Roman" w:hAnsi="Times New Roman" w:cs="Times New Roman"/>
                <w:b/>
                <w:noProof w:val="0"/>
                <w:sz w:val="20"/>
                <w:szCs w:val="20"/>
              </w:rPr>
            </w:pPr>
            <w:r w:rsidRPr="004B61D0">
              <w:rPr>
                <w:rFonts w:ascii="Times New Roman" w:hAnsi="Times New Roman" w:cs="Times New Roman"/>
                <w:b/>
                <w:noProof w:val="0"/>
                <w:sz w:val="20"/>
                <w:szCs w:val="20"/>
              </w:rPr>
              <w:t>(11) Národná banka Slovenska pri výkone dohľadu využíva kontrolný a monitorovací systém vrátane testovania schopností doplnkovej dôchodkovej spoločnosti vysporiadať sa s možnými budúcimi udalosťami alebo zmenami ekonomických podmienok, ktoré by mohli mať nepriaznivý vplyv na jej celkovú finančnú situáciu, ktorý jej umožní identifikovať zhoršujúcu sa finančnú situáciu doplnkovej dôchodkovej spoločnosti a následne dohliadať nad spôsobom riešenia takejto situácie.</w:t>
            </w:r>
          </w:p>
        </w:tc>
        <w:tc>
          <w:tcPr>
            <w:tcW w:w="727" w:type="dxa"/>
          </w:tcPr>
          <w:p w14:paraId="5E63B5F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3249903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393F01D3" w14:textId="77777777" w:rsidTr="00F84D54">
        <w:trPr>
          <w:trHeight w:val="180"/>
        </w:trPr>
        <w:tc>
          <w:tcPr>
            <w:tcW w:w="794" w:type="dxa"/>
          </w:tcPr>
          <w:p w14:paraId="4BE4D0E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O.3</w:t>
            </w:r>
          </w:p>
        </w:tc>
        <w:tc>
          <w:tcPr>
            <w:tcW w:w="2121" w:type="dxa"/>
          </w:tcPr>
          <w:p w14:paraId="242EC260"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Orgány dohľadu majú potrebné právomoci, aby mohli od IZDZ žiadať nápravu slabých miest alebo </w:t>
            </w:r>
            <w:r w:rsidRPr="00B55E73">
              <w:rPr>
                <w:rFonts w:ascii="Times New Roman" w:hAnsi="Times New Roman" w:cs="Times New Roman"/>
                <w:sz w:val="20"/>
                <w:szCs w:val="20"/>
              </w:rPr>
              <w:lastRenderedPageBreak/>
              <w:t>nedostatkov identifikovaných v rámci procesu preskúmania vykonávaného orgánom dohľadu.</w:t>
            </w:r>
          </w:p>
        </w:tc>
        <w:tc>
          <w:tcPr>
            <w:tcW w:w="1378" w:type="dxa"/>
          </w:tcPr>
          <w:p w14:paraId="30E3A6E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121B09">
              <w:rPr>
                <w:rFonts w:ascii="Times New Roman" w:hAnsi="Times New Roman" w:cs="Times New Roman"/>
                <w:noProof w:val="0"/>
                <w:sz w:val="20"/>
                <w:szCs w:val="20"/>
              </w:rPr>
              <w:lastRenderedPageBreak/>
              <w:t>N</w:t>
            </w:r>
          </w:p>
        </w:tc>
        <w:tc>
          <w:tcPr>
            <w:tcW w:w="1394" w:type="dxa"/>
          </w:tcPr>
          <w:p w14:paraId="2886D77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5803D6A0"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71 </w:t>
            </w:r>
          </w:p>
          <w:p w14:paraId="264DAA64"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0C8E983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s</w:t>
            </w:r>
          </w:p>
        </w:tc>
        <w:tc>
          <w:tcPr>
            <w:tcW w:w="5795" w:type="dxa"/>
          </w:tcPr>
          <w:p w14:paraId="55735B2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w:t>
            </w:r>
            <w:r w:rsidRPr="00B55E73">
              <w:rPr>
                <w:rFonts w:ascii="Times New Roman" w:hAnsi="Times New Roman" w:cs="Times New Roman"/>
                <w:noProof w:val="0"/>
                <w:sz w:val="20"/>
                <w:szCs w:val="20"/>
              </w:rPr>
              <w:lastRenderedPageBreak/>
              <w:t xml:space="preserve">opatrenia uložené právoplatným rozhodnutím Národnej banky Slovenska, alebo nedodržiavajú systém vnútornej kontroly, </w:t>
            </w:r>
            <w:r w:rsidRPr="00121B09">
              <w:rPr>
                <w:rFonts w:ascii="Times New Roman" w:hAnsi="Times New Roman" w:cs="Times New Roman"/>
                <w:noProof w:val="0"/>
                <w:sz w:val="20"/>
                <w:szCs w:val="20"/>
              </w:rPr>
              <w:t>môže</w:t>
            </w:r>
          </w:p>
          <w:p w14:paraId="457D2F87" w14:textId="77777777" w:rsidR="00BF5CAD" w:rsidRDefault="00BF5CAD" w:rsidP="00C851F4">
            <w:pPr>
              <w:spacing w:after="0" w:line="240" w:lineRule="auto"/>
              <w:jc w:val="both"/>
              <w:rPr>
                <w:rFonts w:ascii="Times New Roman" w:hAnsi="Times New Roman" w:cs="Times New Roman"/>
                <w:noProof w:val="0"/>
                <w:sz w:val="20"/>
                <w:szCs w:val="20"/>
              </w:rPr>
            </w:pPr>
          </w:p>
          <w:p w14:paraId="6E951CA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uložiť opatrenia na odstránenie a nápravu zistených nedostatkov, lehotu na ich splnenie a povinnosť v určenej lehote informovať Národnú banku Slovenska o ich splnení,</w:t>
            </w:r>
          </w:p>
          <w:p w14:paraId="6978AE2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uložiť doplnkovej dôchodkovej spoločnosti prijať opatrenia na jej ozdravenie,</w:t>
            </w:r>
          </w:p>
          <w:p w14:paraId="55BEABB8" w14:textId="2D0E0086"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nariadiť vykonanie auditu hospodárenia s majetkom v</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doplnkovom dôchodkovom fonde na náklady doplnkovej dôchodkovej spoločnosti,</w:t>
            </w:r>
          </w:p>
          <w:p w14:paraId="0ECE949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uložiť opravu účtovnej evidencie alebo inej evidencie podľa zistení Národnej banky Slovenska alebo audítora,</w:t>
            </w:r>
          </w:p>
          <w:p w14:paraId="26279AD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uložiť uverejnenie opravy neúplnej, nesprávnej alebo nepravdivej informácie, propagácie alebo reklamy,</w:t>
            </w:r>
          </w:p>
          <w:p w14:paraId="586CA54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nariadiť predkladanie osobitných výkazov, hlásení a správ,</w:t>
            </w:r>
          </w:p>
          <w:p w14:paraId="5B0CF62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nariadiť doplnkovej dôchodkovej spoločnosti skončiť vykonávanie niektorej jej činnosti pri správe doplnkového dôchodkového fondu inou osobou, ktorej doplnková dôchodková spoločnosť zverila výkon časti svojich činností podľa § 37,</w:t>
            </w:r>
          </w:p>
          <w:p w14:paraId="1B4BDE7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h) nariadiť výmenu osôb v orgánoch doplnkovej dôchodkovej spoločnosti alebo výmenu prokuristu,</w:t>
            </w:r>
          </w:p>
          <w:p w14:paraId="48A2E3E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i) nariadiť zmenu depozitára,</w:t>
            </w:r>
          </w:p>
          <w:p w14:paraId="2C0D2EB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j) odvolať núteného správcu a určiť nového núteného správcu,</w:t>
            </w:r>
          </w:p>
          <w:p w14:paraId="10C6059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k) pozastaviť výkon akcionárskych práv,</w:t>
            </w:r>
          </w:p>
          <w:p w14:paraId="17D2176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l) nariadiť skončenie nepovolenej činnosti, nedovolenej propagácie alebo reklamy,</w:t>
            </w:r>
          </w:p>
          <w:p w14:paraId="71D97DB2" w14:textId="72D066DE"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m) pozastaviť na vymedzené obdobie a vo vymedzenom rozsahu nakladanie s majetkom v doplnkovom dôchodkovom fonde a</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s</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majetkom na účte nepriradených platieb a súčasne nariadiť nútenú správu doplnkového dôchodkového fondu na toto obdobie a určiť núteného správcu,</w:t>
            </w:r>
          </w:p>
          <w:p w14:paraId="3FB8125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n) uložiť pokutu až do výšky 650 000 eur,</w:t>
            </w:r>
          </w:p>
          <w:p w14:paraId="13A49D6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 nariadiť nútenú správu doplnkového dôchodkového fondu,</w:t>
            </w:r>
          </w:p>
          <w:p w14:paraId="2D372D52" w14:textId="72B7B5BD"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p) odobrať doplnkovej dôchodcovskej spoločnosti povolenie podľa §</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76,</w:t>
            </w:r>
          </w:p>
          <w:p w14:paraId="38D25F6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q) odobrať iné povolenie podľa tohto zákona alebo</w:t>
            </w:r>
          </w:p>
          <w:p w14:paraId="79A2F098" w14:textId="5572228A"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r) nariadiť povinnosť uverejniť výrok právoplatného rozhodnutia v</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periodickej tlači s celoštátnou pôsobnosťou,</w:t>
            </w:r>
          </w:p>
          <w:p w14:paraId="7AF4F2E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s) nariadiť doplnkovej dôchodkovej spoločnosti, ktorá vykonáva </w:t>
            </w:r>
            <w:r w:rsidRPr="00B55E73">
              <w:rPr>
                <w:rFonts w:ascii="Times New Roman" w:hAnsi="Times New Roman" w:cs="Times New Roman"/>
                <w:noProof w:val="0"/>
                <w:sz w:val="20"/>
                <w:szCs w:val="20"/>
              </w:rPr>
              <w:lastRenderedPageBreak/>
              <w:t>činnosť na území hostiteľského členského štátu, skončenie vykonávania činnosti uvedenej v oznámení podľa § 37a ods. 1 písm. b) alebo nariadiť zamestnaneckej dôchodkovej spoločnosti, ktorá vykonáva činnosť na území Slovenskej republiky, skončiť vykonávanie činnosti na území Slovenskej republiky.</w:t>
            </w:r>
          </w:p>
          <w:p w14:paraId="221843B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17EB9B2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4ACEE4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52D3FA4" w14:textId="77777777" w:rsidTr="00F84D54">
        <w:trPr>
          <w:trHeight w:val="180"/>
        </w:trPr>
        <w:tc>
          <w:tcPr>
            <w:tcW w:w="794" w:type="dxa"/>
          </w:tcPr>
          <w:p w14:paraId="4135CD2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O.4</w:t>
            </w:r>
          </w:p>
        </w:tc>
        <w:tc>
          <w:tcPr>
            <w:tcW w:w="2121" w:type="dxa"/>
          </w:tcPr>
          <w:p w14:paraId="480D02CD"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Príslušné orgány dohľadu stanovia minimálnu frekvenciu a rozsah preskúmania uvedeného v odseku 1 so zreteľom na veľkosť, povahu, rozsah a zložitosť činností dotknutého IZDZ.</w:t>
            </w:r>
          </w:p>
        </w:tc>
        <w:tc>
          <w:tcPr>
            <w:tcW w:w="1378" w:type="dxa"/>
          </w:tcPr>
          <w:p w14:paraId="363148F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1BC8108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652FEA9B"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7A48200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tc>
        <w:tc>
          <w:tcPr>
            <w:tcW w:w="5795" w:type="dxa"/>
          </w:tcPr>
          <w:p w14:paraId="3C01F068" w14:textId="2937B296" w:rsidR="00BF5CAD" w:rsidRDefault="00BF5CAD" w:rsidP="00C851F4">
            <w:pPr>
              <w:spacing w:after="0" w:line="240" w:lineRule="auto"/>
              <w:jc w:val="both"/>
              <w:rPr>
                <w:rFonts w:ascii="Times New Roman" w:hAnsi="Times New Roman" w:cs="Times New Roman"/>
                <w:noProof w:val="0"/>
                <w:sz w:val="20"/>
                <w:szCs w:val="20"/>
              </w:rPr>
            </w:pPr>
            <w:r w:rsidRPr="000B2844">
              <w:rPr>
                <w:rFonts w:ascii="Times New Roman" w:hAnsi="Times New Roman" w:cs="Times New Roman"/>
                <w:noProof w:val="0"/>
                <w:sz w:val="20"/>
                <w:szCs w:val="20"/>
              </w:rPr>
              <w:t>(3) Národná banka Slovenska je pri výkone dohľadu povinná chrániť záujmy účastníkov a poberateľov dávok a záujmy členov a</w:t>
            </w:r>
            <w:r w:rsidR="00F75FAE">
              <w:rPr>
                <w:rFonts w:ascii="Times New Roman" w:hAnsi="Times New Roman" w:cs="Times New Roman"/>
                <w:noProof w:val="0"/>
                <w:sz w:val="20"/>
                <w:szCs w:val="20"/>
              </w:rPr>
              <w:t> </w:t>
            </w:r>
            <w:r w:rsidRPr="000B2844">
              <w:rPr>
                <w:rFonts w:ascii="Times New Roman" w:hAnsi="Times New Roman" w:cs="Times New Roman"/>
                <w:noProof w:val="0"/>
                <w:sz w:val="20"/>
                <w:szCs w:val="20"/>
              </w:rPr>
              <w:t xml:space="preserve">poberateľov dôchodkových dávok v rozsahu ustanovenom týmto zákonom a postupovať tak, aby neboli dotknuté práva a právom chránené záujmy osôb podliehajúcich tomuto dohľadu. </w:t>
            </w:r>
            <w:r w:rsidRPr="008538DB">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p w14:paraId="31709847" w14:textId="77777777" w:rsidR="00BF5CAD" w:rsidRDefault="00BF5CAD" w:rsidP="00C851F4">
            <w:pPr>
              <w:spacing w:after="0" w:line="240" w:lineRule="auto"/>
              <w:jc w:val="both"/>
              <w:rPr>
                <w:rFonts w:ascii="Times New Roman" w:hAnsi="Times New Roman" w:cs="Times New Roman"/>
                <w:noProof w:val="0"/>
                <w:sz w:val="20"/>
                <w:szCs w:val="20"/>
              </w:rPr>
            </w:pPr>
          </w:p>
          <w:p w14:paraId="478EB51B" w14:textId="77777777" w:rsidR="00BF5CAD" w:rsidRDefault="00BF5CAD" w:rsidP="00C851F4">
            <w:pPr>
              <w:spacing w:after="0" w:line="240" w:lineRule="auto"/>
              <w:jc w:val="both"/>
              <w:rPr>
                <w:rFonts w:ascii="Times New Roman" w:hAnsi="Times New Roman" w:cs="Times New Roman"/>
                <w:noProof w:val="0"/>
                <w:sz w:val="20"/>
                <w:szCs w:val="20"/>
              </w:rPr>
            </w:pPr>
          </w:p>
          <w:p w14:paraId="48C6BA6E" w14:textId="77777777" w:rsidR="00BF5CAD" w:rsidRDefault="00BF5CAD" w:rsidP="00C851F4">
            <w:pPr>
              <w:spacing w:after="0" w:line="240" w:lineRule="auto"/>
              <w:jc w:val="both"/>
              <w:rPr>
                <w:rFonts w:ascii="Times New Roman" w:hAnsi="Times New Roman" w:cs="Times New Roman"/>
                <w:noProof w:val="0"/>
                <w:sz w:val="20"/>
                <w:szCs w:val="20"/>
              </w:rPr>
            </w:pPr>
          </w:p>
          <w:p w14:paraId="0AEADDD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6F4D265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DC4E25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5F2C7A4F" w14:textId="77777777" w:rsidTr="00F84D54">
        <w:trPr>
          <w:trHeight w:val="180"/>
        </w:trPr>
        <w:tc>
          <w:tcPr>
            <w:tcW w:w="794" w:type="dxa"/>
          </w:tcPr>
          <w:p w14:paraId="33EF2410"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t>Čl.50</w:t>
            </w:r>
          </w:p>
        </w:tc>
        <w:tc>
          <w:tcPr>
            <w:tcW w:w="2121" w:type="dxa"/>
          </w:tcPr>
          <w:p w14:paraId="7847371A"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Informácie, ktoré sa majú poskytnúť príslušným orgánom</w:t>
            </w:r>
          </w:p>
        </w:tc>
        <w:tc>
          <w:tcPr>
            <w:tcW w:w="1378" w:type="dxa"/>
          </w:tcPr>
          <w:p w14:paraId="5F19D09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7C64EDB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4700D87A"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067DAD58"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1E6FC77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4143C01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0DAD264" w14:textId="77777777" w:rsidTr="00F84D54">
        <w:trPr>
          <w:trHeight w:val="180"/>
        </w:trPr>
        <w:tc>
          <w:tcPr>
            <w:tcW w:w="794" w:type="dxa"/>
          </w:tcPr>
          <w:p w14:paraId="485D07A2" w14:textId="77777777" w:rsidR="00BF5CAD" w:rsidRPr="00B55E73" w:rsidRDefault="00BF5CAD" w:rsidP="00C851F4">
            <w:pPr>
              <w:spacing w:after="0" w:line="240" w:lineRule="auto"/>
              <w:jc w:val="both"/>
              <w:rPr>
                <w:rFonts w:ascii="Times New Roman" w:hAnsi="Times New Roman" w:cs="Times New Roman"/>
                <w:b/>
                <w:bCs/>
                <w:sz w:val="20"/>
                <w:szCs w:val="20"/>
              </w:rPr>
            </w:pPr>
          </w:p>
        </w:tc>
        <w:tc>
          <w:tcPr>
            <w:tcW w:w="2121" w:type="dxa"/>
          </w:tcPr>
          <w:p w14:paraId="33FAB103" w14:textId="77777777" w:rsidR="00BF5CAD" w:rsidRPr="00B55E73" w:rsidRDefault="00BF5CAD" w:rsidP="00C851F4">
            <w:pPr>
              <w:spacing w:after="0" w:line="240" w:lineRule="auto"/>
              <w:jc w:val="both"/>
              <w:rPr>
                <w:rFonts w:ascii="Times New Roman" w:hAnsi="Times New Roman" w:cs="Times New Roman"/>
                <w:b/>
                <w:bCs/>
                <w:sz w:val="20"/>
                <w:szCs w:val="20"/>
              </w:rPr>
            </w:pPr>
            <w:r w:rsidRPr="00B55E73">
              <w:rPr>
                <w:rFonts w:ascii="Times New Roman" w:hAnsi="Times New Roman" w:cs="Times New Roman"/>
                <w:sz w:val="20"/>
                <w:szCs w:val="20"/>
              </w:rPr>
              <w:t>Členské štáty zabezpečia, aby príslušné orgány mali s ohľadom na každú IZDZ, ktorá je registrovaná alebo povolená na ich území, potrebné právomoci a prostriedky:</w:t>
            </w:r>
          </w:p>
        </w:tc>
        <w:tc>
          <w:tcPr>
            <w:tcW w:w="1378" w:type="dxa"/>
          </w:tcPr>
          <w:p w14:paraId="33658DC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9FD661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69421C74"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284A6C6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tc>
        <w:tc>
          <w:tcPr>
            <w:tcW w:w="5795" w:type="dxa"/>
          </w:tcPr>
          <w:p w14:paraId="4A2D723A" w14:textId="7C109121" w:rsidR="00BF5CAD" w:rsidRPr="00B55E73" w:rsidRDefault="00BF5CAD" w:rsidP="00F75FA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Pri výkone dohľadu je Národná banka Slovenska oprávnená vyžadovať od osôb podliehajúcich dohľadu údaje, doklady a</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informácie nevyhnutne potrebné na výkon dohľadu a tieto osoby sú povinné v lehote určenej Národnou bankou Slovenska potrebné údaje, doklady a informácie Národnej banke Slovenska poskytnúť.</w:t>
            </w:r>
          </w:p>
        </w:tc>
        <w:tc>
          <w:tcPr>
            <w:tcW w:w="727" w:type="dxa"/>
          </w:tcPr>
          <w:p w14:paraId="4C83E77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B54D77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18813323" w14:textId="77777777" w:rsidTr="00F84D54">
        <w:trPr>
          <w:trHeight w:val="180"/>
        </w:trPr>
        <w:tc>
          <w:tcPr>
            <w:tcW w:w="794" w:type="dxa"/>
          </w:tcPr>
          <w:p w14:paraId="65C5F7D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w:t>
            </w:r>
          </w:p>
        </w:tc>
        <w:tc>
          <w:tcPr>
            <w:tcW w:w="2121" w:type="dxa"/>
          </w:tcPr>
          <w:p w14:paraId="76C268DE"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na vyžadovanie, aby IZDZ, správny a riadiaci orgán alebo dozorný orgán IZDZ alebo osoby, ktoré skutočne riadia IZDZ alebo vykonávajú kľúčové funkcie, kedykoľvek poskytli </w:t>
            </w:r>
            <w:r w:rsidRPr="00B55E73">
              <w:rPr>
                <w:rFonts w:ascii="Times New Roman" w:hAnsi="Times New Roman" w:cs="Times New Roman"/>
                <w:sz w:val="20"/>
                <w:szCs w:val="20"/>
              </w:rPr>
              <w:lastRenderedPageBreak/>
              <w:t>informácie o všetkých podnikateľských záležitostiach alebo zaslali všetky podnikateľské dokumenty;</w:t>
            </w:r>
          </w:p>
        </w:tc>
        <w:tc>
          <w:tcPr>
            <w:tcW w:w="1378" w:type="dxa"/>
          </w:tcPr>
          <w:p w14:paraId="1B3E0FE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36F5B39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AF68B8F"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2F54A42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tc>
        <w:tc>
          <w:tcPr>
            <w:tcW w:w="5795" w:type="dxa"/>
          </w:tcPr>
          <w:p w14:paraId="5D2B00CD" w14:textId="6C045E72" w:rsidR="00BF5CAD" w:rsidRPr="00B55E73" w:rsidRDefault="00BF5CAD" w:rsidP="00F75FAE">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Pri výkone dohľadu je Národná banka Slovenska oprávnená vyžadovať od osôb podliehajúcich dohľadu údaje, doklady a</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informácie nevyhnutne potrebné na výkon dohľadu a tieto osoby sú povinné v lehote určenej Národnou bankou Slovenska potrebné údaje, doklady a informácie Národnej banke Slovenska poskytnúť.</w:t>
            </w:r>
          </w:p>
        </w:tc>
        <w:tc>
          <w:tcPr>
            <w:tcW w:w="727" w:type="dxa"/>
          </w:tcPr>
          <w:p w14:paraId="55CAA9F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AE82FD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493414AB" w14:textId="77777777" w:rsidTr="00F84D54">
        <w:trPr>
          <w:trHeight w:val="180"/>
        </w:trPr>
        <w:tc>
          <w:tcPr>
            <w:tcW w:w="794" w:type="dxa"/>
          </w:tcPr>
          <w:p w14:paraId="2F93973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4C1DCA9D"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na dohľad nad vzťahmi medzi IZDZ a ostatnými spoločnosťami alebo medzi IZDZ, ak IZDZ formou zverenia výkonu činnosti zabezpečujú kľúčové funkcie alebo akékoľvek iné činnosti prostredníctvom uvedených iných spoločností alebo IZDZ vrátane každého ďalšieho opätovného zverenia výkonu činnosti, čo ovplyvňuje finančné postavenie IZDZ alebo má zásadný význam pre účinný dohľad;</w:t>
            </w:r>
          </w:p>
        </w:tc>
        <w:tc>
          <w:tcPr>
            <w:tcW w:w="1378" w:type="dxa"/>
          </w:tcPr>
          <w:p w14:paraId="2DF2BF8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4A982D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60E51AC"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37 </w:t>
            </w:r>
          </w:p>
          <w:p w14:paraId="6E5FF0D9"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71A7ABF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p w14:paraId="487D1B97" w14:textId="77777777" w:rsidR="00BF5CAD" w:rsidRDefault="00BF5CAD" w:rsidP="00C851F4">
            <w:pPr>
              <w:spacing w:after="0" w:line="240" w:lineRule="auto"/>
              <w:jc w:val="both"/>
              <w:rPr>
                <w:rFonts w:ascii="Times New Roman" w:hAnsi="Times New Roman" w:cs="Times New Roman"/>
                <w:noProof w:val="0"/>
                <w:sz w:val="20"/>
                <w:szCs w:val="20"/>
              </w:rPr>
            </w:pPr>
          </w:p>
          <w:p w14:paraId="02984940" w14:textId="77777777" w:rsidR="00BF5CAD" w:rsidRDefault="00BF5CAD" w:rsidP="00C851F4">
            <w:pPr>
              <w:spacing w:after="0" w:line="240" w:lineRule="auto"/>
              <w:jc w:val="both"/>
              <w:rPr>
                <w:rFonts w:ascii="Times New Roman" w:hAnsi="Times New Roman" w:cs="Times New Roman"/>
                <w:noProof w:val="0"/>
                <w:sz w:val="20"/>
                <w:szCs w:val="20"/>
              </w:rPr>
            </w:pPr>
          </w:p>
          <w:p w14:paraId="5A4E5E71" w14:textId="77777777" w:rsidR="001D4539" w:rsidRDefault="001D4539" w:rsidP="00C851F4">
            <w:pPr>
              <w:spacing w:after="0" w:line="240" w:lineRule="auto"/>
              <w:jc w:val="both"/>
              <w:rPr>
                <w:rFonts w:ascii="Times New Roman" w:hAnsi="Times New Roman" w:cs="Times New Roman"/>
                <w:noProof w:val="0"/>
                <w:sz w:val="20"/>
                <w:szCs w:val="20"/>
              </w:rPr>
            </w:pPr>
          </w:p>
          <w:p w14:paraId="2DF6584B"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70 </w:t>
            </w:r>
          </w:p>
          <w:p w14:paraId="5EA5F1DD"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F3C831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g</w:t>
            </w:r>
          </w:p>
        </w:tc>
        <w:tc>
          <w:tcPr>
            <w:tcW w:w="5795" w:type="dxa"/>
          </w:tcPr>
          <w:p w14:paraId="6F7E51C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Výkon činností spojených so správou doplnkových dôchodkových fondov možno zveriť, ak to nebráni výkonu činnosti depozitára a ak</w:t>
            </w:r>
          </w:p>
          <w:p w14:paraId="5C1487F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to nebráni vykonávať účinný dohľad nad doplnkovou dôchodkovou spoločnosťou,</w:t>
            </w:r>
          </w:p>
          <w:p w14:paraId="1AB05FC1" w14:textId="77777777" w:rsidR="00BF5CAD" w:rsidRDefault="00BF5CAD" w:rsidP="00C851F4">
            <w:pPr>
              <w:spacing w:after="0" w:line="240" w:lineRule="auto"/>
              <w:jc w:val="both"/>
              <w:rPr>
                <w:rFonts w:ascii="Times New Roman" w:hAnsi="Times New Roman" w:cs="Times New Roman"/>
                <w:noProof w:val="0"/>
                <w:sz w:val="20"/>
                <w:szCs w:val="20"/>
              </w:rPr>
            </w:pPr>
          </w:p>
          <w:p w14:paraId="7B5626D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Dohľadu podlieha činnosť vykonávaná</w:t>
            </w:r>
          </w:p>
          <w:p w14:paraId="331DA52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g) fyzickými osobami a právnickými osobami, ktorým zverila doplnková dôchodková spoločnosť výkon časti svojich činností podľa § 37,</w:t>
            </w:r>
          </w:p>
          <w:p w14:paraId="1355C44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5C579BF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2807AAE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2693695C" w14:textId="77777777" w:rsidTr="00F84D54">
        <w:trPr>
          <w:trHeight w:val="180"/>
        </w:trPr>
        <w:tc>
          <w:tcPr>
            <w:tcW w:w="794" w:type="dxa"/>
          </w:tcPr>
          <w:p w14:paraId="6E09B92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06116052"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na získavanie týchto dokumentov: </w:t>
            </w:r>
            <w:r w:rsidRPr="00121B09">
              <w:rPr>
                <w:rFonts w:ascii="Times New Roman" w:hAnsi="Times New Roman" w:cs="Times New Roman"/>
                <w:sz w:val="20"/>
                <w:szCs w:val="20"/>
              </w:rPr>
              <w:t>vlastného posúdenia rizík,</w:t>
            </w:r>
            <w:r w:rsidRPr="00B55E73">
              <w:rPr>
                <w:rFonts w:ascii="Times New Roman" w:hAnsi="Times New Roman" w:cs="Times New Roman"/>
                <w:sz w:val="20"/>
                <w:szCs w:val="20"/>
              </w:rPr>
              <w:t xml:space="preserve"> vyhlásenia o zásadách investičnej politiky, ročných účtovných závierok a výročných správ, a všetkých ostatných dokumentov potrebných na účely dohľadu;</w:t>
            </w:r>
          </w:p>
        </w:tc>
        <w:tc>
          <w:tcPr>
            <w:tcW w:w="1378" w:type="dxa"/>
          </w:tcPr>
          <w:p w14:paraId="63A8D80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FC59DD4"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5F74146D" w14:textId="2B4488D6" w:rsidR="005C5573" w:rsidRPr="00B55E73" w:rsidRDefault="005C5573"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w:t>
            </w:r>
            <w:r w:rsidRPr="005C5573">
              <w:rPr>
                <w:rFonts w:ascii="Times New Roman" w:hAnsi="Times New Roman" w:cs="Times New Roman"/>
                <w:b/>
                <w:noProof w:val="0"/>
                <w:sz w:val="20"/>
                <w:szCs w:val="20"/>
              </w:rPr>
              <w:t>nz</w:t>
            </w:r>
          </w:p>
        </w:tc>
        <w:tc>
          <w:tcPr>
            <w:tcW w:w="928" w:type="dxa"/>
          </w:tcPr>
          <w:p w14:paraId="034086EC"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67 </w:t>
            </w:r>
          </w:p>
          <w:p w14:paraId="5D84BFBC"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48BC6B63"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P:a</w:t>
            </w:r>
          </w:p>
          <w:p w14:paraId="7F70888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1B31D160"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O:11</w:t>
            </w:r>
          </w:p>
          <w:p w14:paraId="613A03CC" w14:textId="77777777" w:rsidR="00BF5CAD" w:rsidRDefault="00BF5CAD" w:rsidP="00C851F4">
            <w:pPr>
              <w:spacing w:after="0" w:line="240" w:lineRule="auto"/>
              <w:jc w:val="both"/>
              <w:rPr>
                <w:rFonts w:ascii="Times New Roman" w:hAnsi="Times New Roman" w:cs="Times New Roman"/>
                <w:noProof w:val="0"/>
                <w:sz w:val="20"/>
                <w:szCs w:val="20"/>
              </w:rPr>
            </w:pPr>
          </w:p>
          <w:p w14:paraId="09B0A498" w14:textId="77777777" w:rsidR="00BF5CAD" w:rsidRDefault="00BF5CAD" w:rsidP="00C851F4">
            <w:pPr>
              <w:spacing w:after="0" w:line="240" w:lineRule="auto"/>
              <w:jc w:val="both"/>
              <w:rPr>
                <w:rFonts w:ascii="Times New Roman" w:hAnsi="Times New Roman" w:cs="Times New Roman"/>
                <w:noProof w:val="0"/>
                <w:sz w:val="20"/>
                <w:szCs w:val="20"/>
              </w:rPr>
            </w:pPr>
          </w:p>
          <w:p w14:paraId="58A71BE1" w14:textId="77777777" w:rsidR="00BF5CAD" w:rsidRDefault="00BF5CAD" w:rsidP="00C851F4">
            <w:pPr>
              <w:spacing w:after="0" w:line="240" w:lineRule="auto"/>
              <w:jc w:val="both"/>
              <w:rPr>
                <w:rFonts w:ascii="Times New Roman" w:hAnsi="Times New Roman" w:cs="Times New Roman"/>
                <w:noProof w:val="0"/>
                <w:sz w:val="20"/>
                <w:szCs w:val="20"/>
              </w:rPr>
            </w:pPr>
          </w:p>
          <w:p w14:paraId="1DE57D94" w14:textId="77777777" w:rsidR="00BF5CAD" w:rsidRDefault="00BF5CAD" w:rsidP="00C851F4">
            <w:pPr>
              <w:spacing w:after="0" w:line="240" w:lineRule="auto"/>
              <w:jc w:val="both"/>
              <w:rPr>
                <w:rFonts w:ascii="Times New Roman" w:hAnsi="Times New Roman" w:cs="Times New Roman"/>
                <w:noProof w:val="0"/>
                <w:sz w:val="20"/>
                <w:szCs w:val="20"/>
              </w:rPr>
            </w:pPr>
          </w:p>
          <w:p w14:paraId="080F4D64" w14:textId="77777777" w:rsidR="00BF5CAD" w:rsidRDefault="00BF5CAD" w:rsidP="00C851F4">
            <w:pPr>
              <w:spacing w:after="0" w:line="240" w:lineRule="auto"/>
              <w:jc w:val="both"/>
              <w:rPr>
                <w:rFonts w:ascii="Times New Roman" w:hAnsi="Times New Roman" w:cs="Times New Roman"/>
                <w:noProof w:val="0"/>
                <w:sz w:val="20"/>
                <w:szCs w:val="20"/>
              </w:rPr>
            </w:pPr>
          </w:p>
          <w:p w14:paraId="4E18B8C3" w14:textId="77777777" w:rsidR="00BF5CAD" w:rsidRDefault="00BF5CAD" w:rsidP="00C851F4">
            <w:pPr>
              <w:spacing w:after="0" w:line="240" w:lineRule="auto"/>
              <w:jc w:val="both"/>
              <w:rPr>
                <w:rFonts w:ascii="Times New Roman" w:hAnsi="Times New Roman" w:cs="Times New Roman"/>
                <w:noProof w:val="0"/>
                <w:sz w:val="20"/>
                <w:szCs w:val="20"/>
              </w:rPr>
            </w:pPr>
          </w:p>
          <w:p w14:paraId="2574FCF7" w14:textId="77777777" w:rsidR="00BF5CAD" w:rsidRDefault="00BF5CAD" w:rsidP="00C851F4">
            <w:pPr>
              <w:spacing w:after="0" w:line="240" w:lineRule="auto"/>
              <w:jc w:val="both"/>
              <w:rPr>
                <w:rFonts w:ascii="Times New Roman" w:hAnsi="Times New Roman" w:cs="Times New Roman"/>
                <w:noProof w:val="0"/>
                <w:sz w:val="20"/>
                <w:szCs w:val="20"/>
              </w:rPr>
            </w:pPr>
          </w:p>
          <w:p w14:paraId="14194755" w14:textId="77777777" w:rsidR="00BF5CAD" w:rsidRDefault="00BF5CAD" w:rsidP="00C851F4">
            <w:pPr>
              <w:spacing w:after="0" w:line="240" w:lineRule="auto"/>
              <w:jc w:val="both"/>
              <w:rPr>
                <w:rFonts w:ascii="Times New Roman" w:hAnsi="Times New Roman" w:cs="Times New Roman"/>
                <w:noProof w:val="0"/>
                <w:sz w:val="20"/>
                <w:szCs w:val="20"/>
              </w:rPr>
            </w:pPr>
          </w:p>
          <w:p w14:paraId="28D232D1" w14:textId="77777777" w:rsidR="00BF5CAD" w:rsidRDefault="00BF5CAD" w:rsidP="00C851F4">
            <w:pPr>
              <w:spacing w:after="0" w:line="240" w:lineRule="auto"/>
              <w:jc w:val="both"/>
              <w:rPr>
                <w:rFonts w:ascii="Times New Roman" w:hAnsi="Times New Roman" w:cs="Times New Roman"/>
                <w:noProof w:val="0"/>
                <w:sz w:val="20"/>
                <w:szCs w:val="20"/>
              </w:rPr>
            </w:pPr>
          </w:p>
          <w:p w14:paraId="22F4327A" w14:textId="77777777" w:rsidR="00BF5CAD" w:rsidRDefault="00BF5CAD" w:rsidP="00C851F4">
            <w:pPr>
              <w:spacing w:after="0" w:line="240" w:lineRule="auto"/>
              <w:jc w:val="both"/>
              <w:rPr>
                <w:rFonts w:ascii="Times New Roman" w:hAnsi="Times New Roman" w:cs="Times New Roman"/>
                <w:noProof w:val="0"/>
                <w:sz w:val="20"/>
                <w:szCs w:val="20"/>
              </w:rPr>
            </w:pPr>
          </w:p>
          <w:p w14:paraId="0D412ECA" w14:textId="77777777" w:rsidR="00BF5CAD" w:rsidRDefault="00BF5CAD" w:rsidP="00C851F4">
            <w:pPr>
              <w:spacing w:after="0" w:line="240" w:lineRule="auto"/>
              <w:jc w:val="both"/>
              <w:rPr>
                <w:rFonts w:ascii="Times New Roman" w:hAnsi="Times New Roman" w:cs="Times New Roman"/>
                <w:noProof w:val="0"/>
                <w:sz w:val="20"/>
                <w:szCs w:val="20"/>
              </w:rPr>
            </w:pPr>
          </w:p>
          <w:p w14:paraId="18ACC544" w14:textId="77777777" w:rsidR="00BF5CAD" w:rsidRDefault="00BF5CAD" w:rsidP="00C851F4">
            <w:pPr>
              <w:spacing w:after="0" w:line="240" w:lineRule="auto"/>
              <w:jc w:val="both"/>
              <w:rPr>
                <w:rFonts w:ascii="Times New Roman" w:hAnsi="Times New Roman" w:cs="Times New Roman"/>
                <w:noProof w:val="0"/>
                <w:sz w:val="20"/>
                <w:szCs w:val="20"/>
              </w:rPr>
            </w:pPr>
          </w:p>
          <w:p w14:paraId="371878ED" w14:textId="77777777" w:rsidR="00BF5CAD" w:rsidRDefault="00BF5CAD" w:rsidP="00C851F4">
            <w:pPr>
              <w:spacing w:after="0" w:line="240" w:lineRule="auto"/>
              <w:jc w:val="both"/>
              <w:rPr>
                <w:rFonts w:ascii="Times New Roman" w:hAnsi="Times New Roman" w:cs="Times New Roman"/>
                <w:noProof w:val="0"/>
                <w:sz w:val="20"/>
                <w:szCs w:val="20"/>
              </w:rPr>
            </w:pPr>
          </w:p>
          <w:p w14:paraId="40E3F0EB" w14:textId="77777777" w:rsidR="00BF5CAD" w:rsidRDefault="00BF5CAD" w:rsidP="00C851F4">
            <w:pPr>
              <w:spacing w:after="0" w:line="240" w:lineRule="auto"/>
              <w:jc w:val="both"/>
              <w:rPr>
                <w:rFonts w:ascii="Times New Roman" w:hAnsi="Times New Roman" w:cs="Times New Roman"/>
                <w:noProof w:val="0"/>
                <w:sz w:val="20"/>
                <w:szCs w:val="20"/>
              </w:rPr>
            </w:pPr>
          </w:p>
          <w:p w14:paraId="039E3287" w14:textId="77777777" w:rsidR="00BF5CAD" w:rsidRDefault="00BF5CAD" w:rsidP="00C851F4">
            <w:pPr>
              <w:spacing w:after="0" w:line="240" w:lineRule="auto"/>
              <w:jc w:val="both"/>
              <w:rPr>
                <w:rFonts w:ascii="Times New Roman" w:hAnsi="Times New Roman" w:cs="Times New Roman"/>
                <w:noProof w:val="0"/>
                <w:sz w:val="20"/>
                <w:szCs w:val="20"/>
              </w:rPr>
            </w:pPr>
          </w:p>
          <w:p w14:paraId="67051FA3" w14:textId="77777777" w:rsidR="00BF5CAD" w:rsidRDefault="00BF5CAD" w:rsidP="00C851F4">
            <w:pPr>
              <w:spacing w:after="0" w:line="240" w:lineRule="auto"/>
              <w:jc w:val="both"/>
              <w:rPr>
                <w:rFonts w:ascii="Times New Roman" w:hAnsi="Times New Roman" w:cs="Times New Roman"/>
                <w:noProof w:val="0"/>
                <w:sz w:val="20"/>
                <w:szCs w:val="20"/>
              </w:rPr>
            </w:pPr>
          </w:p>
          <w:p w14:paraId="450ACBE8"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4A3D670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tc>
        <w:tc>
          <w:tcPr>
            <w:tcW w:w="5795" w:type="dxa"/>
          </w:tcPr>
          <w:p w14:paraId="30A5AED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w:t>
            </w:r>
          </w:p>
          <w:p w14:paraId="5F3226C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Doplnková dôchodková spoločnosť je povinná predložiť Národnej banke Slovenska</w:t>
            </w:r>
          </w:p>
          <w:p w14:paraId="7333DAB6" w14:textId="168E1360" w:rsidR="00BF5CAD" w:rsidRDefault="005C5573"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a) </w:t>
            </w:r>
            <w:r w:rsidR="00BF5CAD" w:rsidRPr="00B55E73">
              <w:rPr>
                <w:rFonts w:ascii="Times New Roman" w:hAnsi="Times New Roman" w:cs="Times New Roman"/>
                <w:noProof w:val="0"/>
                <w:sz w:val="20"/>
                <w:szCs w:val="20"/>
              </w:rPr>
              <w:t>najneskôr do štyroch mesiacov po uplynutí účtovného obdobia ročnú správu o hospodárení s vlastným majetkom za predchádzajúci kalendárny rok a ročné správy o hospodárení s majetkom v</w:t>
            </w:r>
            <w:r w:rsidR="00F75FAE">
              <w:rPr>
                <w:rFonts w:ascii="Times New Roman" w:hAnsi="Times New Roman" w:cs="Times New Roman"/>
                <w:noProof w:val="0"/>
                <w:sz w:val="20"/>
                <w:szCs w:val="20"/>
              </w:rPr>
              <w:t> </w:t>
            </w:r>
            <w:r w:rsidR="00BF5CAD" w:rsidRPr="00B55E73">
              <w:rPr>
                <w:rFonts w:ascii="Times New Roman" w:hAnsi="Times New Roman" w:cs="Times New Roman"/>
                <w:noProof w:val="0"/>
                <w:sz w:val="20"/>
                <w:szCs w:val="20"/>
              </w:rPr>
              <w:t>spravovaných doplnkových dôchodkových fondoch za predchádzajúci kalendárny rok,</w:t>
            </w:r>
          </w:p>
          <w:p w14:paraId="275A6E5B" w14:textId="77777777" w:rsidR="00BF5CAD" w:rsidRDefault="00BF5CAD" w:rsidP="00C851F4">
            <w:pPr>
              <w:spacing w:after="0" w:line="240" w:lineRule="auto"/>
              <w:jc w:val="both"/>
              <w:rPr>
                <w:rFonts w:ascii="Times New Roman" w:hAnsi="Times New Roman" w:cs="Times New Roman"/>
                <w:noProof w:val="0"/>
                <w:sz w:val="20"/>
                <w:szCs w:val="20"/>
              </w:rPr>
            </w:pPr>
          </w:p>
          <w:p w14:paraId="534864A9" w14:textId="763FFC79"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(4) Doplnková dôchodková spoločnosť je povinná predložiť Národnej banke Slovenska správu podľa </w:t>
            </w:r>
            <w:r w:rsidRPr="005C5573">
              <w:rPr>
                <w:rFonts w:ascii="Times New Roman" w:hAnsi="Times New Roman" w:cs="Times New Roman"/>
                <w:b/>
                <w:noProof w:val="0"/>
                <w:sz w:val="20"/>
                <w:szCs w:val="20"/>
              </w:rPr>
              <w:t>§ 48</w:t>
            </w:r>
            <w:r w:rsidR="005C5573" w:rsidRPr="005C5573">
              <w:rPr>
                <w:rFonts w:ascii="Times New Roman" w:hAnsi="Times New Roman" w:cs="Times New Roman"/>
                <w:b/>
                <w:noProof w:val="0"/>
                <w:sz w:val="20"/>
                <w:szCs w:val="20"/>
              </w:rPr>
              <w:t>a</w:t>
            </w:r>
            <w:r w:rsidRPr="00B55E73">
              <w:rPr>
                <w:rFonts w:ascii="Times New Roman" w:hAnsi="Times New Roman" w:cs="Times New Roman"/>
                <w:noProof w:val="0"/>
                <w:sz w:val="20"/>
                <w:szCs w:val="20"/>
              </w:rPr>
              <w:t>.</w:t>
            </w:r>
          </w:p>
          <w:p w14:paraId="1B4A8BC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5E1FA3D" w14:textId="420DDD3E"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(11) Doplnková dôchodková spoločnosť je povinná vypracúvať </w:t>
            </w:r>
            <w:r w:rsidRPr="00B55E73">
              <w:rPr>
                <w:rFonts w:ascii="Times New Roman" w:hAnsi="Times New Roman" w:cs="Times New Roman"/>
                <w:noProof w:val="0"/>
                <w:sz w:val="20"/>
                <w:szCs w:val="20"/>
              </w:rPr>
              <w:lastRenderedPageBreak/>
              <w:t>a</w:t>
            </w:r>
            <w:r w:rsidR="00F75FAE">
              <w:rPr>
                <w:rFonts w:ascii="Times New Roman" w:hAnsi="Times New Roman" w:cs="Times New Roman"/>
                <w:noProof w:val="0"/>
                <w:sz w:val="20"/>
                <w:szCs w:val="20"/>
              </w:rPr>
              <w:t> </w:t>
            </w:r>
            <w:r w:rsidRPr="00B55E73">
              <w:rPr>
                <w:rFonts w:ascii="Times New Roman" w:hAnsi="Times New Roman" w:cs="Times New Roman"/>
                <w:noProof w:val="0"/>
                <w:sz w:val="20"/>
                <w:szCs w:val="20"/>
              </w:rPr>
              <w:t>predkladať Národnej banke Slovenska údaje a informácie potrebné na výkon dohľadu vo forme výkazov, hlásení, prehľadov a správ, ustanoveným spôsobom a v ustanovených termínoch. Štruktúru, rozsah, obsah, formu, členenie, termíny, spôsob, postup a miesto predkladania vrátane metodiky na ich vypracúvanie ustanoví Národná banka Slovenska opatrením, ktoré sa vyhlási v Zbierke zákonov Slovenskej republiky.</w:t>
            </w:r>
          </w:p>
          <w:p w14:paraId="1949A392" w14:textId="77777777" w:rsidR="00BF5CAD" w:rsidRDefault="00BF5CAD" w:rsidP="00C851F4">
            <w:pPr>
              <w:spacing w:after="0" w:line="240" w:lineRule="auto"/>
              <w:jc w:val="both"/>
              <w:rPr>
                <w:rFonts w:ascii="Times New Roman" w:hAnsi="Times New Roman" w:cs="Times New Roman"/>
                <w:noProof w:val="0"/>
                <w:sz w:val="20"/>
                <w:szCs w:val="20"/>
              </w:rPr>
            </w:pPr>
          </w:p>
          <w:p w14:paraId="3914CE5D" w14:textId="6ACF2E41"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Pri výkone dohľadu je Národná banka Slovenska oprávnená vyžadovať od osôb podliehajúcich dohľadu údaje, doklady a</w:t>
            </w:r>
            <w:r w:rsidR="00140806">
              <w:rPr>
                <w:rFonts w:ascii="Times New Roman" w:hAnsi="Times New Roman" w:cs="Times New Roman"/>
                <w:noProof w:val="0"/>
                <w:sz w:val="20"/>
                <w:szCs w:val="20"/>
              </w:rPr>
              <w:t> </w:t>
            </w:r>
            <w:r w:rsidRPr="00B55E73">
              <w:rPr>
                <w:rFonts w:ascii="Times New Roman" w:hAnsi="Times New Roman" w:cs="Times New Roman"/>
                <w:noProof w:val="0"/>
                <w:sz w:val="20"/>
                <w:szCs w:val="20"/>
              </w:rPr>
              <w:t>informácie nevyhnutne potrebné na výkon dohľadu a tieto osoby sú povinné v lehote určenej Národnou bankou Slovenska potrebné údaje, doklady a informácie Národnej banke Slovenska poskytnúť.</w:t>
            </w:r>
          </w:p>
          <w:p w14:paraId="6E3D93B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4B58835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DB43CF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71809773" w14:textId="77777777" w:rsidTr="00F84D54">
        <w:trPr>
          <w:trHeight w:val="5986"/>
        </w:trPr>
        <w:tc>
          <w:tcPr>
            <w:tcW w:w="794" w:type="dxa"/>
          </w:tcPr>
          <w:p w14:paraId="003DA68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w:t>
            </w:r>
          </w:p>
        </w:tc>
        <w:tc>
          <w:tcPr>
            <w:tcW w:w="2121" w:type="dxa"/>
          </w:tcPr>
          <w:p w14:paraId="582AFE35" w14:textId="77777777" w:rsidR="00BF5CAD" w:rsidRPr="001B665E"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na </w:t>
            </w:r>
            <w:r w:rsidRPr="001B665E">
              <w:rPr>
                <w:rFonts w:ascii="Times New Roman" w:hAnsi="Times New Roman" w:cs="Times New Roman"/>
                <w:sz w:val="20"/>
                <w:szCs w:val="20"/>
              </w:rPr>
              <w:t>stanovenie, ktoré doklady sú potrebné na účely dohľadu, vrátane:</w:t>
            </w:r>
          </w:p>
          <w:p w14:paraId="04671DB0" w14:textId="77777777" w:rsidR="00BF5CAD" w:rsidRPr="001B665E" w:rsidRDefault="00BF5CAD" w:rsidP="00C851F4">
            <w:pPr>
              <w:spacing w:after="0" w:line="240" w:lineRule="auto"/>
              <w:jc w:val="both"/>
              <w:rPr>
                <w:rFonts w:ascii="Times New Roman" w:hAnsi="Times New Roman" w:cs="Times New Roman"/>
                <w:sz w:val="20"/>
                <w:szCs w:val="20"/>
              </w:rPr>
            </w:pPr>
            <w:r w:rsidRPr="001B665E">
              <w:rPr>
                <w:rFonts w:ascii="Times New Roman" w:hAnsi="Times New Roman" w:cs="Times New Roman"/>
                <w:sz w:val="20"/>
                <w:szCs w:val="20"/>
              </w:rPr>
              <w:t>i) vnútorných predbežných správ;</w:t>
            </w:r>
          </w:p>
          <w:p w14:paraId="02EA900E" w14:textId="77777777" w:rsidR="00BF5CAD" w:rsidRPr="001B665E" w:rsidRDefault="00BF5CAD" w:rsidP="00C851F4">
            <w:pPr>
              <w:spacing w:after="0" w:line="240" w:lineRule="auto"/>
              <w:jc w:val="both"/>
              <w:rPr>
                <w:rFonts w:ascii="Times New Roman" w:hAnsi="Times New Roman" w:cs="Times New Roman"/>
                <w:sz w:val="20"/>
                <w:szCs w:val="20"/>
              </w:rPr>
            </w:pPr>
            <w:r w:rsidRPr="001B665E">
              <w:rPr>
                <w:rFonts w:ascii="Times New Roman" w:hAnsi="Times New Roman" w:cs="Times New Roman"/>
                <w:sz w:val="20"/>
                <w:szCs w:val="20"/>
              </w:rPr>
              <w:t xml:space="preserve">ii) poistno-matematických ocenení a podrobných predpokladov; </w:t>
            </w:r>
          </w:p>
          <w:p w14:paraId="7BA51584" w14:textId="77777777" w:rsidR="00BF5CAD" w:rsidRPr="00B55E73" w:rsidRDefault="00BF5CAD" w:rsidP="00C851F4">
            <w:pPr>
              <w:spacing w:after="0" w:line="240" w:lineRule="auto"/>
              <w:jc w:val="both"/>
              <w:rPr>
                <w:rFonts w:ascii="Times New Roman" w:hAnsi="Times New Roman" w:cs="Times New Roman"/>
                <w:sz w:val="20"/>
                <w:szCs w:val="20"/>
              </w:rPr>
            </w:pPr>
            <w:r w:rsidRPr="001B665E">
              <w:rPr>
                <w:rFonts w:ascii="Times New Roman" w:hAnsi="Times New Roman" w:cs="Times New Roman"/>
                <w:sz w:val="20"/>
                <w:szCs w:val="20"/>
              </w:rPr>
              <w:t>iii) štúdií o aktívach a pasívach;</w:t>
            </w:r>
          </w:p>
          <w:p w14:paraId="07375E26"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iv) dôkazu konzistentnosti so zásadami investičnej politiky; </w:t>
            </w:r>
          </w:p>
          <w:p w14:paraId="72237F24"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v) dôkazu, že príspevky boli zaplatené podľa plánu; </w:t>
            </w:r>
          </w:p>
          <w:p w14:paraId="56D16FC7"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vi) správ od osôb zodpovedných za audit ročnej účtovnej závierky uvedenej v článku 29;</w:t>
            </w:r>
          </w:p>
        </w:tc>
        <w:tc>
          <w:tcPr>
            <w:tcW w:w="1378" w:type="dxa"/>
          </w:tcPr>
          <w:p w14:paraId="3BBA0E1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0B89EF31" w14:textId="77777777" w:rsidR="001D4539"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650/2004 Z. z.</w:t>
            </w:r>
          </w:p>
          <w:p w14:paraId="379AB2B4" w14:textId="77777777" w:rsidR="00BF5CAD" w:rsidRDefault="00BF5CAD" w:rsidP="00C851F4">
            <w:pPr>
              <w:spacing w:after="0" w:line="240" w:lineRule="auto"/>
              <w:jc w:val="both"/>
              <w:rPr>
                <w:rFonts w:ascii="Times New Roman" w:hAnsi="Times New Roman" w:cs="Times New Roman"/>
                <w:noProof w:val="0"/>
                <w:sz w:val="20"/>
                <w:szCs w:val="20"/>
              </w:rPr>
            </w:pPr>
          </w:p>
          <w:p w14:paraId="44C66FE4" w14:textId="77777777" w:rsidR="00BF5CAD" w:rsidRDefault="00BF5CAD" w:rsidP="00C851F4">
            <w:pPr>
              <w:spacing w:after="0" w:line="240" w:lineRule="auto"/>
              <w:jc w:val="both"/>
              <w:rPr>
                <w:rFonts w:ascii="Times New Roman" w:hAnsi="Times New Roman" w:cs="Times New Roman"/>
                <w:noProof w:val="0"/>
                <w:sz w:val="20"/>
                <w:szCs w:val="20"/>
              </w:rPr>
            </w:pPr>
          </w:p>
          <w:p w14:paraId="0BBF6921" w14:textId="77777777" w:rsidR="00BF5CAD" w:rsidRDefault="00BF5CAD" w:rsidP="00C851F4">
            <w:pPr>
              <w:spacing w:after="0" w:line="240" w:lineRule="auto"/>
              <w:jc w:val="both"/>
              <w:rPr>
                <w:rFonts w:ascii="Times New Roman" w:hAnsi="Times New Roman" w:cs="Times New Roman"/>
                <w:noProof w:val="0"/>
                <w:sz w:val="20"/>
                <w:szCs w:val="20"/>
              </w:rPr>
            </w:pPr>
          </w:p>
          <w:p w14:paraId="4930CEA9" w14:textId="77777777" w:rsidR="00BF5CAD" w:rsidRDefault="00BF5CAD" w:rsidP="00C851F4">
            <w:pPr>
              <w:spacing w:after="0" w:line="240" w:lineRule="auto"/>
              <w:jc w:val="both"/>
              <w:rPr>
                <w:rFonts w:ascii="Times New Roman" w:hAnsi="Times New Roman" w:cs="Times New Roman"/>
                <w:noProof w:val="0"/>
                <w:sz w:val="20"/>
                <w:szCs w:val="20"/>
              </w:rPr>
            </w:pPr>
          </w:p>
          <w:p w14:paraId="707501A8" w14:textId="77777777" w:rsidR="00BF5CAD" w:rsidRDefault="00BF5CAD" w:rsidP="00C851F4">
            <w:pPr>
              <w:spacing w:after="0" w:line="240" w:lineRule="auto"/>
              <w:jc w:val="both"/>
              <w:rPr>
                <w:rFonts w:ascii="Times New Roman" w:hAnsi="Times New Roman" w:cs="Times New Roman"/>
                <w:noProof w:val="0"/>
                <w:sz w:val="20"/>
                <w:szCs w:val="20"/>
              </w:rPr>
            </w:pPr>
          </w:p>
          <w:p w14:paraId="53CD892F" w14:textId="77777777" w:rsidR="00BF5CAD" w:rsidRDefault="00BF5CAD" w:rsidP="00C851F4">
            <w:pPr>
              <w:spacing w:after="0" w:line="240" w:lineRule="auto"/>
              <w:jc w:val="both"/>
              <w:rPr>
                <w:rFonts w:ascii="Times New Roman" w:hAnsi="Times New Roman" w:cs="Times New Roman"/>
                <w:noProof w:val="0"/>
                <w:sz w:val="20"/>
                <w:szCs w:val="20"/>
              </w:rPr>
            </w:pPr>
          </w:p>
          <w:p w14:paraId="0F14B35C" w14:textId="77777777" w:rsidR="00BF5CAD" w:rsidRDefault="00BF5CAD" w:rsidP="00C851F4">
            <w:pPr>
              <w:spacing w:after="0" w:line="240" w:lineRule="auto"/>
              <w:jc w:val="both"/>
              <w:rPr>
                <w:rFonts w:ascii="Times New Roman" w:hAnsi="Times New Roman" w:cs="Times New Roman"/>
                <w:noProof w:val="0"/>
                <w:sz w:val="20"/>
                <w:szCs w:val="20"/>
              </w:rPr>
            </w:pPr>
          </w:p>
          <w:p w14:paraId="28317763" w14:textId="77777777" w:rsidR="00BF5CAD" w:rsidRDefault="00BF5CAD" w:rsidP="00C851F4">
            <w:pPr>
              <w:spacing w:after="0" w:line="240" w:lineRule="auto"/>
              <w:jc w:val="both"/>
              <w:rPr>
                <w:rFonts w:ascii="Times New Roman" w:hAnsi="Times New Roman" w:cs="Times New Roman"/>
                <w:noProof w:val="0"/>
                <w:sz w:val="20"/>
                <w:szCs w:val="20"/>
              </w:rPr>
            </w:pPr>
          </w:p>
          <w:p w14:paraId="0CBDD5D4" w14:textId="77777777" w:rsidR="00BF5CAD" w:rsidRDefault="00BF5CAD" w:rsidP="00C851F4">
            <w:pPr>
              <w:spacing w:after="0" w:line="240" w:lineRule="auto"/>
              <w:jc w:val="both"/>
              <w:rPr>
                <w:rFonts w:ascii="Times New Roman" w:hAnsi="Times New Roman" w:cs="Times New Roman"/>
                <w:noProof w:val="0"/>
                <w:sz w:val="20"/>
                <w:szCs w:val="20"/>
              </w:rPr>
            </w:pPr>
          </w:p>
          <w:p w14:paraId="69C0D6B7" w14:textId="77777777" w:rsidR="00BF5CAD" w:rsidRDefault="00BF5CAD" w:rsidP="00C851F4">
            <w:pPr>
              <w:spacing w:after="0" w:line="240" w:lineRule="auto"/>
              <w:jc w:val="both"/>
              <w:rPr>
                <w:rFonts w:ascii="Times New Roman" w:hAnsi="Times New Roman" w:cs="Times New Roman"/>
                <w:noProof w:val="0"/>
                <w:sz w:val="20"/>
                <w:szCs w:val="20"/>
              </w:rPr>
            </w:pPr>
          </w:p>
          <w:p w14:paraId="25FA2D3B" w14:textId="77777777" w:rsidR="00BF5CAD" w:rsidRDefault="00BF5CAD" w:rsidP="00C851F4">
            <w:pPr>
              <w:spacing w:after="0" w:line="240" w:lineRule="auto"/>
              <w:jc w:val="both"/>
              <w:rPr>
                <w:rFonts w:ascii="Times New Roman" w:hAnsi="Times New Roman" w:cs="Times New Roman"/>
                <w:noProof w:val="0"/>
                <w:sz w:val="20"/>
                <w:szCs w:val="20"/>
              </w:rPr>
            </w:pPr>
          </w:p>
          <w:p w14:paraId="09A608DA" w14:textId="77777777" w:rsidR="00BF5CAD" w:rsidRDefault="00BF5CAD" w:rsidP="00C851F4">
            <w:pPr>
              <w:spacing w:after="0" w:line="240" w:lineRule="auto"/>
              <w:jc w:val="both"/>
              <w:rPr>
                <w:rFonts w:ascii="Times New Roman" w:hAnsi="Times New Roman" w:cs="Times New Roman"/>
                <w:noProof w:val="0"/>
                <w:sz w:val="20"/>
                <w:szCs w:val="20"/>
              </w:rPr>
            </w:pPr>
          </w:p>
          <w:p w14:paraId="41AE538F" w14:textId="77777777" w:rsidR="00BF5CAD" w:rsidRDefault="00BF5CAD" w:rsidP="00C851F4">
            <w:pPr>
              <w:spacing w:after="0" w:line="240" w:lineRule="auto"/>
              <w:jc w:val="both"/>
              <w:rPr>
                <w:rFonts w:ascii="Times New Roman" w:hAnsi="Times New Roman" w:cs="Times New Roman"/>
                <w:noProof w:val="0"/>
                <w:sz w:val="20"/>
                <w:szCs w:val="20"/>
              </w:rPr>
            </w:pPr>
          </w:p>
          <w:p w14:paraId="57C86FE9" w14:textId="77777777" w:rsidR="00BF5CAD" w:rsidRDefault="00BF5CAD" w:rsidP="00C851F4">
            <w:pPr>
              <w:spacing w:after="0" w:line="240" w:lineRule="auto"/>
              <w:jc w:val="both"/>
              <w:rPr>
                <w:rFonts w:ascii="Times New Roman" w:hAnsi="Times New Roman" w:cs="Times New Roman"/>
                <w:noProof w:val="0"/>
                <w:sz w:val="20"/>
                <w:szCs w:val="20"/>
              </w:rPr>
            </w:pPr>
          </w:p>
          <w:p w14:paraId="3F7A2B1D" w14:textId="77777777" w:rsidR="00BF5CAD" w:rsidRDefault="00BF5CAD" w:rsidP="00C851F4">
            <w:pPr>
              <w:spacing w:after="0" w:line="240" w:lineRule="auto"/>
              <w:jc w:val="both"/>
              <w:rPr>
                <w:rFonts w:ascii="Times New Roman" w:hAnsi="Times New Roman" w:cs="Times New Roman"/>
                <w:noProof w:val="0"/>
                <w:sz w:val="20"/>
                <w:szCs w:val="20"/>
              </w:rPr>
            </w:pPr>
          </w:p>
          <w:p w14:paraId="4CD4DFD6" w14:textId="77777777" w:rsidR="00BF5CAD" w:rsidRDefault="00BF5CAD" w:rsidP="00C851F4">
            <w:pPr>
              <w:spacing w:after="0" w:line="240" w:lineRule="auto"/>
              <w:jc w:val="both"/>
              <w:rPr>
                <w:rFonts w:ascii="Times New Roman" w:hAnsi="Times New Roman" w:cs="Times New Roman"/>
                <w:noProof w:val="0"/>
                <w:sz w:val="20"/>
                <w:szCs w:val="20"/>
              </w:rPr>
            </w:pPr>
          </w:p>
          <w:p w14:paraId="1D9BE897" w14:textId="77777777" w:rsidR="00BF5CAD" w:rsidRDefault="00BF5CAD" w:rsidP="00C851F4">
            <w:pPr>
              <w:spacing w:after="0" w:line="240" w:lineRule="auto"/>
              <w:jc w:val="both"/>
              <w:rPr>
                <w:rFonts w:ascii="Times New Roman" w:hAnsi="Times New Roman" w:cs="Times New Roman"/>
                <w:noProof w:val="0"/>
                <w:sz w:val="20"/>
                <w:szCs w:val="20"/>
              </w:rPr>
            </w:pPr>
          </w:p>
          <w:p w14:paraId="0136A627" w14:textId="77777777" w:rsidR="00BF5CAD" w:rsidRDefault="00BF5CAD" w:rsidP="00C851F4">
            <w:pPr>
              <w:spacing w:after="0" w:line="240" w:lineRule="auto"/>
              <w:jc w:val="both"/>
              <w:rPr>
                <w:rFonts w:ascii="Times New Roman" w:hAnsi="Times New Roman" w:cs="Times New Roman"/>
                <w:noProof w:val="0"/>
                <w:sz w:val="20"/>
                <w:szCs w:val="20"/>
              </w:rPr>
            </w:pPr>
          </w:p>
          <w:p w14:paraId="2890C99C" w14:textId="77777777" w:rsidR="00BF5CAD" w:rsidRDefault="00BF5CAD" w:rsidP="00C851F4">
            <w:pPr>
              <w:spacing w:after="0" w:line="240" w:lineRule="auto"/>
              <w:jc w:val="both"/>
              <w:rPr>
                <w:rFonts w:ascii="Times New Roman" w:hAnsi="Times New Roman" w:cs="Times New Roman"/>
                <w:noProof w:val="0"/>
                <w:sz w:val="20"/>
                <w:szCs w:val="20"/>
              </w:rPr>
            </w:pPr>
          </w:p>
          <w:p w14:paraId="55933C4A" w14:textId="77777777" w:rsidR="00BF5CAD" w:rsidRDefault="00BF5CAD" w:rsidP="00C851F4">
            <w:pPr>
              <w:spacing w:after="0" w:line="240" w:lineRule="auto"/>
              <w:jc w:val="both"/>
              <w:rPr>
                <w:rFonts w:ascii="Times New Roman" w:hAnsi="Times New Roman" w:cs="Times New Roman"/>
                <w:noProof w:val="0"/>
                <w:sz w:val="20"/>
                <w:szCs w:val="20"/>
              </w:rPr>
            </w:pPr>
          </w:p>
          <w:p w14:paraId="0C7CC754" w14:textId="77777777" w:rsidR="00BF5CAD" w:rsidRDefault="00BF5CAD" w:rsidP="00C851F4">
            <w:pPr>
              <w:spacing w:after="0" w:line="240" w:lineRule="auto"/>
              <w:jc w:val="both"/>
              <w:rPr>
                <w:rFonts w:ascii="Times New Roman" w:hAnsi="Times New Roman" w:cs="Times New Roman"/>
                <w:noProof w:val="0"/>
                <w:sz w:val="20"/>
                <w:szCs w:val="20"/>
              </w:rPr>
            </w:pPr>
          </w:p>
          <w:p w14:paraId="29F7949E" w14:textId="77777777" w:rsidR="00BF5CAD" w:rsidRDefault="00BF5CAD" w:rsidP="00C851F4">
            <w:pPr>
              <w:spacing w:after="0" w:line="240" w:lineRule="auto"/>
              <w:jc w:val="both"/>
              <w:rPr>
                <w:rFonts w:ascii="Times New Roman" w:hAnsi="Times New Roman" w:cs="Times New Roman"/>
                <w:noProof w:val="0"/>
                <w:sz w:val="20"/>
                <w:szCs w:val="20"/>
              </w:rPr>
            </w:pPr>
          </w:p>
          <w:p w14:paraId="1A0D4698" w14:textId="77777777" w:rsidR="00BF5CAD" w:rsidRDefault="00BF5CAD" w:rsidP="00C851F4">
            <w:pPr>
              <w:spacing w:after="0" w:line="240" w:lineRule="auto"/>
              <w:jc w:val="both"/>
              <w:rPr>
                <w:rFonts w:ascii="Times New Roman" w:hAnsi="Times New Roman" w:cs="Times New Roman"/>
                <w:noProof w:val="0"/>
                <w:sz w:val="20"/>
                <w:szCs w:val="20"/>
              </w:rPr>
            </w:pPr>
          </w:p>
          <w:p w14:paraId="0A59FCDB" w14:textId="77777777" w:rsidR="00BF5CAD" w:rsidRDefault="00BF5CAD" w:rsidP="00C851F4">
            <w:pPr>
              <w:spacing w:after="0" w:line="240" w:lineRule="auto"/>
              <w:jc w:val="both"/>
              <w:rPr>
                <w:rFonts w:ascii="Times New Roman" w:hAnsi="Times New Roman" w:cs="Times New Roman"/>
                <w:noProof w:val="0"/>
                <w:sz w:val="20"/>
                <w:szCs w:val="20"/>
              </w:rPr>
            </w:pPr>
          </w:p>
          <w:p w14:paraId="3946038C" w14:textId="77777777" w:rsidR="00BF5CAD" w:rsidRDefault="00BF5CAD" w:rsidP="00C851F4">
            <w:pPr>
              <w:spacing w:after="0" w:line="240" w:lineRule="auto"/>
              <w:jc w:val="both"/>
              <w:rPr>
                <w:rFonts w:ascii="Times New Roman" w:hAnsi="Times New Roman" w:cs="Times New Roman"/>
                <w:noProof w:val="0"/>
                <w:sz w:val="20"/>
                <w:szCs w:val="20"/>
              </w:rPr>
            </w:pPr>
          </w:p>
          <w:p w14:paraId="4E02EF38" w14:textId="77777777" w:rsidR="00BF5CAD" w:rsidRDefault="00BF5CAD" w:rsidP="00C851F4">
            <w:pPr>
              <w:spacing w:after="0" w:line="240" w:lineRule="auto"/>
              <w:jc w:val="both"/>
              <w:rPr>
                <w:rFonts w:ascii="Times New Roman" w:hAnsi="Times New Roman" w:cs="Times New Roman"/>
                <w:noProof w:val="0"/>
                <w:sz w:val="20"/>
                <w:szCs w:val="20"/>
              </w:rPr>
            </w:pPr>
          </w:p>
          <w:p w14:paraId="61A01D9E" w14:textId="77777777" w:rsidR="00BF5CAD" w:rsidRDefault="00BF5CAD" w:rsidP="00C851F4">
            <w:pPr>
              <w:spacing w:after="0" w:line="240" w:lineRule="auto"/>
              <w:jc w:val="both"/>
              <w:rPr>
                <w:rFonts w:ascii="Times New Roman" w:hAnsi="Times New Roman" w:cs="Times New Roman"/>
                <w:noProof w:val="0"/>
                <w:sz w:val="20"/>
                <w:szCs w:val="20"/>
              </w:rPr>
            </w:pPr>
          </w:p>
          <w:p w14:paraId="569D3447" w14:textId="77777777" w:rsidR="00BF5CAD" w:rsidRDefault="00BF5CAD" w:rsidP="00C851F4">
            <w:pPr>
              <w:spacing w:after="0" w:line="240" w:lineRule="auto"/>
              <w:jc w:val="both"/>
              <w:rPr>
                <w:rFonts w:ascii="Times New Roman" w:hAnsi="Times New Roman" w:cs="Times New Roman"/>
                <w:noProof w:val="0"/>
                <w:sz w:val="20"/>
                <w:szCs w:val="20"/>
              </w:rPr>
            </w:pPr>
          </w:p>
          <w:p w14:paraId="67EB67A0" w14:textId="77777777" w:rsidR="00BF5CAD" w:rsidRDefault="00BF5CAD" w:rsidP="00C851F4">
            <w:pPr>
              <w:spacing w:after="0" w:line="240" w:lineRule="auto"/>
              <w:jc w:val="both"/>
              <w:rPr>
                <w:rFonts w:ascii="Times New Roman" w:hAnsi="Times New Roman" w:cs="Times New Roman"/>
                <w:noProof w:val="0"/>
                <w:sz w:val="20"/>
                <w:szCs w:val="20"/>
              </w:rPr>
            </w:pPr>
          </w:p>
          <w:p w14:paraId="4CF34B2D" w14:textId="77777777" w:rsidR="00BF5CAD" w:rsidRDefault="00BF5CAD" w:rsidP="00C851F4">
            <w:pPr>
              <w:spacing w:after="0" w:line="240" w:lineRule="auto"/>
              <w:jc w:val="both"/>
              <w:rPr>
                <w:rFonts w:ascii="Times New Roman" w:hAnsi="Times New Roman" w:cs="Times New Roman"/>
                <w:noProof w:val="0"/>
                <w:sz w:val="20"/>
                <w:szCs w:val="20"/>
              </w:rPr>
            </w:pPr>
          </w:p>
          <w:p w14:paraId="2C97E653" w14:textId="77777777" w:rsidR="00BF5CAD" w:rsidRDefault="00BF5CAD" w:rsidP="00C851F4">
            <w:pPr>
              <w:spacing w:after="0" w:line="240" w:lineRule="auto"/>
              <w:jc w:val="both"/>
              <w:rPr>
                <w:rFonts w:ascii="Times New Roman" w:hAnsi="Times New Roman" w:cs="Times New Roman"/>
                <w:noProof w:val="0"/>
                <w:sz w:val="20"/>
                <w:szCs w:val="20"/>
              </w:rPr>
            </w:pPr>
          </w:p>
          <w:p w14:paraId="5A6BC3FC" w14:textId="77777777" w:rsidR="00BF5CAD" w:rsidRDefault="00BF5CAD" w:rsidP="00C851F4">
            <w:pPr>
              <w:spacing w:after="0" w:line="240" w:lineRule="auto"/>
              <w:jc w:val="both"/>
              <w:rPr>
                <w:rFonts w:ascii="Times New Roman" w:hAnsi="Times New Roman" w:cs="Times New Roman"/>
                <w:noProof w:val="0"/>
                <w:sz w:val="20"/>
                <w:szCs w:val="20"/>
              </w:rPr>
            </w:pPr>
          </w:p>
          <w:p w14:paraId="734A7F79" w14:textId="77777777" w:rsidR="00BF5CAD" w:rsidRDefault="00BF5CAD" w:rsidP="00C851F4">
            <w:pPr>
              <w:spacing w:after="0" w:line="240" w:lineRule="auto"/>
              <w:jc w:val="both"/>
              <w:rPr>
                <w:rFonts w:ascii="Times New Roman" w:hAnsi="Times New Roman" w:cs="Times New Roman"/>
                <w:noProof w:val="0"/>
                <w:sz w:val="20"/>
                <w:szCs w:val="20"/>
              </w:rPr>
            </w:pPr>
          </w:p>
          <w:p w14:paraId="0C093880" w14:textId="77777777" w:rsidR="00BF5CAD" w:rsidRDefault="00BF5CAD" w:rsidP="00C851F4">
            <w:pPr>
              <w:spacing w:after="0" w:line="240" w:lineRule="auto"/>
              <w:jc w:val="both"/>
              <w:rPr>
                <w:rFonts w:ascii="Times New Roman" w:hAnsi="Times New Roman" w:cs="Times New Roman"/>
                <w:noProof w:val="0"/>
                <w:sz w:val="20"/>
                <w:szCs w:val="20"/>
              </w:rPr>
            </w:pPr>
          </w:p>
          <w:p w14:paraId="58C93D6C" w14:textId="77777777" w:rsidR="00BF5CAD" w:rsidRDefault="00BF5CAD" w:rsidP="00C851F4">
            <w:pPr>
              <w:spacing w:after="0" w:line="240" w:lineRule="auto"/>
              <w:jc w:val="both"/>
              <w:rPr>
                <w:rFonts w:ascii="Times New Roman" w:hAnsi="Times New Roman" w:cs="Times New Roman"/>
                <w:noProof w:val="0"/>
                <w:sz w:val="20"/>
                <w:szCs w:val="20"/>
              </w:rPr>
            </w:pPr>
          </w:p>
          <w:p w14:paraId="3B46378B" w14:textId="77777777" w:rsidR="00BF5CAD" w:rsidRDefault="00BF5CAD" w:rsidP="00C851F4">
            <w:pPr>
              <w:spacing w:after="0" w:line="240" w:lineRule="auto"/>
              <w:jc w:val="both"/>
              <w:rPr>
                <w:rFonts w:ascii="Times New Roman" w:hAnsi="Times New Roman" w:cs="Times New Roman"/>
                <w:noProof w:val="0"/>
                <w:sz w:val="20"/>
                <w:szCs w:val="20"/>
              </w:rPr>
            </w:pPr>
          </w:p>
          <w:p w14:paraId="0FCDAB23" w14:textId="77777777" w:rsidR="00BF5CAD" w:rsidRDefault="00BF5CAD" w:rsidP="00C851F4">
            <w:pPr>
              <w:spacing w:after="0" w:line="240" w:lineRule="auto"/>
              <w:jc w:val="both"/>
              <w:rPr>
                <w:rFonts w:ascii="Times New Roman" w:hAnsi="Times New Roman" w:cs="Times New Roman"/>
                <w:noProof w:val="0"/>
                <w:sz w:val="20"/>
                <w:szCs w:val="20"/>
              </w:rPr>
            </w:pPr>
          </w:p>
          <w:p w14:paraId="602B16CF" w14:textId="77777777" w:rsidR="00BF5CAD" w:rsidRDefault="00BF5CAD" w:rsidP="00C851F4">
            <w:pPr>
              <w:spacing w:after="0" w:line="240" w:lineRule="auto"/>
              <w:jc w:val="both"/>
              <w:rPr>
                <w:rFonts w:ascii="Times New Roman" w:hAnsi="Times New Roman" w:cs="Times New Roman"/>
                <w:noProof w:val="0"/>
                <w:sz w:val="20"/>
                <w:szCs w:val="20"/>
              </w:rPr>
            </w:pPr>
          </w:p>
          <w:p w14:paraId="7016ECC5" w14:textId="77777777" w:rsidR="00BF5CAD" w:rsidRDefault="00BF5CAD" w:rsidP="00C851F4">
            <w:pPr>
              <w:spacing w:after="0" w:line="240" w:lineRule="auto"/>
              <w:jc w:val="both"/>
              <w:rPr>
                <w:rFonts w:ascii="Times New Roman" w:hAnsi="Times New Roman" w:cs="Times New Roman"/>
                <w:noProof w:val="0"/>
                <w:sz w:val="20"/>
                <w:szCs w:val="20"/>
              </w:rPr>
            </w:pPr>
          </w:p>
          <w:p w14:paraId="3A863F26" w14:textId="77777777" w:rsidR="00BF5CAD" w:rsidRDefault="00BF5CAD" w:rsidP="00C851F4">
            <w:pPr>
              <w:spacing w:after="0" w:line="240" w:lineRule="auto"/>
              <w:jc w:val="both"/>
              <w:rPr>
                <w:rFonts w:ascii="Times New Roman" w:hAnsi="Times New Roman" w:cs="Times New Roman"/>
                <w:noProof w:val="0"/>
                <w:sz w:val="20"/>
                <w:szCs w:val="20"/>
              </w:rPr>
            </w:pPr>
          </w:p>
          <w:p w14:paraId="4B3158C4" w14:textId="77777777" w:rsidR="00BF5CAD" w:rsidRDefault="00BF5CAD" w:rsidP="00C851F4">
            <w:pPr>
              <w:spacing w:after="0" w:line="240" w:lineRule="auto"/>
              <w:jc w:val="both"/>
              <w:rPr>
                <w:rFonts w:ascii="Times New Roman" w:hAnsi="Times New Roman" w:cs="Times New Roman"/>
                <w:noProof w:val="0"/>
                <w:sz w:val="20"/>
                <w:szCs w:val="20"/>
              </w:rPr>
            </w:pPr>
          </w:p>
          <w:p w14:paraId="3F272760" w14:textId="77777777" w:rsidR="00BF5CAD" w:rsidRDefault="00BF5CAD" w:rsidP="00C851F4">
            <w:pPr>
              <w:spacing w:after="0" w:line="240" w:lineRule="auto"/>
              <w:jc w:val="both"/>
              <w:rPr>
                <w:rFonts w:ascii="Times New Roman" w:hAnsi="Times New Roman" w:cs="Times New Roman"/>
                <w:noProof w:val="0"/>
                <w:sz w:val="20"/>
                <w:szCs w:val="20"/>
              </w:rPr>
            </w:pPr>
          </w:p>
          <w:p w14:paraId="5C1E7559" w14:textId="77777777" w:rsidR="00BF5CAD" w:rsidRDefault="00BF5CAD" w:rsidP="00C851F4">
            <w:pPr>
              <w:spacing w:after="0" w:line="240" w:lineRule="auto"/>
              <w:jc w:val="both"/>
              <w:rPr>
                <w:rFonts w:ascii="Times New Roman" w:hAnsi="Times New Roman" w:cs="Times New Roman"/>
                <w:noProof w:val="0"/>
                <w:sz w:val="20"/>
                <w:szCs w:val="20"/>
              </w:rPr>
            </w:pPr>
          </w:p>
          <w:p w14:paraId="1788D19E" w14:textId="77777777" w:rsidR="00BF5CAD" w:rsidRDefault="00BF5CAD" w:rsidP="00C851F4">
            <w:pPr>
              <w:spacing w:after="0" w:line="240" w:lineRule="auto"/>
              <w:jc w:val="both"/>
              <w:rPr>
                <w:rFonts w:ascii="Times New Roman" w:hAnsi="Times New Roman" w:cs="Times New Roman"/>
                <w:noProof w:val="0"/>
                <w:sz w:val="20"/>
                <w:szCs w:val="20"/>
              </w:rPr>
            </w:pPr>
          </w:p>
          <w:p w14:paraId="76DE5EA8" w14:textId="77777777" w:rsidR="00BF5CAD" w:rsidRDefault="00BF5CAD" w:rsidP="00C851F4">
            <w:pPr>
              <w:spacing w:after="0" w:line="240" w:lineRule="auto"/>
              <w:jc w:val="both"/>
              <w:rPr>
                <w:rFonts w:ascii="Times New Roman" w:hAnsi="Times New Roman" w:cs="Times New Roman"/>
                <w:noProof w:val="0"/>
                <w:sz w:val="20"/>
                <w:szCs w:val="20"/>
              </w:rPr>
            </w:pPr>
          </w:p>
          <w:p w14:paraId="4BE23F14" w14:textId="77777777" w:rsidR="00BF5CAD" w:rsidRDefault="00BF5CAD" w:rsidP="00C851F4">
            <w:pPr>
              <w:spacing w:after="0" w:line="240" w:lineRule="auto"/>
              <w:jc w:val="both"/>
              <w:rPr>
                <w:rFonts w:ascii="Times New Roman" w:hAnsi="Times New Roman" w:cs="Times New Roman"/>
                <w:noProof w:val="0"/>
                <w:sz w:val="20"/>
                <w:szCs w:val="20"/>
              </w:rPr>
            </w:pPr>
          </w:p>
          <w:p w14:paraId="419AB942" w14:textId="77777777" w:rsidR="00BF5CAD" w:rsidRDefault="00BF5CAD" w:rsidP="00C851F4">
            <w:pPr>
              <w:spacing w:after="0" w:line="240" w:lineRule="auto"/>
              <w:jc w:val="both"/>
              <w:rPr>
                <w:rFonts w:ascii="Times New Roman" w:hAnsi="Times New Roman" w:cs="Times New Roman"/>
                <w:noProof w:val="0"/>
                <w:sz w:val="20"/>
                <w:szCs w:val="20"/>
              </w:rPr>
            </w:pPr>
          </w:p>
          <w:p w14:paraId="67C1EE65" w14:textId="77777777" w:rsidR="00BF5CAD" w:rsidRDefault="00BF5CAD" w:rsidP="00C851F4">
            <w:pPr>
              <w:spacing w:after="0" w:line="240" w:lineRule="auto"/>
              <w:jc w:val="both"/>
              <w:rPr>
                <w:rFonts w:ascii="Times New Roman" w:hAnsi="Times New Roman" w:cs="Times New Roman"/>
                <w:noProof w:val="0"/>
                <w:sz w:val="20"/>
                <w:szCs w:val="20"/>
              </w:rPr>
            </w:pPr>
          </w:p>
          <w:p w14:paraId="15E3753B" w14:textId="77777777" w:rsidR="00BF5CAD" w:rsidRDefault="00BF5CAD" w:rsidP="00C851F4">
            <w:pPr>
              <w:spacing w:after="0" w:line="240" w:lineRule="auto"/>
              <w:jc w:val="both"/>
              <w:rPr>
                <w:rFonts w:ascii="Times New Roman" w:hAnsi="Times New Roman" w:cs="Times New Roman"/>
                <w:noProof w:val="0"/>
                <w:sz w:val="20"/>
                <w:szCs w:val="20"/>
              </w:rPr>
            </w:pPr>
          </w:p>
          <w:p w14:paraId="5215186C" w14:textId="77777777" w:rsidR="00BF5CAD" w:rsidRDefault="00BF5CAD" w:rsidP="00C851F4">
            <w:pPr>
              <w:spacing w:after="0" w:line="240" w:lineRule="auto"/>
              <w:jc w:val="both"/>
              <w:rPr>
                <w:rFonts w:ascii="Times New Roman" w:hAnsi="Times New Roman" w:cs="Times New Roman"/>
                <w:noProof w:val="0"/>
                <w:sz w:val="20"/>
                <w:szCs w:val="20"/>
              </w:rPr>
            </w:pPr>
          </w:p>
          <w:p w14:paraId="0E56C5B9" w14:textId="77777777" w:rsidR="00BF5CAD" w:rsidRDefault="00BF5CAD" w:rsidP="00C851F4">
            <w:pPr>
              <w:spacing w:after="0" w:line="240" w:lineRule="auto"/>
              <w:jc w:val="both"/>
              <w:rPr>
                <w:rFonts w:ascii="Times New Roman" w:hAnsi="Times New Roman" w:cs="Times New Roman"/>
                <w:noProof w:val="0"/>
                <w:sz w:val="20"/>
                <w:szCs w:val="20"/>
              </w:rPr>
            </w:pPr>
          </w:p>
          <w:p w14:paraId="31EBFF8F" w14:textId="77777777" w:rsidR="00BF5CAD" w:rsidRDefault="00BF5CAD" w:rsidP="00C851F4">
            <w:pPr>
              <w:spacing w:after="0" w:line="240" w:lineRule="auto"/>
              <w:jc w:val="both"/>
              <w:rPr>
                <w:rFonts w:ascii="Times New Roman" w:hAnsi="Times New Roman" w:cs="Times New Roman"/>
                <w:noProof w:val="0"/>
                <w:sz w:val="20"/>
                <w:szCs w:val="20"/>
              </w:rPr>
            </w:pPr>
          </w:p>
          <w:p w14:paraId="45B7D103" w14:textId="77777777" w:rsidR="00BF5CAD" w:rsidRDefault="00BF5CAD" w:rsidP="00C851F4">
            <w:pPr>
              <w:spacing w:after="0" w:line="240" w:lineRule="auto"/>
              <w:jc w:val="both"/>
              <w:rPr>
                <w:rFonts w:ascii="Times New Roman" w:hAnsi="Times New Roman" w:cs="Times New Roman"/>
                <w:noProof w:val="0"/>
                <w:sz w:val="20"/>
                <w:szCs w:val="20"/>
              </w:rPr>
            </w:pPr>
          </w:p>
          <w:p w14:paraId="37DA458B" w14:textId="77777777" w:rsidR="00BF5CAD" w:rsidRDefault="00BF5CAD" w:rsidP="00C851F4">
            <w:pPr>
              <w:spacing w:after="0" w:line="240" w:lineRule="auto"/>
              <w:jc w:val="both"/>
              <w:rPr>
                <w:rFonts w:ascii="Times New Roman" w:hAnsi="Times New Roman" w:cs="Times New Roman"/>
                <w:noProof w:val="0"/>
                <w:sz w:val="20"/>
                <w:szCs w:val="20"/>
              </w:rPr>
            </w:pPr>
          </w:p>
          <w:p w14:paraId="4BAABD16" w14:textId="77777777" w:rsidR="00BF5CAD" w:rsidRDefault="00BF5CAD" w:rsidP="00C851F4">
            <w:pPr>
              <w:spacing w:after="0" w:line="240" w:lineRule="auto"/>
              <w:jc w:val="both"/>
              <w:rPr>
                <w:rFonts w:ascii="Times New Roman" w:hAnsi="Times New Roman" w:cs="Times New Roman"/>
                <w:noProof w:val="0"/>
                <w:sz w:val="20"/>
                <w:szCs w:val="20"/>
              </w:rPr>
            </w:pPr>
          </w:p>
          <w:p w14:paraId="7024DBCB" w14:textId="77777777" w:rsidR="00BF5CAD" w:rsidRDefault="00BF5CAD" w:rsidP="00C851F4">
            <w:pPr>
              <w:spacing w:after="0" w:line="240" w:lineRule="auto"/>
              <w:jc w:val="both"/>
              <w:rPr>
                <w:rFonts w:ascii="Times New Roman" w:hAnsi="Times New Roman" w:cs="Times New Roman"/>
                <w:noProof w:val="0"/>
                <w:sz w:val="20"/>
                <w:szCs w:val="20"/>
              </w:rPr>
            </w:pPr>
          </w:p>
          <w:p w14:paraId="48095D17" w14:textId="77777777" w:rsidR="00BF5CAD" w:rsidRDefault="00BF5CAD" w:rsidP="00C851F4">
            <w:pPr>
              <w:spacing w:after="0" w:line="240" w:lineRule="auto"/>
              <w:jc w:val="both"/>
              <w:rPr>
                <w:rFonts w:ascii="Times New Roman" w:hAnsi="Times New Roman" w:cs="Times New Roman"/>
                <w:noProof w:val="0"/>
                <w:sz w:val="20"/>
                <w:szCs w:val="20"/>
              </w:rPr>
            </w:pPr>
          </w:p>
          <w:p w14:paraId="095B5D0A" w14:textId="77777777" w:rsidR="00BF5CAD" w:rsidRDefault="00BF5CAD" w:rsidP="00C851F4">
            <w:pPr>
              <w:spacing w:after="0" w:line="240" w:lineRule="auto"/>
              <w:jc w:val="both"/>
              <w:rPr>
                <w:rFonts w:ascii="Times New Roman" w:hAnsi="Times New Roman" w:cs="Times New Roman"/>
                <w:noProof w:val="0"/>
                <w:sz w:val="20"/>
                <w:szCs w:val="20"/>
              </w:rPr>
            </w:pPr>
          </w:p>
          <w:p w14:paraId="110CF5AB" w14:textId="77777777" w:rsidR="00BF5CAD" w:rsidRDefault="00BF5CAD" w:rsidP="00C851F4">
            <w:pPr>
              <w:spacing w:after="0" w:line="240" w:lineRule="auto"/>
              <w:jc w:val="both"/>
              <w:rPr>
                <w:rFonts w:ascii="Times New Roman" w:hAnsi="Times New Roman" w:cs="Times New Roman"/>
                <w:noProof w:val="0"/>
                <w:sz w:val="20"/>
                <w:szCs w:val="20"/>
              </w:rPr>
            </w:pPr>
          </w:p>
          <w:p w14:paraId="39395AF7" w14:textId="77777777" w:rsidR="00BF5CAD" w:rsidRDefault="00BF5CAD" w:rsidP="00C851F4">
            <w:pPr>
              <w:spacing w:after="0" w:line="240" w:lineRule="auto"/>
              <w:jc w:val="both"/>
              <w:rPr>
                <w:rFonts w:ascii="Times New Roman" w:hAnsi="Times New Roman" w:cs="Times New Roman"/>
                <w:noProof w:val="0"/>
                <w:sz w:val="20"/>
                <w:szCs w:val="20"/>
              </w:rPr>
            </w:pPr>
          </w:p>
          <w:p w14:paraId="68639842" w14:textId="77777777" w:rsidR="00BF5CAD" w:rsidRDefault="00BF5CAD" w:rsidP="00C851F4">
            <w:pPr>
              <w:spacing w:after="0" w:line="240" w:lineRule="auto"/>
              <w:jc w:val="both"/>
              <w:rPr>
                <w:rFonts w:ascii="Times New Roman" w:hAnsi="Times New Roman" w:cs="Times New Roman"/>
                <w:noProof w:val="0"/>
                <w:sz w:val="20"/>
                <w:szCs w:val="20"/>
              </w:rPr>
            </w:pPr>
          </w:p>
          <w:p w14:paraId="4FD516B5" w14:textId="77777777" w:rsidR="00BF5CAD" w:rsidRDefault="00BF5CAD" w:rsidP="00C851F4">
            <w:pPr>
              <w:spacing w:after="0" w:line="240" w:lineRule="auto"/>
              <w:jc w:val="both"/>
              <w:rPr>
                <w:rFonts w:ascii="Times New Roman" w:hAnsi="Times New Roman" w:cs="Times New Roman"/>
                <w:noProof w:val="0"/>
                <w:sz w:val="20"/>
                <w:szCs w:val="20"/>
              </w:rPr>
            </w:pPr>
          </w:p>
          <w:p w14:paraId="3CD50BD3" w14:textId="77777777" w:rsidR="00BF5CAD" w:rsidRDefault="00BF5CAD" w:rsidP="00C851F4">
            <w:pPr>
              <w:spacing w:after="0" w:line="240" w:lineRule="auto"/>
              <w:jc w:val="both"/>
              <w:rPr>
                <w:rFonts w:ascii="Times New Roman" w:hAnsi="Times New Roman" w:cs="Times New Roman"/>
                <w:noProof w:val="0"/>
                <w:sz w:val="20"/>
                <w:szCs w:val="20"/>
              </w:rPr>
            </w:pPr>
          </w:p>
          <w:p w14:paraId="543370F9" w14:textId="77777777" w:rsidR="00BF5CAD" w:rsidRDefault="00BF5CAD" w:rsidP="00C851F4">
            <w:pPr>
              <w:spacing w:after="0" w:line="240" w:lineRule="auto"/>
              <w:jc w:val="both"/>
              <w:rPr>
                <w:rFonts w:ascii="Times New Roman" w:hAnsi="Times New Roman" w:cs="Times New Roman"/>
                <w:noProof w:val="0"/>
                <w:sz w:val="20"/>
                <w:szCs w:val="20"/>
              </w:rPr>
            </w:pPr>
          </w:p>
          <w:p w14:paraId="5481D9B2" w14:textId="77777777" w:rsidR="00BF5CAD" w:rsidRDefault="00BF5CAD" w:rsidP="00C851F4">
            <w:pPr>
              <w:spacing w:after="0" w:line="240" w:lineRule="auto"/>
              <w:jc w:val="both"/>
              <w:rPr>
                <w:rFonts w:ascii="Times New Roman" w:hAnsi="Times New Roman" w:cs="Times New Roman"/>
                <w:noProof w:val="0"/>
                <w:sz w:val="20"/>
                <w:szCs w:val="20"/>
              </w:rPr>
            </w:pPr>
          </w:p>
          <w:p w14:paraId="14896852" w14:textId="77777777" w:rsidR="00BF5CAD" w:rsidRDefault="00BF5CAD" w:rsidP="00C851F4">
            <w:pPr>
              <w:spacing w:after="0" w:line="240" w:lineRule="auto"/>
              <w:jc w:val="both"/>
              <w:rPr>
                <w:rFonts w:ascii="Times New Roman" w:hAnsi="Times New Roman" w:cs="Times New Roman"/>
                <w:noProof w:val="0"/>
                <w:sz w:val="20"/>
                <w:szCs w:val="20"/>
              </w:rPr>
            </w:pPr>
          </w:p>
          <w:p w14:paraId="7673BF6B" w14:textId="77777777" w:rsidR="00BF5CAD" w:rsidRDefault="00BF5CAD" w:rsidP="00C851F4">
            <w:pPr>
              <w:spacing w:after="0" w:line="240" w:lineRule="auto"/>
              <w:jc w:val="both"/>
              <w:rPr>
                <w:rFonts w:ascii="Times New Roman" w:hAnsi="Times New Roman" w:cs="Times New Roman"/>
                <w:noProof w:val="0"/>
                <w:sz w:val="20"/>
                <w:szCs w:val="20"/>
              </w:rPr>
            </w:pPr>
          </w:p>
          <w:p w14:paraId="51835D76" w14:textId="77777777" w:rsidR="00BF5CAD" w:rsidRDefault="00BF5CAD" w:rsidP="00C851F4">
            <w:pPr>
              <w:spacing w:after="0" w:line="240" w:lineRule="auto"/>
              <w:jc w:val="both"/>
              <w:rPr>
                <w:rFonts w:ascii="Times New Roman" w:hAnsi="Times New Roman" w:cs="Times New Roman"/>
                <w:noProof w:val="0"/>
                <w:sz w:val="20"/>
                <w:szCs w:val="20"/>
              </w:rPr>
            </w:pPr>
          </w:p>
          <w:p w14:paraId="37A55FCB" w14:textId="77777777" w:rsidR="00BF5CAD" w:rsidRDefault="00BF5CAD" w:rsidP="00C851F4">
            <w:pPr>
              <w:spacing w:after="0" w:line="240" w:lineRule="auto"/>
              <w:jc w:val="both"/>
              <w:rPr>
                <w:rFonts w:ascii="Times New Roman" w:hAnsi="Times New Roman" w:cs="Times New Roman"/>
                <w:noProof w:val="0"/>
                <w:sz w:val="20"/>
                <w:szCs w:val="20"/>
              </w:rPr>
            </w:pPr>
          </w:p>
          <w:p w14:paraId="5E58C61C" w14:textId="77777777" w:rsidR="00BF5CAD" w:rsidRDefault="00BF5CAD" w:rsidP="00C851F4">
            <w:pPr>
              <w:spacing w:after="0" w:line="240" w:lineRule="auto"/>
              <w:jc w:val="both"/>
              <w:rPr>
                <w:rFonts w:ascii="Times New Roman" w:hAnsi="Times New Roman" w:cs="Times New Roman"/>
                <w:noProof w:val="0"/>
                <w:sz w:val="20"/>
                <w:szCs w:val="20"/>
              </w:rPr>
            </w:pPr>
          </w:p>
          <w:p w14:paraId="0EB5186F" w14:textId="77777777" w:rsidR="00BF5CAD" w:rsidRDefault="00BF5CAD" w:rsidP="00C851F4">
            <w:pPr>
              <w:spacing w:after="0" w:line="240" w:lineRule="auto"/>
              <w:jc w:val="both"/>
              <w:rPr>
                <w:rFonts w:ascii="Times New Roman" w:hAnsi="Times New Roman" w:cs="Times New Roman"/>
                <w:noProof w:val="0"/>
                <w:sz w:val="20"/>
                <w:szCs w:val="20"/>
              </w:rPr>
            </w:pPr>
          </w:p>
          <w:p w14:paraId="54772241" w14:textId="77777777" w:rsidR="00BF5CAD" w:rsidRDefault="00BF5CAD" w:rsidP="00C851F4">
            <w:pPr>
              <w:spacing w:after="0" w:line="240" w:lineRule="auto"/>
              <w:jc w:val="both"/>
              <w:rPr>
                <w:rFonts w:ascii="Times New Roman" w:hAnsi="Times New Roman" w:cs="Times New Roman"/>
                <w:noProof w:val="0"/>
                <w:sz w:val="20"/>
                <w:szCs w:val="20"/>
              </w:rPr>
            </w:pPr>
          </w:p>
          <w:p w14:paraId="7969FFD6" w14:textId="77777777" w:rsidR="00BF5CAD" w:rsidRDefault="00BF5CAD" w:rsidP="00C851F4">
            <w:pPr>
              <w:spacing w:after="0" w:line="240" w:lineRule="auto"/>
              <w:jc w:val="both"/>
              <w:rPr>
                <w:rFonts w:ascii="Times New Roman" w:hAnsi="Times New Roman" w:cs="Times New Roman"/>
                <w:noProof w:val="0"/>
                <w:sz w:val="20"/>
                <w:szCs w:val="20"/>
              </w:rPr>
            </w:pPr>
          </w:p>
          <w:p w14:paraId="7288A7FB" w14:textId="77777777" w:rsidR="00BF5CAD" w:rsidRDefault="00BF5CAD" w:rsidP="00C851F4">
            <w:pPr>
              <w:spacing w:after="0" w:line="240" w:lineRule="auto"/>
              <w:jc w:val="both"/>
              <w:rPr>
                <w:rFonts w:ascii="Times New Roman" w:hAnsi="Times New Roman" w:cs="Times New Roman"/>
                <w:noProof w:val="0"/>
                <w:sz w:val="20"/>
                <w:szCs w:val="20"/>
              </w:rPr>
            </w:pPr>
          </w:p>
          <w:p w14:paraId="7FA12FF5" w14:textId="77777777" w:rsidR="00BF5CAD" w:rsidRDefault="00BF5CAD" w:rsidP="00C851F4">
            <w:pPr>
              <w:spacing w:after="0" w:line="240" w:lineRule="auto"/>
              <w:jc w:val="both"/>
              <w:rPr>
                <w:rFonts w:ascii="Times New Roman" w:hAnsi="Times New Roman" w:cs="Times New Roman"/>
                <w:noProof w:val="0"/>
                <w:sz w:val="20"/>
                <w:szCs w:val="20"/>
              </w:rPr>
            </w:pPr>
          </w:p>
          <w:p w14:paraId="65B9B9DF" w14:textId="77777777" w:rsidR="00BF5CAD" w:rsidRDefault="00BF5CAD" w:rsidP="00C851F4">
            <w:pPr>
              <w:spacing w:after="0" w:line="240" w:lineRule="auto"/>
              <w:jc w:val="both"/>
              <w:rPr>
                <w:rFonts w:ascii="Times New Roman" w:hAnsi="Times New Roman" w:cs="Times New Roman"/>
                <w:noProof w:val="0"/>
                <w:sz w:val="20"/>
                <w:szCs w:val="20"/>
              </w:rPr>
            </w:pPr>
          </w:p>
          <w:p w14:paraId="211C8132" w14:textId="77777777" w:rsidR="00BF5CAD" w:rsidRDefault="00BF5CAD" w:rsidP="00C851F4">
            <w:pPr>
              <w:spacing w:after="0" w:line="240" w:lineRule="auto"/>
              <w:jc w:val="both"/>
              <w:rPr>
                <w:rFonts w:ascii="Times New Roman" w:hAnsi="Times New Roman" w:cs="Times New Roman"/>
                <w:noProof w:val="0"/>
                <w:sz w:val="20"/>
                <w:szCs w:val="20"/>
              </w:rPr>
            </w:pPr>
          </w:p>
          <w:p w14:paraId="5D952531" w14:textId="77777777" w:rsidR="00BF5CAD" w:rsidRDefault="00BF5CAD" w:rsidP="00C851F4">
            <w:pPr>
              <w:spacing w:after="0" w:line="240" w:lineRule="auto"/>
              <w:jc w:val="both"/>
              <w:rPr>
                <w:rFonts w:ascii="Times New Roman" w:hAnsi="Times New Roman" w:cs="Times New Roman"/>
                <w:noProof w:val="0"/>
                <w:sz w:val="20"/>
                <w:szCs w:val="20"/>
              </w:rPr>
            </w:pPr>
          </w:p>
          <w:p w14:paraId="3DC0B453" w14:textId="77777777" w:rsidR="00BF5CAD" w:rsidRDefault="00BF5CAD" w:rsidP="00C851F4">
            <w:pPr>
              <w:spacing w:after="0" w:line="240" w:lineRule="auto"/>
              <w:jc w:val="both"/>
              <w:rPr>
                <w:rFonts w:ascii="Times New Roman" w:hAnsi="Times New Roman" w:cs="Times New Roman"/>
                <w:noProof w:val="0"/>
                <w:sz w:val="20"/>
                <w:szCs w:val="20"/>
              </w:rPr>
            </w:pPr>
          </w:p>
          <w:p w14:paraId="24D2A0BB" w14:textId="77777777" w:rsidR="00BF5CAD" w:rsidRDefault="00BF5CAD" w:rsidP="00C851F4">
            <w:pPr>
              <w:spacing w:after="0" w:line="240" w:lineRule="auto"/>
              <w:jc w:val="both"/>
              <w:rPr>
                <w:rFonts w:ascii="Times New Roman" w:hAnsi="Times New Roman" w:cs="Times New Roman"/>
                <w:noProof w:val="0"/>
                <w:sz w:val="20"/>
                <w:szCs w:val="20"/>
              </w:rPr>
            </w:pPr>
          </w:p>
          <w:p w14:paraId="3F6CF1D6" w14:textId="77777777" w:rsidR="00BF5CAD" w:rsidRDefault="00BF5CAD" w:rsidP="00C851F4">
            <w:pPr>
              <w:spacing w:after="0" w:line="240" w:lineRule="auto"/>
              <w:jc w:val="both"/>
              <w:rPr>
                <w:rFonts w:ascii="Times New Roman" w:hAnsi="Times New Roman" w:cs="Times New Roman"/>
                <w:noProof w:val="0"/>
                <w:sz w:val="20"/>
                <w:szCs w:val="20"/>
              </w:rPr>
            </w:pPr>
          </w:p>
          <w:p w14:paraId="518678A8" w14:textId="77777777" w:rsidR="00BF5CAD" w:rsidRDefault="00BF5CAD" w:rsidP="00C851F4">
            <w:pPr>
              <w:spacing w:after="0" w:line="240" w:lineRule="auto"/>
              <w:jc w:val="both"/>
              <w:rPr>
                <w:rFonts w:ascii="Times New Roman" w:hAnsi="Times New Roman" w:cs="Times New Roman"/>
                <w:noProof w:val="0"/>
                <w:sz w:val="20"/>
                <w:szCs w:val="20"/>
              </w:rPr>
            </w:pPr>
          </w:p>
          <w:p w14:paraId="2ECF9DAC" w14:textId="77777777" w:rsidR="00BF5CAD" w:rsidRDefault="00BF5CAD" w:rsidP="00C851F4">
            <w:pPr>
              <w:spacing w:after="0" w:line="240" w:lineRule="auto"/>
              <w:jc w:val="both"/>
              <w:rPr>
                <w:rFonts w:ascii="Times New Roman" w:hAnsi="Times New Roman" w:cs="Times New Roman"/>
                <w:noProof w:val="0"/>
                <w:sz w:val="20"/>
                <w:szCs w:val="20"/>
              </w:rPr>
            </w:pPr>
          </w:p>
          <w:p w14:paraId="6DE0A4C0" w14:textId="77777777" w:rsidR="00BF5CAD" w:rsidRDefault="00BF5CAD" w:rsidP="00C851F4">
            <w:pPr>
              <w:spacing w:after="0" w:line="240" w:lineRule="auto"/>
              <w:jc w:val="both"/>
              <w:rPr>
                <w:rFonts w:ascii="Times New Roman" w:hAnsi="Times New Roman" w:cs="Times New Roman"/>
                <w:noProof w:val="0"/>
                <w:sz w:val="20"/>
                <w:szCs w:val="20"/>
              </w:rPr>
            </w:pPr>
          </w:p>
          <w:p w14:paraId="5E1D4EB6" w14:textId="77777777" w:rsidR="00BF5CAD" w:rsidRDefault="00BF5CAD" w:rsidP="00C851F4">
            <w:pPr>
              <w:spacing w:after="0" w:line="240" w:lineRule="auto"/>
              <w:jc w:val="both"/>
              <w:rPr>
                <w:rFonts w:ascii="Times New Roman" w:hAnsi="Times New Roman" w:cs="Times New Roman"/>
                <w:noProof w:val="0"/>
                <w:sz w:val="20"/>
                <w:szCs w:val="20"/>
              </w:rPr>
            </w:pPr>
          </w:p>
          <w:p w14:paraId="25618ACA" w14:textId="77777777" w:rsidR="00BF5CAD" w:rsidRDefault="00BF5CAD" w:rsidP="00C851F4">
            <w:pPr>
              <w:spacing w:after="0" w:line="240" w:lineRule="auto"/>
              <w:jc w:val="both"/>
              <w:rPr>
                <w:rFonts w:ascii="Times New Roman" w:hAnsi="Times New Roman" w:cs="Times New Roman"/>
                <w:noProof w:val="0"/>
                <w:sz w:val="20"/>
                <w:szCs w:val="20"/>
              </w:rPr>
            </w:pPr>
          </w:p>
          <w:p w14:paraId="7DC2C6F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39/2015 Z. z.</w:t>
            </w:r>
          </w:p>
        </w:tc>
        <w:tc>
          <w:tcPr>
            <w:tcW w:w="928" w:type="dxa"/>
          </w:tcPr>
          <w:p w14:paraId="34571EA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70 </w:t>
            </w:r>
          </w:p>
          <w:p w14:paraId="0D3F1C4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492C60B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w:t>
            </w:r>
            <w:r w:rsidRPr="00B55E73">
              <w:rPr>
                <w:rFonts w:ascii="Times New Roman" w:hAnsi="Times New Roman" w:cs="Times New Roman"/>
                <w:noProof w:val="0"/>
                <w:sz w:val="20"/>
                <w:szCs w:val="20"/>
              </w:rPr>
              <w:t>b</w:t>
            </w:r>
          </w:p>
          <w:p w14:paraId="46879B5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B5FDF7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67 </w:t>
            </w:r>
          </w:p>
          <w:p w14:paraId="080C467A"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59F867E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e</w:t>
            </w:r>
          </w:p>
          <w:p w14:paraId="29B7AC0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1</w:t>
            </w:r>
            <w:r>
              <w:rPr>
                <w:rFonts w:ascii="Times New Roman" w:hAnsi="Times New Roman" w:cs="Times New Roman"/>
                <w:noProof w:val="0"/>
                <w:sz w:val="20"/>
                <w:szCs w:val="20"/>
              </w:rPr>
              <w:t>1</w:t>
            </w:r>
          </w:p>
          <w:p w14:paraId="064EE2C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B5ED78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07EBA0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8B32E3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D00594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16EEC1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762FCC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B88256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10FA25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8EF8DF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58 </w:t>
            </w:r>
          </w:p>
          <w:p w14:paraId="69255CD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5966D14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878A88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7E715C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73BEE2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2C2D1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6CB1D9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93B910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D36ECE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F2C3792" w14:textId="77777777" w:rsidR="00BF5CAD" w:rsidRDefault="00BF5CAD" w:rsidP="00C851F4">
            <w:pPr>
              <w:spacing w:after="0" w:line="240" w:lineRule="auto"/>
              <w:jc w:val="both"/>
              <w:rPr>
                <w:rFonts w:ascii="Times New Roman" w:hAnsi="Times New Roman" w:cs="Times New Roman"/>
                <w:noProof w:val="0"/>
                <w:sz w:val="20"/>
                <w:szCs w:val="20"/>
              </w:rPr>
            </w:pPr>
          </w:p>
          <w:p w14:paraId="06A65A81"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13 </w:t>
            </w:r>
          </w:p>
          <w:p w14:paraId="36EACE1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68F24B2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239495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ABE8CD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B2D8A2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D195AD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5F237A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84D408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53659ED"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01249BB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74765AF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C3D2AB8" w14:textId="77777777" w:rsidR="00BF5CAD" w:rsidRDefault="00BF5CAD" w:rsidP="00C851F4">
            <w:pPr>
              <w:spacing w:after="0" w:line="240" w:lineRule="auto"/>
              <w:jc w:val="both"/>
              <w:rPr>
                <w:rFonts w:ascii="Times New Roman" w:hAnsi="Times New Roman" w:cs="Times New Roman"/>
                <w:noProof w:val="0"/>
                <w:sz w:val="20"/>
                <w:szCs w:val="20"/>
              </w:rPr>
            </w:pPr>
          </w:p>
          <w:p w14:paraId="389D503F" w14:textId="77777777" w:rsidR="00BF5CAD" w:rsidRDefault="00BF5CAD" w:rsidP="00C851F4">
            <w:pPr>
              <w:spacing w:after="0" w:line="240" w:lineRule="auto"/>
              <w:jc w:val="both"/>
              <w:rPr>
                <w:rFonts w:ascii="Times New Roman" w:hAnsi="Times New Roman" w:cs="Times New Roman"/>
                <w:noProof w:val="0"/>
                <w:sz w:val="20"/>
                <w:szCs w:val="20"/>
              </w:rPr>
            </w:pPr>
          </w:p>
          <w:p w14:paraId="061C5E5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19C8C97" w14:textId="15FAAAE0"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w:t>
            </w:r>
            <w:r w:rsidR="00DF439D">
              <w:rPr>
                <w:rFonts w:ascii="Times New Roman" w:hAnsi="Times New Roman" w:cs="Times New Roman"/>
                <w:noProof w:val="0"/>
                <w:sz w:val="20"/>
                <w:szCs w:val="20"/>
              </w:rPr>
              <w:t xml:space="preserve"> </w:t>
            </w:r>
            <w:r w:rsidRPr="00B55E73">
              <w:rPr>
                <w:rFonts w:ascii="Times New Roman" w:hAnsi="Times New Roman" w:cs="Times New Roman"/>
                <w:noProof w:val="0"/>
                <w:sz w:val="20"/>
                <w:szCs w:val="20"/>
              </w:rPr>
              <w:t xml:space="preserve">30 </w:t>
            </w:r>
          </w:p>
          <w:p w14:paraId="2DCA5C1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O:6</w:t>
            </w:r>
          </w:p>
          <w:p w14:paraId="473BB30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a až c </w:t>
            </w:r>
          </w:p>
          <w:p w14:paraId="584FD0C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O:8</w:t>
            </w:r>
          </w:p>
          <w:p w14:paraId="09088BAE" w14:textId="77777777" w:rsidR="00BF5CAD" w:rsidRDefault="00BF5CAD" w:rsidP="00C851F4">
            <w:pPr>
              <w:spacing w:after="0" w:line="240" w:lineRule="auto"/>
              <w:jc w:val="both"/>
              <w:rPr>
                <w:rFonts w:ascii="Times New Roman" w:hAnsi="Times New Roman" w:cs="Times New Roman"/>
                <w:noProof w:val="0"/>
                <w:sz w:val="20"/>
                <w:szCs w:val="20"/>
              </w:rPr>
            </w:pPr>
          </w:p>
          <w:p w14:paraId="27E34696" w14:textId="77777777" w:rsidR="00BF5CAD" w:rsidRDefault="00BF5CAD" w:rsidP="00C851F4">
            <w:pPr>
              <w:spacing w:after="0" w:line="240" w:lineRule="auto"/>
              <w:jc w:val="both"/>
              <w:rPr>
                <w:rFonts w:ascii="Times New Roman" w:hAnsi="Times New Roman" w:cs="Times New Roman"/>
                <w:noProof w:val="0"/>
                <w:sz w:val="20"/>
                <w:szCs w:val="20"/>
              </w:rPr>
            </w:pPr>
          </w:p>
          <w:p w14:paraId="5517C10E" w14:textId="77777777" w:rsidR="00BF5CAD" w:rsidRDefault="00BF5CAD" w:rsidP="00C851F4">
            <w:pPr>
              <w:spacing w:after="0" w:line="240" w:lineRule="auto"/>
              <w:jc w:val="both"/>
              <w:rPr>
                <w:rFonts w:ascii="Times New Roman" w:hAnsi="Times New Roman" w:cs="Times New Roman"/>
                <w:noProof w:val="0"/>
                <w:sz w:val="20"/>
                <w:szCs w:val="20"/>
              </w:rPr>
            </w:pPr>
          </w:p>
          <w:p w14:paraId="0B562AC1" w14:textId="77777777" w:rsidR="00BF5CAD" w:rsidRDefault="00BF5CAD" w:rsidP="00C851F4">
            <w:pPr>
              <w:spacing w:after="0" w:line="240" w:lineRule="auto"/>
              <w:jc w:val="both"/>
              <w:rPr>
                <w:rFonts w:ascii="Times New Roman" w:hAnsi="Times New Roman" w:cs="Times New Roman"/>
                <w:noProof w:val="0"/>
                <w:sz w:val="20"/>
                <w:szCs w:val="20"/>
              </w:rPr>
            </w:pPr>
          </w:p>
          <w:p w14:paraId="03B2DA7A" w14:textId="77777777" w:rsidR="00BF5CAD" w:rsidRDefault="00BF5CAD" w:rsidP="00C851F4">
            <w:pPr>
              <w:spacing w:after="0" w:line="240" w:lineRule="auto"/>
              <w:jc w:val="both"/>
              <w:rPr>
                <w:rFonts w:ascii="Times New Roman" w:hAnsi="Times New Roman" w:cs="Times New Roman"/>
                <w:noProof w:val="0"/>
                <w:sz w:val="20"/>
                <w:szCs w:val="20"/>
              </w:rPr>
            </w:pPr>
          </w:p>
          <w:p w14:paraId="7F741BCF" w14:textId="77777777" w:rsidR="00BF5CAD" w:rsidRDefault="00BF5CAD" w:rsidP="00C851F4">
            <w:pPr>
              <w:spacing w:after="0" w:line="240" w:lineRule="auto"/>
              <w:jc w:val="both"/>
              <w:rPr>
                <w:rFonts w:ascii="Times New Roman" w:hAnsi="Times New Roman" w:cs="Times New Roman"/>
                <w:noProof w:val="0"/>
                <w:sz w:val="20"/>
                <w:szCs w:val="20"/>
              </w:rPr>
            </w:pPr>
          </w:p>
          <w:p w14:paraId="245BDBD2" w14:textId="77777777" w:rsidR="00BF5CAD" w:rsidRDefault="00BF5CAD" w:rsidP="00C851F4">
            <w:pPr>
              <w:spacing w:after="0" w:line="240" w:lineRule="auto"/>
              <w:jc w:val="both"/>
              <w:rPr>
                <w:rFonts w:ascii="Times New Roman" w:hAnsi="Times New Roman" w:cs="Times New Roman"/>
                <w:noProof w:val="0"/>
                <w:sz w:val="20"/>
                <w:szCs w:val="20"/>
              </w:rPr>
            </w:pPr>
          </w:p>
          <w:p w14:paraId="730CD849" w14:textId="77777777" w:rsidR="00BF5CAD" w:rsidRDefault="00BF5CAD" w:rsidP="00C851F4">
            <w:pPr>
              <w:spacing w:after="0" w:line="240" w:lineRule="auto"/>
              <w:jc w:val="both"/>
              <w:rPr>
                <w:rFonts w:ascii="Times New Roman" w:hAnsi="Times New Roman" w:cs="Times New Roman"/>
                <w:noProof w:val="0"/>
                <w:sz w:val="20"/>
                <w:szCs w:val="20"/>
              </w:rPr>
            </w:pPr>
          </w:p>
          <w:p w14:paraId="5BE7C598" w14:textId="77777777" w:rsidR="00BF5CAD" w:rsidRDefault="00BF5CAD" w:rsidP="00C851F4">
            <w:pPr>
              <w:spacing w:after="0" w:line="240" w:lineRule="auto"/>
              <w:jc w:val="both"/>
              <w:rPr>
                <w:rFonts w:ascii="Times New Roman" w:hAnsi="Times New Roman" w:cs="Times New Roman"/>
                <w:noProof w:val="0"/>
                <w:sz w:val="20"/>
                <w:szCs w:val="20"/>
              </w:rPr>
            </w:pPr>
          </w:p>
          <w:p w14:paraId="6594423E" w14:textId="77777777" w:rsidR="00BF5CAD" w:rsidRDefault="00BF5CAD" w:rsidP="00C851F4">
            <w:pPr>
              <w:spacing w:after="0" w:line="240" w:lineRule="auto"/>
              <w:jc w:val="both"/>
              <w:rPr>
                <w:rFonts w:ascii="Times New Roman" w:hAnsi="Times New Roman" w:cs="Times New Roman"/>
                <w:noProof w:val="0"/>
                <w:sz w:val="20"/>
                <w:szCs w:val="20"/>
              </w:rPr>
            </w:pPr>
          </w:p>
          <w:p w14:paraId="03BE1F31" w14:textId="77777777" w:rsidR="00BF5CAD" w:rsidRDefault="00BF5CAD" w:rsidP="00C851F4">
            <w:pPr>
              <w:spacing w:after="0" w:line="240" w:lineRule="auto"/>
              <w:jc w:val="both"/>
              <w:rPr>
                <w:rFonts w:ascii="Times New Roman" w:hAnsi="Times New Roman" w:cs="Times New Roman"/>
                <w:noProof w:val="0"/>
                <w:sz w:val="20"/>
                <w:szCs w:val="20"/>
              </w:rPr>
            </w:pPr>
          </w:p>
          <w:p w14:paraId="2DA7B5EA" w14:textId="77777777" w:rsidR="00DF439D" w:rsidRDefault="00DF439D" w:rsidP="00C851F4">
            <w:pPr>
              <w:spacing w:after="0" w:line="240" w:lineRule="auto"/>
              <w:jc w:val="both"/>
              <w:rPr>
                <w:rFonts w:ascii="Times New Roman" w:hAnsi="Times New Roman" w:cs="Times New Roman"/>
                <w:noProof w:val="0"/>
                <w:sz w:val="20"/>
                <w:szCs w:val="20"/>
              </w:rPr>
            </w:pPr>
          </w:p>
          <w:p w14:paraId="2FBF4609"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79</w:t>
            </w:r>
          </w:p>
          <w:p w14:paraId="57EE99B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10</w:t>
            </w:r>
          </w:p>
          <w:p w14:paraId="778AEDA5"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11</w:t>
            </w:r>
          </w:p>
          <w:p w14:paraId="27CBC4AF"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12</w:t>
            </w:r>
          </w:p>
          <w:p w14:paraId="19D45536" w14:textId="77777777" w:rsidR="00BF5CAD" w:rsidRDefault="00BF5CAD" w:rsidP="00C851F4">
            <w:pPr>
              <w:spacing w:after="0" w:line="240" w:lineRule="auto"/>
              <w:jc w:val="both"/>
              <w:rPr>
                <w:rFonts w:ascii="Times New Roman" w:hAnsi="Times New Roman" w:cs="Times New Roman"/>
                <w:noProof w:val="0"/>
                <w:sz w:val="20"/>
                <w:szCs w:val="20"/>
              </w:rPr>
            </w:pPr>
          </w:p>
          <w:p w14:paraId="01D5BE4E" w14:textId="77777777" w:rsidR="00BF5CAD" w:rsidRDefault="00BF5CAD" w:rsidP="00C851F4">
            <w:pPr>
              <w:spacing w:after="0" w:line="240" w:lineRule="auto"/>
              <w:jc w:val="both"/>
              <w:rPr>
                <w:rFonts w:ascii="Times New Roman" w:hAnsi="Times New Roman" w:cs="Times New Roman"/>
                <w:noProof w:val="0"/>
                <w:sz w:val="20"/>
                <w:szCs w:val="20"/>
              </w:rPr>
            </w:pPr>
          </w:p>
          <w:p w14:paraId="7FF266F6" w14:textId="77777777" w:rsidR="00BF5CAD" w:rsidRDefault="00BF5CAD" w:rsidP="00C851F4">
            <w:pPr>
              <w:spacing w:after="0" w:line="240" w:lineRule="auto"/>
              <w:jc w:val="both"/>
              <w:rPr>
                <w:rFonts w:ascii="Times New Roman" w:hAnsi="Times New Roman" w:cs="Times New Roman"/>
                <w:noProof w:val="0"/>
                <w:sz w:val="20"/>
                <w:szCs w:val="20"/>
              </w:rPr>
            </w:pPr>
          </w:p>
          <w:p w14:paraId="1164E727" w14:textId="77777777" w:rsidR="00BF5CAD" w:rsidRDefault="00BF5CAD" w:rsidP="00C851F4">
            <w:pPr>
              <w:spacing w:after="0" w:line="240" w:lineRule="auto"/>
              <w:jc w:val="both"/>
              <w:rPr>
                <w:rFonts w:ascii="Times New Roman" w:hAnsi="Times New Roman" w:cs="Times New Roman"/>
                <w:noProof w:val="0"/>
                <w:sz w:val="20"/>
                <w:szCs w:val="20"/>
              </w:rPr>
            </w:pPr>
          </w:p>
          <w:p w14:paraId="67049044" w14:textId="77777777" w:rsidR="00BF5CAD" w:rsidRDefault="00BF5CAD" w:rsidP="00C851F4">
            <w:pPr>
              <w:spacing w:after="0" w:line="240" w:lineRule="auto"/>
              <w:jc w:val="both"/>
              <w:rPr>
                <w:rFonts w:ascii="Times New Roman" w:hAnsi="Times New Roman" w:cs="Times New Roman"/>
                <w:noProof w:val="0"/>
                <w:sz w:val="20"/>
                <w:szCs w:val="20"/>
              </w:rPr>
            </w:pPr>
          </w:p>
          <w:p w14:paraId="351F7D63" w14:textId="77777777" w:rsidR="00BF5CAD" w:rsidRDefault="00BF5CAD" w:rsidP="00C851F4">
            <w:pPr>
              <w:spacing w:after="0" w:line="240" w:lineRule="auto"/>
              <w:jc w:val="both"/>
              <w:rPr>
                <w:rFonts w:ascii="Times New Roman" w:hAnsi="Times New Roman" w:cs="Times New Roman"/>
                <w:noProof w:val="0"/>
                <w:sz w:val="20"/>
                <w:szCs w:val="20"/>
              </w:rPr>
            </w:pPr>
          </w:p>
          <w:p w14:paraId="1419FC09" w14:textId="77777777" w:rsidR="00BF5CAD" w:rsidRDefault="00BF5CAD" w:rsidP="00C851F4">
            <w:pPr>
              <w:spacing w:after="0" w:line="240" w:lineRule="auto"/>
              <w:jc w:val="both"/>
              <w:rPr>
                <w:rFonts w:ascii="Times New Roman" w:hAnsi="Times New Roman" w:cs="Times New Roman"/>
                <w:noProof w:val="0"/>
                <w:sz w:val="20"/>
                <w:szCs w:val="20"/>
              </w:rPr>
            </w:pPr>
          </w:p>
          <w:p w14:paraId="43E69A2B" w14:textId="77777777" w:rsidR="00BF5CAD" w:rsidRDefault="00BF5CAD" w:rsidP="00C851F4">
            <w:pPr>
              <w:spacing w:after="0" w:line="240" w:lineRule="auto"/>
              <w:jc w:val="both"/>
              <w:rPr>
                <w:rFonts w:ascii="Times New Roman" w:hAnsi="Times New Roman" w:cs="Times New Roman"/>
                <w:noProof w:val="0"/>
                <w:sz w:val="20"/>
                <w:szCs w:val="20"/>
              </w:rPr>
            </w:pPr>
          </w:p>
          <w:p w14:paraId="00B5469B" w14:textId="77777777" w:rsidR="00BF5CAD" w:rsidRDefault="00BF5CAD" w:rsidP="00C851F4">
            <w:pPr>
              <w:spacing w:after="0" w:line="240" w:lineRule="auto"/>
              <w:jc w:val="both"/>
              <w:rPr>
                <w:rFonts w:ascii="Times New Roman" w:hAnsi="Times New Roman" w:cs="Times New Roman"/>
                <w:noProof w:val="0"/>
                <w:sz w:val="20"/>
                <w:szCs w:val="20"/>
              </w:rPr>
            </w:pPr>
          </w:p>
          <w:p w14:paraId="456259C3" w14:textId="77777777" w:rsidR="00BF5CAD" w:rsidRDefault="00BF5CAD" w:rsidP="00C851F4">
            <w:pPr>
              <w:spacing w:after="0" w:line="240" w:lineRule="auto"/>
              <w:jc w:val="both"/>
              <w:rPr>
                <w:rFonts w:ascii="Times New Roman" w:hAnsi="Times New Roman" w:cs="Times New Roman"/>
                <w:noProof w:val="0"/>
                <w:sz w:val="20"/>
                <w:szCs w:val="20"/>
              </w:rPr>
            </w:pPr>
          </w:p>
          <w:p w14:paraId="691A632F" w14:textId="77777777" w:rsidR="00BF5CAD" w:rsidRDefault="00BF5CAD" w:rsidP="00C851F4">
            <w:pPr>
              <w:spacing w:after="0" w:line="240" w:lineRule="auto"/>
              <w:jc w:val="both"/>
              <w:rPr>
                <w:rFonts w:ascii="Times New Roman" w:hAnsi="Times New Roman" w:cs="Times New Roman"/>
                <w:noProof w:val="0"/>
                <w:sz w:val="20"/>
                <w:szCs w:val="20"/>
              </w:rPr>
            </w:pPr>
          </w:p>
          <w:p w14:paraId="345BE31B" w14:textId="77777777" w:rsidR="00BF5CAD" w:rsidRDefault="00BF5CAD" w:rsidP="00C851F4">
            <w:pPr>
              <w:spacing w:after="0" w:line="240" w:lineRule="auto"/>
              <w:jc w:val="both"/>
              <w:rPr>
                <w:rFonts w:ascii="Times New Roman" w:hAnsi="Times New Roman" w:cs="Times New Roman"/>
                <w:noProof w:val="0"/>
                <w:sz w:val="20"/>
                <w:szCs w:val="20"/>
              </w:rPr>
            </w:pPr>
          </w:p>
          <w:p w14:paraId="44246544" w14:textId="77777777" w:rsidR="00BF5CAD" w:rsidRDefault="00BF5CAD" w:rsidP="00C851F4">
            <w:pPr>
              <w:spacing w:after="0" w:line="240" w:lineRule="auto"/>
              <w:jc w:val="both"/>
              <w:rPr>
                <w:rFonts w:ascii="Times New Roman" w:hAnsi="Times New Roman" w:cs="Times New Roman"/>
                <w:noProof w:val="0"/>
                <w:sz w:val="20"/>
                <w:szCs w:val="20"/>
              </w:rPr>
            </w:pPr>
          </w:p>
          <w:p w14:paraId="434DAF1B" w14:textId="77777777" w:rsidR="00BF5CAD" w:rsidRDefault="00BF5CAD" w:rsidP="00C851F4">
            <w:pPr>
              <w:spacing w:after="0" w:line="240" w:lineRule="auto"/>
              <w:jc w:val="both"/>
              <w:rPr>
                <w:rFonts w:ascii="Times New Roman" w:hAnsi="Times New Roman" w:cs="Times New Roman"/>
                <w:noProof w:val="0"/>
                <w:sz w:val="20"/>
                <w:szCs w:val="20"/>
              </w:rPr>
            </w:pPr>
          </w:p>
          <w:p w14:paraId="16436AA4" w14:textId="77777777" w:rsidR="00BF5CAD" w:rsidRDefault="00BF5CAD" w:rsidP="00C851F4">
            <w:pPr>
              <w:spacing w:after="0" w:line="240" w:lineRule="auto"/>
              <w:jc w:val="both"/>
              <w:rPr>
                <w:rFonts w:ascii="Times New Roman" w:hAnsi="Times New Roman" w:cs="Times New Roman"/>
                <w:noProof w:val="0"/>
                <w:sz w:val="20"/>
                <w:szCs w:val="20"/>
              </w:rPr>
            </w:pPr>
          </w:p>
          <w:p w14:paraId="335EC229" w14:textId="77777777" w:rsidR="00BF5CAD" w:rsidRDefault="00BF5CAD" w:rsidP="00C851F4">
            <w:pPr>
              <w:spacing w:after="0" w:line="240" w:lineRule="auto"/>
              <w:jc w:val="both"/>
              <w:rPr>
                <w:rFonts w:ascii="Times New Roman" w:hAnsi="Times New Roman" w:cs="Times New Roman"/>
                <w:noProof w:val="0"/>
                <w:sz w:val="20"/>
                <w:szCs w:val="20"/>
              </w:rPr>
            </w:pPr>
          </w:p>
          <w:p w14:paraId="3B3525F0" w14:textId="77777777" w:rsidR="00BF5CAD" w:rsidRDefault="00BF5CAD" w:rsidP="00C851F4">
            <w:pPr>
              <w:spacing w:after="0" w:line="240" w:lineRule="auto"/>
              <w:jc w:val="both"/>
              <w:rPr>
                <w:rFonts w:ascii="Times New Roman" w:hAnsi="Times New Roman" w:cs="Times New Roman"/>
                <w:noProof w:val="0"/>
                <w:sz w:val="20"/>
                <w:szCs w:val="20"/>
              </w:rPr>
            </w:pPr>
          </w:p>
          <w:p w14:paraId="00FD4D1F" w14:textId="77777777" w:rsidR="00BF5CAD" w:rsidRDefault="00BF5CAD" w:rsidP="00C851F4">
            <w:pPr>
              <w:spacing w:after="0" w:line="240" w:lineRule="auto"/>
              <w:jc w:val="both"/>
              <w:rPr>
                <w:rFonts w:ascii="Times New Roman" w:hAnsi="Times New Roman" w:cs="Times New Roman"/>
                <w:noProof w:val="0"/>
                <w:sz w:val="20"/>
                <w:szCs w:val="20"/>
              </w:rPr>
            </w:pPr>
          </w:p>
          <w:p w14:paraId="10844514" w14:textId="77777777" w:rsidR="00BF5CAD" w:rsidRDefault="00BF5CAD" w:rsidP="00C851F4">
            <w:pPr>
              <w:spacing w:after="0" w:line="240" w:lineRule="auto"/>
              <w:jc w:val="both"/>
              <w:rPr>
                <w:rFonts w:ascii="Times New Roman" w:hAnsi="Times New Roman" w:cs="Times New Roman"/>
                <w:noProof w:val="0"/>
                <w:sz w:val="20"/>
                <w:szCs w:val="20"/>
              </w:rPr>
            </w:pPr>
          </w:p>
          <w:p w14:paraId="3D5AC731" w14:textId="77777777" w:rsidR="00BF5CAD" w:rsidRDefault="00BF5CAD" w:rsidP="00C851F4">
            <w:pPr>
              <w:spacing w:after="0" w:line="240" w:lineRule="auto"/>
              <w:jc w:val="both"/>
              <w:rPr>
                <w:rFonts w:ascii="Times New Roman" w:hAnsi="Times New Roman" w:cs="Times New Roman"/>
                <w:noProof w:val="0"/>
                <w:sz w:val="20"/>
                <w:szCs w:val="20"/>
              </w:rPr>
            </w:pPr>
          </w:p>
          <w:p w14:paraId="5E98673F" w14:textId="77777777" w:rsidR="00BF5CAD" w:rsidRDefault="00BF5CAD" w:rsidP="00C851F4">
            <w:pPr>
              <w:spacing w:after="0" w:line="240" w:lineRule="auto"/>
              <w:jc w:val="both"/>
              <w:rPr>
                <w:rFonts w:ascii="Times New Roman" w:hAnsi="Times New Roman" w:cs="Times New Roman"/>
                <w:noProof w:val="0"/>
                <w:sz w:val="20"/>
                <w:szCs w:val="20"/>
              </w:rPr>
            </w:pPr>
          </w:p>
          <w:p w14:paraId="17BDC636" w14:textId="77777777" w:rsidR="00BF5CAD" w:rsidRDefault="00BF5CAD" w:rsidP="00C851F4">
            <w:pPr>
              <w:spacing w:after="0" w:line="240" w:lineRule="auto"/>
              <w:jc w:val="both"/>
              <w:rPr>
                <w:rFonts w:ascii="Times New Roman" w:hAnsi="Times New Roman" w:cs="Times New Roman"/>
                <w:noProof w:val="0"/>
                <w:sz w:val="20"/>
                <w:szCs w:val="20"/>
              </w:rPr>
            </w:pPr>
          </w:p>
          <w:p w14:paraId="6669D5CA" w14:textId="77777777" w:rsidR="00BF5CAD" w:rsidRDefault="00BF5CAD" w:rsidP="00C851F4">
            <w:pPr>
              <w:spacing w:after="0" w:line="240" w:lineRule="auto"/>
              <w:jc w:val="both"/>
              <w:rPr>
                <w:rFonts w:ascii="Times New Roman" w:hAnsi="Times New Roman" w:cs="Times New Roman"/>
                <w:noProof w:val="0"/>
                <w:sz w:val="20"/>
                <w:szCs w:val="20"/>
              </w:rPr>
            </w:pPr>
          </w:p>
          <w:p w14:paraId="053B8DDD" w14:textId="77777777" w:rsidR="00BF5CAD" w:rsidRDefault="00BF5CAD" w:rsidP="00C851F4">
            <w:pPr>
              <w:spacing w:after="0" w:line="240" w:lineRule="auto"/>
              <w:jc w:val="both"/>
              <w:rPr>
                <w:rFonts w:ascii="Times New Roman" w:hAnsi="Times New Roman" w:cs="Times New Roman"/>
                <w:noProof w:val="0"/>
                <w:sz w:val="20"/>
                <w:szCs w:val="20"/>
              </w:rPr>
            </w:pPr>
          </w:p>
          <w:p w14:paraId="58BE04D7" w14:textId="77777777" w:rsidR="00BF5CAD" w:rsidRDefault="00BF5CAD" w:rsidP="00C851F4">
            <w:pPr>
              <w:spacing w:after="0" w:line="240" w:lineRule="auto"/>
              <w:jc w:val="both"/>
              <w:rPr>
                <w:rFonts w:ascii="Times New Roman" w:hAnsi="Times New Roman" w:cs="Times New Roman"/>
                <w:noProof w:val="0"/>
                <w:sz w:val="20"/>
                <w:szCs w:val="20"/>
              </w:rPr>
            </w:pPr>
          </w:p>
          <w:p w14:paraId="13374639"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 183 </w:t>
            </w:r>
          </w:p>
          <w:p w14:paraId="4F453D13" w14:textId="1FBF499F" w:rsidR="00BF5CAD" w:rsidRPr="00B55E73" w:rsidRDefault="00BF5CAD" w:rsidP="00093249">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 4</w:t>
            </w:r>
          </w:p>
        </w:tc>
        <w:tc>
          <w:tcPr>
            <w:tcW w:w="5795" w:type="dxa"/>
          </w:tcPr>
          <w:p w14:paraId="2E44D10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(2) Predmetom dohľadu podľa odseku 1 je najmä</w:t>
            </w:r>
          </w:p>
          <w:p w14:paraId="2113CC3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dodržiavanie štatútu doplnkového dôchodkového fondu a stanov doplnkovej dôchodkovej spoločnosti,</w:t>
            </w:r>
          </w:p>
          <w:p w14:paraId="0F8D34B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72B295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Doplnková dôchodková spoločnosť je povinná predložiť Národnej banke Slovenska na požiadanie</w:t>
            </w:r>
          </w:p>
          <w:p w14:paraId="0DDCD90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iné informácie, o ktoré požiada Národná banka Slovenska.</w:t>
            </w:r>
          </w:p>
          <w:p w14:paraId="6C7F8C4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43587B6" w14:textId="72B9D1BA"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(11) Doplnková dôchodková spoločnosť je povinná vypracúvať a</w:t>
            </w:r>
            <w:r w:rsidR="00140806">
              <w:rPr>
                <w:rFonts w:ascii="Times New Roman" w:hAnsi="Times New Roman" w:cs="Times New Roman"/>
                <w:noProof w:val="0"/>
                <w:sz w:val="20"/>
                <w:szCs w:val="20"/>
              </w:rPr>
              <w:t> </w:t>
            </w:r>
            <w:r w:rsidRPr="00B55E73">
              <w:rPr>
                <w:rFonts w:ascii="Times New Roman" w:hAnsi="Times New Roman" w:cs="Times New Roman"/>
                <w:noProof w:val="0"/>
                <w:sz w:val="20"/>
                <w:szCs w:val="20"/>
              </w:rPr>
              <w:t>predkladať Národnej banke Slovenska údaje a informácie potrebné na výkon dohľadu vo forme výkazov, hlásení, prehľadov a správ, ustanoveným spôsobom a v ustanovených termínoch. Štruktúru, rozsah, obsah, formu, členenie, termíny, spôsob, postup a miesto predkladania vrátane metodiky na ich vypracúvanie ustanoví Národná banka Slovenska opatrením, ktoré sa vyhlási v Zbierke zákonov Slovenskej republiky.</w:t>
            </w:r>
          </w:p>
          <w:p w14:paraId="44A43DF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BEAE9E6" w14:textId="2F0B496C"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Zamestnávateľskou zmluvou sa zamestnávateľ zaväzuje platiť a</w:t>
            </w:r>
            <w:r w:rsidR="00140806">
              <w:rPr>
                <w:rFonts w:ascii="Times New Roman" w:hAnsi="Times New Roman" w:cs="Times New Roman"/>
                <w:noProof w:val="0"/>
                <w:sz w:val="20"/>
                <w:szCs w:val="20"/>
              </w:rPr>
              <w:t> </w:t>
            </w:r>
            <w:r w:rsidRPr="00B55E73">
              <w:rPr>
                <w:rFonts w:ascii="Times New Roman" w:hAnsi="Times New Roman" w:cs="Times New Roman"/>
                <w:noProof w:val="0"/>
                <w:sz w:val="20"/>
                <w:szCs w:val="20"/>
              </w:rPr>
              <w:t>odvádzať príspevky za podmienok, vo výške, v lehote splatnosti a</w:t>
            </w:r>
            <w:r w:rsidR="00140806">
              <w:rPr>
                <w:rFonts w:ascii="Times New Roman" w:hAnsi="Times New Roman" w:cs="Times New Roman"/>
                <w:noProof w:val="0"/>
                <w:sz w:val="20"/>
                <w:szCs w:val="20"/>
              </w:rPr>
              <w:t> </w:t>
            </w:r>
            <w:r w:rsidRPr="00B55E73">
              <w:rPr>
                <w:rFonts w:ascii="Times New Roman" w:hAnsi="Times New Roman" w:cs="Times New Roman"/>
                <w:noProof w:val="0"/>
                <w:sz w:val="20"/>
                <w:szCs w:val="20"/>
              </w:rPr>
              <w:t>spôsobom určeným touto zmluvou za svojich zamestnancov, ktorí sú účastníkmi, a plniť ďalšie povinnosti, ktoré mu vyplývajú zo zamestnávateľskej zmluvy, a doplnková dôchodková spoločnosť sa zaväzuje plniť povinnosti, ktoré jej vyplývajú zo zamestnávateľskej zmluvy voči zamestnávateľovi.</w:t>
            </w:r>
            <w:r>
              <w:rPr>
                <w:rFonts w:ascii="Times New Roman" w:hAnsi="Times New Roman" w:cs="Times New Roman"/>
                <w:noProof w:val="0"/>
                <w:sz w:val="20"/>
                <w:szCs w:val="20"/>
              </w:rPr>
              <w:t xml:space="preserve"> </w:t>
            </w:r>
          </w:p>
          <w:p w14:paraId="2E1C185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6DE77C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FA5F3A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(2) Zamestnávateľ je povinný elektronicky zasielať doplnkovej dôchodkovej spoločnosti rozpis príspevkov za zamestnancov, ktorí sú účastníkmi, v lehote dohodnutej v zamestnávateľskej zmluve. Ak zamestnávateľ platí príspevky za zamestnanca, ktorý vykonáva prácu podľa § 2 ods. 2 písm. b), je povinný tieto platby v rozpise označiť spôsobom, ktorý vyjadruje skutočnosť, že ide o zamestnanca, ktorý vykonáva prácu podľa § 2 ods. 2 písm. b) a umožní jej osobitnú evidenciu, ako aj označiť obdobie, za ktoré platí príspevky.</w:t>
            </w:r>
          </w:p>
          <w:p w14:paraId="3C80DF6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7083450"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50CBA12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EF12E1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(6) Audítor, ktorý overuje účtovnú závierku doplnkovej dôchodkovej spoločnosti, je povinný bez zbytočného odkladu informovať Národnú banku Slovenska o akejkoľvek skutočnosti, o ktorej sa v priebehu svojej činnosti dozvie a ktorá</w:t>
            </w:r>
          </w:p>
          <w:p w14:paraId="75818CD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svedčí o porušení povinností doplnkovej dôchodkovej spoločnosti ustanovených zákonmi,</w:t>
            </w:r>
          </w:p>
          <w:p w14:paraId="0605945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môže ovplyvniť riadny výkon činnosti doplnkovej dôchodkovej spoločnosti,</w:t>
            </w:r>
          </w:p>
          <w:p w14:paraId="1F196F5B"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môže viesť k odmietnutiu overenia ročnej účtovnej závierky alebo k vyjadreniu výhrad voči účtovnej závierke.</w:t>
            </w:r>
          </w:p>
          <w:p w14:paraId="2DD1B90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1B4C3AB"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(8) Audítor je povinný na písomné požiadanie Národnej banky Slovenska poskytnúť podklady o skutočnostiach podľa odseku 6 a iné informácie a podklady zistené počas výkonu jeho činnosti v doplnkovej dôchodkovej spoločnosti.</w:t>
            </w:r>
          </w:p>
          <w:p w14:paraId="6EC36DCE" w14:textId="77777777" w:rsidR="00BF5CAD" w:rsidRDefault="00BF5CAD" w:rsidP="00C851F4">
            <w:pPr>
              <w:spacing w:after="0" w:line="240" w:lineRule="auto"/>
              <w:jc w:val="both"/>
              <w:rPr>
                <w:rFonts w:ascii="Times New Roman" w:hAnsi="Times New Roman" w:cs="Times New Roman"/>
                <w:noProof w:val="0"/>
                <w:sz w:val="20"/>
                <w:szCs w:val="20"/>
              </w:rPr>
            </w:pPr>
          </w:p>
          <w:p w14:paraId="5A586D3F" w14:textId="77777777" w:rsidR="00BF5CAD" w:rsidRPr="001B665E"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(10) </w:t>
            </w:r>
            <w:r w:rsidRPr="001B665E">
              <w:rPr>
                <w:rFonts w:ascii="Times New Roman" w:hAnsi="Times New Roman" w:cs="Times New Roman"/>
                <w:noProof w:val="0"/>
                <w:sz w:val="20"/>
                <w:szCs w:val="20"/>
              </w:rPr>
              <w:t>Osoby podliehajúce dohľadu podľa odseku 1, dohľadu podľa § 81 až 123 a doplňujúcemu dohľadu podľa § 124 až 138 sú v lehote určenej Národnou bankou Slovenska povinné predkladať Národnej banke Slovenska ňou požadované údaje, doklady, informácie a iné podklady a vysvetlenia, ktoré Národná banka Slovenska potrebuje na vykonávanie svojich úloh podľa tohto zákona a osobitného predpisu.3)</w:t>
            </w:r>
          </w:p>
          <w:p w14:paraId="0D63FC02" w14:textId="77777777" w:rsidR="00BF5CAD" w:rsidRDefault="00BF5CAD" w:rsidP="00C851F4">
            <w:pPr>
              <w:spacing w:after="0" w:line="240" w:lineRule="auto"/>
              <w:jc w:val="both"/>
              <w:rPr>
                <w:rFonts w:ascii="Times New Roman" w:hAnsi="Times New Roman" w:cs="Times New Roman"/>
                <w:noProof w:val="0"/>
                <w:sz w:val="20"/>
                <w:szCs w:val="20"/>
              </w:rPr>
            </w:pPr>
          </w:p>
          <w:p w14:paraId="4FC77E57" w14:textId="77777777" w:rsidR="00BF5CAD" w:rsidRPr="001B665E" w:rsidRDefault="00BF5CAD" w:rsidP="00C851F4">
            <w:pPr>
              <w:spacing w:after="0" w:line="240" w:lineRule="auto"/>
              <w:jc w:val="both"/>
              <w:rPr>
                <w:rFonts w:ascii="Times New Roman" w:hAnsi="Times New Roman" w:cs="Times New Roman"/>
                <w:noProof w:val="0"/>
                <w:sz w:val="20"/>
                <w:szCs w:val="20"/>
              </w:rPr>
            </w:pPr>
            <w:r w:rsidRPr="001B665E">
              <w:rPr>
                <w:rFonts w:ascii="Times New Roman" w:hAnsi="Times New Roman" w:cs="Times New Roman"/>
                <w:noProof w:val="0"/>
                <w:sz w:val="20"/>
                <w:szCs w:val="20"/>
              </w:rPr>
              <w:t>(11)</w:t>
            </w:r>
            <w:r>
              <w:rPr>
                <w:rFonts w:ascii="Times New Roman" w:hAnsi="Times New Roman" w:cs="Times New Roman"/>
                <w:noProof w:val="0"/>
                <w:sz w:val="20"/>
                <w:szCs w:val="20"/>
              </w:rPr>
              <w:t xml:space="preserve"> </w:t>
            </w:r>
            <w:r w:rsidRPr="001B665E">
              <w:rPr>
                <w:rFonts w:ascii="Times New Roman" w:hAnsi="Times New Roman" w:cs="Times New Roman"/>
                <w:noProof w:val="0"/>
                <w:sz w:val="20"/>
                <w:szCs w:val="20"/>
              </w:rPr>
              <w:t xml:space="preserve">Poisťovňa, zaisťovňa, pobočka zahraničnej poisťovne a pobočka </w:t>
            </w:r>
            <w:r w:rsidRPr="001B665E">
              <w:rPr>
                <w:rFonts w:ascii="Times New Roman" w:hAnsi="Times New Roman" w:cs="Times New Roman"/>
                <w:noProof w:val="0"/>
                <w:sz w:val="20"/>
                <w:szCs w:val="20"/>
              </w:rPr>
              <w:lastRenderedPageBreak/>
              <w:t>zahraničnej zaisťovne sú povinné vypracúvať a predkladať Národnej banke Slovenska údaje z účtovnej a štatistickej evidencie a aj ďalšie údaje a informácie vo forme výkazov, hlásení, prehľadov a iných správ ustanoveným spôsobom a v ustanovených termínoch; také poskytovanie údajov sa nepovažuje za porušenie povinnosti mlčanlivosti podľa § 72. Údaje podľa prvej vety sa predkladajú podľa právne záväzných aktov Európskej únie. Rozsah, spôsob a termíny predkladania týchto údajov ustanoví osobitný predpis26) a Národná banka Slovenska opatrením vyhláseným v Zbierke zákonov.</w:t>
            </w:r>
          </w:p>
          <w:p w14:paraId="3346B07D" w14:textId="77777777" w:rsidR="00BF5CAD" w:rsidRDefault="00BF5CAD" w:rsidP="00C851F4">
            <w:pPr>
              <w:spacing w:after="0" w:line="240" w:lineRule="auto"/>
              <w:jc w:val="both"/>
              <w:rPr>
                <w:rFonts w:ascii="Times New Roman" w:hAnsi="Times New Roman" w:cs="Times New Roman"/>
                <w:noProof w:val="0"/>
                <w:sz w:val="20"/>
                <w:szCs w:val="20"/>
              </w:rPr>
            </w:pPr>
          </w:p>
          <w:p w14:paraId="54AE8A49" w14:textId="77777777" w:rsidR="00BF5CAD" w:rsidRDefault="00BF5CAD" w:rsidP="00C851F4">
            <w:pPr>
              <w:spacing w:after="0" w:line="240" w:lineRule="auto"/>
              <w:jc w:val="both"/>
              <w:rPr>
                <w:rFonts w:ascii="Times New Roman" w:hAnsi="Times New Roman" w:cs="Times New Roman"/>
                <w:noProof w:val="0"/>
                <w:sz w:val="20"/>
                <w:szCs w:val="20"/>
              </w:rPr>
            </w:pPr>
            <w:r w:rsidRPr="001B665E">
              <w:rPr>
                <w:rFonts w:ascii="Times New Roman" w:hAnsi="Times New Roman" w:cs="Times New Roman"/>
                <w:noProof w:val="0"/>
                <w:sz w:val="20"/>
                <w:szCs w:val="20"/>
              </w:rPr>
              <w:t>(12)</w:t>
            </w:r>
            <w:r>
              <w:rPr>
                <w:rFonts w:ascii="Times New Roman" w:hAnsi="Times New Roman" w:cs="Times New Roman"/>
                <w:noProof w:val="0"/>
                <w:sz w:val="20"/>
                <w:szCs w:val="20"/>
              </w:rPr>
              <w:t xml:space="preserve"> </w:t>
            </w:r>
            <w:r w:rsidRPr="001B665E">
              <w:rPr>
                <w:rFonts w:ascii="Times New Roman" w:hAnsi="Times New Roman" w:cs="Times New Roman"/>
                <w:noProof w:val="0"/>
                <w:sz w:val="20"/>
                <w:szCs w:val="20"/>
              </w:rPr>
              <w:t>Údaje, doklady a informácie podľa odsekov 10 a 11 musia byť úplné, správne, pravdivé, zrozumiteľné, prehľadné, preukázateľné a musia byť predložené včas. Ak údaje, doklady a informácie nie sú predložené ustanoveným spôsobom alebo vzniknú dôvodné pochybnosti o ich úplnosti, správnosti, pravdivosti, zrozumiteľnosti, prehľadnosti alebo preukázateľnosti, dohliadané subjekty podľa odseku 1 sú povinné na vyžiadanie Národnej banky Slovenska predložiť podklady a podať vysvetlenie v ňou určenej primeranej lehote.</w:t>
            </w:r>
          </w:p>
          <w:p w14:paraId="46FBF9FF" w14:textId="77777777" w:rsidR="00BF5CAD" w:rsidRDefault="00BF5CAD" w:rsidP="00C851F4">
            <w:pPr>
              <w:spacing w:after="0" w:line="240" w:lineRule="auto"/>
              <w:jc w:val="both"/>
              <w:rPr>
                <w:rFonts w:ascii="Times New Roman" w:hAnsi="Times New Roman" w:cs="Times New Roman"/>
                <w:noProof w:val="0"/>
                <w:sz w:val="20"/>
                <w:szCs w:val="20"/>
              </w:rPr>
            </w:pPr>
          </w:p>
          <w:p w14:paraId="39ED7FEE" w14:textId="4BB27F8E" w:rsidR="00BF5CAD" w:rsidRPr="00B55E73" w:rsidRDefault="00BF5CAD" w:rsidP="00C851F4">
            <w:pPr>
              <w:spacing w:after="0" w:line="240" w:lineRule="auto"/>
              <w:jc w:val="both"/>
              <w:rPr>
                <w:rFonts w:ascii="Times New Roman" w:hAnsi="Times New Roman" w:cs="Times New Roman"/>
                <w:noProof w:val="0"/>
                <w:sz w:val="20"/>
                <w:szCs w:val="20"/>
              </w:rPr>
            </w:pPr>
            <w:r w:rsidRPr="0016645C">
              <w:rPr>
                <w:rFonts w:ascii="Times New Roman" w:hAnsi="Times New Roman" w:cs="Times New Roman"/>
                <w:noProof w:val="0"/>
                <w:sz w:val="20"/>
                <w:szCs w:val="20"/>
              </w:rPr>
              <w:t xml:space="preserve">(4) Poisťovňa predkladá Národnej banke Slovenska </w:t>
            </w:r>
            <w:r>
              <w:rPr>
                <w:rFonts w:ascii="Times New Roman" w:hAnsi="Times New Roman" w:cs="Times New Roman"/>
                <w:noProof w:val="0"/>
                <w:sz w:val="20"/>
                <w:szCs w:val="20"/>
              </w:rPr>
              <w:t xml:space="preserve">do 30. apríla kalendárneho roka </w:t>
            </w:r>
            <w:r w:rsidRPr="0016645C">
              <w:rPr>
                <w:rFonts w:ascii="Times New Roman" w:hAnsi="Times New Roman" w:cs="Times New Roman"/>
                <w:noProof w:val="0"/>
                <w:sz w:val="20"/>
                <w:szCs w:val="20"/>
              </w:rPr>
              <w:t>správu útvaru aktuárskych výpočtov o výsledkoch činno</w:t>
            </w:r>
            <w:r>
              <w:rPr>
                <w:rFonts w:ascii="Times New Roman" w:hAnsi="Times New Roman" w:cs="Times New Roman"/>
                <w:noProof w:val="0"/>
                <w:sz w:val="20"/>
                <w:szCs w:val="20"/>
              </w:rPr>
              <w:t xml:space="preserve">sti poisťovne za predchádzajúci </w:t>
            </w:r>
            <w:r w:rsidRPr="0016645C">
              <w:rPr>
                <w:rFonts w:ascii="Times New Roman" w:hAnsi="Times New Roman" w:cs="Times New Roman"/>
                <w:noProof w:val="0"/>
                <w:sz w:val="20"/>
                <w:szCs w:val="20"/>
              </w:rPr>
              <w:t>kalendárny rok.</w:t>
            </w:r>
          </w:p>
        </w:tc>
        <w:tc>
          <w:tcPr>
            <w:tcW w:w="727" w:type="dxa"/>
          </w:tcPr>
          <w:p w14:paraId="6751A31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41EB0DE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color w:val="FF0000"/>
                <w:sz w:val="20"/>
                <w:szCs w:val="20"/>
              </w:rPr>
              <w:t xml:space="preserve"> </w:t>
            </w:r>
          </w:p>
        </w:tc>
      </w:tr>
      <w:tr w:rsidR="00BF5CAD" w:rsidRPr="00B55E73" w14:paraId="32679A22" w14:textId="77777777" w:rsidTr="00F84D54">
        <w:trPr>
          <w:trHeight w:val="180"/>
        </w:trPr>
        <w:tc>
          <w:tcPr>
            <w:tcW w:w="794" w:type="dxa"/>
          </w:tcPr>
          <w:p w14:paraId="6D3F1CBF" w14:textId="38865393"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e)</w:t>
            </w:r>
          </w:p>
        </w:tc>
        <w:tc>
          <w:tcPr>
            <w:tcW w:w="2121" w:type="dxa"/>
          </w:tcPr>
          <w:p w14:paraId="293EC2E6"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na vykonanie inšpekcie priamo na </w:t>
            </w:r>
            <w:r w:rsidRPr="00121B09">
              <w:rPr>
                <w:rFonts w:ascii="Times New Roman" w:hAnsi="Times New Roman" w:cs="Times New Roman"/>
                <w:sz w:val="20"/>
                <w:szCs w:val="20"/>
              </w:rPr>
              <w:t>mieste v priestoroch danej IZDZ, ak je to vhodné,</w:t>
            </w:r>
            <w:r w:rsidRPr="00B55E73">
              <w:rPr>
                <w:rFonts w:ascii="Times New Roman" w:hAnsi="Times New Roman" w:cs="Times New Roman"/>
                <w:sz w:val="20"/>
                <w:szCs w:val="20"/>
              </w:rPr>
              <w:t xml:space="preserve"> inšpekcií činností zverených na výkon a všetkých ďalších opätovne zverených činností, aby sa skontrolovalo, či sa činnosti vykonávajú v súlade s pravidlami dohľadu;</w:t>
            </w:r>
          </w:p>
        </w:tc>
        <w:tc>
          <w:tcPr>
            <w:tcW w:w="1378" w:type="dxa"/>
          </w:tcPr>
          <w:p w14:paraId="67C7C09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121B09">
              <w:rPr>
                <w:rFonts w:ascii="Times New Roman" w:hAnsi="Times New Roman" w:cs="Times New Roman"/>
                <w:noProof w:val="0"/>
                <w:sz w:val="20"/>
                <w:szCs w:val="20"/>
              </w:rPr>
              <w:t>N</w:t>
            </w:r>
          </w:p>
        </w:tc>
        <w:tc>
          <w:tcPr>
            <w:tcW w:w="1394" w:type="dxa"/>
          </w:tcPr>
          <w:p w14:paraId="7534C5F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049C3FEC"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794CFF7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tc>
        <w:tc>
          <w:tcPr>
            <w:tcW w:w="5795" w:type="dxa"/>
          </w:tcPr>
          <w:p w14:paraId="19F0B9E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Pri výkone dohľadu formou dohľadu na mieste sa vzťahy medzi Národnou bankou Slovenska a osobami podliehajúcimi tomuto dohľadu spravujú ustanoveniami osobitného predpisu.9)</w:t>
            </w:r>
          </w:p>
        </w:tc>
        <w:tc>
          <w:tcPr>
            <w:tcW w:w="727" w:type="dxa"/>
          </w:tcPr>
          <w:p w14:paraId="431834D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12B12F13" w14:textId="77777777" w:rsidR="00BF5CAD" w:rsidRPr="00B55E73" w:rsidRDefault="00BF5CAD" w:rsidP="001C305F">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Osobitným predpisom, ktorý upravuje dohľad na mieste je zákon č. 747/2004 Z. z.</w:t>
            </w:r>
          </w:p>
        </w:tc>
      </w:tr>
      <w:tr w:rsidR="00BF5CAD" w:rsidRPr="00B55E73" w14:paraId="48E340DC" w14:textId="77777777" w:rsidTr="00F84D54">
        <w:trPr>
          <w:trHeight w:val="180"/>
        </w:trPr>
        <w:tc>
          <w:tcPr>
            <w:tcW w:w="794" w:type="dxa"/>
          </w:tcPr>
          <w:p w14:paraId="4B90E6F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w:t>
            </w:r>
          </w:p>
        </w:tc>
        <w:tc>
          <w:tcPr>
            <w:tcW w:w="2121" w:type="dxa"/>
          </w:tcPr>
          <w:p w14:paraId="10F958B1"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na to, aby si od IZDZ </w:t>
            </w:r>
            <w:r w:rsidRPr="00B55E73">
              <w:rPr>
                <w:rFonts w:ascii="Times New Roman" w:hAnsi="Times New Roman" w:cs="Times New Roman"/>
                <w:sz w:val="20"/>
                <w:szCs w:val="20"/>
              </w:rPr>
              <w:lastRenderedPageBreak/>
              <w:t>kedykoľvek vyžiadali informácie o činnostiach zverených na výkon a akýchkoľvek ďalších opätovne zverených činnostiach.</w:t>
            </w:r>
          </w:p>
        </w:tc>
        <w:tc>
          <w:tcPr>
            <w:tcW w:w="1378" w:type="dxa"/>
          </w:tcPr>
          <w:p w14:paraId="48CC324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5CB2900F"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650/2004 Z. z. </w:t>
            </w:r>
          </w:p>
        </w:tc>
        <w:tc>
          <w:tcPr>
            <w:tcW w:w="928" w:type="dxa"/>
          </w:tcPr>
          <w:p w14:paraId="494D725B"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37 </w:t>
            </w:r>
          </w:p>
          <w:p w14:paraId="3B28DDE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O:3</w:t>
            </w:r>
          </w:p>
          <w:p w14:paraId="29D5E6B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E02029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E29D5C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22F433D"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3A33420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tc>
        <w:tc>
          <w:tcPr>
            <w:tcW w:w="5795" w:type="dxa"/>
          </w:tcPr>
          <w:p w14:paraId="5B797364" w14:textId="7C2A3D8C" w:rsidR="00BF5CAD" w:rsidRPr="00B55E73" w:rsidRDefault="001C305F"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w:t>
            </w:r>
            <w:r w:rsidR="00BF5CAD" w:rsidRPr="00B55E73">
              <w:rPr>
                <w:rFonts w:ascii="Times New Roman" w:hAnsi="Times New Roman" w:cs="Times New Roman"/>
                <w:noProof w:val="0"/>
                <w:sz w:val="20"/>
                <w:szCs w:val="20"/>
              </w:rPr>
              <w:t xml:space="preserve">3) Doplnková dôchodková spoločnosť je povinná bez zbytočného </w:t>
            </w:r>
            <w:r w:rsidR="00BF5CAD" w:rsidRPr="00B55E73">
              <w:rPr>
                <w:rFonts w:ascii="Times New Roman" w:hAnsi="Times New Roman" w:cs="Times New Roman"/>
                <w:noProof w:val="0"/>
                <w:sz w:val="20"/>
                <w:szCs w:val="20"/>
              </w:rPr>
              <w:lastRenderedPageBreak/>
              <w:t>odkladu doručiť Národnej banke Slovenska zmluvu o zverení činnosti,33) zmeny tejto zmluvy a informovať Národnú banku Slovenska o skončení tejto zmluvy.</w:t>
            </w:r>
          </w:p>
          <w:p w14:paraId="5D4CA38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02AA14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5E7ADB5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2A3D86A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15646E2C"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31ED6162" w14:textId="77777777" w:rsidTr="00F84D54">
        <w:trPr>
          <w:trHeight w:val="180"/>
        </w:trPr>
        <w:tc>
          <w:tcPr>
            <w:tcW w:w="794" w:type="dxa"/>
          </w:tcPr>
          <w:p w14:paraId="513C1E93" w14:textId="77777777" w:rsidR="00BF5CAD" w:rsidRPr="00B55E73" w:rsidRDefault="00BF5CAD" w:rsidP="00C851F4">
            <w:pPr>
              <w:spacing w:after="0" w:line="240" w:lineRule="auto"/>
              <w:jc w:val="both"/>
              <w:rPr>
                <w:rFonts w:ascii="Times New Roman" w:hAnsi="Times New Roman" w:cs="Times New Roman"/>
                <w:b/>
                <w:noProof w:val="0"/>
                <w:sz w:val="20"/>
                <w:szCs w:val="20"/>
              </w:rPr>
            </w:pPr>
            <w:r w:rsidRPr="00B55E73">
              <w:rPr>
                <w:rFonts w:ascii="Times New Roman" w:hAnsi="Times New Roman" w:cs="Times New Roman"/>
                <w:b/>
                <w:noProof w:val="0"/>
                <w:sz w:val="20"/>
                <w:szCs w:val="20"/>
              </w:rPr>
              <w:lastRenderedPageBreak/>
              <w:t>Čl.51</w:t>
            </w:r>
          </w:p>
        </w:tc>
        <w:tc>
          <w:tcPr>
            <w:tcW w:w="2121" w:type="dxa"/>
          </w:tcPr>
          <w:p w14:paraId="0A6DC167"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b/>
                <w:bCs/>
                <w:sz w:val="20"/>
                <w:szCs w:val="20"/>
              </w:rPr>
              <w:t>Transparentnosť a zodpovednosť</w:t>
            </w:r>
          </w:p>
        </w:tc>
        <w:tc>
          <w:tcPr>
            <w:tcW w:w="1378" w:type="dxa"/>
          </w:tcPr>
          <w:p w14:paraId="2FA1314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394" w:type="dxa"/>
          </w:tcPr>
          <w:p w14:paraId="55EC7F15"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6CD41FFE"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20DC4B8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3E4A8EC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1146" w:type="dxa"/>
          </w:tcPr>
          <w:p w14:paraId="4D54311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681C4C97" w14:textId="77777777" w:rsidTr="00F84D54">
        <w:trPr>
          <w:trHeight w:val="180"/>
        </w:trPr>
        <w:tc>
          <w:tcPr>
            <w:tcW w:w="794" w:type="dxa"/>
          </w:tcPr>
          <w:p w14:paraId="7ABDAE6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O.1</w:t>
            </w:r>
          </w:p>
        </w:tc>
        <w:tc>
          <w:tcPr>
            <w:tcW w:w="2121" w:type="dxa"/>
          </w:tcPr>
          <w:p w14:paraId="59D7F83C" w14:textId="77777777" w:rsidR="00BF5CAD" w:rsidRPr="00B55E73" w:rsidRDefault="00BF5CAD" w:rsidP="00C851F4">
            <w:pPr>
              <w:spacing w:after="0" w:line="240" w:lineRule="auto"/>
              <w:jc w:val="both"/>
              <w:rPr>
                <w:rFonts w:ascii="Times New Roman" w:hAnsi="Times New Roman" w:cs="Times New Roman"/>
                <w:sz w:val="20"/>
                <w:szCs w:val="20"/>
              </w:rPr>
            </w:pPr>
            <w:r w:rsidRPr="00121B09">
              <w:rPr>
                <w:rFonts w:ascii="Times New Roman" w:hAnsi="Times New Roman" w:cs="Times New Roman"/>
                <w:sz w:val="20"/>
                <w:szCs w:val="20"/>
              </w:rPr>
              <w:t>Členské štáty zabezpečia, aby príslušné orgány vykonávali úlohy stanovené v tejto smernici transparentným, nezávislým a zodpovedným spôsobom s náležitým ohľadom na ochranu dôverných informácií.</w:t>
            </w:r>
          </w:p>
        </w:tc>
        <w:tc>
          <w:tcPr>
            <w:tcW w:w="1378" w:type="dxa"/>
          </w:tcPr>
          <w:p w14:paraId="4D5B01C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75FB29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747/2004 Z. z. </w:t>
            </w:r>
          </w:p>
          <w:p w14:paraId="6D532464" w14:textId="77777777" w:rsidR="00BF5CAD" w:rsidRDefault="00BF5CAD" w:rsidP="00C851F4">
            <w:pPr>
              <w:spacing w:after="0" w:line="240" w:lineRule="auto"/>
              <w:jc w:val="both"/>
              <w:rPr>
                <w:rFonts w:ascii="Times New Roman" w:hAnsi="Times New Roman" w:cs="Times New Roman"/>
                <w:noProof w:val="0"/>
                <w:sz w:val="20"/>
                <w:szCs w:val="20"/>
              </w:rPr>
            </w:pPr>
          </w:p>
          <w:p w14:paraId="29A812DB" w14:textId="77777777" w:rsidR="00BF5CAD" w:rsidRDefault="00BF5CAD" w:rsidP="00C851F4">
            <w:pPr>
              <w:spacing w:after="0" w:line="240" w:lineRule="auto"/>
              <w:jc w:val="both"/>
              <w:rPr>
                <w:rFonts w:ascii="Times New Roman" w:hAnsi="Times New Roman" w:cs="Times New Roman"/>
                <w:noProof w:val="0"/>
                <w:sz w:val="20"/>
                <w:szCs w:val="20"/>
              </w:rPr>
            </w:pPr>
          </w:p>
          <w:p w14:paraId="2FE81F12" w14:textId="77777777" w:rsidR="00BF5CAD" w:rsidRDefault="00BF5CAD" w:rsidP="00C851F4">
            <w:pPr>
              <w:spacing w:after="0" w:line="240" w:lineRule="auto"/>
              <w:jc w:val="both"/>
              <w:rPr>
                <w:rFonts w:ascii="Times New Roman" w:hAnsi="Times New Roman" w:cs="Times New Roman"/>
                <w:noProof w:val="0"/>
                <w:sz w:val="20"/>
                <w:szCs w:val="20"/>
              </w:rPr>
            </w:pPr>
          </w:p>
          <w:p w14:paraId="76FCC243" w14:textId="77777777" w:rsidR="00BF5CAD" w:rsidRDefault="00BF5CAD" w:rsidP="00C851F4">
            <w:pPr>
              <w:spacing w:after="0" w:line="240" w:lineRule="auto"/>
              <w:jc w:val="both"/>
              <w:rPr>
                <w:rFonts w:ascii="Times New Roman" w:hAnsi="Times New Roman" w:cs="Times New Roman"/>
                <w:noProof w:val="0"/>
                <w:sz w:val="20"/>
                <w:szCs w:val="20"/>
              </w:rPr>
            </w:pPr>
          </w:p>
          <w:p w14:paraId="59B5848A" w14:textId="77777777" w:rsidR="00BF5CAD" w:rsidRDefault="00BF5CAD" w:rsidP="00C851F4">
            <w:pPr>
              <w:spacing w:after="0" w:line="240" w:lineRule="auto"/>
              <w:jc w:val="both"/>
              <w:rPr>
                <w:rFonts w:ascii="Times New Roman" w:hAnsi="Times New Roman" w:cs="Times New Roman"/>
                <w:noProof w:val="0"/>
                <w:sz w:val="20"/>
                <w:szCs w:val="20"/>
              </w:rPr>
            </w:pPr>
          </w:p>
          <w:p w14:paraId="23AA9A3F" w14:textId="77777777" w:rsidR="00BF5CAD" w:rsidRDefault="00BF5CAD" w:rsidP="00C851F4">
            <w:pPr>
              <w:spacing w:after="0" w:line="240" w:lineRule="auto"/>
              <w:jc w:val="both"/>
              <w:rPr>
                <w:rFonts w:ascii="Times New Roman" w:hAnsi="Times New Roman" w:cs="Times New Roman"/>
                <w:noProof w:val="0"/>
                <w:sz w:val="20"/>
                <w:szCs w:val="20"/>
              </w:rPr>
            </w:pPr>
          </w:p>
          <w:p w14:paraId="62EC1CE1" w14:textId="77777777" w:rsidR="00BF5CAD" w:rsidRDefault="00BF5CAD" w:rsidP="00C851F4">
            <w:pPr>
              <w:spacing w:after="0" w:line="240" w:lineRule="auto"/>
              <w:jc w:val="both"/>
              <w:rPr>
                <w:rFonts w:ascii="Times New Roman" w:hAnsi="Times New Roman" w:cs="Times New Roman"/>
                <w:noProof w:val="0"/>
                <w:sz w:val="20"/>
                <w:szCs w:val="20"/>
              </w:rPr>
            </w:pPr>
          </w:p>
          <w:p w14:paraId="171CD435" w14:textId="77777777" w:rsidR="00BF5CAD" w:rsidRDefault="00BF5CAD" w:rsidP="00C851F4">
            <w:pPr>
              <w:spacing w:after="0" w:line="240" w:lineRule="auto"/>
              <w:jc w:val="both"/>
              <w:rPr>
                <w:rFonts w:ascii="Times New Roman" w:hAnsi="Times New Roman" w:cs="Times New Roman"/>
                <w:noProof w:val="0"/>
                <w:sz w:val="20"/>
                <w:szCs w:val="20"/>
              </w:rPr>
            </w:pPr>
          </w:p>
          <w:p w14:paraId="4805C162" w14:textId="77777777" w:rsidR="00BF5CAD" w:rsidRDefault="00BF5CAD" w:rsidP="00C851F4">
            <w:pPr>
              <w:spacing w:after="0" w:line="240" w:lineRule="auto"/>
              <w:jc w:val="both"/>
              <w:rPr>
                <w:rFonts w:ascii="Times New Roman" w:hAnsi="Times New Roman" w:cs="Times New Roman"/>
                <w:noProof w:val="0"/>
                <w:sz w:val="20"/>
                <w:szCs w:val="20"/>
              </w:rPr>
            </w:pPr>
          </w:p>
          <w:p w14:paraId="1FD8950F" w14:textId="77777777" w:rsidR="00BF5CAD" w:rsidRDefault="00BF5CAD" w:rsidP="00C851F4">
            <w:pPr>
              <w:spacing w:after="0" w:line="240" w:lineRule="auto"/>
              <w:jc w:val="both"/>
              <w:rPr>
                <w:rFonts w:ascii="Times New Roman" w:hAnsi="Times New Roman" w:cs="Times New Roman"/>
                <w:noProof w:val="0"/>
                <w:sz w:val="20"/>
                <w:szCs w:val="20"/>
              </w:rPr>
            </w:pPr>
          </w:p>
          <w:p w14:paraId="52DB2CBA" w14:textId="77777777" w:rsidR="00BF5CAD" w:rsidRDefault="00BF5CAD" w:rsidP="00C851F4">
            <w:pPr>
              <w:spacing w:after="0" w:line="240" w:lineRule="auto"/>
              <w:jc w:val="both"/>
              <w:rPr>
                <w:rFonts w:ascii="Times New Roman" w:hAnsi="Times New Roman" w:cs="Times New Roman"/>
                <w:noProof w:val="0"/>
                <w:sz w:val="20"/>
                <w:szCs w:val="20"/>
              </w:rPr>
            </w:pPr>
          </w:p>
          <w:p w14:paraId="3D4FB1F7" w14:textId="77777777" w:rsidR="00BF5CAD" w:rsidRDefault="00BF5CAD" w:rsidP="00C851F4">
            <w:pPr>
              <w:spacing w:after="0" w:line="240" w:lineRule="auto"/>
              <w:jc w:val="both"/>
              <w:rPr>
                <w:rFonts w:ascii="Times New Roman" w:hAnsi="Times New Roman" w:cs="Times New Roman"/>
                <w:noProof w:val="0"/>
                <w:sz w:val="20"/>
                <w:szCs w:val="20"/>
              </w:rPr>
            </w:pPr>
          </w:p>
          <w:p w14:paraId="356B14C4" w14:textId="77777777" w:rsidR="00BF5CAD" w:rsidRDefault="00BF5CAD" w:rsidP="00C851F4">
            <w:pPr>
              <w:spacing w:after="0" w:line="240" w:lineRule="auto"/>
              <w:jc w:val="both"/>
              <w:rPr>
                <w:rFonts w:ascii="Times New Roman" w:hAnsi="Times New Roman" w:cs="Times New Roman"/>
                <w:noProof w:val="0"/>
                <w:sz w:val="20"/>
                <w:szCs w:val="20"/>
              </w:rPr>
            </w:pPr>
          </w:p>
          <w:p w14:paraId="68087A58" w14:textId="77777777" w:rsidR="00BF5CAD" w:rsidRDefault="00BF5CAD" w:rsidP="00C851F4">
            <w:pPr>
              <w:spacing w:after="0" w:line="240" w:lineRule="auto"/>
              <w:jc w:val="both"/>
              <w:rPr>
                <w:rFonts w:ascii="Times New Roman" w:hAnsi="Times New Roman" w:cs="Times New Roman"/>
                <w:noProof w:val="0"/>
                <w:sz w:val="20"/>
                <w:szCs w:val="20"/>
              </w:rPr>
            </w:pPr>
          </w:p>
          <w:p w14:paraId="284A6553" w14:textId="77777777" w:rsidR="00BF5CAD" w:rsidRDefault="00BF5CAD" w:rsidP="00C851F4">
            <w:pPr>
              <w:spacing w:after="0" w:line="240" w:lineRule="auto"/>
              <w:jc w:val="both"/>
              <w:rPr>
                <w:rFonts w:ascii="Times New Roman" w:hAnsi="Times New Roman" w:cs="Times New Roman"/>
                <w:noProof w:val="0"/>
                <w:sz w:val="20"/>
                <w:szCs w:val="20"/>
              </w:rPr>
            </w:pPr>
          </w:p>
          <w:p w14:paraId="491DF572" w14:textId="77777777" w:rsidR="00BF5CAD" w:rsidRDefault="00BF5CAD" w:rsidP="00C851F4">
            <w:pPr>
              <w:spacing w:after="0" w:line="240" w:lineRule="auto"/>
              <w:jc w:val="both"/>
              <w:rPr>
                <w:rFonts w:ascii="Times New Roman" w:hAnsi="Times New Roman" w:cs="Times New Roman"/>
                <w:noProof w:val="0"/>
                <w:sz w:val="20"/>
                <w:szCs w:val="20"/>
              </w:rPr>
            </w:pPr>
          </w:p>
          <w:p w14:paraId="1D5DFD85" w14:textId="77777777" w:rsidR="00BF5CAD" w:rsidRDefault="00BF5CAD" w:rsidP="00C851F4">
            <w:pPr>
              <w:spacing w:after="0" w:line="240" w:lineRule="auto"/>
              <w:jc w:val="both"/>
              <w:rPr>
                <w:rFonts w:ascii="Times New Roman" w:hAnsi="Times New Roman" w:cs="Times New Roman"/>
                <w:noProof w:val="0"/>
                <w:sz w:val="20"/>
                <w:szCs w:val="20"/>
              </w:rPr>
            </w:pPr>
          </w:p>
          <w:p w14:paraId="39D38865" w14:textId="77777777" w:rsidR="00BF5CAD" w:rsidRDefault="00BF5CAD" w:rsidP="00C851F4">
            <w:pPr>
              <w:spacing w:after="0" w:line="240" w:lineRule="auto"/>
              <w:jc w:val="both"/>
              <w:rPr>
                <w:rFonts w:ascii="Times New Roman" w:hAnsi="Times New Roman" w:cs="Times New Roman"/>
                <w:noProof w:val="0"/>
                <w:sz w:val="20"/>
                <w:szCs w:val="20"/>
              </w:rPr>
            </w:pPr>
          </w:p>
          <w:p w14:paraId="0324638F" w14:textId="77777777" w:rsidR="00BF5CAD" w:rsidRDefault="00BF5CAD" w:rsidP="00C851F4">
            <w:pPr>
              <w:spacing w:after="0" w:line="240" w:lineRule="auto"/>
              <w:jc w:val="both"/>
              <w:rPr>
                <w:rFonts w:ascii="Times New Roman" w:hAnsi="Times New Roman" w:cs="Times New Roman"/>
                <w:noProof w:val="0"/>
                <w:sz w:val="20"/>
                <w:szCs w:val="20"/>
              </w:rPr>
            </w:pPr>
          </w:p>
          <w:p w14:paraId="260C28C3" w14:textId="77777777" w:rsidR="00BF5CAD" w:rsidRDefault="00BF5CAD" w:rsidP="00C851F4">
            <w:pPr>
              <w:spacing w:after="0" w:line="240" w:lineRule="auto"/>
              <w:jc w:val="both"/>
              <w:rPr>
                <w:rFonts w:ascii="Times New Roman" w:hAnsi="Times New Roman" w:cs="Times New Roman"/>
                <w:noProof w:val="0"/>
                <w:sz w:val="20"/>
                <w:szCs w:val="20"/>
              </w:rPr>
            </w:pPr>
          </w:p>
          <w:p w14:paraId="3B848314" w14:textId="77777777" w:rsidR="00BF5CAD" w:rsidRDefault="00BF5CAD" w:rsidP="00C851F4">
            <w:pPr>
              <w:spacing w:after="0" w:line="240" w:lineRule="auto"/>
              <w:jc w:val="both"/>
              <w:rPr>
                <w:rFonts w:ascii="Times New Roman" w:hAnsi="Times New Roman" w:cs="Times New Roman"/>
                <w:noProof w:val="0"/>
                <w:sz w:val="20"/>
                <w:szCs w:val="20"/>
              </w:rPr>
            </w:pPr>
          </w:p>
          <w:p w14:paraId="65A5769F" w14:textId="77777777" w:rsidR="00BF5CAD" w:rsidRDefault="00BF5CAD" w:rsidP="00C851F4">
            <w:pPr>
              <w:spacing w:after="0" w:line="240" w:lineRule="auto"/>
              <w:jc w:val="both"/>
              <w:rPr>
                <w:rFonts w:ascii="Times New Roman" w:hAnsi="Times New Roman" w:cs="Times New Roman"/>
                <w:noProof w:val="0"/>
                <w:sz w:val="20"/>
                <w:szCs w:val="20"/>
              </w:rPr>
            </w:pPr>
          </w:p>
          <w:p w14:paraId="17C4A23B" w14:textId="77777777" w:rsidR="00BF5CAD" w:rsidRDefault="00BF5CAD" w:rsidP="00C851F4">
            <w:pPr>
              <w:spacing w:after="0" w:line="240" w:lineRule="auto"/>
              <w:jc w:val="both"/>
              <w:rPr>
                <w:rFonts w:ascii="Times New Roman" w:hAnsi="Times New Roman" w:cs="Times New Roman"/>
                <w:noProof w:val="0"/>
                <w:sz w:val="20"/>
                <w:szCs w:val="20"/>
              </w:rPr>
            </w:pPr>
          </w:p>
          <w:p w14:paraId="6D907D8F" w14:textId="77777777" w:rsidR="00BF5CAD" w:rsidRDefault="00BF5CAD" w:rsidP="00C851F4">
            <w:pPr>
              <w:spacing w:after="0" w:line="240" w:lineRule="auto"/>
              <w:jc w:val="both"/>
              <w:rPr>
                <w:rFonts w:ascii="Times New Roman" w:hAnsi="Times New Roman" w:cs="Times New Roman"/>
                <w:noProof w:val="0"/>
                <w:sz w:val="20"/>
                <w:szCs w:val="20"/>
              </w:rPr>
            </w:pPr>
          </w:p>
          <w:p w14:paraId="5B2DC5C4" w14:textId="77777777" w:rsidR="00BF5CAD" w:rsidRDefault="00BF5CAD" w:rsidP="00C851F4">
            <w:pPr>
              <w:spacing w:after="0" w:line="240" w:lineRule="auto"/>
              <w:jc w:val="both"/>
              <w:rPr>
                <w:rFonts w:ascii="Times New Roman" w:hAnsi="Times New Roman" w:cs="Times New Roman"/>
                <w:noProof w:val="0"/>
                <w:sz w:val="20"/>
                <w:szCs w:val="20"/>
              </w:rPr>
            </w:pPr>
          </w:p>
          <w:p w14:paraId="0608E2EC" w14:textId="77777777" w:rsidR="00BF5CAD" w:rsidRDefault="00BF5CAD" w:rsidP="00C851F4">
            <w:pPr>
              <w:spacing w:after="0" w:line="240" w:lineRule="auto"/>
              <w:jc w:val="both"/>
              <w:rPr>
                <w:rFonts w:ascii="Times New Roman" w:hAnsi="Times New Roman" w:cs="Times New Roman"/>
                <w:noProof w:val="0"/>
                <w:sz w:val="20"/>
                <w:szCs w:val="20"/>
              </w:rPr>
            </w:pPr>
          </w:p>
          <w:p w14:paraId="1DF62EBC" w14:textId="77777777" w:rsidR="00BF5CAD" w:rsidRDefault="00BF5CAD" w:rsidP="00C851F4">
            <w:pPr>
              <w:spacing w:after="0" w:line="240" w:lineRule="auto"/>
              <w:jc w:val="both"/>
              <w:rPr>
                <w:rFonts w:ascii="Times New Roman" w:hAnsi="Times New Roman" w:cs="Times New Roman"/>
                <w:noProof w:val="0"/>
                <w:sz w:val="20"/>
                <w:szCs w:val="20"/>
              </w:rPr>
            </w:pPr>
          </w:p>
          <w:p w14:paraId="086BA237" w14:textId="77777777" w:rsidR="00BF5CAD" w:rsidRDefault="00BF5CAD" w:rsidP="00C851F4">
            <w:pPr>
              <w:spacing w:after="0" w:line="240" w:lineRule="auto"/>
              <w:jc w:val="both"/>
              <w:rPr>
                <w:rFonts w:ascii="Times New Roman" w:hAnsi="Times New Roman" w:cs="Times New Roman"/>
                <w:noProof w:val="0"/>
                <w:sz w:val="20"/>
                <w:szCs w:val="20"/>
              </w:rPr>
            </w:pPr>
          </w:p>
          <w:p w14:paraId="243AC923" w14:textId="77777777" w:rsidR="00BF5CAD" w:rsidRDefault="00BF5CAD" w:rsidP="00C851F4">
            <w:pPr>
              <w:spacing w:after="0" w:line="240" w:lineRule="auto"/>
              <w:jc w:val="both"/>
              <w:rPr>
                <w:rFonts w:ascii="Times New Roman" w:hAnsi="Times New Roman" w:cs="Times New Roman"/>
                <w:noProof w:val="0"/>
                <w:sz w:val="20"/>
                <w:szCs w:val="20"/>
              </w:rPr>
            </w:pPr>
          </w:p>
          <w:p w14:paraId="7E42FD2E" w14:textId="77777777" w:rsidR="00BF5CAD" w:rsidRDefault="00BF5CAD" w:rsidP="00C851F4">
            <w:pPr>
              <w:spacing w:after="0" w:line="240" w:lineRule="auto"/>
              <w:jc w:val="both"/>
              <w:rPr>
                <w:rFonts w:ascii="Times New Roman" w:hAnsi="Times New Roman" w:cs="Times New Roman"/>
                <w:noProof w:val="0"/>
                <w:sz w:val="20"/>
                <w:szCs w:val="20"/>
              </w:rPr>
            </w:pPr>
          </w:p>
          <w:p w14:paraId="6AF7DA20" w14:textId="77777777" w:rsidR="00BF5CAD" w:rsidRDefault="00BF5CAD" w:rsidP="00C851F4">
            <w:pPr>
              <w:spacing w:after="0" w:line="240" w:lineRule="auto"/>
              <w:jc w:val="both"/>
              <w:rPr>
                <w:rFonts w:ascii="Times New Roman" w:hAnsi="Times New Roman" w:cs="Times New Roman"/>
                <w:noProof w:val="0"/>
                <w:sz w:val="20"/>
                <w:szCs w:val="20"/>
              </w:rPr>
            </w:pPr>
          </w:p>
          <w:p w14:paraId="4177E69A" w14:textId="77777777" w:rsidR="00BF5CAD" w:rsidRDefault="00BF5CAD" w:rsidP="00C851F4">
            <w:pPr>
              <w:spacing w:after="0" w:line="240" w:lineRule="auto"/>
              <w:jc w:val="both"/>
              <w:rPr>
                <w:rFonts w:ascii="Times New Roman" w:hAnsi="Times New Roman" w:cs="Times New Roman"/>
                <w:noProof w:val="0"/>
                <w:sz w:val="20"/>
                <w:szCs w:val="20"/>
              </w:rPr>
            </w:pPr>
          </w:p>
          <w:p w14:paraId="2FD667DB" w14:textId="77777777" w:rsidR="00BF5CAD" w:rsidRDefault="00BF5CAD" w:rsidP="00C851F4">
            <w:pPr>
              <w:spacing w:after="0" w:line="240" w:lineRule="auto"/>
              <w:jc w:val="both"/>
              <w:rPr>
                <w:rFonts w:ascii="Times New Roman" w:hAnsi="Times New Roman" w:cs="Times New Roman"/>
                <w:noProof w:val="0"/>
                <w:sz w:val="20"/>
                <w:szCs w:val="20"/>
              </w:rPr>
            </w:pPr>
          </w:p>
          <w:p w14:paraId="4F5B0217" w14:textId="77777777" w:rsidR="00BF5CAD" w:rsidRDefault="00BF5CAD" w:rsidP="00C851F4">
            <w:pPr>
              <w:spacing w:after="0" w:line="240" w:lineRule="auto"/>
              <w:jc w:val="both"/>
              <w:rPr>
                <w:rFonts w:ascii="Times New Roman" w:hAnsi="Times New Roman" w:cs="Times New Roman"/>
                <w:noProof w:val="0"/>
                <w:sz w:val="20"/>
                <w:szCs w:val="20"/>
              </w:rPr>
            </w:pPr>
          </w:p>
          <w:p w14:paraId="716C1BC5" w14:textId="77777777" w:rsidR="00BF5CAD" w:rsidRDefault="00BF5CAD" w:rsidP="00C851F4">
            <w:pPr>
              <w:spacing w:after="0" w:line="240" w:lineRule="auto"/>
              <w:jc w:val="both"/>
              <w:rPr>
                <w:rFonts w:ascii="Times New Roman" w:hAnsi="Times New Roman" w:cs="Times New Roman"/>
                <w:noProof w:val="0"/>
                <w:sz w:val="20"/>
                <w:szCs w:val="20"/>
              </w:rPr>
            </w:pPr>
          </w:p>
          <w:p w14:paraId="5B725897" w14:textId="77777777" w:rsidR="00BF5CAD" w:rsidRDefault="00BF5CAD" w:rsidP="00C851F4">
            <w:pPr>
              <w:spacing w:after="0" w:line="240" w:lineRule="auto"/>
              <w:jc w:val="both"/>
              <w:rPr>
                <w:rFonts w:ascii="Times New Roman" w:hAnsi="Times New Roman" w:cs="Times New Roman"/>
                <w:noProof w:val="0"/>
                <w:sz w:val="20"/>
                <w:szCs w:val="20"/>
              </w:rPr>
            </w:pPr>
          </w:p>
          <w:p w14:paraId="4CBD74A4" w14:textId="77777777" w:rsidR="00BF5CAD" w:rsidRDefault="00BF5CAD" w:rsidP="00C851F4">
            <w:pPr>
              <w:spacing w:after="0" w:line="240" w:lineRule="auto"/>
              <w:jc w:val="both"/>
              <w:rPr>
                <w:rFonts w:ascii="Times New Roman" w:hAnsi="Times New Roman" w:cs="Times New Roman"/>
                <w:noProof w:val="0"/>
                <w:sz w:val="20"/>
                <w:szCs w:val="20"/>
              </w:rPr>
            </w:pPr>
          </w:p>
          <w:p w14:paraId="1B30A4FA" w14:textId="77777777" w:rsidR="00BF5CAD" w:rsidRDefault="00BF5CAD" w:rsidP="00C851F4">
            <w:pPr>
              <w:spacing w:after="0" w:line="240" w:lineRule="auto"/>
              <w:jc w:val="both"/>
              <w:rPr>
                <w:rFonts w:ascii="Times New Roman" w:hAnsi="Times New Roman" w:cs="Times New Roman"/>
                <w:noProof w:val="0"/>
                <w:sz w:val="20"/>
                <w:szCs w:val="20"/>
              </w:rPr>
            </w:pPr>
          </w:p>
          <w:p w14:paraId="3435C5CA" w14:textId="77777777" w:rsidR="00BF5CAD" w:rsidRDefault="00BF5CAD" w:rsidP="00C851F4">
            <w:pPr>
              <w:spacing w:after="0" w:line="240" w:lineRule="auto"/>
              <w:jc w:val="both"/>
              <w:rPr>
                <w:rFonts w:ascii="Times New Roman" w:hAnsi="Times New Roman" w:cs="Times New Roman"/>
                <w:noProof w:val="0"/>
                <w:sz w:val="20"/>
                <w:szCs w:val="20"/>
              </w:rPr>
            </w:pPr>
          </w:p>
          <w:p w14:paraId="0DF1AE5A" w14:textId="77777777" w:rsidR="00BF5CAD" w:rsidRDefault="00BF5CAD" w:rsidP="00C851F4">
            <w:pPr>
              <w:spacing w:after="0" w:line="240" w:lineRule="auto"/>
              <w:jc w:val="both"/>
              <w:rPr>
                <w:rFonts w:ascii="Times New Roman" w:hAnsi="Times New Roman" w:cs="Times New Roman"/>
                <w:noProof w:val="0"/>
                <w:sz w:val="20"/>
                <w:szCs w:val="20"/>
              </w:rPr>
            </w:pPr>
          </w:p>
          <w:p w14:paraId="0BBA6F9E" w14:textId="77777777" w:rsidR="00BF5CAD" w:rsidRDefault="00BF5CAD" w:rsidP="00C851F4">
            <w:pPr>
              <w:spacing w:after="0" w:line="240" w:lineRule="auto"/>
              <w:jc w:val="both"/>
              <w:rPr>
                <w:rFonts w:ascii="Times New Roman" w:hAnsi="Times New Roman" w:cs="Times New Roman"/>
                <w:noProof w:val="0"/>
                <w:sz w:val="20"/>
                <w:szCs w:val="20"/>
              </w:rPr>
            </w:pPr>
          </w:p>
          <w:p w14:paraId="0A58A75D" w14:textId="77777777" w:rsidR="00BF5CAD" w:rsidRDefault="00BF5CAD" w:rsidP="00C851F4">
            <w:pPr>
              <w:spacing w:after="0" w:line="240" w:lineRule="auto"/>
              <w:jc w:val="both"/>
              <w:rPr>
                <w:rFonts w:ascii="Times New Roman" w:hAnsi="Times New Roman" w:cs="Times New Roman"/>
                <w:noProof w:val="0"/>
                <w:sz w:val="20"/>
                <w:szCs w:val="20"/>
              </w:rPr>
            </w:pPr>
          </w:p>
          <w:p w14:paraId="06195FA6" w14:textId="77777777" w:rsidR="00BF5CAD" w:rsidRDefault="00BF5CAD" w:rsidP="00C851F4">
            <w:pPr>
              <w:spacing w:after="0" w:line="240" w:lineRule="auto"/>
              <w:jc w:val="both"/>
              <w:rPr>
                <w:rFonts w:ascii="Times New Roman" w:hAnsi="Times New Roman" w:cs="Times New Roman"/>
                <w:noProof w:val="0"/>
                <w:sz w:val="20"/>
                <w:szCs w:val="20"/>
              </w:rPr>
            </w:pPr>
          </w:p>
          <w:p w14:paraId="16771403" w14:textId="77777777" w:rsidR="00BF5CAD" w:rsidRDefault="00BF5CAD" w:rsidP="00C851F4">
            <w:pPr>
              <w:spacing w:after="0" w:line="240" w:lineRule="auto"/>
              <w:jc w:val="both"/>
              <w:rPr>
                <w:rFonts w:ascii="Times New Roman" w:hAnsi="Times New Roman" w:cs="Times New Roman"/>
                <w:noProof w:val="0"/>
                <w:sz w:val="20"/>
                <w:szCs w:val="20"/>
              </w:rPr>
            </w:pPr>
          </w:p>
          <w:p w14:paraId="694C3A2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566/1992 Z. z. </w:t>
            </w:r>
          </w:p>
        </w:tc>
        <w:tc>
          <w:tcPr>
            <w:tcW w:w="928" w:type="dxa"/>
          </w:tcPr>
          <w:p w14:paraId="2C606F1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 5 </w:t>
            </w:r>
          </w:p>
          <w:p w14:paraId="0A91CB2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162B40D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462DE8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000C9C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9488E4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F866D1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312FF0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ACE0E2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E00BB0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D1356A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9F11CF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1F0FBB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4F52FA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D3154B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88C85F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1FB39A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D2A7B95"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2 </w:t>
            </w:r>
          </w:p>
          <w:p w14:paraId="11D3E7C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096ED53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BF693B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D8DD38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4F8F29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D7F005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C3DDF8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CB42B0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6E3C39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AD2A6E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E5AF21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2056ED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578E5F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A1B551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59BAF0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096029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B460E0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w:t>
            </w:r>
            <w:r w:rsidRPr="00B55E73">
              <w:rPr>
                <w:rFonts w:ascii="Times New Roman" w:hAnsi="Times New Roman" w:cs="Times New Roman"/>
                <w:noProof w:val="0"/>
                <w:sz w:val="20"/>
                <w:szCs w:val="20"/>
              </w:rPr>
              <w:t xml:space="preserve"> 3 </w:t>
            </w:r>
          </w:p>
          <w:p w14:paraId="3994CE01"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p w14:paraId="1CAFBD5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CFF058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E82CC0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AD9074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2F9CCA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42CAE4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126DFF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B6BD30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28BF04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65142B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41 </w:t>
            </w:r>
          </w:p>
          <w:p w14:paraId="267A5EB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F8FAD4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5F6613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7FD5E1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E0E8426"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7DF074B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stupni18) a rozhodnutiami súdu vydanými pri preskúmavaní zákonnosti právoplatných rozhodnutí Národnej banky Slovenska v správnom súdnictve.19) Útvaru dohľadu nad finančným trhom nemožno ukladať úlohy, ktoré ovplyvňujú nezávislé, nestranné, riadne a včasné plnenie jeho zákonom uložených povinností pri výkone dohľadu nad dohliadanými subjektmi.</w:t>
            </w:r>
          </w:p>
          <w:p w14:paraId="0CBA018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6D8326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w:t>
            </w:r>
            <w:r w:rsidRPr="00B55E73">
              <w:rPr>
                <w:rFonts w:ascii="Times New Roman" w:hAnsi="Times New Roman" w:cs="Times New Roman"/>
                <w:noProof w:val="0"/>
                <w:sz w:val="20"/>
                <w:szCs w:val="20"/>
              </w:rPr>
              <w:lastRenderedPageBreak/>
              <w:t>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3F11E43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C6D138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14:paraId="6F93246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AE8F8C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727" w:type="dxa"/>
          </w:tcPr>
          <w:p w14:paraId="569DF23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46314A9"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3C9B1655" w14:textId="77777777" w:rsidTr="00F84D54">
        <w:trPr>
          <w:trHeight w:val="180"/>
        </w:trPr>
        <w:tc>
          <w:tcPr>
            <w:tcW w:w="794" w:type="dxa"/>
          </w:tcPr>
          <w:p w14:paraId="20B33BB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O.2</w:t>
            </w:r>
          </w:p>
        </w:tc>
        <w:tc>
          <w:tcPr>
            <w:tcW w:w="2121" w:type="dxa"/>
          </w:tcPr>
          <w:p w14:paraId="17067C74" w14:textId="77777777" w:rsidR="00BF5CAD" w:rsidRPr="00B55E73" w:rsidRDefault="00BF5CAD" w:rsidP="00C851F4">
            <w:pPr>
              <w:spacing w:after="0" w:line="240" w:lineRule="auto"/>
              <w:jc w:val="both"/>
              <w:rPr>
                <w:rFonts w:ascii="Times New Roman" w:hAnsi="Times New Roman" w:cs="Times New Roman"/>
                <w:sz w:val="20"/>
                <w:szCs w:val="20"/>
              </w:rPr>
            </w:pPr>
            <w:r w:rsidRPr="00B55E73">
              <w:rPr>
                <w:rFonts w:ascii="Times New Roman" w:hAnsi="Times New Roman" w:cs="Times New Roman"/>
                <w:sz w:val="20"/>
                <w:szCs w:val="20"/>
              </w:rPr>
              <w:t xml:space="preserve">Členské štáty zabezpečia, aby sa </w:t>
            </w:r>
            <w:r w:rsidRPr="00B55E73">
              <w:rPr>
                <w:rFonts w:ascii="Times New Roman" w:hAnsi="Times New Roman" w:cs="Times New Roman"/>
                <w:sz w:val="20"/>
                <w:szCs w:val="20"/>
              </w:rPr>
              <w:lastRenderedPageBreak/>
              <w:t>uverejnili tieto informácie:</w:t>
            </w:r>
          </w:p>
        </w:tc>
        <w:tc>
          <w:tcPr>
            <w:tcW w:w="1378" w:type="dxa"/>
          </w:tcPr>
          <w:p w14:paraId="6EE11E9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4D60813E" w14:textId="59B73909" w:rsidR="00BF5CAD" w:rsidRPr="00F267B1" w:rsidRDefault="00F267B1" w:rsidP="00C851F4">
            <w:pPr>
              <w:spacing w:after="0" w:line="240" w:lineRule="auto"/>
              <w:jc w:val="both"/>
              <w:rPr>
                <w:rFonts w:ascii="Times New Roman" w:hAnsi="Times New Roman" w:cs="Times New Roman"/>
                <w:b/>
                <w:noProof w:val="0"/>
                <w:sz w:val="20"/>
                <w:szCs w:val="20"/>
              </w:rPr>
            </w:pPr>
            <w:r w:rsidRPr="00F267B1">
              <w:rPr>
                <w:rFonts w:ascii="Times New Roman" w:hAnsi="Times New Roman" w:cs="Times New Roman"/>
                <w:b/>
                <w:noProof w:val="0"/>
                <w:sz w:val="20"/>
                <w:szCs w:val="20"/>
              </w:rPr>
              <w:t>nz</w:t>
            </w:r>
          </w:p>
        </w:tc>
        <w:tc>
          <w:tcPr>
            <w:tcW w:w="928" w:type="dxa"/>
          </w:tcPr>
          <w:p w14:paraId="0A4B0C4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r>
              <w:rPr>
                <w:rFonts w:ascii="Times New Roman" w:hAnsi="Times New Roman" w:cs="Times New Roman"/>
                <w:noProof w:val="0"/>
                <w:sz w:val="20"/>
                <w:szCs w:val="20"/>
              </w:rPr>
              <w:t>O:12</w:t>
            </w:r>
          </w:p>
        </w:tc>
        <w:tc>
          <w:tcPr>
            <w:tcW w:w="5795" w:type="dxa"/>
          </w:tcPr>
          <w:p w14:paraId="7C23CB92" w14:textId="241EC9C7" w:rsidR="00BF5CAD" w:rsidRPr="00F267B1" w:rsidRDefault="00BF5CAD" w:rsidP="00C851F4">
            <w:pPr>
              <w:spacing w:after="0" w:line="240" w:lineRule="auto"/>
              <w:jc w:val="both"/>
              <w:rPr>
                <w:rFonts w:ascii="Times New Roman" w:hAnsi="Times New Roman" w:cs="Times New Roman"/>
                <w:b/>
                <w:noProof w:val="0"/>
                <w:sz w:val="20"/>
                <w:szCs w:val="20"/>
              </w:rPr>
            </w:pPr>
            <w:r w:rsidRPr="00F267B1">
              <w:rPr>
                <w:rFonts w:ascii="Times New Roman" w:hAnsi="Times New Roman" w:cs="Times New Roman"/>
                <w:b/>
                <w:noProof w:val="0"/>
                <w:sz w:val="20"/>
                <w:szCs w:val="20"/>
              </w:rPr>
              <w:t>(1</w:t>
            </w:r>
            <w:r w:rsidR="00F267B1" w:rsidRPr="00F267B1">
              <w:rPr>
                <w:rFonts w:ascii="Times New Roman" w:hAnsi="Times New Roman" w:cs="Times New Roman"/>
                <w:b/>
                <w:noProof w:val="0"/>
                <w:sz w:val="20"/>
                <w:szCs w:val="20"/>
              </w:rPr>
              <w:t>2</w:t>
            </w:r>
            <w:r w:rsidRPr="00F267B1">
              <w:rPr>
                <w:rFonts w:ascii="Times New Roman" w:hAnsi="Times New Roman" w:cs="Times New Roman"/>
                <w:b/>
                <w:noProof w:val="0"/>
                <w:sz w:val="20"/>
                <w:szCs w:val="20"/>
              </w:rPr>
              <w:t>) Národná banka Slovenska zverejňuje na svojom webovom sídle</w:t>
            </w:r>
          </w:p>
          <w:p w14:paraId="0445ABE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7FE1A81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EFA8A5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4675D955" w14:textId="77777777" w:rsidTr="00F84D54">
        <w:trPr>
          <w:trHeight w:val="180"/>
        </w:trPr>
        <w:tc>
          <w:tcPr>
            <w:tcW w:w="794" w:type="dxa"/>
          </w:tcPr>
          <w:p w14:paraId="24B4A11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a)</w:t>
            </w:r>
          </w:p>
        </w:tc>
        <w:tc>
          <w:tcPr>
            <w:tcW w:w="2121" w:type="dxa"/>
          </w:tcPr>
          <w:p w14:paraId="4094732D" w14:textId="77777777" w:rsidR="00BF5CAD" w:rsidRPr="00B55E73" w:rsidRDefault="00BF5CAD" w:rsidP="00C851F4">
            <w:pPr>
              <w:spacing w:after="0" w:line="240" w:lineRule="auto"/>
              <w:jc w:val="both"/>
              <w:rPr>
                <w:rFonts w:ascii="Times New Roman" w:hAnsi="Times New Roman" w:cs="Times New Roman"/>
                <w:sz w:val="20"/>
                <w:szCs w:val="20"/>
                <w:highlight w:val="magenta"/>
              </w:rPr>
            </w:pPr>
            <w:r w:rsidRPr="00B55E73">
              <w:rPr>
                <w:rFonts w:ascii="Times New Roman" w:hAnsi="Times New Roman" w:cs="Times New Roman"/>
                <w:sz w:val="20"/>
                <w:szCs w:val="20"/>
              </w:rPr>
              <w:t>znenia zákonov, iných právnych predpisov, správnych opatrení a všeobecných usmernení v oblasti zamestnaneckých dôchodkových plánov a informácie o tom, či sa členský štát rozhodne uplatňovať túto smernicu v súlade s článkami 4 a 5;</w:t>
            </w:r>
          </w:p>
        </w:tc>
        <w:tc>
          <w:tcPr>
            <w:tcW w:w="1378" w:type="dxa"/>
          </w:tcPr>
          <w:p w14:paraId="1A13694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75BB94A6" w14:textId="408A6FC2" w:rsidR="00BF5CAD" w:rsidRPr="00800EA4" w:rsidRDefault="00800EA4" w:rsidP="00C851F4">
            <w:pPr>
              <w:spacing w:after="0" w:line="240" w:lineRule="auto"/>
              <w:jc w:val="both"/>
              <w:rPr>
                <w:rFonts w:ascii="Times New Roman" w:hAnsi="Times New Roman" w:cs="Times New Roman"/>
                <w:b/>
                <w:noProof w:val="0"/>
                <w:sz w:val="20"/>
                <w:szCs w:val="20"/>
              </w:rPr>
            </w:pPr>
            <w:r w:rsidRPr="00800EA4">
              <w:rPr>
                <w:rFonts w:ascii="Times New Roman" w:hAnsi="Times New Roman" w:cs="Times New Roman"/>
                <w:b/>
                <w:noProof w:val="0"/>
                <w:sz w:val="20"/>
                <w:szCs w:val="20"/>
              </w:rPr>
              <w:t>nz</w:t>
            </w:r>
          </w:p>
          <w:p w14:paraId="384290CD" w14:textId="77777777" w:rsidR="00BF5CAD" w:rsidRDefault="00BF5CAD" w:rsidP="00C851F4">
            <w:pPr>
              <w:spacing w:after="0" w:line="240" w:lineRule="auto"/>
              <w:jc w:val="both"/>
              <w:rPr>
                <w:rFonts w:ascii="Times New Roman" w:hAnsi="Times New Roman" w:cs="Times New Roman"/>
                <w:noProof w:val="0"/>
                <w:sz w:val="20"/>
                <w:szCs w:val="20"/>
              </w:rPr>
            </w:pPr>
          </w:p>
          <w:p w14:paraId="6CB9E2E9" w14:textId="77777777" w:rsidR="00BF5CAD" w:rsidRDefault="00BF5CAD" w:rsidP="00C851F4">
            <w:pPr>
              <w:spacing w:after="0" w:line="240" w:lineRule="auto"/>
              <w:jc w:val="both"/>
              <w:rPr>
                <w:rFonts w:ascii="Times New Roman" w:hAnsi="Times New Roman" w:cs="Times New Roman"/>
                <w:noProof w:val="0"/>
                <w:sz w:val="20"/>
                <w:szCs w:val="20"/>
              </w:rPr>
            </w:pPr>
          </w:p>
          <w:p w14:paraId="3242E7B3" w14:textId="77777777" w:rsidR="00BF5CAD" w:rsidRDefault="00BF5CAD" w:rsidP="00C851F4">
            <w:pPr>
              <w:spacing w:after="0" w:line="240" w:lineRule="auto"/>
              <w:jc w:val="both"/>
              <w:rPr>
                <w:rFonts w:ascii="Times New Roman" w:hAnsi="Times New Roman" w:cs="Times New Roman"/>
                <w:noProof w:val="0"/>
                <w:sz w:val="20"/>
                <w:szCs w:val="20"/>
              </w:rPr>
            </w:pPr>
          </w:p>
          <w:p w14:paraId="4BBF9CD0" w14:textId="77777777" w:rsidR="00BF5CAD" w:rsidRDefault="00BF5CAD" w:rsidP="00C851F4">
            <w:pPr>
              <w:spacing w:after="0" w:line="240" w:lineRule="auto"/>
              <w:jc w:val="both"/>
              <w:rPr>
                <w:rFonts w:ascii="Times New Roman" w:hAnsi="Times New Roman" w:cs="Times New Roman"/>
                <w:noProof w:val="0"/>
                <w:sz w:val="20"/>
                <w:szCs w:val="20"/>
              </w:rPr>
            </w:pPr>
          </w:p>
          <w:p w14:paraId="10EFA8CA" w14:textId="77777777" w:rsidR="00BF5CAD" w:rsidRDefault="00BF5CAD" w:rsidP="00C851F4">
            <w:pPr>
              <w:spacing w:after="0" w:line="240" w:lineRule="auto"/>
              <w:jc w:val="both"/>
              <w:rPr>
                <w:rFonts w:ascii="Times New Roman" w:hAnsi="Times New Roman" w:cs="Times New Roman"/>
                <w:noProof w:val="0"/>
                <w:sz w:val="20"/>
                <w:szCs w:val="20"/>
              </w:rPr>
            </w:pPr>
          </w:p>
          <w:p w14:paraId="552AFCF6" w14:textId="77777777" w:rsidR="00BF5CAD" w:rsidRDefault="00BF5CAD" w:rsidP="00C851F4">
            <w:pPr>
              <w:spacing w:after="0" w:line="240" w:lineRule="auto"/>
              <w:jc w:val="both"/>
              <w:rPr>
                <w:rFonts w:ascii="Times New Roman" w:hAnsi="Times New Roman" w:cs="Times New Roman"/>
                <w:noProof w:val="0"/>
                <w:sz w:val="20"/>
                <w:szCs w:val="20"/>
              </w:rPr>
            </w:pPr>
          </w:p>
          <w:p w14:paraId="6D375051" w14:textId="77777777" w:rsidR="00BF5CAD" w:rsidRDefault="00BF5CAD" w:rsidP="00C851F4">
            <w:pPr>
              <w:spacing w:after="0" w:line="240" w:lineRule="auto"/>
              <w:jc w:val="both"/>
              <w:rPr>
                <w:rFonts w:ascii="Times New Roman" w:hAnsi="Times New Roman" w:cs="Times New Roman"/>
                <w:noProof w:val="0"/>
                <w:sz w:val="20"/>
                <w:szCs w:val="20"/>
              </w:rPr>
            </w:pPr>
          </w:p>
          <w:p w14:paraId="7E11234A" w14:textId="77777777" w:rsidR="00BF5CAD" w:rsidRDefault="00BF5CAD" w:rsidP="00C851F4">
            <w:pPr>
              <w:spacing w:after="0" w:line="240" w:lineRule="auto"/>
              <w:jc w:val="both"/>
              <w:rPr>
                <w:rFonts w:ascii="Times New Roman" w:hAnsi="Times New Roman" w:cs="Times New Roman"/>
                <w:noProof w:val="0"/>
                <w:sz w:val="20"/>
                <w:szCs w:val="20"/>
              </w:rPr>
            </w:pPr>
          </w:p>
          <w:p w14:paraId="7283D56D" w14:textId="77777777" w:rsidR="00BF5CAD" w:rsidRDefault="00BF5CAD" w:rsidP="00C851F4">
            <w:pPr>
              <w:spacing w:after="0" w:line="240" w:lineRule="auto"/>
              <w:jc w:val="both"/>
              <w:rPr>
                <w:rFonts w:ascii="Times New Roman" w:hAnsi="Times New Roman" w:cs="Times New Roman"/>
                <w:noProof w:val="0"/>
                <w:sz w:val="20"/>
                <w:szCs w:val="20"/>
              </w:rPr>
            </w:pPr>
          </w:p>
          <w:p w14:paraId="469FA711" w14:textId="77777777" w:rsidR="00BF5CAD" w:rsidRDefault="00BF5CAD" w:rsidP="00C851F4">
            <w:pPr>
              <w:spacing w:after="0" w:line="240" w:lineRule="auto"/>
              <w:jc w:val="both"/>
              <w:rPr>
                <w:rFonts w:ascii="Times New Roman" w:hAnsi="Times New Roman" w:cs="Times New Roman"/>
                <w:noProof w:val="0"/>
                <w:sz w:val="20"/>
                <w:szCs w:val="20"/>
              </w:rPr>
            </w:pPr>
          </w:p>
          <w:p w14:paraId="75D90360" w14:textId="77777777" w:rsidR="00BF5CAD" w:rsidRDefault="00BF5CAD" w:rsidP="00C851F4">
            <w:pPr>
              <w:spacing w:after="0" w:line="240" w:lineRule="auto"/>
              <w:jc w:val="both"/>
              <w:rPr>
                <w:rFonts w:ascii="Times New Roman" w:hAnsi="Times New Roman" w:cs="Times New Roman"/>
                <w:noProof w:val="0"/>
                <w:sz w:val="20"/>
                <w:szCs w:val="20"/>
              </w:rPr>
            </w:pPr>
          </w:p>
          <w:p w14:paraId="21636FAA"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400/2015 Z. z. </w:t>
            </w:r>
          </w:p>
          <w:p w14:paraId="7EBF94E9" w14:textId="77777777" w:rsidR="00BF5CAD" w:rsidRDefault="00BF5CAD" w:rsidP="00C851F4">
            <w:pPr>
              <w:spacing w:after="0" w:line="240" w:lineRule="auto"/>
              <w:jc w:val="both"/>
              <w:rPr>
                <w:rFonts w:ascii="Times New Roman" w:hAnsi="Times New Roman" w:cs="Times New Roman"/>
                <w:noProof w:val="0"/>
                <w:sz w:val="20"/>
                <w:szCs w:val="20"/>
              </w:rPr>
            </w:pPr>
          </w:p>
          <w:p w14:paraId="16C0ABC7" w14:textId="77777777" w:rsidR="00BF5CAD" w:rsidRDefault="00BF5CAD" w:rsidP="00C851F4">
            <w:pPr>
              <w:spacing w:after="0" w:line="240" w:lineRule="auto"/>
              <w:jc w:val="both"/>
              <w:rPr>
                <w:rFonts w:ascii="Times New Roman" w:hAnsi="Times New Roman" w:cs="Times New Roman"/>
                <w:noProof w:val="0"/>
                <w:sz w:val="20"/>
                <w:szCs w:val="20"/>
              </w:rPr>
            </w:pPr>
          </w:p>
          <w:p w14:paraId="788AB1CE" w14:textId="77777777" w:rsidR="00BF5CAD" w:rsidRDefault="00BF5CAD" w:rsidP="00C851F4">
            <w:pPr>
              <w:spacing w:after="0" w:line="240" w:lineRule="auto"/>
              <w:jc w:val="both"/>
              <w:rPr>
                <w:rFonts w:ascii="Times New Roman" w:hAnsi="Times New Roman" w:cs="Times New Roman"/>
                <w:noProof w:val="0"/>
                <w:sz w:val="20"/>
                <w:szCs w:val="20"/>
              </w:rPr>
            </w:pPr>
          </w:p>
          <w:p w14:paraId="7BD414BB" w14:textId="77777777" w:rsidR="00BF5CAD" w:rsidRDefault="00BF5CAD" w:rsidP="00C851F4">
            <w:pPr>
              <w:spacing w:after="0" w:line="240" w:lineRule="auto"/>
              <w:jc w:val="both"/>
              <w:rPr>
                <w:rFonts w:ascii="Times New Roman" w:hAnsi="Times New Roman" w:cs="Times New Roman"/>
                <w:noProof w:val="0"/>
                <w:sz w:val="20"/>
                <w:szCs w:val="20"/>
              </w:rPr>
            </w:pPr>
          </w:p>
          <w:p w14:paraId="122C5587" w14:textId="77777777" w:rsidR="00BF5CAD" w:rsidRDefault="00BF5CAD" w:rsidP="00C851F4">
            <w:pPr>
              <w:spacing w:after="0" w:line="240" w:lineRule="auto"/>
              <w:jc w:val="both"/>
              <w:rPr>
                <w:rFonts w:ascii="Times New Roman" w:hAnsi="Times New Roman" w:cs="Times New Roman"/>
                <w:noProof w:val="0"/>
                <w:sz w:val="20"/>
                <w:szCs w:val="20"/>
              </w:rPr>
            </w:pPr>
          </w:p>
          <w:p w14:paraId="49D9DECE" w14:textId="77777777" w:rsidR="00BF5CAD" w:rsidRDefault="00BF5CAD" w:rsidP="00C851F4">
            <w:pPr>
              <w:spacing w:after="0" w:line="240" w:lineRule="auto"/>
              <w:jc w:val="both"/>
              <w:rPr>
                <w:rFonts w:ascii="Times New Roman" w:hAnsi="Times New Roman" w:cs="Times New Roman"/>
                <w:noProof w:val="0"/>
                <w:sz w:val="20"/>
                <w:szCs w:val="20"/>
              </w:rPr>
            </w:pPr>
          </w:p>
          <w:p w14:paraId="4645589B" w14:textId="77777777" w:rsidR="00BF5CAD" w:rsidRDefault="00BF5CAD" w:rsidP="00C851F4">
            <w:pPr>
              <w:spacing w:after="0" w:line="240" w:lineRule="auto"/>
              <w:jc w:val="both"/>
              <w:rPr>
                <w:rFonts w:ascii="Times New Roman" w:hAnsi="Times New Roman" w:cs="Times New Roman"/>
                <w:noProof w:val="0"/>
                <w:sz w:val="20"/>
                <w:szCs w:val="20"/>
              </w:rPr>
            </w:pPr>
          </w:p>
          <w:p w14:paraId="6D650EFE" w14:textId="77777777" w:rsidR="00BF5CAD" w:rsidRDefault="00BF5CAD" w:rsidP="00C851F4">
            <w:pPr>
              <w:spacing w:after="0" w:line="240" w:lineRule="auto"/>
              <w:jc w:val="both"/>
              <w:rPr>
                <w:rFonts w:ascii="Times New Roman" w:hAnsi="Times New Roman" w:cs="Times New Roman"/>
                <w:noProof w:val="0"/>
                <w:sz w:val="20"/>
                <w:szCs w:val="20"/>
              </w:rPr>
            </w:pPr>
          </w:p>
          <w:p w14:paraId="58FD1A90" w14:textId="77777777" w:rsidR="00BF5CAD" w:rsidRDefault="00BF5CAD" w:rsidP="00C851F4">
            <w:pPr>
              <w:spacing w:after="0" w:line="240" w:lineRule="auto"/>
              <w:jc w:val="both"/>
              <w:rPr>
                <w:rFonts w:ascii="Times New Roman" w:hAnsi="Times New Roman" w:cs="Times New Roman"/>
                <w:noProof w:val="0"/>
                <w:sz w:val="20"/>
                <w:szCs w:val="20"/>
              </w:rPr>
            </w:pPr>
          </w:p>
          <w:p w14:paraId="00F0DC8F" w14:textId="77777777" w:rsidR="00BF5CAD" w:rsidRDefault="00BF5CAD" w:rsidP="00C851F4">
            <w:pPr>
              <w:spacing w:after="0" w:line="240" w:lineRule="auto"/>
              <w:jc w:val="both"/>
              <w:rPr>
                <w:rFonts w:ascii="Times New Roman" w:hAnsi="Times New Roman" w:cs="Times New Roman"/>
                <w:noProof w:val="0"/>
                <w:sz w:val="20"/>
                <w:szCs w:val="20"/>
              </w:rPr>
            </w:pPr>
          </w:p>
          <w:p w14:paraId="334A100C" w14:textId="77777777" w:rsidR="00BF5CAD" w:rsidRDefault="00BF5CAD" w:rsidP="00C851F4">
            <w:pPr>
              <w:spacing w:after="0" w:line="240" w:lineRule="auto"/>
              <w:jc w:val="both"/>
              <w:rPr>
                <w:rFonts w:ascii="Times New Roman" w:hAnsi="Times New Roman" w:cs="Times New Roman"/>
                <w:noProof w:val="0"/>
                <w:sz w:val="20"/>
                <w:szCs w:val="20"/>
              </w:rPr>
            </w:pPr>
          </w:p>
          <w:p w14:paraId="3B567BBF" w14:textId="77777777" w:rsidR="00BF5CAD" w:rsidRDefault="00BF5CAD" w:rsidP="00C851F4">
            <w:pPr>
              <w:spacing w:after="0" w:line="240" w:lineRule="auto"/>
              <w:jc w:val="both"/>
              <w:rPr>
                <w:rFonts w:ascii="Times New Roman" w:hAnsi="Times New Roman" w:cs="Times New Roman"/>
                <w:noProof w:val="0"/>
                <w:sz w:val="20"/>
                <w:szCs w:val="20"/>
              </w:rPr>
            </w:pPr>
          </w:p>
          <w:p w14:paraId="7FD61621" w14:textId="77777777" w:rsidR="00BF5CAD" w:rsidRDefault="00BF5CAD" w:rsidP="00C851F4">
            <w:pPr>
              <w:spacing w:after="0" w:line="240" w:lineRule="auto"/>
              <w:jc w:val="both"/>
              <w:rPr>
                <w:rFonts w:ascii="Times New Roman" w:hAnsi="Times New Roman" w:cs="Times New Roman"/>
                <w:noProof w:val="0"/>
                <w:sz w:val="20"/>
                <w:szCs w:val="20"/>
              </w:rPr>
            </w:pPr>
          </w:p>
          <w:p w14:paraId="531BDA03" w14:textId="77777777" w:rsidR="00BF5CAD" w:rsidRDefault="00BF5CAD" w:rsidP="00C851F4">
            <w:pPr>
              <w:spacing w:after="0" w:line="240" w:lineRule="auto"/>
              <w:jc w:val="both"/>
              <w:rPr>
                <w:rFonts w:ascii="Times New Roman" w:hAnsi="Times New Roman" w:cs="Times New Roman"/>
                <w:noProof w:val="0"/>
                <w:sz w:val="20"/>
                <w:szCs w:val="20"/>
              </w:rPr>
            </w:pPr>
          </w:p>
          <w:p w14:paraId="6E877FD3" w14:textId="77777777" w:rsidR="00BF5CAD" w:rsidRDefault="00BF5CAD" w:rsidP="00C851F4">
            <w:pPr>
              <w:spacing w:after="0" w:line="240" w:lineRule="auto"/>
              <w:jc w:val="both"/>
              <w:rPr>
                <w:rFonts w:ascii="Times New Roman" w:hAnsi="Times New Roman" w:cs="Times New Roman"/>
                <w:noProof w:val="0"/>
                <w:sz w:val="20"/>
                <w:szCs w:val="20"/>
              </w:rPr>
            </w:pPr>
          </w:p>
          <w:p w14:paraId="47BA68AE"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566/1992 Z. z. </w:t>
            </w:r>
          </w:p>
          <w:p w14:paraId="554EC96E" w14:textId="77777777" w:rsidR="00BF5CAD" w:rsidRDefault="00BF5CAD" w:rsidP="00C851F4">
            <w:pPr>
              <w:spacing w:after="0" w:line="240" w:lineRule="auto"/>
              <w:jc w:val="both"/>
              <w:rPr>
                <w:rFonts w:ascii="Times New Roman" w:hAnsi="Times New Roman" w:cs="Times New Roman"/>
                <w:noProof w:val="0"/>
                <w:sz w:val="20"/>
                <w:szCs w:val="20"/>
              </w:rPr>
            </w:pPr>
          </w:p>
          <w:p w14:paraId="4A926238" w14:textId="77777777" w:rsidR="00BF5CAD" w:rsidRDefault="00BF5CAD" w:rsidP="00C851F4">
            <w:pPr>
              <w:spacing w:after="0" w:line="240" w:lineRule="auto"/>
              <w:jc w:val="both"/>
              <w:rPr>
                <w:rFonts w:ascii="Times New Roman" w:hAnsi="Times New Roman" w:cs="Times New Roman"/>
                <w:noProof w:val="0"/>
                <w:sz w:val="20"/>
                <w:szCs w:val="20"/>
              </w:rPr>
            </w:pPr>
          </w:p>
          <w:p w14:paraId="6CCECF57" w14:textId="77777777" w:rsidR="00BF5CAD" w:rsidRDefault="00BF5CAD" w:rsidP="00C851F4">
            <w:pPr>
              <w:spacing w:after="0" w:line="240" w:lineRule="auto"/>
              <w:jc w:val="both"/>
              <w:rPr>
                <w:rFonts w:ascii="Times New Roman" w:hAnsi="Times New Roman" w:cs="Times New Roman"/>
                <w:noProof w:val="0"/>
                <w:sz w:val="20"/>
                <w:szCs w:val="20"/>
              </w:rPr>
            </w:pPr>
          </w:p>
          <w:p w14:paraId="54F52401" w14:textId="77777777" w:rsidR="00BF5CAD" w:rsidRDefault="00BF5CAD" w:rsidP="00C851F4">
            <w:pPr>
              <w:spacing w:after="0" w:line="240" w:lineRule="auto"/>
              <w:jc w:val="both"/>
              <w:rPr>
                <w:rFonts w:ascii="Times New Roman" w:hAnsi="Times New Roman" w:cs="Times New Roman"/>
                <w:noProof w:val="0"/>
                <w:sz w:val="20"/>
                <w:szCs w:val="20"/>
              </w:rPr>
            </w:pPr>
          </w:p>
          <w:p w14:paraId="5B732DAD" w14:textId="77777777" w:rsidR="00BF5CAD" w:rsidRDefault="00BF5CAD" w:rsidP="00C851F4">
            <w:pPr>
              <w:spacing w:after="0" w:line="240" w:lineRule="auto"/>
              <w:jc w:val="both"/>
              <w:rPr>
                <w:rFonts w:ascii="Times New Roman" w:hAnsi="Times New Roman" w:cs="Times New Roman"/>
                <w:noProof w:val="0"/>
                <w:sz w:val="20"/>
                <w:szCs w:val="20"/>
              </w:rPr>
            </w:pPr>
          </w:p>
          <w:p w14:paraId="6CAC3497" w14:textId="77777777" w:rsidR="00BF5CAD" w:rsidRDefault="00BF5CAD" w:rsidP="00C851F4">
            <w:pPr>
              <w:spacing w:after="0" w:line="240" w:lineRule="auto"/>
              <w:jc w:val="both"/>
              <w:rPr>
                <w:rFonts w:ascii="Times New Roman" w:hAnsi="Times New Roman" w:cs="Times New Roman"/>
                <w:noProof w:val="0"/>
                <w:sz w:val="20"/>
                <w:szCs w:val="20"/>
              </w:rPr>
            </w:pPr>
          </w:p>
          <w:p w14:paraId="256A7088" w14:textId="77777777" w:rsidR="00BF5CAD" w:rsidRDefault="00BF5CAD" w:rsidP="00C851F4">
            <w:pPr>
              <w:spacing w:after="0" w:line="240" w:lineRule="auto"/>
              <w:jc w:val="both"/>
              <w:rPr>
                <w:rFonts w:ascii="Times New Roman" w:hAnsi="Times New Roman" w:cs="Times New Roman"/>
                <w:noProof w:val="0"/>
                <w:sz w:val="20"/>
                <w:szCs w:val="20"/>
              </w:rPr>
            </w:pPr>
          </w:p>
          <w:p w14:paraId="7F6BC5A1" w14:textId="77777777" w:rsidR="00BF5CAD" w:rsidRDefault="00BF5CAD" w:rsidP="00C851F4">
            <w:pPr>
              <w:spacing w:after="0" w:line="240" w:lineRule="auto"/>
              <w:jc w:val="both"/>
              <w:rPr>
                <w:rFonts w:ascii="Times New Roman" w:hAnsi="Times New Roman" w:cs="Times New Roman"/>
                <w:noProof w:val="0"/>
                <w:sz w:val="20"/>
                <w:szCs w:val="20"/>
              </w:rPr>
            </w:pPr>
          </w:p>
          <w:p w14:paraId="6489A27A" w14:textId="77777777" w:rsidR="00BF5CAD" w:rsidRDefault="00BF5CAD" w:rsidP="00C851F4">
            <w:pPr>
              <w:spacing w:after="0" w:line="240" w:lineRule="auto"/>
              <w:jc w:val="both"/>
              <w:rPr>
                <w:rFonts w:ascii="Times New Roman" w:hAnsi="Times New Roman" w:cs="Times New Roman"/>
                <w:noProof w:val="0"/>
                <w:sz w:val="20"/>
                <w:szCs w:val="20"/>
              </w:rPr>
            </w:pPr>
          </w:p>
          <w:p w14:paraId="0F2B1F3B" w14:textId="77777777" w:rsidR="00BF5CAD" w:rsidRDefault="00BF5CAD" w:rsidP="00C851F4">
            <w:pPr>
              <w:spacing w:after="0" w:line="240" w:lineRule="auto"/>
              <w:jc w:val="both"/>
              <w:rPr>
                <w:rFonts w:ascii="Times New Roman" w:hAnsi="Times New Roman" w:cs="Times New Roman"/>
                <w:noProof w:val="0"/>
                <w:sz w:val="20"/>
                <w:szCs w:val="20"/>
              </w:rPr>
            </w:pPr>
          </w:p>
          <w:p w14:paraId="0459C60C" w14:textId="77777777" w:rsidR="00BF5CAD" w:rsidRDefault="00BF5CAD" w:rsidP="00C851F4">
            <w:pPr>
              <w:spacing w:after="0" w:line="240" w:lineRule="auto"/>
              <w:jc w:val="both"/>
              <w:rPr>
                <w:rFonts w:ascii="Times New Roman" w:hAnsi="Times New Roman" w:cs="Times New Roman"/>
                <w:noProof w:val="0"/>
                <w:sz w:val="20"/>
                <w:szCs w:val="20"/>
              </w:rPr>
            </w:pPr>
          </w:p>
          <w:p w14:paraId="030F62E6" w14:textId="77777777" w:rsidR="00BF5CAD" w:rsidRDefault="00BF5CAD" w:rsidP="00C851F4">
            <w:pPr>
              <w:spacing w:after="0" w:line="240" w:lineRule="auto"/>
              <w:jc w:val="both"/>
              <w:rPr>
                <w:rFonts w:ascii="Times New Roman" w:hAnsi="Times New Roman" w:cs="Times New Roman"/>
                <w:noProof w:val="0"/>
                <w:sz w:val="20"/>
                <w:szCs w:val="20"/>
              </w:rPr>
            </w:pPr>
          </w:p>
          <w:p w14:paraId="0051CF4D" w14:textId="77777777" w:rsidR="00BF5CAD" w:rsidRDefault="00BF5CAD" w:rsidP="00C851F4">
            <w:pPr>
              <w:spacing w:after="0" w:line="240" w:lineRule="auto"/>
              <w:jc w:val="both"/>
              <w:rPr>
                <w:rFonts w:ascii="Times New Roman" w:hAnsi="Times New Roman" w:cs="Times New Roman"/>
                <w:noProof w:val="0"/>
                <w:sz w:val="20"/>
                <w:szCs w:val="20"/>
              </w:rPr>
            </w:pPr>
          </w:p>
          <w:p w14:paraId="5D8A63DC" w14:textId="77777777" w:rsidR="00BF5CAD" w:rsidRDefault="00BF5CAD" w:rsidP="00C851F4">
            <w:pPr>
              <w:spacing w:after="0" w:line="240" w:lineRule="auto"/>
              <w:jc w:val="both"/>
              <w:rPr>
                <w:rFonts w:ascii="Times New Roman" w:hAnsi="Times New Roman" w:cs="Times New Roman"/>
                <w:noProof w:val="0"/>
                <w:sz w:val="20"/>
                <w:szCs w:val="20"/>
              </w:rPr>
            </w:pPr>
          </w:p>
          <w:p w14:paraId="2125EA2D" w14:textId="77777777" w:rsidR="00BF5CAD" w:rsidRDefault="00BF5CAD" w:rsidP="00C851F4">
            <w:pPr>
              <w:spacing w:after="0" w:line="240" w:lineRule="auto"/>
              <w:jc w:val="both"/>
              <w:rPr>
                <w:rFonts w:ascii="Times New Roman" w:hAnsi="Times New Roman" w:cs="Times New Roman"/>
                <w:noProof w:val="0"/>
                <w:sz w:val="20"/>
                <w:szCs w:val="20"/>
              </w:rPr>
            </w:pPr>
          </w:p>
          <w:p w14:paraId="46958236" w14:textId="77777777" w:rsidR="00BF5CAD" w:rsidRDefault="00BF5CAD" w:rsidP="00C851F4">
            <w:pPr>
              <w:spacing w:after="0" w:line="240" w:lineRule="auto"/>
              <w:jc w:val="both"/>
              <w:rPr>
                <w:rFonts w:ascii="Times New Roman" w:hAnsi="Times New Roman" w:cs="Times New Roman"/>
                <w:noProof w:val="0"/>
                <w:sz w:val="20"/>
                <w:szCs w:val="20"/>
              </w:rPr>
            </w:pPr>
          </w:p>
          <w:p w14:paraId="70B11E7E" w14:textId="77777777" w:rsidR="00BF5CAD" w:rsidRDefault="00BF5CAD" w:rsidP="00C851F4">
            <w:pPr>
              <w:spacing w:after="0" w:line="240" w:lineRule="auto"/>
              <w:jc w:val="both"/>
              <w:rPr>
                <w:rFonts w:ascii="Times New Roman" w:hAnsi="Times New Roman" w:cs="Times New Roman"/>
                <w:noProof w:val="0"/>
                <w:sz w:val="20"/>
                <w:szCs w:val="20"/>
              </w:rPr>
            </w:pPr>
          </w:p>
          <w:p w14:paraId="55EBAF8C" w14:textId="77777777" w:rsidR="00BF5CAD" w:rsidRDefault="00BF5CAD" w:rsidP="00C851F4">
            <w:pPr>
              <w:spacing w:after="0" w:line="240" w:lineRule="auto"/>
              <w:jc w:val="both"/>
              <w:rPr>
                <w:rFonts w:ascii="Times New Roman" w:hAnsi="Times New Roman" w:cs="Times New Roman"/>
                <w:noProof w:val="0"/>
                <w:sz w:val="20"/>
                <w:szCs w:val="20"/>
              </w:rPr>
            </w:pPr>
          </w:p>
          <w:p w14:paraId="7E29BB4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747/2004 Z. z. </w:t>
            </w:r>
          </w:p>
        </w:tc>
        <w:tc>
          <w:tcPr>
            <w:tcW w:w="928" w:type="dxa"/>
          </w:tcPr>
          <w:p w14:paraId="220235B6"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xml:space="preserve">§ 69 </w:t>
            </w:r>
          </w:p>
          <w:p w14:paraId="49D3535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w:t>
            </w:r>
            <w:r w:rsidRPr="00B55E73">
              <w:rPr>
                <w:rFonts w:ascii="Times New Roman" w:hAnsi="Times New Roman" w:cs="Times New Roman"/>
                <w:noProof w:val="0"/>
                <w:sz w:val="20"/>
                <w:szCs w:val="20"/>
              </w:rPr>
              <w:t>1</w:t>
            </w:r>
            <w:r>
              <w:rPr>
                <w:rFonts w:ascii="Times New Roman" w:hAnsi="Times New Roman" w:cs="Times New Roman"/>
                <w:noProof w:val="0"/>
                <w:sz w:val="20"/>
                <w:szCs w:val="20"/>
              </w:rPr>
              <w:t>2</w:t>
            </w:r>
          </w:p>
          <w:p w14:paraId="4B30403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w:t>
            </w:r>
          </w:p>
          <w:p w14:paraId="151C462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78BB837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CAFEC8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41312E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AC9D3EE" w14:textId="77777777" w:rsidR="00BF5CAD" w:rsidRDefault="00BF5CAD" w:rsidP="00C851F4">
            <w:pPr>
              <w:spacing w:after="0" w:line="240" w:lineRule="auto"/>
              <w:jc w:val="both"/>
              <w:rPr>
                <w:rFonts w:ascii="Times New Roman" w:hAnsi="Times New Roman" w:cs="Times New Roman"/>
                <w:noProof w:val="0"/>
                <w:sz w:val="20"/>
                <w:szCs w:val="20"/>
              </w:rPr>
            </w:pPr>
          </w:p>
          <w:p w14:paraId="6BD43663" w14:textId="77777777" w:rsidR="00BF5CAD" w:rsidRDefault="00BF5CAD" w:rsidP="00C851F4">
            <w:pPr>
              <w:spacing w:after="0" w:line="240" w:lineRule="auto"/>
              <w:jc w:val="both"/>
              <w:rPr>
                <w:rFonts w:ascii="Times New Roman" w:hAnsi="Times New Roman" w:cs="Times New Roman"/>
                <w:noProof w:val="0"/>
                <w:sz w:val="20"/>
                <w:szCs w:val="20"/>
              </w:rPr>
            </w:pPr>
          </w:p>
          <w:p w14:paraId="47376781" w14:textId="77777777" w:rsidR="00BF5CAD" w:rsidRDefault="00BF5CAD" w:rsidP="00C851F4">
            <w:pPr>
              <w:spacing w:after="0" w:line="240" w:lineRule="auto"/>
              <w:jc w:val="both"/>
              <w:rPr>
                <w:rFonts w:ascii="Times New Roman" w:hAnsi="Times New Roman" w:cs="Times New Roman"/>
                <w:noProof w:val="0"/>
                <w:sz w:val="20"/>
                <w:szCs w:val="20"/>
              </w:rPr>
            </w:pPr>
          </w:p>
          <w:p w14:paraId="338A9D26" w14:textId="77777777" w:rsidR="00BF5CAD" w:rsidRDefault="00BF5CAD" w:rsidP="00C851F4">
            <w:pPr>
              <w:spacing w:after="0" w:line="240" w:lineRule="auto"/>
              <w:jc w:val="both"/>
              <w:rPr>
                <w:rFonts w:ascii="Times New Roman" w:hAnsi="Times New Roman" w:cs="Times New Roman"/>
                <w:noProof w:val="0"/>
                <w:sz w:val="20"/>
                <w:szCs w:val="20"/>
              </w:rPr>
            </w:pPr>
          </w:p>
          <w:p w14:paraId="67BB9A1D" w14:textId="77777777" w:rsidR="00BF5CAD" w:rsidRDefault="00BF5CAD" w:rsidP="00C851F4">
            <w:pPr>
              <w:spacing w:after="0" w:line="240" w:lineRule="auto"/>
              <w:jc w:val="both"/>
              <w:rPr>
                <w:rFonts w:ascii="Times New Roman" w:hAnsi="Times New Roman" w:cs="Times New Roman"/>
                <w:noProof w:val="0"/>
                <w:sz w:val="20"/>
                <w:szCs w:val="20"/>
              </w:rPr>
            </w:pPr>
          </w:p>
          <w:p w14:paraId="5709457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§12 </w:t>
            </w:r>
          </w:p>
          <w:p w14:paraId="19B9E9A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0C44765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a až c  </w:t>
            </w:r>
          </w:p>
          <w:p w14:paraId="397CD1EE"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r w:rsidRPr="00B55E73">
              <w:rPr>
                <w:rFonts w:ascii="Times New Roman" w:hAnsi="Times New Roman" w:cs="Times New Roman"/>
                <w:noProof w:val="0"/>
                <w:sz w:val="20"/>
                <w:szCs w:val="20"/>
              </w:rPr>
              <w:t xml:space="preserve">  </w:t>
            </w:r>
          </w:p>
          <w:p w14:paraId="048E67A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62A995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B48FF7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A7C2FF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94842F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43DAE5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D56D4D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73018A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B2E31E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63E55F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07400B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9EE44B7" w14:textId="77777777" w:rsidR="00800EA4" w:rsidRDefault="00800EA4" w:rsidP="00C851F4">
            <w:pPr>
              <w:spacing w:after="0" w:line="240" w:lineRule="auto"/>
              <w:jc w:val="both"/>
              <w:rPr>
                <w:rFonts w:ascii="Times New Roman" w:hAnsi="Times New Roman" w:cs="Times New Roman"/>
                <w:noProof w:val="0"/>
                <w:sz w:val="20"/>
                <w:szCs w:val="20"/>
              </w:rPr>
            </w:pPr>
          </w:p>
          <w:p w14:paraId="627A9E8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44 </w:t>
            </w:r>
          </w:p>
          <w:p w14:paraId="15202C2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a až f </w:t>
            </w:r>
          </w:p>
          <w:p w14:paraId="0E49E9B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497273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5C8ECE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8355E6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273018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10FC5F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52B11C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0554F0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3C60D5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FFBCE1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A1DA39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E18C47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73624C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32DE9C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36EE21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FE57CC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4CECEC9" w14:textId="77777777" w:rsidR="00800EA4" w:rsidRDefault="00800EA4" w:rsidP="00C851F4">
            <w:pPr>
              <w:spacing w:after="0" w:line="240" w:lineRule="auto"/>
              <w:jc w:val="both"/>
              <w:rPr>
                <w:rFonts w:ascii="Times New Roman" w:hAnsi="Times New Roman" w:cs="Times New Roman"/>
                <w:noProof w:val="0"/>
                <w:sz w:val="20"/>
                <w:szCs w:val="20"/>
              </w:rPr>
            </w:pPr>
          </w:p>
          <w:p w14:paraId="2DF4270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37 </w:t>
            </w:r>
          </w:p>
          <w:p w14:paraId="0A897BAE"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O:3 </w:t>
            </w:r>
          </w:p>
          <w:p w14:paraId="575A70AA"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43A11B46"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e </w:t>
            </w:r>
            <w:r w:rsidRPr="00B55E73">
              <w:rPr>
                <w:rFonts w:ascii="Times New Roman" w:hAnsi="Times New Roman" w:cs="Times New Roman"/>
                <w:noProof w:val="0"/>
                <w:sz w:val="20"/>
                <w:szCs w:val="20"/>
              </w:rPr>
              <w:t xml:space="preserve"> </w:t>
            </w:r>
          </w:p>
          <w:p w14:paraId="16A02D64"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19FA0A74" w14:textId="77777777" w:rsidR="00BF5CAD" w:rsidRPr="00800EA4" w:rsidRDefault="00BF5CAD" w:rsidP="00C851F4">
            <w:pPr>
              <w:spacing w:after="0" w:line="240" w:lineRule="auto"/>
              <w:jc w:val="both"/>
              <w:rPr>
                <w:rFonts w:ascii="Times New Roman" w:hAnsi="Times New Roman" w:cs="Times New Roman"/>
                <w:b/>
                <w:noProof w:val="0"/>
                <w:sz w:val="20"/>
                <w:szCs w:val="20"/>
              </w:rPr>
            </w:pPr>
            <w:r w:rsidRPr="00800EA4">
              <w:rPr>
                <w:rFonts w:ascii="Times New Roman" w:hAnsi="Times New Roman" w:cs="Times New Roman"/>
                <w:b/>
                <w:noProof w:val="0"/>
                <w:sz w:val="20"/>
                <w:szCs w:val="20"/>
              </w:rPr>
              <w:lastRenderedPageBreak/>
              <w:t>(12) Národná banka Slovenska zverejňuje na svojom webovom sídle</w:t>
            </w:r>
          </w:p>
          <w:p w14:paraId="286FD5AA" w14:textId="77777777" w:rsidR="00BF5CAD" w:rsidRPr="00800EA4" w:rsidRDefault="00BF5CAD" w:rsidP="00C851F4">
            <w:pPr>
              <w:spacing w:after="0" w:line="240" w:lineRule="auto"/>
              <w:jc w:val="both"/>
              <w:rPr>
                <w:rFonts w:ascii="Times New Roman" w:hAnsi="Times New Roman" w:cs="Times New Roman"/>
                <w:b/>
                <w:noProof w:val="0"/>
                <w:sz w:val="20"/>
                <w:szCs w:val="20"/>
              </w:rPr>
            </w:pPr>
            <w:r w:rsidRPr="00800EA4">
              <w:rPr>
                <w:rFonts w:ascii="Times New Roman" w:hAnsi="Times New Roman" w:cs="Times New Roman"/>
                <w:b/>
                <w:noProof w:val="0"/>
                <w:sz w:val="20"/>
                <w:szCs w:val="20"/>
              </w:rPr>
              <w:t>a) všeobecne záväzné právne predpisy, metodické usmernenia, stanoviská a odporúčania v oblasti regulácie doplnkového dôchodkového sporenia a právne záväzné akty Európskej únie, ktoré súvisia s činnosťou zamestnaneckých dôchodkových spoločností,</w:t>
            </w:r>
          </w:p>
          <w:p w14:paraId="6564A635" w14:textId="77777777" w:rsidR="00BF5CAD" w:rsidRPr="00800EA4" w:rsidRDefault="00BF5CAD" w:rsidP="00C851F4">
            <w:pPr>
              <w:spacing w:after="0" w:line="240" w:lineRule="auto"/>
              <w:jc w:val="both"/>
              <w:rPr>
                <w:rFonts w:ascii="Times New Roman" w:hAnsi="Times New Roman" w:cs="Times New Roman"/>
                <w:b/>
                <w:noProof w:val="0"/>
                <w:sz w:val="20"/>
                <w:szCs w:val="20"/>
              </w:rPr>
            </w:pPr>
            <w:r w:rsidRPr="00800EA4">
              <w:rPr>
                <w:rFonts w:ascii="Times New Roman" w:hAnsi="Times New Roman" w:cs="Times New Roman"/>
                <w:b/>
                <w:noProof w:val="0"/>
                <w:sz w:val="20"/>
                <w:szCs w:val="20"/>
              </w:rPr>
              <w:t>d) iné dôležité oznámenia Národnej banky Slovenska týkajúce sa dohliadaných subjektov alebo ich činnosti, ak sú určené na zverejnenie.</w:t>
            </w:r>
          </w:p>
          <w:p w14:paraId="61493C1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192E2F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B1B23A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Zbierka zákonov je štátnym publikačným nástrojom Slovenskej republiky. V zbierke zákonov sa uverejnením vyhlasujú</w:t>
            </w:r>
          </w:p>
          <w:p w14:paraId="2B33C7C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právne predpisy,</w:t>
            </w:r>
          </w:p>
          <w:p w14:paraId="7C83549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iné právne akty podľa § 13 (ďalej len „iný akt“) a</w:t>
            </w:r>
          </w:p>
          <w:p w14:paraId="5551DD88"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akty medzinárodného práva podľa § 20.</w:t>
            </w:r>
          </w:p>
          <w:p w14:paraId="40AC83CC" w14:textId="77777777" w:rsidR="00BF5CAD" w:rsidRDefault="00BF5CAD" w:rsidP="00C851F4">
            <w:pPr>
              <w:spacing w:after="0" w:line="240" w:lineRule="auto"/>
              <w:jc w:val="both"/>
              <w:rPr>
                <w:rFonts w:ascii="Times New Roman" w:hAnsi="Times New Roman" w:cs="Times New Roman"/>
                <w:noProof w:val="0"/>
                <w:sz w:val="20"/>
                <w:szCs w:val="20"/>
              </w:rPr>
            </w:pPr>
          </w:p>
          <w:p w14:paraId="3548F75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Zbierka zákonov sa vydáva v elektronickej podobe a v listinnej podobe. Elektronická podoba a listinná podoba zbierky zákonov majú rovnaké právne účinky a zhodný obsah, ak § 14 alebo § 18 ods. 2 neustanovuje inak. Ak je rozdiel v texte elektronickej podoby a listinnej podoby zbierky zákonov, prednosť má text uverejnený v listinnej podobe zbierky zákonov. Právne predpisy, iné akty a akty medzinárodného práva sa v elektronickej podobe zbierky zákonov podpisujú zaručenou elektronickou pečaťou vydavateľa zbierky zákonov.</w:t>
            </w:r>
          </w:p>
          <w:p w14:paraId="4B4569F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100279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Národná banka Slovenska vydáva Vestník Národnej banky Slovenska (ďalej len „vestník"), v ktorom zverejňuje najmä</w:t>
            </w:r>
          </w:p>
          <w:p w14:paraId="3DFC92E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opatrenia Národnej banky Slovenska vydané na vykonanie tohto zákona alebo osobitného zákona,</w:t>
            </w:r>
            <w:hyperlink r:id="rId52" w:anchor="f2130842" w:history="1">
              <w:r w:rsidRPr="00B55E73">
                <w:rPr>
                  <w:rStyle w:val="Hypertextovprepojenie"/>
                  <w:rFonts w:ascii="Times New Roman" w:hAnsi="Times New Roman" w:cs="Times New Roman"/>
                  <w:noProof w:val="0"/>
                  <w:color w:val="auto"/>
                  <w:sz w:val="20"/>
                  <w:szCs w:val="20"/>
                  <w:vertAlign w:val="superscript"/>
                </w:rPr>
                <w:t>1</w:t>
              </w:r>
              <w:r w:rsidRPr="00B55E73">
                <w:rPr>
                  <w:rStyle w:val="Hypertextovprepojenie"/>
                  <w:rFonts w:ascii="Times New Roman" w:hAnsi="Times New Roman" w:cs="Times New Roman"/>
                  <w:noProof w:val="0"/>
                  <w:color w:val="auto"/>
                  <w:sz w:val="20"/>
                  <w:szCs w:val="20"/>
                </w:rPr>
                <w:t>)</w:t>
              </w:r>
            </w:hyperlink>
            <w:r w:rsidRPr="00B55E73">
              <w:rPr>
                <w:rFonts w:ascii="Times New Roman" w:hAnsi="Times New Roman" w:cs="Times New Roman"/>
                <w:noProof w:val="0"/>
                <w:sz w:val="20"/>
                <w:szCs w:val="20"/>
              </w:rPr>
              <w:t xml:space="preserve"> ktoré sa vyhlasujú oznámením v zbierke zákonov,</w:t>
            </w:r>
          </w:p>
          <w:p w14:paraId="1D9D15E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rozhodnutia bankovej rady o určení výšky ročných príspevkov dohliadaných subjektov finančného trhu na jednotlivé kalendárne roky,</w:t>
            </w:r>
            <w:hyperlink r:id="rId53" w:anchor="f2130860" w:history="1">
              <w:r w:rsidRPr="00B55E73">
                <w:rPr>
                  <w:rStyle w:val="Hypertextovprepojenie"/>
                  <w:rFonts w:ascii="Times New Roman" w:hAnsi="Times New Roman" w:cs="Times New Roman"/>
                  <w:noProof w:val="0"/>
                  <w:color w:val="auto"/>
                  <w:sz w:val="20"/>
                  <w:szCs w:val="20"/>
                  <w:vertAlign w:val="superscript"/>
                </w:rPr>
                <w:t>1e</w:t>
              </w:r>
              <w:r w:rsidRPr="00B55E73">
                <w:rPr>
                  <w:rStyle w:val="Hypertextovprepojenie"/>
                  <w:rFonts w:ascii="Times New Roman" w:hAnsi="Times New Roman" w:cs="Times New Roman"/>
                  <w:noProof w:val="0"/>
                  <w:color w:val="auto"/>
                  <w:sz w:val="20"/>
                  <w:szCs w:val="20"/>
                </w:rPr>
                <w:t>)</w:t>
              </w:r>
            </w:hyperlink>
          </w:p>
          <w:p w14:paraId="2E5DA17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c) výrok vykonateľného rozhodnutia alebo odôvodnenie rozhodnutia Národnej banky Slovenska alebo ich časti, ak sú určené na </w:t>
            </w:r>
            <w:r w:rsidRPr="00B55E73">
              <w:rPr>
                <w:rFonts w:ascii="Times New Roman" w:hAnsi="Times New Roman" w:cs="Times New Roman"/>
                <w:noProof w:val="0"/>
                <w:sz w:val="20"/>
                <w:szCs w:val="20"/>
              </w:rPr>
              <w:lastRenderedPageBreak/>
              <w:t>zverejnenie vo vestníku podľa tohto zákona alebo osobitného zákona,</w:t>
            </w:r>
            <w:hyperlink r:id="rId54" w:anchor="f2130842" w:history="1">
              <w:r w:rsidRPr="00B55E73">
                <w:rPr>
                  <w:rStyle w:val="Hypertextovprepojenie"/>
                  <w:rFonts w:ascii="Times New Roman" w:hAnsi="Times New Roman" w:cs="Times New Roman"/>
                  <w:noProof w:val="0"/>
                  <w:color w:val="auto"/>
                  <w:sz w:val="20"/>
                  <w:szCs w:val="20"/>
                  <w:vertAlign w:val="superscript"/>
                </w:rPr>
                <w:t>1</w:t>
              </w:r>
              <w:r w:rsidRPr="00B55E73">
                <w:rPr>
                  <w:rStyle w:val="Hypertextovprepojenie"/>
                  <w:rFonts w:ascii="Times New Roman" w:hAnsi="Times New Roman" w:cs="Times New Roman"/>
                  <w:noProof w:val="0"/>
                  <w:color w:val="auto"/>
                  <w:sz w:val="20"/>
                  <w:szCs w:val="20"/>
                </w:rPr>
                <w:t>)</w:t>
              </w:r>
            </w:hyperlink>
          </w:p>
          <w:p w14:paraId="59086A0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metodické usmernenia a odporúčania vysvetľujúce uplatňovanie tohto zákona, osobitných zákonov</w:t>
            </w:r>
            <w:hyperlink r:id="rId55" w:anchor="f2130842" w:history="1">
              <w:r w:rsidRPr="00B55E73">
                <w:rPr>
                  <w:rStyle w:val="Hypertextovprepojenie"/>
                  <w:rFonts w:ascii="Times New Roman" w:hAnsi="Times New Roman" w:cs="Times New Roman"/>
                  <w:noProof w:val="0"/>
                  <w:color w:val="auto"/>
                  <w:sz w:val="20"/>
                  <w:szCs w:val="20"/>
                  <w:vertAlign w:val="superscript"/>
                </w:rPr>
                <w:t>1</w:t>
              </w:r>
              <w:r w:rsidRPr="00B55E73">
                <w:rPr>
                  <w:rStyle w:val="Hypertextovprepojenie"/>
                  <w:rFonts w:ascii="Times New Roman" w:hAnsi="Times New Roman" w:cs="Times New Roman"/>
                  <w:noProof w:val="0"/>
                  <w:color w:val="auto"/>
                  <w:sz w:val="20"/>
                  <w:szCs w:val="20"/>
                </w:rPr>
                <w:t>)</w:t>
              </w:r>
            </w:hyperlink>
            <w:r w:rsidRPr="00B55E73">
              <w:rPr>
                <w:rFonts w:ascii="Times New Roman" w:hAnsi="Times New Roman" w:cs="Times New Roman"/>
                <w:noProof w:val="0"/>
                <w:sz w:val="20"/>
                <w:szCs w:val="20"/>
              </w:rPr>
              <w:t xml:space="preserve"> a iných všeobecne záväzných právnych predpisov vzťahujúcich sa na dohliadané subjekty alebo na ich činnosti, ak sú určené na zverejnenie vo vestníku,</w:t>
            </w:r>
          </w:p>
          <w:p w14:paraId="32D8B54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ďalšie skutočnosti ustanovené osobitným predpisom,</w:t>
            </w:r>
            <w:hyperlink r:id="rId56" w:anchor="f2130842" w:history="1">
              <w:r w:rsidRPr="00B55E73">
                <w:rPr>
                  <w:rStyle w:val="Hypertextovprepojenie"/>
                  <w:rFonts w:ascii="Times New Roman" w:hAnsi="Times New Roman" w:cs="Times New Roman"/>
                  <w:noProof w:val="0"/>
                  <w:color w:val="auto"/>
                  <w:sz w:val="20"/>
                  <w:szCs w:val="20"/>
                  <w:vertAlign w:val="superscript"/>
                </w:rPr>
                <w:t>1</w:t>
              </w:r>
              <w:r w:rsidRPr="00B55E73">
                <w:rPr>
                  <w:rStyle w:val="Hypertextovprepojenie"/>
                  <w:rFonts w:ascii="Times New Roman" w:hAnsi="Times New Roman" w:cs="Times New Roman"/>
                  <w:noProof w:val="0"/>
                  <w:color w:val="auto"/>
                  <w:sz w:val="20"/>
                  <w:szCs w:val="20"/>
                </w:rPr>
                <w:t>)</w:t>
              </w:r>
            </w:hyperlink>
          </w:p>
          <w:p w14:paraId="3EAE849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f) iné dôležité oznámenia Národnej banky Slovenska.</w:t>
            </w:r>
          </w:p>
          <w:p w14:paraId="48213FA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E93458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Národná banka Slovenska môže zverejniť aj</w:t>
            </w:r>
          </w:p>
          <w:p w14:paraId="32E01D4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d) metodické usmernenia, stanoviská a odporúčania súvisiace s dohľadom nad finančným trhom a vysvetľujúce uplatňovanie tohto zákona, osobitných zákonov a iných všeobecne záväzných právnych predpisov vzťahujúcich sa na dohliadané subjekty alebo na ich činnosti, </w:t>
            </w:r>
          </w:p>
          <w:p w14:paraId="5AD0B5B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iné dôležité oznámenia Národnej banky Slovenska týkajúce sa dohliadaných subjektov alebo ich činnosti, ak sú určené na zverejnenie.</w:t>
            </w:r>
            <w:r w:rsidRPr="00B55E73">
              <w:rPr>
                <w:rFonts w:ascii="Times New Roman" w:hAnsi="Times New Roman" w:cs="Times New Roman"/>
              </w:rPr>
              <w:t xml:space="preserve"> </w:t>
            </w:r>
          </w:p>
        </w:tc>
        <w:tc>
          <w:tcPr>
            <w:tcW w:w="727" w:type="dxa"/>
          </w:tcPr>
          <w:p w14:paraId="13D8F84B"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05BA068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C9A16A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E62FC4C"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7F84B058" w14:textId="77777777" w:rsidTr="00F84D54">
        <w:trPr>
          <w:trHeight w:val="180"/>
        </w:trPr>
        <w:tc>
          <w:tcPr>
            <w:tcW w:w="794" w:type="dxa"/>
          </w:tcPr>
          <w:p w14:paraId="321F770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b)</w:t>
            </w:r>
          </w:p>
        </w:tc>
        <w:tc>
          <w:tcPr>
            <w:tcW w:w="2121" w:type="dxa"/>
          </w:tcPr>
          <w:p w14:paraId="7C264FFC" w14:textId="77777777" w:rsidR="00BF5CAD" w:rsidRPr="00B55E73" w:rsidRDefault="00BF5CAD" w:rsidP="00C851F4">
            <w:pPr>
              <w:spacing w:after="0" w:line="240" w:lineRule="auto"/>
              <w:jc w:val="both"/>
              <w:rPr>
                <w:rFonts w:ascii="Times New Roman" w:hAnsi="Times New Roman" w:cs="Times New Roman"/>
                <w:sz w:val="20"/>
                <w:szCs w:val="20"/>
                <w:highlight w:val="magenta"/>
              </w:rPr>
            </w:pPr>
            <w:r w:rsidRPr="00B55E73">
              <w:rPr>
                <w:rFonts w:ascii="Times New Roman" w:hAnsi="Times New Roman" w:cs="Times New Roman"/>
                <w:sz w:val="20"/>
                <w:szCs w:val="20"/>
              </w:rPr>
              <w:t>informácie týkajúce sa procesu preskúmania orgánmi dohľadu, ako sa stanovuje v článku 49;</w:t>
            </w:r>
          </w:p>
        </w:tc>
        <w:tc>
          <w:tcPr>
            <w:tcW w:w="1378" w:type="dxa"/>
          </w:tcPr>
          <w:p w14:paraId="64D76DD5"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379D64D0" w14:textId="471F8A49" w:rsidR="00BF5CAD" w:rsidRPr="007F4CA9" w:rsidRDefault="007F4CA9" w:rsidP="00C851F4">
            <w:pPr>
              <w:spacing w:after="0" w:line="240" w:lineRule="auto"/>
              <w:jc w:val="both"/>
              <w:rPr>
                <w:rFonts w:ascii="Times New Roman" w:hAnsi="Times New Roman" w:cs="Times New Roman"/>
                <w:b/>
                <w:noProof w:val="0"/>
                <w:sz w:val="20"/>
                <w:szCs w:val="20"/>
              </w:rPr>
            </w:pPr>
            <w:r w:rsidRPr="007F4CA9">
              <w:rPr>
                <w:rFonts w:ascii="Times New Roman" w:hAnsi="Times New Roman" w:cs="Times New Roman"/>
                <w:b/>
                <w:noProof w:val="0"/>
                <w:sz w:val="20"/>
                <w:szCs w:val="20"/>
              </w:rPr>
              <w:t>nz</w:t>
            </w:r>
          </w:p>
        </w:tc>
        <w:tc>
          <w:tcPr>
            <w:tcW w:w="928" w:type="dxa"/>
          </w:tcPr>
          <w:p w14:paraId="2C3150A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p>
          <w:p w14:paraId="7AEF453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O:12</w:t>
            </w:r>
          </w:p>
          <w:p w14:paraId="483F648A"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p>
          <w:p w14:paraId="4300CAE3"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5795" w:type="dxa"/>
          </w:tcPr>
          <w:p w14:paraId="10744E9E" w14:textId="77777777" w:rsidR="00BF5CAD" w:rsidRPr="007F4CA9" w:rsidRDefault="00BF5CAD" w:rsidP="00C851F4">
            <w:pPr>
              <w:spacing w:after="0" w:line="240" w:lineRule="auto"/>
              <w:jc w:val="both"/>
              <w:rPr>
                <w:rFonts w:ascii="Times New Roman" w:hAnsi="Times New Roman" w:cs="Times New Roman"/>
                <w:b/>
                <w:noProof w:val="0"/>
                <w:sz w:val="20"/>
                <w:szCs w:val="20"/>
              </w:rPr>
            </w:pPr>
            <w:r w:rsidRPr="007F4CA9">
              <w:rPr>
                <w:rFonts w:ascii="Times New Roman" w:hAnsi="Times New Roman" w:cs="Times New Roman"/>
                <w:b/>
                <w:noProof w:val="0"/>
                <w:sz w:val="20"/>
                <w:szCs w:val="20"/>
              </w:rPr>
              <w:t>(12) Národná banka Slovenska zverejňuje na svojom webovom sídle</w:t>
            </w:r>
          </w:p>
          <w:p w14:paraId="58F8C94E" w14:textId="77777777" w:rsidR="00BF5CAD" w:rsidRPr="007F4CA9" w:rsidRDefault="00BF5CAD" w:rsidP="00C851F4">
            <w:pPr>
              <w:spacing w:after="0" w:line="240" w:lineRule="auto"/>
              <w:jc w:val="both"/>
              <w:rPr>
                <w:rFonts w:ascii="Times New Roman" w:hAnsi="Times New Roman" w:cs="Times New Roman"/>
                <w:b/>
                <w:noProof w:val="0"/>
                <w:sz w:val="20"/>
                <w:szCs w:val="20"/>
              </w:rPr>
            </w:pPr>
            <w:r w:rsidRPr="007F4CA9">
              <w:rPr>
                <w:rFonts w:ascii="Times New Roman" w:hAnsi="Times New Roman" w:cs="Times New Roman"/>
                <w:b/>
                <w:noProof w:val="0"/>
                <w:sz w:val="20"/>
                <w:szCs w:val="20"/>
              </w:rPr>
              <w:t>d) iné dôležité oznámenia Národnej banky Slovenska týkajúce sa dohliadaných subjektov alebo ich činnosti, ak sú určené na zverejnenie.</w:t>
            </w:r>
          </w:p>
          <w:p w14:paraId="5B4FA13B"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c>
          <w:tcPr>
            <w:tcW w:w="727" w:type="dxa"/>
          </w:tcPr>
          <w:p w14:paraId="18E943DB" w14:textId="77777777" w:rsidR="00BF5CAD" w:rsidRPr="004921AC" w:rsidRDefault="00BF5CAD" w:rsidP="00C851F4">
            <w:pPr>
              <w:spacing w:after="0" w:line="240" w:lineRule="auto"/>
              <w:jc w:val="both"/>
              <w:rPr>
                <w:rFonts w:ascii="Times New Roman" w:hAnsi="Times New Roman" w:cs="Times New Roman"/>
                <w:noProof w:val="0"/>
                <w:sz w:val="20"/>
                <w:szCs w:val="20"/>
                <w:highlight w:val="yellow"/>
              </w:rPr>
            </w:pPr>
            <w:r w:rsidRPr="00A61AA1">
              <w:rPr>
                <w:rFonts w:ascii="Times New Roman" w:hAnsi="Times New Roman" w:cs="Times New Roman"/>
                <w:noProof w:val="0"/>
                <w:sz w:val="20"/>
                <w:szCs w:val="20"/>
              </w:rPr>
              <w:t>Ú</w:t>
            </w:r>
          </w:p>
        </w:tc>
        <w:tc>
          <w:tcPr>
            <w:tcW w:w="1146" w:type="dxa"/>
          </w:tcPr>
          <w:p w14:paraId="47DCDFDB"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D60AED6" w14:textId="77777777" w:rsidTr="00F84D54">
        <w:trPr>
          <w:trHeight w:val="180"/>
        </w:trPr>
        <w:tc>
          <w:tcPr>
            <w:tcW w:w="794" w:type="dxa"/>
          </w:tcPr>
          <w:p w14:paraId="206E0D5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w:t>
            </w:r>
          </w:p>
        </w:tc>
        <w:tc>
          <w:tcPr>
            <w:tcW w:w="2121" w:type="dxa"/>
          </w:tcPr>
          <w:p w14:paraId="39038A1E" w14:textId="77777777" w:rsidR="00BF5CAD" w:rsidRPr="00B55E73" w:rsidRDefault="00BF5CAD" w:rsidP="00C851F4">
            <w:pPr>
              <w:spacing w:after="0" w:line="240" w:lineRule="auto"/>
              <w:jc w:val="both"/>
              <w:rPr>
                <w:rFonts w:ascii="Times New Roman" w:hAnsi="Times New Roman" w:cs="Times New Roman"/>
                <w:sz w:val="20"/>
                <w:szCs w:val="20"/>
                <w:highlight w:val="magenta"/>
              </w:rPr>
            </w:pPr>
            <w:r w:rsidRPr="00B55E73">
              <w:rPr>
                <w:rFonts w:ascii="Times New Roman" w:hAnsi="Times New Roman" w:cs="Times New Roman"/>
                <w:sz w:val="20"/>
                <w:szCs w:val="20"/>
              </w:rPr>
              <w:t>súhrnné štatistické údaje o kľúčových aspektoch uplatňovania rámca obozretnosti;</w:t>
            </w:r>
          </w:p>
        </w:tc>
        <w:tc>
          <w:tcPr>
            <w:tcW w:w="1378" w:type="dxa"/>
          </w:tcPr>
          <w:p w14:paraId="57D678DD"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59E79990" w14:textId="661A1B43" w:rsidR="00BF5CAD" w:rsidRPr="00B55E73" w:rsidRDefault="006C66FD" w:rsidP="00C851F4">
            <w:pPr>
              <w:spacing w:after="0" w:line="240" w:lineRule="auto"/>
              <w:jc w:val="both"/>
              <w:rPr>
                <w:rFonts w:ascii="Times New Roman" w:hAnsi="Times New Roman" w:cs="Times New Roman"/>
                <w:noProof w:val="0"/>
                <w:sz w:val="20"/>
                <w:szCs w:val="20"/>
              </w:rPr>
            </w:pPr>
            <w:r w:rsidRPr="007F4CA9">
              <w:rPr>
                <w:rFonts w:ascii="Times New Roman" w:hAnsi="Times New Roman" w:cs="Times New Roman"/>
                <w:b/>
                <w:noProof w:val="0"/>
                <w:sz w:val="20"/>
                <w:szCs w:val="20"/>
              </w:rPr>
              <w:t>nz</w:t>
            </w:r>
          </w:p>
        </w:tc>
        <w:tc>
          <w:tcPr>
            <w:tcW w:w="928" w:type="dxa"/>
          </w:tcPr>
          <w:p w14:paraId="24FB1D01"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r>
              <w:rPr>
                <w:rFonts w:ascii="Times New Roman" w:hAnsi="Times New Roman" w:cs="Times New Roman"/>
                <w:noProof w:val="0"/>
                <w:sz w:val="20"/>
                <w:szCs w:val="20"/>
              </w:rPr>
              <w:t>O:12</w:t>
            </w:r>
          </w:p>
          <w:p w14:paraId="50947439"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b</w:t>
            </w:r>
          </w:p>
        </w:tc>
        <w:tc>
          <w:tcPr>
            <w:tcW w:w="5795" w:type="dxa"/>
          </w:tcPr>
          <w:p w14:paraId="6A3B85C5" w14:textId="77777777" w:rsidR="00BF5CAD" w:rsidRPr="006C66FD" w:rsidRDefault="00BF5CAD" w:rsidP="00C851F4">
            <w:pPr>
              <w:spacing w:after="0" w:line="240" w:lineRule="auto"/>
              <w:jc w:val="both"/>
              <w:rPr>
                <w:rFonts w:ascii="Times New Roman" w:hAnsi="Times New Roman" w:cs="Times New Roman"/>
                <w:b/>
                <w:noProof w:val="0"/>
                <w:sz w:val="20"/>
                <w:szCs w:val="20"/>
              </w:rPr>
            </w:pPr>
            <w:r w:rsidRPr="006C66FD">
              <w:rPr>
                <w:rFonts w:ascii="Times New Roman" w:hAnsi="Times New Roman" w:cs="Times New Roman"/>
                <w:b/>
                <w:noProof w:val="0"/>
                <w:sz w:val="20"/>
                <w:szCs w:val="20"/>
              </w:rPr>
              <w:t>b) súhrnné štatistické údaje o hlavných ukazovateľoch súvisiacich s uplatňovaním pravidiel obozretného podnikania,</w:t>
            </w:r>
          </w:p>
        </w:tc>
        <w:tc>
          <w:tcPr>
            <w:tcW w:w="727" w:type="dxa"/>
          </w:tcPr>
          <w:p w14:paraId="0887D95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5EA8D0D7"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0F311A06" w14:textId="77777777" w:rsidTr="00F84D54">
        <w:trPr>
          <w:trHeight w:val="180"/>
        </w:trPr>
        <w:tc>
          <w:tcPr>
            <w:tcW w:w="794" w:type="dxa"/>
          </w:tcPr>
          <w:p w14:paraId="511FFC5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w:t>
            </w:r>
          </w:p>
        </w:tc>
        <w:tc>
          <w:tcPr>
            <w:tcW w:w="2121" w:type="dxa"/>
          </w:tcPr>
          <w:p w14:paraId="53208313" w14:textId="77777777" w:rsidR="00BF5CAD" w:rsidRPr="00B55E73" w:rsidRDefault="00BF5CAD" w:rsidP="00C851F4">
            <w:pPr>
              <w:spacing w:after="0" w:line="240" w:lineRule="auto"/>
              <w:jc w:val="both"/>
              <w:rPr>
                <w:rFonts w:ascii="Times New Roman" w:hAnsi="Times New Roman" w:cs="Times New Roman"/>
                <w:sz w:val="20"/>
                <w:szCs w:val="20"/>
                <w:highlight w:val="magenta"/>
              </w:rPr>
            </w:pPr>
            <w:r w:rsidRPr="00B55E73">
              <w:rPr>
                <w:rFonts w:ascii="Times New Roman" w:hAnsi="Times New Roman" w:cs="Times New Roman"/>
                <w:sz w:val="20"/>
                <w:szCs w:val="20"/>
              </w:rPr>
              <w:t>hlavný cieľ obozretného dohľadu a informácie o hlavných funkciách a činnostiach príslušných orgánov;</w:t>
            </w:r>
          </w:p>
        </w:tc>
        <w:tc>
          <w:tcPr>
            <w:tcW w:w="1378" w:type="dxa"/>
          </w:tcPr>
          <w:p w14:paraId="21515834"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8B196BC" w14:textId="48506F39" w:rsidR="00BF5CAD" w:rsidRPr="00B55E73" w:rsidRDefault="006C66FD" w:rsidP="00C851F4">
            <w:pPr>
              <w:spacing w:after="0" w:line="240" w:lineRule="auto"/>
              <w:jc w:val="both"/>
              <w:rPr>
                <w:rFonts w:ascii="Times New Roman" w:hAnsi="Times New Roman" w:cs="Times New Roman"/>
                <w:noProof w:val="0"/>
                <w:sz w:val="20"/>
                <w:szCs w:val="20"/>
              </w:rPr>
            </w:pPr>
            <w:r w:rsidRPr="007F4CA9">
              <w:rPr>
                <w:rFonts w:ascii="Times New Roman" w:hAnsi="Times New Roman" w:cs="Times New Roman"/>
                <w:b/>
                <w:noProof w:val="0"/>
                <w:sz w:val="20"/>
                <w:szCs w:val="20"/>
              </w:rPr>
              <w:t>nz</w:t>
            </w:r>
          </w:p>
        </w:tc>
        <w:tc>
          <w:tcPr>
            <w:tcW w:w="928" w:type="dxa"/>
          </w:tcPr>
          <w:p w14:paraId="5FF08DF3"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69 </w:t>
            </w:r>
            <w:r>
              <w:rPr>
                <w:rFonts w:ascii="Times New Roman" w:hAnsi="Times New Roman" w:cs="Times New Roman"/>
                <w:noProof w:val="0"/>
                <w:sz w:val="20"/>
                <w:szCs w:val="20"/>
              </w:rPr>
              <w:t>O:12</w:t>
            </w:r>
          </w:p>
          <w:p w14:paraId="2A82937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c</w:t>
            </w:r>
          </w:p>
        </w:tc>
        <w:tc>
          <w:tcPr>
            <w:tcW w:w="5795" w:type="dxa"/>
          </w:tcPr>
          <w:p w14:paraId="6E5F5307" w14:textId="54734657" w:rsidR="00BF5CAD" w:rsidRPr="006C66FD" w:rsidRDefault="006C66FD" w:rsidP="00C851F4">
            <w:pPr>
              <w:spacing w:after="0" w:line="240" w:lineRule="auto"/>
              <w:jc w:val="both"/>
              <w:rPr>
                <w:rFonts w:ascii="Times New Roman" w:hAnsi="Times New Roman" w:cs="Times New Roman"/>
                <w:b/>
                <w:noProof w:val="0"/>
                <w:sz w:val="20"/>
                <w:szCs w:val="20"/>
              </w:rPr>
            </w:pPr>
            <w:r w:rsidRPr="006C66FD">
              <w:rPr>
                <w:rFonts w:ascii="Times New Roman" w:hAnsi="Times New Roman" w:cs="Times New Roman"/>
                <w:b/>
                <w:noProof w:val="0"/>
                <w:sz w:val="20"/>
                <w:szCs w:val="20"/>
              </w:rPr>
              <w:t>c)</w:t>
            </w:r>
            <w:r w:rsidRPr="006C66FD">
              <w:rPr>
                <w:rFonts w:ascii="Times New Roman" w:hAnsi="Times New Roman" w:cs="Times New Roman"/>
                <w:b/>
                <w:noProof w:val="0"/>
                <w:sz w:val="20"/>
                <w:szCs w:val="20"/>
              </w:rPr>
              <w:tab/>
              <w:t>hlavný cieľ obozretného dohľadu a informácie o hlavných funkciách a činnostiach útvaru dohľadu nad finančných trhom,</w:t>
            </w:r>
          </w:p>
        </w:tc>
        <w:tc>
          <w:tcPr>
            <w:tcW w:w="727" w:type="dxa"/>
          </w:tcPr>
          <w:p w14:paraId="5A0132D8"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Ú</w:t>
            </w:r>
          </w:p>
        </w:tc>
        <w:tc>
          <w:tcPr>
            <w:tcW w:w="1146" w:type="dxa"/>
          </w:tcPr>
          <w:p w14:paraId="7B0879AF"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2D2744A5" w14:textId="77777777" w:rsidTr="00F84D54">
        <w:trPr>
          <w:trHeight w:val="180"/>
        </w:trPr>
        <w:tc>
          <w:tcPr>
            <w:tcW w:w="794" w:type="dxa"/>
          </w:tcPr>
          <w:p w14:paraId="69C01DC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w:t>
            </w:r>
          </w:p>
        </w:tc>
        <w:tc>
          <w:tcPr>
            <w:tcW w:w="2121" w:type="dxa"/>
          </w:tcPr>
          <w:p w14:paraId="0A439E69" w14:textId="77777777" w:rsidR="00BF5CAD" w:rsidRPr="00B55E73" w:rsidRDefault="00BF5CAD" w:rsidP="00C851F4">
            <w:pPr>
              <w:spacing w:after="0" w:line="240" w:lineRule="auto"/>
              <w:jc w:val="both"/>
              <w:rPr>
                <w:rFonts w:ascii="Times New Roman" w:hAnsi="Times New Roman" w:cs="Times New Roman"/>
                <w:sz w:val="20"/>
                <w:szCs w:val="20"/>
                <w:highlight w:val="magenta"/>
              </w:rPr>
            </w:pPr>
            <w:r w:rsidRPr="00B55E73">
              <w:rPr>
                <w:rFonts w:ascii="Times New Roman" w:hAnsi="Times New Roman" w:cs="Times New Roman"/>
                <w:sz w:val="20"/>
                <w:szCs w:val="20"/>
              </w:rPr>
              <w:t xml:space="preserve">pravidlá týkajúce sa sankcií za správne delikty a iných opatrení uplatniteľných v prípade porušenia vnútroštátnych ustanovení prijatých </w:t>
            </w:r>
            <w:r w:rsidRPr="00B55E73">
              <w:rPr>
                <w:rFonts w:ascii="Times New Roman" w:hAnsi="Times New Roman" w:cs="Times New Roman"/>
                <w:sz w:val="20"/>
                <w:szCs w:val="20"/>
              </w:rPr>
              <w:lastRenderedPageBreak/>
              <w:t>podľa tejto smernice.</w:t>
            </w:r>
          </w:p>
        </w:tc>
        <w:tc>
          <w:tcPr>
            <w:tcW w:w="1378" w:type="dxa"/>
          </w:tcPr>
          <w:p w14:paraId="5F20D552"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N</w:t>
            </w:r>
          </w:p>
        </w:tc>
        <w:tc>
          <w:tcPr>
            <w:tcW w:w="1394" w:type="dxa"/>
          </w:tcPr>
          <w:p w14:paraId="09A486F4" w14:textId="0CD8DCB9" w:rsidR="00BF5CAD" w:rsidRPr="00B55E73" w:rsidRDefault="00053279" w:rsidP="00C851F4">
            <w:pPr>
              <w:spacing w:after="0" w:line="240" w:lineRule="auto"/>
              <w:jc w:val="both"/>
              <w:rPr>
                <w:rFonts w:ascii="Times New Roman" w:hAnsi="Times New Roman" w:cs="Times New Roman"/>
                <w:noProof w:val="0"/>
                <w:sz w:val="20"/>
                <w:szCs w:val="20"/>
              </w:rPr>
            </w:pPr>
            <w:r w:rsidRPr="00053279">
              <w:rPr>
                <w:rFonts w:ascii="Times New Roman" w:hAnsi="Times New Roman" w:cs="Times New Roman"/>
                <w:noProof w:val="0"/>
                <w:sz w:val="20"/>
                <w:szCs w:val="20"/>
              </w:rPr>
              <w:t>650/2004 Z. z. +</w:t>
            </w:r>
            <w:r>
              <w:rPr>
                <w:rFonts w:ascii="Times New Roman" w:hAnsi="Times New Roman" w:cs="Times New Roman"/>
                <w:b/>
                <w:noProof w:val="0"/>
                <w:sz w:val="20"/>
                <w:szCs w:val="20"/>
              </w:rPr>
              <w:t xml:space="preserve"> </w:t>
            </w:r>
            <w:r w:rsidR="00F10170" w:rsidRPr="007F4CA9">
              <w:rPr>
                <w:rFonts w:ascii="Times New Roman" w:hAnsi="Times New Roman" w:cs="Times New Roman"/>
                <w:b/>
                <w:noProof w:val="0"/>
                <w:sz w:val="20"/>
                <w:szCs w:val="20"/>
              </w:rPr>
              <w:t>nz</w:t>
            </w:r>
          </w:p>
        </w:tc>
        <w:tc>
          <w:tcPr>
            <w:tcW w:w="928" w:type="dxa"/>
          </w:tcPr>
          <w:p w14:paraId="07DA0228" w14:textId="77777777" w:rsidR="00BF5CAD" w:rsidRPr="00EF21A2" w:rsidRDefault="00BF5CAD" w:rsidP="00C851F4">
            <w:pPr>
              <w:spacing w:after="0" w:line="240" w:lineRule="auto"/>
              <w:jc w:val="both"/>
              <w:rPr>
                <w:rFonts w:ascii="Times New Roman" w:hAnsi="Times New Roman" w:cs="Times New Roman"/>
                <w:noProof w:val="0"/>
                <w:sz w:val="20"/>
                <w:szCs w:val="20"/>
              </w:rPr>
            </w:pPr>
            <w:r w:rsidRPr="00EF21A2">
              <w:rPr>
                <w:rFonts w:ascii="Times New Roman" w:hAnsi="Times New Roman" w:cs="Times New Roman"/>
                <w:noProof w:val="0"/>
                <w:sz w:val="20"/>
                <w:szCs w:val="20"/>
              </w:rPr>
              <w:t>§ 69</w:t>
            </w:r>
          </w:p>
          <w:p w14:paraId="51915EE5" w14:textId="77777777" w:rsidR="00BF5CAD" w:rsidRPr="00EF21A2" w:rsidRDefault="00BF5CAD" w:rsidP="00C851F4">
            <w:pPr>
              <w:spacing w:after="0" w:line="240" w:lineRule="auto"/>
              <w:jc w:val="both"/>
              <w:rPr>
                <w:rFonts w:ascii="Times New Roman" w:hAnsi="Times New Roman" w:cs="Times New Roman"/>
                <w:noProof w:val="0"/>
                <w:sz w:val="20"/>
                <w:szCs w:val="20"/>
              </w:rPr>
            </w:pPr>
            <w:r w:rsidRPr="00EF21A2">
              <w:rPr>
                <w:rFonts w:ascii="Times New Roman" w:hAnsi="Times New Roman" w:cs="Times New Roman"/>
                <w:noProof w:val="0"/>
                <w:sz w:val="20"/>
                <w:szCs w:val="20"/>
              </w:rPr>
              <w:t xml:space="preserve">O:12 </w:t>
            </w:r>
          </w:p>
          <w:p w14:paraId="50F25108"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w:t>
            </w:r>
            <w:r w:rsidRPr="00EF21A2">
              <w:rPr>
                <w:rFonts w:ascii="Times New Roman" w:hAnsi="Times New Roman" w:cs="Times New Roman"/>
                <w:noProof w:val="0"/>
                <w:sz w:val="20"/>
                <w:szCs w:val="20"/>
              </w:rPr>
              <w:t>a</w:t>
            </w:r>
          </w:p>
          <w:p w14:paraId="7B1B7193" w14:textId="77777777" w:rsidR="00BF5CAD" w:rsidRPr="00EF21A2"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d</w:t>
            </w:r>
            <w:r w:rsidRPr="00EF21A2">
              <w:rPr>
                <w:rFonts w:ascii="Times New Roman" w:hAnsi="Times New Roman" w:cs="Times New Roman"/>
                <w:noProof w:val="0"/>
                <w:sz w:val="20"/>
                <w:szCs w:val="20"/>
              </w:rPr>
              <w:t xml:space="preserve"> </w:t>
            </w:r>
          </w:p>
          <w:p w14:paraId="66E11427" w14:textId="77777777" w:rsidR="00BF5CAD" w:rsidRPr="00EF21A2" w:rsidRDefault="00BF5CAD" w:rsidP="00C851F4">
            <w:pPr>
              <w:spacing w:after="0" w:line="240" w:lineRule="auto"/>
              <w:jc w:val="both"/>
              <w:rPr>
                <w:rFonts w:ascii="Times New Roman" w:hAnsi="Times New Roman" w:cs="Times New Roman"/>
                <w:noProof w:val="0"/>
                <w:sz w:val="20"/>
                <w:szCs w:val="20"/>
              </w:rPr>
            </w:pPr>
          </w:p>
          <w:p w14:paraId="63CF10D4"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9C58E1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AE9434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1C7C23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773226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6FCBD70" w14:textId="77777777" w:rsidR="00BF5CAD" w:rsidRDefault="00BF5CAD" w:rsidP="00C851F4">
            <w:pPr>
              <w:spacing w:after="0" w:line="240" w:lineRule="auto"/>
              <w:jc w:val="both"/>
              <w:rPr>
                <w:rFonts w:ascii="Times New Roman" w:hAnsi="Times New Roman" w:cs="Times New Roman"/>
                <w:noProof w:val="0"/>
                <w:sz w:val="20"/>
                <w:szCs w:val="20"/>
              </w:rPr>
            </w:pPr>
          </w:p>
          <w:p w14:paraId="210735E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71</w:t>
            </w:r>
          </w:p>
          <w:p w14:paraId="2CACD782"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7DD46D3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596ED2C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O:5</w:t>
            </w:r>
          </w:p>
        </w:tc>
        <w:tc>
          <w:tcPr>
            <w:tcW w:w="5795" w:type="dxa"/>
          </w:tcPr>
          <w:p w14:paraId="0B985F61" w14:textId="77777777" w:rsidR="00BF5CAD" w:rsidRPr="00F10170" w:rsidRDefault="00BF5CAD" w:rsidP="00C851F4">
            <w:pPr>
              <w:spacing w:after="0" w:line="240" w:lineRule="auto"/>
              <w:jc w:val="both"/>
              <w:rPr>
                <w:rFonts w:ascii="Times New Roman" w:hAnsi="Times New Roman" w:cs="Times New Roman"/>
                <w:b/>
                <w:noProof w:val="0"/>
                <w:sz w:val="20"/>
                <w:szCs w:val="20"/>
              </w:rPr>
            </w:pPr>
            <w:r w:rsidRPr="00F10170">
              <w:rPr>
                <w:rFonts w:ascii="Times New Roman" w:hAnsi="Times New Roman" w:cs="Times New Roman"/>
                <w:b/>
                <w:noProof w:val="0"/>
                <w:sz w:val="20"/>
                <w:szCs w:val="20"/>
              </w:rPr>
              <w:lastRenderedPageBreak/>
              <w:t>(12) Národná banka Slovenska zverejňuje na svojom webovom sídle</w:t>
            </w:r>
          </w:p>
          <w:p w14:paraId="6F8FCC39" w14:textId="77777777" w:rsidR="00BF5CAD" w:rsidRPr="00F10170" w:rsidRDefault="00BF5CAD" w:rsidP="00C851F4">
            <w:pPr>
              <w:spacing w:after="0" w:line="240" w:lineRule="auto"/>
              <w:jc w:val="both"/>
              <w:rPr>
                <w:rFonts w:ascii="Times New Roman" w:hAnsi="Times New Roman" w:cs="Times New Roman"/>
                <w:b/>
                <w:noProof w:val="0"/>
                <w:sz w:val="20"/>
                <w:szCs w:val="20"/>
              </w:rPr>
            </w:pPr>
            <w:r w:rsidRPr="00F10170">
              <w:rPr>
                <w:rFonts w:ascii="Times New Roman" w:hAnsi="Times New Roman" w:cs="Times New Roman"/>
                <w:b/>
                <w:noProof w:val="0"/>
                <w:sz w:val="20"/>
                <w:szCs w:val="20"/>
              </w:rPr>
              <w:t>a) všeobecne záväzné právne predpisy, metodické usmernenia, stanoviská a odporúčania v oblasti regulácie doplnkového dôchodkového sporenia a právne záväzné akty Európskej únie, ktoré súvisia s činnosťou zamestnaneckých dôchodkových spoločností,</w:t>
            </w:r>
          </w:p>
          <w:p w14:paraId="7A9AAB8D" w14:textId="77777777" w:rsidR="00BF5CAD" w:rsidRPr="00EB7683" w:rsidRDefault="00BF5CAD" w:rsidP="00C851F4">
            <w:pPr>
              <w:spacing w:after="0" w:line="240" w:lineRule="auto"/>
              <w:jc w:val="both"/>
              <w:rPr>
                <w:rFonts w:ascii="Times New Roman" w:hAnsi="Times New Roman" w:cs="Times New Roman"/>
                <w:noProof w:val="0"/>
                <w:sz w:val="20"/>
                <w:szCs w:val="20"/>
              </w:rPr>
            </w:pPr>
            <w:r w:rsidRPr="00F10170">
              <w:rPr>
                <w:rFonts w:ascii="Times New Roman" w:hAnsi="Times New Roman" w:cs="Times New Roman"/>
                <w:b/>
                <w:noProof w:val="0"/>
                <w:sz w:val="20"/>
                <w:szCs w:val="20"/>
              </w:rPr>
              <w:lastRenderedPageBreak/>
              <w:t>d) iné dôležité oznámenia Národnej banky Slovenska týkajúce sa dohliadaných subjektov alebo ich činnosti, ak sú určené na zverejnenie.</w:t>
            </w:r>
            <w:r w:rsidRPr="00EB7683">
              <w:rPr>
                <w:rFonts w:ascii="Times New Roman" w:hAnsi="Times New Roman" w:cs="Times New Roman"/>
                <w:noProof w:val="0"/>
                <w:sz w:val="20"/>
                <w:szCs w:val="20"/>
              </w:rPr>
              <w:t xml:space="preserve"> </w:t>
            </w:r>
          </w:p>
          <w:p w14:paraId="1AB4426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06323FC"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Pri ukladaní sankcií Národná banka Slovenska vychádza z povahy, závažnosti, spôsobu, obdobia trvania a následkov porušenia povinností, pričom zohľadní, že osoba uvedená v odseku 2 a v § 70 ods. 1 v čase do vydania rozhodnutia o sankcii sama zistila porušenie povinnosti a obnovila právny stav.</w:t>
            </w:r>
          </w:p>
          <w:p w14:paraId="46683C7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7E534E5"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Sankcie podľa tohto zákona možno uložiť do dvoch rokov odo dňa, keď Národná banka Slovenska zistila porušenie povinnosti, najneskôr však do desiatich rokov odo dňa, keď k porušeniu povinnosti došlo. Premlčacie lehoty podľa prvej vety sa prerušujú, keď nastala skutočnosť zakladajúca prerušenie lehoty podľa osobitného zákona,45b) pričom od prerušenia premlčania začína plynúť nová premlčacia lehota. Sankcie možno ukladať súbežne a opakovane. Uložením sankcií podľa tohto zákona nie je dotknutá zodpovednosť podľa osobitných predpisov. Nedostatky v činnosti doplnkovej dôchodkovej spoločnosti, nad ktorou sa vykonáva dohľad podľa tohto zákona, uvedené v protokole o vykonanom dohľade na mieste sa považujú za zistené odo dňa skončenia príslušného dohľadu na mieste podľa osobitného zákona.45c)</w:t>
            </w:r>
          </w:p>
          <w:p w14:paraId="1F2AF27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DA548DA"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(5) Ak v čase do uplynutia dvoch rokov odo dňa nadobudnutia právoplatnosti rozhodnutia o uložení pokuty dôjde k opätovnému porušeniu povinností, za ktoré bola uložená pokuta, Národná banka Slovenska môže uložiť pokutu až do výšky dvojnásobku pokuty podľa § 71 ods. 1 písm. n)</w:t>
            </w:r>
          </w:p>
        </w:tc>
        <w:tc>
          <w:tcPr>
            <w:tcW w:w="727" w:type="dxa"/>
          </w:tcPr>
          <w:p w14:paraId="58E8A9D0"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Ú</w:t>
            </w:r>
          </w:p>
        </w:tc>
        <w:tc>
          <w:tcPr>
            <w:tcW w:w="1146" w:type="dxa"/>
          </w:tcPr>
          <w:p w14:paraId="70C76980"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r w:rsidR="00BF5CAD" w:rsidRPr="00B55E73" w14:paraId="3040BB05" w14:textId="77777777" w:rsidTr="00F84D54">
        <w:trPr>
          <w:trHeight w:val="180"/>
        </w:trPr>
        <w:tc>
          <w:tcPr>
            <w:tcW w:w="794" w:type="dxa"/>
          </w:tcPr>
          <w:p w14:paraId="56812C0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O.3</w:t>
            </w:r>
          </w:p>
        </w:tc>
        <w:tc>
          <w:tcPr>
            <w:tcW w:w="2121" w:type="dxa"/>
          </w:tcPr>
          <w:p w14:paraId="3484052E" w14:textId="77777777" w:rsidR="00BF5CAD" w:rsidRPr="00B55E73" w:rsidRDefault="00BF5CAD" w:rsidP="00C851F4">
            <w:pPr>
              <w:spacing w:after="0" w:line="240" w:lineRule="auto"/>
              <w:jc w:val="both"/>
              <w:rPr>
                <w:rFonts w:ascii="Times New Roman" w:hAnsi="Times New Roman" w:cs="Times New Roman"/>
                <w:sz w:val="20"/>
                <w:szCs w:val="20"/>
              </w:rPr>
            </w:pPr>
            <w:r w:rsidRPr="004217BA">
              <w:rPr>
                <w:rFonts w:ascii="Times New Roman" w:hAnsi="Times New Roman" w:cs="Times New Roman"/>
                <w:sz w:val="20"/>
                <w:szCs w:val="20"/>
              </w:rPr>
              <w:t>Členské štáty zabezpečia, aby sa zaviedli a uplatňovali transparentné postupy</w:t>
            </w:r>
            <w:r w:rsidRPr="00B55E73">
              <w:rPr>
                <w:rFonts w:ascii="Times New Roman" w:hAnsi="Times New Roman" w:cs="Times New Roman"/>
                <w:sz w:val="20"/>
                <w:szCs w:val="20"/>
              </w:rPr>
              <w:t xml:space="preserve"> týkajúce sa vymenúvania a odvolávania členov riadiacich a výkonných orgánov svojich príslušných orgánov.</w:t>
            </w:r>
          </w:p>
        </w:tc>
        <w:tc>
          <w:tcPr>
            <w:tcW w:w="1378" w:type="dxa"/>
          </w:tcPr>
          <w:p w14:paraId="47C7855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N</w:t>
            </w:r>
          </w:p>
        </w:tc>
        <w:tc>
          <w:tcPr>
            <w:tcW w:w="1394" w:type="dxa"/>
          </w:tcPr>
          <w:p w14:paraId="4C53F77B"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747/2007 Z. z. </w:t>
            </w:r>
          </w:p>
          <w:p w14:paraId="4C4A1A73" w14:textId="77777777" w:rsidR="00BF5CAD" w:rsidRDefault="00BF5CAD" w:rsidP="00C851F4">
            <w:pPr>
              <w:spacing w:after="0" w:line="240" w:lineRule="auto"/>
              <w:jc w:val="both"/>
              <w:rPr>
                <w:rFonts w:ascii="Times New Roman" w:hAnsi="Times New Roman" w:cs="Times New Roman"/>
                <w:noProof w:val="0"/>
                <w:sz w:val="20"/>
                <w:szCs w:val="20"/>
              </w:rPr>
            </w:pPr>
          </w:p>
          <w:p w14:paraId="51E595C7" w14:textId="77777777" w:rsidR="00BF5CAD" w:rsidRDefault="00BF5CAD" w:rsidP="00C851F4">
            <w:pPr>
              <w:spacing w:after="0" w:line="240" w:lineRule="auto"/>
              <w:jc w:val="both"/>
              <w:rPr>
                <w:rFonts w:ascii="Times New Roman" w:hAnsi="Times New Roman" w:cs="Times New Roman"/>
                <w:noProof w:val="0"/>
                <w:sz w:val="20"/>
                <w:szCs w:val="20"/>
              </w:rPr>
            </w:pPr>
          </w:p>
          <w:p w14:paraId="6FAFD1A0" w14:textId="77777777" w:rsidR="00BF5CAD" w:rsidRDefault="00BF5CAD" w:rsidP="00C851F4">
            <w:pPr>
              <w:spacing w:after="0" w:line="240" w:lineRule="auto"/>
              <w:jc w:val="both"/>
              <w:rPr>
                <w:rFonts w:ascii="Times New Roman" w:hAnsi="Times New Roman" w:cs="Times New Roman"/>
                <w:noProof w:val="0"/>
                <w:sz w:val="20"/>
                <w:szCs w:val="20"/>
              </w:rPr>
            </w:pPr>
          </w:p>
          <w:p w14:paraId="4709DB44" w14:textId="77777777" w:rsidR="00BF5CAD" w:rsidRDefault="00BF5CAD" w:rsidP="00C851F4">
            <w:pPr>
              <w:spacing w:after="0" w:line="240" w:lineRule="auto"/>
              <w:jc w:val="both"/>
              <w:rPr>
                <w:rFonts w:ascii="Times New Roman" w:hAnsi="Times New Roman" w:cs="Times New Roman"/>
                <w:noProof w:val="0"/>
                <w:sz w:val="20"/>
                <w:szCs w:val="20"/>
              </w:rPr>
            </w:pPr>
          </w:p>
          <w:p w14:paraId="602D8802" w14:textId="77777777" w:rsidR="00BF5CAD" w:rsidRDefault="00BF5CAD" w:rsidP="00C851F4">
            <w:pPr>
              <w:spacing w:after="0" w:line="240" w:lineRule="auto"/>
              <w:jc w:val="both"/>
              <w:rPr>
                <w:rFonts w:ascii="Times New Roman" w:hAnsi="Times New Roman" w:cs="Times New Roman"/>
                <w:noProof w:val="0"/>
                <w:sz w:val="20"/>
                <w:szCs w:val="20"/>
              </w:rPr>
            </w:pPr>
          </w:p>
          <w:p w14:paraId="4DC7996E" w14:textId="77777777" w:rsidR="00BF5CAD" w:rsidRDefault="00BF5CAD" w:rsidP="00C851F4">
            <w:pPr>
              <w:spacing w:after="0" w:line="240" w:lineRule="auto"/>
              <w:jc w:val="both"/>
              <w:rPr>
                <w:rFonts w:ascii="Times New Roman" w:hAnsi="Times New Roman" w:cs="Times New Roman"/>
                <w:noProof w:val="0"/>
                <w:sz w:val="20"/>
                <w:szCs w:val="20"/>
              </w:rPr>
            </w:pPr>
          </w:p>
          <w:p w14:paraId="7D55EF98" w14:textId="77777777" w:rsidR="00BF5CAD" w:rsidRDefault="00BF5CAD" w:rsidP="00C851F4">
            <w:pPr>
              <w:spacing w:after="0" w:line="240" w:lineRule="auto"/>
              <w:jc w:val="both"/>
              <w:rPr>
                <w:rFonts w:ascii="Times New Roman" w:hAnsi="Times New Roman" w:cs="Times New Roman"/>
                <w:noProof w:val="0"/>
                <w:sz w:val="20"/>
                <w:szCs w:val="20"/>
              </w:rPr>
            </w:pPr>
          </w:p>
          <w:p w14:paraId="64D583DE" w14:textId="77777777" w:rsidR="00BF5CAD" w:rsidRDefault="00BF5CAD" w:rsidP="00C851F4">
            <w:pPr>
              <w:spacing w:after="0" w:line="240" w:lineRule="auto"/>
              <w:jc w:val="both"/>
              <w:rPr>
                <w:rFonts w:ascii="Times New Roman" w:hAnsi="Times New Roman" w:cs="Times New Roman"/>
                <w:noProof w:val="0"/>
                <w:sz w:val="20"/>
                <w:szCs w:val="20"/>
              </w:rPr>
            </w:pPr>
          </w:p>
          <w:p w14:paraId="6E30B9D5" w14:textId="77777777" w:rsidR="00BF5CAD" w:rsidRDefault="00BF5CAD" w:rsidP="00C851F4">
            <w:pPr>
              <w:spacing w:after="0" w:line="240" w:lineRule="auto"/>
              <w:jc w:val="both"/>
              <w:rPr>
                <w:rFonts w:ascii="Times New Roman" w:hAnsi="Times New Roman" w:cs="Times New Roman"/>
                <w:noProof w:val="0"/>
                <w:sz w:val="20"/>
                <w:szCs w:val="20"/>
              </w:rPr>
            </w:pPr>
          </w:p>
          <w:p w14:paraId="5E560694" w14:textId="77777777" w:rsidR="00BF5CAD" w:rsidRDefault="00BF5CAD" w:rsidP="00C851F4">
            <w:pPr>
              <w:spacing w:after="0" w:line="240" w:lineRule="auto"/>
              <w:jc w:val="both"/>
              <w:rPr>
                <w:rFonts w:ascii="Times New Roman" w:hAnsi="Times New Roman" w:cs="Times New Roman"/>
                <w:noProof w:val="0"/>
                <w:sz w:val="20"/>
                <w:szCs w:val="20"/>
              </w:rPr>
            </w:pPr>
          </w:p>
          <w:p w14:paraId="254752AE" w14:textId="77777777" w:rsidR="00BF5CAD" w:rsidRDefault="00BF5CAD" w:rsidP="00C851F4">
            <w:pPr>
              <w:spacing w:after="0" w:line="240" w:lineRule="auto"/>
              <w:jc w:val="both"/>
              <w:rPr>
                <w:rFonts w:ascii="Times New Roman" w:hAnsi="Times New Roman" w:cs="Times New Roman"/>
                <w:noProof w:val="0"/>
                <w:sz w:val="20"/>
                <w:szCs w:val="20"/>
              </w:rPr>
            </w:pPr>
          </w:p>
          <w:p w14:paraId="3C3B9ACD" w14:textId="77777777" w:rsidR="00BF5CAD" w:rsidRDefault="00BF5CAD" w:rsidP="00C851F4">
            <w:pPr>
              <w:spacing w:after="0" w:line="240" w:lineRule="auto"/>
              <w:jc w:val="both"/>
              <w:rPr>
                <w:rFonts w:ascii="Times New Roman" w:hAnsi="Times New Roman" w:cs="Times New Roman"/>
                <w:noProof w:val="0"/>
                <w:sz w:val="20"/>
                <w:szCs w:val="20"/>
              </w:rPr>
            </w:pPr>
          </w:p>
          <w:p w14:paraId="55AE9026" w14:textId="77777777" w:rsidR="00BF5CAD" w:rsidRDefault="00BF5CAD" w:rsidP="00C851F4">
            <w:pPr>
              <w:spacing w:after="0" w:line="240" w:lineRule="auto"/>
              <w:jc w:val="both"/>
              <w:rPr>
                <w:rFonts w:ascii="Times New Roman" w:hAnsi="Times New Roman" w:cs="Times New Roman"/>
                <w:noProof w:val="0"/>
                <w:sz w:val="20"/>
                <w:szCs w:val="20"/>
              </w:rPr>
            </w:pPr>
          </w:p>
          <w:p w14:paraId="24DCEE4E" w14:textId="77777777" w:rsidR="00BF5CAD" w:rsidRDefault="00BF5CAD" w:rsidP="00C851F4">
            <w:pPr>
              <w:spacing w:after="0" w:line="240" w:lineRule="auto"/>
              <w:jc w:val="both"/>
              <w:rPr>
                <w:rFonts w:ascii="Times New Roman" w:hAnsi="Times New Roman" w:cs="Times New Roman"/>
                <w:noProof w:val="0"/>
                <w:sz w:val="20"/>
                <w:szCs w:val="20"/>
              </w:rPr>
            </w:pPr>
          </w:p>
          <w:p w14:paraId="4AAEDA69" w14:textId="77777777" w:rsidR="00BF5CAD" w:rsidRDefault="00BF5CAD" w:rsidP="00C851F4">
            <w:pPr>
              <w:spacing w:after="0" w:line="240" w:lineRule="auto"/>
              <w:jc w:val="both"/>
              <w:rPr>
                <w:rFonts w:ascii="Times New Roman" w:hAnsi="Times New Roman" w:cs="Times New Roman"/>
                <w:noProof w:val="0"/>
                <w:sz w:val="20"/>
                <w:szCs w:val="20"/>
              </w:rPr>
            </w:pPr>
          </w:p>
          <w:p w14:paraId="30FDD133" w14:textId="77777777" w:rsidR="00BF5CAD" w:rsidRDefault="00BF5CAD" w:rsidP="00C851F4">
            <w:pPr>
              <w:spacing w:after="0" w:line="240" w:lineRule="auto"/>
              <w:jc w:val="both"/>
              <w:rPr>
                <w:rFonts w:ascii="Times New Roman" w:hAnsi="Times New Roman" w:cs="Times New Roman"/>
                <w:noProof w:val="0"/>
                <w:sz w:val="20"/>
                <w:szCs w:val="20"/>
              </w:rPr>
            </w:pPr>
          </w:p>
          <w:p w14:paraId="144F7051" w14:textId="77777777" w:rsidR="00BF5CAD" w:rsidRDefault="00BF5CAD" w:rsidP="00C851F4">
            <w:pPr>
              <w:spacing w:after="0" w:line="240" w:lineRule="auto"/>
              <w:jc w:val="both"/>
              <w:rPr>
                <w:rFonts w:ascii="Times New Roman" w:hAnsi="Times New Roman" w:cs="Times New Roman"/>
                <w:noProof w:val="0"/>
                <w:sz w:val="20"/>
                <w:szCs w:val="20"/>
              </w:rPr>
            </w:pPr>
          </w:p>
          <w:p w14:paraId="46947E49" w14:textId="77777777" w:rsidR="00BF5CAD" w:rsidRDefault="00BF5CAD" w:rsidP="00C851F4">
            <w:pPr>
              <w:spacing w:after="0" w:line="240" w:lineRule="auto"/>
              <w:jc w:val="both"/>
              <w:rPr>
                <w:rFonts w:ascii="Times New Roman" w:hAnsi="Times New Roman" w:cs="Times New Roman"/>
                <w:noProof w:val="0"/>
                <w:sz w:val="20"/>
                <w:szCs w:val="20"/>
              </w:rPr>
            </w:pPr>
          </w:p>
          <w:p w14:paraId="49BD8C76" w14:textId="77777777" w:rsidR="00BF5CAD" w:rsidRDefault="00BF5CAD" w:rsidP="00C851F4">
            <w:pPr>
              <w:spacing w:after="0" w:line="240" w:lineRule="auto"/>
              <w:jc w:val="both"/>
              <w:rPr>
                <w:rFonts w:ascii="Times New Roman" w:hAnsi="Times New Roman" w:cs="Times New Roman"/>
                <w:noProof w:val="0"/>
                <w:sz w:val="20"/>
                <w:szCs w:val="20"/>
              </w:rPr>
            </w:pPr>
          </w:p>
          <w:p w14:paraId="07C271D3" w14:textId="77777777" w:rsidR="00BF5CAD" w:rsidRDefault="00BF5CAD" w:rsidP="00C851F4">
            <w:pPr>
              <w:spacing w:after="0" w:line="240" w:lineRule="auto"/>
              <w:jc w:val="both"/>
              <w:rPr>
                <w:rFonts w:ascii="Times New Roman" w:hAnsi="Times New Roman" w:cs="Times New Roman"/>
                <w:noProof w:val="0"/>
                <w:sz w:val="20"/>
                <w:szCs w:val="20"/>
              </w:rPr>
            </w:pPr>
          </w:p>
          <w:p w14:paraId="49954ECB" w14:textId="77777777" w:rsidR="00BF5CAD" w:rsidRDefault="00BF5CAD" w:rsidP="00C851F4">
            <w:pPr>
              <w:spacing w:after="0" w:line="240" w:lineRule="auto"/>
              <w:jc w:val="both"/>
              <w:rPr>
                <w:rFonts w:ascii="Times New Roman" w:hAnsi="Times New Roman" w:cs="Times New Roman"/>
                <w:noProof w:val="0"/>
                <w:sz w:val="20"/>
                <w:szCs w:val="20"/>
              </w:rPr>
            </w:pPr>
          </w:p>
          <w:p w14:paraId="7FFCA2D9" w14:textId="77777777" w:rsidR="00BF5CAD" w:rsidRDefault="00BF5CAD" w:rsidP="00C851F4">
            <w:pPr>
              <w:spacing w:after="0" w:line="240" w:lineRule="auto"/>
              <w:jc w:val="both"/>
              <w:rPr>
                <w:rFonts w:ascii="Times New Roman" w:hAnsi="Times New Roman" w:cs="Times New Roman"/>
                <w:noProof w:val="0"/>
                <w:sz w:val="20"/>
                <w:szCs w:val="20"/>
              </w:rPr>
            </w:pPr>
          </w:p>
          <w:p w14:paraId="1A006E9F" w14:textId="77777777" w:rsidR="00BF5CAD" w:rsidRDefault="00BF5CAD" w:rsidP="00C851F4">
            <w:pPr>
              <w:spacing w:after="0" w:line="240" w:lineRule="auto"/>
              <w:jc w:val="both"/>
              <w:rPr>
                <w:rFonts w:ascii="Times New Roman" w:hAnsi="Times New Roman" w:cs="Times New Roman"/>
                <w:noProof w:val="0"/>
                <w:sz w:val="20"/>
                <w:szCs w:val="20"/>
              </w:rPr>
            </w:pPr>
          </w:p>
          <w:p w14:paraId="1DA0931E" w14:textId="77777777" w:rsidR="00BF5CAD" w:rsidRDefault="00BF5CAD" w:rsidP="00C851F4">
            <w:pPr>
              <w:spacing w:after="0" w:line="240" w:lineRule="auto"/>
              <w:jc w:val="both"/>
              <w:rPr>
                <w:rFonts w:ascii="Times New Roman" w:hAnsi="Times New Roman" w:cs="Times New Roman"/>
                <w:noProof w:val="0"/>
                <w:sz w:val="20"/>
                <w:szCs w:val="20"/>
              </w:rPr>
            </w:pPr>
          </w:p>
          <w:p w14:paraId="3438B912" w14:textId="77777777" w:rsidR="00BF5CAD" w:rsidRDefault="00BF5CAD" w:rsidP="00C851F4">
            <w:pPr>
              <w:spacing w:after="0" w:line="240" w:lineRule="auto"/>
              <w:jc w:val="both"/>
              <w:rPr>
                <w:rFonts w:ascii="Times New Roman" w:hAnsi="Times New Roman" w:cs="Times New Roman"/>
                <w:noProof w:val="0"/>
                <w:sz w:val="20"/>
                <w:szCs w:val="20"/>
              </w:rPr>
            </w:pPr>
          </w:p>
          <w:p w14:paraId="7F20B2D7" w14:textId="77777777" w:rsidR="00BF5CAD" w:rsidRDefault="00BF5CAD" w:rsidP="00C851F4">
            <w:pPr>
              <w:spacing w:after="0" w:line="240" w:lineRule="auto"/>
              <w:jc w:val="both"/>
              <w:rPr>
                <w:rFonts w:ascii="Times New Roman" w:hAnsi="Times New Roman" w:cs="Times New Roman"/>
                <w:noProof w:val="0"/>
                <w:sz w:val="20"/>
                <w:szCs w:val="20"/>
              </w:rPr>
            </w:pPr>
          </w:p>
          <w:p w14:paraId="2479D100" w14:textId="77777777" w:rsidR="00BF5CAD" w:rsidRDefault="00BF5CAD" w:rsidP="00C851F4">
            <w:pPr>
              <w:spacing w:after="0" w:line="240" w:lineRule="auto"/>
              <w:jc w:val="both"/>
              <w:rPr>
                <w:rFonts w:ascii="Times New Roman" w:hAnsi="Times New Roman" w:cs="Times New Roman"/>
                <w:noProof w:val="0"/>
                <w:sz w:val="20"/>
                <w:szCs w:val="20"/>
              </w:rPr>
            </w:pPr>
          </w:p>
          <w:p w14:paraId="7053C03E" w14:textId="77777777" w:rsidR="00BF5CAD" w:rsidRDefault="00BF5CAD" w:rsidP="00C851F4">
            <w:pPr>
              <w:spacing w:after="0" w:line="240" w:lineRule="auto"/>
              <w:jc w:val="both"/>
              <w:rPr>
                <w:rFonts w:ascii="Times New Roman" w:hAnsi="Times New Roman" w:cs="Times New Roman"/>
                <w:noProof w:val="0"/>
                <w:sz w:val="20"/>
                <w:szCs w:val="20"/>
              </w:rPr>
            </w:pPr>
          </w:p>
          <w:p w14:paraId="58030328" w14:textId="77777777" w:rsidR="00BF5CAD" w:rsidRDefault="00BF5CAD" w:rsidP="00C851F4">
            <w:pPr>
              <w:spacing w:after="0" w:line="240" w:lineRule="auto"/>
              <w:jc w:val="both"/>
              <w:rPr>
                <w:rFonts w:ascii="Times New Roman" w:hAnsi="Times New Roman" w:cs="Times New Roman"/>
                <w:noProof w:val="0"/>
                <w:sz w:val="20"/>
                <w:szCs w:val="20"/>
              </w:rPr>
            </w:pPr>
          </w:p>
          <w:p w14:paraId="069D004F" w14:textId="77777777" w:rsidR="00BF5CAD" w:rsidRDefault="00BF5CAD" w:rsidP="00C851F4">
            <w:pPr>
              <w:spacing w:after="0" w:line="240" w:lineRule="auto"/>
              <w:jc w:val="both"/>
              <w:rPr>
                <w:rFonts w:ascii="Times New Roman" w:hAnsi="Times New Roman" w:cs="Times New Roman"/>
                <w:noProof w:val="0"/>
                <w:sz w:val="20"/>
                <w:szCs w:val="20"/>
              </w:rPr>
            </w:pPr>
          </w:p>
          <w:p w14:paraId="502183F5" w14:textId="77777777" w:rsidR="00BF5CAD" w:rsidRDefault="00BF5CAD" w:rsidP="00C851F4">
            <w:pPr>
              <w:spacing w:after="0" w:line="240" w:lineRule="auto"/>
              <w:jc w:val="both"/>
              <w:rPr>
                <w:rFonts w:ascii="Times New Roman" w:hAnsi="Times New Roman" w:cs="Times New Roman"/>
                <w:noProof w:val="0"/>
                <w:sz w:val="20"/>
                <w:szCs w:val="20"/>
              </w:rPr>
            </w:pPr>
          </w:p>
          <w:p w14:paraId="30D01CC1" w14:textId="77777777" w:rsidR="00BF5CAD" w:rsidRDefault="00BF5CAD" w:rsidP="00C851F4">
            <w:pPr>
              <w:spacing w:after="0" w:line="240" w:lineRule="auto"/>
              <w:jc w:val="both"/>
              <w:rPr>
                <w:rFonts w:ascii="Times New Roman" w:hAnsi="Times New Roman" w:cs="Times New Roman"/>
                <w:noProof w:val="0"/>
                <w:sz w:val="20"/>
                <w:szCs w:val="20"/>
              </w:rPr>
            </w:pPr>
          </w:p>
          <w:p w14:paraId="3AEBEE48" w14:textId="77777777" w:rsidR="00BF5CAD" w:rsidRDefault="00BF5CAD" w:rsidP="00C851F4">
            <w:pPr>
              <w:spacing w:after="0" w:line="240" w:lineRule="auto"/>
              <w:jc w:val="both"/>
              <w:rPr>
                <w:rFonts w:ascii="Times New Roman" w:hAnsi="Times New Roman" w:cs="Times New Roman"/>
                <w:noProof w:val="0"/>
                <w:sz w:val="20"/>
                <w:szCs w:val="20"/>
              </w:rPr>
            </w:pPr>
          </w:p>
          <w:p w14:paraId="082115A7" w14:textId="77777777" w:rsidR="00BF5CAD" w:rsidRDefault="00BF5CAD" w:rsidP="00C851F4">
            <w:pPr>
              <w:spacing w:after="0" w:line="240" w:lineRule="auto"/>
              <w:jc w:val="both"/>
              <w:rPr>
                <w:rFonts w:ascii="Times New Roman" w:hAnsi="Times New Roman" w:cs="Times New Roman"/>
                <w:noProof w:val="0"/>
                <w:sz w:val="20"/>
                <w:szCs w:val="20"/>
              </w:rPr>
            </w:pPr>
          </w:p>
          <w:p w14:paraId="784864CE" w14:textId="77777777" w:rsidR="00BF5CAD" w:rsidRDefault="00BF5CAD" w:rsidP="00C851F4">
            <w:pPr>
              <w:spacing w:after="0" w:line="240" w:lineRule="auto"/>
              <w:jc w:val="both"/>
              <w:rPr>
                <w:rFonts w:ascii="Times New Roman" w:hAnsi="Times New Roman" w:cs="Times New Roman"/>
                <w:noProof w:val="0"/>
                <w:sz w:val="20"/>
                <w:szCs w:val="20"/>
              </w:rPr>
            </w:pPr>
          </w:p>
          <w:p w14:paraId="0C503B6F" w14:textId="77777777" w:rsidR="00BF5CAD" w:rsidRDefault="00BF5CAD" w:rsidP="00C851F4">
            <w:pPr>
              <w:spacing w:after="0" w:line="240" w:lineRule="auto"/>
              <w:jc w:val="both"/>
              <w:rPr>
                <w:rFonts w:ascii="Times New Roman" w:hAnsi="Times New Roman" w:cs="Times New Roman"/>
                <w:noProof w:val="0"/>
                <w:sz w:val="20"/>
                <w:szCs w:val="20"/>
              </w:rPr>
            </w:pPr>
          </w:p>
          <w:p w14:paraId="7D04C9E4" w14:textId="77777777" w:rsidR="00BF5CAD" w:rsidRDefault="00BF5CAD" w:rsidP="00C851F4">
            <w:pPr>
              <w:spacing w:after="0" w:line="240" w:lineRule="auto"/>
              <w:jc w:val="both"/>
              <w:rPr>
                <w:rFonts w:ascii="Times New Roman" w:hAnsi="Times New Roman" w:cs="Times New Roman"/>
                <w:noProof w:val="0"/>
                <w:sz w:val="20"/>
                <w:szCs w:val="20"/>
              </w:rPr>
            </w:pPr>
          </w:p>
          <w:p w14:paraId="3BC2355A" w14:textId="77777777" w:rsidR="00BF5CAD" w:rsidRDefault="00BF5CAD" w:rsidP="00C851F4">
            <w:pPr>
              <w:spacing w:after="0" w:line="240" w:lineRule="auto"/>
              <w:jc w:val="both"/>
              <w:rPr>
                <w:rFonts w:ascii="Times New Roman" w:hAnsi="Times New Roman" w:cs="Times New Roman"/>
                <w:noProof w:val="0"/>
                <w:sz w:val="20"/>
                <w:szCs w:val="20"/>
              </w:rPr>
            </w:pPr>
          </w:p>
          <w:p w14:paraId="24858B66" w14:textId="77777777" w:rsidR="00BF5CAD" w:rsidRDefault="00BF5CAD" w:rsidP="00C851F4">
            <w:pPr>
              <w:spacing w:after="0" w:line="240" w:lineRule="auto"/>
              <w:jc w:val="both"/>
              <w:rPr>
                <w:rFonts w:ascii="Times New Roman" w:hAnsi="Times New Roman" w:cs="Times New Roman"/>
                <w:noProof w:val="0"/>
                <w:sz w:val="20"/>
                <w:szCs w:val="20"/>
              </w:rPr>
            </w:pPr>
          </w:p>
          <w:p w14:paraId="32418965" w14:textId="77777777" w:rsidR="00BF5CAD" w:rsidRDefault="00BF5CAD" w:rsidP="00C851F4">
            <w:pPr>
              <w:spacing w:after="0" w:line="240" w:lineRule="auto"/>
              <w:jc w:val="both"/>
              <w:rPr>
                <w:rFonts w:ascii="Times New Roman" w:hAnsi="Times New Roman" w:cs="Times New Roman"/>
                <w:noProof w:val="0"/>
                <w:sz w:val="20"/>
                <w:szCs w:val="20"/>
              </w:rPr>
            </w:pPr>
          </w:p>
          <w:p w14:paraId="1740AA28" w14:textId="77777777" w:rsidR="00BF5CAD" w:rsidRDefault="00BF5CAD" w:rsidP="00C851F4">
            <w:pPr>
              <w:spacing w:after="0" w:line="240" w:lineRule="auto"/>
              <w:jc w:val="both"/>
              <w:rPr>
                <w:rFonts w:ascii="Times New Roman" w:hAnsi="Times New Roman" w:cs="Times New Roman"/>
                <w:noProof w:val="0"/>
                <w:sz w:val="20"/>
                <w:szCs w:val="20"/>
              </w:rPr>
            </w:pPr>
          </w:p>
          <w:p w14:paraId="26CC786E" w14:textId="77777777" w:rsidR="00BF5CAD" w:rsidRDefault="00BF5CAD" w:rsidP="00C851F4">
            <w:pPr>
              <w:spacing w:after="0" w:line="240" w:lineRule="auto"/>
              <w:jc w:val="both"/>
              <w:rPr>
                <w:rFonts w:ascii="Times New Roman" w:hAnsi="Times New Roman" w:cs="Times New Roman"/>
                <w:noProof w:val="0"/>
                <w:sz w:val="20"/>
                <w:szCs w:val="20"/>
              </w:rPr>
            </w:pPr>
          </w:p>
          <w:p w14:paraId="0D34DAC6" w14:textId="77777777" w:rsidR="00BF5CAD" w:rsidRDefault="00BF5CAD" w:rsidP="00C851F4">
            <w:pPr>
              <w:spacing w:after="0" w:line="240" w:lineRule="auto"/>
              <w:jc w:val="both"/>
              <w:rPr>
                <w:rFonts w:ascii="Times New Roman" w:hAnsi="Times New Roman" w:cs="Times New Roman"/>
                <w:noProof w:val="0"/>
                <w:sz w:val="20"/>
                <w:szCs w:val="20"/>
              </w:rPr>
            </w:pPr>
          </w:p>
          <w:p w14:paraId="3FB983FE" w14:textId="77777777" w:rsidR="00BF5CAD" w:rsidRDefault="00BF5CAD" w:rsidP="00C851F4">
            <w:pPr>
              <w:spacing w:after="0" w:line="240" w:lineRule="auto"/>
              <w:jc w:val="both"/>
              <w:rPr>
                <w:rFonts w:ascii="Times New Roman" w:hAnsi="Times New Roman" w:cs="Times New Roman"/>
                <w:noProof w:val="0"/>
                <w:sz w:val="20"/>
                <w:szCs w:val="20"/>
              </w:rPr>
            </w:pPr>
          </w:p>
          <w:p w14:paraId="4B098B9A" w14:textId="77777777" w:rsidR="00BF5CAD" w:rsidRDefault="00BF5CAD" w:rsidP="00C851F4">
            <w:pPr>
              <w:spacing w:after="0" w:line="240" w:lineRule="auto"/>
              <w:jc w:val="both"/>
              <w:rPr>
                <w:rFonts w:ascii="Times New Roman" w:hAnsi="Times New Roman" w:cs="Times New Roman"/>
                <w:noProof w:val="0"/>
                <w:sz w:val="20"/>
                <w:szCs w:val="20"/>
              </w:rPr>
            </w:pPr>
          </w:p>
          <w:p w14:paraId="483D751A" w14:textId="77777777" w:rsidR="00BF5CAD" w:rsidRDefault="00BF5CAD" w:rsidP="00C851F4">
            <w:pPr>
              <w:spacing w:after="0" w:line="240" w:lineRule="auto"/>
              <w:jc w:val="both"/>
              <w:rPr>
                <w:rFonts w:ascii="Times New Roman" w:hAnsi="Times New Roman" w:cs="Times New Roman"/>
                <w:noProof w:val="0"/>
                <w:sz w:val="20"/>
                <w:szCs w:val="20"/>
              </w:rPr>
            </w:pPr>
          </w:p>
          <w:p w14:paraId="149036A8"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566/1992 Z. z. </w:t>
            </w:r>
          </w:p>
          <w:p w14:paraId="7B8D7FDA" w14:textId="77777777" w:rsidR="00BF5CAD" w:rsidRDefault="00BF5CAD" w:rsidP="00C851F4">
            <w:pPr>
              <w:spacing w:after="0" w:line="240" w:lineRule="auto"/>
              <w:jc w:val="both"/>
              <w:rPr>
                <w:rFonts w:ascii="Times New Roman" w:hAnsi="Times New Roman" w:cs="Times New Roman"/>
                <w:noProof w:val="0"/>
                <w:sz w:val="20"/>
                <w:szCs w:val="20"/>
              </w:rPr>
            </w:pPr>
          </w:p>
          <w:p w14:paraId="7E6ED091" w14:textId="77777777" w:rsidR="00BF5CAD" w:rsidRDefault="00BF5CAD" w:rsidP="00C851F4">
            <w:pPr>
              <w:spacing w:after="0" w:line="240" w:lineRule="auto"/>
              <w:jc w:val="both"/>
              <w:rPr>
                <w:rFonts w:ascii="Times New Roman" w:hAnsi="Times New Roman" w:cs="Times New Roman"/>
                <w:noProof w:val="0"/>
                <w:sz w:val="20"/>
                <w:szCs w:val="20"/>
              </w:rPr>
            </w:pPr>
          </w:p>
          <w:p w14:paraId="15E0B43B" w14:textId="77777777" w:rsidR="00BF5CAD" w:rsidRDefault="00BF5CAD" w:rsidP="00C851F4">
            <w:pPr>
              <w:spacing w:after="0" w:line="240" w:lineRule="auto"/>
              <w:jc w:val="both"/>
              <w:rPr>
                <w:rFonts w:ascii="Times New Roman" w:hAnsi="Times New Roman" w:cs="Times New Roman"/>
                <w:noProof w:val="0"/>
                <w:sz w:val="20"/>
                <w:szCs w:val="20"/>
              </w:rPr>
            </w:pPr>
          </w:p>
          <w:p w14:paraId="7C444CF9" w14:textId="3DB24736" w:rsidR="00BF5CAD" w:rsidRPr="00B55E73" w:rsidRDefault="00BF5CAD" w:rsidP="00C851F4">
            <w:pPr>
              <w:spacing w:after="0" w:line="240" w:lineRule="auto"/>
              <w:jc w:val="both"/>
              <w:rPr>
                <w:rFonts w:ascii="Times New Roman" w:hAnsi="Times New Roman" w:cs="Times New Roman"/>
                <w:noProof w:val="0"/>
                <w:sz w:val="20"/>
                <w:szCs w:val="20"/>
              </w:rPr>
            </w:pPr>
          </w:p>
        </w:tc>
        <w:tc>
          <w:tcPr>
            <w:tcW w:w="928" w:type="dxa"/>
          </w:tcPr>
          <w:p w14:paraId="6349E7D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 5</w:t>
            </w:r>
          </w:p>
          <w:p w14:paraId="2550E96C"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2C17896F"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P: a až e</w:t>
            </w:r>
          </w:p>
          <w:p w14:paraId="1E003FD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0A9CFC43"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O:3 </w:t>
            </w:r>
          </w:p>
          <w:p w14:paraId="438646D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157ADC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BB2435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0CE6C9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A28029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BF7533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A41077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BC8B5B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DEF80D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82DEE9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5275C8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215143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DB62B4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0A7D2D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1510A0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CF9982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E4F47E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285E9D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669479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FEC69ED"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BA860D8"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5981DB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7B85710"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5F0BE0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FB6FBB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9E482C2"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E794B6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E4EA31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9D32F6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5CF376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98E075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8BD98E3"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C9EF9F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9E8F0E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86E4B71"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6A512E7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770E4E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10A189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B5DDB7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2AB9BED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2DC4BE7"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8589D0E"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145D82D3"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6</w:t>
            </w:r>
          </w:p>
          <w:p w14:paraId="6270957E"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O:1</w:t>
            </w:r>
          </w:p>
          <w:p w14:paraId="1423EF7F" w14:textId="77777777" w:rsidR="00BF5CAD" w:rsidRDefault="00BF5CAD" w:rsidP="00C851F4">
            <w:pPr>
              <w:spacing w:after="0" w:line="240" w:lineRule="auto"/>
              <w:jc w:val="both"/>
              <w:rPr>
                <w:rFonts w:ascii="Times New Roman" w:hAnsi="Times New Roman" w:cs="Times New Roman"/>
                <w:noProof w:val="0"/>
                <w:sz w:val="20"/>
                <w:szCs w:val="20"/>
              </w:rPr>
            </w:pPr>
          </w:p>
          <w:p w14:paraId="574FE99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7</w:t>
            </w:r>
          </w:p>
          <w:p w14:paraId="2FC125C4"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lastRenderedPageBreak/>
              <w:t>O:1</w:t>
            </w:r>
          </w:p>
          <w:p w14:paraId="1FD296DD"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O:2</w:t>
            </w:r>
          </w:p>
          <w:p w14:paraId="6CF25AC6"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O:3</w:t>
            </w:r>
          </w:p>
          <w:p w14:paraId="28914A81"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O:4</w:t>
            </w:r>
          </w:p>
          <w:p w14:paraId="68E3F1FB"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O:8</w:t>
            </w:r>
          </w:p>
          <w:p w14:paraId="0BC71017" w14:textId="77777777" w:rsidR="00BF5CAD"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 xml:space="preserve">P: a až e </w:t>
            </w:r>
          </w:p>
          <w:p w14:paraId="6EC0F707" w14:textId="77777777" w:rsidR="00BF5CAD" w:rsidRPr="00B55E73" w:rsidRDefault="00BF5CAD" w:rsidP="00C851F4">
            <w:pPr>
              <w:spacing w:after="0" w:line="240" w:lineRule="auto"/>
              <w:jc w:val="both"/>
              <w:rPr>
                <w:rFonts w:ascii="Times New Roman" w:hAnsi="Times New Roman" w:cs="Times New Roman"/>
                <w:noProof w:val="0"/>
                <w:sz w:val="20"/>
                <w:szCs w:val="20"/>
              </w:rPr>
            </w:pPr>
            <w:r>
              <w:rPr>
                <w:rFonts w:ascii="Times New Roman" w:hAnsi="Times New Roman" w:cs="Times New Roman"/>
                <w:noProof w:val="0"/>
                <w:sz w:val="20"/>
                <w:szCs w:val="20"/>
              </w:rPr>
              <w:t>O:9</w:t>
            </w:r>
          </w:p>
        </w:tc>
        <w:tc>
          <w:tcPr>
            <w:tcW w:w="5795" w:type="dxa"/>
          </w:tcPr>
          <w:p w14:paraId="7BD1BBFA" w14:textId="3C7D8F60"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(1) Banková rada zabezpečí v Národnej banke Slovenska zriadenie organizačného útvaru na plnenie vymedzených úloh pri dohľade nad dohliadanými subjektmi v rámci finančného trhu (ďalej len „útvar dohľadu nad finančným trhom“), ktorý</w:t>
            </w:r>
          </w:p>
          <w:p w14:paraId="3825705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vykonáva dohľad na mieste,</w:t>
            </w:r>
          </w:p>
          <w:p w14:paraId="0F54741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vykonáva dohľad na diaľku,</w:t>
            </w:r>
          </w:p>
          <w:p w14:paraId="35F60A5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vykonáva ochranu finančných spotrebiteľov,</w:t>
            </w:r>
          </w:p>
          <w:p w14:paraId="3AF88F97"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d) uskutočňuje konanie a rozhodovanie v prvom stupni, ak tento zákon alebo osobitný zákon neustanovuje inak,</w:t>
            </w:r>
          </w:p>
          <w:p w14:paraId="6CA96CB8"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e) pripravuje podľa pravidiel určených bankovou radou návrhy na reguláciu finančného trhu, ktorými sa rozumejú návrhy všeobecne </w:t>
            </w:r>
            <w:r w:rsidRPr="00B55E73">
              <w:rPr>
                <w:rFonts w:ascii="Times New Roman" w:hAnsi="Times New Roman" w:cs="Times New Roman"/>
                <w:noProof w:val="0"/>
                <w:sz w:val="20"/>
                <w:szCs w:val="20"/>
              </w:rPr>
              <w:lastRenderedPageBreak/>
              <w:t>záväzných právnych predpisov Národnej banky Slovenska na vykonanie tohto zákona a osobitných zákonov1) v oblasti finančného trhu, ak to ustanovujú tieto zákony, najmä návrhy na ustanovovanie pravidiel obozretného podnikania, pravidiel bezpečnej prevádzky a ďalších požiadaviek na podnikanie dohliadaných subjektov.</w:t>
            </w:r>
          </w:p>
          <w:p w14:paraId="3ABCB905"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7512B720" w14:textId="77777777" w:rsidR="00BF5CAD"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Vedúci zamestnanec útvaru dohľadu nad finančným trhom16) rozhoduje o postupe útvaru dohľadu nad finančným trhom pri plnení úloh tohto útvaru; určený vedúci zamestnanec útvaru dohľadu nad finančným trhom alebo ním poverený zamestnanec z útvaru dohľadu udeľuje a podpisuje písomné poverenia na výkon dohľadu na mieste a rozhoduje o postupe útvaru dohľadu pri uskutočňovaní konaní v prvom stupni vrátane prijímania a podpisovania prvostupňových rozhodnutí vo veciach dohľadu nad finančným trhom vrátane ochrany finančných spotrebiteľov, ak zákon neustanovuje inak. Organizačné usporiadanie, zásady riadenia a podrobnejšie vymedzenie a rozčlenenie úloh útvaru dohľadu nad finančným trhom určí organizačný poriadok Národnej banky Slovenska.17)</w:t>
            </w:r>
          </w:p>
          <w:p w14:paraId="6A083D4F"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924F51C"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stupni18) a rozhodnutiami súdu vydanými pri preskúmavaní zákonnosti právoplatných rozhodnutí Národnej banky Slovenska v správnom súdnictve.19) Útvaru dohľadu nad finančným trhom nemožno ukladať úlohy, ktoré ovplyvňujú nezávislé, nestranné, riadne a včasné plnenie jeho zákonom uložených povinností pri výkone dohľadu nad dohliadanými subjektmi.</w:t>
            </w:r>
          </w:p>
          <w:p w14:paraId="79DC2536"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0D8C73F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(1) Najvyšším riadiacim orgánom Národnej banky Slovenska je Banková rada Národnej banky Slovenska (ďalej len „banková rada“).</w:t>
            </w:r>
          </w:p>
          <w:p w14:paraId="604A95F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 </w:t>
            </w:r>
          </w:p>
          <w:p w14:paraId="2868E60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 xml:space="preserve">(1) Banková rada má šesť členov. Členmi bankovej rady sú guvernér, </w:t>
            </w:r>
            <w:r w:rsidRPr="00B55E73">
              <w:rPr>
                <w:rFonts w:ascii="Times New Roman" w:hAnsi="Times New Roman" w:cs="Times New Roman"/>
                <w:noProof w:val="0"/>
                <w:sz w:val="20"/>
                <w:szCs w:val="20"/>
              </w:rPr>
              <w:lastRenderedPageBreak/>
              <w:t>dvaja viceguvernéri a traja ďalší členovia. Výkon funkcie člena bankovej rady je na pracovnoprávne účely výkonom verejnej funkcie,2) na ktorý sa poskytuje pracovné voľno.</w:t>
            </w:r>
          </w:p>
          <w:p w14:paraId="5B4D4939"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EFEEFC4"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(2) Guvernéra a viceguvernérov vymenúva a odvoláva prezident Slovenskej republiky na návrh vlády schválený Národnou radou Slovenskej republiky; ak neboli vymenovaní zo zamestnancov Národnej banky Slovenska, dňom vymenovania im vzniká pracovný pomer k Národnej banke Slovenska.</w:t>
            </w:r>
          </w:p>
          <w:p w14:paraId="554106CC"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AAE9CB9"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(3) Troch ďalších členov bankovej rady vymenúva a odvoláva vláda na návrh guvernéra Národnej banky Slovenska.</w:t>
            </w:r>
          </w:p>
          <w:p w14:paraId="57BF2C2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5C0E219F"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(4) Funkčné obdobie členov bankovej rady je šesťročné; tým nie sú dotknuté ustanovenia odseku 8. Funkčné obdobie guvernéra, viceguvernéra alebo iného člena bankovej rady začína plynúť dňom účinnosti jeho vymenovania do príslušnej funkcie. Tá istá osoba môže byť vymenovaná za člena bankovej rady opätovne, pričom však tá istá osoba môže byť vymenovaná za guvernéra najviac na dve funkčné obdobia a za viceguvernéra najviac na dve funkčné obdobia. Členom bankovej rady môže byť fyzická osoba s náležitými odbornými vedomosťami a skúsenosťami v menovej oblasti alebo v oblasti finančníctva, ktorá má spôsobilosť na právne úkony v plnom rozsahu a ktorá je bezúhonná. Za náležité odborné vedomosti a skúsenosti sa považuje úplné vysokoškolské vzdelanie univerzitného zamerania a najmenej päť rokov praxe v riadiacej, vedeckej alebo pedagogickej funkcii v menovej oblasti alebo v oblasti finančníctva. Za bezúhonnú sa považuje fyzická osoba, ktorá nebola právoplatne odsúdená za úmyselný trestný čin; bezúhonnosť sa preukazuje výpisom z registra trestov.2a)</w:t>
            </w:r>
          </w:p>
          <w:p w14:paraId="252CACDA"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3DEFE3BD"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(8) Funkcia člena bankovej rady zaniká</w:t>
            </w:r>
          </w:p>
          <w:p w14:paraId="37009A82"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a) dňom uplynutia funkčného obdobia; guvernérovi však funkcia zaniká až dňom účinnosti vymenovania nového guvernéra,</w:t>
            </w:r>
          </w:p>
          <w:p w14:paraId="2D3446B1"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b) vzdaním sa funkcie, a to dňom doručenia písomného oznámenia člena bankovej rady o vzdaní sa jeho funkcie bankovej rade, ak v oznámení nie je uvedený neskorší deň vzdania sa funkcie; guvernérovi však funkcia zaniká až dňom účinnosti vymenovania nového guvernéra,</w:t>
            </w:r>
          </w:p>
          <w:p w14:paraId="4988C97E"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c) odvolaním z funkcie z dôvodov uvedených v odseku 9,</w:t>
            </w:r>
          </w:p>
          <w:p w14:paraId="1FA6D4C5"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lastRenderedPageBreak/>
              <w:t>d) smrťou alebo vyhlásením za mŕtveho,2b)</w:t>
            </w:r>
          </w:p>
          <w:p w14:paraId="5E3D55EB"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e) dňom účinnosti vymenovania člena bankovej rady do inej funkcie v bankovej rade s jeho predchádzajúcim písomným súhlasom.</w:t>
            </w:r>
          </w:p>
          <w:p w14:paraId="7215F5BB" w14:textId="77777777" w:rsidR="00BF5CAD" w:rsidRPr="00B55E73" w:rsidRDefault="00BF5CAD" w:rsidP="00C851F4">
            <w:pPr>
              <w:spacing w:after="0" w:line="240" w:lineRule="auto"/>
              <w:jc w:val="both"/>
              <w:rPr>
                <w:rFonts w:ascii="Times New Roman" w:hAnsi="Times New Roman" w:cs="Times New Roman"/>
                <w:noProof w:val="0"/>
                <w:sz w:val="20"/>
                <w:szCs w:val="20"/>
              </w:rPr>
            </w:pPr>
          </w:p>
          <w:p w14:paraId="4F80ED3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B55E73">
              <w:rPr>
                <w:rFonts w:ascii="Times New Roman" w:hAnsi="Times New Roman" w:cs="Times New Roman"/>
                <w:noProof w:val="0"/>
                <w:sz w:val="20"/>
                <w:szCs w:val="20"/>
              </w:rPr>
              <w:t>(9) Člena bankovej rady možno z jeho funkcie odvolať len vtedy, ak člen bankovej rady prestal spĺňať ustanovené predpoklady na výkon tejto funkcie alebo ak sa člen bankovej rady vo svojej funkcii dopustil závažného pochybenia podľa osobitného predpisu.2ba)</w:t>
            </w:r>
          </w:p>
        </w:tc>
        <w:tc>
          <w:tcPr>
            <w:tcW w:w="727" w:type="dxa"/>
          </w:tcPr>
          <w:p w14:paraId="20190836" w14:textId="77777777" w:rsidR="00BF5CAD" w:rsidRPr="00B55E73" w:rsidRDefault="00BF5CAD" w:rsidP="00C851F4">
            <w:pPr>
              <w:spacing w:after="0" w:line="240" w:lineRule="auto"/>
              <w:jc w:val="both"/>
              <w:rPr>
                <w:rFonts w:ascii="Times New Roman" w:hAnsi="Times New Roman" w:cs="Times New Roman"/>
                <w:noProof w:val="0"/>
                <w:sz w:val="20"/>
                <w:szCs w:val="20"/>
              </w:rPr>
            </w:pPr>
            <w:r w:rsidRPr="004217BA">
              <w:rPr>
                <w:rFonts w:ascii="Times New Roman" w:hAnsi="Times New Roman" w:cs="Times New Roman"/>
                <w:noProof w:val="0"/>
                <w:sz w:val="20"/>
                <w:szCs w:val="20"/>
              </w:rPr>
              <w:lastRenderedPageBreak/>
              <w:t>Ú</w:t>
            </w:r>
          </w:p>
        </w:tc>
        <w:tc>
          <w:tcPr>
            <w:tcW w:w="1146" w:type="dxa"/>
          </w:tcPr>
          <w:p w14:paraId="7B5CC00D" w14:textId="77777777" w:rsidR="00BF5CAD" w:rsidRPr="00B55E73" w:rsidRDefault="00BF5CAD" w:rsidP="00C851F4">
            <w:pPr>
              <w:spacing w:after="0" w:line="240" w:lineRule="auto"/>
              <w:jc w:val="both"/>
              <w:rPr>
                <w:rFonts w:ascii="Times New Roman" w:hAnsi="Times New Roman" w:cs="Times New Roman"/>
                <w:noProof w:val="0"/>
                <w:sz w:val="20"/>
                <w:szCs w:val="20"/>
              </w:rPr>
            </w:pPr>
          </w:p>
        </w:tc>
      </w:tr>
    </w:tbl>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1276"/>
        <w:gridCol w:w="1559"/>
        <w:gridCol w:w="841"/>
        <w:gridCol w:w="5822"/>
        <w:gridCol w:w="708"/>
        <w:gridCol w:w="1134"/>
      </w:tblGrid>
      <w:tr w:rsidR="00EC7DAF" w:rsidRPr="00EC7DAF" w14:paraId="1125B195" w14:textId="77777777" w:rsidTr="00F84D54">
        <w:trPr>
          <w:trHeight w:val="180"/>
        </w:trPr>
        <w:tc>
          <w:tcPr>
            <w:tcW w:w="817" w:type="dxa"/>
          </w:tcPr>
          <w:p w14:paraId="75376282" w14:textId="77777777" w:rsidR="00EC7DAF" w:rsidRPr="00B55E73" w:rsidRDefault="00EC7DAF" w:rsidP="00F84D54">
            <w:pPr>
              <w:spacing w:after="0" w:line="240" w:lineRule="auto"/>
              <w:jc w:val="both"/>
              <w:rPr>
                <w:rFonts w:ascii="Times New Roman" w:hAnsi="Times New Roman" w:cs="Times New Roman"/>
                <w:b/>
                <w:noProof w:val="0"/>
                <w:sz w:val="20"/>
                <w:szCs w:val="20"/>
              </w:rPr>
            </w:pPr>
            <w:r w:rsidRPr="00EC7DAF">
              <w:rPr>
                <w:rFonts w:ascii="Times New Roman" w:hAnsi="Times New Roman" w:cs="Times New Roman"/>
                <w:b/>
                <w:noProof w:val="0"/>
                <w:sz w:val="20"/>
                <w:szCs w:val="20"/>
              </w:rPr>
              <w:lastRenderedPageBreak/>
              <w:t>Čl</w:t>
            </w:r>
            <w:r w:rsidRPr="00B55E73">
              <w:rPr>
                <w:rFonts w:ascii="Times New Roman" w:hAnsi="Times New Roman" w:cs="Times New Roman"/>
                <w:b/>
                <w:noProof w:val="0"/>
                <w:sz w:val="20"/>
                <w:szCs w:val="20"/>
              </w:rPr>
              <w:t>.52</w:t>
            </w:r>
          </w:p>
        </w:tc>
        <w:tc>
          <w:tcPr>
            <w:tcW w:w="2126" w:type="dxa"/>
          </w:tcPr>
          <w:p w14:paraId="68CB07CA" w14:textId="77777777" w:rsidR="00EC7DAF" w:rsidRPr="00130A7C" w:rsidRDefault="00EC7DAF" w:rsidP="00F84D54">
            <w:pPr>
              <w:jc w:val="both"/>
              <w:rPr>
                <w:rFonts w:ascii="Times New Roman" w:hAnsi="Times New Roman" w:cs="Times New Roman"/>
                <w:b/>
                <w:noProof w:val="0"/>
                <w:sz w:val="20"/>
                <w:szCs w:val="20"/>
              </w:rPr>
            </w:pPr>
            <w:r w:rsidRPr="00130A7C">
              <w:rPr>
                <w:rFonts w:ascii="Times New Roman" w:hAnsi="Times New Roman" w:cs="Times New Roman"/>
                <w:b/>
                <w:noProof w:val="0"/>
                <w:sz w:val="20"/>
                <w:szCs w:val="20"/>
              </w:rPr>
              <w:t xml:space="preserve">Služobné tajomstvo </w:t>
            </w:r>
          </w:p>
        </w:tc>
        <w:tc>
          <w:tcPr>
            <w:tcW w:w="1276" w:type="dxa"/>
          </w:tcPr>
          <w:p w14:paraId="4FF6C63F" w14:textId="77777777" w:rsidR="00EC7DAF" w:rsidRPr="00EC7DAF" w:rsidRDefault="00EC7DAF" w:rsidP="00EC7DAF">
            <w:pPr>
              <w:jc w:val="both"/>
              <w:rPr>
                <w:rFonts w:ascii="Times New Roman" w:hAnsi="Times New Roman" w:cs="Times New Roman"/>
                <w:b/>
                <w:noProof w:val="0"/>
                <w:sz w:val="20"/>
                <w:szCs w:val="20"/>
              </w:rPr>
            </w:pPr>
          </w:p>
        </w:tc>
        <w:tc>
          <w:tcPr>
            <w:tcW w:w="1559" w:type="dxa"/>
          </w:tcPr>
          <w:p w14:paraId="49202E03" w14:textId="77777777" w:rsidR="00EC7DAF" w:rsidRPr="008E33D1" w:rsidRDefault="00EC7DAF" w:rsidP="00F84D54">
            <w:pPr>
              <w:jc w:val="both"/>
              <w:rPr>
                <w:rFonts w:ascii="Times New Roman" w:hAnsi="Times New Roman" w:cs="Times New Roman"/>
                <w:b/>
                <w:noProof w:val="0"/>
                <w:sz w:val="20"/>
                <w:szCs w:val="20"/>
              </w:rPr>
            </w:pPr>
          </w:p>
        </w:tc>
        <w:tc>
          <w:tcPr>
            <w:tcW w:w="841" w:type="dxa"/>
          </w:tcPr>
          <w:p w14:paraId="7291FBBC" w14:textId="77777777" w:rsidR="00EC7DAF" w:rsidRPr="008E33D1" w:rsidRDefault="00EC7DAF" w:rsidP="00F84D54">
            <w:pPr>
              <w:ind w:right="-118"/>
              <w:jc w:val="both"/>
              <w:rPr>
                <w:rFonts w:ascii="Times New Roman" w:hAnsi="Times New Roman" w:cs="Times New Roman"/>
                <w:b/>
                <w:noProof w:val="0"/>
                <w:sz w:val="20"/>
                <w:szCs w:val="20"/>
              </w:rPr>
            </w:pPr>
          </w:p>
        </w:tc>
        <w:tc>
          <w:tcPr>
            <w:tcW w:w="5822" w:type="dxa"/>
          </w:tcPr>
          <w:p w14:paraId="6573428C" w14:textId="77777777" w:rsidR="00EC7DAF" w:rsidRPr="00130A7C" w:rsidRDefault="00EC7DAF" w:rsidP="00EC7DAF">
            <w:pPr>
              <w:jc w:val="both"/>
              <w:rPr>
                <w:rFonts w:ascii="Times New Roman" w:hAnsi="Times New Roman" w:cs="Times New Roman"/>
                <w:b/>
                <w:noProof w:val="0"/>
                <w:sz w:val="20"/>
                <w:szCs w:val="20"/>
              </w:rPr>
            </w:pPr>
          </w:p>
        </w:tc>
        <w:tc>
          <w:tcPr>
            <w:tcW w:w="708" w:type="dxa"/>
          </w:tcPr>
          <w:p w14:paraId="11CCDA3E" w14:textId="77777777" w:rsidR="00EC7DAF" w:rsidRPr="00EC7DAF" w:rsidRDefault="00EC7DAF" w:rsidP="00EC7DAF">
            <w:pPr>
              <w:jc w:val="both"/>
              <w:rPr>
                <w:rFonts w:ascii="Times New Roman" w:hAnsi="Times New Roman" w:cs="Times New Roman"/>
                <w:b/>
                <w:noProof w:val="0"/>
                <w:sz w:val="20"/>
                <w:szCs w:val="20"/>
              </w:rPr>
            </w:pPr>
          </w:p>
        </w:tc>
        <w:tc>
          <w:tcPr>
            <w:tcW w:w="1134" w:type="dxa"/>
          </w:tcPr>
          <w:p w14:paraId="7ADD26C8" w14:textId="77777777" w:rsidR="00EC7DAF" w:rsidRPr="00EC7DAF" w:rsidRDefault="00EC7DAF" w:rsidP="00F84D54">
            <w:pPr>
              <w:jc w:val="both"/>
              <w:rPr>
                <w:rFonts w:ascii="Times New Roman" w:hAnsi="Times New Roman" w:cs="Times New Roman"/>
                <w:b/>
                <w:noProof w:val="0"/>
                <w:sz w:val="20"/>
                <w:szCs w:val="20"/>
              </w:rPr>
            </w:pPr>
          </w:p>
        </w:tc>
      </w:tr>
      <w:tr w:rsidR="00EC7DAF" w:rsidRPr="00B55E73" w14:paraId="382E27C6" w14:textId="77777777" w:rsidTr="00F84D54">
        <w:trPr>
          <w:trHeight w:val="180"/>
        </w:trPr>
        <w:tc>
          <w:tcPr>
            <w:tcW w:w="817" w:type="dxa"/>
          </w:tcPr>
          <w:p w14:paraId="6E1A5C65"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O.1</w:t>
            </w:r>
          </w:p>
        </w:tc>
        <w:tc>
          <w:tcPr>
            <w:tcW w:w="2126" w:type="dxa"/>
          </w:tcPr>
          <w:p w14:paraId="04578289" w14:textId="77777777" w:rsidR="00EC7DAF" w:rsidRPr="00130A7C" w:rsidRDefault="00EC7DAF" w:rsidP="00F84D54">
            <w:pPr>
              <w:jc w:val="both"/>
              <w:rPr>
                <w:rFonts w:ascii="Times New Roman" w:hAnsi="Times New Roman" w:cs="Times New Roman"/>
                <w:b/>
                <w:bCs/>
                <w:sz w:val="20"/>
                <w:szCs w:val="20"/>
                <w:highlight w:val="magenta"/>
              </w:rPr>
            </w:pPr>
            <w:r w:rsidRPr="00130A7C">
              <w:rPr>
                <w:rFonts w:ascii="Times New Roman" w:hAnsi="Times New Roman" w:cs="Times New Roman"/>
                <w:sz w:val="20"/>
                <w:szCs w:val="20"/>
              </w:rPr>
              <w:t xml:space="preserve">Členské štáty stanovia pravidlá s cieľom zabezpečiť, aby všetky osoby, ktoré pracujú alebo pracovali pre príslušné orgány, ako aj audítori a znalci konajúci v mene uvedených orgánov, boli povinní zachovávať služobné tajomstvo. Bez toho, aby boli dotknuté prípady, na ktoré sa vzťahuje trestné právo, uvedené osoby nesmú prezradiť dôverné informácie, ktoré získali v priebehu plnenia svojich povinností, žiadnej osobe ani orgánu, inak než v súhrnnej alebo zovšeobecnenej podobe s cieľom zaistiť, aby nebolo možné </w:t>
            </w:r>
            <w:r w:rsidRPr="00130A7C">
              <w:rPr>
                <w:rFonts w:ascii="Times New Roman" w:hAnsi="Times New Roman" w:cs="Times New Roman"/>
                <w:sz w:val="20"/>
                <w:szCs w:val="20"/>
              </w:rPr>
              <w:lastRenderedPageBreak/>
              <w:t>identifikovať jednotlivé IZDZ.</w:t>
            </w:r>
          </w:p>
        </w:tc>
        <w:tc>
          <w:tcPr>
            <w:tcW w:w="1276" w:type="dxa"/>
          </w:tcPr>
          <w:p w14:paraId="2C376E34"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658B8FB7"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p w14:paraId="36153C9E" w14:textId="77777777" w:rsidR="00EC7DAF" w:rsidRPr="008E33D1" w:rsidRDefault="00EC7DAF" w:rsidP="00F84D54">
            <w:pPr>
              <w:jc w:val="both"/>
              <w:rPr>
                <w:rFonts w:ascii="Times New Roman" w:hAnsi="Times New Roman" w:cs="Times New Roman"/>
                <w:sz w:val="20"/>
                <w:szCs w:val="20"/>
              </w:rPr>
            </w:pPr>
          </w:p>
          <w:p w14:paraId="67C34AC5" w14:textId="77777777" w:rsidR="00EC7DAF" w:rsidRPr="008E33D1" w:rsidRDefault="00EC7DAF" w:rsidP="00F84D54">
            <w:pPr>
              <w:jc w:val="both"/>
              <w:rPr>
                <w:rFonts w:ascii="Times New Roman" w:hAnsi="Times New Roman" w:cs="Times New Roman"/>
                <w:sz w:val="20"/>
                <w:szCs w:val="20"/>
              </w:rPr>
            </w:pPr>
          </w:p>
          <w:p w14:paraId="4A184B72" w14:textId="77777777" w:rsidR="00EC7DAF" w:rsidRPr="008E33D1" w:rsidRDefault="00EC7DAF" w:rsidP="00F84D54">
            <w:pPr>
              <w:jc w:val="both"/>
              <w:rPr>
                <w:rFonts w:ascii="Times New Roman" w:hAnsi="Times New Roman" w:cs="Times New Roman"/>
                <w:sz w:val="20"/>
                <w:szCs w:val="20"/>
              </w:rPr>
            </w:pPr>
          </w:p>
          <w:p w14:paraId="21133320" w14:textId="77777777" w:rsidR="00EC7DAF" w:rsidRPr="008E33D1" w:rsidRDefault="00EC7DAF" w:rsidP="00F84D54">
            <w:pPr>
              <w:jc w:val="both"/>
              <w:rPr>
                <w:rFonts w:ascii="Times New Roman" w:hAnsi="Times New Roman" w:cs="Times New Roman"/>
                <w:sz w:val="20"/>
                <w:szCs w:val="20"/>
              </w:rPr>
            </w:pPr>
          </w:p>
          <w:p w14:paraId="789D1CE0" w14:textId="77777777" w:rsidR="00EC7DAF" w:rsidRPr="008E33D1" w:rsidRDefault="00EC7DAF" w:rsidP="00F84D54">
            <w:pPr>
              <w:jc w:val="both"/>
              <w:rPr>
                <w:rFonts w:ascii="Times New Roman" w:hAnsi="Times New Roman" w:cs="Times New Roman"/>
                <w:sz w:val="20"/>
                <w:szCs w:val="20"/>
              </w:rPr>
            </w:pPr>
          </w:p>
          <w:p w14:paraId="3E69BDCD" w14:textId="77777777" w:rsidR="00EC7DAF" w:rsidRPr="008E33D1" w:rsidRDefault="00EC7DAF" w:rsidP="00F84D54">
            <w:pPr>
              <w:jc w:val="both"/>
              <w:rPr>
                <w:rFonts w:ascii="Times New Roman" w:hAnsi="Times New Roman" w:cs="Times New Roman"/>
                <w:sz w:val="20"/>
                <w:szCs w:val="20"/>
              </w:rPr>
            </w:pPr>
          </w:p>
          <w:p w14:paraId="79A3480C" w14:textId="77777777" w:rsidR="00EC7DAF" w:rsidRPr="008E33D1" w:rsidRDefault="00EC7DAF" w:rsidP="00F84D54">
            <w:pPr>
              <w:jc w:val="both"/>
              <w:rPr>
                <w:rFonts w:ascii="Times New Roman" w:hAnsi="Times New Roman" w:cs="Times New Roman"/>
                <w:sz w:val="20"/>
                <w:szCs w:val="20"/>
              </w:rPr>
            </w:pPr>
          </w:p>
          <w:p w14:paraId="3DC6CAE9" w14:textId="77777777" w:rsidR="00EC7DAF" w:rsidRDefault="00EC7DAF" w:rsidP="00F84D54">
            <w:pPr>
              <w:jc w:val="both"/>
              <w:rPr>
                <w:rFonts w:ascii="Times New Roman" w:hAnsi="Times New Roman" w:cs="Times New Roman"/>
                <w:sz w:val="20"/>
                <w:szCs w:val="20"/>
              </w:rPr>
            </w:pPr>
          </w:p>
          <w:p w14:paraId="0172D914" w14:textId="77777777" w:rsidR="00895F65" w:rsidRDefault="00895F65" w:rsidP="00F84D54">
            <w:pPr>
              <w:jc w:val="both"/>
              <w:rPr>
                <w:rFonts w:ascii="Times New Roman" w:hAnsi="Times New Roman" w:cs="Times New Roman"/>
                <w:sz w:val="20"/>
                <w:szCs w:val="20"/>
              </w:rPr>
            </w:pPr>
          </w:p>
          <w:p w14:paraId="2DFE88A4" w14:textId="77777777" w:rsidR="00895F65" w:rsidRPr="008E33D1" w:rsidRDefault="00895F65" w:rsidP="00F84D54">
            <w:pPr>
              <w:jc w:val="both"/>
              <w:rPr>
                <w:rFonts w:ascii="Times New Roman" w:hAnsi="Times New Roman" w:cs="Times New Roman"/>
                <w:sz w:val="20"/>
                <w:szCs w:val="20"/>
              </w:rPr>
            </w:pPr>
          </w:p>
          <w:p w14:paraId="65F9F5F8" w14:textId="091950E5"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566/1992</w:t>
            </w:r>
            <w:r w:rsidR="00895F65">
              <w:rPr>
                <w:rFonts w:ascii="Times New Roman" w:hAnsi="Times New Roman" w:cs="Times New Roman"/>
                <w:sz w:val="20"/>
                <w:szCs w:val="20"/>
              </w:rPr>
              <w:t xml:space="preserve"> </w:t>
            </w:r>
            <w:r w:rsidRPr="008E33D1">
              <w:rPr>
                <w:rFonts w:ascii="Times New Roman" w:hAnsi="Times New Roman" w:cs="Times New Roman"/>
                <w:sz w:val="20"/>
                <w:szCs w:val="20"/>
              </w:rPr>
              <w:t xml:space="preserve">Z. z. </w:t>
            </w:r>
          </w:p>
          <w:p w14:paraId="415E18B7" w14:textId="77777777" w:rsidR="00EC7DAF" w:rsidRPr="008E33D1" w:rsidRDefault="00EC7DAF" w:rsidP="00F84D54">
            <w:pPr>
              <w:jc w:val="both"/>
              <w:rPr>
                <w:rFonts w:ascii="Times New Roman" w:hAnsi="Times New Roman" w:cs="Times New Roman"/>
                <w:sz w:val="20"/>
                <w:szCs w:val="20"/>
              </w:rPr>
            </w:pPr>
          </w:p>
        </w:tc>
        <w:tc>
          <w:tcPr>
            <w:tcW w:w="841" w:type="dxa"/>
          </w:tcPr>
          <w:p w14:paraId="51E6F45A"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2 </w:t>
            </w:r>
          </w:p>
          <w:p w14:paraId="243912AA"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3C8DC1CD" w14:textId="77777777" w:rsidR="00EC7DAF" w:rsidRPr="008E33D1" w:rsidRDefault="00EC7DAF" w:rsidP="00F84D54">
            <w:pPr>
              <w:ind w:right="-118"/>
              <w:jc w:val="both"/>
              <w:rPr>
                <w:rFonts w:ascii="Times New Roman" w:hAnsi="Times New Roman" w:cs="Times New Roman"/>
                <w:sz w:val="20"/>
                <w:szCs w:val="20"/>
              </w:rPr>
            </w:pPr>
          </w:p>
          <w:p w14:paraId="2550983C" w14:textId="77777777" w:rsidR="00EC7DAF" w:rsidRPr="008E33D1" w:rsidRDefault="00EC7DAF" w:rsidP="00F84D54">
            <w:pPr>
              <w:ind w:right="-118"/>
              <w:jc w:val="both"/>
              <w:rPr>
                <w:rFonts w:ascii="Times New Roman" w:hAnsi="Times New Roman" w:cs="Times New Roman"/>
                <w:sz w:val="20"/>
                <w:szCs w:val="20"/>
              </w:rPr>
            </w:pPr>
          </w:p>
          <w:p w14:paraId="1FED0992" w14:textId="77777777" w:rsidR="00EC7DAF" w:rsidRPr="008E33D1" w:rsidRDefault="00EC7DAF" w:rsidP="00F84D54">
            <w:pPr>
              <w:ind w:right="-118"/>
              <w:jc w:val="both"/>
              <w:rPr>
                <w:rFonts w:ascii="Times New Roman" w:hAnsi="Times New Roman" w:cs="Times New Roman"/>
                <w:sz w:val="20"/>
                <w:szCs w:val="20"/>
              </w:rPr>
            </w:pPr>
          </w:p>
          <w:p w14:paraId="6394DC5C" w14:textId="77777777" w:rsidR="00EC7DAF" w:rsidRPr="008E33D1" w:rsidRDefault="00EC7DAF" w:rsidP="00F84D54">
            <w:pPr>
              <w:ind w:right="-118"/>
              <w:jc w:val="both"/>
              <w:rPr>
                <w:rFonts w:ascii="Times New Roman" w:hAnsi="Times New Roman" w:cs="Times New Roman"/>
                <w:sz w:val="20"/>
                <w:szCs w:val="20"/>
              </w:rPr>
            </w:pPr>
          </w:p>
          <w:p w14:paraId="60D6A9B5" w14:textId="77777777" w:rsidR="00EC7DAF" w:rsidRPr="008E33D1" w:rsidRDefault="00EC7DAF" w:rsidP="00F84D54">
            <w:pPr>
              <w:ind w:right="-118"/>
              <w:jc w:val="both"/>
              <w:rPr>
                <w:rFonts w:ascii="Times New Roman" w:hAnsi="Times New Roman" w:cs="Times New Roman"/>
                <w:sz w:val="20"/>
                <w:szCs w:val="20"/>
              </w:rPr>
            </w:pPr>
          </w:p>
          <w:p w14:paraId="2639815D" w14:textId="77777777" w:rsidR="00EC7DAF" w:rsidRPr="008E33D1" w:rsidRDefault="00EC7DAF" w:rsidP="00F84D54">
            <w:pPr>
              <w:ind w:right="-118"/>
              <w:jc w:val="both"/>
              <w:rPr>
                <w:rFonts w:ascii="Times New Roman" w:hAnsi="Times New Roman" w:cs="Times New Roman"/>
                <w:sz w:val="20"/>
                <w:szCs w:val="20"/>
              </w:rPr>
            </w:pPr>
          </w:p>
          <w:p w14:paraId="072482E3" w14:textId="77777777" w:rsidR="00EC7DAF" w:rsidRPr="008E33D1" w:rsidRDefault="00EC7DAF" w:rsidP="00F84D54">
            <w:pPr>
              <w:ind w:right="-118"/>
              <w:jc w:val="both"/>
              <w:rPr>
                <w:rFonts w:ascii="Times New Roman" w:hAnsi="Times New Roman" w:cs="Times New Roman"/>
                <w:sz w:val="20"/>
                <w:szCs w:val="20"/>
              </w:rPr>
            </w:pPr>
          </w:p>
          <w:p w14:paraId="5730503C" w14:textId="77777777" w:rsidR="00895F65" w:rsidRDefault="00895F65" w:rsidP="00F84D54">
            <w:pPr>
              <w:ind w:right="-118"/>
              <w:jc w:val="both"/>
              <w:rPr>
                <w:rFonts w:ascii="Times New Roman" w:hAnsi="Times New Roman" w:cs="Times New Roman"/>
                <w:sz w:val="20"/>
                <w:szCs w:val="20"/>
              </w:rPr>
            </w:pPr>
          </w:p>
          <w:p w14:paraId="2B412976" w14:textId="77777777" w:rsidR="00895F65" w:rsidRDefault="00895F65" w:rsidP="00F84D54">
            <w:pPr>
              <w:ind w:right="-118"/>
              <w:jc w:val="both"/>
              <w:rPr>
                <w:rFonts w:ascii="Times New Roman" w:hAnsi="Times New Roman" w:cs="Times New Roman"/>
                <w:sz w:val="20"/>
                <w:szCs w:val="20"/>
              </w:rPr>
            </w:pPr>
          </w:p>
          <w:p w14:paraId="006FC0C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5A42917D"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46D45F6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5C5C9C14" w14:textId="77777777" w:rsidR="00EC7DAF" w:rsidRPr="008E33D1" w:rsidRDefault="00EC7DAF" w:rsidP="00F84D54">
            <w:pPr>
              <w:ind w:right="-118"/>
              <w:jc w:val="both"/>
              <w:rPr>
                <w:rFonts w:ascii="Times New Roman" w:hAnsi="Times New Roman" w:cs="Times New Roman"/>
                <w:sz w:val="20"/>
                <w:szCs w:val="20"/>
              </w:rPr>
            </w:pPr>
          </w:p>
          <w:p w14:paraId="67DC84CE" w14:textId="77777777" w:rsidR="00EC7DAF" w:rsidRPr="008E33D1" w:rsidRDefault="00EC7DAF" w:rsidP="00F84D54">
            <w:pPr>
              <w:ind w:right="-118"/>
              <w:jc w:val="both"/>
              <w:rPr>
                <w:rFonts w:ascii="Times New Roman" w:hAnsi="Times New Roman" w:cs="Times New Roman"/>
                <w:sz w:val="20"/>
                <w:szCs w:val="20"/>
              </w:rPr>
            </w:pPr>
          </w:p>
          <w:p w14:paraId="11DFAF00" w14:textId="77777777" w:rsidR="00EC7DAF" w:rsidRPr="008E33D1" w:rsidRDefault="00EC7DAF" w:rsidP="00F84D54">
            <w:pPr>
              <w:ind w:right="-118"/>
              <w:jc w:val="both"/>
              <w:rPr>
                <w:rFonts w:ascii="Times New Roman" w:hAnsi="Times New Roman" w:cs="Times New Roman"/>
                <w:sz w:val="20"/>
                <w:szCs w:val="20"/>
              </w:rPr>
            </w:pPr>
          </w:p>
          <w:p w14:paraId="4D495683" w14:textId="77777777" w:rsidR="00EC7DAF" w:rsidRPr="008E33D1" w:rsidRDefault="00EC7DAF" w:rsidP="00F84D54">
            <w:pPr>
              <w:ind w:right="-118"/>
              <w:jc w:val="both"/>
              <w:rPr>
                <w:rFonts w:ascii="Times New Roman" w:hAnsi="Times New Roman" w:cs="Times New Roman"/>
                <w:sz w:val="20"/>
                <w:szCs w:val="20"/>
              </w:rPr>
            </w:pPr>
          </w:p>
          <w:p w14:paraId="1188AC52" w14:textId="77777777" w:rsidR="00EC7DAF" w:rsidRPr="008E33D1" w:rsidRDefault="00EC7DAF" w:rsidP="00F84D54">
            <w:pPr>
              <w:ind w:right="-118"/>
              <w:jc w:val="both"/>
              <w:rPr>
                <w:rFonts w:ascii="Times New Roman" w:hAnsi="Times New Roman" w:cs="Times New Roman"/>
                <w:sz w:val="20"/>
                <w:szCs w:val="20"/>
              </w:rPr>
            </w:pPr>
          </w:p>
          <w:p w14:paraId="43477944" w14:textId="77777777" w:rsidR="00EC7DAF" w:rsidRPr="008E33D1" w:rsidRDefault="00EC7DAF" w:rsidP="00F84D54">
            <w:pPr>
              <w:ind w:right="-118"/>
              <w:jc w:val="both"/>
              <w:rPr>
                <w:rFonts w:ascii="Times New Roman" w:hAnsi="Times New Roman" w:cs="Times New Roman"/>
                <w:sz w:val="20"/>
                <w:szCs w:val="20"/>
              </w:rPr>
            </w:pPr>
          </w:p>
          <w:p w14:paraId="57B6F477" w14:textId="77777777" w:rsidR="008F1348" w:rsidRPr="008E33D1" w:rsidRDefault="008F1348" w:rsidP="00F84D54">
            <w:pPr>
              <w:ind w:right="-118"/>
              <w:jc w:val="both"/>
              <w:rPr>
                <w:rFonts w:ascii="Times New Roman" w:hAnsi="Times New Roman" w:cs="Times New Roman"/>
                <w:sz w:val="20"/>
                <w:szCs w:val="20"/>
              </w:rPr>
            </w:pPr>
          </w:p>
          <w:p w14:paraId="20CD6893" w14:textId="77777777" w:rsidR="008F1348" w:rsidRDefault="008F1348" w:rsidP="00F84D54">
            <w:pPr>
              <w:ind w:right="-118"/>
              <w:jc w:val="both"/>
              <w:rPr>
                <w:rFonts w:ascii="Times New Roman" w:hAnsi="Times New Roman" w:cs="Times New Roman"/>
                <w:sz w:val="20"/>
                <w:szCs w:val="20"/>
              </w:rPr>
            </w:pPr>
          </w:p>
          <w:p w14:paraId="7DE061E7" w14:textId="77777777" w:rsidR="00895F65" w:rsidRDefault="00895F65" w:rsidP="00F84D54">
            <w:pPr>
              <w:ind w:right="-118"/>
              <w:jc w:val="both"/>
              <w:rPr>
                <w:rFonts w:ascii="Times New Roman" w:hAnsi="Times New Roman" w:cs="Times New Roman"/>
                <w:sz w:val="20"/>
                <w:szCs w:val="20"/>
              </w:rPr>
            </w:pPr>
          </w:p>
          <w:p w14:paraId="2418CECC" w14:textId="77777777" w:rsidR="00895F65" w:rsidRDefault="00895F65" w:rsidP="00F84D54">
            <w:pPr>
              <w:ind w:right="-118"/>
              <w:jc w:val="both"/>
              <w:rPr>
                <w:rFonts w:ascii="Times New Roman" w:hAnsi="Times New Roman" w:cs="Times New Roman"/>
                <w:sz w:val="20"/>
                <w:szCs w:val="20"/>
              </w:rPr>
            </w:pPr>
          </w:p>
          <w:p w14:paraId="66C22B2B" w14:textId="77777777" w:rsidR="00895F65" w:rsidRPr="008E33D1" w:rsidRDefault="00895F65" w:rsidP="00F84D54">
            <w:pPr>
              <w:ind w:right="-118"/>
              <w:jc w:val="both"/>
              <w:rPr>
                <w:rFonts w:ascii="Times New Roman" w:hAnsi="Times New Roman" w:cs="Times New Roman"/>
                <w:sz w:val="20"/>
                <w:szCs w:val="20"/>
              </w:rPr>
            </w:pPr>
          </w:p>
          <w:p w14:paraId="5D56526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41</w:t>
            </w:r>
          </w:p>
          <w:p w14:paraId="53A35AA2"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3CD8DB4F"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66623319" w14:textId="77777777" w:rsidR="00EC7DAF" w:rsidRPr="00130A7C" w:rsidRDefault="00EC7DAF" w:rsidP="00EC7DAF">
            <w:pPr>
              <w:jc w:val="both"/>
              <w:rPr>
                <w:rFonts w:ascii="Times New Roman" w:hAnsi="Times New Roman" w:cs="Times New Roman"/>
                <w:sz w:val="20"/>
                <w:szCs w:val="20"/>
              </w:rPr>
            </w:pPr>
          </w:p>
          <w:p w14:paraId="604F384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w:t>
            </w:r>
            <w:r w:rsidRPr="00130A7C">
              <w:rPr>
                <w:rFonts w:ascii="Times New Roman" w:hAnsi="Times New Roman" w:cs="Times New Roman"/>
                <w:sz w:val="20"/>
                <w:szCs w:val="20"/>
              </w:rPr>
              <w:lastRenderedPageBreak/>
              <w:t>súčinnosť na účely výkonu dohľadu podľa tohto zákona a osobitných predpisov.</w:t>
            </w:r>
          </w:p>
          <w:p w14:paraId="5A2EA860" w14:textId="77777777" w:rsidR="00EC7DAF" w:rsidRPr="00130A7C" w:rsidRDefault="00EC7DAF" w:rsidP="00EC7DAF">
            <w:pPr>
              <w:jc w:val="both"/>
              <w:rPr>
                <w:rFonts w:ascii="Times New Roman" w:hAnsi="Times New Roman" w:cs="Times New Roman"/>
                <w:sz w:val="20"/>
                <w:szCs w:val="20"/>
              </w:rPr>
            </w:pPr>
          </w:p>
          <w:p w14:paraId="4AFE47A3" w14:textId="77777777" w:rsidR="00EC7DAF" w:rsidRPr="00130A7C" w:rsidRDefault="00EC7DAF" w:rsidP="00EC7DAF">
            <w:pPr>
              <w:shd w:val="clear" w:color="auto" w:fill="FFFFFF"/>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w:t>
            </w:r>
            <w:hyperlink r:id="rId57" w:anchor="poznamky.poznamka-12" w:tooltip="Odkaz na predpis alebo ustanovenie" w:history="1">
              <w:r w:rsidRPr="00130A7C">
                <w:rPr>
                  <w:rFonts w:ascii="Times New Roman" w:hAnsi="Times New Roman" w:cs="Times New Roman"/>
                  <w:sz w:val="20"/>
                  <w:szCs w:val="20"/>
                </w:rPr>
                <w:t>12)</w:t>
              </w:r>
            </w:hyperlink>
            <w:r w:rsidRPr="00130A7C">
              <w:rPr>
                <w:rFonts w:ascii="Times New Roman" w:hAnsi="Times New Roman" w:cs="Times New Roman"/>
                <w:sz w:val="20"/>
                <w:szCs w:val="20"/>
              </w:rPr>
              <w:t>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w:t>
            </w:r>
          </w:p>
          <w:p w14:paraId="180F0D1D" w14:textId="77777777" w:rsidR="00EC7DAF" w:rsidRPr="00130A7C" w:rsidRDefault="00EC7DAF" w:rsidP="00EC7DAF">
            <w:pPr>
              <w:jc w:val="both"/>
              <w:rPr>
                <w:rFonts w:ascii="Times New Roman" w:hAnsi="Times New Roman" w:cs="Times New Roman"/>
                <w:sz w:val="20"/>
                <w:szCs w:val="20"/>
              </w:rPr>
            </w:pPr>
          </w:p>
          <w:p w14:paraId="1476BD4C"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w:t>
            </w:r>
            <w:r w:rsidRPr="00130A7C">
              <w:rPr>
                <w:rFonts w:ascii="Times New Roman" w:hAnsi="Times New Roman" w:cs="Times New Roman"/>
                <w:sz w:val="20"/>
                <w:szCs w:val="20"/>
              </w:rPr>
              <w:lastRenderedPageBreak/>
              <w:t>úlohami a povinnosťami Národnej banky Slovenska vyplývajúcimi z jej účasti v Európskom systéme centrálnych bánk.9aa)</w:t>
            </w:r>
          </w:p>
        </w:tc>
        <w:tc>
          <w:tcPr>
            <w:tcW w:w="708" w:type="dxa"/>
          </w:tcPr>
          <w:p w14:paraId="2A48C315"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4470D87E" w14:textId="77777777" w:rsidR="00EC7DAF" w:rsidRPr="00B55E73" w:rsidRDefault="00EC7DAF" w:rsidP="00F84D54">
            <w:pPr>
              <w:jc w:val="both"/>
              <w:rPr>
                <w:rFonts w:ascii="Times New Roman" w:hAnsi="Times New Roman" w:cs="Times New Roman"/>
                <w:sz w:val="20"/>
                <w:szCs w:val="20"/>
              </w:rPr>
            </w:pPr>
          </w:p>
        </w:tc>
      </w:tr>
      <w:tr w:rsidR="00EC7DAF" w:rsidRPr="00B55E73" w14:paraId="4DF6FB75" w14:textId="77777777" w:rsidTr="00F84D54">
        <w:trPr>
          <w:trHeight w:val="180"/>
        </w:trPr>
        <w:tc>
          <w:tcPr>
            <w:tcW w:w="817" w:type="dxa"/>
          </w:tcPr>
          <w:p w14:paraId="5DB8B424"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O.2</w:t>
            </w:r>
          </w:p>
        </w:tc>
        <w:tc>
          <w:tcPr>
            <w:tcW w:w="2126" w:type="dxa"/>
          </w:tcPr>
          <w:p w14:paraId="11E3A16C" w14:textId="77777777" w:rsidR="00EC7DAF" w:rsidRPr="00130A7C" w:rsidRDefault="00EC7DAF" w:rsidP="00F84D54">
            <w:pPr>
              <w:jc w:val="both"/>
              <w:rPr>
                <w:rFonts w:ascii="Times New Roman" w:hAnsi="Times New Roman" w:cs="Times New Roman"/>
                <w:b/>
                <w:bCs/>
                <w:sz w:val="20"/>
                <w:szCs w:val="20"/>
                <w:highlight w:val="magenta"/>
              </w:rPr>
            </w:pPr>
            <w:r w:rsidRPr="00130A7C">
              <w:rPr>
                <w:rFonts w:ascii="Times New Roman" w:hAnsi="Times New Roman" w:cs="Times New Roman"/>
                <w:sz w:val="20"/>
                <w:szCs w:val="20"/>
              </w:rPr>
              <w:t xml:space="preserve">Odchylne od odseku 1, ak sa dôchodkový plán ukončí, členské štáty môžu umožniť, aby sa dôverné informácie sprístupnili v občianskoprávnom alebo obchodnom konaní. </w:t>
            </w:r>
          </w:p>
        </w:tc>
        <w:tc>
          <w:tcPr>
            <w:tcW w:w="1276" w:type="dxa"/>
          </w:tcPr>
          <w:p w14:paraId="64B465A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D</w:t>
            </w:r>
          </w:p>
        </w:tc>
        <w:tc>
          <w:tcPr>
            <w:tcW w:w="1559" w:type="dxa"/>
          </w:tcPr>
          <w:p w14:paraId="77ABB092"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p w14:paraId="10A1BE23" w14:textId="77777777" w:rsidR="00EC7DAF" w:rsidRPr="008E33D1" w:rsidRDefault="00EC7DAF" w:rsidP="00F84D54">
            <w:pPr>
              <w:jc w:val="both"/>
              <w:rPr>
                <w:rFonts w:ascii="Times New Roman" w:hAnsi="Times New Roman" w:cs="Times New Roman"/>
                <w:sz w:val="20"/>
                <w:szCs w:val="20"/>
              </w:rPr>
            </w:pPr>
          </w:p>
          <w:p w14:paraId="28080A2D" w14:textId="77777777" w:rsidR="00EC7DAF" w:rsidRPr="008E33D1" w:rsidRDefault="00EC7DAF" w:rsidP="00F84D54">
            <w:pPr>
              <w:jc w:val="both"/>
              <w:rPr>
                <w:rFonts w:ascii="Times New Roman" w:hAnsi="Times New Roman" w:cs="Times New Roman"/>
                <w:sz w:val="20"/>
                <w:szCs w:val="20"/>
              </w:rPr>
            </w:pPr>
          </w:p>
          <w:p w14:paraId="577B226F" w14:textId="77777777" w:rsidR="00EC7DAF" w:rsidRPr="008E33D1" w:rsidRDefault="00EC7DAF" w:rsidP="00F84D54">
            <w:pPr>
              <w:jc w:val="both"/>
              <w:rPr>
                <w:rFonts w:ascii="Times New Roman" w:hAnsi="Times New Roman" w:cs="Times New Roman"/>
                <w:sz w:val="20"/>
                <w:szCs w:val="20"/>
              </w:rPr>
            </w:pPr>
          </w:p>
          <w:p w14:paraId="29E4DE1B" w14:textId="77777777" w:rsidR="00EC7DAF" w:rsidRPr="008E33D1" w:rsidRDefault="00EC7DAF" w:rsidP="00F84D54">
            <w:pPr>
              <w:jc w:val="both"/>
              <w:rPr>
                <w:rFonts w:ascii="Times New Roman" w:hAnsi="Times New Roman" w:cs="Times New Roman"/>
                <w:sz w:val="20"/>
                <w:szCs w:val="20"/>
              </w:rPr>
            </w:pPr>
          </w:p>
          <w:p w14:paraId="4C298D38" w14:textId="77777777" w:rsidR="00EC7DAF" w:rsidRPr="008E33D1" w:rsidRDefault="00EC7DAF" w:rsidP="00F84D54">
            <w:pPr>
              <w:jc w:val="both"/>
              <w:rPr>
                <w:rFonts w:ascii="Times New Roman" w:hAnsi="Times New Roman" w:cs="Times New Roman"/>
                <w:sz w:val="20"/>
                <w:szCs w:val="20"/>
              </w:rPr>
            </w:pPr>
          </w:p>
          <w:p w14:paraId="711B8E42" w14:textId="77777777" w:rsidR="00EC7DAF" w:rsidRPr="008E33D1" w:rsidRDefault="00EC7DAF" w:rsidP="00F84D54">
            <w:pPr>
              <w:jc w:val="both"/>
              <w:rPr>
                <w:rFonts w:ascii="Times New Roman" w:hAnsi="Times New Roman" w:cs="Times New Roman"/>
                <w:sz w:val="20"/>
                <w:szCs w:val="20"/>
              </w:rPr>
            </w:pPr>
          </w:p>
          <w:p w14:paraId="492D6FEA" w14:textId="77777777" w:rsidR="00EC7DAF" w:rsidRPr="008E33D1" w:rsidRDefault="00EC7DAF" w:rsidP="00F84D54">
            <w:pPr>
              <w:jc w:val="both"/>
              <w:rPr>
                <w:rFonts w:ascii="Times New Roman" w:hAnsi="Times New Roman" w:cs="Times New Roman"/>
                <w:sz w:val="20"/>
                <w:szCs w:val="20"/>
              </w:rPr>
            </w:pPr>
          </w:p>
          <w:p w14:paraId="6F2B3A19" w14:textId="77777777" w:rsidR="00EC7DAF" w:rsidRPr="008E33D1" w:rsidRDefault="00EC7DAF" w:rsidP="00F84D54">
            <w:pPr>
              <w:jc w:val="both"/>
              <w:rPr>
                <w:rFonts w:ascii="Times New Roman" w:hAnsi="Times New Roman" w:cs="Times New Roman"/>
                <w:sz w:val="20"/>
                <w:szCs w:val="20"/>
              </w:rPr>
            </w:pPr>
          </w:p>
          <w:p w14:paraId="6860C5F8" w14:textId="77777777" w:rsidR="00EC7DAF" w:rsidRPr="008E33D1" w:rsidRDefault="00EC7DAF" w:rsidP="00F84D54">
            <w:pPr>
              <w:jc w:val="both"/>
              <w:rPr>
                <w:rFonts w:ascii="Times New Roman" w:hAnsi="Times New Roman" w:cs="Times New Roman"/>
                <w:sz w:val="20"/>
                <w:szCs w:val="20"/>
              </w:rPr>
            </w:pPr>
          </w:p>
          <w:p w14:paraId="6397A2B8" w14:textId="77777777" w:rsidR="00EC7DAF" w:rsidRPr="008E33D1" w:rsidRDefault="00EC7DAF" w:rsidP="00F84D54">
            <w:pPr>
              <w:jc w:val="both"/>
              <w:rPr>
                <w:rFonts w:ascii="Times New Roman" w:hAnsi="Times New Roman" w:cs="Times New Roman"/>
                <w:sz w:val="20"/>
                <w:szCs w:val="20"/>
              </w:rPr>
            </w:pPr>
          </w:p>
          <w:p w14:paraId="4B4A4EB3" w14:textId="77777777" w:rsidR="00EC7DAF" w:rsidRPr="008E33D1" w:rsidRDefault="00EC7DAF" w:rsidP="00F84D54">
            <w:pPr>
              <w:jc w:val="both"/>
              <w:rPr>
                <w:rFonts w:ascii="Times New Roman" w:hAnsi="Times New Roman" w:cs="Times New Roman"/>
                <w:sz w:val="20"/>
                <w:szCs w:val="20"/>
              </w:rPr>
            </w:pPr>
          </w:p>
          <w:p w14:paraId="7CBA0B68" w14:textId="77777777" w:rsidR="00EC7DAF" w:rsidRPr="008E33D1" w:rsidRDefault="00EC7DAF" w:rsidP="00F84D54">
            <w:pPr>
              <w:jc w:val="both"/>
              <w:rPr>
                <w:rFonts w:ascii="Times New Roman" w:hAnsi="Times New Roman" w:cs="Times New Roman"/>
                <w:sz w:val="20"/>
                <w:szCs w:val="20"/>
              </w:rPr>
            </w:pPr>
          </w:p>
          <w:p w14:paraId="08548195" w14:textId="77777777" w:rsidR="00EC7DAF" w:rsidRPr="008E33D1" w:rsidRDefault="00EC7DAF" w:rsidP="00F84D54">
            <w:pPr>
              <w:jc w:val="both"/>
              <w:rPr>
                <w:rFonts w:ascii="Times New Roman" w:hAnsi="Times New Roman" w:cs="Times New Roman"/>
                <w:sz w:val="20"/>
                <w:szCs w:val="20"/>
              </w:rPr>
            </w:pPr>
          </w:p>
          <w:p w14:paraId="2CFBDAB7" w14:textId="77777777" w:rsidR="00EC7DAF" w:rsidRPr="008E33D1" w:rsidRDefault="00EC7DAF" w:rsidP="00F84D54">
            <w:pPr>
              <w:jc w:val="both"/>
              <w:rPr>
                <w:rFonts w:ascii="Times New Roman" w:hAnsi="Times New Roman" w:cs="Times New Roman"/>
                <w:sz w:val="20"/>
                <w:szCs w:val="20"/>
              </w:rPr>
            </w:pPr>
          </w:p>
          <w:p w14:paraId="5502710D" w14:textId="77777777" w:rsidR="00EC7DAF" w:rsidRPr="008E33D1" w:rsidRDefault="00EC7DAF" w:rsidP="00F84D54">
            <w:pPr>
              <w:jc w:val="both"/>
              <w:rPr>
                <w:rFonts w:ascii="Times New Roman" w:hAnsi="Times New Roman" w:cs="Times New Roman"/>
                <w:sz w:val="20"/>
                <w:szCs w:val="20"/>
              </w:rPr>
            </w:pPr>
          </w:p>
          <w:p w14:paraId="59B7E001" w14:textId="77777777" w:rsidR="00EC7DAF" w:rsidRPr="008E33D1" w:rsidRDefault="00EC7DAF" w:rsidP="00F84D54">
            <w:pPr>
              <w:jc w:val="both"/>
              <w:rPr>
                <w:rFonts w:ascii="Times New Roman" w:hAnsi="Times New Roman" w:cs="Times New Roman"/>
                <w:sz w:val="20"/>
                <w:szCs w:val="20"/>
              </w:rPr>
            </w:pPr>
          </w:p>
          <w:p w14:paraId="7E196FDC" w14:textId="77777777" w:rsidR="00EC7DAF" w:rsidRPr="008E33D1" w:rsidRDefault="00EC7DAF" w:rsidP="00F84D54">
            <w:pPr>
              <w:jc w:val="both"/>
              <w:rPr>
                <w:rFonts w:ascii="Times New Roman" w:hAnsi="Times New Roman" w:cs="Times New Roman"/>
                <w:sz w:val="20"/>
                <w:szCs w:val="20"/>
              </w:rPr>
            </w:pPr>
          </w:p>
          <w:p w14:paraId="30E54189" w14:textId="77777777" w:rsidR="00EC7DAF" w:rsidRPr="008E33D1" w:rsidRDefault="00EC7DAF" w:rsidP="00F84D54">
            <w:pPr>
              <w:jc w:val="both"/>
              <w:rPr>
                <w:rFonts w:ascii="Times New Roman" w:hAnsi="Times New Roman" w:cs="Times New Roman"/>
                <w:sz w:val="20"/>
                <w:szCs w:val="20"/>
              </w:rPr>
            </w:pPr>
          </w:p>
          <w:p w14:paraId="660FECEC" w14:textId="77777777" w:rsidR="00EC7DAF" w:rsidRPr="008E33D1" w:rsidRDefault="00EC7DAF" w:rsidP="00F84D54">
            <w:pPr>
              <w:jc w:val="both"/>
              <w:rPr>
                <w:rFonts w:ascii="Times New Roman" w:hAnsi="Times New Roman" w:cs="Times New Roman"/>
                <w:sz w:val="20"/>
                <w:szCs w:val="20"/>
              </w:rPr>
            </w:pPr>
          </w:p>
          <w:p w14:paraId="2EA5343E" w14:textId="77777777" w:rsidR="00EC7DAF" w:rsidRDefault="00EC7DAF" w:rsidP="00F84D54">
            <w:pPr>
              <w:jc w:val="both"/>
              <w:rPr>
                <w:rFonts w:ascii="Times New Roman" w:hAnsi="Times New Roman" w:cs="Times New Roman"/>
                <w:sz w:val="20"/>
                <w:szCs w:val="20"/>
              </w:rPr>
            </w:pPr>
          </w:p>
          <w:p w14:paraId="132ABBD1" w14:textId="77777777" w:rsidR="00895F65" w:rsidRPr="008E33D1" w:rsidRDefault="00895F65" w:rsidP="00F84D54">
            <w:pPr>
              <w:jc w:val="both"/>
              <w:rPr>
                <w:rFonts w:ascii="Times New Roman" w:hAnsi="Times New Roman" w:cs="Times New Roman"/>
                <w:sz w:val="20"/>
                <w:szCs w:val="20"/>
              </w:rPr>
            </w:pPr>
          </w:p>
          <w:p w14:paraId="3351AC15"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566/1992 Z. z. </w:t>
            </w:r>
          </w:p>
        </w:tc>
        <w:tc>
          <w:tcPr>
            <w:tcW w:w="841" w:type="dxa"/>
          </w:tcPr>
          <w:p w14:paraId="5F4380F0" w14:textId="77777777" w:rsidR="00EC7DAF" w:rsidRPr="008E33D1" w:rsidRDefault="00EC7DAF" w:rsidP="001D4539">
            <w:pPr>
              <w:spacing w:after="0" w:line="240" w:lineRule="auto"/>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3 </w:t>
            </w:r>
          </w:p>
          <w:p w14:paraId="3BB652D3" w14:textId="77777777" w:rsidR="00EC7DAF" w:rsidRPr="008E33D1" w:rsidRDefault="00EC7DAF" w:rsidP="001D4539">
            <w:pPr>
              <w:spacing w:after="0" w:line="240" w:lineRule="auto"/>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5C94481C" w14:textId="77777777" w:rsidR="00EC7DAF" w:rsidRPr="008E33D1" w:rsidRDefault="00EC7DAF" w:rsidP="001D4539">
            <w:pPr>
              <w:spacing w:after="0" w:line="240" w:lineRule="auto"/>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3F9F43BF" w14:textId="77777777" w:rsidR="00EC7DAF" w:rsidRPr="008E33D1" w:rsidRDefault="00EC7DAF" w:rsidP="001D4539">
            <w:pPr>
              <w:spacing w:after="0" w:line="240" w:lineRule="auto"/>
              <w:ind w:right="-118"/>
              <w:jc w:val="both"/>
              <w:rPr>
                <w:rFonts w:ascii="Times New Roman" w:hAnsi="Times New Roman" w:cs="Times New Roman"/>
                <w:sz w:val="20"/>
                <w:szCs w:val="20"/>
              </w:rPr>
            </w:pPr>
          </w:p>
          <w:p w14:paraId="5BF6CD9A" w14:textId="77777777" w:rsidR="00EC7DAF" w:rsidRPr="008E33D1" w:rsidRDefault="00EC7DAF" w:rsidP="001D4539">
            <w:pPr>
              <w:spacing w:after="0" w:line="240" w:lineRule="auto"/>
              <w:ind w:right="-118"/>
              <w:jc w:val="both"/>
              <w:rPr>
                <w:rFonts w:ascii="Times New Roman" w:hAnsi="Times New Roman" w:cs="Times New Roman"/>
                <w:sz w:val="20"/>
                <w:szCs w:val="20"/>
              </w:rPr>
            </w:pPr>
          </w:p>
          <w:p w14:paraId="263A7745" w14:textId="77777777" w:rsidR="00EC7DAF" w:rsidRPr="008E33D1" w:rsidRDefault="00EC7DAF" w:rsidP="00F84D54">
            <w:pPr>
              <w:ind w:right="-118"/>
              <w:jc w:val="both"/>
              <w:rPr>
                <w:rFonts w:ascii="Times New Roman" w:hAnsi="Times New Roman" w:cs="Times New Roman"/>
                <w:sz w:val="20"/>
                <w:szCs w:val="20"/>
              </w:rPr>
            </w:pPr>
          </w:p>
          <w:p w14:paraId="2BFE623E" w14:textId="77777777" w:rsidR="00EC7DAF" w:rsidRPr="008E33D1" w:rsidRDefault="00EC7DAF" w:rsidP="00F84D54">
            <w:pPr>
              <w:ind w:right="-118"/>
              <w:jc w:val="both"/>
              <w:rPr>
                <w:rFonts w:ascii="Times New Roman" w:hAnsi="Times New Roman" w:cs="Times New Roman"/>
                <w:sz w:val="20"/>
                <w:szCs w:val="20"/>
              </w:rPr>
            </w:pPr>
          </w:p>
          <w:p w14:paraId="590BA5A3" w14:textId="77777777" w:rsidR="00EC7DAF" w:rsidRPr="008E33D1" w:rsidRDefault="00EC7DAF" w:rsidP="00F84D54">
            <w:pPr>
              <w:ind w:right="-118"/>
              <w:jc w:val="both"/>
              <w:rPr>
                <w:rFonts w:ascii="Times New Roman" w:hAnsi="Times New Roman" w:cs="Times New Roman"/>
                <w:sz w:val="20"/>
                <w:szCs w:val="20"/>
              </w:rPr>
            </w:pPr>
          </w:p>
          <w:p w14:paraId="2EDE3223" w14:textId="77777777" w:rsidR="00EC7DAF" w:rsidRPr="008E33D1" w:rsidRDefault="00EC7DAF" w:rsidP="00F84D54">
            <w:pPr>
              <w:ind w:right="-118"/>
              <w:jc w:val="both"/>
              <w:rPr>
                <w:rFonts w:ascii="Times New Roman" w:hAnsi="Times New Roman" w:cs="Times New Roman"/>
                <w:sz w:val="20"/>
                <w:szCs w:val="20"/>
              </w:rPr>
            </w:pPr>
          </w:p>
          <w:p w14:paraId="1D362CFA" w14:textId="77777777" w:rsidR="00EC7DAF" w:rsidRPr="008E33D1" w:rsidRDefault="00EC7DAF" w:rsidP="00F84D54">
            <w:pPr>
              <w:ind w:right="-118"/>
              <w:jc w:val="both"/>
              <w:rPr>
                <w:rFonts w:ascii="Times New Roman" w:hAnsi="Times New Roman" w:cs="Times New Roman"/>
                <w:sz w:val="20"/>
                <w:szCs w:val="20"/>
              </w:rPr>
            </w:pPr>
          </w:p>
          <w:p w14:paraId="42683881" w14:textId="77777777" w:rsidR="00EC7DAF" w:rsidRPr="008E33D1" w:rsidRDefault="00EC7DAF" w:rsidP="00F84D54">
            <w:pPr>
              <w:ind w:right="-118"/>
              <w:jc w:val="both"/>
              <w:rPr>
                <w:rFonts w:ascii="Times New Roman" w:hAnsi="Times New Roman" w:cs="Times New Roman"/>
                <w:sz w:val="20"/>
                <w:szCs w:val="20"/>
              </w:rPr>
            </w:pPr>
          </w:p>
          <w:p w14:paraId="334C83DB" w14:textId="77777777" w:rsidR="00EC7DAF" w:rsidRPr="008E33D1" w:rsidRDefault="00EC7DAF" w:rsidP="00F84D54">
            <w:pPr>
              <w:ind w:right="-118"/>
              <w:jc w:val="both"/>
              <w:rPr>
                <w:rFonts w:ascii="Times New Roman" w:hAnsi="Times New Roman" w:cs="Times New Roman"/>
                <w:sz w:val="20"/>
                <w:szCs w:val="20"/>
              </w:rPr>
            </w:pPr>
          </w:p>
          <w:p w14:paraId="196B3DFB" w14:textId="77777777" w:rsidR="00EC7DAF" w:rsidRPr="008E33D1" w:rsidRDefault="00EC7DAF" w:rsidP="00F84D54">
            <w:pPr>
              <w:ind w:right="-118"/>
              <w:jc w:val="both"/>
              <w:rPr>
                <w:rFonts w:ascii="Times New Roman" w:hAnsi="Times New Roman" w:cs="Times New Roman"/>
                <w:sz w:val="20"/>
                <w:szCs w:val="20"/>
              </w:rPr>
            </w:pPr>
          </w:p>
          <w:p w14:paraId="42357C5B" w14:textId="77777777" w:rsidR="00EC7DAF" w:rsidRPr="008E33D1" w:rsidRDefault="00EC7DAF" w:rsidP="00F84D54">
            <w:pPr>
              <w:ind w:right="-118"/>
              <w:jc w:val="both"/>
              <w:rPr>
                <w:rFonts w:ascii="Times New Roman" w:hAnsi="Times New Roman" w:cs="Times New Roman"/>
                <w:sz w:val="20"/>
                <w:szCs w:val="20"/>
              </w:rPr>
            </w:pPr>
          </w:p>
          <w:p w14:paraId="18F0956A" w14:textId="77777777" w:rsidR="00EC7DAF" w:rsidRPr="008E33D1" w:rsidRDefault="00EC7DAF" w:rsidP="00F84D54">
            <w:pPr>
              <w:ind w:right="-118"/>
              <w:jc w:val="both"/>
              <w:rPr>
                <w:rFonts w:ascii="Times New Roman" w:hAnsi="Times New Roman" w:cs="Times New Roman"/>
                <w:sz w:val="20"/>
                <w:szCs w:val="20"/>
              </w:rPr>
            </w:pPr>
          </w:p>
          <w:p w14:paraId="60A0BBA1" w14:textId="77777777" w:rsidR="00EC7DAF" w:rsidRPr="008E33D1" w:rsidRDefault="00EC7DAF" w:rsidP="00F84D54">
            <w:pPr>
              <w:ind w:right="-118"/>
              <w:jc w:val="both"/>
              <w:rPr>
                <w:rFonts w:ascii="Times New Roman" w:hAnsi="Times New Roman" w:cs="Times New Roman"/>
                <w:sz w:val="20"/>
                <w:szCs w:val="20"/>
              </w:rPr>
            </w:pPr>
          </w:p>
          <w:p w14:paraId="114AEB34" w14:textId="77777777" w:rsidR="00EC7DAF" w:rsidRPr="008E33D1" w:rsidRDefault="00EC7DAF" w:rsidP="00F84D54">
            <w:pPr>
              <w:ind w:right="-118"/>
              <w:jc w:val="both"/>
              <w:rPr>
                <w:rFonts w:ascii="Times New Roman" w:hAnsi="Times New Roman" w:cs="Times New Roman"/>
                <w:sz w:val="20"/>
                <w:szCs w:val="20"/>
              </w:rPr>
            </w:pPr>
          </w:p>
          <w:p w14:paraId="022DE9F5" w14:textId="77777777" w:rsidR="00EC7DAF" w:rsidRPr="008E33D1" w:rsidRDefault="00EC7DAF" w:rsidP="00F84D54">
            <w:pPr>
              <w:ind w:right="-118"/>
              <w:jc w:val="both"/>
              <w:rPr>
                <w:rFonts w:ascii="Times New Roman" w:hAnsi="Times New Roman" w:cs="Times New Roman"/>
                <w:sz w:val="20"/>
                <w:szCs w:val="20"/>
              </w:rPr>
            </w:pPr>
          </w:p>
          <w:p w14:paraId="36751B18" w14:textId="77777777" w:rsidR="00EC7DAF" w:rsidRPr="008E33D1" w:rsidRDefault="00EC7DAF" w:rsidP="00F84D54">
            <w:pPr>
              <w:ind w:right="-118"/>
              <w:jc w:val="both"/>
              <w:rPr>
                <w:rFonts w:ascii="Times New Roman" w:hAnsi="Times New Roman" w:cs="Times New Roman"/>
                <w:sz w:val="20"/>
                <w:szCs w:val="20"/>
              </w:rPr>
            </w:pPr>
          </w:p>
          <w:p w14:paraId="459D3F50" w14:textId="77777777" w:rsidR="00EC7DAF" w:rsidRPr="008E33D1" w:rsidRDefault="00EC7DAF" w:rsidP="00F84D54">
            <w:pPr>
              <w:ind w:right="-118"/>
              <w:jc w:val="both"/>
              <w:rPr>
                <w:rFonts w:ascii="Times New Roman" w:hAnsi="Times New Roman" w:cs="Times New Roman"/>
                <w:sz w:val="20"/>
                <w:szCs w:val="20"/>
              </w:rPr>
            </w:pPr>
          </w:p>
          <w:p w14:paraId="3C92B781" w14:textId="77777777" w:rsidR="00EC7DAF" w:rsidRPr="008E33D1" w:rsidRDefault="00EC7DAF" w:rsidP="00F84D54">
            <w:pPr>
              <w:ind w:right="-118"/>
              <w:jc w:val="both"/>
              <w:rPr>
                <w:rFonts w:ascii="Times New Roman" w:hAnsi="Times New Roman" w:cs="Times New Roman"/>
                <w:sz w:val="20"/>
                <w:szCs w:val="20"/>
              </w:rPr>
            </w:pPr>
          </w:p>
          <w:p w14:paraId="7729A1A2" w14:textId="77777777" w:rsidR="00895F65" w:rsidRDefault="00895F65" w:rsidP="00F84D54">
            <w:pPr>
              <w:ind w:right="-118"/>
              <w:jc w:val="both"/>
              <w:rPr>
                <w:rFonts w:ascii="Times New Roman" w:hAnsi="Times New Roman" w:cs="Times New Roman"/>
                <w:sz w:val="20"/>
                <w:szCs w:val="20"/>
              </w:rPr>
            </w:pPr>
          </w:p>
          <w:p w14:paraId="1F5E4936" w14:textId="77777777" w:rsidR="001D4539" w:rsidRDefault="001D4539" w:rsidP="00F84D54">
            <w:pPr>
              <w:ind w:right="-118"/>
              <w:jc w:val="both"/>
              <w:rPr>
                <w:rFonts w:ascii="Times New Roman" w:hAnsi="Times New Roman" w:cs="Times New Roman"/>
                <w:sz w:val="20"/>
                <w:szCs w:val="20"/>
              </w:rPr>
            </w:pPr>
          </w:p>
          <w:p w14:paraId="7F2B6345" w14:textId="77777777" w:rsidR="001D4539" w:rsidRDefault="001D4539" w:rsidP="00F84D54">
            <w:pPr>
              <w:ind w:right="-118"/>
              <w:jc w:val="both"/>
              <w:rPr>
                <w:rFonts w:ascii="Times New Roman" w:hAnsi="Times New Roman" w:cs="Times New Roman"/>
                <w:sz w:val="20"/>
                <w:szCs w:val="20"/>
              </w:rPr>
            </w:pPr>
          </w:p>
          <w:p w14:paraId="3E8C5949" w14:textId="77777777" w:rsidR="001D4539" w:rsidRDefault="001D4539" w:rsidP="00F84D54">
            <w:pPr>
              <w:ind w:right="-118"/>
              <w:jc w:val="both"/>
              <w:rPr>
                <w:rFonts w:ascii="Times New Roman" w:hAnsi="Times New Roman" w:cs="Times New Roman"/>
                <w:sz w:val="20"/>
                <w:szCs w:val="20"/>
              </w:rPr>
            </w:pPr>
          </w:p>
          <w:p w14:paraId="3391692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41</w:t>
            </w:r>
          </w:p>
          <w:p w14:paraId="6C7BD5F5"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65CBFB3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 </w:t>
            </w:r>
          </w:p>
          <w:p w14:paraId="5D710CF9" w14:textId="77777777" w:rsidR="00EC7DAF" w:rsidRPr="00130A7C" w:rsidRDefault="00EC7DAF" w:rsidP="00EC7DAF">
            <w:pPr>
              <w:jc w:val="both"/>
              <w:rPr>
                <w:rFonts w:ascii="Times New Roman" w:hAnsi="Times New Roman" w:cs="Times New Roman"/>
                <w:sz w:val="20"/>
                <w:szCs w:val="20"/>
              </w:rPr>
            </w:pPr>
          </w:p>
          <w:p w14:paraId="550B9BC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w:t>
            </w:r>
            <w:r w:rsidRPr="00130A7C">
              <w:rPr>
                <w:rFonts w:ascii="Times New Roman" w:hAnsi="Times New Roman" w:cs="Times New Roman"/>
                <w:color w:val="494949"/>
                <w:sz w:val="20"/>
                <w:szCs w:val="20"/>
              </w:rPr>
              <w:lastRenderedPageBreak/>
              <w:t>alebo zverejniť len s predchádzajúcim písomným súhlasom Národnej banky Slovenska. Ak je podľa osobitného predpisu</w:t>
            </w:r>
            <w:hyperlink r:id="rId58" w:anchor="poznamky.poznamka-14" w:tooltip="Odkaz na predpis alebo ustanovenie" w:history="1">
              <w:r w:rsidRPr="00130A7C">
                <w:rPr>
                  <w:rFonts w:ascii="Times New Roman" w:hAnsi="Times New Roman" w:cs="Times New Roman"/>
                  <w:b/>
                  <w:bCs/>
                  <w:color w:val="5F1675"/>
                  <w:sz w:val="20"/>
                  <w:szCs w:val="20"/>
                  <w:u w:val="single"/>
                  <w:vertAlign w:val="superscript"/>
                </w:rPr>
                <w:t>14</w:t>
              </w:r>
              <w:r w:rsidRPr="00130A7C">
                <w:rPr>
                  <w:rFonts w:ascii="Times New Roman" w:hAnsi="Times New Roman" w:cs="Times New Roman"/>
                  <w:b/>
                  <w:bCs/>
                  <w:color w:val="5F1675"/>
                  <w:sz w:val="20"/>
                  <w:szCs w:val="20"/>
                  <w:u w:val="single"/>
                </w:rPr>
                <w:t>)</w:t>
              </w:r>
            </w:hyperlink>
            <w:r w:rsidRPr="00130A7C">
              <w:rPr>
                <w:rFonts w:ascii="Times New Roman" w:hAnsi="Times New Roman" w:cs="Times New Roman"/>
                <w:color w:val="494949"/>
                <w:sz w:val="20"/>
                <w:szCs w:val="20"/>
              </w:rPr>
              <w:t xml:space="preserve"> požadovaná informácia súvisiaca s dohľadom nad dohliadanými subjektmi alebo ich činnosťou, povinná osoba ju nesprístupní a neposkytne.</w:t>
            </w:r>
            <w:hyperlink r:id="rId59" w:anchor="poznamky.poznamka-15" w:tooltip="Odkaz na predpis alebo ustanovenie" w:history="1">
              <w:r w:rsidRPr="00130A7C">
                <w:rPr>
                  <w:rFonts w:ascii="Times New Roman" w:hAnsi="Times New Roman" w:cs="Times New Roman"/>
                  <w:b/>
                  <w:bCs/>
                  <w:color w:val="5F1675"/>
                  <w:sz w:val="20"/>
                  <w:szCs w:val="20"/>
                  <w:u w:val="single"/>
                  <w:vertAlign w:val="superscript"/>
                </w:rPr>
                <w:t>15</w:t>
              </w:r>
              <w:r w:rsidRPr="00130A7C">
                <w:rPr>
                  <w:rFonts w:ascii="Times New Roman" w:hAnsi="Times New Roman" w:cs="Times New Roman"/>
                  <w:b/>
                  <w:bCs/>
                  <w:color w:val="5F1675"/>
                  <w:sz w:val="20"/>
                  <w:szCs w:val="20"/>
                  <w:u w:val="single"/>
                </w:rPr>
                <w:t>)</w:t>
              </w:r>
            </w:hyperlink>
          </w:p>
          <w:p w14:paraId="3964DE2A" w14:textId="77777777" w:rsidR="00EC7DAF" w:rsidRPr="00130A7C" w:rsidRDefault="00EC7DAF" w:rsidP="00EC7DAF">
            <w:pPr>
              <w:jc w:val="both"/>
              <w:rPr>
                <w:rFonts w:ascii="Times New Roman" w:hAnsi="Times New Roman" w:cs="Times New Roman"/>
                <w:sz w:val="20"/>
                <w:szCs w:val="20"/>
              </w:rPr>
            </w:pPr>
          </w:p>
          <w:p w14:paraId="6DABD12A"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708" w:type="dxa"/>
          </w:tcPr>
          <w:p w14:paraId="73842547"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2F96F9B9" w14:textId="77777777" w:rsidR="00EC7DAF" w:rsidRPr="00B55E73" w:rsidRDefault="00EC7DAF" w:rsidP="00F84D54">
            <w:pPr>
              <w:jc w:val="both"/>
              <w:rPr>
                <w:rFonts w:ascii="Times New Roman" w:hAnsi="Times New Roman" w:cs="Times New Roman"/>
                <w:color w:val="FF0000"/>
                <w:sz w:val="20"/>
                <w:szCs w:val="20"/>
              </w:rPr>
            </w:pPr>
          </w:p>
        </w:tc>
      </w:tr>
      <w:tr w:rsidR="00EC7DAF" w:rsidRPr="00B55E73" w14:paraId="60137C6D" w14:textId="77777777" w:rsidTr="00F84D54">
        <w:trPr>
          <w:trHeight w:val="180"/>
        </w:trPr>
        <w:tc>
          <w:tcPr>
            <w:tcW w:w="817" w:type="dxa"/>
          </w:tcPr>
          <w:p w14:paraId="17199BC3"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lastRenderedPageBreak/>
              <w:t>Čl.53</w:t>
            </w:r>
          </w:p>
        </w:tc>
        <w:tc>
          <w:tcPr>
            <w:tcW w:w="2126" w:type="dxa"/>
          </w:tcPr>
          <w:p w14:paraId="4C793CAA"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b/>
                <w:bCs/>
                <w:sz w:val="20"/>
                <w:szCs w:val="20"/>
              </w:rPr>
              <w:t xml:space="preserve">Použitie dôverných informácií </w:t>
            </w:r>
          </w:p>
        </w:tc>
        <w:tc>
          <w:tcPr>
            <w:tcW w:w="1276" w:type="dxa"/>
          </w:tcPr>
          <w:p w14:paraId="621921C5" w14:textId="77777777" w:rsidR="00EC7DAF" w:rsidRPr="00B55E73" w:rsidRDefault="00EC7DAF" w:rsidP="00EC7DAF">
            <w:pPr>
              <w:jc w:val="both"/>
              <w:rPr>
                <w:rFonts w:ascii="Times New Roman" w:hAnsi="Times New Roman" w:cs="Times New Roman"/>
                <w:sz w:val="20"/>
                <w:szCs w:val="20"/>
              </w:rPr>
            </w:pPr>
          </w:p>
        </w:tc>
        <w:tc>
          <w:tcPr>
            <w:tcW w:w="1559" w:type="dxa"/>
          </w:tcPr>
          <w:p w14:paraId="79315E80" w14:textId="77777777" w:rsidR="00EC7DAF" w:rsidRPr="008E33D1" w:rsidRDefault="00EC7DAF" w:rsidP="00F84D54">
            <w:pPr>
              <w:jc w:val="both"/>
              <w:rPr>
                <w:rFonts w:ascii="Times New Roman" w:hAnsi="Times New Roman" w:cs="Times New Roman"/>
                <w:sz w:val="20"/>
                <w:szCs w:val="20"/>
              </w:rPr>
            </w:pPr>
          </w:p>
        </w:tc>
        <w:tc>
          <w:tcPr>
            <w:tcW w:w="841" w:type="dxa"/>
          </w:tcPr>
          <w:p w14:paraId="76034FD4"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781A7777" w14:textId="77777777" w:rsidR="00EC7DAF" w:rsidRPr="00130A7C" w:rsidRDefault="00EC7DAF" w:rsidP="00EC7DAF">
            <w:pPr>
              <w:jc w:val="both"/>
              <w:rPr>
                <w:rFonts w:ascii="Times New Roman" w:hAnsi="Times New Roman" w:cs="Times New Roman"/>
                <w:sz w:val="20"/>
                <w:szCs w:val="20"/>
              </w:rPr>
            </w:pPr>
          </w:p>
        </w:tc>
        <w:tc>
          <w:tcPr>
            <w:tcW w:w="708" w:type="dxa"/>
          </w:tcPr>
          <w:p w14:paraId="2A660F63" w14:textId="77777777" w:rsidR="00EC7DAF" w:rsidRPr="00B55E73" w:rsidRDefault="00EC7DAF" w:rsidP="00EC7DAF">
            <w:pPr>
              <w:jc w:val="both"/>
              <w:rPr>
                <w:rFonts w:ascii="Times New Roman" w:hAnsi="Times New Roman" w:cs="Times New Roman"/>
                <w:sz w:val="20"/>
                <w:szCs w:val="20"/>
              </w:rPr>
            </w:pPr>
          </w:p>
        </w:tc>
        <w:tc>
          <w:tcPr>
            <w:tcW w:w="1134" w:type="dxa"/>
          </w:tcPr>
          <w:p w14:paraId="286905E2" w14:textId="77777777" w:rsidR="00EC7DAF" w:rsidRPr="00B55E73" w:rsidRDefault="00EC7DAF" w:rsidP="00F84D54">
            <w:pPr>
              <w:jc w:val="both"/>
              <w:rPr>
                <w:rFonts w:ascii="Times New Roman" w:hAnsi="Times New Roman" w:cs="Times New Roman"/>
                <w:sz w:val="20"/>
                <w:szCs w:val="20"/>
              </w:rPr>
            </w:pPr>
          </w:p>
        </w:tc>
      </w:tr>
      <w:tr w:rsidR="00EC7DAF" w:rsidRPr="00B55E73" w14:paraId="2A7E3A0D" w14:textId="77777777" w:rsidTr="00F84D54">
        <w:trPr>
          <w:trHeight w:val="180"/>
        </w:trPr>
        <w:tc>
          <w:tcPr>
            <w:tcW w:w="817" w:type="dxa"/>
          </w:tcPr>
          <w:p w14:paraId="66994CD1" w14:textId="77777777" w:rsidR="00EC7DAF" w:rsidRPr="00B55E73" w:rsidRDefault="00EC7DAF" w:rsidP="00F84D54">
            <w:pPr>
              <w:jc w:val="both"/>
              <w:rPr>
                <w:rFonts w:ascii="Times New Roman" w:hAnsi="Times New Roman" w:cs="Times New Roman"/>
                <w:b/>
                <w:bCs/>
                <w:sz w:val="20"/>
                <w:szCs w:val="20"/>
                <w:highlight w:val="magenta"/>
              </w:rPr>
            </w:pPr>
          </w:p>
        </w:tc>
        <w:tc>
          <w:tcPr>
            <w:tcW w:w="2126" w:type="dxa"/>
          </w:tcPr>
          <w:p w14:paraId="2224EB5C" w14:textId="77777777" w:rsidR="00EC7DAF" w:rsidRPr="00130A7C" w:rsidRDefault="00EC7DAF" w:rsidP="00F84D54">
            <w:pPr>
              <w:jc w:val="both"/>
              <w:rPr>
                <w:rFonts w:ascii="Times New Roman" w:hAnsi="Times New Roman" w:cs="Times New Roman"/>
                <w:b/>
                <w:bCs/>
                <w:sz w:val="20"/>
                <w:szCs w:val="20"/>
                <w:highlight w:val="magenta"/>
              </w:rPr>
            </w:pPr>
            <w:r w:rsidRPr="00130A7C">
              <w:rPr>
                <w:rFonts w:ascii="Times New Roman" w:hAnsi="Times New Roman" w:cs="Times New Roman"/>
                <w:sz w:val="20"/>
                <w:szCs w:val="20"/>
              </w:rPr>
              <w:t xml:space="preserve">Členské štáty zabezpečia, aby príslušné orgány, ktoré prijímajú dôverné informácie podľa tejto </w:t>
            </w:r>
            <w:r w:rsidRPr="00130A7C">
              <w:rPr>
                <w:rFonts w:ascii="Times New Roman" w:hAnsi="Times New Roman" w:cs="Times New Roman"/>
                <w:sz w:val="20"/>
                <w:szCs w:val="20"/>
              </w:rPr>
              <w:lastRenderedPageBreak/>
              <w:t>smernice, používali tieto informácie len v rámci plnenia svojich povinností a na tieto účely:</w:t>
            </w:r>
          </w:p>
        </w:tc>
        <w:tc>
          <w:tcPr>
            <w:tcW w:w="1276" w:type="dxa"/>
          </w:tcPr>
          <w:p w14:paraId="7D65DE7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481393D4"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321B12B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2 </w:t>
            </w:r>
          </w:p>
          <w:p w14:paraId="53AADDF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5D12FA04" w14:textId="77777777" w:rsidR="00EC7DAF" w:rsidRPr="008E33D1" w:rsidRDefault="00EC7DAF" w:rsidP="00F84D54">
            <w:pPr>
              <w:ind w:right="-118"/>
              <w:jc w:val="both"/>
              <w:rPr>
                <w:rFonts w:ascii="Times New Roman" w:hAnsi="Times New Roman" w:cs="Times New Roman"/>
                <w:sz w:val="20"/>
                <w:szCs w:val="20"/>
              </w:rPr>
            </w:pPr>
          </w:p>
          <w:p w14:paraId="3C0E53C1" w14:textId="77777777" w:rsidR="00EC7DAF" w:rsidRPr="008E33D1" w:rsidRDefault="00EC7DAF" w:rsidP="00F84D54">
            <w:pPr>
              <w:ind w:right="-118"/>
              <w:jc w:val="both"/>
              <w:rPr>
                <w:rFonts w:ascii="Times New Roman" w:hAnsi="Times New Roman" w:cs="Times New Roman"/>
                <w:sz w:val="20"/>
                <w:szCs w:val="20"/>
              </w:rPr>
            </w:pPr>
          </w:p>
          <w:p w14:paraId="0CAFE6F6" w14:textId="77777777" w:rsidR="00EC7DAF" w:rsidRPr="008E33D1" w:rsidRDefault="00EC7DAF" w:rsidP="00F84D54">
            <w:pPr>
              <w:ind w:right="-118"/>
              <w:jc w:val="both"/>
              <w:rPr>
                <w:rFonts w:ascii="Times New Roman" w:hAnsi="Times New Roman" w:cs="Times New Roman"/>
                <w:sz w:val="20"/>
                <w:szCs w:val="20"/>
              </w:rPr>
            </w:pPr>
          </w:p>
          <w:p w14:paraId="533C28A8" w14:textId="77777777" w:rsidR="00EC7DAF" w:rsidRPr="008E33D1" w:rsidRDefault="00EC7DAF" w:rsidP="00F84D54">
            <w:pPr>
              <w:ind w:right="-118"/>
              <w:jc w:val="both"/>
              <w:rPr>
                <w:rFonts w:ascii="Times New Roman" w:hAnsi="Times New Roman" w:cs="Times New Roman"/>
                <w:sz w:val="20"/>
                <w:szCs w:val="20"/>
              </w:rPr>
            </w:pPr>
          </w:p>
          <w:p w14:paraId="45F0A533" w14:textId="77777777" w:rsidR="00EC7DAF" w:rsidRPr="008E33D1" w:rsidRDefault="00EC7DAF" w:rsidP="00F84D54">
            <w:pPr>
              <w:ind w:right="-118"/>
              <w:jc w:val="both"/>
              <w:rPr>
                <w:rFonts w:ascii="Times New Roman" w:hAnsi="Times New Roman" w:cs="Times New Roman"/>
                <w:sz w:val="20"/>
                <w:szCs w:val="20"/>
              </w:rPr>
            </w:pPr>
          </w:p>
          <w:p w14:paraId="3BFE6C25" w14:textId="77777777" w:rsidR="00EC7DAF" w:rsidRPr="008E33D1" w:rsidRDefault="00EC7DAF" w:rsidP="00F84D54">
            <w:pPr>
              <w:ind w:right="-118"/>
              <w:jc w:val="both"/>
              <w:rPr>
                <w:rFonts w:ascii="Times New Roman" w:hAnsi="Times New Roman" w:cs="Times New Roman"/>
                <w:sz w:val="20"/>
                <w:szCs w:val="20"/>
              </w:rPr>
            </w:pPr>
          </w:p>
          <w:p w14:paraId="42CA8AE9" w14:textId="77777777" w:rsidR="00EC7DAF" w:rsidRPr="008E33D1" w:rsidRDefault="00EC7DAF" w:rsidP="00AB183F">
            <w:pPr>
              <w:spacing w:after="0" w:line="240" w:lineRule="auto"/>
              <w:ind w:right="-118"/>
              <w:rPr>
                <w:rFonts w:ascii="Times New Roman" w:hAnsi="Times New Roman" w:cs="Times New Roman"/>
                <w:sz w:val="20"/>
                <w:szCs w:val="20"/>
              </w:rPr>
            </w:pPr>
          </w:p>
          <w:p w14:paraId="6F3FF64A" w14:textId="77777777" w:rsidR="00EC7DAF" w:rsidRPr="008E33D1" w:rsidRDefault="00EC7DAF" w:rsidP="00AB183F">
            <w:pPr>
              <w:spacing w:after="0" w:line="240" w:lineRule="auto"/>
              <w:ind w:right="-118"/>
              <w:rPr>
                <w:rFonts w:ascii="Times New Roman" w:hAnsi="Times New Roman" w:cs="Times New Roman"/>
                <w:sz w:val="20"/>
                <w:szCs w:val="20"/>
              </w:rPr>
            </w:pPr>
            <w:r w:rsidRPr="008E33D1">
              <w:rPr>
                <w:rFonts w:ascii="Times New Roman" w:hAnsi="Times New Roman" w:cs="Times New Roman"/>
                <w:sz w:val="20"/>
                <w:szCs w:val="20"/>
              </w:rPr>
              <w:t xml:space="preserve">§ 3 </w:t>
            </w:r>
          </w:p>
          <w:p w14:paraId="03D8796F" w14:textId="77777777" w:rsidR="00EC7DAF" w:rsidRPr="008E33D1" w:rsidRDefault="00EC7DAF" w:rsidP="00AB183F">
            <w:pPr>
              <w:spacing w:after="0" w:line="240" w:lineRule="auto"/>
              <w:ind w:right="-118"/>
              <w:rPr>
                <w:rFonts w:ascii="Times New Roman" w:hAnsi="Times New Roman" w:cs="Times New Roman"/>
                <w:sz w:val="20"/>
                <w:szCs w:val="20"/>
              </w:rPr>
            </w:pPr>
            <w:r w:rsidRPr="008E33D1">
              <w:rPr>
                <w:rFonts w:ascii="Times New Roman" w:hAnsi="Times New Roman" w:cs="Times New Roman"/>
                <w:sz w:val="20"/>
                <w:szCs w:val="20"/>
              </w:rPr>
              <w:t>O:4</w:t>
            </w:r>
          </w:p>
          <w:p w14:paraId="22B7573D" w14:textId="77777777" w:rsidR="00EC7DAF" w:rsidRPr="008E33D1" w:rsidRDefault="00EC7DAF" w:rsidP="00AB183F">
            <w:pPr>
              <w:spacing w:after="0" w:line="240" w:lineRule="auto"/>
              <w:ind w:right="-118"/>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6E9A96A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w:t>
            </w:r>
            <w:r w:rsidRPr="00130A7C">
              <w:rPr>
                <w:rFonts w:ascii="Times New Roman" w:hAnsi="Times New Roman" w:cs="Times New Roman"/>
                <w:sz w:val="20"/>
                <w:szCs w:val="20"/>
              </w:rPr>
              <w:lastRenderedPageBreak/>
              <w:t>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1CA4DB5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7B7F622F" w14:textId="77777777" w:rsidR="00EC7DAF" w:rsidRPr="00130A7C" w:rsidRDefault="00EC7DAF" w:rsidP="00EC7DAF">
            <w:pPr>
              <w:jc w:val="both"/>
              <w:rPr>
                <w:rFonts w:ascii="Times New Roman" w:hAnsi="Times New Roman" w:cs="Times New Roman"/>
                <w:sz w:val="20"/>
                <w:szCs w:val="20"/>
              </w:rPr>
            </w:pPr>
          </w:p>
          <w:p w14:paraId="60E68D26"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w:t>
            </w:r>
            <w:r w:rsidRPr="00130A7C">
              <w:rPr>
                <w:rFonts w:ascii="Times New Roman" w:hAnsi="Times New Roman" w:cs="Times New Roman"/>
                <w:sz w:val="20"/>
                <w:szCs w:val="20"/>
              </w:rPr>
              <w:lastRenderedPageBreak/>
              <w:t>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07C1D030"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315C6BB3"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 xml:space="preserve"> </w:t>
            </w:r>
          </w:p>
          <w:p w14:paraId="419C7696" w14:textId="77777777" w:rsidR="00EC7DAF" w:rsidRPr="00B55E73" w:rsidRDefault="00EC7DAF" w:rsidP="00F84D54">
            <w:pPr>
              <w:jc w:val="both"/>
              <w:rPr>
                <w:rFonts w:ascii="Times New Roman" w:hAnsi="Times New Roman" w:cs="Times New Roman"/>
                <w:sz w:val="20"/>
                <w:szCs w:val="20"/>
              </w:rPr>
            </w:pPr>
          </w:p>
        </w:tc>
      </w:tr>
      <w:tr w:rsidR="00EC7DAF" w:rsidRPr="00B55E73" w14:paraId="50101DEF" w14:textId="77777777" w:rsidTr="00F84D54">
        <w:trPr>
          <w:trHeight w:val="180"/>
        </w:trPr>
        <w:tc>
          <w:tcPr>
            <w:tcW w:w="817" w:type="dxa"/>
          </w:tcPr>
          <w:p w14:paraId="4785CB3B"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a)</w:t>
            </w:r>
          </w:p>
        </w:tc>
        <w:tc>
          <w:tcPr>
            <w:tcW w:w="2126" w:type="dxa"/>
          </w:tcPr>
          <w:p w14:paraId="72D26D59"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na kontrolu, či IZDZ pred začatím svojich činností splnili podmienky na začatie podnikania v oblasti zamestnaneckého dôchodkového zabezpečenia;</w:t>
            </w:r>
          </w:p>
        </w:tc>
        <w:tc>
          <w:tcPr>
            <w:tcW w:w="1276" w:type="dxa"/>
          </w:tcPr>
          <w:p w14:paraId="0DB9E42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F72402D"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4D14C4E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30D3BC5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45ED6CA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406E706D"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67DBE80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7A622E7C" w14:textId="77777777" w:rsidR="00EC7DAF" w:rsidRPr="00130A7C" w:rsidRDefault="00EC7DAF" w:rsidP="00EC7DAF">
            <w:pPr>
              <w:jc w:val="both"/>
              <w:rPr>
                <w:rFonts w:ascii="Times New Roman" w:hAnsi="Times New Roman" w:cs="Times New Roman"/>
                <w:sz w:val="20"/>
                <w:szCs w:val="20"/>
              </w:rPr>
            </w:pPr>
          </w:p>
          <w:p w14:paraId="239E3D3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w:t>
            </w:r>
            <w:r w:rsidRPr="00130A7C">
              <w:rPr>
                <w:rFonts w:ascii="Times New Roman" w:hAnsi="Times New Roman" w:cs="Times New Roman"/>
                <w:sz w:val="20"/>
                <w:szCs w:val="20"/>
              </w:rPr>
              <w:lastRenderedPageBreak/>
              <w:t>alebo osobám, alebo zverejniť len so súhlasom zahraničného orgánu dohľadu, ktorý tieto informácie poskytol.</w:t>
            </w:r>
          </w:p>
        </w:tc>
        <w:tc>
          <w:tcPr>
            <w:tcW w:w="708" w:type="dxa"/>
          </w:tcPr>
          <w:p w14:paraId="08A0201C"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01FC8893" w14:textId="77777777" w:rsidR="00EC7DAF" w:rsidRPr="00B55E73" w:rsidRDefault="00EC7DAF" w:rsidP="00F84D54">
            <w:pPr>
              <w:jc w:val="both"/>
              <w:rPr>
                <w:rFonts w:ascii="Times New Roman" w:hAnsi="Times New Roman" w:cs="Times New Roman"/>
                <w:sz w:val="20"/>
                <w:szCs w:val="20"/>
              </w:rPr>
            </w:pPr>
          </w:p>
        </w:tc>
      </w:tr>
      <w:tr w:rsidR="00EC7DAF" w:rsidRPr="00B55E73" w14:paraId="07055757" w14:textId="77777777" w:rsidTr="00F84D54">
        <w:trPr>
          <w:trHeight w:val="180"/>
        </w:trPr>
        <w:tc>
          <w:tcPr>
            <w:tcW w:w="817" w:type="dxa"/>
          </w:tcPr>
          <w:p w14:paraId="15592BF3"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b)</w:t>
            </w:r>
          </w:p>
        </w:tc>
        <w:tc>
          <w:tcPr>
            <w:tcW w:w="2126" w:type="dxa"/>
          </w:tcPr>
          <w:p w14:paraId="18F7D6C2"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na uľahčenie monitorovania činností IZDZ vrátane monitorovania technických rezerv, platobnej schopnosti, systému riadenia a správy a informácií pre členov a poberateľov dávok;</w:t>
            </w:r>
          </w:p>
        </w:tc>
        <w:tc>
          <w:tcPr>
            <w:tcW w:w="1276" w:type="dxa"/>
          </w:tcPr>
          <w:p w14:paraId="76F67CE8"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6922C578"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75FE69BA"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3C2AFC4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581E203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16C6BCB1"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61419C8E" w14:textId="77777777" w:rsidR="00EC7DAF" w:rsidRPr="00130A7C" w:rsidRDefault="00EC7DAF" w:rsidP="00EC7DAF">
            <w:pPr>
              <w:jc w:val="both"/>
              <w:rPr>
                <w:rFonts w:ascii="Times New Roman" w:hAnsi="Times New Roman" w:cs="Times New Roman"/>
                <w:sz w:val="20"/>
                <w:szCs w:val="20"/>
              </w:rPr>
            </w:pPr>
          </w:p>
          <w:p w14:paraId="2D1FCDA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38213FE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6E9C8E20" w14:textId="77777777" w:rsidR="00EC7DAF" w:rsidRPr="00B55E73" w:rsidRDefault="00EC7DAF" w:rsidP="00F84D54">
            <w:pPr>
              <w:jc w:val="both"/>
              <w:rPr>
                <w:rFonts w:ascii="Times New Roman" w:hAnsi="Times New Roman" w:cs="Times New Roman"/>
                <w:sz w:val="20"/>
                <w:szCs w:val="20"/>
              </w:rPr>
            </w:pPr>
          </w:p>
        </w:tc>
      </w:tr>
      <w:tr w:rsidR="00EC7DAF" w:rsidRPr="00B55E73" w14:paraId="3DFE3255" w14:textId="77777777" w:rsidTr="00F84D54">
        <w:trPr>
          <w:trHeight w:val="180"/>
        </w:trPr>
        <w:tc>
          <w:tcPr>
            <w:tcW w:w="817" w:type="dxa"/>
          </w:tcPr>
          <w:p w14:paraId="72F465DD"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c)</w:t>
            </w:r>
          </w:p>
        </w:tc>
        <w:tc>
          <w:tcPr>
            <w:tcW w:w="2126" w:type="dxa"/>
          </w:tcPr>
          <w:p w14:paraId="24F4D782"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na uloženie nápravných opatrení vrátane </w:t>
            </w:r>
            <w:r w:rsidRPr="00130A7C">
              <w:rPr>
                <w:rFonts w:ascii="Times New Roman" w:hAnsi="Times New Roman" w:cs="Times New Roman"/>
                <w:sz w:val="20"/>
                <w:szCs w:val="20"/>
              </w:rPr>
              <w:lastRenderedPageBreak/>
              <w:t>sankcií za správne delikty;</w:t>
            </w:r>
          </w:p>
        </w:tc>
        <w:tc>
          <w:tcPr>
            <w:tcW w:w="1276" w:type="dxa"/>
          </w:tcPr>
          <w:p w14:paraId="5FFC523E"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6DEC0151"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11FB76B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7707034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O:4</w:t>
            </w:r>
          </w:p>
          <w:p w14:paraId="6316AE9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783495DE"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14665CA3"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(4) Informácie sprístupnené alebo poskytnuté Národnou bankou Slovenska podľa odseku 3 možno použiť len na účely vykonávania </w:t>
            </w:r>
            <w:r w:rsidRPr="00130A7C">
              <w:rPr>
                <w:rFonts w:ascii="Times New Roman" w:hAnsi="Times New Roman" w:cs="Times New Roman"/>
                <w:sz w:val="20"/>
                <w:szCs w:val="20"/>
              </w:rPr>
              <w:lastRenderedPageBreak/>
              <w:t>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35FC9DC6" w14:textId="77777777" w:rsidR="00EC7DAF" w:rsidRPr="00130A7C" w:rsidRDefault="00EC7DAF" w:rsidP="00EC7DAF">
            <w:pPr>
              <w:jc w:val="both"/>
              <w:rPr>
                <w:rFonts w:ascii="Times New Roman" w:hAnsi="Times New Roman" w:cs="Times New Roman"/>
                <w:sz w:val="20"/>
                <w:szCs w:val="20"/>
              </w:rPr>
            </w:pPr>
          </w:p>
          <w:p w14:paraId="373D967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50C2FFEB"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63E0B149" w14:textId="77777777" w:rsidR="00EC7DAF" w:rsidRPr="00B55E73" w:rsidRDefault="00EC7DAF" w:rsidP="00F84D54">
            <w:pPr>
              <w:jc w:val="both"/>
              <w:rPr>
                <w:rFonts w:ascii="Times New Roman" w:hAnsi="Times New Roman" w:cs="Times New Roman"/>
                <w:sz w:val="20"/>
                <w:szCs w:val="20"/>
              </w:rPr>
            </w:pPr>
          </w:p>
        </w:tc>
      </w:tr>
      <w:tr w:rsidR="00EC7DAF" w:rsidRPr="00B55E73" w14:paraId="56CFFE2F" w14:textId="77777777" w:rsidTr="00F84D54">
        <w:trPr>
          <w:trHeight w:val="180"/>
        </w:trPr>
        <w:tc>
          <w:tcPr>
            <w:tcW w:w="817" w:type="dxa"/>
          </w:tcPr>
          <w:p w14:paraId="5BDDC789"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d)</w:t>
            </w:r>
          </w:p>
        </w:tc>
        <w:tc>
          <w:tcPr>
            <w:tcW w:w="2126" w:type="dxa"/>
          </w:tcPr>
          <w:p w14:paraId="663CB8BF"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ak to povoľuje vnútroštátne právo na zverejňovanie kľúčových ukazovateľov výkonnosti v prípade </w:t>
            </w:r>
            <w:r w:rsidRPr="00130A7C">
              <w:rPr>
                <w:rFonts w:ascii="Times New Roman" w:hAnsi="Times New Roman" w:cs="Times New Roman"/>
                <w:sz w:val="20"/>
                <w:szCs w:val="20"/>
              </w:rPr>
              <w:lastRenderedPageBreak/>
              <w:t>všetkých jednotlivých IZDZ, ktoré môžu členom a poberateľom pomôcť pri prijímaní finančných rozhodnutí o ich dôchodkoch;</w:t>
            </w:r>
          </w:p>
        </w:tc>
        <w:tc>
          <w:tcPr>
            <w:tcW w:w="1276" w:type="dxa"/>
          </w:tcPr>
          <w:p w14:paraId="42885965"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03DA41A6"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67153B7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349847D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5108A84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542C3C80"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4019E7BF"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w:t>
            </w:r>
            <w:r w:rsidRPr="00130A7C">
              <w:rPr>
                <w:rFonts w:ascii="Times New Roman" w:hAnsi="Times New Roman" w:cs="Times New Roman"/>
                <w:sz w:val="20"/>
                <w:szCs w:val="20"/>
              </w:rPr>
              <w:lastRenderedPageBreak/>
              <w:t>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3CDC5DC8" w14:textId="77777777" w:rsidR="00EC7DAF" w:rsidRPr="00130A7C" w:rsidRDefault="00EC7DAF" w:rsidP="00EC7DAF">
            <w:pPr>
              <w:jc w:val="both"/>
              <w:rPr>
                <w:rFonts w:ascii="Times New Roman" w:hAnsi="Times New Roman" w:cs="Times New Roman"/>
                <w:sz w:val="20"/>
                <w:szCs w:val="20"/>
              </w:rPr>
            </w:pPr>
          </w:p>
          <w:p w14:paraId="6D06A1D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327C7DD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6CF38F5E" w14:textId="77777777" w:rsidR="00EC7DAF" w:rsidRPr="00B55E73" w:rsidRDefault="00EC7DAF" w:rsidP="00F84D54">
            <w:pPr>
              <w:jc w:val="both"/>
              <w:rPr>
                <w:rFonts w:ascii="Times New Roman" w:hAnsi="Times New Roman" w:cs="Times New Roman"/>
                <w:sz w:val="20"/>
                <w:szCs w:val="20"/>
              </w:rPr>
            </w:pPr>
          </w:p>
        </w:tc>
      </w:tr>
      <w:tr w:rsidR="00EC7DAF" w:rsidRPr="00B55E73" w14:paraId="31A8746C" w14:textId="77777777" w:rsidTr="00F84D54">
        <w:trPr>
          <w:trHeight w:val="180"/>
        </w:trPr>
        <w:tc>
          <w:tcPr>
            <w:tcW w:w="817" w:type="dxa"/>
          </w:tcPr>
          <w:p w14:paraId="045746A4"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e)</w:t>
            </w:r>
          </w:p>
        </w:tc>
        <w:tc>
          <w:tcPr>
            <w:tcW w:w="2126" w:type="dxa"/>
          </w:tcPr>
          <w:p w14:paraId="233DB4D5"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v odvolaniach proti rozhodnutiam príslušných orgánov prijatých v súlade s ustanoveniami, ktorými sa transponuje táto smernica;</w:t>
            </w:r>
          </w:p>
        </w:tc>
        <w:tc>
          <w:tcPr>
            <w:tcW w:w="1276" w:type="dxa"/>
          </w:tcPr>
          <w:p w14:paraId="114F0C2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091CD32"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1479C44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1E6B3B0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12C41240"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06FCD62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w:t>
            </w:r>
            <w:r w:rsidRPr="00130A7C">
              <w:rPr>
                <w:rFonts w:ascii="Times New Roman" w:hAnsi="Times New Roman" w:cs="Times New Roman"/>
                <w:sz w:val="20"/>
                <w:szCs w:val="20"/>
              </w:rPr>
              <w:lastRenderedPageBreak/>
              <w:t>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2CB052C9" w14:textId="77777777" w:rsidR="00EC7DAF" w:rsidRPr="00130A7C" w:rsidRDefault="00EC7DAF" w:rsidP="00EC7DAF">
            <w:pPr>
              <w:jc w:val="both"/>
              <w:rPr>
                <w:rFonts w:ascii="Times New Roman" w:hAnsi="Times New Roman" w:cs="Times New Roman"/>
                <w:sz w:val="20"/>
                <w:szCs w:val="20"/>
              </w:rPr>
            </w:pPr>
          </w:p>
          <w:p w14:paraId="0364C0D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4B46A71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7084CC8F" w14:textId="77777777" w:rsidR="00EC7DAF" w:rsidRPr="00B55E73" w:rsidRDefault="00EC7DAF" w:rsidP="00F84D54">
            <w:pPr>
              <w:jc w:val="both"/>
              <w:rPr>
                <w:rFonts w:ascii="Times New Roman" w:hAnsi="Times New Roman" w:cs="Times New Roman"/>
                <w:sz w:val="20"/>
                <w:szCs w:val="20"/>
              </w:rPr>
            </w:pPr>
          </w:p>
        </w:tc>
      </w:tr>
      <w:tr w:rsidR="00EC7DAF" w:rsidRPr="00B55E73" w14:paraId="197D7116" w14:textId="77777777" w:rsidTr="00F84D54">
        <w:trPr>
          <w:trHeight w:val="180"/>
        </w:trPr>
        <w:tc>
          <w:tcPr>
            <w:tcW w:w="817" w:type="dxa"/>
          </w:tcPr>
          <w:p w14:paraId="2687316C"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f)</w:t>
            </w:r>
          </w:p>
        </w:tc>
        <w:tc>
          <w:tcPr>
            <w:tcW w:w="2126" w:type="dxa"/>
          </w:tcPr>
          <w:p w14:paraId="2B7FBC13"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v súdnom konaní, pokiaľ ide o ustanovenia, ktorými sa transponuje táto smernica.</w:t>
            </w:r>
          </w:p>
        </w:tc>
        <w:tc>
          <w:tcPr>
            <w:tcW w:w="1276" w:type="dxa"/>
          </w:tcPr>
          <w:p w14:paraId="5E5EF573"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7BFB20BA"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6C238B9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2AAFCC3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353B480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3E463444"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w:t>
            </w:r>
            <w:r w:rsidRPr="00130A7C">
              <w:rPr>
                <w:rFonts w:ascii="Times New Roman" w:hAnsi="Times New Roman" w:cs="Times New Roman"/>
                <w:sz w:val="20"/>
                <w:szCs w:val="20"/>
              </w:rPr>
              <w:lastRenderedPageBreak/>
              <w:t>banky Slovenska. Ak je podľa osobitného predpisu14) požadovaná informácia súvisiaca s dohľadom nad dohliadanými subjektmi alebo ich činnosťou, povinná osoba ju nesprístupní a neposkytne.15)</w:t>
            </w:r>
          </w:p>
          <w:p w14:paraId="264FEFBE" w14:textId="77777777" w:rsidR="00EC7DAF" w:rsidRPr="00130A7C" w:rsidRDefault="00EC7DAF" w:rsidP="00EC7DAF">
            <w:pPr>
              <w:jc w:val="both"/>
              <w:rPr>
                <w:rFonts w:ascii="Times New Roman" w:hAnsi="Times New Roman" w:cs="Times New Roman"/>
                <w:sz w:val="20"/>
                <w:szCs w:val="20"/>
              </w:rPr>
            </w:pPr>
          </w:p>
          <w:p w14:paraId="63AD1A19"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02CF1544"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5D6F7F8F" w14:textId="77777777" w:rsidR="00EC7DAF" w:rsidRPr="00B55E73" w:rsidRDefault="00EC7DAF" w:rsidP="00F84D54">
            <w:pPr>
              <w:jc w:val="both"/>
              <w:rPr>
                <w:rFonts w:ascii="Times New Roman" w:hAnsi="Times New Roman" w:cs="Times New Roman"/>
                <w:sz w:val="20"/>
                <w:szCs w:val="20"/>
              </w:rPr>
            </w:pPr>
          </w:p>
        </w:tc>
      </w:tr>
      <w:tr w:rsidR="00EC7DAF" w:rsidRPr="00B55E73" w14:paraId="3B78152D" w14:textId="77777777" w:rsidTr="00F84D54">
        <w:trPr>
          <w:trHeight w:val="180"/>
        </w:trPr>
        <w:tc>
          <w:tcPr>
            <w:tcW w:w="817" w:type="dxa"/>
          </w:tcPr>
          <w:p w14:paraId="7C682531"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lastRenderedPageBreak/>
              <w:t>Čl.54</w:t>
            </w:r>
          </w:p>
        </w:tc>
        <w:tc>
          <w:tcPr>
            <w:tcW w:w="2126" w:type="dxa"/>
          </w:tcPr>
          <w:p w14:paraId="4267BE97"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b/>
                <w:bCs/>
                <w:sz w:val="20"/>
                <w:szCs w:val="20"/>
              </w:rPr>
              <w:t xml:space="preserve">Vyšetrovacie právomoci Európskeho parlamentu </w:t>
            </w:r>
          </w:p>
        </w:tc>
        <w:tc>
          <w:tcPr>
            <w:tcW w:w="1276" w:type="dxa"/>
          </w:tcPr>
          <w:p w14:paraId="21076F03" w14:textId="77777777" w:rsidR="00EC7DAF" w:rsidRPr="00B55E73" w:rsidRDefault="00EC7DAF" w:rsidP="00EC7DAF">
            <w:pPr>
              <w:jc w:val="both"/>
              <w:rPr>
                <w:rFonts w:ascii="Times New Roman" w:hAnsi="Times New Roman" w:cs="Times New Roman"/>
                <w:sz w:val="20"/>
                <w:szCs w:val="20"/>
              </w:rPr>
            </w:pPr>
          </w:p>
        </w:tc>
        <w:tc>
          <w:tcPr>
            <w:tcW w:w="1559" w:type="dxa"/>
          </w:tcPr>
          <w:p w14:paraId="353A9CDC" w14:textId="77777777" w:rsidR="00EC7DAF" w:rsidRPr="008E33D1" w:rsidRDefault="00EC7DAF" w:rsidP="00F84D54">
            <w:pPr>
              <w:jc w:val="both"/>
              <w:rPr>
                <w:rFonts w:ascii="Times New Roman" w:hAnsi="Times New Roman" w:cs="Times New Roman"/>
                <w:sz w:val="20"/>
                <w:szCs w:val="20"/>
              </w:rPr>
            </w:pPr>
          </w:p>
        </w:tc>
        <w:tc>
          <w:tcPr>
            <w:tcW w:w="841" w:type="dxa"/>
          </w:tcPr>
          <w:p w14:paraId="24A06470"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3839DF3A" w14:textId="77777777" w:rsidR="00EC7DAF" w:rsidRPr="00130A7C" w:rsidRDefault="00EC7DAF" w:rsidP="00EC7DAF">
            <w:pPr>
              <w:jc w:val="both"/>
              <w:rPr>
                <w:rFonts w:ascii="Times New Roman" w:hAnsi="Times New Roman" w:cs="Times New Roman"/>
                <w:sz w:val="20"/>
                <w:szCs w:val="20"/>
              </w:rPr>
            </w:pPr>
          </w:p>
        </w:tc>
        <w:tc>
          <w:tcPr>
            <w:tcW w:w="708" w:type="dxa"/>
          </w:tcPr>
          <w:p w14:paraId="1F3572F0" w14:textId="77777777" w:rsidR="00EC7DAF" w:rsidRPr="00B55E73" w:rsidRDefault="00EC7DAF" w:rsidP="00EC7DAF">
            <w:pPr>
              <w:jc w:val="both"/>
              <w:rPr>
                <w:rFonts w:ascii="Times New Roman" w:hAnsi="Times New Roman" w:cs="Times New Roman"/>
                <w:sz w:val="20"/>
                <w:szCs w:val="20"/>
              </w:rPr>
            </w:pPr>
          </w:p>
        </w:tc>
        <w:tc>
          <w:tcPr>
            <w:tcW w:w="1134" w:type="dxa"/>
          </w:tcPr>
          <w:p w14:paraId="608723DF" w14:textId="77777777" w:rsidR="00EC7DAF" w:rsidRPr="00B55E73" w:rsidRDefault="00EC7DAF" w:rsidP="00F84D54">
            <w:pPr>
              <w:jc w:val="both"/>
              <w:rPr>
                <w:rFonts w:ascii="Times New Roman" w:hAnsi="Times New Roman" w:cs="Times New Roman"/>
                <w:sz w:val="20"/>
                <w:szCs w:val="20"/>
              </w:rPr>
            </w:pPr>
          </w:p>
        </w:tc>
      </w:tr>
      <w:tr w:rsidR="00EC7DAF" w:rsidRPr="00B55E73" w14:paraId="0D4FB6D0" w14:textId="77777777" w:rsidTr="00F84D54">
        <w:trPr>
          <w:trHeight w:val="180"/>
        </w:trPr>
        <w:tc>
          <w:tcPr>
            <w:tcW w:w="817" w:type="dxa"/>
          </w:tcPr>
          <w:p w14:paraId="08D14029" w14:textId="77777777" w:rsidR="00EC7DAF" w:rsidRPr="00B55E73" w:rsidRDefault="00EC7DAF" w:rsidP="00F84D54">
            <w:pPr>
              <w:jc w:val="both"/>
              <w:rPr>
                <w:rFonts w:ascii="Times New Roman" w:hAnsi="Times New Roman" w:cs="Times New Roman"/>
                <w:sz w:val="20"/>
                <w:szCs w:val="20"/>
              </w:rPr>
            </w:pPr>
          </w:p>
        </w:tc>
        <w:tc>
          <w:tcPr>
            <w:tcW w:w="2126" w:type="dxa"/>
          </w:tcPr>
          <w:p w14:paraId="5E970C15"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Článkami 52 a 53 nie sú dotknuté vyšetrovacie právomoci, ktoré Európskemu parlamentu udeľuje článok 226 Zmluvy o fungovaní Európskej únie.</w:t>
            </w:r>
          </w:p>
        </w:tc>
        <w:tc>
          <w:tcPr>
            <w:tcW w:w="1276" w:type="dxa"/>
          </w:tcPr>
          <w:p w14:paraId="63B75B64"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0C39FC66" w14:textId="77777777" w:rsidR="00EC7DAF" w:rsidRPr="008E33D1" w:rsidRDefault="00EC7DAF" w:rsidP="00F84D54">
            <w:pPr>
              <w:jc w:val="both"/>
              <w:rPr>
                <w:rFonts w:ascii="Times New Roman" w:hAnsi="Times New Roman" w:cs="Times New Roman"/>
                <w:sz w:val="20"/>
                <w:szCs w:val="20"/>
              </w:rPr>
            </w:pPr>
          </w:p>
        </w:tc>
        <w:tc>
          <w:tcPr>
            <w:tcW w:w="841" w:type="dxa"/>
          </w:tcPr>
          <w:p w14:paraId="27948C34"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08D374BF" w14:textId="77777777" w:rsidR="00EC7DAF" w:rsidRPr="00130A7C" w:rsidRDefault="00EC7DAF" w:rsidP="00EC7DAF">
            <w:pPr>
              <w:jc w:val="both"/>
              <w:rPr>
                <w:rFonts w:ascii="Times New Roman" w:hAnsi="Times New Roman" w:cs="Times New Roman"/>
                <w:sz w:val="20"/>
                <w:szCs w:val="20"/>
                <w:highlight w:val="yellow"/>
              </w:rPr>
            </w:pPr>
          </w:p>
        </w:tc>
        <w:tc>
          <w:tcPr>
            <w:tcW w:w="708" w:type="dxa"/>
          </w:tcPr>
          <w:p w14:paraId="33326C4C" w14:textId="77777777" w:rsidR="00EC7DAF" w:rsidRPr="002D1771" w:rsidRDefault="00EC7DAF" w:rsidP="00EC7DAF">
            <w:pPr>
              <w:jc w:val="both"/>
              <w:rPr>
                <w:rFonts w:ascii="Times New Roman" w:hAnsi="Times New Roman" w:cs="Times New Roman"/>
                <w:sz w:val="20"/>
                <w:szCs w:val="20"/>
                <w:highlight w:val="yellow"/>
              </w:rPr>
            </w:pPr>
            <w:r w:rsidRPr="004217BA">
              <w:rPr>
                <w:rFonts w:ascii="Times New Roman" w:hAnsi="Times New Roman" w:cs="Times New Roman"/>
                <w:sz w:val="20"/>
                <w:szCs w:val="20"/>
              </w:rPr>
              <w:t>n.a.</w:t>
            </w:r>
          </w:p>
        </w:tc>
        <w:tc>
          <w:tcPr>
            <w:tcW w:w="1134" w:type="dxa"/>
          </w:tcPr>
          <w:p w14:paraId="30718031" w14:textId="77777777" w:rsidR="00EC7DAF" w:rsidRPr="00B55E73" w:rsidRDefault="00EC7DAF" w:rsidP="00F84D54">
            <w:pPr>
              <w:jc w:val="both"/>
              <w:rPr>
                <w:rFonts w:ascii="Times New Roman" w:hAnsi="Times New Roman" w:cs="Times New Roman"/>
                <w:sz w:val="20"/>
                <w:szCs w:val="20"/>
              </w:rPr>
            </w:pPr>
          </w:p>
        </w:tc>
      </w:tr>
      <w:tr w:rsidR="00EC7DAF" w:rsidRPr="00B55E73" w14:paraId="0ACB8E90" w14:textId="77777777" w:rsidTr="00F84D54">
        <w:trPr>
          <w:trHeight w:val="180"/>
        </w:trPr>
        <w:tc>
          <w:tcPr>
            <w:tcW w:w="817" w:type="dxa"/>
          </w:tcPr>
          <w:p w14:paraId="46250954"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t>Čl.55</w:t>
            </w:r>
          </w:p>
        </w:tc>
        <w:tc>
          <w:tcPr>
            <w:tcW w:w="2126" w:type="dxa"/>
          </w:tcPr>
          <w:p w14:paraId="15E3A519"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b/>
                <w:bCs/>
                <w:sz w:val="20"/>
                <w:szCs w:val="20"/>
              </w:rPr>
              <w:t>Výmena informácií medzi orgánmi</w:t>
            </w:r>
          </w:p>
        </w:tc>
        <w:tc>
          <w:tcPr>
            <w:tcW w:w="1276" w:type="dxa"/>
          </w:tcPr>
          <w:p w14:paraId="594171CB" w14:textId="77777777" w:rsidR="00EC7DAF" w:rsidRPr="00B55E73" w:rsidRDefault="00EC7DAF" w:rsidP="00EC7DAF">
            <w:pPr>
              <w:jc w:val="both"/>
              <w:rPr>
                <w:rFonts w:ascii="Times New Roman" w:hAnsi="Times New Roman" w:cs="Times New Roman"/>
                <w:sz w:val="20"/>
                <w:szCs w:val="20"/>
              </w:rPr>
            </w:pPr>
          </w:p>
        </w:tc>
        <w:tc>
          <w:tcPr>
            <w:tcW w:w="1559" w:type="dxa"/>
          </w:tcPr>
          <w:p w14:paraId="3EB75E0D" w14:textId="77777777" w:rsidR="00EC7DAF" w:rsidRPr="008E33D1" w:rsidRDefault="00EC7DAF" w:rsidP="00F84D54">
            <w:pPr>
              <w:jc w:val="both"/>
              <w:rPr>
                <w:rFonts w:ascii="Times New Roman" w:hAnsi="Times New Roman" w:cs="Times New Roman"/>
                <w:sz w:val="20"/>
                <w:szCs w:val="20"/>
              </w:rPr>
            </w:pPr>
          </w:p>
        </w:tc>
        <w:tc>
          <w:tcPr>
            <w:tcW w:w="841" w:type="dxa"/>
          </w:tcPr>
          <w:p w14:paraId="1B9FE261"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5FBC6BEB" w14:textId="77777777" w:rsidR="00EC7DAF" w:rsidRPr="00130A7C" w:rsidRDefault="00EC7DAF" w:rsidP="00EC7DAF">
            <w:pPr>
              <w:jc w:val="both"/>
              <w:rPr>
                <w:rFonts w:ascii="Times New Roman" w:hAnsi="Times New Roman" w:cs="Times New Roman"/>
                <w:sz w:val="20"/>
                <w:szCs w:val="20"/>
              </w:rPr>
            </w:pPr>
          </w:p>
        </w:tc>
        <w:tc>
          <w:tcPr>
            <w:tcW w:w="708" w:type="dxa"/>
          </w:tcPr>
          <w:p w14:paraId="5A84F78D" w14:textId="77777777" w:rsidR="00EC7DAF" w:rsidRPr="00B55E73" w:rsidRDefault="00EC7DAF" w:rsidP="00EC7DAF">
            <w:pPr>
              <w:jc w:val="both"/>
              <w:rPr>
                <w:rFonts w:ascii="Times New Roman" w:hAnsi="Times New Roman" w:cs="Times New Roman"/>
                <w:sz w:val="20"/>
                <w:szCs w:val="20"/>
              </w:rPr>
            </w:pPr>
          </w:p>
        </w:tc>
        <w:tc>
          <w:tcPr>
            <w:tcW w:w="1134" w:type="dxa"/>
          </w:tcPr>
          <w:p w14:paraId="3A19CC9E" w14:textId="77777777" w:rsidR="00EC7DAF" w:rsidRPr="00B55E73" w:rsidRDefault="00EC7DAF" w:rsidP="00F84D54">
            <w:pPr>
              <w:jc w:val="both"/>
              <w:rPr>
                <w:rFonts w:ascii="Times New Roman" w:hAnsi="Times New Roman" w:cs="Times New Roman"/>
                <w:sz w:val="20"/>
                <w:szCs w:val="20"/>
              </w:rPr>
            </w:pPr>
          </w:p>
        </w:tc>
      </w:tr>
      <w:tr w:rsidR="00EC7DAF" w:rsidRPr="00B55E73" w14:paraId="43CCF5E5" w14:textId="77777777" w:rsidTr="00F84D54">
        <w:trPr>
          <w:trHeight w:val="180"/>
        </w:trPr>
        <w:tc>
          <w:tcPr>
            <w:tcW w:w="817" w:type="dxa"/>
          </w:tcPr>
          <w:p w14:paraId="3E28D087"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O.1</w:t>
            </w:r>
          </w:p>
        </w:tc>
        <w:tc>
          <w:tcPr>
            <w:tcW w:w="2126" w:type="dxa"/>
          </w:tcPr>
          <w:p w14:paraId="3ED496F2"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Články 52 a 53 nebránia žiadnej z týchto situácií:</w:t>
            </w:r>
          </w:p>
        </w:tc>
        <w:tc>
          <w:tcPr>
            <w:tcW w:w="1276" w:type="dxa"/>
          </w:tcPr>
          <w:p w14:paraId="7CAF9BD3" w14:textId="77777777" w:rsidR="00EC7DAF" w:rsidRPr="000F61EC" w:rsidRDefault="00EC7DAF" w:rsidP="00EC7DAF">
            <w:pPr>
              <w:jc w:val="both"/>
              <w:rPr>
                <w:rFonts w:ascii="Times New Roman" w:hAnsi="Times New Roman" w:cs="Times New Roman"/>
                <w:sz w:val="20"/>
                <w:szCs w:val="20"/>
                <w:highlight w:val="yellow"/>
              </w:rPr>
            </w:pPr>
          </w:p>
        </w:tc>
        <w:tc>
          <w:tcPr>
            <w:tcW w:w="1559" w:type="dxa"/>
          </w:tcPr>
          <w:p w14:paraId="77F9ECA7" w14:textId="77777777" w:rsidR="00EC7DAF" w:rsidRPr="008E33D1" w:rsidRDefault="00EC7DAF" w:rsidP="00F84D54">
            <w:pPr>
              <w:jc w:val="both"/>
              <w:rPr>
                <w:rFonts w:ascii="Times New Roman" w:hAnsi="Times New Roman" w:cs="Times New Roman"/>
                <w:sz w:val="20"/>
                <w:szCs w:val="20"/>
              </w:rPr>
            </w:pPr>
          </w:p>
        </w:tc>
        <w:tc>
          <w:tcPr>
            <w:tcW w:w="841" w:type="dxa"/>
          </w:tcPr>
          <w:p w14:paraId="49F8BE60"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66AC3E84" w14:textId="77777777" w:rsidR="00EC7DAF" w:rsidRPr="00130A7C" w:rsidRDefault="00EC7DAF" w:rsidP="00EC7DAF">
            <w:pPr>
              <w:jc w:val="both"/>
              <w:rPr>
                <w:rFonts w:ascii="Times New Roman" w:hAnsi="Times New Roman" w:cs="Times New Roman"/>
                <w:sz w:val="20"/>
                <w:szCs w:val="20"/>
              </w:rPr>
            </w:pPr>
          </w:p>
        </w:tc>
        <w:tc>
          <w:tcPr>
            <w:tcW w:w="708" w:type="dxa"/>
          </w:tcPr>
          <w:p w14:paraId="78E73F64" w14:textId="77777777" w:rsidR="00EC7DAF" w:rsidRPr="00B55E73" w:rsidRDefault="00EC7DAF" w:rsidP="00EC7DAF">
            <w:pPr>
              <w:jc w:val="both"/>
              <w:rPr>
                <w:rFonts w:ascii="Times New Roman" w:hAnsi="Times New Roman" w:cs="Times New Roman"/>
                <w:sz w:val="20"/>
                <w:szCs w:val="20"/>
              </w:rPr>
            </w:pPr>
          </w:p>
        </w:tc>
        <w:tc>
          <w:tcPr>
            <w:tcW w:w="1134" w:type="dxa"/>
          </w:tcPr>
          <w:p w14:paraId="5A77DFAE" w14:textId="77777777" w:rsidR="00EC7DAF" w:rsidRPr="00B55E73" w:rsidRDefault="00EC7DAF" w:rsidP="00F84D54">
            <w:pPr>
              <w:jc w:val="both"/>
              <w:rPr>
                <w:rFonts w:ascii="Times New Roman" w:hAnsi="Times New Roman" w:cs="Times New Roman"/>
                <w:sz w:val="20"/>
                <w:szCs w:val="20"/>
              </w:rPr>
            </w:pPr>
          </w:p>
        </w:tc>
      </w:tr>
      <w:tr w:rsidR="00EC7DAF" w:rsidRPr="00B55E73" w14:paraId="029B4680" w14:textId="77777777" w:rsidTr="00F84D54">
        <w:trPr>
          <w:trHeight w:val="180"/>
        </w:trPr>
        <w:tc>
          <w:tcPr>
            <w:tcW w:w="817" w:type="dxa"/>
          </w:tcPr>
          <w:p w14:paraId="29022A4F"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a)</w:t>
            </w:r>
          </w:p>
        </w:tc>
        <w:tc>
          <w:tcPr>
            <w:tcW w:w="2126" w:type="dxa"/>
          </w:tcPr>
          <w:p w14:paraId="531DE38D"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výmene informácií medzi príslušnými orgánmi v rovnakom členskom štáte pri výkone ich funkcií dohľadu;</w:t>
            </w:r>
          </w:p>
        </w:tc>
        <w:tc>
          <w:tcPr>
            <w:tcW w:w="1276" w:type="dxa"/>
          </w:tcPr>
          <w:p w14:paraId="3CAF83AC" w14:textId="77777777" w:rsidR="00EC7DAF" w:rsidRPr="000F61EC" w:rsidRDefault="00EC7DAF" w:rsidP="00EC7DAF">
            <w:pPr>
              <w:jc w:val="both"/>
              <w:rPr>
                <w:rFonts w:ascii="Times New Roman" w:hAnsi="Times New Roman" w:cs="Times New Roman"/>
                <w:sz w:val="20"/>
                <w:szCs w:val="20"/>
                <w:highlight w:val="yellow"/>
              </w:rPr>
            </w:pPr>
            <w:r w:rsidRPr="004217BA">
              <w:rPr>
                <w:rFonts w:ascii="Times New Roman" w:hAnsi="Times New Roman" w:cs="Times New Roman"/>
                <w:sz w:val="20"/>
                <w:szCs w:val="20"/>
              </w:rPr>
              <w:t>N</w:t>
            </w:r>
          </w:p>
        </w:tc>
        <w:tc>
          <w:tcPr>
            <w:tcW w:w="1559" w:type="dxa"/>
          </w:tcPr>
          <w:p w14:paraId="345B2318"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650/2004 Z. z. </w:t>
            </w:r>
          </w:p>
          <w:p w14:paraId="275E1FBE" w14:textId="77777777" w:rsidR="00EC7DAF" w:rsidRPr="008E33D1" w:rsidRDefault="00EC7DAF" w:rsidP="00F84D54">
            <w:pPr>
              <w:jc w:val="both"/>
              <w:rPr>
                <w:rFonts w:ascii="Times New Roman" w:hAnsi="Times New Roman" w:cs="Times New Roman"/>
                <w:sz w:val="20"/>
                <w:szCs w:val="20"/>
              </w:rPr>
            </w:pPr>
          </w:p>
          <w:p w14:paraId="60F49590" w14:textId="77777777" w:rsidR="00EC7DAF" w:rsidRPr="008E33D1" w:rsidRDefault="00EC7DAF" w:rsidP="00F84D54">
            <w:pPr>
              <w:jc w:val="both"/>
              <w:rPr>
                <w:rFonts w:ascii="Times New Roman" w:hAnsi="Times New Roman" w:cs="Times New Roman"/>
                <w:sz w:val="20"/>
                <w:szCs w:val="20"/>
              </w:rPr>
            </w:pPr>
          </w:p>
          <w:p w14:paraId="221A917A"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704BB8D4"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69 </w:t>
            </w:r>
          </w:p>
          <w:p w14:paraId="23FE901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O:7</w:t>
            </w:r>
          </w:p>
          <w:p w14:paraId="77EB35A5" w14:textId="77777777" w:rsidR="00EC7DAF" w:rsidRPr="008E33D1" w:rsidRDefault="00EC7DAF" w:rsidP="00F84D54">
            <w:pPr>
              <w:ind w:right="-118"/>
              <w:jc w:val="both"/>
              <w:rPr>
                <w:rFonts w:ascii="Times New Roman" w:hAnsi="Times New Roman" w:cs="Times New Roman"/>
                <w:sz w:val="20"/>
                <w:szCs w:val="20"/>
              </w:rPr>
            </w:pPr>
          </w:p>
          <w:p w14:paraId="1575F2FB"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68F73A3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6F80F7D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tc>
        <w:tc>
          <w:tcPr>
            <w:tcW w:w="5822" w:type="dxa"/>
          </w:tcPr>
          <w:p w14:paraId="41B0E539"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(7) Národná banka Slovenska je pri výkone dohľadu oprávnená spolupracovať s domácimi a zahraničnými orgánmi dohľadu.</w:t>
            </w:r>
          </w:p>
          <w:p w14:paraId="3A5687C3" w14:textId="77777777" w:rsidR="00EC7DAF" w:rsidRPr="00130A7C" w:rsidRDefault="00EC7DAF" w:rsidP="00EC7DAF">
            <w:pPr>
              <w:jc w:val="both"/>
              <w:rPr>
                <w:rFonts w:ascii="Times New Roman" w:hAnsi="Times New Roman" w:cs="Times New Roman"/>
                <w:sz w:val="20"/>
                <w:szCs w:val="20"/>
              </w:rPr>
            </w:pPr>
          </w:p>
          <w:p w14:paraId="24A30554"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1D1037EB" w14:textId="77777777" w:rsidR="00EC7DAF" w:rsidRPr="00130A7C" w:rsidRDefault="00EC7DAF" w:rsidP="00EC7DAF">
            <w:pPr>
              <w:jc w:val="both"/>
              <w:rPr>
                <w:rFonts w:ascii="Times New Roman" w:hAnsi="Times New Roman" w:cs="Times New Roman"/>
                <w:sz w:val="20"/>
                <w:szCs w:val="20"/>
              </w:rPr>
            </w:pPr>
          </w:p>
          <w:p w14:paraId="123DE20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(3) Národná banka Slovenska pri spolupráci v rámci výkonu dohľadu nad dohliadanými subjektmi je oprávnená sprístupniť a poskytovať informácie Európskej centrálnej banke,1ab) účastníkom Európskeho </w:t>
            </w:r>
            <w:r w:rsidRPr="00130A7C">
              <w:rPr>
                <w:rFonts w:ascii="Times New Roman" w:hAnsi="Times New Roman" w:cs="Times New Roman"/>
                <w:sz w:val="20"/>
                <w:szCs w:val="20"/>
              </w:rPr>
              <w:lastRenderedPageBreak/>
              <w:t>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708" w:type="dxa"/>
          </w:tcPr>
          <w:p w14:paraId="6B14EE19"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1CFF20D5" w14:textId="77777777" w:rsidR="00EC7DAF" w:rsidRPr="00B55E73" w:rsidRDefault="00EC7DAF" w:rsidP="00F84D54">
            <w:pPr>
              <w:jc w:val="both"/>
              <w:rPr>
                <w:rFonts w:ascii="Times New Roman" w:hAnsi="Times New Roman" w:cs="Times New Roman"/>
                <w:sz w:val="20"/>
                <w:szCs w:val="20"/>
              </w:rPr>
            </w:pPr>
          </w:p>
        </w:tc>
      </w:tr>
      <w:tr w:rsidR="00EC7DAF" w:rsidRPr="00B55E73" w14:paraId="3DBC8C4B" w14:textId="77777777" w:rsidTr="00F84D54">
        <w:trPr>
          <w:trHeight w:val="180"/>
        </w:trPr>
        <w:tc>
          <w:tcPr>
            <w:tcW w:w="817" w:type="dxa"/>
          </w:tcPr>
          <w:p w14:paraId="19EC5C0B"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b)</w:t>
            </w:r>
          </w:p>
        </w:tc>
        <w:tc>
          <w:tcPr>
            <w:tcW w:w="2126" w:type="dxa"/>
          </w:tcPr>
          <w:p w14:paraId="1B93C6AD"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výmene informácií medzi príslušnými orgánmi v rôznych členských štátoch pri výkone ich funkcií dohľadu;</w:t>
            </w:r>
          </w:p>
        </w:tc>
        <w:tc>
          <w:tcPr>
            <w:tcW w:w="1276" w:type="dxa"/>
          </w:tcPr>
          <w:p w14:paraId="0F39999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FC5046D"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650/2004 Z. z. </w:t>
            </w:r>
          </w:p>
          <w:p w14:paraId="34479EA4" w14:textId="77777777" w:rsidR="00EC7DAF" w:rsidRPr="008E33D1" w:rsidRDefault="00EC7DAF" w:rsidP="00F84D54">
            <w:pPr>
              <w:jc w:val="both"/>
              <w:rPr>
                <w:rFonts w:ascii="Times New Roman" w:hAnsi="Times New Roman" w:cs="Times New Roman"/>
                <w:sz w:val="20"/>
                <w:szCs w:val="20"/>
              </w:rPr>
            </w:pPr>
          </w:p>
          <w:p w14:paraId="6233F375" w14:textId="77777777" w:rsidR="00895F65" w:rsidRDefault="00895F65" w:rsidP="00F84D54">
            <w:pPr>
              <w:jc w:val="both"/>
              <w:rPr>
                <w:rFonts w:ascii="Times New Roman" w:hAnsi="Times New Roman" w:cs="Times New Roman"/>
                <w:sz w:val="20"/>
                <w:szCs w:val="20"/>
              </w:rPr>
            </w:pPr>
          </w:p>
          <w:p w14:paraId="3A9DD9A3"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54B316C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69 </w:t>
            </w:r>
          </w:p>
          <w:p w14:paraId="757EDFC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O:7</w:t>
            </w:r>
          </w:p>
          <w:p w14:paraId="1F5A31C4" w14:textId="77777777" w:rsidR="00895F65" w:rsidRDefault="00895F65" w:rsidP="00F84D54">
            <w:pPr>
              <w:ind w:right="-118"/>
              <w:jc w:val="both"/>
              <w:rPr>
                <w:rFonts w:ascii="Times New Roman" w:hAnsi="Times New Roman" w:cs="Times New Roman"/>
                <w:sz w:val="20"/>
                <w:szCs w:val="20"/>
              </w:rPr>
            </w:pPr>
          </w:p>
          <w:p w14:paraId="4C43C9C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5F9FD42B"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119B546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tc>
        <w:tc>
          <w:tcPr>
            <w:tcW w:w="5822" w:type="dxa"/>
          </w:tcPr>
          <w:p w14:paraId="0F01EB02"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(7) Národná banka Slovenska je pri výkone dohľadu oprávnená spolupracovať s domácimi a zahraničnými orgánmi dohľadu.</w:t>
            </w:r>
          </w:p>
          <w:p w14:paraId="57A15B4E" w14:textId="77777777" w:rsidR="00EC7DAF" w:rsidRPr="00130A7C" w:rsidRDefault="00EC7DAF" w:rsidP="00EC7DAF">
            <w:pPr>
              <w:jc w:val="both"/>
              <w:rPr>
                <w:rFonts w:ascii="Times New Roman" w:hAnsi="Times New Roman" w:cs="Times New Roman"/>
                <w:sz w:val="20"/>
                <w:szCs w:val="20"/>
              </w:rPr>
            </w:pPr>
          </w:p>
          <w:p w14:paraId="6438A649"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w:t>
            </w:r>
            <w:r w:rsidRPr="00130A7C">
              <w:rPr>
                <w:rFonts w:ascii="Times New Roman" w:hAnsi="Times New Roman" w:cs="Times New Roman"/>
                <w:sz w:val="20"/>
                <w:szCs w:val="20"/>
              </w:rPr>
              <w:lastRenderedPageBreak/>
              <w:t>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6C502E63" w14:textId="77777777" w:rsidR="00EC7DAF" w:rsidRPr="00130A7C" w:rsidRDefault="00EC7DAF" w:rsidP="00EC7DAF">
            <w:pPr>
              <w:jc w:val="both"/>
              <w:rPr>
                <w:rFonts w:ascii="Times New Roman" w:hAnsi="Times New Roman" w:cs="Times New Roman"/>
                <w:sz w:val="20"/>
                <w:szCs w:val="20"/>
              </w:rPr>
            </w:pPr>
          </w:p>
          <w:p w14:paraId="5B106D12"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708" w:type="dxa"/>
          </w:tcPr>
          <w:p w14:paraId="203534F7"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343DB103" w14:textId="77777777" w:rsidR="00EC7DAF" w:rsidRPr="00B55E73" w:rsidRDefault="00EC7DAF" w:rsidP="00F84D54">
            <w:pPr>
              <w:jc w:val="both"/>
              <w:rPr>
                <w:rFonts w:ascii="Times New Roman" w:hAnsi="Times New Roman" w:cs="Times New Roman"/>
                <w:sz w:val="20"/>
                <w:szCs w:val="20"/>
              </w:rPr>
            </w:pPr>
          </w:p>
        </w:tc>
      </w:tr>
      <w:tr w:rsidR="00EC7DAF" w:rsidRPr="00B55E73" w14:paraId="7A2C31EE" w14:textId="77777777" w:rsidTr="00F84D54">
        <w:trPr>
          <w:trHeight w:val="180"/>
        </w:trPr>
        <w:tc>
          <w:tcPr>
            <w:tcW w:w="817" w:type="dxa"/>
          </w:tcPr>
          <w:p w14:paraId="055EE8AD"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c)</w:t>
            </w:r>
          </w:p>
        </w:tc>
        <w:tc>
          <w:tcPr>
            <w:tcW w:w="2126" w:type="dxa"/>
          </w:tcPr>
          <w:p w14:paraId="2510D6A4"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výmene informácií pri výkone ich funkcií dohľadu medzi príslušnými orgánmi a ktorýmkoľvek z týchto orgánov, ktoré sa nachádzajú v tom istom členskom štáte:</w:t>
            </w:r>
          </w:p>
          <w:p w14:paraId="12072859"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i) orgánmi zodpovednými za </w:t>
            </w:r>
            <w:r w:rsidRPr="00130A7C">
              <w:rPr>
                <w:rFonts w:ascii="Times New Roman" w:hAnsi="Times New Roman" w:cs="Times New Roman"/>
                <w:sz w:val="20"/>
                <w:szCs w:val="20"/>
              </w:rPr>
              <w:lastRenderedPageBreak/>
              <w:t xml:space="preserve">dohľad nad subjektmi finančného sektora a ďalšími finančnými organizáciami a orgánmi zodpovednými za dohľad nad finančnými trhmi; </w:t>
            </w:r>
          </w:p>
          <w:p w14:paraId="37A39ED9"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ii)orgánmi alebo subjektmi zodpovednými za zachovanie stability finančného systému v členských štátoch prostredníctvom uplatňovania pravidiel obozretnosti na makroúrovni; </w:t>
            </w:r>
          </w:p>
          <w:p w14:paraId="1B11AD5F"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iii) subjektmi zapojenými do ukončenia dôchodkového plánu a do ďalších podobných konaní; </w:t>
            </w:r>
          </w:p>
          <w:p w14:paraId="1034D461"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iv) subjektmi zodpovednými za reorganizáciu alebo orgánmi určenými na ochranu stability finančného systému; </w:t>
            </w:r>
          </w:p>
          <w:p w14:paraId="55C44FEC"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v) osobami zodpovednými za výkon zákonného </w:t>
            </w:r>
            <w:r w:rsidRPr="00130A7C">
              <w:rPr>
                <w:rFonts w:ascii="Times New Roman" w:hAnsi="Times New Roman" w:cs="Times New Roman"/>
                <w:sz w:val="20"/>
                <w:szCs w:val="20"/>
              </w:rPr>
              <w:lastRenderedPageBreak/>
              <w:t>auditu účtovníctva IZDZ, poisťovní a iných finančných inštitúcií;</w:t>
            </w:r>
          </w:p>
        </w:tc>
        <w:tc>
          <w:tcPr>
            <w:tcW w:w="1276" w:type="dxa"/>
          </w:tcPr>
          <w:p w14:paraId="673B03E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5E116F5C"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650/2004 Z. z. </w:t>
            </w:r>
          </w:p>
          <w:p w14:paraId="5DEA1056" w14:textId="77777777" w:rsidR="00EC7DAF" w:rsidRPr="008E33D1" w:rsidRDefault="00EC7DAF" w:rsidP="00F84D54">
            <w:pPr>
              <w:jc w:val="both"/>
              <w:rPr>
                <w:rFonts w:ascii="Times New Roman" w:hAnsi="Times New Roman" w:cs="Times New Roman"/>
                <w:sz w:val="20"/>
                <w:szCs w:val="20"/>
              </w:rPr>
            </w:pPr>
          </w:p>
          <w:p w14:paraId="77818D01" w14:textId="77777777" w:rsidR="00EC7DAF" w:rsidRPr="008E33D1" w:rsidRDefault="00EC7DAF" w:rsidP="00F84D54">
            <w:pPr>
              <w:jc w:val="both"/>
              <w:rPr>
                <w:rFonts w:ascii="Times New Roman" w:hAnsi="Times New Roman" w:cs="Times New Roman"/>
                <w:sz w:val="20"/>
                <w:szCs w:val="20"/>
              </w:rPr>
            </w:pPr>
          </w:p>
          <w:p w14:paraId="400B506E" w14:textId="77777777" w:rsidR="00EC7DAF" w:rsidRPr="008E33D1" w:rsidRDefault="00EC7DAF" w:rsidP="00F84D54">
            <w:pPr>
              <w:jc w:val="both"/>
              <w:rPr>
                <w:rFonts w:ascii="Times New Roman" w:hAnsi="Times New Roman" w:cs="Times New Roman"/>
                <w:sz w:val="20"/>
                <w:szCs w:val="20"/>
              </w:rPr>
            </w:pPr>
          </w:p>
          <w:p w14:paraId="0D19698D" w14:textId="77777777" w:rsidR="00EC7DAF" w:rsidRPr="008E33D1" w:rsidRDefault="00EC7DAF" w:rsidP="00F84D54">
            <w:pPr>
              <w:jc w:val="both"/>
              <w:rPr>
                <w:rFonts w:ascii="Times New Roman" w:hAnsi="Times New Roman" w:cs="Times New Roman"/>
                <w:sz w:val="20"/>
                <w:szCs w:val="20"/>
              </w:rPr>
            </w:pPr>
          </w:p>
          <w:p w14:paraId="22F2F4AE" w14:textId="77777777" w:rsidR="00EC7DAF" w:rsidRPr="008E33D1" w:rsidRDefault="00EC7DAF" w:rsidP="00F84D54">
            <w:pPr>
              <w:jc w:val="both"/>
              <w:rPr>
                <w:rFonts w:ascii="Times New Roman" w:hAnsi="Times New Roman" w:cs="Times New Roman"/>
                <w:sz w:val="20"/>
                <w:szCs w:val="20"/>
              </w:rPr>
            </w:pPr>
          </w:p>
          <w:p w14:paraId="5DA1825D" w14:textId="77777777" w:rsidR="00EC7DAF" w:rsidRPr="008E33D1" w:rsidRDefault="00EC7DAF" w:rsidP="00F84D54">
            <w:pPr>
              <w:jc w:val="both"/>
              <w:rPr>
                <w:rFonts w:ascii="Times New Roman" w:hAnsi="Times New Roman" w:cs="Times New Roman"/>
                <w:sz w:val="20"/>
                <w:szCs w:val="20"/>
              </w:rPr>
            </w:pPr>
          </w:p>
          <w:p w14:paraId="18130ABF" w14:textId="77777777" w:rsidR="00EC7DAF" w:rsidRPr="008E33D1" w:rsidRDefault="00EC7DAF" w:rsidP="00F84D54">
            <w:pPr>
              <w:jc w:val="both"/>
              <w:rPr>
                <w:rFonts w:ascii="Times New Roman" w:hAnsi="Times New Roman" w:cs="Times New Roman"/>
                <w:sz w:val="20"/>
                <w:szCs w:val="20"/>
              </w:rPr>
            </w:pPr>
          </w:p>
          <w:p w14:paraId="2D8FF683" w14:textId="77777777" w:rsidR="00EC7DAF" w:rsidRPr="008E33D1" w:rsidRDefault="00EC7DAF" w:rsidP="00F84D54">
            <w:pPr>
              <w:jc w:val="both"/>
              <w:rPr>
                <w:rFonts w:ascii="Times New Roman" w:hAnsi="Times New Roman" w:cs="Times New Roman"/>
                <w:sz w:val="20"/>
                <w:szCs w:val="20"/>
              </w:rPr>
            </w:pPr>
          </w:p>
          <w:p w14:paraId="06F0D11E" w14:textId="77777777" w:rsidR="00EC7DAF" w:rsidRPr="008E33D1" w:rsidRDefault="00EC7DAF" w:rsidP="00F84D54">
            <w:pPr>
              <w:jc w:val="both"/>
              <w:rPr>
                <w:rFonts w:ascii="Times New Roman" w:hAnsi="Times New Roman" w:cs="Times New Roman"/>
                <w:sz w:val="20"/>
                <w:szCs w:val="20"/>
              </w:rPr>
            </w:pPr>
          </w:p>
          <w:p w14:paraId="5F9310FD" w14:textId="77777777" w:rsidR="00EC7DAF" w:rsidRPr="008E33D1" w:rsidRDefault="00EC7DAF" w:rsidP="00F84D54">
            <w:pPr>
              <w:jc w:val="both"/>
              <w:rPr>
                <w:rFonts w:ascii="Times New Roman" w:hAnsi="Times New Roman" w:cs="Times New Roman"/>
                <w:sz w:val="20"/>
                <w:szCs w:val="20"/>
              </w:rPr>
            </w:pPr>
          </w:p>
          <w:p w14:paraId="27FF9061" w14:textId="77777777" w:rsidR="00EC7DAF" w:rsidRPr="008E33D1" w:rsidRDefault="00EC7DAF" w:rsidP="00F84D54">
            <w:pPr>
              <w:jc w:val="both"/>
              <w:rPr>
                <w:rFonts w:ascii="Times New Roman" w:hAnsi="Times New Roman" w:cs="Times New Roman"/>
                <w:sz w:val="20"/>
                <w:szCs w:val="20"/>
              </w:rPr>
            </w:pPr>
          </w:p>
          <w:p w14:paraId="1252A43F" w14:textId="77777777" w:rsidR="00EC7DAF" w:rsidRPr="008E33D1" w:rsidRDefault="00EC7DAF" w:rsidP="00F84D54">
            <w:pPr>
              <w:jc w:val="both"/>
              <w:rPr>
                <w:rFonts w:ascii="Times New Roman" w:hAnsi="Times New Roman" w:cs="Times New Roman"/>
                <w:sz w:val="20"/>
                <w:szCs w:val="20"/>
              </w:rPr>
            </w:pPr>
          </w:p>
          <w:p w14:paraId="0773B18C" w14:textId="77777777" w:rsidR="00EC7DAF" w:rsidRPr="008E33D1" w:rsidRDefault="00EC7DAF" w:rsidP="00F84D54">
            <w:pPr>
              <w:jc w:val="both"/>
              <w:rPr>
                <w:rFonts w:ascii="Times New Roman" w:hAnsi="Times New Roman" w:cs="Times New Roman"/>
                <w:sz w:val="20"/>
                <w:szCs w:val="20"/>
              </w:rPr>
            </w:pPr>
          </w:p>
          <w:p w14:paraId="4A2852D8" w14:textId="77777777" w:rsidR="00EC7DAF" w:rsidRPr="008E33D1" w:rsidRDefault="00EC7DAF" w:rsidP="00F84D54">
            <w:pPr>
              <w:jc w:val="both"/>
              <w:rPr>
                <w:rFonts w:ascii="Times New Roman" w:hAnsi="Times New Roman" w:cs="Times New Roman"/>
                <w:sz w:val="20"/>
                <w:szCs w:val="20"/>
              </w:rPr>
            </w:pPr>
          </w:p>
          <w:p w14:paraId="07FEFAF8" w14:textId="77777777" w:rsidR="00EC7DAF" w:rsidRPr="008E33D1" w:rsidRDefault="00EC7DAF" w:rsidP="00F84D54">
            <w:pPr>
              <w:jc w:val="both"/>
              <w:rPr>
                <w:rFonts w:ascii="Times New Roman" w:hAnsi="Times New Roman" w:cs="Times New Roman"/>
                <w:sz w:val="20"/>
                <w:szCs w:val="20"/>
              </w:rPr>
            </w:pPr>
          </w:p>
          <w:p w14:paraId="5BEEAF0B"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6EBE269D" w14:textId="675247DB"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41 </w:t>
            </w:r>
          </w:p>
          <w:p w14:paraId="0FDC4B4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2EB3E2D3" w14:textId="77777777" w:rsidR="00EC7DAF" w:rsidRDefault="00EC7DAF" w:rsidP="00F84D54">
            <w:pPr>
              <w:ind w:right="-118"/>
              <w:jc w:val="both"/>
              <w:rPr>
                <w:rFonts w:ascii="Times New Roman" w:hAnsi="Times New Roman" w:cs="Times New Roman"/>
                <w:sz w:val="20"/>
                <w:szCs w:val="20"/>
              </w:rPr>
            </w:pPr>
          </w:p>
          <w:p w14:paraId="330D3F9B" w14:textId="77777777" w:rsidR="00895F65" w:rsidRPr="008E33D1" w:rsidRDefault="00895F65" w:rsidP="00F84D54">
            <w:pPr>
              <w:ind w:right="-118"/>
              <w:jc w:val="both"/>
              <w:rPr>
                <w:rFonts w:ascii="Times New Roman" w:hAnsi="Times New Roman" w:cs="Times New Roman"/>
                <w:sz w:val="20"/>
                <w:szCs w:val="20"/>
              </w:rPr>
            </w:pPr>
          </w:p>
          <w:p w14:paraId="46118C7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30 </w:t>
            </w:r>
          </w:p>
          <w:p w14:paraId="2A47C7CB"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O:6</w:t>
            </w:r>
          </w:p>
          <w:p w14:paraId="1EC8808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O:8</w:t>
            </w:r>
          </w:p>
          <w:p w14:paraId="0CF877D8" w14:textId="77777777" w:rsidR="00EC7DAF" w:rsidRPr="008E33D1" w:rsidRDefault="00EC7DAF" w:rsidP="00F84D54">
            <w:pPr>
              <w:ind w:right="-118"/>
              <w:jc w:val="both"/>
              <w:rPr>
                <w:rFonts w:ascii="Times New Roman" w:hAnsi="Times New Roman" w:cs="Times New Roman"/>
                <w:sz w:val="20"/>
                <w:szCs w:val="20"/>
              </w:rPr>
            </w:pPr>
          </w:p>
          <w:p w14:paraId="331A4C0C" w14:textId="77777777" w:rsidR="00EC7DAF" w:rsidRPr="008E33D1" w:rsidRDefault="00EC7DAF" w:rsidP="00F84D54">
            <w:pPr>
              <w:ind w:right="-118"/>
              <w:jc w:val="both"/>
              <w:rPr>
                <w:rFonts w:ascii="Times New Roman" w:hAnsi="Times New Roman" w:cs="Times New Roman"/>
                <w:sz w:val="20"/>
                <w:szCs w:val="20"/>
              </w:rPr>
            </w:pPr>
          </w:p>
          <w:p w14:paraId="12E43324" w14:textId="77777777" w:rsidR="00EC7DAF" w:rsidRPr="008E33D1" w:rsidRDefault="00EC7DAF" w:rsidP="00F84D54">
            <w:pPr>
              <w:ind w:right="-118"/>
              <w:jc w:val="both"/>
              <w:rPr>
                <w:rFonts w:ascii="Times New Roman" w:hAnsi="Times New Roman" w:cs="Times New Roman"/>
                <w:sz w:val="20"/>
                <w:szCs w:val="20"/>
              </w:rPr>
            </w:pPr>
          </w:p>
          <w:p w14:paraId="578AAA31" w14:textId="77777777" w:rsidR="00EC7DAF" w:rsidRPr="008E33D1" w:rsidRDefault="00EC7DAF" w:rsidP="00F84D54">
            <w:pPr>
              <w:ind w:right="-118"/>
              <w:jc w:val="both"/>
              <w:rPr>
                <w:rFonts w:ascii="Times New Roman" w:hAnsi="Times New Roman" w:cs="Times New Roman"/>
                <w:sz w:val="20"/>
                <w:szCs w:val="20"/>
              </w:rPr>
            </w:pPr>
          </w:p>
          <w:p w14:paraId="7DB009E4" w14:textId="77777777" w:rsidR="00EC7DAF" w:rsidRPr="008E33D1" w:rsidRDefault="00EC7DAF" w:rsidP="00F84D54">
            <w:pPr>
              <w:ind w:right="-118"/>
              <w:jc w:val="both"/>
              <w:rPr>
                <w:rFonts w:ascii="Times New Roman" w:hAnsi="Times New Roman" w:cs="Times New Roman"/>
                <w:sz w:val="20"/>
                <w:szCs w:val="20"/>
              </w:rPr>
            </w:pPr>
          </w:p>
          <w:p w14:paraId="657865D7" w14:textId="77777777" w:rsidR="00EC7DAF" w:rsidRPr="008E33D1" w:rsidRDefault="00EC7DAF" w:rsidP="00F84D54">
            <w:pPr>
              <w:ind w:right="-118"/>
              <w:jc w:val="both"/>
              <w:rPr>
                <w:rFonts w:ascii="Times New Roman" w:hAnsi="Times New Roman" w:cs="Times New Roman"/>
                <w:sz w:val="20"/>
                <w:szCs w:val="20"/>
              </w:rPr>
            </w:pPr>
          </w:p>
          <w:p w14:paraId="4D617A12" w14:textId="77777777" w:rsidR="00EC7DAF" w:rsidRDefault="00EC7DAF" w:rsidP="00F84D54">
            <w:pPr>
              <w:ind w:right="-118"/>
              <w:jc w:val="both"/>
              <w:rPr>
                <w:rFonts w:ascii="Times New Roman" w:hAnsi="Times New Roman" w:cs="Times New Roman"/>
                <w:sz w:val="20"/>
                <w:szCs w:val="20"/>
              </w:rPr>
            </w:pPr>
          </w:p>
          <w:p w14:paraId="61F66BEB" w14:textId="77777777" w:rsidR="00895F65" w:rsidRPr="008E33D1" w:rsidRDefault="00895F65" w:rsidP="00F84D54">
            <w:pPr>
              <w:ind w:right="-118"/>
              <w:jc w:val="both"/>
              <w:rPr>
                <w:rFonts w:ascii="Times New Roman" w:hAnsi="Times New Roman" w:cs="Times New Roman"/>
                <w:sz w:val="20"/>
                <w:szCs w:val="20"/>
              </w:rPr>
            </w:pPr>
          </w:p>
          <w:p w14:paraId="2F94E340" w14:textId="77777777" w:rsidR="00EC7DAF" w:rsidRPr="008E33D1" w:rsidRDefault="00EC7DAF" w:rsidP="00F84D54">
            <w:pPr>
              <w:ind w:right="-118"/>
              <w:jc w:val="both"/>
              <w:rPr>
                <w:rFonts w:ascii="Times New Roman" w:hAnsi="Times New Roman" w:cs="Times New Roman"/>
                <w:sz w:val="20"/>
                <w:szCs w:val="20"/>
              </w:rPr>
            </w:pPr>
          </w:p>
          <w:p w14:paraId="7DDED880"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6924A6ED"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3E24B8AD"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21CD91E0" w14:textId="77777777" w:rsidR="00EC7DAF" w:rsidRPr="008E33D1" w:rsidRDefault="00EC7DAF" w:rsidP="00F84D54">
            <w:pPr>
              <w:ind w:right="-118"/>
              <w:jc w:val="both"/>
              <w:rPr>
                <w:rFonts w:ascii="Times New Roman" w:hAnsi="Times New Roman" w:cs="Times New Roman"/>
                <w:sz w:val="20"/>
                <w:szCs w:val="20"/>
              </w:rPr>
            </w:pPr>
          </w:p>
          <w:p w14:paraId="66620DB9" w14:textId="77777777" w:rsidR="00EC7DAF" w:rsidRPr="008E33D1" w:rsidRDefault="00EC7DAF" w:rsidP="00F84D54">
            <w:pPr>
              <w:ind w:right="-118"/>
              <w:jc w:val="both"/>
              <w:rPr>
                <w:rFonts w:ascii="Times New Roman" w:hAnsi="Times New Roman" w:cs="Times New Roman"/>
                <w:sz w:val="20"/>
                <w:szCs w:val="20"/>
              </w:rPr>
            </w:pPr>
          </w:p>
          <w:p w14:paraId="5AB559C2" w14:textId="77777777" w:rsidR="00EC7DAF" w:rsidRPr="008E33D1" w:rsidRDefault="00EC7DAF" w:rsidP="00F84D54">
            <w:pPr>
              <w:ind w:right="-118"/>
              <w:jc w:val="both"/>
              <w:rPr>
                <w:rFonts w:ascii="Times New Roman" w:hAnsi="Times New Roman" w:cs="Times New Roman"/>
                <w:sz w:val="20"/>
                <w:szCs w:val="20"/>
              </w:rPr>
            </w:pPr>
          </w:p>
          <w:p w14:paraId="7A41425D" w14:textId="77777777" w:rsidR="00EC7DAF" w:rsidRPr="008E33D1" w:rsidRDefault="00EC7DAF" w:rsidP="00F84D54">
            <w:pPr>
              <w:ind w:right="-118"/>
              <w:jc w:val="both"/>
              <w:rPr>
                <w:rFonts w:ascii="Times New Roman" w:hAnsi="Times New Roman" w:cs="Times New Roman"/>
                <w:sz w:val="20"/>
                <w:szCs w:val="20"/>
              </w:rPr>
            </w:pPr>
          </w:p>
          <w:p w14:paraId="349BD04A" w14:textId="77777777" w:rsidR="00EC7DAF" w:rsidRPr="008E33D1" w:rsidRDefault="00EC7DAF" w:rsidP="00F84D54">
            <w:pPr>
              <w:ind w:right="-118"/>
              <w:jc w:val="both"/>
              <w:rPr>
                <w:rFonts w:ascii="Times New Roman" w:hAnsi="Times New Roman" w:cs="Times New Roman"/>
                <w:sz w:val="20"/>
                <w:szCs w:val="20"/>
              </w:rPr>
            </w:pPr>
          </w:p>
          <w:p w14:paraId="58926CF1" w14:textId="77777777" w:rsidR="00EC7DAF" w:rsidRPr="008E33D1" w:rsidRDefault="00EC7DAF" w:rsidP="00F84D54">
            <w:pPr>
              <w:ind w:right="-118"/>
              <w:jc w:val="both"/>
              <w:rPr>
                <w:rFonts w:ascii="Times New Roman" w:hAnsi="Times New Roman" w:cs="Times New Roman"/>
                <w:sz w:val="20"/>
                <w:szCs w:val="20"/>
              </w:rPr>
            </w:pPr>
          </w:p>
          <w:p w14:paraId="046A2D06" w14:textId="77777777" w:rsidR="00EC7DAF" w:rsidRPr="008E33D1" w:rsidRDefault="00EC7DAF" w:rsidP="00F84D54">
            <w:pPr>
              <w:ind w:right="-118"/>
              <w:jc w:val="both"/>
              <w:rPr>
                <w:rFonts w:ascii="Times New Roman" w:hAnsi="Times New Roman" w:cs="Times New Roman"/>
                <w:sz w:val="20"/>
                <w:szCs w:val="20"/>
              </w:rPr>
            </w:pPr>
          </w:p>
          <w:p w14:paraId="784DFFFD" w14:textId="77777777" w:rsidR="00EC7DAF" w:rsidRPr="008E33D1" w:rsidRDefault="00EC7DAF" w:rsidP="00F84D54">
            <w:pPr>
              <w:ind w:right="-118"/>
              <w:jc w:val="both"/>
              <w:rPr>
                <w:rFonts w:ascii="Times New Roman" w:hAnsi="Times New Roman" w:cs="Times New Roman"/>
                <w:sz w:val="20"/>
                <w:szCs w:val="20"/>
              </w:rPr>
            </w:pPr>
          </w:p>
          <w:p w14:paraId="636291AE" w14:textId="77777777" w:rsidR="00EC7DAF" w:rsidRPr="008E33D1" w:rsidRDefault="00EC7DAF" w:rsidP="00F84D54">
            <w:pPr>
              <w:ind w:right="-118"/>
              <w:jc w:val="both"/>
              <w:rPr>
                <w:rFonts w:ascii="Times New Roman" w:hAnsi="Times New Roman" w:cs="Times New Roman"/>
                <w:sz w:val="20"/>
                <w:szCs w:val="20"/>
              </w:rPr>
            </w:pPr>
          </w:p>
          <w:p w14:paraId="577BBB51" w14:textId="77777777" w:rsidR="00EC7DAF" w:rsidRPr="008E33D1" w:rsidRDefault="00EC7DAF" w:rsidP="00F84D54">
            <w:pPr>
              <w:ind w:right="-118"/>
              <w:jc w:val="both"/>
              <w:rPr>
                <w:rFonts w:ascii="Times New Roman" w:hAnsi="Times New Roman" w:cs="Times New Roman"/>
                <w:sz w:val="20"/>
                <w:szCs w:val="20"/>
              </w:rPr>
            </w:pPr>
          </w:p>
          <w:p w14:paraId="40CDFCF9" w14:textId="77777777" w:rsidR="00EC7DAF" w:rsidRPr="008E33D1" w:rsidRDefault="00EC7DAF" w:rsidP="00F84D54">
            <w:pPr>
              <w:ind w:right="-118"/>
              <w:jc w:val="both"/>
              <w:rPr>
                <w:rFonts w:ascii="Times New Roman" w:hAnsi="Times New Roman" w:cs="Times New Roman"/>
                <w:sz w:val="20"/>
                <w:szCs w:val="20"/>
              </w:rPr>
            </w:pPr>
          </w:p>
          <w:p w14:paraId="396EC189" w14:textId="77777777" w:rsidR="00EC7DAF" w:rsidRPr="008E33D1" w:rsidRDefault="00EC7DAF" w:rsidP="00F84D54">
            <w:pPr>
              <w:ind w:right="-118"/>
              <w:jc w:val="both"/>
              <w:rPr>
                <w:rFonts w:ascii="Times New Roman" w:hAnsi="Times New Roman" w:cs="Times New Roman"/>
                <w:sz w:val="20"/>
                <w:szCs w:val="20"/>
              </w:rPr>
            </w:pPr>
          </w:p>
          <w:p w14:paraId="69037FE1" w14:textId="77777777" w:rsidR="00EC7DAF" w:rsidRPr="008E33D1" w:rsidRDefault="00EC7DAF" w:rsidP="00F84D54">
            <w:pPr>
              <w:ind w:right="-118"/>
              <w:jc w:val="both"/>
              <w:rPr>
                <w:rFonts w:ascii="Times New Roman" w:hAnsi="Times New Roman" w:cs="Times New Roman"/>
                <w:sz w:val="20"/>
                <w:szCs w:val="20"/>
              </w:rPr>
            </w:pPr>
          </w:p>
          <w:p w14:paraId="464DD625" w14:textId="77777777" w:rsidR="00EC7DAF" w:rsidRPr="008E33D1" w:rsidRDefault="00EC7DAF" w:rsidP="00F84D54">
            <w:pPr>
              <w:ind w:right="-118"/>
              <w:jc w:val="both"/>
              <w:rPr>
                <w:rFonts w:ascii="Times New Roman" w:hAnsi="Times New Roman" w:cs="Times New Roman"/>
                <w:sz w:val="20"/>
                <w:szCs w:val="20"/>
              </w:rPr>
            </w:pPr>
          </w:p>
          <w:p w14:paraId="331D2980" w14:textId="77777777" w:rsidR="00EC7DAF" w:rsidRPr="008E33D1" w:rsidRDefault="00EC7DAF" w:rsidP="00F84D54">
            <w:pPr>
              <w:ind w:right="-118"/>
              <w:jc w:val="both"/>
              <w:rPr>
                <w:rFonts w:ascii="Times New Roman" w:hAnsi="Times New Roman" w:cs="Times New Roman"/>
                <w:sz w:val="20"/>
                <w:szCs w:val="20"/>
              </w:rPr>
            </w:pPr>
          </w:p>
          <w:p w14:paraId="00CDE819" w14:textId="77777777" w:rsidR="00EC7DAF" w:rsidRPr="008E33D1" w:rsidRDefault="00EC7DAF" w:rsidP="00F84D54">
            <w:pPr>
              <w:ind w:right="-118"/>
              <w:jc w:val="both"/>
              <w:rPr>
                <w:rFonts w:ascii="Times New Roman" w:hAnsi="Times New Roman" w:cs="Times New Roman"/>
                <w:sz w:val="20"/>
                <w:szCs w:val="20"/>
              </w:rPr>
            </w:pPr>
          </w:p>
          <w:p w14:paraId="764DBD54" w14:textId="77777777" w:rsidR="00EC7DAF" w:rsidRPr="008E33D1" w:rsidRDefault="00EC7DAF" w:rsidP="00F84D54">
            <w:pPr>
              <w:ind w:right="-118"/>
              <w:jc w:val="both"/>
              <w:rPr>
                <w:rFonts w:ascii="Times New Roman" w:hAnsi="Times New Roman" w:cs="Times New Roman"/>
                <w:sz w:val="20"/>
                <w:szCs w:val="20"/>
              </w:rPr>
            </w:pPr>
          </w:p>
          <w:p w14:paraId="1F652CD7" w14:textId="77777777" w:rsidR="00EC7DAF" w:rsidRPr="008E33D1" w:rsidRDefault="00EC7DAF" w:rsidP="00F84D54">
            <w:pPr>
              <w:ind w:right="-118"/>
              <w:jc w:val="both"/>
              <w:rPr>
                <w:rFonts w:ascii="Times New Roman" w:hAnsi="Times New Roman" w:cs="Times New Roman"/>
                <w:sz w:val="20"/>
                <w:szCs w:val="20"/>
              </w:rPr>
            </w:pPr>
          </w:p>
          <w:p w14:paraId="0775F393" w14:textId="77777777" w:rsidR="00EC7DAF" w:rsidRPr="008E33D1" w:rsidRDefault="00EC7DAF" w:rsidP="00F84D54">
            <w:pPr>
              <w:ind w:right="-118"/>
              <w:jc w:val="both"/>
              <w:rPr>
                <w:rFonts w:ascii="Times New Roman" w:hAnsi="Times New Roman" w:cs="Times New Roman"/>
                <w:sz w:val="20"/>
                <w:szCs w:val="20"/>
              </w:rPr>
            </w:pPr>
          </w:p>
          <w:p w14:paraId="64EA5220" w14:textId="77777777" w:rsidR="00895F65" w:rsidRPr="008E33D1" w:rsidRDefault="00895F65" w:rsidP="00F84D54">
            <w:pPr>
              <w:ind w:right="-118"/>
              <w:jc w:val="both"/>
              <w:rPr>
                <w:rFonts w:ascii="Times New Roman" w:hAnsi="Times New Roman" w:cs="Times New Roman"/>
                <w:sz w:val="20"/>
                <w:szCs w:val="20"/>
              </w:rPr>
            </w:pPr>
          </w:p>
          <w:p w14:paraId="642B8CFF" w14:textId="77777777" w:rsidR="00EC7DAF" w:rsidRDefault="00EC7DAF" w:rsidP="00F84D54">
            <w:pPr>
              <w:ind w:right="-118"/>
              <w:jc w:val="both"/>
              <w:rPr>
                <w:rFonts w:ascii="Times New Roman" w:hAnsi="Times New Roman" w:cs="Times New Roman"/>
                <w:sz w:val="20"/>
                <w:szCs w:val="20"/>
              </w:rPr>
            </w:pPr>
          </w:p>
          <w:p w14:paraId="3C161BE8" w14:textId="77777777" w:rsidR="00AB183F" w:rsidRPr="008E33D1" w:rsidRDefault="00AB183F" w:rsidP="00F84D54">
            <w:pPr>
              <w:ind w:right="-118"/>
              <w:jc w:val="both"/>
              <w:rPr>
                <w:rFonts w:ascii="Times New Roman" w:hAnsi="Times New Roman" w:cs="Times New Roman"/>
                <w:sz w:val="20"/>
                <w:szCs w:val="20"/>
              </w:rPr>
            </w:pPr>
          </w:p>
          <w:p w14:paraId="75CCF5C4" w14:textId="77777777" w:rsidR="00EC7DAF" w:rsidRPr="008E33D1" w:rsidRDefault="00EC7DAF" w:rsidP="00AB183F">
            <w:pPr>
              <w:spacing w:after="0" w:line="240" w:lineRule="auto"/>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5 </w:t>
            </w:r>
          </w:p>
          <w:p w14:paraId="52FD45F4" w14:textId="77777777" w:rsidR="00EC7DAF" w:rsidRPr="008E33D1" w:rsidRDefault="00EC7DAF" w:rsidP="00AB183F">
            <w:pPr>
              <w:spacing w:after="0" w:line="240" w:lineRule="auto"/>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5971951B"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75720320"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(1) Ak bol na majetok doplnkovej dôchodkovej spoločnosti vyhlásený konkurz, správca konkurznej podstaty je povinný poskytnúť súčinnosť Národnej banke Slovenska, depozitárovi a nútenému správcovi pri zavádzaní nútenej správy podľa § 74.</w:t>
            </w:r>
          </w:p>
          <w:p w14:paraId="31EEC60E" w14:textId="77777777" w:rsidR="00EC7DAF" w:rsidRPr="00130A7C" w:rsidRDefault="00EC7DAF" w:rsidP="00EC7DAF">
            <w:pPr>
              <w:jc w:val="both"/>
              <w:rPr>
                <w:rFonts w:ascii="Times New Roman" w:hAnsi="Times New Roman" w:cs="Times New Roman"/>
                <w:sz w:val="20"/>
                <w:szCs w:val="20"/>
              </w:rPr>
            </w:pPr>
          </w:p>
          <w:p w14:paraId="3030E26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(6) Audítor, ktorý overuje účtovnú závierku doplnkovej dôchodkovej spoločnosti, je povinný bez zbytočného odkladu informovať Národnú banku Slovenska o akejkoľvek skutočnosti, o ktorej sa v priebehu </w:t>
            </w:r>
            <w:r w:rsidRPr="00130A7C">
              <w:rPr>
                <w:rFonts w:ascii="Times New Roman" w:hAnsi="Times New Roman" w:cs="Times New Roman"/>
                <w:sz w:val="20"/>
                <w:szCs w:val="20"/>
              </w:rPr>
              <w:lastRenderedPageBreak/>
              <w:t>svojej činnosti dozvie a ktorá</w:t>
            </w:r>
          </w:p>
          <w:p w14:paraId="5E6B332E"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a) svedčí o porušení povinností doplnkovej dôchodkovej spoločnosti ustanovených zákonmi,</w:t>
            </w:r>
          </w:p>
          <w:p w14:paraId="519765C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b) môže ovplyvniť riadny výkon činnosti doplnkovej dôchodkovej spoločnosti,</w:t>
            </w:r>
          </w:p>
          <w:p w14:paraId="38280C49"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c) môže viesť k odmietnutiu overenia ročnej účtovnej závierky alebo k vyjadreniu výhrad voči účtovnej závierke.</w:t>
            </w:r>
          </w:p>
          <w:p w14:paraId="736C1E90" w14:textId="77777777" w:rsidR="00EC7DAF" w:rsidRPr="00130A7C" w:rsidRDefault="00EC7DAF" w:rsidP="00EC7DAF">
            <w:pPr>
              <w:jc w:val="both"/>
              <w:rPr>
                <w:rFonts w:ascii="Times New Roman" w:hAnsi="Times New Roman" w:cs="Times New Roman"/>
                <w:sz w:val="20"/>
                <w:szCs w:val="20"/>
              </w:rPr>
            </w:pPr>
          </w:p>
          <w:p w14:paraId="15DD768C" w14:textId="37F230C4"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(8) Audítor je povinný na písomné požiadanie Národnej banky Slovenska poskytnúť podklady o skutočnostiach podľa odseku 6 a iné informácie a podklady zistené počas výkonu jeho činnosti v doplnkovej dôchodkovej spoločnosti.</w:t>
            </w:r>
          </w:p>
          <w:p w14:paraId="6C19927A" w14:textId="77777777" w:rsidR="00EC7DAF" w:rsidRPr="00130A7C" w:rsidRDefault="00EC7DAF" w:rsidP="00EC7DAF">
            <w:pPr>
              <w:jc w:val="both"/>
              <w:rPr>
                <w:rFonts w:ascii="Times New Roman" w:hAnsi="Times New Roman" w:cs="Times New Roman"/>
                <w:sz w:val="20"/>
                <w:szCs w:val="20"/>
              </w:rPr>
            </w:pPr>
          </w:p>
          <w:p w14:paraId="2C154650"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w:t>
            </w:r>
            <w:r w:rsidRPr="00130A7C">
              <w:rPr>
                <w:rFonts w:ascii="Times New Roman" w:hAnsi="Times New Roman" w:cs="Times New Roman"/>
                <w:sz w:val="20"/>
                <w:szCs w:val="20"/>
              </w:rPr>
              <w:lastRenderedPageBreak/>
              <w:t>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4737256E" w14:textId="77777777" w:rsidR="00EC7DAF" w:rsidRPr="00130A7C" w:rsidRDefault="00EC7DAF" w:rsidP="00EC7DAF">
            <w:pPr>
              <w:jc w:val="both"/>
              <w:rPr>
                <w:rFonts w:ascii="Times New Roman" w:hAnsi="Times New Roman" w:cs="Times New Roman"/>
                <w:sz w:val="20"/>
                <w:szCs w:val="20"/>
              </w:rPr>
            </w:pPr>
          </w:p>
          <w:p w14:paraId="29A3D9E9"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0DEB772B" w14:textId="77777777" w:rsidR="00EC7DAF" w:rsidRPr="00130A7C" w:rsidRDefault="00EC7DAF" w:rsidP="00EC7DAF">
            <w:pPr>
              <w:jc w:val="both"/>
              <w:rPr>
                <w:rFonts w:ascii="Times New Roman" w:hAnsi="Times New Roman" w:cs="Times New Roman"/>
                <w:sz w:val="20"/>
                <w:szCs w:val="20"/>
              </w:rPr>
            </w:pPr>
          </w:p>
          <w:p w14:paraId="1D4776F4"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w:t>
            </w:r>
            <w:r w:rsidRPr="00130A7C">
              <w:rPr>
                <w:rFonts w:ascii="Times New Roman" w:hAnsi="Times New Roman" w:cs="Times New Roman"/>
                <w:sz w:val="20"/>
                <w:szCs w:val="20"/>
              </w:rPr>
              <w:lastRenderedPageBreak/>
              <w:t>prvom stupni viazaný rozhodnutiami bankovej rady vydanými v druhom stupni18) a rozhodnutiami súdu vydanými pri preskúmavaní zákonnosti právoplatných rozhodnutí Národnej banky Slovenska v správnom súdnictve.19) Útvaru dohľadu nad finančným trhom nemožno ukladať úlohy, ktoré ovplyvňujú nezávislé, nestranné, riadne a včasné plnenie jeho zákonom uložených povinností pri výkone dohľadu nad dohliadanými subjektmi.</w:t>
            </w:r>
          </w:p>
        </w:tc>
        <w:tc>
          <w:tcPr>
            <w:tcW w:w="708" w:type="dxa"/>
          </w:tcPr>
          <w:p w14:paraId="59AB294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165C9E28" w14:textId="77777777" w:rsidR="00EC7DAF" w:rsidRPr="00B55E73" w:rsidRDefault="00EC7DAF" w:rsidP="00F84D54">
            <w:pPr>
              <w:jc w:val="both"/>
              <w:rPr>
                <w:rFonts w:ascii="Times New Roman" w:hAnsi="Times New Roman" w:cs="Times New Roman"/>
                <w:sz w:val="20"/>
                <w:szCs w:val="20"/>
              </w:rPr>
            </w:pPr>
          </w:p>
        </w:tc>
      </w:tr>
      <w:tr w:rsidR="00EC7DAF" w:rsidRPr="00B55E73" w14:paraId="2B0D2B4A" w14:textId="77777777" w:rsidTr="00F84D54">
        <w:trPr>
          <w:trHeight w:val="180"/>
        </w:trPr>
        <w:tc>
          <w:tcPr>
            <w:tcW w:w="817" w:type="dxa"/>
          </w:tcPr>
          <w:p w14:paraId="0C8469A8"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d)</w:t>
            </w:r>
          </w:p>
        </w:tc>
        <w:tc>
          <w:tcPr>
            <w:tcW w:w="2126" w:type="dxa"/>
          </w:tcPr>
          <w:p w14:paraId="4ED5FE9D"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zverejneniu informácií potrebných na plnenie povinností orgánom, ktoré spravujú ukončenie dôchodkového plánu. </w:t>
            </w:r>
          </w:p>
        </w:tc>
        <w:tc>
          <w:tcPr>
            <w:tcW w:w="1276" w:type="dxa"/>
          </w:tcPr>
          <w:p w14:paraId="0295A9CD" w14:textId="77777777" w:rsidR="00EC7DAF" w:rsidRPr="004217BA" w:rsidRDefault="00EC7DAF" w:rsidP="00EC7DAF">
            <w:pPr>
              <w:jc w:val="both"/>
              <w:rPr>
                <w:rFonts w:ascii="Times New Roman" w:hAnsi="Times New Roman" w:cs="Times New Roman"/>
                <w:sz w:val="20"/>
                <w:szCs w:val="20"/>
              </w:rPr>
            </w:pPr>
            <w:r w:rsidRPr="004217BA">
              <w:rPr>
                <w:rFonts w:ascii="Times New Roman" w:hAnsi="Times New Roman" w:cs="Times New Roman"/>
                <w:sz w:val="20"/>
                <w:szCs w:val="20"/>
              </w:rPr>
              <w:t>N</w:t>
            </w:r>
          </w:p>
        </w:tc>
        <w:tc>
          <w:tcPr>
            <w:tcW w:w="1559" w:type="dxa"/>
          </w:tcPr>
          <w:p w14:paraId="429FCC01"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0762147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3</w:t>
            </w:r>
          </w:p>
          <w:p w14:paraId="58B8CCE3"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4498F343"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tc>
        <w:tc>
          <w:tcPr>
            <w:tcW w:w="5822" w:type="dxa"/>
          </w:tcPr>
          <w:p w14:paraId="3AB9202A"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6B13C864" w14:textId="77777777" w:rsidR="00EC7DAF" w:rsidRPr="00130A7C" w:rsidRDefault="00EC7DAF" w:rsidP="00EC7DAF">
            <w:pPr>
              <w:jc w:val="both"/>
              <w:rPr>
                <w:rFonts w:ascii="Times New Roman" w:hAnsi="Times New Roman" w:cs="Times New Roman"/>
                <w:sz w:val="20"/>
                <w:szCs w:val="20"/>
              </w:rPr>
            </w:pPr>
          </w:p>
          <w:p w14:paraId="70FB9C10"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(3) Národná banka Slovenska pri spolupráci v rámci výkonu dohľadu nad dohliadanými subjektmi je oprávnená sprístupniť a poskytovať informácie Európskej centrálnej banke,1ab) účastníkom Európskeho </w:t>
            </w:r>
            <w:r w:rsidRPr="00130A7C">
              <w:rPr>
                <w:rFonts w:ascii="Times New Roman" w:hAnsi="Times New Roman" w:cs="Times New Roman"/>
                <w:sz w:val="20"/>
                <w:szCs w:val="20"/>
              </w:rPr>
              <w:lastRenderedPageBreak/>
              <w:t>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708" w:type="dxa"/>
          </w:tcPr>
          <w:p w14:paraId="7F9EF5B0"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10446617" w14:textId="77777777" w:rsidR="00EC7DAF" w:rsidRPr="00B55E73" w:rsidRDefault="00EC7DAF" w:rsidP="00F84D54">
            <w:pPr>
              <w:jc w:val="both"/>
              <w:rPr>
                <w:rFonts w:ascii="Times New Roman" w:hAnsi="Times New Roman" w:cs="Times New Roman"/>
                <w:sz w:val="20"/>
                <w:szCs w:val="20"/>
                <w:highlight w:val="yellow"/>
              </w:rPr>
            </w:pPr>
          </w:p>
        </w:tc>
      </w:tr>
      <w:tr w:rsidR="00EC7DAF" w:rsidRPr="00B55E73" w14:paraId="07BE3E37" w14:textId="77777777" w:rsidTr="00F84D54">
        <w:trPr>
          <w:trHeight w:val="180"/>
        </w:trPr>
        <w:tc>
          <w:tcPr>
            <w:tcW w:w="817" w:type="dxa"/>
          </w:tcPr>
          <w:p w14:paraId="334292CC" w14:textId="77777777" w:rsidR="00EC7DAF" w:rsidRPr="00B55E73" w:rsidRDefault="00EC7DAF" w:rsidP="00AB183F">
            <w:pPr>
              <w:spacing w:after="0"/>
              <w:jc w:val="both"/>
              <w:rPr>
                <w:rFonts w:ascii="Times New Roman" w:hAnsi="Times New Roman" w:cs="Times New Roman"/>
                <w:sz w:val="20"/>
                <w:szCs w:val="20"/>
              </w:rPr>
            </w:pPr>
            <w:r w:rsidRPr="00B55E73">
              <w:rPr>
                <w:rFonts w:ascii="Times New Roman" w:hAnsi="Times New Roman" w:cs="Times New Roman"/>
                <w:sz w:val="20"/>
                <w:szCs w:val="20"/>
              </w:rPr>
              <w:lastRenderedPageBreak/>
              <w:t>O.2</w:t>
            </w:r>
          </w:p>
        </w:tc>
        <w:tc>
          <w:tcPr>
            <w:tcW w:w="2126" w:type="dxa"/>
          </w:tcPr>
          <w:p w14:paraId="1C065894" w14:textId="77777777" w:rsidR="00EC7DAF" w:rsidRPr="00130A7C" w:rsidRDefault="00EC7DAF" w:rsidP="00AB183F">
            <w:pPr>
              <w:spacing w:after="0"/>
              <w:jc w:val="both"/>
              <w:rPr>
                <w:rFonts w:ascii="Times New Roman" w:hAnsi="Times New Roman" w:cs="Times New Roman"/>
                <w:sz w:val="20"/>
                <w:szCs w:val="20"/>
              </w:rPr>
            </w:pPr>
            <w:r w:rsidRPr="00130A7C">
              <w:rPr>
                <w:rFonts w:ascii="Times New Roman" w:hAnsi="Times New Roman" w:cs="Times New Roman"/>
                <w:sz w:val="20"/>
                <w:szCs w:val="20"/>
              </w:rPr>
              <w:t>Informácie prijaté orgánmi, subjektmi a osobami uvedenými v odseku 1 podliehajú pravidlám týkajúcim sa zachovávania služobného tajomstva stanoveným v článku 52.</w:t>
            </w:r>
          </w:p>
        </w:tc>
        <w:tc>
          <w:tcPr>
            <w:tcW w:w="1276" w:type="dxa"/>
          </w:tcPr>
          <w:p w14:paraId="3A80EFA5" w14:textId="77777777" w:rsidR="00EC7DAF" w:rsidRPr="00B55E73" w:rsidRDefault="00EC7DAF" w:rsidP="00AB183F">
            <w:pPr>
              <w:spacing w:after="0"/>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7F766A86" w14:textId="77777777" w:rsidR="00EC7DAF" w:rsidRPr="008E33D1" w:rsidRDefault="00EC7DAF" w:rsidP="00AB183F">
            <w:pPr>
              <w:spacing w:after="0"/>
              <w:jc w:val="both"/>
              <w:rPr>
                <w:rFonts w:ascii="Times New Roman" w:hAnsi="Times New Roman" w:cs="Times New Roman"/>
                <w:sz w:val="20"/>
                <w:szCs w:val="20"/>
              </w:rPr>
            </w:pPr>
            <w:r w:rsidRPr="008E33D1">
              <w:rPr>
                <w:rFonts w:ascii="Times New Roman" w:hAnsi="Times New Roman" w:cs="Times New Roman"/>
                <w:sz w:val="20"/>
                <w:szCs w:val="20"/>
              </w:rPr>
              <w:t>747/2004 Z. z.</w:t>
            </w:r>
          </w:p>
          <w:p w14:paraId="7CE191DC" w14:textId="77777777" w:rsidR="00EC7DAF" w:rsidRPr="008E33D1" w:rsidRDefault="00EC7DAF" w:rsidP="00AB183F">
            <w:pPr>
              <w:spacing w:after="0"/>
              <w:jc w:val="both"/>
              <w:rPr>
                <w:rFonts w:ascii="Times New Roman" w:hAnsi="Times New Roman" w:cs="Times New Roman"/>
                <w:sz w:val="20"/>
                <w:szCs w:val="20"/>
              </w:rPr>
            </w:pPr>
          </w:p>
          <w:p w14:paraId="74A5966F" w14:textId="77777777" w:rsidR="00EC7DAF" w:rsidRPr="008E33D1" w:rsidRDefault="00EC7DAF" w:rsidP="00AB183F">
            <w:pPr>
              <w:spacing w:after="0"/>
              <w:jc w:val="both"/>
              <w:rPr>
                <w:rFonts w:ascii="Times New Roman" w:hAnsi="Times New Roman" w:cs="Times New Roman"/>
                <w:sz w:val="20"/>
                <w:szCs w:val="20"/>
              </w:rPr>
            </w:pPr>
          </w:p>
          <w:p w14:paraId="0F8927B9" w14:textId="77777777" w:rsidR="00EC7DAF" w:rsidRPr="008E33D1" w:rsidRDefault="00EC7DAF" w:rsidP="00AB183F">
            <w:pPr>
              <w:spacing w:after="0"/>
              <w:jc w:val="both"/>
              <w:rPr>
                <w:rFonts w:ascii="Times New Roman" w:hAnsi="Times New Roman" w:cs="Times New Roman"/>
                <w:sz w:val="20"/>
                <w:szCs w:val="20"/>
              </w:rPr>
            </w:pPr>
          </w:p>
          <w:p w14:paraId="1BC5A061" w14:textId="77777777" w:rsidR="00EC7DAF" w:rsidRPr="008E33D1" w:rsidRDefault="00EC7DAF" w:rsidP="00AB183F">
            <w:pPr>
              <w:spacing w:after="0"/>
              <w:jc w:val="both"/>
              <w:rPr>
                <w:rFonts w:ascii="Times New Roman" w:hAnsi="Times New Roman" w:cs="Times New Roman"/>
                <w:sz w:val="20"/>
                <w:szCs w:val="20"/>
              </w:rPr>
            </w:pPr>
          </w:p>
          <w:p w14:paraId="07A6573F" w14:textId="77777777" w:rsidR="00EC7DAF" w:rsidRPr="008E33D1" w:rsidRDefault="00EC7DAF" w:rsidP="00AB183F">
            <w:pPr>
              <w:spacing w:after="0"/>
              <w:jc w:val="both"/>
              <w:rPr>
                <w:rFonts w:ascii="Times New Roman" w:hAnsi="Times New Roman" w:cs="Times New Roman"/>
                <w:sz w:val="20"/>
                <w:szCs w:val="20"/>
              </w:rPr>
            </w:pPr>
          </w:p>
          <w:p w14:paraId="136DD399" w14:textId="77777777" w:rsidR="00EC7DAF" w:rsidRPr="008E33D1" w:rsidRDefault="00EC7DAF" w:rsidP="00AB183F">
            <w:pPr>
              <w:spacing w:after="0"/>
              <w:jc w:val="both"/>
              <w:rPr>
                <w:rFonts w:ascii="Times New Roman" w:hAnsi="Times New Roman" w:cs="Times New Roman"/>
                <w:sz w:val="20"/>
                <w:szCs w:val="20"/>
              </w:rPr>
            </w:pPr>
          </w:p>
          <w:p w14:paraId="775B4189" w14:textId="77777777" w:rsidR="00EC7DAF" w:rsidRPr="008E33D1" w:rsidRDefault="00EC7DAF" w:rsidP="00AB183F">
            <w:pPr>
              <w:spacing w:after="0"/>
              <w:jc w:val="both"/>
              <w:rPr>
                <w:rFonts w:ascii="Times New Roman" w:hAnsi="Times New Roman" w:cs="Times New Roman"/>
                <w:sz w:val="20"/>
                <w:szCs w:val="20"/>
              </w:rPr>
            </w:pPr>
          </w:p>
          <w:p w14:paraId="02EE2460" w14:textId="77777777" w:rsidR="00EC7DAF" w:rsidRPr="008E33D1" w:rsidRDefault="00EC7DAF" w:rsidP="00AB183F">
            <w:pPr>
              <w:spacing w:after="0"/>
              <w:jc w:val="both"/>
              <w:rPr>
                <w:rFonts w:ascii="Times New Roman" w:hAnsi="Times New Roman" w:cs="Times New Roman"/>
                <w:sz w:val="20"/>
                <w:szCs w:val="20"/>
              </w:rPr>
            </w:pPr>
          </w:p>
          <w:p w14:paraId="04F6373E" w14:textId="77777777" w:rsidR="00EC7DAF" w:rsidRPr="008E33D1" w:rsidRDefault="00EC7DAF" w:rsidP="00AB183F">
            <w:pPr>
              <w:spacing w:after="0"/>
              <w:jc w:val="both"/>
              <w:rPr>
                <w:rFonts w:ascii="Times New Roman" w:hAnsi="Times New Roman" w:cs="Times New Roman"/>
                <w:sz w:val="20"/>
                <w:szCs w:val="20"/>
              </w:rPr>
            </w:pPr>
          </w:p>
          <w:p w14:paraId="74B1FA1F" w14:textId="77777777" w:rsidR="00EC7DAF" w:rsidRPr="008E33D1" w:rsidRDefault="00EC7DAF" w:rsidP="00AB183F">
            <w:pPr>
              <w:spacing w:after="0"/>
              <w:jc w:val="both"/>
              <w:rPr>
                <w:rFonts w:ascii="Times New Roman" w:hAnsi="Times New Roman" w:cs="Times New Roman"/>
                <w:sz w:val="20"/>
                <w:szCs w:val="20"/>
              </w:rPr>
            </w:pPr>
          </w:p>
          <w:p w14:paraId="6AD57BBA" w14:textId="77777777" w:rsidR="00EC7DAF" w:rsidRPr="008E33D1" w:rsidRDefault="00EC7DAF" w:rsidP="00AB183F">
            <w:pPr>
              <w:spacing w:after="0"/>
              <w:jc w:val="both"/>
              <w:rPr>
                <w:rFonts w:ascii="Times New Roman" w:hAnsi="Times New Roman" w:cs="Times New Roman"/>
                <w:sz w:val="20"/>
                <w:szCs w:val="20"/>
              </w:rPr>
            </w:pPr>
          </w:p>
          <w:p w14:paraId="1AF88C87" w14:textId="77777777" w:rsidR="00EC7DAF" w:rsidRPr="008E33D1" w:rsidRDefault="00EC7DAF" w:rsidP="00AB183F">
            <w:pPr>
              <w:spacing w:after="0"/>
              <w:jc w:val="both"/>
              <w:rPr>
                <w:rFonts w:ascii="Times New Roman" w:hAnsi="Times New Roman" w:cs="Times New Roman"/>
                <w:sz w:val="20"/>
                <w:szCs w:val="20"/>
              </w:rPr>
            </w:pPr>
          </w:p>
          <w:p w14:paraId="4C33D78E" w14:textId="77777777" w:rsidR="00EC7DAF" w:rsidRPr="008E33D1" w:rsidRDefault="00EC7DAF" w:rsidP="00AB183F">
            <w:pPr>
              <w:spacing w:after="0"/>
              <w:jc w:val="both"/>
              <w:rPr>
                <w:rFonts w:ascii="Times New Roman" w:hAnsi="Times New Roman" w:cs="Times New Roman"/>
                <w:sz w:val="20"/>
                <w:szCs w:val="20"/>
              </w:rPr>
            </w:pPr>
          </w:p>
          <w:p w14:paraId="7BE14B7B" w14:textId="77777777" w:rsidR="00EC7DAF" w:rsidRPr="008E33D1" w:rsidRDefault="00EC7DAF" w:rsidP="00AB183F">
            <w:pPr>
              <w:spacing w:after="0"/>
              <w:jc w:val="both"/>
              <w:rPr>
                <w:rFonts w:ascii="Times New Roman" w:hAnsi="Times New Roman" w:cs="Times New Roman"/>
                <w:sz w:val="20"/>
                <w:szCs w:val="20"/>
              </w:rPr>
            </w:pPr>
          </w:p>
          <w:p w14:paraId="0D19B947" w14:textId="77777777" w:rsidR="00EC7DAF" w:rsidRPr="008E33D1" w:rsidRDefault="00EC7DAF" w:rsidP="00AB183F">
            <w:pPr>
              <w:spacing w:after="0"/>
              <w:jc w:val="both"/>
              <w:rPr>
                <w:rFonts w:ascii="Times New Roman" w:hAnsi="Times New Roman" w:cs="Times New Roman"/>
                <w:sz w:val="20"/>
                <w:szCs w:val="20"/>
              </w:rPr>
            </w:pPr>
          </w:p>
          <w:p w14:paraId="2EE59B8E" w14:textId="77777777" w:rsidR="00EC7DAF" w:rsidRPr="008E33D1" w:rsidRDefault="00EC7DAF" w:rsidP="00AB183F">
            <w:pPr>
              <w:spacing w:after="0"/>
              <w:jc w:val="both"/>
              <w:rPr>
                <w:rFonts w:ascii="Times New Roman" w:hAnsi="Times New Roman" w:cs="Times New Roman"/>
                <w:sz w:val="20"/>
                <w:szCs w:val="20"/>
              </w:rPr>
            </w:pPr>
          </w:p>
          <w:p w14:paraId="398D6A5B" w14:textId="77777777" w:rsidR="00EC7DAF" w:rsidRPr="008E33D1" w:rsidRDefault="00EC7DAF" w:rsidP="00AB183F">
            <w:pPr>
              <w:spacing w:after="0"/>
              <w:jc w:val="both"/>
              <w:rPr>
                <w:rFonts w:ascii="Times New Roman" w:hAnsi="Times New Roman" w:cs="Times New Roman"/>
                <w:sz w:val="20"/>
                <w:szCs w:val="20"/>
              </w:rPr>
            </w:pPr>
          </w:p>
          <w:p w14:paraId="013601C0" w14:textId="77777777" w:rsidR="00EC7DAF" w:rsidRPr="008E33D1" w:rsidRDefault="00EC7DAF" w:rsidP="00AB183F">
            <w:pPr>
              <w:spacing w:after="0"/>
              <w:jc w:val="both"/>
              <w:rPr>
                <w:rFonts w:ascii="Times New Roman" w:hAnsi="Times New Roman" w:cs="Times New Roman"/>
                <w:sz w:val="20"/>
                <w:szCs w:val="20"/>
              </w:rPr>
            </w:pPr>
          </w:p>
          <w:p w14:paraId="0FEDCA51" w14:textId="77777777" w:rsidR="00EC7DAF" w:rsidRPr="008E33D1" w:rsidRDefault="00EC7DAF" w:rsidP="00AB183F">
            <w:pPr>
              <w:spacing w:after="0"/>
              <w:jc w:val="both"/>
              <w:rPr>
                <w:rFonts w:ascii="Times New Roman" w:hAnsi="Times New Roman" w:cs="Times New Roman"/>
                <w:sz w:val="20"/>
                <w:szCs w:val="20"/>
              </w:rPr>
            </w:pPr>
          </w:p>
          <w:p w14:paraId="3077354F" w14:textId="77777777" w:rsidR="00EC7DAF" w:rsidRPr="008E33D1" w:rsidRDefault="00EC7DAF" w:rsidP="00AB183F">
            <w:pPr>
              <w:spacing w:after="0"/>
              <w:jc w:val="both"/>
              <w:rPr>
                <w:rFonts w:ascii="Times New Roman" w:hAnsi="Times New Roman" w:cs="Times New Roman"/>
                <w:sz w:val="20"/>
                <w:szCs w:val="20"/>
              </w:rPr>
            </w:pPr>
          </w:p>
          <w:p w14:paraId="6844D94C" w14:textId="77777777" w:rsidR="00EC7DAF" w:rsidRPr="008E33D1" w:rsidRDefault="00EC7DAF" w:rsidP="00AB183F">
            <w:pPr>
              <w:spacing w:after="0"/>
              <w:jc w:val="both"/>
              <w:rPr>
                <w:rFonts w:ascii="Times New Roman" w:hAnsi="Times New Roman" w:cs="Times New Roman"/>
                <w:sz w:val="20"/>
                <w:szCs w:val="20"/>
              </w:rPr>
            </w:pPr>
          </w:p>
          <w:p w14:paraId="345126A5" w14:textId="77777777" w:rsidR="00EC7DAF" w:rsidRPr="008E33D1" w:rsidRDefault="00EC7DAF" w:rsidP="00AB183F">
            <w:pPr>
              <w:spacing w:after="0"/>
              <w:jc w:val="both"/>
              <w:rPr>
                <w:rFonts w:ascii="Times New Roman" w:hAnsi="Times New Roman" w:cs="Times New Roman"/>
                <w:sz w:val="20"/>
                <w:szCs w:val="20"/>
              </w:rPr>
            </w:pPr>
          </w:p>
          <w:p w14:paraId="284444A3" w14:textId="77777777" w:rsidR="00EC7DAF" w:rsidRPr="008E33D1" w:rsidRDefault="00EC7DAF" w:rsidP="00AB183F">
            <w:pPr>
              <w:spacing w:after="0"/>
              <w:jc w:val="both"/>
              <w:rPr>
                <w:rFonts w:ascii="Times New Roman" w:hAnsi="Times New Roman" w:cs="Times New Roman"/>
                <w:sz w:val="20"/>
                <w:szCs w:val="20"/>
              </w:rPr>
            </w:pPr>
          </w:p>
          <w:p w14:paraId="5E09D9A2" w14:textId="77777777" w:rsidR="00EC7DAF" w:rsidRPr="008E33D1" w:rsidRDefault="00EC7DAF" w:rsidP="00AB183F">
            <w:pPr>
              <w:spacing w:after="0"/>
              <w:jc w:val="both"/>
              <w:rPr>
                <w:rFonts w:ascii="Times New Roman" w:hAnsi="Times New Roman" w:cs="Times New Roman"/>
                <w:sz w:val="20"/>
                <w:szCs w:val="20"/>
              </w:rPr>
            </w:pPr>
          </w:p>
          <w:p w14:paraId="3AEF1370" w14:textId="77777777" w:rsidR="00EC7DAF" w:rsidRPr="008E33D1" w:rsidRDefault="00EC7DAF" w:rsidP="00AB183F">
            <w:pPr>
              <w:spacing w:after="0"/>
              <w:jc w:val="both"/>
              <w:rPr>
                <w:rFonts w:ascii="Times New Roman" w:hAnsi="Times New Roman" w:cs="Times New Roman"/>
                <w:sz w:val="20"/>
                <w:szCs w:val="20"/>
              </w:rPr>
            </w:pPr>
          </w:p>
          <w:p w14:paraId="00C985A2" w14:textId="77777777" w:rsidR="00EC7DAF" w:rsidRPr="008E33D1" w:rsidRDefault="00EC7DAF" w:rsidP="00AB183F">
            <w:pPr>
              <w:spacing w:after="0"/>
              <w:jc w:val="both"/>
              <w:rPr>
                <w:rFonts w:ascii="Times New Roman" w:hAnsi="Times New Roman" w:cs="Times New Roman"/>
                <w:sz w:val="20"/>
                <w:szCs w:val="20"/>
              </w:rPr>
            </w:pPr>
          </w:p>
          <w:p w14:paraId="74027999" w14:textId="77777777" w:rsidR="00EC7DAF" w:rsidRPr="008E33D1" w:rsidRDefault="00EC7DAF" w:rsidP="00AB183F">
            <w:pPr>
              <w:spacing w:after="0"/>
              <w:jc w:val="both"/>
              <w:rPr>
                <w:rFonts w:ascii="Times New Roman" w:hAnsi="Times New Roman" w:cs="Times New Roman"/>
                <w:sz w:val="20"/>
                <w:szCs w:val="20"/>
              </w:rPr>
            </w:pPr>
          </w:p>
          <w:p w14:paraId="1DFFD261" w14:textId="77777777" w:rsidR="00EC7DAF" w:rsidRPr="008E33D1" w:rsidRDefault="00EC7DAF" w:rsidP="00AB183F">
            <w:pPr>
              <w:spacing w:after="0"/>
              <w:jc w:val="both"/>
              <w:rPr>
                <w:rFonts w:ascii="Times New Roman" w:hAnsi="Times New Roman" w:cs="Times New Roman"/>
                <w:sz w:val="20"/>
                <w:szCs w:val="20"/>
              </w:rPr>
            </w:pPr>
          </w:p>
          <w:p w14:paraId="7A368703" w14:textId="77777777" w:rsidR="00EC7DAF" w:rsidRPr="008E33D1" w:rsidRDefault="00EC7DAF" w:rsidP="00AB183F">
            <w:pPr>
              <w:spacing w:after="0"/>
              <w:jc w:val="both"/>
              <w:rPr>
                <w:rFonts w:ascii="Times New Roman" w:hAnsi="Times New Roman" w:cs="Times New Roman"/>
                <w:sz w:val="20"/>
                <w:szCs w:val="20"/>
              </w:rPr>
            </w:pPr>
          </w:p>
          <w:p w14:paraId="18E66BA3" w14:textId="77777777" w:rsidR="00EC7DAF" w:rsidRPr="008E33D1" w:rsidRDefault="00EC7DAF" w:rsidP="00AB183F">
            <w:pPr>
              <w:spacing w:after="0"/>
              <w:jc w:val="both"/>
              <w:rPr>
                <w:rFonts w:ascii="Times New Roman" w:hAnsi="Times New Roman" w:cs="Times New Roman"/>
                <w:sz w:val="20"/>
                <w:szCs w:val="20"/>
              </w:rPr>
            </w:pPr>
          </w:p>
          <w:p w14:paraId="5ABC151E" w14:textId="77777777" w:rsidR="00EC7DAF" w:rsidRDefault="00EC7DAF" w:rsidP="00AB183F">
            <w:pPr>
              <w:spacing w:after="0"/>
              <w:jc w:val="both"/>
              <w:rPr>
                <w:rFonts w:ascii="Times New Roman" w:hAnsi="Times New Roman" w:cs="Times New Roman"/>
                <w:sz w:val="20"/>
                <w:szCs w:val="20"/>
              </w:rPr>
            </w:pPr>
          </w:p>
          <w:p w14:paraId="4ED65478" w14:textId="77777777" w:rsidR="00AB183F" w:rsidRPr="008E33D1" w:rsidRDefault="00AB183F" w:rsidP="00AB183F">
            <w:pPr>
              <w:spacing w:after="0"/>
              <w:jc w:val="both"/>
              <w:rPr>
                <w:rFonts w:ascii="Times New Roman" w:hAnsi="Times New Roman" w:cs="Times New Roman"/>
                <w:sz w:val="20"/>
                <w:szCs w:val="20"/>
              </w:rPr>
            </w:pPr>
          </w:p>
          <w:p w14:paraId="7C8315FB" w14:textId="77777777" w:rsidR="00EC7DAF" w:rsidRPr="008E33D1" w:rsidRDefault="00EC7DAF" w:rsidP="00AB183F">
            <w:pPr>
              <w:spacing w:after="0"/>
              <w:jc w:val="both"/>
              <w:rPr>
                <w:rFonts w:ascii="Times New Roman" w:hAnsi="Times New Roman" w:cs="Times New Roman"/>
                <w:sz w:val="20"/>
                <w:szCs w:val="20"/>
              </w:rPr>
            </w:pPr>
            <w:r w:rsidRPr="008E33D1">
              <w:rPr>
                <w:rFonts w:ascii="Times New Roman" w:hAnsi="Times New Roman" w:cs="Times New Roman"/>
                <w:sz w:val="20"/>
                <w:szCs w:val="20"/>
              </w:rPr>
              <w:t xml:space="preserve">566/1992 Z. z. </w:t>
            </w:r>
          </w:p>
          <w:p w14:paraId="4BEF4893" w14:textId="77777777" w:rsidR="00EC7DAF" w:rsidRPr="008E33D1" w:rsidRDefault="00EC7DAF" w:rsidP="00AB183F">
            <w:pPr>
              <w:spacing w:after="0"/>
              <w:jc w:val="both"/>
              <w:rPr>
                <w:rFonts w:ascii="Times New Roman" w:hAnsi="Times New Roman" w:cs="Times New Roman"/>
                <w:sz w:val="20"/>
                <w:szCs w:val="20"/>
              </w:rPr>
            </w:pPr>
          </w:p>
          <w:p w14:paraId="35C01C20" w14:textId="77777777" w:rsidR="00EC7DAF" w:rsidRPr="008E33D1" w:rsidRDefault="00EC7DAF" w:rsidP="00AB183F">
            <w:pPr>
              <w:spacing w:after="0"/>
              <w:jc w:val="both"/>
              <w:rPr>
                <w:rFonts w:ascii="Times New Roman" w:hAnsi="Times New Roman" w:cs="Times New Roman"/>
                <w:sz w:val="20"/>
                <w:szCs w:val="20"/>
              </w:rPr>
            </w:pPr>
            <w:r w:rsidRPr="008E33D1">
              <w:rPr>
                <w:rFonts w:ascii="Times New Roman" w:hAnsi="Times New Roman" w:cs="Times New Roman"/>
                <w:sz w:val="20"/>
                <w:szCs w:val="20"/>
              </w:rPr>
              <w:t xml:space="preserve"> </w:t>
            </w:r>
          </w:p>
        </w:tc>
        <w:tc>
          <w:tcPr>
            <w:tcW w:w="841" w:type="dxa"/>
          </w:tcPr>
          <w:p w14:paraId="2603C09B" w14:textId="77777777" w:rsidR="00EC7DAF" w:rsidRPr="008E33D1" w:rsidRDefault="00EC7DAF" w:rsidP="00AB183F">
            <w:pPr>
              <w:spacing w:after="0"/>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2 </w:t>
            </w:r>
          </w:p>
          <w:p w14:paraId="7900D0FF" w14:textId="77777777" w:rsidR="00EC7DAF" w:rsidRPr="008E33D1" w:rsidRDefault="00EC7DAF" w:rsidP="00AB183F">
            <w:pPr>
              <w:spacing w:after="0"/>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2F5ECCE9" w14:textId="77777777" w:rsidR="00EC7DAF" w:rsidRPr="008E33D1" w:rsidRDefault="00EC7DAF" w:rsidP="00AB183F">
            <w:pPr>
              <w:spacing w:after="0"/>
              <w:ind w:right="-118"/>
              <w:jc w:val="both"/>
              <w:rPr>
                <w:rFonts w:ascii="Times New Roman" w:hAnsi="Times New Roman" w:cs="Times New Roman"/>
                <w:sz w:val="20"/>
                <w:szCs w:val="20"/>
              </w:rPr>
            </w:pPr>
          </w:p>
          <w:p w14:paraId="62E7CD4D" w14:textId="77777777" w:rsidR="00EC7DAF" w:rsidRPr="008E33D1" w:rsidRDefault="00EC7DAF" w:rsidP="00AB183F">
            <w:pPr>
              <w:spacing w:after="0"/>
              <w:ind w:right="-118"/>
              <w:jc w:val="both"/>
              <w:rPr>
                <w:rFonts w:ascii="Times New Roman" w:hAnsi="Times New Roman" w:cs="Times New Roman"/>
                <w:sz w:val="20"/>
                <w:szCs w:val="20"/>
              </w:rPr>
            </w:pPr>
          </w:p>
          <w:p w14:paraId="71BBE7D3" w14:textId="77777777" w:rsidR="00EC7DAF" w:rsidRPr="008E33D1" w:rsidRDefault="00EC7DAF" w:rsidP="00AB183F">
            <w:pPr>
              <w:spacing w:after="0"/>
              <w:ind w:right="-118"/>
              <w:jc w:val="both"/>
              <w:rPr>
                <w:rFonts w:ascii="Times New Roman" w:hAnsi="Times New Roman" w:cs="Times New Roman"/>
                <w:sz w:val="20"/>
                <w:szCs w:val="20"/>
              </w:rPr>
            </w:pPr>
          </w:p>
          <w:p w14:paraId="50B97639" w14:textId="77777777" w:rsidR="00EC7DAF" w:rsidRPr="008E33D1" w:rsidRDefault="00EC7DAF" w:rsidP="00AB183F">
            <w:pPr>
              <w:spacing w:after="0"/>
              <w:ind w:right="-118"/>
              <w:jc w:val="both"/>
              <w:rPr>
                <w:rFonts w:ascii="Times New Roman" w:hAnsi="Times New Roman" w:cs="Times New Roman"/>
                <w:sz w:val="20"/>
                <w:szCs w:val="20"/>
              </w:rPr>
            </w:pPr>
          </w:p>
          <w:p w14:paraId="1632A681" w14:textId="77777777" w:rsidR="00EC7DAF" w:rsidRDefault="00EC7DAF" w:rsidP="00AB183F">
            <w:pPr>
              <w:spacing w:after="0"/>
              <w:ind w:right="-118"/>
              <w:jc w:val="both"/>
              <w:rPr>
                <w:rFonts w:ascii="Times New Roman" w:hAnsi="Times New Roman" w:cs="Times New Roman"/>
                <w:sz w:val="20"/>
                <w:szCs w:val="20"/>
              </w:rPr>
            </w:pPr>
          </w:p>
          <w:p w14:paraId="500B4A35" w14:textId="77777777" w:rsidR="00895F65" w:rsidRDefault="00895F65" w:rsidP="00AB183F">
            <w:pPr>
              <w:spacing w:after="0"/>
              <w:ind w:right="-118"/>
              <w:jc w:val="both"/>
              <w:rPr>
                <w:rFonts w:ascii="Times New Roman" w:hAnsi="Times New Roman" w:cs="Times New Roman"/>
                <w:sz w:val="20"/>
                <w:szCs w:val="20"/>
              </w:rPr>
            </w:pPr>
          </w:p>
          <w:p w14:paraId="20599A1C" w14:textId="77777777" w:rsidR="00AB183F" w:rsidRDefault="00AB183F" w:rsidP="00AB183F">
            <w:pPr>
              <w:spacing w:after="0"/>
              <w:ind w:right="-118"/>
              <w:jc w:val="both"/>
              <w:rPr>
                <w:rFonts w:ascii="Times New Roman" w:hAnsi="Times New Roman" w:cs="Times New Roman"/>
                <w:sz w:val="20"/>
                <w:szCs w:val="20"/>
              </w:rPr>
            </w:pPr>
          </w:p>
          <w:p w14:paraId="2879ED9A" w14:textId="77777777" w:rsidR="00AB183F" w:rsidRDefault="00AB183F" w:rsidP="00AB183F">
            <w:pPr>
              <w:spacing w:after="0"/>
              <w:ind w:right="-118"/>
              <w:jc w:val="both"/>
              <w:rPr>
                <w:rFonts w:ascii="Times New Roman" w:hAnsi="Times New Roman" w:cs="Times New Roman"/>
                <w:sz w:val="20"/>
                <w:szCs w:val="20"/>
              </w:rPr>
            </w:pPr>
          </w:p>
          <w:p w14:paraId="689D0715" w14:textId="77777777" w:rsidR="00AB183F" w:rsidRDefault="00AB183F" w:rsidP="00AB183F">
            <w:pPr>
              <w:spacing w:after="0"/>
              <w:ind w:right="-118"/>
              <w:jc w:val="both"/>
              <w:rPr>
                <w:rFonts w:ascii="Times New Roman" w:hAnsi="Times New Roman" w:cs="Times New Roman"/>
                <w:sz w:val="20"/>
                <w:szCs w:val="20"/>
              </w:rPr>
            </w:pPr>
          </w:p>
          <w:p w14:paraId="6B259E2C" w14:textId="77777777" w:rsidR="00AB183F" w:rsidRDefault="00AB183F" w:rsidP="00AB183F">
            <w:pPr>
              <w:spacing w:after="0"/>
              <w:ind w:right="-118"/>
              <w:jc w:val="both"/>
              <w:rPr>
                <w:rFonts w:ascii="Times New Roman" w:hAnsi="Times New Roman" w:cs="Times New Roman"/>
                <w:sz w:val="20"/>
                <w:szCs w:val="20"/>
              </w:rPr>
            </w:pPr>
          </w:p>
          <w:p w14:paraId="1D31ED41" w14:textId="77777777" w:rsidR="00AB183F" w:rsidRDefault="00AB183F" w:rsidP="00AB183F">
            <w:pPr>
              <w:spacing w:after="0"/>
              <w:ind w:right="-118"/>
              <w:jc w:val="both"/>
              <w:rPr>
                <w:rFonts w:ascii="Times New Roman" w:hAnsi="Times New Roman" w:cs="Times New Roman"/>
                <w:sz w:val="20"/>
                <w:szCs w:val="20"/>
              </w:rPr>
            </w:pPr>
          </w:p>
          <w:p w14:paraId="1F67A66A" w14:textId="77777777" w:rsidR="00AB183F" w:rsidRDefault="00AB183F" w:rsidP="00AB183F">
            <w:pPr>
              <w:spacing w:after="0"/>
              <w:ind w:right="-118"/>
              <w:jc w:val="both"/>
              <w:rPr>
                <w:rFonts w:ascii="Times New Roman" w:hAnsi="Times New Roman" w:cs="Times New Roman"/>
                <w:sz w:val="20"/>
                <w:szCs w:val="20"/>
              </w:rPr>
            </w:pPr>
          </w:p>
          <w:p w14:paraId="5C2AC3DF" w14:textId="77777777" w:rsidR="00895F65" w:rsidRPr="008E33D1" w:rsidRDefault="00895F65" w:rsidP="00AB183F">
            <w:pPr>
              <w:spacing w:after="0"/>
              <w:ind w:right="-118"/>
              <w:jc w:val="both"/>
              <w:rPr>
                <w:rFonts w:ascii="Times New Roman" w:hAnsi="Times New Roman" w:cs="Times New Roman"/>
                <w:sz w:val="20"/>
                <w:szCs w:val="20"/>
              </w:rPr>
            </w:pPr>
          </w:p>
          <w:p w14:paraId="678927DF" w14:textId="77777777" w:rsidR="00EC7DAF" w:rsidRDefault="00EC7DAF" w:rsidP="00AB183F">
            <w:pPr>
              <w:spacing w:after="0"/>
              <w:ind w:right="-118"/>
              <w:jc w:val="both"/>
              <w:rPr>
                <w:rFonts w:ascii="Times New Roman" w:hAnsi="Times New Roman" w:cs="Times New Roman"/>
                <w:sz w:val="20"/>
                <w:szCs w:val="20"/>
              </w:rPr>
            </w:pPr>
          </w:p>
          <w:p w14:paraId="373979EF" w14:textId="77777777" w:rsidR="00AB183F" w:rsidRPr="008E33D1" w:rsidRDefault="00AB183F" w:rsidP="00AB183F">
            <w:pPr>
              <w:spacing w:after="0"/>
              <w:ind w:right="-118"/>
              <w:jc w:val="both"/>
              <w:rPr>
                <w:rFonts w:ascii="Times New Roman" w:hAnsi="Times New Roman" w:cs="Times New Roman"/>
                <w:sz w:val="20"/>
                <w:szCs w:val="20"/>
              </w:rPr>
            </w:pPr>
          </w:p>
          <w:p w14:paraId="13CB946B" w14:textId="77777777" w:rsidR="00EC7DAF" w:rsidRPr="008E33D1" w:rsidRDefault="00EC7DAF" w:rsidP="00AB183F">
            <w:pPr>
              <w:spacing w:after="0"/>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040990C3" w14:textId="77777777" w:rsidR="00EC7DAF" w:rsidRPr="008E33D1" w:rsidRDefault="00EC7DAF" w:rsidP="00AB183F">
            <w:pPr>
              <w:spacing w:after="0"/>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7E032BAE" w14:textId="77777777" w:rsidR="00EC7DAF" w:rsidRPr="008E33D1" w:rsidRDefault="00EC7DAF" w:rsidP="00AB183F">
            <w:pPr>
              <w:spacing w:after="0"/>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5AAF9DCF" w14:textId="77777777" w:rsidR="00EC7DAF" w:rsidRPr="008E33D1" w:rsidRDefault="00EC7DAF" w:rsidP="00AB183F">
            <w:pPr>
              <w:spacing w:after="0"/>
              <w:ind w:right="-118"/>
              <w:jc w:val="both"/>
              <w:rPr>
                <w:rFonts w:ascii="Times New Roman" w:hAnsi="Times New Roman" w:cs="Times New Roman"/>
                <w:sz w:val="20"/>
                <w:szCs w:val="20"/>
              </w:rPr>
            </w:pPr>
          </w:p>
          <w:p w14:paraId="1E45E1BF" w14:textId="77777777" w:rsidR="00EC7DAF" w:rsidRPr="008E33D1" w:rsidRDefault="00EC7DAF" w:rsidP="00AB183F">
            <w:pPr>
              <w:spacing w:after="0"/>
              <w:ind w:right="-118"/>
              <w:jc w:val="both"/>
              <w:rPr>
                <w:rFonts w:ascii="Times New Roman" w:hAnsi="Times New Roman" w:cs="Times New Roman"/>
                <w:sz w:val="20"/>
                <w:szCs w:val="20"/>
              </w:rPr>
            </w:pPr>
          </w:p>
          <w:p w14:paraId="79F2242A" w14:textId="77777777" w:rsidR="00EC7DAF" w:rsidRPr="008E33D1" w:rsidRDefault="00EC7DAF" w:rsidP="00AB183F">
            <w:pPr>
              <w:spacing w:after="0"/>
              <w:ind w:right="-118"/>
              <w:jc w:val="both"/>
              <w:rPr>
                <w:rFonts w:ascii="Times New Roman" w:hAnsi="Times New Roman" w:cs="Times New Roman"/>
                <w:sz w:val="20"/>
                <w:szCs w:val="20"/>
              </w:rPr>
            </w:pPr>
          </w:p>
          <w:p w14:paraId="59625FE9" w14:textId="77777777" w:rsidR="00EC7DAF" w:rsidRPr="008E33D1" w:rsidRDefault="00EC7DAF" w:rsidP="00AB183F">
            <w:pPr>
              <w:spacing w:after="0"/>
              <w:ind w:right="-118"/>
              <w:jc w:val="both"/>
              <w:rPr>
                <w:rFonts w:ascii="Times New Roman" w:hAnsi="Times New Roman" w:cs="Times New Roman"/>
                <w:sz w:val="20"/>
                <w:szCs w:val="20"/>
              </w:rPr>
            </w:pPr>
          </w:p>
          <w:p w14:paraId="2E0642D7" w14:textId="77777777" w:rsidR="00EC7DAF" w:rsidRPr="008E33D1" w:rsidRDefault="00EC7DAF" w:rsidP="00AB183F">
            <w:pPr>
              <w:spacing w:after="0"/>
              <w:ind w:right="-118"/>
              <w:jc w:val="both"/>
              <w:rPr>
                <w:rFonts w:ascii="Times New Roman" w:hAnsi="Times New Roman" w:cs="Times New Roman"/>
                <w:sz w:val="20"/>
                <w:szCs w:val="20"/>
              </w:rPr>
            </w:pPr>
          </w:p>
          <w:p w14:paraId="413EF9BD" w14:textId="77777777" w:rsidR="00EC7DAF" w:rsidRPr="008E33D1" w:rsidRDefault="00EC7DAF" w:rsidP="00AB183F">
            <w:pPr>
              <w:spacing w:after="0"/>
              <w:ind w:right="-118"/>
              <w:jc w:val="both"/>
              <w:rPr>
                <w:rFonts w:ascii="Times New Roman" w:hAnsi="Times New Roman" w:cs="Times New Roman"/>
                <w:sz w:val="20"/>
                <w:szCs w:val="20"/>
              </w:rPr>
            </w:pPr>
          </w:p>
          <w:p w14:paraId="27FF9404" w14:textId="77777777" w:rsidR="00EC7DAF" w:rsidRPr="008E33D1" w:rsidRDefault="00EC7DAF" w:rsidP="00AB183F">
            <w:pPr>
              <w:spacing w:after="0"/>
              <w:ind w:right="-118"/>
              <w:jc w:val="both"/>
              <w:rPr>
                <w:rFonts w:ascii="Times New Roman" w:hAnsi="Times New Roman" w:cs="Times New Roman"/>
                <w:sz w:val="20"/>
                <w:szCs w:val="20"/>
              </w:rPr>
            </w:pPr>
          </w:p>
          <w:p w14:paraId="12DE1474" w14:textId="77777777" w:rsidR="00EC7DAF" w:rsidRPr="008E33D1" w:rsidRDefault="00EC7DAF" w:rsidP="00AB183F">
            <w:pPr>
              <w:spacing w:after="0"/>
              <w:ind w:right="-118"/>
              <w:jc w:val="both"/>
              <w:rPr>
                <w:rFonts w:ascii="Times New Roman" w:hAnsi="Times New Roman" w:cs="Times New Roman"/>
                <w:sz w:val="20"/>
                <w:szCs w:val="20"/>
              </w:rPr>
            </w:pPr>
          </w:p>
          <w:p w14:paraId="6CC3660D" w14:textId="77777777" w:rsidR="00EC7DAF" w:rsidRPr="008E33D1" w:rsidRDefault="00EC7DAF" w:rsidP="00AB183F">
            <w:pPr>
              <w:spacing w:after="0"/>
              <w:ind w:right="-118"/>
              <w:jc w:val="both"/>
              <w:rPr>
                <w:rFonts w:ascii="Times New Roman" w:hAnsi="Times New Roman" w:cs="Times New Roman"/>
                <w:sz w:val="20"/>
                <w:szCs w:val="20"/>
              </w:rPr>
            </w:pPr>
          </w:p>
          <w:p w14:paraId="1F2EFE9B" w14:textId="77777777" w:rsidR="00EC7DAF" w:rsidRPr="008E33D1" w:rsidRDefault="00EC7DAF" w:rsidP="00AB183F">
            <w:pPr>
              <w:spacing w:after="0"/>
              <w:ind w:right="-118"/>
              <w:jc w:val="both"/>
              <w:rPr>
                <w:rFonts w:ascii="Times New Roman" w:hAnsi="Times New Roman" w:cs="Times New Roman"/>
                <w:sz w:val="20"/>
                <w:szCs w:val="20"/>
              </w:rPr>
            </w:pPr>
          </w:p>
          <w:p w14:paraId="68EA39C7" w14:textId="77777777" w:rsidR="00EC7DAF" w:rsidRPr="008E33D1" w:rsidRDefault="00EC7DAF" w:rsidP="00AB183F">
            <w:pPr>
              <w:spacing w:after="0"/>
              <w:ind w:right="-118"/>
              <w:jc w:val="both"/>
              <w:rPr>
                <w:rFonts w:ascii="Times New Roman" w:hAnsi="Times New Roman" w:cs="Times New Roman"/>
                <w:sz w:val="20"/>
                <w:szCs w:val="20"/>
              </w:rPr>
            </w:pPr>
          </w:p>
          <w:p w14:paraId="0C42CB5E" w14:textId="77777777" w:rsidR="00EC7DAF" w:rsidRDefault="00EC7DAF" w:rsidP="00AB183F">
            <w:pPr>
              <w:spacing w:after="0"/>
              <w:ind w:right="-118"/>
              <w:jc w:val="both"/>
              <w:rPr>
                <w:rFonts w:ascii="Times New Roman" w:hAnsi="Times New Roman" w:cs="Times New Roman"/>
                <w:sz w:val="20"/>
                <w:szCs w:val="20"/>
              </w:rPr>
            </w:pPr>
          </w:p>
          <w:p w14:paraId="0F7355B1" w14:textId="77777777" w:rsidR="00AB183F" w:rsidRPr="008E33D1" w:rsidRDefault="00AB183F" w:rsidP="00AB183F">
            <w:pPr>
              <w:spacing w:after="0"/>
              <w:ind w:right="-118"/>
              <w:jc w:val="both"/>
              <w:rPr>
                <w:rFonts w:ascii="Times New Roman" w:hAnsi="Times New Roman" w:cs="Times New Roman"/>
                <w:sz w:val="20"/>
                <w:szCs w:val="20"/>
              </w:rPr>
            </w:pPr>
          </w:p>
          <w:p w14:paraId="798085D9" w14:textId="77777777" w:rsidR="00EC7DAF" w:rsidRPr="008E33D1" w:rsidRDefault="00EC7DAF" w:rsidP="00AB183F">
            <w:pPr>
              <w:spacing w:after="0"/>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41   </w:t>
            </w:r>
          </w:p>
        </w:tc>
        <w:tc>
          <w:tcPr>
            <w:tcW w:w="5822" w:type="dxa"/>
          </w:tcPr>
          <w:p w14:paraId="529BD895" w14:textId="77777777" w:rsidR="00EC7DAF" w:rsidRPr="00130A7C" w:rsidRDefault="00EC7DAF" w:rsidP="00AB183F">
            <w:pPr>
              <w:spacing w:after="0"/>
              <w:jc w:val="both"/>
              <w:rPr>
                <w:rFonts w:ascii="Times New Roman" w:hAnsi="Times New Roman" w:cs="Times New Roman"/>
                <w:sz w:val="20"/>
                <w:szCs w:val="20"/>
              </w:rPr>
            </w:pPr>
            <w:r w:rsidRPr="00130A7C">
              <w:rPr>
                <w:rFonts w:ascii="Times New Roman" w:hAnsi="Times New Roman" w:cs="Times New Roman"/>
                <w:sz w:val="20"/>
                <w:szCs w:val="20"/>
              </w:rPr>
              <w:lastRenderedPageBreak/>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3FD0A49F" w14:textId="77777777" w:rsidR="00EC7DAF" w:rsidRPr="00130A7C" w:rsidRDefault="00EC7DAF" w:rsidP="00AB183F">
            <w:pPr>
              <w:spacing w:after="0"/>
              <w:jc w:val="both"/>
              <w:rPr>
                <w:rFonts w:ascii="Times New Roman" w:hAnsi="Times New Roman" w:cs="Times New Roman"/>
                <w:sz w:val="20"/>
                <w:szCs w:val="20"/>
              </w:rPr>
            </w:pPr>
          </w:p>
          <w:p w14:paraId="42482F18" w14:textId="77777777" w:rsidR="00EC7DAF" w:rsidRPr="00130A7C" w:rsidRDefault="00EC7DAF" w:rsidP="00AB183F">
            <w:pPr>
              <w:spacing w:after="0"/>
              <w:jc w:val="both"/>
              <w:rPr>
                <w:rFonts w:ascii="Times New Roman" w:hAnsi="Times New Roman" w:cs="Times New Roman"/>
                <w:sz w:val="20"/>
                <w:szCs w:val="20"/>
              </w:rPr>
            </w:pPr>
            <w:r w:rsidRPr="00130A7C">
              <w:rPr>
                <w:rFonts w:ascii="Times New Roman" w:hAnsi="Times New Roman" w:cs="Times New Roman"/>
                <w:sz w:val="20"/>
                <w:szCs w:val="20"/>
              </w:rPr>
              <w:t>§ 3 Súčinnosť pri výkone dohľadu</w:t>
            </w:r>
          </w:p>
          <w:p w14:paraId="6643828F" w14:textId="77777777" w:rsidR="00EC7DAF" w:rsidRPr="00130A7C" w:rsidRDefault="00EC7DAF" w:rsidP="00AB183F">
            <w:pPr>
              <w:spacing w:after="0"/>
              <w:jc w:val="both"/>
              <w:rPr>
                <w:rFonts w:ascii="Times New Roman" w:hAnsi="Times New Roman" w:cs="Times New Roman"/>
                <w:sz w:val="20"/>
                <w:szCs w:val="20"/>
              </w:rPr>
            </w:pPr>
            <w:r w:rsidRPr="00130A7C">
              <w:rPr>
                <w:rFonts w:ascii="Times New Roman" w:hAnsi="Times New Roman" w:cs="Times New Roman"/>
                <w:sz w:val="20"/>
                <w:szCs w:val="20"/>
              </w:rPr>
              <w:t xml:space="preserve">(1) Štátne orgány, orgány územnej samosprávy a iné orgány verejnej moci vrátane Notárskej komory Slovenskej republiky7) a Slovenskej komory audítorov,8) notári,7) audítori,8) audítorské spoločnosti,8) </w:t>
            </w:r>
            <w:r w:rsidRPr="00130A7C">
              <w:rPr>
                <w:rFonts w:ascii="Times New Roman" w:hAnsi="Times New Roman" w:cs="Times New Roman"/>
                <w:sz w:val="20"/>
                <w:szCs w:val="20"/>
              </w:rPr>
              <w:lastRenderedPageBreak/>
              <w:t>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46F495CB" w14:textId="77777777" w:rsidR="00EC7DAF" w:rsidRPr="00130A7C" w:rsidRDefault="00EC7DAF" w:rsidP="00AB183F">
            <w:pPr>
              <w:spacing w:after="0"/>
              <w:jc w:val="both"/>
              <w:rPr>
                <w:rFonts w:ascii="Times New Roman" w:hAnsi="Times New Roman" w:cs="Times New Roman"/>
                <w:sz w:val="20"/>
                <w:szCs w:val="20"/>
              </w:rPr>
            </w:pPr>
          </w:p>
          <w:p w14:paraId="30237187" w14:textId="77777777" w:rsidR="00EC7DAF" w:rsidRPr="00130A7C" w:rsidRDefault="00EC7DAF" w:rsidP="00AB183F">
            <w:pPr>
              <w:spacing w:after="0"/>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5AC70748" w14:textId="77777777" w:rsidR="00EC7DAF" w:rsidRPr="00130A7C" w:rsidRDefault="00EC7DAF" w:rsidP="00AB183F">
            <w:pPr>
              <w:spacing w:after="0"/>
              <w:jc w:val="both"/>
              <w:rPr>
                <w:rFonts w:ascii="Times New Roman" w:hAnsi="Times New Roman" w:cs="Times New Roman"/>
                <w:sz w:val="20"/>
                <w:szCs w:val="20"/>
              </w:rPr>
            </w:pPr>
          </w:p>
          <w:p w14:paraId="206F3AB0" w14:textId="77777777" w:rsidR="00EC7DAF" w:rsidRPr="00130A7C" w:rsidRDefault="00EC7DAF" w:rsidP="00AB183F">
            <w:pPr>
              <w:spacing w:after="0"/>
              <w:jc w:val="both"/>
              <w:rPr>
                <w:rFonts w:ascii="Times New Roman" w:hAnsi="Times New Roman" w:cs="Times New Roman"/>
                <w:sz w:val="20"/>
                <w:szCs w:val="20"/>
              </w:rPr>
            </w:pPr>
            <w:r w:rsidRPr="00130A7C">
              <w:rPr>
                <w:rFonts w:ascii="Times New Roman" w:hAnsi="Times New Roman" w:cs="Times New Roman"/>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w:t>
            </w:r>
            <w:r w:rsidRPr="00130A7C">
              <w:rPr>
                <w:rFonts w:ascii="Times New Roman" w:hAnsi="Times New Roman" w:cs="Times New Roman"/>
                <w:sz w:val="20"/>
                <w:szCs w:val="20"/>
              </w:rPr>
              <w:lastRenderedPageBreak/>
              <w:t>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708" w:type="dxa"/>
          </w:tcPr>
          <w:p w14:paraId="662B2A22" w14:textId="77777777" w:rsidR="00EC7DAF" w:rsidRPr="00B55E73" w:rsidRDefault="00EC7DAF" w:rsidP="00AB183F">
            <w:pPr>
              <w:spacing w:after="0"/>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20FC3D09" w14:textId="77777777" w:rsidR="00EC7DAF" w:rsidRPr="00B55E73" w:rsidRDefault="00EC7DAF" w:rsidP="00AB183F">
            <w:pPr>
              <w:spacing w:after="0"/>
              <w:jc w:val="both"/>
              <w:rPr>
                <w:rFonts w:ascii="Times New Roman" w:hAnsi="Times New Roman" w:cs="Times New Roman"/>
                <w:sz w:val="20"/>
                <w:szCs w:val="20"/>
                <w:highlight w:val="yellow"/>
              </w:rPr>
            </w:pPr>
            <w:r w:rsidRPr="00B55E73">
              <w:rPr>
                <w:rFonts w:ascii="Times New Roman" w:hAnsi="Times New Roman" w:cs="Times New Roman"/>
                <w:sz w:val="20"/>
                <w:szCs w:val="20"/>
                <w:highlight w:val="yellow"/>
              </w:rPr>
              <w:t xml:space="preserve"> </w:t>
            </w:r>
          </w:p>
        </w:tc>
      </w:tr>
      <w:tr w:rsidR="00EC7DAF" w:rsidRPr="00B55E73" w14:paraId="5F651C87" w14:textId="77777777" w:rsidTr="00F84D54">
        <w:trPr>
          <w:trHeight w:val="180"/>
        </w:trPr>
        <w:tc>
          <w:tcPr>
            <w:tcW w:w="817" w:type="dxa"/>
          </w:tcPr>
          <w:p w14:paraId="28658372"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O.3</w:t>
            </w:r>
          </w:p>
        </w:tc>
        <w:tc>
          <w:tcPr>
            <w:tcW w:w="2126" w:type="dxa"/>
          </w:tcPr>
          <w:p w14:paraId="5970807B"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V článkoch 52 a 53 sa členským štátom nebráni, aby povolili výmenu informácií medzi príslušnými orgánmi a ktorýmkoľvek z týchto subjektov:</w:t>
            </w:r>
          </w:p>
        </w:tc>
        <w:tc>
          <w:tcPr>
            <w:tcW w:w="1276" w:type="dxa"/>
          </w:tcPr>
          <w:p w14:paraId="4BFDE73E" w14:textId="77777777" w:rsidR="00EC7DAF" w:rsidRPr="00B55E73" w:rsidRDefault="00EC7DAF" w:rsidP="00EC7DAF">
            <w:pPr>
              <w:jc w:val="both"/>
              <w:rPr>
                <w:rFonts w:ascii="Times New Roman" w:hAnsi="Times New Roman" w:cs="Times New Roman"/>
                <w:sz w:val="20"/>
                <w:szCs w:val="20"/>
              </w:rPr>
            </w:pPr>
          </w:p>
        </w:tc>
        <w:tc>
          <w:tcPr>
            <w:tcW w:w="1559" w:type="dxa"/>
          </w:tcPr>
          <w:p w14:paraId="669D1953" w14:textId="77777777" w:rsidR="00EC7DAF" w:rsidRPr="008E33D1" w:rsidRDefault="00EC7DAF" w:rsidP="00F84D54">
            <w:pPr>
              <w:jc w:val="both"/>
              <w:rPr>
                <w:rFonts w:ascii="Times New Roman" w:hAnsi="Times New Roman" w:cs="Times New Roman"/>
                <w:sz w:val="20"/>
                <w:szCs w:val="20"/>
              </w:rPr>
            </w:pPr>
          </w:p>
        </w:tc>
        <w:tc>
          <w:tcPr>
            <w:tcW w:w="841" w:type="dxa"/>
          </w:tcPr>
          <w:p w14:paraId="33E18342"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6D754959" w14:textId="77777777" w:rsidR="00EC7DAF" w:rsidRPr="00130A7C" w:rsidRDefault="00EC7DAF" w:rsidP="00EC7DAF">
            <w:pPr>
              <w:jc w:val="both"/>
              <w:rPr>
                <w:rFonts w:ascii="Times New Roman" w:hAnsi="Times New Roman" w:cs="Times New Roman"/>
                <w:sz w:val="20"/>
                <w:szCs w:val="20"/>
              </w:rPr>
            </w:pPr>
          </w:p>
        </w:tc>
        <w:tc>
          <w:tcPr>
            <w:tcW w:w="708" w:type="dxa"/>
          </w:tcPr>
          <w:p w14:paraId="478BDB62" w14:textId="77777777" w:rsidR="00EC7DAF" w:rsidRPr="004217BA" w:rsidRDefault="00EC7DAF" w:rsidP="00EC7DAF">
            <w:pPr>
              <w:jc w:val="both"/>
              <w:rPr>
                <w:rFonts w:ascii="Times New Roman" w:hAnsi="Times New Roman" w:cs="Times New Roman"/>
                <w:sz w:val="20"/>
                <w:szCs w:val="20"/>
              </w:rPr>
            </w:pPr>
          </w:p>
        </w:tc>
        <w:tc>
          <w:tcPr>
            <w:tcW w:w="1134" w:type="dxa"/>
          </w:tcPr>
          <w:p w14:paraId="5B6C28C6" w14:textId="77777777" w:rsidR="00EC7DAF" w:rsidRPr="00B55E73" w:rsidRDefault="00EC7DAF" w:rsidP="00F84D54">
            <w:pPr>
              <w:jc w:val="both"/>
              <w:rPr>
                <w:rFonts w:ascii="Times New Roman" w:hAnsi="Times New Roman" w:cs="Times New Roman"/>
                <w:sz w:val="20"/>
                <w:szCs w:val="20"/>
              </w:rPr>
            </w:pPr>
          </w:p>
        </w:tc>
      </w:tr>
      <w:tr w:rsidR="00EC7DAF" w:rsidRPr="00B55E73" w14:paraId="5C785B2A" w14:textId="77777777" w:rsidTr="00F84D54">
        <w:trPr>
          <w:trHeight w:val="180"/>
        </w:trPr>
        <w:tc>
          <w:tcPr>
            <w:tcW w:w="817" w:type="dxa"/>
          </w:tcPr>
          <w:p w14:paraId="450456C3"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a)</w:t>
            </w:r>
          </w:p>
        </w:tc>
        <w:tc>
          <w:tcPr>
            <w:tcW w:w="2126" w:type="dxa"/>
          </w:tcPr>
          <w:p w14:paraId="52814A02"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orgánmi zodpovednými za kontrolu nad subjektmi zapojenými do ukončenia dôchodkových plánov a do ďalších podobných konaní;</w:t>
            </w:r>
          </w:p>
        </w:tc>
        <w:tc>
          <w:tcPr>
            <w:tcW w:w="1276" w:type="dxa"/>
          </w:tcPr>
          <w:p w14:paraId="45012065"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57448B39"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7B9DDCF3"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72324EE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0F0A2B6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tc>
        <w:tc>
          <w:tcPr>
            <w:tcW w:w="5822" w:type="dxa"/>
          </w:tcPr>
          <w:p w14:paraId="14307B92"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w:t>
            </w:r>
            <w:r w:rsidRPr="00130A7C">
              <w:rPr>
                <w:rFonts w:ascii="Times New Roman" w:hAnsi="Times New Roman" w:cs="Times New Roman"/>
                <w:sz w:val="20"/>
                <w:szCs w:val="20"/>
              </w:rPr>
              <w:lastRenderedPageBreak/>
              <w:t>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23013F65" w14:textId="77777777" w:rsidR="00EC7DAF" w:rsidRPr="00130A7C" w:rsidRDefault="00EC7DAF" w:rsidP="00EC7DAF">
            <w:pPr>
              <w:jc w:val="both"/>
              <w:rPr>
                <w:rFonts w:ascii="Times New Roman" w:hAnsi="Times New Roman" w:cs="Times New Roman"/>
                <w:sz w:val="20"/>
                <w:szCs w:val="20"/>
              </w:rPr>
            </w:pPr>
          </w:p>
          <w:p w14:paraId="01E9D7BE"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708" w:type="dxa"/>
          </w:tcPr>
          <w:p w14:paraId="03064388" w14:textId="77777777" w:rsidR="00EC7DAF" w:rsidRPr="004217BA" w:rsidRDefault="00EC7DAF" w:rsidP="00EC7DAF">
            <w:pPr>
              <w:jc w:val="both"/>
              <w:rPr>
                <w:rFonts w:ascii="Times New Roman" w:hAnsi="Times New Roman" w:cs="Times New Roman"/>
                <w:sz w:val="20"/>
                <w:szCs w:val="20"/>
              </w:rPr>
            </w:pPr>
            <w:r w:rsidRPr="004217BA">
              <w:rPr>
                <w:rFonts w:ascii="Times New Roman" w:hAnsi="Times New Roman" w:cs="Times New Roman"/>
                <w:sz w:val="20"/>
                <w:szCs w:val="20"/>
              </w:rPr>
              <w:lastRenderedPageBreak/>
              <w:t>Ú</w:t>
            </w:r>
          </w:p>
        </w:tc>
        <w:tc>
          <w:tcPr>
            <w:tcW w:w="1134" w:type="dxa"/>
          </w:tcPr>
          <w:p w14:paraId="22597208" w14:textId="77777777" w:rsidR="00EC7DAF" w:rsidRPr="00B55E73" w:rsidRDefault="00EC7DAF" w:rsidP="00F84D54">
            <w:pPr>
              <w:jc w:val="both"/>
              <w:rPr>
                <w:rFonts w:ascii="Times New Roman" w:hAnsi="Times New Roman" w:cs="Times New Roman"/>
                <w:sz w:val="20"/>
                <w:szCs w:val="20"/>
              </w:rPr>
            </w:pPr>
          </w:p>
        </w:tc>
      </w:tr>
      <w:tr w:rsidR="00EC7DAF" w:rsidRPr="00B55E73" w14:paraId="1CB5F6DA" w14:textId="77777777" w:rsidTr="00F84D54">
        <w:trPr>
          <w:trHeight w:val="180"/>
        </w:trPr>
        <w:tc>
          <w:tcPr>
            <w:tcW w:w="817" w:type="dxa"/>
          </w:tcPr>
          <w:p w14:paraId="104E50A6"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b)</w:t>
            </w:r>
          </w:p>
        </w:tc>
        <w:tc>
          <w:tcPr>
            <w:tcW w:w="2126" w:type="dxa"/>
          </w:tcPr>
          <w:p w14:paraId="2778A37C" w14:textId="77777777" w:rsidR="00EC7DAF" w:rsidRPr="00130A7C" w:rsidRDefault="00EC7DAF" w:rsidP="00F84D54">
            <w:pPr>
              <w:jc w:val="both"/>
              <w:rPr>
                <w:rFonts w:ascii="Times New Roman" w:hAnsi="Times New Roman" w:cs="Times New Roman"/>
                <w:sz w:val="20"/>
                <w:szCs w:val="20"/>
                <w:highlight w:val="yellow"/>
              </w:rPr>
            </w:pPr>
            <w:r w:rsidRPr="00130A7C">
              <w:rPr>
                <w:rFonts w:ascii="Times New Roman" w:hAnsi="Times New Roman" w:cs="Times New Roman"/>
                <w:sz w:val="20"/>
                <w:szCs w:val="20"/>
              </w:rPr>
              <w:t xml:space="preserve">orgánmi zodpovednými za dohľad nad osobami poverenými vykonávaním zákonného auditu </w:t>
            </w:r>
            <w:r w:rsidRPr="00130A7C">
              <w:rPr>
                <w:rFonts w:ascii="Times New Roman" w:hAnsi="Times New Roman" w:cs="Times New Roman"/>
                <w:sz w:val="20"/>
                <w:szCs w:val="20"/>
              </w:rPr>
              <w:lastRenderedPageBreak/>
              <w:t>účtovníctva IZDZ, poisťovní a iných finančných inštitúcií;</w:t>
            </w:r>
          </w:p>
        </w:tc>
        <w:tc>
          <w:tcPr>
            <w:tcW w:w="1276" w:type="dxa"/>
          </w:tcPr>
          <w:p w14:paraId="5A2481D8"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45962558"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650/2004 Z. z. </w:t>
            </w:r>
          </w:p>
          <w:p w14:paraId="2C236DB2" w14:textId="77777777" w:rsidR="00EC7DAF" w:rsidRPr="008E33D1" w:rsidRDefault="00EC7DAF" w:rsidP="00F84D54">
            <w:pPr>
              <w:jc w:val="both"/>
              <w:rPr>
                <w:rFonts w:ascii="Times New Roman" w:hAnsi="Times New Roman" w:cs="Times New Roman"/>
                <w:sz w:val="20"/>
                <w:szCs w:val="20"/>
              </w:rPr>
            </w:pPr>
          </w:p>
          <w:p w14:paraId="66341F80" w14:textId="77777777" w:rsidR="00EC7DAF" w:rsidRPr="008E33D1" w:rsidRDefault="00EC7DAF" w:rsidP="00F84D54">
            <w:pPr>
              <w:jc w:val="both"/>
              <w:rPr>
                <w:rFonts w:ascii="Times New Roman" w:hAnsi="Times New Roman" w:cs="Times New Roman"/>
                <w:sz w:val="20"/>
                <w:szCs w:val="20"/>
              </w:rPr>
            </w:pPr>
          </w:p>
          <w:p w14:paraId="78A96988"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747/2004 Z. z. </w:t>
            </w:r>
          </w:p>
        </w:tc>
        <w:tc>
          <w:tcPr>
            <w:tcW w:w="841" w:type="dxa"/>
          </w:tcPr>
          <w:p w14:paraId="1642862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69 </w:t>
            </w:r>
          </w:p>
          <w:p w14:paraId="1121A133"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O:7</w:t>
            </w:r>
          </w:p>
          <w:p w14:paraId="5231CDE2" w14:textId="77777777" w:rsidR="00EC7DAF" w:rsidRPr="008E33D1" w:rsidRDefault="00EC7DAF" w:rsidP="00F84D54">
            <w:pPr>
              <w:ind w:right="-118"/>
              <w:jc w:val="both"/>
              <w:rPr>
                <w:rFonts w:ascii="Times New Roman" w:hAnsi="Times New Roman" w:cs="Times New Roman"/>
                <w:sz w:val="20"/>
                <w:szCs w:val="20"/>
              </w:rPr>
            </w:pPr>
          </w:p>
          <w:p w14:paraId="5BB4455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3 </w:t>
            </w:r>
          </w:p>
          <w:p w14:paraId="2DD43C0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4210695B"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0AA6AF77"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37A60ED2"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(7) Národná banka Slovenska je pri výkone dohľadu oprávnená spolupracovať s domácimi a zahraničnými orgánmi dohľadu.</w:t>
            </w:r>
          </w:p>
          <w:p w14:paraId="789356AB" w14:textId="77777777" w:rsidR="00EC7DAF" w:rsidRPr="00130A7C" w:rsidRDefault="00EC7DAF" w:rsidP="00EC7DAF">
            <w:pPr>
              <w:jc w:val="both"/>
              <w:rPr>
                <w:rFonts w:ascii="Times New Roman" w:hAnsi="Times New Roman" w:cs="Times New Roman"/>
                <w:sz w:val="20"/>
                <w:szCs w:val="20"/>
              </w:rPr>
            </w:pPr>
          </w:p>
          <w:p w14:paraId="4770C9CB"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(1) Štátne orgány, orgány územnej samosprávy a iné orgány verejnej </w:t>
            </w:r>
            <w:r w:rsidRPr="00130A7C">
              <w:rPr>
                <w:rFonts w:ascii="Times New Roman" w:hAnsi="Times New Roman" w:cs="Times New Roman"/>
                <w:sz w:val="20"/>
                <w:szCs w:val="20"/>
              </w:rPr>
              <w:lastRenderedPageBreak/>
              <w:t>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4CFA4B55" w14:textId="77777777" w:rsidR="00EC7DAF" w:rsidRPr="00130A7C" w:rsidRDefault="00EC7DAF" w:rsidP="00EC7DAF">
            <w:pPr>
              <w:jc w:val="both"/>
              <w:rPr>
                <w:rFonts w:ascii="Times New Roman" w:hAnsi="Times New Roman" w:cs="Times New Roman"/>
                <w:sz w:val="20"/>
                <w:szCs w:val="20"/>
              </w:rPr>
            </w:pPr>
          </w:p>
          <w:p w14:paraId="3928ECDF"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w:t>
            </w:r>
            <w:r w:rsidRPr="00130A7C">
              <w:rPr>
                <w:rFonts w:ascii="Times New Roman" w:hAnsi="Times New Roman" w:cs="Times New Roman"/>
                <w:sz w:val="20"/>
                <w:szCs w:val="20"/>
              </w:rPr>
              <w:lastRenderedPageBreak/>
              <w:t>povinnosti mlčanlivosti sa považuje aj bankovou radou schválená písomná dohoda o vzájomnej spolupráci a poskytovaní informácií medzi Národnou bankou Slovenska a príslušným orgánom alebo osobou.</w:t>
            </w:r>
          </w:p>
        </w:tc>
        <w:tc>
          <w:tcPr>
            <w:tcW w:w="708" w:type="dxa"/>
          </w:tcPr>
          <w:p w14:paraId="7213FD8D" w14:textId="77777777" w:rsidR="00EC7DAF" w:rsidRPr="00B55E73" w:rsidRDefault="00EC7DAF" w:rsidP="00EC7DAF">
            <w:pPr>
              <w:jc w:val="both"/>
              <w:rPr>
                <w:rFonts w:ascii="Times New Roman" w:hAnsi="Times New Roman" w:cs="Times New Roman"/>
                <w:sz w:val="20"/>
                <w:szCs w:val="20"/>
              </w:rPr>
            </w:pPr>
            <w:r w:rsidRPr="004217BA">
              <w:rPr>
                <w:rFonts w:ascii="Times New Roman" w:hAnsi="Times New Roman" w:cs="Times New Roman"/>
                <w:sz w:val="20"/>
                <w:szCs w:val="20"/>
              </w:rPr>
              <w:lastRenderedPageBreak/>
              <w:t>Ú</w:t>
            </w:r>
          </w:p>
        </w:tc>
        <w:tc>
          <w:tcPr>
            <w:tcW w:w="1134" w:type="dxa"/>
          </w:tcPr>
          <w:p w14:paraId="03F30290" w14:textId="77777777" w:rsidR="00EC7DAF" w:rsidRPr="00B55E73" w:rsidRDefault="00EC7DAF" w:rsidP="00F84D54">
            <w:pPr>
              <w:jc w:val="both"/>
              <w:rPr>
                <w:rFonts w:ascii="Times New Roman" w:hAnsi="Times New Roman" w:cs="Times New Roman"/>
                <w:sz w:val="20"/>
                <w:szCs w:val="20"/>
              </w:rPr>
            </w:pPr>
          </w:p>
        </w:tc>
      </w:tr>
      <w:tr w:rsidR="00EC7DAF" w:rsidRPr="00B55E73" w14:paraId="5FED9B1C" w14:textId="77777777" w:rsidTr="00F84D54">
        <w:trPr>
          <w:trHeight w:val="180"/>
        </w:trPr>
        <w:tc>
          <w:tcPr>
            <w:tcW w:w="817" w:type="dxa"/>
          </w:tcPr>
          <w:p w14:paraId="0BCBC6F1" w14:textId="77777777" w:rsidR="00EC7DAF" w:rsidRPr="003452BE" w:rsidRDefault="00EC7DAF" w:rsidP="00F84D54">
            <w:pPr>
              <w:jc w:val="both"/>
              <w:rPr>
                <w:rFonts w:ascii="Times New Roman" w:hAnsi="Times New Roman" w:cs="Times New Roman"/>
                <w:sz w:val="20"/>
                <w:szCs w:val="20"/>
              </w:rPr>
            </w:pPr>
            <w:r w:rsidRPr="003452BE">
              <w:rPr>
                <w:rFonts w:ascii="Times New Roman" w:hAnsi="Times New Roman" w:cs="Times New Roman"/>
                <w:sz w:val="20"/>
                <w:szCs w:val="20"/>
              </w:rPr>
              <w:lastRenderedPageBreak/>
              <w:t>c)</w:t>
            </w:r>
          </w:p>
        </w:tc>
        <w:tc>
          <w:tcPr>
            <w:tcW w:w="2126" w:type="dxa"/>
          </w:tcPr>
          <w:p w14:paraId="239BB271"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nezávislými aktuármi IZDZ vykonávajúcimi dozor nad uvedenými IZDZ a subjektmi zodpovednými za dohľad nad takýmito aktuármi.</w:t>
            </w:r>
          </w:p>
        </w:tc>
        <w:tc>
          <w:tcPr>
            <w:tcW w:w="1276" w:type="dxa"/>
          </w:tcPr>
          <w:p w14:paraId="271956F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122936BE"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39/2015 Z. z.</w:t>
            </w:r>
          </w:p>
        </w:tc>
        <w:tc>
          <w:tcPr>
            <w:tcW w:w="841" w:type="dxa"/>
          </w:tcPr>
          <w:p w14:paraId="5225CCA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72 </w:t>
            </w:r>
          </w:p>
          <w:p w14:paraId="0F29BE6D"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 4</w:t>
            </w:r>
          </w:p>
          <w:p w14:paraId="4F7B0A34"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P: b</w:t>
            </w:r>
          </w:p>
          <w:p w14:paraId="3E4345FB"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B:4</w:t>
            </w:r>
          </w:p>
        </w:tc>
        <w:tc>
          <w:tcPr>
            <w:tcW w:w="5822" w:type="dxa"/>
          </w:tcPr>
          <w:p w14:paraId="35E086E6"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Za porušenie povinnosti mlčanlivosti podľa odseku 1 sa nepovažuje výmena informácií medzi</w:t>
            </w:r>
          </w:p>
          <w:p w14:paraId="01A401CC"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b) Národnou bankou Slovenska, ak jej boli informácie poskytnuté podľa odseku 3 písm. a), a</w:t>
            </w:r>
          </w:p>
          <w:p w14:paraId="0BE5933A"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osobami z iných členských štátov, ktoré vykonávajú činnosť aktuára, a orgánmi, ktoré vykonávajú nad nimi dohľad,</w:t>
            </w:r>
          </w:p>
        </w:tc>
        <w:tc>
          <w:tcPr>
            <w:tcW w:w="708" w:type="dxa"/>
          </w:tcPr>
          <w:p w14:paraId="014DE0AE"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23B13291" w14:textId="77777777" w:rsidR="00EC7DAF" w:rsidRPr="00B55E73" w:rsidRDefault="00EC7DAF" w:rsidP="00F84D54">
            <w:pPr>
              <w:jc w:val="both"/>
              <w:rPr>
                <w:rFonts w:ascii="Times New Roman" w:hAnsi="Times New Roman" w:cs="Times New Roman"/>
                <w:sz w:val="20"/>
                <w:szCs w:val="20"/>
              </w:rPr>
            </w:pPr>
          </w:p>
        </w:tc>
      </w:tr>
      <w:tr w:rsidR="00EC7DAF" w:rsidRPr="00B55E73" w14:paraId="51839E77" w14:textId="77777777" w:rsidTr="00F84D54">
        <w:trPr>
          <w:trHeight w:val="180"/>
        </w:trPr>
        <w:tc>
          <w:tcPr>
            <w:tcW w:w="817" w:type="dxa"/>
          </w:tcPr>
          <w:p w14:paraId="3964783C"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t>Čl.56</w:t>
            </w:r>
          </w:p>
        </w:tc>
        <w:tc>
          <w:tcPr>
            <w:tcW w:w="2126" w:type="dxa"/>
          </w:tcPr>
          <w:p w14:paraId="5E656153"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b/>
                <w:bCs/>
                <w:sz w:val="20"/>
                <w:szCs w:val="20"/>
              </w:rPr>
              <w:t>Zasielanie informácií centrálnym bankám, menovým orgánom, európskym orgánom dohľadu a Európskemu výboru pre systémové riziká</w:t>
            </w:r>
          </w:p>
        </w:tc>
        <w:tc>
          <w:tcPr>
            <w:tcW w:w="1276" w:type="dxa"/>
          </w:tcPr>
          <w:p w14:paraId="72538A96" w14:textId="77777777" w:rsidR="00EC7DAF" w:rsidRPr="00B55E73" w:rsidRDefault="00EC7DAF" w:rsidP="00EC7DAF">
            <w:pPr>
              <w:jc w:val="both"/>
              <w:rPr>
                <w:rFonts w:ascii="Times New Roman" w:hAnsi="Times New Roman" w:cs="Times New Roman"/>
                <w:sz w:val="20"/>
                <w:szCs w:val="20"/>
              </w:rPr>
            </w:pPr>
          </w:p>
        </w:tc>
        <w:tc>
          <w:tcPr>
            <w:tcW w:w="1559" w:type="dxa"/>
          </w:tcPr>
          <w:p w14:paraId="09F889BE" w14:textId="77777777" w:rsidR="00EC7DAF" w:rsidRPr="008E33D1" w:rsidRDefault="00EC7DAF" w:rsidP="00F84D54">
            <w:pPr>
              <w:jc w:val="both"/>
              <w:rPr>
                <w:rFonts w:ascii="Times New Roman" w:hAnsi="Times New Roman" w:cs="Times New Roman"/>
                <w:sz w:val="20"/>
                <w:szCs w:val="20"/>
              </w:rPr>
            </w:pPr>
          </w:p>
        </w:tc>
        <w:tc>
          <w:tcPr>
            <w:tcW w:w="841" w:type="dxa"/>
          </w:tcPr>
          <w:p w14:paraId="1EC8EB0F"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1CEE584C" w14:textId="77777777" w:rsidR="00EC7DAF" w:rsidRPr="00130A7C" w:rsidRDefault="00EC7DAF" w:rsidP="00EC7DAF">
            <w:pPr>
              <w:jc w:val="both"/>
              <w:rPr>
                <w:rFonts w:ascii="Times New Roman" w:hAnsi="Times New Roman" w:cs="Times New Roman"/>
                <w:sz w:val="20"/>
                <w:szCs w:val="20"/>
              </w:rPr>
            </w:pPr>
          </w:p>
        </w:tc>
        <w:tc>
          <w:tcPr>
            <w:tcW w:w="708" w:type="dxa"/>
          </w:tcPr>
          <w:p w14:paraId="7EBE17C6" w14:textId="77777777" w:rsidR="00EC7DAF" w:rsidRPr="00B55E73" w:rsidRDefault="00EC7DAF" w:rsidP="00EC7DAF">
            <w:pPr>
              <w:jc w:val="both"/>
              <w:rPr>
                <w:rFonts w:ascii="Times New Roman" w:hAnsi="Times New Roman" w:cs="Times New Roman"/>
                <w:sz w:val="20"/>
                <w:szCs w:val="20"/>
              </w:rPr>
            </w:pPr>
          </w:p>
        </w:tc>
        <w:tc>
          <w:tcPr>
            <w:tcW w:w="1134" w:type="dxa"/>
          </w:tcPr>
          <w:p w14:paraId="5DA301A9" w14:textId="77777777" w:rsidR="00EC7DAF" w:rsidRPr="00B55E73" w:rsidRDefault="00EC7DAF" w:rsidP="00F84D54">
            <w:pPr>
              <w:jc w:val="both"/>
              <w:rPr>
                <w:rFonts w:ascii="Times New Roman" w:hAnsi="Times New Roman" w:cs="Times New Roman"/>
                <w:sz w:val="20"/>
                <w:szCs w:val="20"/>
              </w:rPr>
            </w:pPr>
          </w:p>
        </w:tc>
      </w:tr>
      <w:tr w:rsidR="00EC7DAF" w:rsidRPr="00B55E73" w14:paraId="6775D3A5" w14:textId="77777777" w:rsidTr="00F84D54">
        <w:trPr>
          <w:trHeight w:val="180"/>
        </w:trPr>
        <w:tc>
          <w:tcPr>
            <w:tcW w:w="817" w:type="dxa"/>
          </w:tcPr>
          <w:p w14:paraId="41630E8D"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O.1</w:t>
            </w:r>
          </w:p>
        </w:tc>
        <w:tc>
          <w:tcPr>
            <w:tcW w:w="2126" w:type="dxa"/>
          </w:tcPr>
          <w:p w14:paraId="10321077"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Články 52 a 53 nebránia príslušnému orgánu v tom, aby na účely vykonávania ich príslušných úloh poskytol informácie týmto subjektom:</w:t>
            </w:r>
          </w:p>
        </w:tc>
        <w:tc>
          <w:tcPr>
            <w:tcW w:w="1276" w:type="dxa"/>
          </w:tcPr>
          <w:p w14:paraId="6BAE6584" w14:textId="77777777" w:rsidR="00EC7DAF" w:rsidRPr="00B55E73" w:rsidRDefault="00EC7DAF" w:rsidP="00EC7DAF">
            <w:pPr>
              <w:jc w:val="both"/>
              <w:rPr>
                <w:rFonts w:ascii="Times New Roman" w:hAnsi="Times New Roman" w:cs="Times New Roman"/>
                <w:sz w:val="20"/>
                <w:szCs w:val="20"/>
              </w:rPr>
            </w:pPr>
          </w:p>
        </w:tc>
        <w:tc>
          <w:tcPr>
            <w:tcW w:w="1559" w:type="dxa"/>
          </w:tcPr>
          <w:p w14:paraId="1C797350" w14:textId="77777777" w:rsidR="00EC7DAF" w:rsidRPr="008E33D1" w:rsidRDefault="00EC7DAF" w:rsidP="00F84D54">
            <w:pPr>
              <w:jc w:val="both"/>
              <w:rPr>
                <w:rFonts w:ascii="Times New Roman" w:hAnsi="Times New Roman" w:cs="Times New Roman"/>
                <w:sz w:val="20"/>
                <w:szCs w:val="20"/>
              </w:rPr>
            </w:pPr>
          </w:p>
        </w:tc>
        <w:tc>
          <w:tcPr>
            <w:tcW w:w="841" w:type="dxa"/>
          </w:tcPr>
          <w:p w14:paraId="7A498F5D"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730DD1AD" w14:textId="77777777" w:rsidR="00EC7DAF" w:rsidRPr="00130A7C" w:rsidRDefault="00EC7DAF" w:rsidP="00EC7DAF">
            <w:pPr>
              <w:jc w:val="both"/>
              <w:rPr>
                <w:rFonts w:ascii="Times New Roman" w:hAnsi="Times New Roman" w:cs="Times New Roman"/>
                <w:sz w:val="20"/>
                <w:szCs w:val="20"/>
              </w:rPr>
            </w:pPr>
          </w:p>
        </w:tc>
        <w:tc>
          <w:tcPr>
            <w:tcW w:w="708" w:type="dxa"/>
          </w:tcPr>
          <w:p w14:paraId="7431D374" w14:textId="77777777" w:rsidR="00EC7DAF" w:rsidRPr="00B55E73" w:rsidRDefault="00EC7DAF" w:rsidP="00EC7DAF">
            <w:pPr>
              <w:jc w:val="both"/>
              <w:rPr>
                <w:rFonts w:ascii="Times New Roman" w:hAnsi="Times New Roman" w:cs="Times New Roman"/>
                <w:sz w:val="20"/>
                <w:szCs w:val="20"/>
              </w:rPr>
            </w:pPr>
          </w:p>
        </w:tc>
        <w:tc>
          <w:tcPr>
            <w:tcW w:w="1134" w:type="dxa"/>
          </w:tcPr>
          <w:p w14:paraId="368A01DA" w14:textId="77777777" w:rsidR="00EC7DAF" w:rsidRPr="00B55E73" w:rsidRDefault="00EC7DAF" w:rsidP="00F84D54">
            <w:pPr>
              <w:jc w:val="both"/>
              <w:rPr>
                <w:rFonts w:ascii="Times New Roman" w:hAnsi="Times New Roman" w:cs="Times New Roman"/>
                <w:sz w:val="20"/>
                <w:szCs w:val="20"/>
              </w:rPr>
            </w:pPr>
          </w:p>
        </w:tc>
      </w:tr>
      <w:tr w:rsidR="00EC7DAF" w:rsidRPr="00B55E73" w14:paraId="45452014" w14:textId="77777777" w:rsidTr="00F84D54">
        <w:trPr>
          <w:trHeight w:val="180"/>
        </w:trPr>
        <w:tc>
          <w:tcPr>
            <w:tcW w:w="817" w:type="dxa"/>
          </w:tcPr>
          <w:p w14:paraId="2E455DC6"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a)</w:t>
            </w:r>
          </w:p>
        </w:tc>
        <w:tc>
          <w:tcPr>
            <w:tcW w:w="2126" w:type="dxa"/>
          </w:tcPr>
          <w:p w14:paraId="362B3FEF"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centrálnym bankám a iným subjektom s podobnou funkciou v ich postavení menových orgánov;</w:t>
            </w:r>
          </w:p>
        </w:tc>
        <w:tc>
          <w:tcPr>
            <w:tcW w:w="1276" w:type="dxa"/>
          </w:tcPr>
          <w:p w14:paraId="344086D9"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A81F033"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55E8A54D"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591A4D78"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611ACDE8"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tc>
        <w:tc>
          <w:tcPr>
            <w:tcW w:w="5822" w:type="dxa"/>
          </w:tcPr>
          <w:p w14:paraId="5C5A2AE6"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w:t>
            </w:r>
            <w:r w:rsidRPr="00130A7C">
              <w:rPr>
                <w:rFonts w:ascii="Times New Roman" w:hAnsi="Times New Roman" w:cs="Times New Roman"/>
                <w:sz w:val="20"/>
                <w:szCs w:val="20"/>
              </w:rPr>
              <w:lastRenderedPageBreak/>
              <w:t>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0A2CAFCC" w14:textId="77777777" w:rsidR="00EC7DAF" w:rsidRPr="00130A7C" w:rsidRDefault="00EC7DAF" w:rsidP="00EC7DAF">
            <w:pPr>
              <w:jc w:val="both"/>
              <w:rPr>
                <w:rFonts w:ascii="Times New Roman" w:hAnsi="Times New Roman" w:cs="Times New Roman"/>
                <w:sz w:val="20"/>
                <w:szCs w:val="20"/>
              </w:rPr>
            </w:pPr>
          </w:p>
          <w:p w14:paraId="6F60CA59"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tc>
        <w:tc>
          <w:tcPr>
            <w:tcW w:w="708" w:type="dxa"/>
          </w:tcPr>
          <w:p w14:paraId="6F3F9CBC"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766CC16B" w14:textId="77777777" w:rsidR="00EC7DAF" w:rsidRPr="00B55E73" w:rsidRDefault="00EC7DAF" w:rsidP="00F84D54">
            <w:pPr>
              <w:jc w:val="both"/>
              <w:rPr>
                <w:rFonts w:ascii="Times New Roman" w:hAnsi="Times New Roman" w:cs="Times New Roman"/>
                <w:sz w:val="20"/>
                <w:szCs w:val="20"/>
              </w:rPr>
            </w:pPr>
          </w:p>
        </w:tc>
      </w:tr>
      <w:tr w:rsidR="00EC7DAF" w:rsidRPr="00B55E73" w14:paraId="74512934" w14:textId="77777777" w:rsidTr="00F84D54">
        <w:trPr>
          <w:trHeight w:val="180"/>
        </w:trPr>
        <w:tc>
          <w:tcPr>
            <w:tcW w:w="817" w:type="dxa"/>
          </w:tcPr>
          <w:p w14:paraId="07EC8300"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b)</w:t>
            </w:r>
          </w:p>
        </w:tc>
        <w:tc>
          <w:tcPr>
            <w:tcW w:w="2126" w:type="dxa"/>
          </w:tcPr>
          <w:p w14:paraId="176A416A"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v prípade potreby iným verejnoprávnym orgánom zodpovedným za dohľad nad </w:t>
            </w:r>
            <w:r w:rsidRPr="00130A7C">
              <w:rPr>
                <w:rFonts w:ascii="Times New Roman" w:hAnsi="Times New Roman" w:cs="Times New Roman"/>
                <w:sz w:val="20"/>
                <w:szCs w:val="20"/>
              </w:rPr>
              <w:lastRenderedPageBreak/>
              <w:t>platobnými systémami;</w:t>
            </w:r>
          </w:p>
        </w:tc>
        <w:tc>
          <w:tcPr>
            <w:tcW w:w="1276" w:type="dxa"/>
          </w:tcPr>
          <w:p w14:paraId="625C2BA4"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05030BE6"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747/2004 Z. z.</w:t>
            </w:r>
          </w:p>
          <w:p w14:paraId="60EC1772" w14:textId="77777777" w:rsidR="00EC7DAF" w:rsidRPr="008E33D1" w:rsidRDefault="00EC7DAF" w:rsidP="00F84D54">
            <w:pPr>
              <w:jc w:val="both"/>
              <w:rPr>
                <w:rFonts w:ascii="Times New Roman" w:hAnsi="Times New Roman" w:cs="Times New Roman"/>
                <w:sz w:val="20"/>
                <w:szCs w:val="20"/>
              </w:rPr>
            </w:pPr>
          </w:p>
          <w:p w14:paraId="5C4C66A6" w14:textId="77777777" w:rsidR="00EC7DAF" w:rsidRPr="008E33D1" w:rsidRDefault="00EC7DAF" w:rsidP="00F84D54">
            <w:pPr>
              <w:jc w:val="both"/>
              <w:rPr>
                <w:rFonts w:ascii="Times New Roman" w:hAnsi="Times New Roman" w:cs="Times New Roman"/>
                <w:sz w:val="20"/>
                <w:szCs w:val="20"/>
              </w:rPr>
            </w:pPr>
          </w:p>
          <w:p w14:paraId="7A0AE044" w14:textId="77777777" w:rsidR="00EC7DAF" w:rsidRPr="008E33D1" w:rsidRDefault="00EC7DAF" w:rsidP="00F84D54">
            <w:pPr>
              <w:jc w:val="both"/>
              <w:rPr>
                <w:rFonts w:ascii="Times New Roman" w:hAnsi="Times New Roman" w:cs="Times New Roman"/>
                <w:sz w:val="20"/>
                <w:szCs w:val="20"/>
              </w:rPr>
            </w:pPr>
          </w:p>
          <w:p w14:paraId="0E4A9B79" w14:textId="77777777" w:rsidR="00EC7DAF" w:rsidRPr="008E33D1" w:rsidRDefault="00EC7DAF" w:rsidP="00F84D54">
            <w:pPr>
              <w:jc w:val="both"/>
              <w:rPr>
                <w:rFonts w:ascii="Times New Roman" w:hAnsi="Times New Roman" w:cs="Times New Roman"/>
                <w:sz w:val="20"/>
                <w:szCs w:val="20"/>
              </w:rPr>
            </w:pPr>
          </w:p>
          <w:p w14:paraId="5F3B33B7" w14:textId="77777777" w:rsidR="00EC7DAF" w:rsidRPr="008E33D1" w:rsidRDefault="00EC7DAF" w:rsidP="00F84D54">
            <w:pPr>
              <w:jc w:val="both"/>
              <w:rPr>
                <w:rFonts w:ascii="Times New Roman" w:hAnsi="Times New Roman" w:cs="Times New Roman"/>
                <w:sz w:val="20"/>
                <w:szCs w:val="20"/>
              </w:rPr>
            </w:pPr>
          </w:p>
          <w:p w14:paraId="7D3BED9C" w14:textId="77777777" w:rsidR="00EC7DAF" w:rsidRPr="008E33D1" w:rsidRDefault="00EC7DAF" w:rsidP="00F84D54">
            <w:pPr>
              <w:jc w:val="both"/>
              <w:rPr>
                <w:rFonts w:ascii="Times New Roman" w:hAnsi="Times New Roman" w:cs="Times New Roman"/>
                <w:sz w:val="20"/>
                <w:szCs w:val="20"/>
              </w:rPr>
            </w:pPr>
          </w:p>
          <w:p w14:paraId="7F177CB8" w14:textId="77777777" w:rsidR="00EC7DAF" w:rsidRPr="008E33D1" w:rsidRDefault="00EC7DAF" w:rsidP="00F84D54">
            <w:pPr>
              <w:jc w:val="both"/>
              <w:rPr>
                <w:rFonts w:ascii="Times New Roman" w:hAnsi="Times New Roman" w:cs="Times New Roman"/>
                <w:sz w:val="20"/>
                <w:szCs w:val="20"/>
              </w:rPr>
            </w:pPr>
          </w:p>
          <w:p w14:paraId="43189335" w14:textId="77777777" w:rsidR="00EC7DAF" w:rsidRPr="008E33D1" w:rsidRDefault="00EC7DAF" w:rsidP="00F84D54">
            <w:pPr>
              <w:jc w:val="both"/>
              <w:rPr>
                <w:rFonts w:ascii="Times New Roman" w:hAnsi="Times New Roman" w:cs="Times New Roman"/>
                <w:sz w:val="20"/>
                <w:szCs w:val="20"/>
              </w:rPr>
            </w:pPr>
          </w:p>
          <w:p w14:paraId="6DFAA0B0" w14:textId="77777777" w:rsidR="00EC7DAF" w:rsidRPr="008E33D1" w:rsidRDefault="00EC7DAF" w:rsidP="00F84D54">
            <w:pPr>
              <w:jc w:val="both"/>
              <w:rPr>
                <w:rFonts w:ascii="Times New Roman" w:hAnsi="Times New Roman" w:cs="Times New Roman"/>
                <w:sz w:val="20"/>
                <w:szCs w:val="20"/>
              </w:rPr>
            </w:pPr>
          </w:p>
          <w:p w14:paraId="42F35F65"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566/1992 Z. z.  </w:t>
            </w:r>
          </w:p>
        </w:tc>
        <w:tc>
          <w:tcPr>
            <w:tcW w:w="841" w:type="dxa"/>
          </w:tcPr>
          <w:p w14:paraId="0D9F8F4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5 </w:t>
            </w:r>
          </w:p>
          <w:p w14:paraId="3D47FAE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0D71F3B3" w14:textId="77777777" w:rsidR="00EC7DAF" w:rsidRPr="008E33D1" w:rsidRDefault="00EC7DAF" w:rsidP="00F84D54">
            <w:pPr>
              <w:ind w:right="-118"/>
              <w:jc w:val="both"/>
              <w:rPr>
                <w:rFonts w:ascii="Times New Roman" w:hAnsi="Times New Roman" w:cs="Times New Roman"/>
                <w:sz w:val="20"/>
                <w:szCs w:val="20"/>
              </w:rPr>
            </w:pPr>
          </w:p>
          <w:p w14:paraId="679EC3D6" w14:textId="77777777" w:rsidR="00EC7DAF" w:rsidRPr="008E33D1" w:rsidRDefault="00EC7DAF" w:rsidP="00F84D54">
            <w:pPr>
              <w:ind w:right="-118"/>
              <w:jc w:val="both"/>
              <w:rPr>
                <w:rFonts w:ascii="Times New Roman" w:hAnsi="Times New Roman" w:cs="Times New Roman"/>
                <w:sz w:val="20"/>
                <w:szCs w:val="20"/>
              </w:rPr>
            </w:pPr>
          </w:p>
          <w:p w14:paraId="50CBD038" w14:textId="77777777" w:rsidR="00EC7DAF" w:rsidRPr="008E33D1" w:rsidRDefault="00EC7DAF" w:rsidP="00F84D54">
            <w:pPr>
              <w:ind w:right="-118"/>
              <w:jc w:val="both"/>
              <w:rPr>
                <w:rFonts w:ascii="Times New Roman" w:hAnsi="Times New Roman" w:cs="Times New Roman"/>
                <w:sz w:val="20"/>
                <w:szCs w:val="20"/>
              </w:rPr>
            </w:pPr>
          </w:p>
          <w:p w14:paraId="35FFC844" w14:textId="77777777" w:rsidR="00EC7DAF" w:rsidRPr="008E33D1" w:rsidRDefault="00EC7DAF" w:rsidP="00F84D54">
            <w:pPr>
              <w:ind w:right="-118"/>
              <w:jc w:val="both"/>
              <w:rPr>
                <w:rFonts w:ascii="Times New Roman" w:hAnsi="Times New Roman" w:cs="Times New Roman"/>
                <w:sz w:val="20"/>
                <w:szCs w:val="20"/>
              </w:rPr>
            </w:pPr>
          </w:p>
          <w:p w14:paraId="30B29CF7" w14:textId="77777777" w:rsidR="00EC7DAF" w:rsidRPr="008E33D1" w:rsidRDefault="00EC7DAF" w:rsidP="00F84D54">
            <w:pPr>
              <w:ind w:right="-118"/>
              <w:jc w:val="both"/>
              <w:rPr>
                <w:rFonts w:ascii="Times New Roman" w:hAnsi="Times New Roman" w:cs="Times New Roman"/>
                <w:sz w:val="20"/>
                <w:szCs w:val="20"/>
              </w:rPr>
            </w:pPr>
          </w:p>
          <w:p w14:paraId="4F3C756A" w14:textId="77777777" w:rsidR="00EC7DAF" w:rsidRPr="008E33D1" w:rsidRDefault="00EC7DAF" w:rsidP="00F84D54">
            <w:pPr>
              <w:ind w:right="-118"/>
              <w:jc w:val="both"/>
              <w:rPr>
                <w:rFonts w:ascii="Times New Roman" w:hAnsi="Times New Roman" w:cs="Times New Roman"/>
                <w:sz w:val="20"/>
                <w:szCs w:val="20"/>
              </w:rPr>
            </w:pPr>
          </w:p>
          <w:p w14:paraId="5D713A80" w14:textId="77777777" w:rsidR="00EC7DAF" w:rsidRPr="008E33D1" w:rsidRDefault="00EC7DAF" w:rsidP="00F84D54">
            <w:pPr>
              <w:ind w:right="-118"/>
              <w:jc w:val="both"/>
              <w:rPr>
                <w:rFonts w:ascii="Times New Roman" w:hAnsi="Times New Roman" w:cs="Times New Roman"/>
                <w:sz w:val="20"/>
                <w:szCs w:val="20"/>
              </w:rPr>
            </w:pPr>
          </w:p>
          <w:p w14:paraId="5BDE15EB" w14:textId="77777777" w:rsidR="00EC7DAF" w:rsidRPr="008E33D1" w:rsidRDefault="00EC7DAF" w:rsidP="00F84D54">
            <w:pPr>
              <w:ind w:right="-118"/>
              <w:jc w:val="both"/>
              <w:rPr>
                <w:rFonts w:ascii="Times New Roman" w:hAnsi="Times New Roman" w:cs="Times New Roman"/>
                <w:sz w:val="20"/>
                <w:szCs w:val="20"/>
              </w:rPr>
            </w:pPr>
          </w:p>
          <w:p w14:paraId="148F2DF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37 </w:t>
            </w:r>
          </w:p>
          <w:p w14:paraId="53E2D011"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3F5501A1"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(3) Útvar dohľadu nad finančným trhom pri výkone dohľadu nad dohliadanými subjektmi postupuje samostatne, nezávisle a nestranne v súlade s týmto zákonom, osobitnými zákonmi a inými všeobecne záväznými právnymi predpismi; s inými organizačnými útvarmi a </w:t>
            </w:r>
            <w:r w:rsidRPr="00130A7C">
              <w:rPr>
                <w:rFonts w:ascii="Times New Roman" w:hAnsi="Times New Roman" w:cs="Times New Roman"/>
                <w:sz w:val="20"/>
                <w:szCs w:val="20"/>
              </w:rPr>
              <w:lastRenderedPageBreak/>
              <w:t>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stupni18) a rozhodnutiami súdu vydanými pri preskúmavaní zákonnosti právoplatných rozhodnutí Národnej banky Slovenska v správnom súdnictve.19) Útvaru dohľadu nad finančným trhom nemožno ukladať úlohy, ktoré ovplyvňujú nezávislé, nestranné, riadne a včasné plnenie jeho zákonom uložených povinností pri výkone dohľadu nad dohliadanými subjektmi.</w:t>
            </w:r>
          </w:p>
          <w:p w14:paraId="3B2C5514" w14:textId="77777777" w:rsidR="00EC7DAF" w:rsidRPr="00130A7C" w:rsidRDefault="00EC7DAF" w:rsidP="00EC7DAF">
            <w:pPr>
              <w:jc w:val="both"/>
              <w:rPr>
                <w:rFonts w:ascii="Times New Roman" w:hAnsi="Times New Roman" w:cs="Times New Roman"/>
                <w:sz w:val="20"/>
                <w:szCs w:val="20"/>
              </w:rPr>
            </w:pPr>
          </w:p>
          <w:p w14:paraId="2EC8C712"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Národná banka Slovenska vykonáva aj devízový dohľad podľa osobitných predpisov,7) dohľad nad poskytovaním platobných služieb a platobnými systémami podľa osobitných predpisov1a) a dohľad nad spracovateľmi bankoviek a mincí podľa tohto zákona.</w:t>
            </w:r>
          </w:p>
        </w:tc>
        <w:tc>
          <w:tcPr>
            <w:tcW w:w="708" w:type="dxa"/>
          </w:tcPr>
          <w:p w14:paraId="6789B91B"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298F2A29" w14:textId="77777777" w:rsidR="00EC7DAF" w:rsidRPr="00B55E73" w:rsidRDefault="00EC7DAF" w:rsidP="00F84D54">
            <w:pPr>
              <w:jc w:val="both"/>
              <w:rPr>
                <w:rFonts w:ascii="Times New Roman" w:hAnsi="Times New Roman" w:cs="Times New Roman"/>
                <w:sz w:val="20"/>
                <w:szCs w:val="20"/>
              </w:rPr>
            </w:pPr>
          </w:p>
        </w:tc>
      </w:tr>
      <w:tr w:rsidR="00EC7DAF" w:rsidRPr="00B55E73" w14:paraId="45EF24FA" w14:textId="77777777" w:rsidTr="00F84D54">
        <w:trPr>
          <w:trHeight w:val="180"/>
        </w:trPr>
        <w:tc>
          <w:tcPr>
            <w:tcW w:w="817" w:type="dxa"/>
          </w:tcPr>
          <w:p w14:paraId="68A6A693"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c)</w:t>
            </w:r>
          </w:p>
        </w:tc>
        <w:tc>
          <w:tcPr>
            <w:tcW w:w="2126" w:type="dxa"/>
          </w:tcPr>
          <w:p w14:paraId="5C514AD0"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Európskemu výboru pre systémové riziká, EIOPA, Európskemu orgánu dohľadu (Európskemu orgánu pre bankovníctvo) zriadenému nariadením Európskeho parlamentu a Rady (EÚ) č. 1093/2010 (1), a Európskemu orgánu dohľadu (Európskemu orgánu pre cenné papiere a trhy) zriadenému nariadením </w:t>
            </w:r>
            <w:r w:rsidRPr="00130A7C">
              <w:rPr>
                <w:rFonts w:ascii="Times New Roman" w:hAnsi="Times New Roman" w:cs="Times New Roman"/>
                <w:sz w:val="20"/>
                <w:szCs w:val="20"/>
              </w:rPr>
              <w:lastRenderedPageBreak/>
              <w:t>Európskeho parlamentu a Rady (EÚ) č. 1095/2010 (2).</w:t>
            </w:r>
          </w:p>
        </w:tc>
        <w:tc>
          <w:tcPr>
            <w:tcW w:w="1276" w:type="dxa"/>
          </w:tcPr>
          <w:p w14:paraId="35AFFF9B"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3BEDA251"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2678E26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06936A1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605A66F9"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072D3E2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w:t>
            </w:r>
            <w:r w:rsidRPr="00130A7C">
              <w:rPr>
                <w:rFonts w:ascii="Times New Roman" w:hAnsi="Times New Roman" w:cs="Times New Roman"/>
                <w:sz w:val="20"/>
                <w:szCs w:val="20"/>
              </w:rPr>
              <w:lastRenderedPageBreak/>
              <w:t>osobou.</w:t>
            </w:r>
          </w:p>
        </w:tc>
        <w:tc>
          <w:tcPr>
            <w:tcW w:w="708" w:type="dxa"/>
          </w:tcPr>
          <w:p w14:paraId="6DB5C33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710E2004" w14:textId="77777777" w:rsidR="00EC7DAF" w:rsidRPr="00B55E73" w:rsidRDefault="00EC7DAF" w:rsidP="00F84D54">
            <w:pPr>
              <w:jc w:val="both"/>
              <w:rPr>
                <w:rFonts w:ascii="Times New Roman" w:hAnsi="Times New Roman" w:cs="Times New Roman"/>
                <w:sz w:val="20"/>
                <w:szCs w:val="20"/>
              </w:rPr>
            </w:pPr>
          </w:p>
        </w:tc>
      </w:tr>
      <w:tr w:rsidR="00EC7DAF" w:rsidRPr="00B55E73" w14:paraId="41EDDA99" w14:textId="77777777" w:rsidTr="00F84D54">
        <w:trPr>
          <w:trHeight w:val="180"/>
        </w:trPr>
        <w:tc>
          <w:tcPr>
            <w:tcW w:w="817" w:type="dxa"/>
          </w:tcPr>
          <w:p w14:paraId="026A577A"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O.2</w:t>
            </w:r>
          </w:p>
        </w:tc>
        <w:tc>
          <w:tcPr>
            <w:tcW w:w="2126" w:type="dxa"/>
          </w:tcPr>
          <w:p w14:paraId="44AA8FD4"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Články 55 až 58 nebránia orgánom alebo subjektom uvedeným v odseku 1 písm. a), b) a c) tohto článku v tom, aby príslušným orgánom oznamovali také informácie, ktoré môžu potrebovať na účely článku 53.</w:t>
            </w:r>
          </w:p>
        </w:tc>
        <w:tc>
          <w:tcPr>
            <w:tcW w:w="1276" w:type="dxa"/>
          </w:tcPr>
          <w:p w14:paraId="5E5C8DC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1FB92E38"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1E2EE30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07C83E5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280D3FD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1F55FA1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4067EA92"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6D9EAEF0"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w:t>
            </w:r>
            <w:r w:rsidRPr="00130A7C">
              <w:rPr>
                <w:rFonts w:ascii="Times New Roman" w:hAnsi="Times New Roman" w:cs="Times New Roman"/>
                <w:sz w:val="20"/>
                <w:szCs w:val="20"/>
              </w:rPr>
              <w:lastRenderedPageBreak/>
              <w:t>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7BAA2D76" w14:textId="77777777" w:rsidR="00EC7DAF" w:rsidRPr="00130A7C" w:rsidRDefault="00EC7DAF" w:rsidP="00EC7DAF">
            <w:pPr>
              <w:jc w:val="both"/>
              <w:rPr>
                <w:rFonts w:ascii="Times New Roman" w:hAnsi="Times New Roman" w:cs="Times New Roman"/>
                <w:sz w:val="20"/>
                <w:szCs w:val="20"/>
              </w:rPr>
            </w:pPr>
          </w:p>
          <w:p w14:paraId="4A9F06DF"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51D76E5B"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50B16EA0" w14:textId="77777777" w:rsidR="00EC7DAF" w:rsidRPr="00B55E73" w:rsidRDefault="00EC7DAF" w:rsidP="00F84D54">
            <w:pPr>
              <w:jc w:val="both"/>
              <w:rPr>
                <w:rFonts w:ascii="Times New Roman" w:hAnsi="Times New Roman" w:cs="Times New Roman"/>
                <w:sz w:val="20"/>
                <w:szCs w:val="20"/>
              </w:rPr>
            </w:pPr>
          </w:p>
        </w:tc>
      </w:tr>
      <w:tr w:rsidR="00EC7DAF" w:rsidRPr="00B55E73" w14:paraId="5E8D6145" w14:textId="77777777" w:rsidTr="00F84D54">
        <w:trPr>
          <w:trHeight w:val="180"/>
        </w:trPr>
        <w:tc>
          <w:tcPr>
            <w:tcW w:w="817" w:type="dxa"/>
          </w:tcPr>
          <w:p w14:paraId="5CE7FDB1"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O.3</w:t>
            </w:r>
          </w:p>
        </w:tc>
        <w:tc>
          <w:tcPr>
            <w:tcW w:w="2126" w:type="dxa"/>
          </w:tcPr>
          <w:p w14:paraId="4AFC4E89"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Na informácie prijaté v súlade s odsekmi 1 a 2 sa vzťahujú požiadavky služobného tajomstva aspoň na úrovni uvedenej v tejto smernici.</w:t>
            </w:r>
          </w:p>
        </w:tc>
        <w:tc>
          <w:tcPr>
            <w:tcW w:w="1276" w:type="dxa"/>
          </w:tcPr>
          <w:p w14:paraId="4C5DB270"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41935644"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747/2004 Z. z.</w:t>
            </w:r>
          </w:p>
          <w:p w14:paraId="4C6157E7" w14:textId="77777777" w:rsidR="00EC7DAF" w:rsidRPr="008E33D1" w:rsidRDefault="00EC7DAF" w:rsidP="00F84D54">
            <w:pPr>
              <w:jc w:val="both"/>
              <w:rPr>
                <w:rFonts w:ascii="Times New Roman" w:hAnsi="Times New Roman" w:cs="Times New Roman"/>
                <w:sz w:val="20"/>
                <w:szCs w:val="20"/>
              </w:rPr>
            </w:pPr>
          </w:p>
          <w:p w14:paraId="4D7613A8" w14:textId="77777777" w:rsidR="00EC7DAF" w:rsidRPr="008E33D1" w:rsidRDefault="00EC7DAF" w:rsidP="00F84D54">
            <w:pPr>
              <w:jc w:val="both"/>
              <w:rPr>
                <w:rFonts w:ascii="Times New Roman" w:hAnsi="Times New Roman" w:cs="Times New Roman"/>
                <w:sz w:val="20"/>
                <w:szCs w:val="20"/>
              </w:rPr>
            </w:pPr>
          </w:p>
          <w:p w14:paraId="45DCEC99" w14:textId="77777777" w:rsidR="00EC7DAF" w:rsidRPr="008E33D1" w:rsidRDefault="00EC7DAF" w:rsidP="00F84D54">
            <w:pPr>
              <w:jc w:val="both"/>
              <w:rPr>
                <w:rFonts w:ascii="Times New Roman" w:hAnsi="Times New Roman" w:cs="Times New Roman"/>
                <w:sz w:val="20"/>
                <w:szCs w:val="20"/>
              </w:rPr>
            </w:pPr>
          </w:p>
          <w:p w14:paraId="476D77E2" w14:textId="77777777" w:rsidR="00EC7DAF" w:rsidRPr="008E33D1" w:rsidRDefault="00EC7DAF" w:rsidP="00F84D54">
            <w:pPr>
              <w:jc w:val="both"/>
              <w:rPr>
                <w:rFonts w:ascii="Times New Roman" w:hAnsi="Times New Roman" w:cs="Times New Roman"/>
                <w:sz w:val="20"/>
                <w:szCs w:val="20"/>
              </w:rPr>
            </w:pPr>
          </w:p>
          <w:p w14:paraId="4D9CEBD2" w14:textId="77777777" w:rsidR="00EC7DAF" w:rsidRPr="008E33D1" w:rsidRDefault="00EC7DAF" w:rsidP="00F84D54">
            <w:pPr>
              <w:jc w:val="both"/>
              <w:rPr>
                <w:rFonts w:ascii="Times New Roman" w:hAnsi="Times New Roman" w:cs="Times New Roman"/>
                <w:sz w:val="20"/>
                <w:szCs w:val="20"/>
              </w:rPr>
            </w:pPr>
          </w:p>
          <w:p w14:paraId="180FC583" w14:textId="77777777" w:rsidR="00EC7DAF" w:rsidRPr="008E33D1" w:rsidRDefault="00EC7DAF" w:rsidP="00F84D54">
            <w:pPr>
              <w:jc w:val="both"/>
              <w:rPr>
                <w:rFonts w:ascii="Times New Roman" w:hAnsi="Times New Roman" w:cs="Times New Roman"/>
                <w:sz w:val="20"/>
                <w:szCs w:val="20"/>
              </w:rPr>
            </w:pPr>
          </w:p>
          <w:p w14:paraId="3018ED7C" w14:textId="77777777" w:rsidR="00EC7DAF" w:rsidRPr="008E33D1" w:rsidRDefault="00EC7DAF" w:rsidP="00F84D54">
            <w:pPr>
              <w:jc w:val="both"/>
              <w:rPr>
                <w:rFonts w:ascii="Times New Roman" w:hAnsi="Times New Roman" w:cs="Times New Roman"/>
                <w:sz w:val="20"/>
                <w:szCs w:val="20"/>
              </w:rPr>
            </w:pPr>
          </w:p>
          <w:p w14:paraId="475B7F0B" w14:textId="77777777" w:rsidR="00EC7DAF" w:rsidRPr="008E33D1" w:rsidRDefault="00EC7DAF" w:rsidP="00F84D54">
            <w:pPr>
              <w:jc w:val="both"/>
              <w:rPr>
                <w:rFonts w:ascii="Times New Roman" w:hAnsi="Times New Roman" w:cs="Times New Roman"/>
                <w:sz w:val="20"/>
                <w:szCs w:val="20"/>
              </w:rPr>
            </w:pPr>
          </w:p>
          <w:p w14:paraId="1C25B066" w14:textId="77777777" w:rsidR="00EC7DAF" w:rsidRPr="008E33D1" w:rsidRDefault="00EC7DAF" w:rsidP="00F84D54">
            <w:pPr>
              <w:jc w:val="both"/>
              <w:rPr>
                <w:rFonts w:ascii="Times New Roman" w:hAnsi="Times New Roman" w:cs="Times New Roman"/>
                <w:sz w:val="20"/>
                <w:szCs w:val="20"/>
              </w:rPr>
            </w:pPr>
          </w:p>
          <w:p w14:paraId="6CED0601" w14:textId="77777777" w:rsidR="00EC7DAF" w:rsidRPr="008E33D1" w:rsidRDefault="00EC7DAF" w:rsidP="00F84D54">
            <w:pPr>
              <w:jc w:val="both"/>
              <w:rPr>
                <w:rFonts w:ascii="Times New Roman" w:hAnsi="Times New Roman" w:cs="Times New Roman"/>
                <w:sz w:val="20"/>
                <w:szCs w:val="20"/>
              </w:rPr>
            </w:pPr>
          </w:p>
          <w:p w14:paraId="5C0C431B" w14:textId="77777777" w:rsidR="00EC7DAF" w:rsidRPr="008E33D1" w:rsidRDefault="00EC7DAF" w:rsidP="00F84D54">
            <w:pPr>
              <w:jc w:val="both"/>
              <w:rPr>
                <w:rFonts w:ascii="Times New Roman" w:hAnsi="Times New Roman" w:cs="Times New Roman"/>
                <w:sz w:val="20"/>
                <w:szCs w:val="20"/>
              </w:rPr>
            </w:pPr>
          </w:p>
          <w:p w14:paraId="5D774E7B" w14:textId="77777777" w:rsidR="00EC7DAF" w:rsidRPr="008E33D1" w:rsidRDefault="00EC7DAF" w:rsidP="00F84D54">
            <w:pPr>
              <w:jc w:val="both"/>
              <w:rPr>
                <w:rFonts w:ascii="Times New Roman" w:hAnsi="Times New Roman" w:cs="Times New Roman"/>
                <w:sz w:val="20"/>
                <w:szCs w:val="20"/>
              </w:rPr>
            </w:pPr>
          </w:p>
          <w:p w14:paraId="450A9F32" w14:textId="77777777" w:rsidR="00EC7DAF" w:rsidRPr="008E33D1" w:rsidRDefault="00EC7DAF" w:rsidP="00F84D54">
            <w:pPr>
              <w:jc w:val="both"/>
              <w:rPr>
                <w:rFonts w:ascii="Times New Roman" w:hAnsi="Times New Roman" w:cs="Times New Roman"/>
                <w:sz w:val="20"/>
                <w:szCs w:val="20"/>
              </w:rPr>
            </w:pPr>
          </w:p>
          <w:p w14:paraId="438A2B30" w14:textId="77777777" w:rsidR="00EC7DAF" w:rsidRPr="008E33D1" w:rsidRDefault="00EC7DAF" w:rsidP="00F84D54">
            <w:pPr>
              <w:jc w:val="both"/>
              <w:rPr>
                <w:rFonts w:ascii="Times New Roman" w:hAnsi="Times New Roman" w:cs="Times New Roman"/>
                <w:sz w:val="20"/>
                <w:szCs w:val="20"/>
              </w:rPr>
            </w:pPr>
          </w:p>
          <w:p w14:paraId="26A7AB1A" w14:textId="77777777" w:rsidR="00EC7DAF" w:rsidRPr="008E33D1" w:rsidRDefault="00EC7DAF" w:rsidP="00F84D54">
            <w:pPr>
              <w:jc w:val="both"/>
              <w:rPr>
                <w:rFonts w:ascii="Times New Roman" w:hAnsi="Times New Roman" w:cs="Times New Roman"/>
                <w:sz w:val="20"/>
                <w:szCs w:val="20"/>
              </w:rPr>
            </w:pPr>
          </w:p>
          <w:p w14:paraId="095BD60C" w14:textId="77777777" w:rsidR="00EC7DAF" w:rsidRPr="008E33D1" w:rsidRDefault="00EC7DAF" w:rsidP="00F84D54">
            <w:pPr>
              <w:jc w:val="both"/>
              <w:rPr>
                <w:rFonts w:ascii="Times New Roman" w:hAnsi="Times New Roman" w:cs="Times New Roman"/>
                <w:sz w:val="20"/>
                <w:szCs w:val="20"/>
              </w:rPr>
            </w:pPr>
          </w:p>
          <w:p w14:paraId="232F366B" w14:textId="77777777" w:rsidR="00EC7DAF" w:rsidRPr="008E33D1" w:rsidRDefault="00EC7DAF" w:rsidP="00F84D54">
            <w:pPr>
              <w:jc w:val="both"/>
              <w:rPr>
                <w:rFonts w:ascii="Times New Roman" w:hAnsi="Times New Roman" w:cs="Times New Roman"/>
                <w:sz w:val="20"/>
                <w:szCs w:val="20"/>
              </w:rPr>
            </w:pPr>
          </w:p>
          <w:p w14:paraId="65477937" w14:textId="77777777" w:rsidR="00EC7DAF" w:rsidRPr="008E33D1" w:rsidRDefault="00EC7DAF" w:rsidP="00F84D54">
            <w:pPr>
              <w:jc w:val="both"/>
              <w:rPr>
                <w:rFonts w:ascii="Times New Roman" w:hAnsi="Times New Roman" w:cs="Times New Roman"/>
                <w:sz w:val="20"/>
                <w:szCs w:val="20"/>
              </w:rPr>
            </w:pPr>
          </w:p>
          <w:p w14:paraId="020224BA" w14:textId="77777777" w:rsidR="00EC7DAF" w:rsidRPr="008E33D1" w:rsidRDefault="00EC7DAF" w:rsidP="00F84D54">
            <w:pPr>
              <w:jc w:val="both"/>
              <w:rPr>
                <w:rFonts w:ascii="Times New Roman" w:hAnsi="Times New Roman" w:cs="Times New Roman"/>
                <w:sz w:val="20"/>
                <w:szCs w:val="20"/>
              </w:rPr>
            </w:pPr>
          </w:p>
          <w:p w14:paraId="27479CB5" w14:textId="77777777" w:rsidR="00EC7DAF" w:rsidRPr="008E33D1" w:rsidRDefault="00EC7DAF" w:rsidP="00F84D54">
            <w:pPr>
              <w:jc w:val="both"/>
              <w:rPr>
                <w:rFonts w:ascii="Times New Roman" w:hAnsi="Times New Roman" w:cs="Times New Roman"/>
                <w:sz w:val="20"/>
                <w:szCs w:val="20"/>
              </w:rPr>
            </w:pPr>
          </w:p>
          <w:p w14:paraId="01539AE2" w14:textId="77777777" w:rsidR="00EC7DAF" w:rsidRPr="008E33D1" w:rsidRDefault="00EC7DAF" w:rsidP="00F84D54">
            <w:pPr>
              <w:jc w:val="both"/>
              <w:rPr>
                <w:rFonts w:ascii="Times New Roman" w:hAnsi="Times New Roman" w:cs="Times New Roman"/>
                <w:sz w:val="20"/>
                <w:szCs w:val="20"/>
              </w:rPr>
            </w:pPr>
          </w:p>
          <w:p w14:paraId="7F699362" w14:textId="77777777" w:rsidR="00EC7DAF" w:rsidRPr="008E33D1" w:rsidRDefault="00EC7DAF" w:rsidP="00F84D54">
            <w:pPr>
              <w:jc w:val="both"/>
              <w:rPr>
                <w:rFonts w:ascii="Times New Roman" w:hAnsi="Times New Roman" w:cs="Times New Roman"/>
                <w:sz w:val="20"/>
                <w:szCs w:val="20"/>
              </w:rPr>
            </w:pPr>
          </w:p>
          <w:p w14:paraId="10481B27" w14:textId="77777777" w:rsidR="00EC7DAF" w:rsidRPr="008E33D1" w:rsidRDefault="00EC7DAF" w:rsidP="00F84D54">
            <w:pPr>
              <w:jc w:val="both"/>
              <w:rPr>
                <w:rFonts w:ascii="Times New Roman" w:hAnsi="Times New Roman" w:cs="Times New Roman"/>
                <w:sz w:val="20"/>
                <w:szCs w:val="20"/>
              </w:rPr>
            </w:pPr>
          </w:p>
          <w:p w14:paraId="39467279" w14:textId="77777777" w:rsidR="00EC7DAF" w:rsidRPr="008E33D1" w:rsidRDefault="00EC7DAF" w:rsidP="00F84D54">
            <w:pPr>
              <w:jc w:val="both"/>
              <w:rPr>
                <w:rFonts w:ascii="Times New Roman" w:hAnsi="Times New Roman" w:cs="Times New Roman"/>
                <w:sz w:val="20"/>
                <w:szCs w:val="20"/>
              </w:rPr>
            </w:pPr>
          </w:p>
          <w:p w14:paraId="5EA2547C" w14:textId="77777777" w:rsidR="00EC7DAF" w:rsidRPr="008E33D1" w:rsidRDefault="00EC7DAF" w:rsidP="00F84D54">
            <w:pPr>
              <w:jc w:val="both"/>
              <w:rPr>
                <w:rFonts w:ascii="Times New Roman" w:hAnsi="Times New Roman" w:cs="Times New Roman"/>
                <w:sz w:val="20"/>
                <w:szCs w:val="20"/>
              </w:rPr>
            </w:pPr>
          </w:p>
          <w:p w14:paraId="149012A9" w14:textId="77777777" w:rsidR="00EC7DAF" w:rsidRPr="008E33D1" w:rsidRDefault="00EC7DAF" w:rsidP="00F84D54">
            <w:pPr>
              <w:jc w:val="both"/>
              <w:rPr>
                <w:rFonts w:ascii="Times New Roman" w:hAnsi="Times New Roman" w:cs="Times New Roman"/>
                <w:sz w:val="20"/>
                <w:szCs w:val="20"/>
              </w:rPr>
            </w:pPr>
          </w:p>
          <w:p w14:paraId="1ACA65CB" w14:textId="77777777" w:rsidR="00EC7DAF" w:rsidRPr="008E33D1" w:rsidRDefault="00EC7DAF" w:rsidP="00F84D54">
            <w:pPr>
              <w:jc w:val="both"/>
              <w:rPr>
                <w:rFonts w:ascii="Times New Roman" w:hAnsi="Times New Roman" w:cs="Times New Roman"/>
                <w:sz w:val="20"/>
                <w:szCs w:val="20"/>
              </w:rPr>
            </w:pPr>
          </w:p>
          <w:p w14:paraId="61AFEA5F" w14:textId="77777777" w:rsidR="00EC7DAF" w:rsidRPr="008E33D1" w:rsidRDefault="00EC7DAF" w:rsidP="00F84D54">
            <w:pPr>
              <w:jc w:val="both"/>
              <w:rPr>
                <w:rFonts w:ascii="Times New Roman" w:hAnsi="Times New Roman" w:cs="Times New Roman"/>
                <w:sz w:val="20"/>
                <w:szCs w:val="20"/>
              </w:rPr>
            </w:pPr>
          </w:p>
          <w:p w14:paraId="34BF1F3F"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566/1992 Z. z. </w:t>
            </w:r>
          </w:p>
          <w:p w14:paraId="231E7A79" w14:textId="77777777" w:rsidR="00EC7DAF" w:rsidRPr="008E33D1" w:rsidRDefault="00EC7DAF" w:rsidP="00F84D54">
            <w:pPr>
              <w:jc w:val="both"/>
              <w:rPr>
                <w:rFonts w:ascii="Times New Roman" w:hAnsi="Times New Roman" w:cs="Times New Roman"/>
                <w:sz w:val="20"/>
                <w:szCs w:val="20"/>
              </w:rPr>
            </w:pPr>
          </w:p>
          <w:p w14:paraId="634D2B7A" w14:textId="77777777" w:rsidR="00EC7DAF" w:rsidRPr="008E33D1" w:rsidRDefault="00EC7DAF" w:rsidP="00F84D54">
            <w:pPr>
              <w:jc w:val="both"/>
              <w:rPr>
                <w:rFonts w:ascii="Times New Roman" w:hAnsi="Times New Roman" w:cs="Times New Roman"/>
                <w:sz w:val="20"/>
                <w:szCs w:val="20"/>
              </w:rPr>
            </w:pPr>
          </w:p>
          <w:p w14:paraId="2289D804" w14:textId="77777777" w:rsidR="00EC7DAF" w:rsidRPr="008E33D1" w:rsidRDefault="00EC7DAF" w:rsidP="00F84D54">
            <w:pPr>
              <w:jc w:val="both"/>
              <w:rPr>
                <w:rFonts w:ascii="Times New Roman" w:hAnsi="Times New Roman" w:cs="Times New Roman"/>
                <w:sz w:val="20"/>
                <w:szCs w:val="20"/>
              </w:rPr>
            </w:pPr>
          </w:p>
          <w:p w14:paraId="1D30CC20" w14:textId="77777777" w:rsidR="00EC7DAF" w:rsidRPr="008E33D1" w:rsidRDefault="00EC7DAF" w:rsidP="00F84D54">
            <w:pPr>
              <w:jc w:val="both"/>
              <w:rPr>
                <w:rFonts w:ascii="Times New Roman" w:hAnsi="Times New Roman" w:cs="Times New Roman"/>
                <w:sz w:val="20"/>
                <w:szCs w:val="20"/>
              </w:rPr>
            </w:pPr>
          </w:p>
          <w:p w14:paraId="7413A3B7" w14:textId="77777777" w:rsidR="00EC7DAF" w:rsidRPr="008E33D1" w:rsidRDefault="00EC7DAF" w:rsidP="00F84D54">
            <w:pPr>
              <w:jc w:val="both"/>
              <w:rPr>
                <w:rFonts w:ascii="Times New Roman" w:hAnsi="Times New Roman" w:cs="Times New Roman"/>
                <w:sz w:val="20"/>
                <w:szCs w:val="20"/>
              </w:rPr>
            </w:pPr>
          </w:p>
          <w:p w14:paraId="307C973F" w14:textId="77777777" w:rsidR="00EC7DAF" w:rsidRPr="008E33D1" w:rsidRDefault="00EC7DAF" w:rsidP="00F84D54">
            <w:pPr>
              <w:jc w:val="both"/>
              <w:rPr>
                <w:rFonts w:ascii="Times New Roman" w:hAnsi="Times New Roman" w:cs="Times New Roman"/>
                <w:sz w:val="20"/>
                <w:szCs w:val="20"/>
              </w:rPr>
            </w:pPr>
          </w:p>
          <w:p w14:paraId="36C317CA" w14:textId="77777777" w:rsidR="00EC7DAF" w:rsidRPr="008E33D1" w:rsidRDefault="00EC7DAF" w:rsidP="00F84D54">
            <w:pPr>
              <w:jc w:val="both"/>
              <w:rPr>
                <w:rFonts w:ascii="Times New Roman" w:hAnsi="Times New Roman" w:cs="Times New Roman"/>
                <w:sz w:val="20"/>
                <w:szCs w:val="20"/>
              </w:rPr>
            </w:pPr>
          </w:p>
          <w:p w14:paraId="75747A4B" w14:textId="77777777" w:rsidR="00EC7DAF" w:rsidRPr="008E33D1" w:rsidRDefault="00EC7DAF" w:rsidP="00F84D54">
            <w:pPr>
              <w:jc w:val="both"/>
              <w:rPr>
                <w:rFonts w:ascii="Times New Roman" w:hAnsi="Times New Roman" w:cs="Times New Roman"/>
                <w:sz w:val="20"/>
                <w:szCs w:val="20"/>
              </w:rPr>
            </w:pPr>
          </w:p>
          <w:p w14:paraId="10848E41"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 </w:t>
            </w:r>
          </w:p>
        </w:tc>
        <w:tc>
          <w:tcPr>
            <w:tcW w:w="841" w:type="dxa"/>
          </w:tcPr>
          <w:p w14:paraId="48520298"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3 </w:t>
            </w:r>
          </w:p>
          <w:p w14:paraId="0D3A56CA"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1220477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7B638AE1" w14:textId="77777777" w:rsidR="00EC7DAF" w:rsidRPr="008E33D1" w:rsidRDefault="00EC7DAF" w:rsidP="00F84D54">
            <w:pPr>
              <w:ind w:right="-118"/>
              <w:jc w:val="both"/>
              <w:rPr>
                <w:rFonts w:ascii="Times New Roman" w:hAnsi="Times New Roman" w:cs="Times New Roman"/>
                <w:sz w:val="20"/>
                <w:szCs w:val="20"/>
              </w:rPr>
            </w:pPr>
          </w:p>
          <w:p w14:paraId="34D3DF56" w14:textId="77777777" w:rsidR="00EC7DAF" w:rsidRPr="008E33D1" w:rsidRDefault="00EC7DAF" w:rsidP="00F84D54">
            <w:pPr>
              <w:ind w:right="-118"/>
              <w:jc w:val="both"/>
              <w:rPr>
                <w:rFonts w:ascii="Times New Roman" w:hAnsi="Times New Roman" w:cs="Times New Roman"/>
                <w:sz w:val="20"/>
                <w:szCs w:val="20"/>
              </w:rPr>
            </w:pPr>
          </w:p>
          <w:p w14:paraId="3F2BBAFD" w14:textId="77777777" w:rsidR="00EC7DAF" w:rsidRPr="008E33D1" w:rsidRDefault="00EC7DAF" w:rsidP="00F84D54">
            <w:pPr>
              <w:ind w:right="-118"/>
              <w:jc w:val="both"/>
              <w:rPr>
                <w:rFonts w:ascii="Times New Roman" w:hAnsi="Times New Roman" w:cs="Times New Roman"/>
                <w:sz w:val="20"/>
                <w:szCs w:val="20"/>
              </w:rPr>
            </w:pPr>
          </w:p>
          <w:p w14:paraId="0BB14019" w14:textId="77777777" w:rsidR="00EC7DAF" w:rsidRPr="008E33D1" w:rsidRDefault="00EC7DAF" w:rsidP="00F84D54">
            <w:pPr>
              <w:ind w:right="-118"/>
              <w:jc w:val="both"/>
              <w:rPr>
                <w:rFonts w:ascii="Times New Roman" w:hAnsi="Times New Roman" w:cs="Times New Roman"/>
                <w:sz w:val="20"/>
                <w:szCs w:val="20"/>
              </w:rPr>
            </w:pPr>
          </w:p>
          <w:p w14:paraId="29F4BDCC" w14:textId="77777777" w:rsidR="00EC7DAF" w:rsidRPr="008E33D1" w:rsidRDefault="00EC7DAF" w:rsidP="00F84D54">
            <w:pPr>
              <w:ind w:right="-118"/>
              <w:jc w:val="both"/>
              <w:rPr>
                <w:rFonts w:ascii="Times New Roman" w:hAnsi="Times New Roman" w:cs="Times New Roman"/>
                <w:sz w:val="20"/>
                <w:szCs w:val="20"/>
              </w:rPr>
            </w:pPr>
          </w:p>
          <w:p w14:paraId="2D221639" w14:textId="77777777" w:rsidR="00EC7DAF" w:rsidRPr="008E33D1" w:rsidRDefault="00EC7DAF" w:rsidP="00F84D54">
            <w:pPr>
              <w:ind w:right="-118"/>
              <w:jc w:val="both"/>
              <w:rPr>
                <w:rFonts w:ascii="Times New Roman" w:hAnsi="Times New Roman" w:cs="Times New Roman"/>
                <w:sz w:val="20"/>
                <w:szCs w:val="20"/>
              </w:rPr>
            </w:pPr>
          </w:p>
          <w:p w14:paraId="0FBB5DC1" w14:textId="77777777" w:rsidR="00EC7DAF" w:rsidRPr="008E33D1" w:rsidRDefault="00EC7DAF" w:rsidP="00F84D54">
            <w:pPr>
              <w:ind w:right="-118"/>
              <w:jc w:val="both"/>
              <w:rPr>
                <w:rFonts w:ascii="Times New Roman" w:hAnsi="Times New Roman" w:cs="Times New Roman"/>
                <w:sz w:val="20"/>
                <w:szCs w:val="20"/>
              </w:rPr>
            </w:pPr>
          </w:p>
          <w:p w14:paraId="22086ECF" w14:textId="77777777" w:rsidR="00EC7DAF" w:rsidRPr="008E33D1" w:rsidRDefault="00EC7DAF" w:rsidP="00F84D54">
            <w:pPr>
              <w:ind w:right="-118"/>
              <w:jc w:val="both"/>
              <w:rPr>
                <w:rFonts w:ascii="Times New Roman" w:hAnsi="Times New Roman" w:cs="Times New Roman"/>
                <w:sz w:val="20"/>
                <w:szCs w:val="20"/>
              </w:rPr>
            </w:pPr>
          </w:p>
          <w:p w14:paraId="388FCFCB" w14:textId="77777777" w:rsidR="00EC7DAF" w:rsidRPr="008E33D1" w:rsidRDefault="00EC7DAF" w:rsidP="00F84D54">
            <w:pPr>
              <w:ind w:right="-118"/>
              <w:jc w:val="both"/>
              <w:rPr>
                <w:rFonts w:ascii="Times New Roman" w:hAnsi="Times New Roman" w:cs="Times New Roman"/>
                <w:sz w:val="20"/>
                <w:szCs w:val="20"/>
              </w:rPr>
            </w:pPr>
          </w:p>
          <w:p w14:paraId="00237B5D" w14:textId="77777777" w:rsidR="00EC7DAF" w:rsidRPr="008E33D1" w:rsidRDefault="00EC7DAF" w:rsidP="00F84D54">
            <w:pPr>
              <w:ind w:right="-118"/>
              <w:jc w:val="both"/>
              <w:rPr>
                <w:rFonts w:ascii="Times New Roman" w:hAnsi="Times New Roman" w:cs="Times New Roman"/>
                <w:sz w:val="20"/>
                <w:szCs w:val="20"/>
              </w:rPr>
            </w:pPr>
          </w:p>
          <w:p w14:paraId="6C403F60" w14:textId="77777777" w:rsidR="00EC7DAF" w:rsidRPr="008E33D1" w:rsidRDefault="00EC7DAF" w:rsidP="00F84D54">
            <w:pPr>
              <w:ind w:right="-118"/>
              <w:jc w:val="both"/>
              <w:rPr>
                <w:rFonts w:ascii="Times New Roman" w:hAnsi="Times New Roman" w:cs="Times New Roman"/>
                <w:sz w:val="20"/>
                <w:szCs w:val="20"/>
              </w:rPr>
            </w:pPr>
          </w:p>
          <w:p w14:paraId="77CC469A" w14:textId="77777777" w:rsidR="00EC7DAF" w:rsidRPr="008E33D1" w:rsidRDefault="00EC7DAF" w:rsidP="00F84D54">
            <w:pPr>
              <w:ind w:right="-118"/>
              <w:jc w:val="both"/>
              <w:rPr>
                <w:rFonts w:ascii="Times New Roman" w:hAnsi="Times New Roman" w:cs="Times New Roman"/>
                <w:sz w:val="20"/>
                <w:szCs w:val="20"/>
              </w:rPr>
            </w:pPr>
          </w:p>
          <w:p w14:paraId="72BD6C6A" w14:textId="77777777" w:rsidR="00EC7DAF" w:rsidRPr="008E33D1" w:rsidRDefault="00EC7DAF" w:rsidP="00F84D54">
            <w:pPr>
              <w:ind w:right="-118"/>
              <w:jc w:val="both"/>
              <w:rPr>
                <w:rFonts w:ascii="Times New Roman" w:hAnsi="Times New Roman" w:cs="Times New Roman"/>
                <w:sz w:val="20"/>
                <w:szCs w:val="20"/>
              </w:rPr>
            </w:pPr>
          </w:p>
          <w:p w14:paraId="67F5230E" w14:textId="77777777" w:rsidR="00EC7DAF" w:rsidRPr="008E33D1" w:rsidRDefault="00EC7DAF" w:rsidP="00F84D54">
            <w:pPr>
              <w:ind w:right="-118"/>
              <w:jc w:val="both"/>
              <w:rPr>
                <w:rFonts w:ascii="Times New Roman" w:hAnsi="Times New Roman" w:cs="Times New Roman"/>
                <w:sz w:val="20"/>
                <w:szCs w:val="20"/>
              </w:rPr>
            </w:pPr>
          </w:p>
          <w:p w14:paraId="424EB65D" w14:textId="77777777" w:rsidR="00EC7DAF" w:rsidRPr="008E33D1" w:rsidRDefault="00EC7DAF" w:rsidP="00F84D54">
            <w:pPr>
              <w:ind w:right="-118"/>
              <w:jc w:val="both"/>
              <w:rPr>
                <w:rFonts w:ascii="Times New Roman" w:hAnsi="Times New Roman" w:cs="Times New Roman"/>
                <w:sz w:val="20"/>
                <w:szCs w:val="20"/>
              </w:rPr>
            </w:pPr>
          </w:p>
          <w:p w14:paraId="0327CA0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2 </w:t>
            </w:r>
          </w:p>
          <w:p w14:paraId="287E621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13859CEC" w14:textId="77777777" w:rsidR="00EC7DAF" w:rsidRPr="008E33D1" w:rsidRDefault="00EC7DAF" w:rsidP="00F84D54">
            <w:pPr>
              <w:ind w:right="-118"/>
              <w:jc w:val="both"/>
              <w:rPr>
                <w:rFonts w:ascii="Times New Roman" w:hAnsi="Times New Roman" w:cs="Times New Roman"/>
                <w:sz w:val="20"/>
                <w:szCs w:val="20"/>
              </w:rPr>
            </w:pPr>
          </w:p>
          <w:p w14:paraId="07E1B353" w14:textId="77777777" w:rsidR="00EC7DAF" w:rsidRPr="008E33D1" w:rsidRDefault="00EC7DAF" w:rsidP="00F84D54">
            <w:pPr>
              <w:ind w:right="-118"/>
              <w:jc w:val="both"/>
              <w:rPr>
                <w:rFonts w:ascii="Times New Roman" w:hAnsi="Times New Roman" w:cs="Times New Roman"/>
                <w:sz w:val="20"/>
                <w:szCs w:val="20"/>
              </w:rPr>
            </w:pPr>
          </w:p>
          <w:p w14:paraId="78A9235B" w14:textId="77777777" w:rsidR="00EC7DAF" w:rsidRPr="008E33D1" w:rsidRDefault="00EC7DAF" w:rsidP="00F84D54">
            <w:pPr>
              <w:ind w:right="-118"/>
              <w:jc w:val="both"/>
              <w:rPr>
                <w:rFonts w:ascii="Times New Roman" w:hAnsi="Times New Roman" w:cs="Times New Roman"/>
                <w:sz w:val="20"/>
                <w:szCs w:val="20"/>
              </w:rPr>
            </w:pPr>
          </w:p>
          <w:p w14:paraId="0BBE60B5" w14:textId="77777777" w:rsidR="00EC7DAF" w:rsidRPr="008E33D1" w:rsidRDefault="00EC7DAF" w:rsidP="00F84D54">
            <w:pPr>
              <w:ind w:right="-118"/>
              <w:jc w:val="both"/>
              <w:rPr>
                <w:rFonts w:ascii="Times New Roman" w:hAnsi="Times New Roman" w:cs="Times New Roman"/>
                <w:sz w:val="20"/>
                <w:szCs w:val="20"/>
              </w:rPr>
            </w:pPr>
          </w:p>
          <w:p w14:paraId="2190C2F7" w14:textId="77777777" w:rsidR="00EC7DAF" w:rsidRPr="008E33D1" w:rsidRDefault="00EC7DAF" w:rsidP="00F84D54">
            <w:pPr>
              <w:ind w:right="-118"/>
              <w:jc w:val="both"/>
              <w:rPr>
                <w:rFonts w:ascii="Times New Roman" w:hAnsi="Times New Roman" w:cs="Times New Roman"/>
                <w:sz w:val="20"/>
                <w:szCs w:val="20"/>
              </w:rPr>
            </w:pPr>
          </w:p>
          <w:p w14:paraId="499454F2" w14:textId="77777777" w:rsidR="00EC7DAF" w:rsidRPr="008E33D1" w:rsidRDefault="00EC7DAF" w:rsidP="00F84D54">
            <w:pPr>
              <w:ind w:right="-118"/>
              <w:jc w:val="both"/>
              <w:rPr>
                <w:rFonts w:ascii="Times New Roman" w:hAnsi="Times New Roman" w:cs="Times New Roman"/>
                <w:sz w:val="20"/>
                <w:szCs w:val="20"/>
              </w:rPr>
            </w:pPr>
          </w:p>
          <w:p w14:paraId="5A8BB23C" w14:textId="77777777" w:rsidR="00EC7DAF" w:rsidRPr="008E33D1" w:rsidRDefault="00EC7DAF" w:rsidP="00F84D54">
            <w:pPr>
              <w:ind w:right="-118"/>
              <w:jc w:val="both"/>
              <w:rPr>
                <w:rFonts w:ascii="Times New Roman" w:hAnsi="Times New Roman" w:cs="Times New Roman"/>
                <w:sz w:val="20"/>
                <w:szCs w:val="20"/>
              </w:rPr>
            </w:pPr>
          </w:p>
          <w:p w14:paraId="3C419E55" w14:textId="77777777" w:rsidR="00EC7DAF" w:rsidRPr="008E33D1" w:rsidRDefault="00EC7DAF" w:rsidP="00F84D54">
            <w:pPr>
              <w:ind w:right="-118"/>
              <w:jc w:val="both"/>
              <w:rPr>
                <w:rFonts w:ascii="Times New Roman" w:hAnsi="Times New Roman" w:cs="Times New Roman"/>
                <w:sz w:val="20"/>
                <w:szCs w:val="20"/>
              </w:rPr>
            </w:pPr>
          </w:p>
          <w:p w14:paraId="1D411972" w14:textId="77777777" w:rsidR="00EC7DAF" w:rsidRPr="008E33D1" w:rsidRDefault="00EC7DAF" w:rsidP="00F84D54">
            <w:pPr>
              <w:ind w:right="-118"/>
              <w:jc w:val="both"/>
              <w:rPr>
                <w:rFonts w:ascii="Times New Roman" w:hAnsi="Times New Roman" w:cs="Times New Roman"/>
                <w:sz w:val="20"/>
                <w:szCs w:val="20"/>
              </w:rPr>
            </w:pPr>
          </w:p>
          <w:p w14:paraId="6579F018"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41</w:t>
            </w:r>
          </w:p>
          <w:p w14:paraId="11FCC614"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29479C53" w14:textId="61458F5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w:t>
            </w:r>
            <w:r w:rsidRPr="00130A7C">
              <w:rPr>
                <w:rFonts w:ascii="Times New Roman" w:hAnsi="Times New Roman" w:cs="Times New Roman"/>
                <w:sz w:val="20"/>
                <w:szCs w:val="20"/>
              </w:rPr>
              <w:lastRenderedPageBreak/>
              <w:t>banky Slovenska. Ak je podľa osobitného predpisu14) požadovaná informácia súvisiaca s dohľadom nad dohliadanými subjektmi alebo ich činnosťou, povinná osoba ju nesprístupní a neposkytne.15)</w:t>
            </w:r>
          </w:p>
          <w:p w14:paraId="3B44D253" w14:textId="77777777" w:rsidR="00EC7DAF" w:rsidRPr="00130A7C" w:rsidRDefault="00EC7DAF" w:rsidP="00EC7DAF">
            <w:pPr>
              <w:jc w:val="both"/>
              <w:rPr>
                <w:rFonts w:ascii="Times New Roman" w:hAnsi="Times New Roman" w:cs="Times New Roman"/>
                <w:sz w:val="20"/>
                <w:szCs w:val="20"/>
              </w:rPr>
            </w:pPr>
          </w:p>
          <w:p w14:paraId="5A45A081"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14:paraId="3C2B5359" w14:textId="77777777" w:rsidR="00EC7DAF" w:rsidRPr="00130A7C" w:rsidRDefault="00EC7DAF" w:rsidP="00EC7DAF">
            <w:pPr>
              <w:jc w:val="both"/>
              <w:rPr>
                <w:rFonts w:ascii="Times New Roman" w:hAnsi="Times New Roman" w:cs="Times New Roman"/>
                <w:sz w:val="20"/>
                <w:szCs w:val="20"/>
              </w:rPr>
            </w:pPr>
          </w:p>
          <w:p w14:paraId="6529590B"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7E49E16B" w14:textId="77777777" w:rsidR="00EC7DAF" w:rsidRPr="00130A7C" w:rsidRDefault="00EC7DAF" w:rsidP="00EC7DAF">
            <w:pPr>
              <w:jc w:val="both"/>
              <w:rPr>
                <w:rFonts w:ascii="Times New Roman" w:hAnsi="Times New Roman" w:cs="Times New Roman"/>
                <w:sz w:val="20"/>
                <w:szCs w:val="20"/>
              </w:rPr>
            </w:pPr>
          </w:p>
          <w:p w14:paraId="7359D1AF"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708" w:type="dxa"/>
          </w:tcPr>
          <w:p w14:paraId="57CE2487"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1A5C35EC" w14:textId="77777777" w:rsidR="00EC7DAF" w:rsidRPr="00B55E73" w:rsidRDefault="00EC7DAF" w:rsidP="00F84D54">
            <w:pPr>
              <w:jc w:val="both"/>
              <w:rPr>
                <w:rFonts w:ascii="Times New Roman" w:hAnsi="Times New Roman" w:cs="Times New Roman"/>
                <w:sz w:val="20"/>
                <w:szCs w:val="20"/>
              </w:rPr>
            </w:pPr>
          </w:p>
        </w:tc>
      </w:tr>
      <w:tr w:rsidR="00EC7DAF" w:rsidRPr="00B55E73" w14:paraId="2055149A" w14:textId="77777777" w:rsidTr="00F84D54">
        <w:trPr>
          <w:trHeight w:val="180"/>
        </w:trPr>
        <w:tc>
          <w:tcPr>
            <w:tcW w:w="817" w:type="dxa"/>
          </w:tcPr>
          <w:p w14:paraId="70D9794B"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lastRenderedPageBreak/>
              <w:t>Čl.57</w:t>
            </w:r>
          </w:p>
        </w:tc>
        <w:tc>
          <w:tcPr>
            <w:tcW w:w="2126" w:type="dxa"/>
          </w:tcPr>
          <w:p w14:paraId="620F1B4B"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b/>
                <w:bCs/>
                <w:sz w:val="20"/>
                <w:szCs w:val="20"/>
              </w:rPr>
              <w:t>Sprístupňovanie informácií orgánom štátnej správy zodpovedným za finančné právne predpisy</w:t>
            </w:r>
          </w:p>
        </w:tc>
        <w:tc>
          <w:tcPr>
            <w:tcW w:w="1276" w:type="dxa"/>
          </w:tcPr>
          <w:p w14:paraId="7896FF68" w14:textId="77777777" w:rsidR="00EC7DAF" w:rsidRPr="00B55E73" w:rsidRDefault="00EC7DAF" w:rsidP="00EC7DAF">
            <w:pPr>
              <w:jc w:val="both"/>
              <w:rPr>
                <w:rFonts w:ascii="Times New Roman" w:hAnsi="Times New Roman" w:cs="Times New Roman"/>
                <w:sz w:val="20"/>
                <w:szCs w:val="20"/>
              </w:rPr>
            </w:pPr>
          </w:p>
        </w:tc>
        <w:tc>
          <w:tcPr>
            <w:tcW w:w="1559" w:type="dxa"/>
          </w:tcPr>
          <w:p w14:paraId="53D13FF3" w14:textId="77777777" w:rsidR="00EC7DAF" w:rsidRPr="008E33D1" w:rsidRDefault="00EC7DAF" w:rsidP="00F84D54">
            <w:pPr>
              <w:jc w:val="both"/>
              <w:rPr>
                <w:rFonts w:ascii="Times New Roman" w:hAnsi="Times New Roman" w:cs="Times New Roman"/>
                <w:sz w:val="20"/>
                <w:szCs w:val="20"/>
              </w:rPr>
            </w:pPr>
          </w:p>
        </w:tc>
        <w:tc>
          <w:tcPr>
            <w:tcW w:w="841" w:type="dxa"/>
          </w:tcPr>
          <w:p w14:paraId="1D8F4132"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1BC4CE91" w14:textId="77777777" w:rsidR="00EC7DAF" w:rsidRPr="00130A7C" w:rsidRDefault="00EC7DAF" w:rsidP="00EC7DAF">
            <w:pPr>
              <w:jc w:val="both"/>
              <w:rPr>
                <w:rFonts w:ascii="Times New Roman" w:hAnsi="Times New Roman" w:cs="Times New Roman"/>
                <w:sz w:val="20"/>
                <w:szCs w:val="20"/>
              </w:rPr>
            </w:pPr>
          </w:p>
        </w:tc>
        <w:tc>
          <w:tcPr>
            <w:tcW w:w="708" w:type="dxa"/>
          </w:tcPr>
          <w:p w14:paraId="68355B61" w14:textId="77777777" w:rsidR="00EC7DAF" w:rsidRPr="00B55E73" w:rsidRDefault="00EC7DAF" w:rsidP="00EC7DAF">
            <w:pPr>
              <w:jc w:val="both"/>
              <w:rPr>
                <w:rFonts w:ascii="Times New Roman" w:hAnsi="Times New Roman" w:cs="Times New Roman"/>
                <w:sz w:val="20"/>
                <w:szCs w:val="20"/>
              </w:rPr>
            </w:pPr>
          </w:p>
        </w:tc>
        <w:tc>
          <w:tcPr>
            <w:tcW w:w="1134" w:type="dxa"/>
          </w:tcPr>
          <w:p w14:paraId="61FF75BF" w14:textId="77777777" w:rsidR="00EC7DAF" w:rsidRPr="00B55E73" w:rsidRDefault="00EC7DAF" w:rsidP="00F84D54">
            <w:pPr>
              <w:jc w:val="both"/>
              <w:rPr>
                <w:rFonts w:ascii="Times New Roman" w:hAnsi="Times New Roman" w:cs="Times New Roman"/>
                <w:sz w:val="20"/>
                <w:szCs w:val="20"/>
              </w:rPr>
            </w:pPr>
          </w:p>
        </w:tc>
      </w:tr>
      <w:tr w:rsidR="00EC7DAF" w:rsidRPr="00B55E73" w14:paraId="1517DBBA" w14:textId="77777777" w:rsidTr="00F84D54">
        <w:trPr>
          <w:trHeight w:val="180"/>
        </w:trPr>
        <w:tc>
          <w:tcPr>
            <w:tcW w:w="817" w:type="dxa"/>
          </w:tcPr>
          <w:p w14:paraId="7B042737"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O.1</w:t>
            </w:r>
          </w:p>
        </w:tc>
        <w:tc>
          <w:tcPr>
            <w:tcW w:w="2126" w:type="dxa"/>
          </w:tcPr>
          <w:p w14:paraId="69616FED"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Ustanovenia článku 52 ods. 1, článku 53 a článku 58 ods. 1 nebránia členským štátom, aby povolili </w:t>
            </w:r>
            <w:r w:rsidRPr="00130A7C">
              <w:rPr>
                <w:rFonts w:ascii="Times New Roman" w:hAnsi="Times New Roman" w:cs="Times New Roman"/>
                <w:sz w:val="20"/>
                <w:szCs w:val="20"/>
              </w:rPr>
              <w:lastRenderedPageBreak/>
              <w:t xml:space="preserve">sprístupnenie dôverných informácií medzi príslušnými orgánmi a inými orgánmi ústrednej štátnej správy zodpovednými za presadzovanie právnych predpisov o dohľade nad IZDZ, úverovými inštitúciami, finančnými inštitúciami, investičnými službami a poisťovňami alebo inšpektormi konajúcimi v mene uvedených orgánov. </w:t>
            </w:r>
          </w:p>
          <w:p w14:paraId="5A0FB62E" w14:textId="77777777" w:rsidR="00EC7DAF" w:rsidRPr="00130A7C" w:rsidRDefault="00EC7DAF" w:rsidP="00F84D54">
            <w:pPr>
              <w:jc w:val="both"/>
              <w:rPr>
                <w:rFonts w:ascii="Times New Roman" w:hAnsi="Times New Roman" w:cs="Times New Roman"/>
                <w:sz w:val="20"/>
                <w:szCs w:val="20"/>
                <w:highlight w:val="yellow"/>
              </w:rPr>
            </w:pPr>
            <w:r w:rsidRPr="00130A7C">
              <w:rPr>
                <w:rFonts w:ascii="Times New Roman" w:hAnsi="Times New Roman" w:cs="Times New Roman"/>
                <w:sz w:val="20"/>
                <w:szCs w:val="20"/>
              </w:rPr>
              <w:t xml:space="preserve">Uvedené zverejnenie sa vykoná len vtedy, keď to je potrebné z dôvodov obozretného dohľadu, prevencie a riešenia problémov zlyhávajúcich IZDZ. Bez toho, aby bol dotknutý odsek 2 tohto článku, osoby, ktoré majú prístup k informáciám, podliehajú požiadavkám služobného tajomstva </w:t>
            </w:r>
            <w:r w:rsidRPr="00130A7C">
              <w:rPr>
                <w:rFonts w:ascii="Times New Roman" w:hAnsi="Times New Roman" w:cs="Times New Roman"/>
                <w:sz w:val="20"/>
                <w:szCs w:val="20"/>
              </w:rPr>
              <w:lastRenderedPageBreak/>
              <w:t>aspoň na úrovni stanovenej v tejto smernici. Členské štáty však stanovia, že informácie prijaté podľa článku 55 a informácie získané prostredníctvom overenia na mieste možno zverejniť len s výslovným súhlasom príslušného orgánu, od ktorého informácia pochádza, alebo príslušného orgánu členského štátu, v ktorom sa vykonávalo overenie na mieste.</w:t>
            </w:r>
          </w:p>
        </w:tc>
        <w:tc>
          <w:tcPr>
            <w:tcW w:w="1276" w:type="dxa"/>
          </w:tcPr>
          <w:p w14:paraId="27CCEFC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7C189DA8"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p w14:paraId="57651E7B" w14:textId="77777777" w:rsidR="00EC7DAF" w:rsidRPr="008E33D1" w:rsidRDefault="00EC7DAF" w:rsidP="00F84D54">
            <w:pPr>
              <w:jc w:val="both"/>
              <w:rPr>
                <w:rFonts w:ascii="Times New Roman" w:hAnsi="Times New Roman" w:cs="Times New Roman"/>
                <w:sz w:val="20"/>
                <w:szCs w:val="20"/>
              </w:rPr>
            </w:pPr>
          </w:p>
          <w:p w14:paraId="5D4F3677" w14:textId="77777777" w:rsidR="00EC7DAF" w:rsidRPr="008E33D1" w:rsidRDefault="00EC7DAF" w:rsidP="00F84D54">
            <w:pPr>
              <w:jc w:val="both"/>
              <w:rPr>
                <w:rFonts w:ascii="Times New Roman" w:hAnsi="Times New Roman" w:cs="Times New Roman"/>
                <w:sz w:val="20"/>
                <w:szCs w:val="20"/>
              </w:rPr>
            </w:pPr>
          </w:p>
          <w:p w14:paraId="42E94EA5" w14:textId="77777777" w:rsidR="00EC7DAF" w:rsidRPr="008E33D1" w:rsidRDefault="00EC7DAF" w:rsidP="00F84D54">
            <w:pPr>
              <w:jc w:val="both"/>
              <w:rPr>
                <w:rFonts w:ascii="Times New Roman" w:hAnsi="Times New Roman" w:cs="Times New Roman"/>
                <w:sz w:val="20"/>
                <w:szCs w:val="20"/>
              </w:rPr>
            </w:pPr>
          </w:p>
          <w:p w14:paraId="0B7ADA80" w14:textId="77777777" w:rsidR="00EC7DAF" w:rsidRPr="008E33D1" w:rsidRDefault="00EC7DAF" w:rsidP="00F84D54">
            <w:pPr>
              <w:jc w:val="both"/>
              <w:rPr>
                <w:rFonts w:ascii="Times New Roman" w:hAnsi="Times New Roman" w:cs="Times New Roman"/>
                <w:sz w:val="20"/>
                <w:szCs w:val="20"/>
              </w:rPr>
            </w:pPr>
          </w:p>
          <w:p w14:paraId="031D09B7" w14:textId="77777777" w:rsidR="00EC7DAF" w:rsidRPr="008E33D1" w:rsidRDefault="00EC7DAF" w:rsidP="00F84D54">
            <w:pPr>
              <w:jc w:val="both"/>
              <w:rPr>
                <w:rFonts w:ascii="Times New Roman" w:hAnsi="Times New Roman" w:cs="Times New Roman"/>
                <w:sz w:val="20"/>
                <w:szCs w:val="20"/>
              </w:rPr>
            </w:pPr>
          </w:p>
          <w:p w14:paraId="0C0A6137" w14:textId="77777777" w:rsidR="00EC7DAF" w:rsidRPr="008E33D1" w:rsidRDefault="00EC7DAF" w:rsidP="00F84D54">
            <w:pPr>
              <w:jc w:val="both"/>
              <w:rPr>
                <w:rFonts w:ascii="Times New Roman" w:hAnsi="Times New Roman" w:cs="Times New Roman"/>
                <w:sz w:val="20"/>
                <w:szCs w:val="20"/>
              </w:rPr>
            </w:pPr>
          </w:p>
          <w:p w14:paraId="05402326" w14:textId="77777777" w:rsidR="00EC7DAF" w:rsidRPr="008E33D1" w:rsidRDefault="00EC7DAF" w:rsidP="00F84D54">
            <w:pPr>
              <w:jc w:val="both"/>
              <w:rPr>
                <w:rFonts w:ascii="Times New Roman" w:hAnsi="Times New Roman" w:cs="Times New Roman"/>
                <w:sz w:val="20"/>
                <w:szCs w:val="20"/>
              </w:rPr>
            </w:pPr>
          </w:p>
          <w:p w14:paraId="08911AB4" w14:textId="77777777" w:rsidR="00EC7DAF" w:rsidRPr="008E33D1" w:rsidRDefault="00EC7DAF" w:rsidP="00F84D54">
            <w:pPr>
              <w:jc w:val="both"/>
              <w:rPr>
                <w:rFonts w:ascii="Times New Roman" w:hAnsi="Times New Roman" w:cs="Times New Roman"/>
                <w:sz w:val="20"/>
                <w:szCs w:val="20"/>
              </w:rPr>
            </w:pPr>
          </w:p>
          <w:p w14:paraId="41BA0E8F" w14:textId="77777777" w:rsidR="00EC7DAF" w:rsidRPr="008E33D1" w:rsidRDefault="00EC7DAF" w:rsidP="00F84D54">
            <w:pPr>
              <w:jc w:val="both"/>
              <w:rPr>
                <w:rFonts w:ascii="Times New Roman" w:hAnsi="Times New Roman" w:cs="Times New Roman"/>
                <w:sz w:val="20"/>
                <w:szCs w:val="20"/>
              </w:rPr>
            </w:pPr>
          </w:p>
          <w:p w14:paraId="19CD6C78" w14:textId="77777777" w:rsidR="00EC7DAF" w:rsidRPr="008E33D1" w:rsidRDefault="00EC7DAF" w:rsidP="00F84D54">
            <w:pPr>
              <w:jc w:val="both"/>
              <w:rPr>
                <w:rFonts w:ascii="Times New Roman" w:hAnsi="Times New Roman" w:cs="Times New Roman"/>
                <w:sz w:val="20"/>
                <w:szCs w:val="20"/>
              </w:rPr>
            </w:pPr>
          </w:p>
          <w:p w14:paraId="78C6EAB1" w14:textId="77777777" w:rsidR="00EC7DAF" w:rsidRPr="008E33D1" w:rsidRDefault="00EC7DAF" w:rsidP="00F84D54">
            <w:pPr>
              <w:jc w:val="both"/>
              <w:rPr>
                <w:rFonts w:ascii="Times New Roman" w:hAnsi="Times New Roman" w:cs="Times New Roman"/>
                <w:sz w:val="20"/>
                <w:szCs w:val="20"/>
              </w:rPr>
            </w:pPr>
          </w:p>
          <w:p w14:paraId="022683DD" w14:textId="77777777" w:rsidR="00EC7DAF" w:rsidRPr="008E33D1" w:rsidRDefault="00EC7DAF" w:rsidP="00F84D54">
            <w:pPr>
              <w:jc w:val="both"/>
              <w:rPr>
                <w:rFonts w:ascii="Times New Roman" w:hAnsi="Times New Roman" w:cs="Times New Roman"/>
                <w:sz w:val="20"/>
                <w:szCs w:val="20"/>
              </w:rPr>
            </w:pPr>
          </w:p>
          <w:p w14:paraId="1A9D56A2" w14:textId="77777777" w:rsidR="00EC7DAF" w:rsidRPr="008E33D1" w:rsidRDefault="00EC7DAF" w:rsidP="00F84D54">
            <w:pPr>
              <w:jc w:val="both"/>
              <w:rPr>
                <w:rFonts w:ascii="Times New Roman" w:hAnsi="Times New Roman" w:cs="Times New Roman"/>
                <w:sz w:val="20"/>
                <w:szCs w:val="20"/>
              </w:rPr>
            </w:pPr>
          </w:p>
          <w:p w14:paraId="211131D0" w14:textId="77777777" w:rsidR="00EC7DAF" w:rsidRPr="008E33D1" w:rsidRDefault="00EC7DAF" w:rsidP="00F84D54">
            <w:pPr>
              <w:jc w:val="both"/>
              <w:rPr>
                <w:rFonts w:ascii="Times New Roman" w:hAnsi="Times New Roman" w:cs="Times New Roman"/>
                <w:sz w:val="20"/>
                <w:szCs w:val="20"/>
              </w:rPr>
            </w:pPr>
          </w:p>
          <w:p w14:paraId="2BB0C272" w14:textId="77777777" w:rsidR="00EC7DAF" w:rsidRPr="008E33D1" w:rsidRDefault="00EC7DAF" w:rsidP="00F84D54">
            <w:pPr>
              <w:jc w:val="both"/>
              <w:rPr>
                <w:rFonts w:ascii="Times New Roman" w:hAnsi="Times New Roman" w:cs="Times New Roman"/>
                <w:sz w:val="20"/>
                <w:szCs w:val="20"/>
              </w:rPr>
            </w:pPr>
          </w:p>
          <w:p w14:paraId="372046A3" w14:textId="77777777" w:rsidR="00EC7DAF" w:rsidRPr="008E33D1" w:rsidRDefault="00EC7DAF" w:rsidP="00F84D54">
            <w:pPr>
              <w:jc w:val="both"/>
              <w:rPr>
                <w:rFonts w:ascii="Times New Roman" w:hAnsi="Times New Roman" w:cs="Times New Roman"/>
                <w:sz w:val="20"/>
                <w:szCs w:val="20"/>
              </w:rPr>
            </w:pPr>
          </w:p>
          <w:p w14:paraId="6C42B008" w14:textId="77777777" w:rsidR="00EC7DAF" w:rsidRPr="008E33D1" w:rsidRDefault="00EC7DAF" w:rsidP="00F84D54">
            <w:pPr>
              <w:jc w:val="both"/>
              <w:rPr>
                <w:rFonts w:ascii="Times New Roman" w:hAnsi="Times New Roman" w:cs="Times New Roman"/>
                <w:sz w:val="20"/>
                <w:szCs w:val="20"/>
              </w:rPr>
            </w:pPr>
          </w:p>
          <w:p w14:paraId="5568146C" w14:textId="77777777" w:rsidR="00EC7DAF" w:rsidRPr="008E33D1" w:rsidRDefault="00EC7DAF" w:rsidP="00F84D54">
            <w:pPr>
              <w:jc w:val="both"/>
              <w:rPr>
                <w:rFonts w:ascii="Times New Roman" w:hAnsi="Times New Roman" w:cs="Times New Roman"/>
                <w:sz w:val="20"/>
                <w:szCs w:val="20"/>
              </w:rPr>
            </w:pPr>
          </w:p>
          <w:p w14:paraId="14E45445" w14:textId="77777777" w:rsidR="00EC7DAF" w:rsidRPr="008E33D1" w:rsidRDefault="00EC7DAF" w:rsidP="00F84D54">
            <w:pPr>
              <w:jc w:val="both"/>
              <w:rPr>
                <w:rFonts w:ascii="Times New Roman" w:hAnsi="Times New Roman" w:cs="Times New Roman"/>
                <w:sz w:val="20"/>
                <w:szCs w:val="20"/>
              </w:rPr>
            </w:pPr>
          </w:p>
          <w:p w14:paraId="16819729" w14:textId="77777777" w:rsidR="00EC7DAF" w:rsidRPr="008E33D1" w:rsidRDefault="00EC7DAF" w:rsidP="00F84D54">
            <w:pPr>
              <w:jc w:val="both"/>
              <w:rPr>
                <w:rFonts w:ascii="Times New Roman" w:hAnsi="Times New Roman" w:cs="Times New Roman"/>
                <w:sz w:val="20"/>
                <w:szCs w:val="20"/>
              </w:rPr>
            </w:pPr>
          </w:p>
          <w:p w14:paraId="0490CD4D" w14:textId="77777777" w:rsidR="00EC7DAF" w:rsidRPr="008E33D1" w:rsidRDefault="00EC7DAF" w:rsidP="00F84D54">
            <w:pPr>
              <w:jc w:val="both"/>
              <w:rPr>
                <w:rFonts w:ascii="Times New Roman" w:hAnsi="Times New Roman" w:cs="Times New Roman"/>
                <w:sz w:val="20"/>
                <w:szCs w:val="20"/>
              </w:rPr>
            </w:pPr>
          </w:p>
          <w:p w14:paraId="4220A870" w14:textId="77777777" w:rsidR="00EC7DAF" w:rsidRPr="008E33D1" w:rsidRDefault="00EC7DAF" w:rsidP="00F84D54">
            <w:pPr>
              <w:jc w:val="both"/>
              <w:rPr>
                <w:rFonts w:ascii="Times New Roman" w:hAnsi="Times New Roman" w:cs="Times New Roman"/>
                <w:sz w:val="20"/>
                <w:szCs w:val="20"/>
              </w:rPr>
            </w:pPr>
          </w:p>
          <w:p w14:paraId="79EAA3A1" w14:textId="77777777" w:rsidR="00EC7DAF" w:rsidRPr="008E33D1" w:rsidRDefault="00EC7DAF" w:rsidP="00F84D54">
            <w:pPr>
              <w:jc w:val="both"/>
              <w:rPr>
                <w:rFonts w:ascii="Times New Roman" w:hAnsi="Times New Roman" w:cs="Times New Roman"/>
                <w:sz w:val="20"/>
                <w:szCs w:val="20"/>
              </w:rPr>
            </w:pPr>
          </w:p>
          <w:p w14:paraId="39945A9D" w14:textId="77777777" w:rsidR="00EC7DAF" w:rsidRPr="008E33D1" w:rsidRDefault="00EC7DAF" w:rsidP="00F84D54">
            <w:pPr>
              <w:jc w:val="both"/>
              <w:rPr>
                <w:rFonts w:ascii="Times New Roman" w:hAnsi="Times New Roman" w:cs="Times New Roman"/>
                <w:sz w:val="20"/>
                <w:szCs w:val="20"/>
              </w:rPr>
            </w:pPr>
          </w:p>
          <w:p w14:paraId="0B650DEF" w14:textId="77777777" w:rsidR="00EC7DAF" w:rsidRPr="008E33D1" w:rsidRDefault="00EC7DAF" w:rsidP="00F84D54">
            <w:pPr>
              <w:jc w:val="both"/>
              <w:rPr>
                <w:rFonts w:ascii="Times New Roman" w:hAnsi="Times New Roman" w:cs="Times New Roman"/>
                <w:sz w:val="20"/>
                <w:szCs w:val="20"/>
              </w:rPr>
            </w:pPr>
          </w:p>
          <w:p w14:paraId="3ED43595" w14:textId="77777777" w:rsidR="00EC7DAF" w:rsidRPr="008E33D1" w:rsidRDefault="00EC7DAF" w:rsidP="00F84D54">
            <w:pPr>
              <w:jc w:val="both"/>
              <w:rPr>
                <w:rFonts w:ascii="Times New Roman" w:hAnsi="Times New Roman" w:cs="Times New Roman"/>
                <w:sz w:val="20"/>
                <w:szCs w:val="20"/>
              </w:rPr>
            </w:pPr>
          </w:p>
          <w:p w14:paraId="6E1871F6" w14:textId="77777777" w:rsidR="00EC7DAF" w:rsidRPr="008E33D1" w:rsidRDefault="00EC7DAF" w:rsidP="00F84D54">
            <w:pPr>
              <w:jc w:val="both"/>
              <w:rPr>
                <w:rFonts w:ascii="Times New Roman" w:hAnsi="Times New Roman" w:cs="Times New Roman"/>
                <w:sz w:val="20"/>
                <w:szCs w:val="20"/>
              </w:rPr>
            </w:pPr>
          </w:p>
          <w:p w14:paraId="3AD8EC98" w14:textId="77777777" w:rsidR="00EC7DAF" w:rsidRPr="008E33D1" w:rsidRDefault="00EC7DAF" w:rsidP="00F84D54">
            <w:pPr>
              <w:jc w:val="both"/>
              <w:rPr>
                <w:rFonts w:ascii="Times New Roman" w:hAnsi="Times New Roman" w:cs="Times New Roman"/>
                <w:sz w:val="20"/>
                <w:szCs w:val="20"/>
              </w:rPr>
            </w:pPr>
          </w:p>
          <w:p w14:paraId="2EF95138" w14:textId="77777777" w:rsidR="00EC7DAF" w:rsidRPr="008E33D1" w:rsidRDefault="00EC7DAF" w:rsidP="00F84D54">
            <w:pPr>
              <w:jc w:val="both"/>
              <w:rPr>
                <w:rFonts w:ascii="Times New Roman" w:hAnsi="Times New Roman" w:cs="Times New Roman"/>
                <w:sz w:val="20"/>
                <w:szCs w:val="20"/>
              </w:rPr>
            </w:pPr>
          </w:p>
          <w:p w14:paraId="2DADAE8E" w14:textId="77777777" w:rsidR="00EC7DAF" w:rsidRPr="008E33D1" w:rsidRDefault="00EC7DAF" w:rsidP="00F84D54">
            <w:pPr>
              <w:jc w:val="both"/>
              <w:rPr>
                <w:rFonts w:ascii="Times New Roman" w:hAnsi="Times New Roman" w:cs="Times New Roman"/>
                <w:sz w:val="20"/>
                <w:szCs w:val="20"/>
              </w:rPr>
            </w:pPr>
          </w:p>
          <w:p w14:paraId="7B0E55EC" w14:textId="77777777" w:rsidR="00EC7DAF" w:rsidRPr="008E33D1" w:rsidRDefault="00EC7DAF" w:rsidP="00F84D54">
            <w:pPr>
              <w:jc w:val="both"/>
              <w:rPr>
                <w:rFonts w:ascii="Times New Roman" w:hAnsi="Times New Roman" w:cs="Times New Roman"/>
                <w:sz w:val="20"/>
                <w:szCs w:val="20"/>
              </w:rPr>
            </w:pPr>
          </w:p>
          <w:p w14:paraId="700344DA" w14:textId="77777777" w:rsidR="00EC7DAF" w:rsidRPr="008E33D1" w:rsidRDefault="00EC7DAF" w:rsidP="00F84D54">
            <w:pPr>
              <w:jc w:val="both"/>
              <w:rPr>
                <w:rFonts w:ascii="Times New Roman" w:hAnsi="Times New Roman" w:cs="Times New Roman"/>
                <w:sz w:val="20"/>
                <w:szCs w:val="20"/>
              </w:rPr>
            </w:pPr>
          </w:p>
          <w:p w14:paraId="487564A4" w14:textId="77777777" w:rsidR="00EC7DAF" w:rsidRPr="008E33D1" w:rsidRDefault="00EC7DAF" w:rsidP="00F84D54">
            <w:pPr>
              <w:jc w:val="both"/>
              <w:rPr>
                <w:rFonts w:ascii="Times New Roman" w:hAnsi="Times New Roman" w:cs="Times New Roman"/>
                <w:sz w:val="20"/>
                <w:szCs w:val="20"/>
              </w:rPr>
            </w:pPr>
          </w:p>
          <w:p w14:paraId="5AA2D4BF" w14:textId="77777777" w:rsidR="00EC7DAF" w:rsidRPr="008E33D1" w:rsidRDefault="00EC7DAF" w:rsidP="00F84D54">
            <w:pPr>
              <w:jc w:val="both"/>
              <w:rPr>
                <w:rFonts w:ascii="Times New Roman" w:hAnsi="Times New Roman" w:cs="Times New Roman"/>
                <w:sz w:val="20"/>
                <w:szCs w:val="20"/>
              </w:rPr>
            </w:pPr>
          </w:p>
          <w:p w14:paraId="33C8962E" w14:textId="77777777" w:rsidR="00EC7DAF" w:rsidRPr="008E33D1" w:rsidRDefault="00EC7DAF" w:rsidP="00F84D54">
            <w:pPr>
              <w:jc w:val="both"/>
              <w:rPr>
                <w:rFonts w:ascii="Times New Roman" w:hAnsi="Times New Roman" w:cs="Times New Roman"/>
                <w:sz w:val="20"/>
                <w:szCs w:val="20"/>
              </w:rPr>
            </w:pPr>
          </w:p>
          <w:p w14:paraId="313620AE" w14:textId="77777777" w:rsidR="00EC7DAF" w:rsidRPr="008E33D1" w:rsidRDefault="00EC7DAF" w:rsidP="00F84D54">
            <w:pPr>
              <w:jc w:val="both"/>
              <w:rPr>
                <w:rFonts w:ascii="Times New Roman" w:hAnsi="Times New Roman" w:cs="Times New Roman"/>
                <w:sz w:val="20"/>
                <w:szCs w:val="20"/>
              </w:rPr>
            </w:pPr>
          </w:p>
          <w:p w14:paraId="04906F02" w14:textId="77777777" w:rsidR="00EC7DAF" w:rsidRPr="008E33D1" w:rsidRDefault="00EC7DAF" w:rsidP="00F84D54">
            <w:pPr>
              <w:jc w:val="both"/>
              <w:rPr>
                <w:rFonts w:ascii="Times New Roman" w:hAnsi="Times New Roman" w:cs="Times New Roman"/>
                <w:sz w:val="20"/>
                <w:szCs w:val="20"/>
              </w:rPr>
            </w:pPr>
          </w:p>
          <w:p w14:paraId="33FF5141" w14:textId="77777777" w:rsidR="00EC7DAF" w:rsidRPr="008E33D1" w:rsidRDefault="00EC7DAF" w:rsidP="00F84D54">
            <w:pPr>
              <w:jc w:val="both"/>
              <w:rPr>
                <w:rFonts w:ascii="Times New Roman" w:hAnsi="Times New Roman" w:cs="Times New Roman"/>
                <w:sz w:val="20"/>
                <w:szCs w:val="20"/>
              </w:rPr>
            </w:pPr>
          </w:p>
          <w:p w14:paraId="480E6058" w14:textId="77777777" w:rsidR="00EC7DAF" w:rsidRPr="008E33D1" w:rsidRDefault="00EC7DAF" w:rsidP="00F84D54">
            <w:pPr>
              <w:jc w:val="both"/>
              <w:rPr>
                <w:rFonts w:ascii="Times New Roman" w:hAnsi="Times New Roman" w:cs="Times New Roman"/>
                <w:sz w:val="20"/>
                <w:szCs w:val="20"/>
              </w:rPr>
            </w:pPr>
          </w:p>
          <w:p w14:paraId="6A92DA12"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566/1992</w:t>
            </w:r>
          </w:p>
          <w:p w14:paraId="1EC4D708"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Z. z. </w:t>
            </w:r>
          </w:p>
          <w:p w14:paraId="007A165E" w14:textId="77777777" w:rsidR="00EC7DAF" w:rsidRPr="008E33D1" w:rsidRDefault="00EC7DAF" w:rsidP="00F84D54">
            <w:pPr>
              <w:jc w:val="both"/>
              <w:rPr>
                <w:rFonts w:ascii="Times New Roman" w:hAnsi="Times New Roman" w:cs="Times New Roman"/>
                <w:sz w:val="20"/>
                <w:szCs w:val="20"/>
              </w:rPr>
            </w:pPr>
          </w:p>
        </w:tc>
        <w:tc>
          <w:tcPr>
            <w:tcW w:w="841" w:type="dxa"/>
          </w:tcPr>
          <w:p w14:paraId="66B8BA0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3 </w:t>
            </w:r>
          </w:p>
          <w:p w14:paraId="57C6CE34"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00E196C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6961393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O:5</w:t>
            </w:r>
          </w:p>
          <w:p w14:paraId="51DDABCE" w14:textId="77777777" w:rsidR="00EC7DAF" w:rsidRPr="008E33D1" w:rsidRDefault="00EC7DAF" w:rsidP="00F84D54">
            <w:pPr>
              <w:ind w:right="-118"/>
              <w:jc w:val="both"/>
              <w:rPr>
                <w:rFonts w:ascii="Times New Roman" w:hAnsi="Times New Roman" w:cs="Times New Roman"/>
                <w:sz w:val="20"/>
                <w:szCs w:val="20"/>
              </w:rPr>
            </w:pPr>
          </w:p>
          <w:p w14:paraId="4014F08D" w14:textId="77777777" w:rsidR="00EC7DAF" w:rsidRPr="008E33D1" w:rsidRDefault="00EC7DAF" w:rsidP="00F84D54">
            <w:pPr>
              <w:ind w:right="-118"/>
              <w:jc w:val="both"/>
              <w:rPr>
                <w:rFonts w:ascii="Times New Roman" w:hAnsi="Times New Roman" w:cs="Times New Roman"/>
                <w:sz w:val="20"/>
                <w:szCs w:val="20"/>
              </w:rPr>
            </w:pPr>
          </w:p>
          <w:p w14:paraId="7E5D2E94" w14:textId="77777777" w:rsidR="00EC7DAF" w:rsidRPr="008E33D1" w:rsidRDefault="00EC7DAF" w:rsidP="00F84D54">
            <w:pPr>
              <w:ind w:right="-118"/>
              <w:jc w:val="both"/>
              <w:rPr>
                <w:rFonts w:ascii="Times New Roman" w:hAnsi="Times New Roman" w:cs="Times New Roman"/>
                <w:sz w:val="20"/>
                <w:szCs w:val="20"/>
              </w:rPr>
            </w:pPr>
          </w:p>
          <w:p w14:paraId="57D0F068" w14:textId="77777777" w:rsidR="00EC7DAF" w:rsidRPr="008E33D1" w:rsidRDefault="00EC7DAF" w:rsidP="00F84D54">
            <w:pPr>
              <w:ind w:right="-118"/>
              <w:jc w:val="both"/>
              <w:rPr>
                <w:rFonts w:ascii="Times New Roman" w:hAnsi="Times New Roman" w:cs="Times New Roman"/>
                <w:sz w:val="20"/>
                <w:szCs w:val="20"/>
              </w:rPr>
            </w:pPr>
          </w:p>
          <w:p w14:paraId="05A39D60" w14:textId="77777777" w:rsidR="00EC7DAF" w:rsidRPr="008E33D1" w:rsidRDefault="00EC7DAF" w:rsidP="00F84D54">
            <w:pPr>
              <w:ind w:right="-118"/>
              <w:jc w:val="both"/>
              <w:rPr>
                <w:rFonts w:ascii="Times New Roman" w:hAnsi="Times New Roman" w:cs="Times New Roman"/>
                <w:sz w:val="20"/>
                <w:szCs w:val="20"/>
              </w:rPr>
            </w:pPr>
          </w:p>
          <w:p w14:paraId="70D92C50" w14:textId="77777777" w:rsidR="00EC7DAF" w:rsidRPr="008E33D1" w:rsidRDefault="00EC7DAF" w:rsidP="00F84D54">
            <w:pPr>
              <w:ind w:right="-118"/>
              <w:jc w:val="both"/>
              <w:rPr>
                <w:rFonts w:ascii="Times New Roman" w:hAnsi="Times New Roman" w:cs="Times New Roman"/>
                <w:sz w:val="20"/>
                <w:szCs w:val="20"/>
              </w:rPr>
            </w:pPr>
          </w:p>
          <w:p w14:paraId="5685DAFE" w14:textId="77777777" w:rsidR="00EC7DAF" w:rsidRPr="008E33D1" w:rsidRDefault="00EC7DAF" w:rsidP="00F84D54">
            <w:pPr>
              <w:ind w:right="-118"/>
              <w:jc w:val="both"/>
              <w:rPr>
                <w:rFonts w:ascii="Times New Roman" w:hAnsi="Times New Roman" w:cs="Times New Roman"/>
                <w:sz w:val="20"/>
                <w:szCs w:val="20"/>
              </w:rPr>
            </w:pPr>
          </w:p>
          <w:p w14:paraId="682F2BB2" w14:textId="77777777" w:rsidR="00EC7DAF" w:rsidRPr="008E33D1" w:rsidRDefault="00EC7DAF" w:rsidP="00F84D54">
            <w:pPr>
              <w:ind w:right="-118"/>
              <w:jc w:val="both"/>
              <w:rPr>
                <w:rFonts w:ascii="Times New Roman" w:hAnsi="Times New Roman" w:cs="Times New Roman"/>
                <w:sz w:val="20"/>
                <w:szCs w:val="20"/>
              </w:rPr>
            </w:pPr>
          </w:p>
          <w:p w14:paraId="74AC3B4E" w14:textId="77777777" w:rsidR="00EC7DAF" w:rsidRPr="008E33D1" w:rsidRDefault="00EC7DAF" w:rsidP="00F84D54">
            <w:pPr>
              <w:ind w:right="-118"/>
              <w:jc w:val="both"/>
              <w:rPr>
                <w:rFonts w:ascii="Times New Roman" w:hAnsi="Times New Roman" w:cs="Times New Roman"/>
                <w:sz w:val="20"/>
                <w:szCs w:val="20"/>
              </w:rPr>
            </w:pPr>
          </w:p>
          <w:p w14:paraId="0E6C11E8" w14:textId="77777777" w:rsidR="00EC7DAF" w:rsidRPr="008E33D1" w:rsidRDefault="00EC7DAF" w:rsidP="00F84D54">
            <w:pPr>
              <w:ind w:right="-118"/>
              <w:jc w:val="both"/>
              <w:rPr>
                <w:rFonts w:ascii="Times New Roman" w:hAnsi="Times New Roman" w:cs="Times New Roman"/>
                <w:sz w:val="20"/>
                <w:szCs w:val="20"/>
              </w:rPr>
            </w:pPr>
          </w:p>
          <w:p w14:paraId="62F79A6A" w14:textId="77777777" w:rsidR="00EC7DAF" w:rsidRPr="008E33D1" w:rsidRDefault="00EC7DAF" w:rsidP="00F84D54">
            <w:pPr>
              <w:ind w:right="-118"/>
              <w:jc w:val="both"/>
              <w:rPr>
                <w:rFonts w:ascii="Times New Roman" w:hAnsi="Times New Roman" w:cs="Times New Roman"/>
                <w:sz w:val="20"/>
                <w:szCs w:val="20"/>
              </w:rPr>
            </w:pPr>
          </w:p>
          <w:p w14:paraId="4FEBC9FF" w14:textId="77777777" w:rsidR="00EC7DAF" w:rsidRPr="008E33D1" w:rsidRDefault="00EC7DAF" w:rsidP="00F84D54">
            <w:pPr>
              <w:ind w:right="-118"/>
              <w:jc w:val="both"/>
              <w:rPr>
                <w:rFonts w:ascii="Times New Roman" w:hAnsi="Times New Roman" w:cs="Times New Roman"/>
                <w:sz w:val="20"/>
                <w:szCs w:val="20"/>
              </w:rPr>
            </w:pPr>
          </w:p>
          <w:p w14:paraId="23B10E49" w14:textId="77777777" w:rsidR="00EC7DAF" w:rsidRPr="008E33D1" w:rsidRDefault="00EC7DAF" w:rsidP="00F84D54">
            <w:pPr>
              <w:ind w:right="-118"/>
              <w:jc w:val="both"/>
              <w:rPr>
                <w:rFonts w:ascii="Times New Roman" w:hAnsi="Times New Roman" w:cs="Times New Roman"/>
                <w:sz w:val="20"/>
                <w:szCs w:val="20"/>
              </w:rPr>
            </w:pPr>
          </w:p>
          <w:p w14:paraId="5A7DC768" w14:textId="77777777" w:rsidR="00EC7DAF" w:rsidRPr="008E33D1" w:rsidRDefault="00EC7DAF" w:rsidP="00F84D54">
            <w:pPr>
              <w:ind w:right="-118"/>
              <w:jc w:val="both"/>
              <w:rPr>
                <w:rFonts w:ascii="Times New Roman" w:hAnsi="Times New Roman" w:cs="Times New Roman"/>
                <w:sz w:val="20"/>
                <w:szCs w:val="20"/>
              </w:rPr>
            </w:pPr>
          </w:p>
          <w:p w14:paraId="2657C629" w14:textId="77777777" w:rsidR="00EC7DAF" w:rsidRPr="008E33D1" w:rsidRDefault="00EC7DAF" w:rsidP="00F84D54">
            <w:pPr>
              <w:ind w:right="-118"/>
              <w:jc w:val="both"/>
              <w:rPr>
                <w:rFonts w:ascii="Times New Roman" w:hAnsi="Times New Roman" w:cs="Times New Roman"/>
                <w:sz w:val="20"/>
                <w:szCs w:val="20"/>
              </w:rPr>
            </w:pPr>
          </w:p>
          <w:p w14:paraId="1059E385" w14:textId="77777777" w:rsidR="00EC7DAF" w:rsidRPr="008E33D1" w:rsidRDefault="00EC7DAF" w:rsidP="00F84D54">
            <w:pPr>
              <w:ind w:right="-118"/>
              <w:jc w:val="both"/>
              <w:rPr>
                <w:rFonts w:ascii="Times New Roman" w:hAnsi="Times New Roman" w:cs="Times New Roman"/>
                <w:sz w:val="20"/>
                <w:szCs w:val="20"/>
              </w:rPr>
            </w:pPr>
          </w:p>
          <w:p w14:paraId="637A29E0" w14:textId="77777777" w:rsidR="00EC7DAF" w:rsidRPr="008E33D1" w:rsidRDefault="00EC7DAF" w:rsidP="00F84D54">
            <w:pPr>
              <w:ind w:right="-118"/>
              <w:jc w:val="both"/>
              <w:rPr>
                <w:rFonts w:ascii="Times New Roman" w:hAnsi="Times New Roman" w:cs="Times New Roman"/>
                <w:sz w:val="20"/>
                <w:szCs w:val="20"/>
              </w:rPr>
            </w:pPr>
          </w:p>
          <w:p w14:paraId="60A557EE" w14:textId="77777777" w:rsidR="00EC7DAF" w:rsidRPr="008E33D1" w:rsidRDefault="00EC7DAF" w:rsidP="00F84D54">
            <w:pPr>
              <w:ind w:right="-118"/>
              <w:jc w:val="both"/>
              <w:rPr>
                <w:rFonts w:ascii="Times New Roman" w:hAnsi="Times New Roman" w:cs="Times New Roman"/>
                <w:sz w:val="20"/>
                <w:szCs w:val="20"/>
              </w:rPr>
            </w:pPr>
          </w:p>
          <w:p w14:paraId="422B3255" w14:textId="77777777" w:rsidR="00EC7DAF" w:rsidRPr="008E33D1" w:rsidRDefault="00EC7DAF" w:rsidP="00F84D54">
            <w:pPr>
              <w:ind w:right="-118"/>
              <w:jc w:val="both"/>
              <w:rPr>
                <w:rFonts w:ascii="Times New Roman" w:hAnsi="Times New Roman" w:cs="Times New Roman"/>
                <w:sz w:val="20"/>
                <w:szCs w:val="20"/>
              </w:rPr>
            </w:pPr>
          </w:p>
          <w:p w14:paraId="51CFBCB3" w14:textId="77777777" w:rsidR="00EC7DAF" w:rsidRPr="008E33D1" w:rsidRDefault="00EC7DAF" w:rsidP="00F84D54">
            <w:pPr>
              <w:ind w:right="-118"/>
              <w:jc w:val="both"/>
              <w:rPr>
                <w:rFonts w:ascii="Times New Roman" w:hAnsi="Times New Roman" w:cs="Times New Roman"/>
                <w:sz w:val="20"/>
                <w:szCs w:val="20"/>
              </w:rPr>
            </w:pPr>
          </w:p>
          <w:p w14:paraId="29870D66" w14:textId="77777777" w:rsidR="00EC7DAF" w:rsidRPr="008E33D1" w:rsidRDefault="00EC7DAF" w:rsidP="00F84D54">
            <w:pPr>
              <w:ind w:right="-118"/>
              <w:jc w:val="both"/>
              <w:rPr>
                <w:rFonts w:ascii="Times New Roman" w:hAnsi="Times New Roman" w:cs="Times New Roman"/>
                <w:sz w:val="20"/>
                <w:szCs w:val="20"/>
              </w:rPr>
            </w:pPr>
          </w:p>
          <w:p w14:paraId="3D19CAE3" w14:textId="77777777" w:rsidR="00EC7DAF" w:rsidRPr="008E33D1" w:rsidRDefault="00EC7DAF" w:rsidP="00F84D54">
            <w:pPr>
              <w:ind w:right="-118"/>
              <w:jc w:val="both"/>
              <w:rPr>
                <w:rFonts w:ascii="Times New Roman" w:hAnsi="Times New Roman" w:cs="Times New Roman"/>
                <w:sz w:val="20"/>
                <w:szCs w:val="20"/>
              </w:rPr>
            </w:pPr>
          </w:p>
          <w:p w14:paraId="21892F39" w14:textId="77777777" w:rsidR="00EC7DAF" w:rsidRPr="008E33D1" w:rsidRDefault="00EC7DAF" w:rsidP="00F84D54">
            <w:pPr>
              <w:ind w:right="-118"/>
              <w:jc w:val="both"/>
              <w:rPr>
                <w:rFonts w:ascii="Times New Roman" w:hAnsi="Times New Roman" w:cs="Times New Roman"/>
                <w:sz w:val="20"/>
                <w:szCs w:val="20"/>
              </w:rPr>
            </w:pPr>
          </w:p>
          <w:p w14:paraId="26E55F7F" w14:textId="77777777" w:rsidR="00EC7DAF" w:rsidRPr="008E33D1" w:rsidRDefault="00EC7DAF" w:rsidP="00F84D54">
            <w:pPr>
              <w:ind w:right="-118"/>
              <w:jc w:val="both"/>
              <w:rPr>
                <w:rFonts w:ascii="Times New Roman" w:hAnsi="Times New Roman" w:cs="Times New Roman"/>
                <w:sz w:val="20"/>
                <w:szCs w:val="20"/>
              </w:rPr>
            </w:pPr>
          </w:p>
          <w:p w14:paraId="488D510B" w14:textId="77777777" w:rsidR="00EC7DAF" w:rsidRPr="008E33D1" w:rsidRDefault="00EC7DAF" w:rsidP="00F84D54">
            <w:pPr>
              <w:ind w:right="-118"/>
              <w:jc w:val="both"/>
              <w:rPr>
                <w:rFonts w:ascii="Times New Roman" w:hAnsi="Times New Roman" w:cs="Times New Roman"/>
                <w:sz w:val="20"/>
                <w:szCs w:val="20"/>
              </w:rPr>
            </w:pPr>
          </w:p>
          <w:p w14:paraId="706AFEE4"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2 </w:t>
            </w:r>
          </w:p>
          <w:p w14:paraId="53C1603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3C962E9F" w14:textId="77777777" w:rsidR="00EC7DAF" w:rsidRPr="008E33D1" w:rsidRDefault="00EC7DAF" w:rsidP="00F84D54">
            <w:pPr>
              <w:ind w:right="-118"/>
              <w:jc w:val="both"/>
              <w:rPr>
                <w:rFonts w:ascii="Times New Roman" w:hAnsi="Times New Roman" w:cs="Times New Roman"/>
                <w:sz w:val="20"/>
                <w:szCs w:val="20"/>
              </w:rPr>
            </w:pPr>
          </w:p>
          <w:p w14:paraId="68876C84" w14:textId="77777777" w:rsidR="00EC7DAF" w:rsidRPr="008E33D1" w:rsidRDefault="00EC7DAF" w:rsidP="00F84D54">
            <w:pPr>
              <w:ind w:right="-118"/>
              <w:jc w:val="both"/>
              <w:rPr>
                <w:rFonts w:ascii="Times New Roman" w:hAnsi="Times New Roman" w:cs="Times New Roman"/>
                <w:sz w:val="20"/>
                <w:szCs w:val="20"/>
              </w:rPr>
            </w:pPr>
          </w:p>
          <w:p w14:paraId="2E5AED3B" w14:textId="77777777" w:rsidR="00EC7DAF" w:rsidRPr="008E33D1" w:rsidRDefault="00EC7DAF" w:rsidP="00F84D54">
            <w:pPr>
              <w:ind w:right="-118"/>
              <w:jc w:val="both"/>
              <w:rPr>
                <w:rFonts w:ascii="Times New Roman" w:hAnsi="Times New Roman" w:cs="Times New Roman"/>
                <w:sz w:val="20"/>
                <w:szCs w:val="20"/>
              </w:rPr>
            </w:pPr>
          </w:p>
          <w:p w14:paraId="714BABC6" w14:textId="77777777" w:rsidR="00EC7DAF" w:rsidRPr="008E33D1" w:rsidRDefault="00EC7DAF" w:rsidP="00F84D54">
            <w:pPr>
              <w:ind w:right="-118"/>
              <w:jc w:val="both"/>
              <w:rPr>
                <w:rFonts w:ascii="Times New Roman" w:hAnsi="Times New Roman" w:cs="Times New Roman"/>
                <w:sz w:val="20"/>
                <w:szCs w:val="20"/>
              </w:rPr>
            </w:pPr>
          </w:p>
          <w:p w14:paraId="7F09C5BC" w14:textId="77777777" w:rsidR="00EC7DAF" w:rsidRPr="008E33D1" w:rsidRDefault="00EC7DAF" w:rsidP="00F84D54">
            <w:pPr>
              <w:ind w:right="-118"/>
              <w:jc w:val="both"/>
              <w:rPr>
                <w:rFonts w:ascii="Times New Roman" w:hAnsi="Times New Roman" w:cs="Times New Roman"/>
                <w:sz w:val="20"/>
                <w:szCs w:val="20"/>
              </w:rPr>
            </w:pPr>
          </w:p>
          <w:p w14:paraId="34F3B269" w14:textId="77777777" w:rsidR="00EC7DAF" w:rsidRPr="008E33D1" w:rsidRDefault="00EC7DAF" w:rsidP="00F84D54">
            <w:pPr>
              <w:ind w:right="-118"/>
              <w:jc w:val="both"/>
              <w:rPr>
                <w:rFonts w:ascii="Times New Roman" w:hAnsi="Times New Roman" w:cs="Times New Roman"/>
                <w:sz w:val="20"/>
                <w:szCs w:val="20"/>
              </w:rPr>
            </w:pPr>
          </w:p>
          <w:p w14:paraId="04103C64" w14:textId="77777777" w:rsidR="00EC7DAF" w:rsidRPr="008E33D1" w:rsidRDefault="00EC7DAF" w:rsidP="00F84D54">
            <w:pPr>
              <w:ind w:right="-118"/>
              <w:jc w:val="both"/>
              <w:rPr>
                <w:rFonts w:ascii="Times New Roman" w:hAnsi="Times New Roman" w:cs="Times New Roman"/>
                <w:sz w:val="20"/>
                <w:szCs w:val="20"/>
              </w:rPr>
            </w:pPr>
          </w:p>
          <w:p w14:paraId="7DE97E6C" w14:textId="77777777" w:rsidR="00EC7DAF" w:rsidRPr="008E33D1" w:rsidRDefault="00EC7DAF" w:rsidP="00F84D54">
            <w:pPr>
              <w:ind w:right="-118"/>
              <w:jc w:val="both"/>
              <w:rPr>
                <w:rFonts w:ascii="Times New Roman" w:hAnsi="Times New Roman" w:cs="Times New Roman"/>
                <w:sz w:val="20"/>
                <w:szCs w:val="20"/>
              </w:rPr>
            </w:pPr>
          </w:p>
          <w:p w14:paraId="0AE051DE" w14:textId="77777777" w:rsidR="00EC7DAF" w:rsidRPr="008E33D1" w:rsidRDefault="00EC7DAF" w:rsidP="00F84D54">
            <w:pPr>
              <w:ind w:right="-118"/>
              <w:jc w:val="both"/>
              <w:rPr>
                <w:rFonts w:ascii="Times New Roman" w:hAnsi="Times New Roman" w:cs="Times New Roman"/>
                <w:sz w:val="20"/>
                <w:szCs w:val="20"/>
              </w:rPr>
            </w:pPr>
          </w:p>
          <w:p w14:paraId="5AB16D9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41</w:t>
            </w:r>
          </w:p>
          <w:p w14:paraId="63C62B2F"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44738CD4"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w:t>
            </w:r>
            <w:r w:rsidRPr="00130A7C">
              <w:rPr>
                <w:rFonts w:ascii="Times New Roman" w:hAnsi="Times New Roman" w:cs="Times New Roman"/>
                <w:sz w:val="20"/>
                <w:szCs w:val="20"/>
              </w:rPr>
              <w:lastRenderedPageBreak/>
              <w:t>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1FEE8A4B" w14:textId="77777777" w:rsidR="00EC7DAF" w:rsidRPr="00130A7C" w:rsidRDefault="00EC7DAF" w:rsidP="00EC7DAF">
            <w:pPr>
              <w:jc w:val="both"/>
              <w:rPr>
                <w:rFonts w:ascii="Times New Roman" w:hAnsi="Times New Roman" w:cs="Times New Roman"/>
                <w:sz w:val="20"/>
                <w:szCs w:val="20"/>
              </w:rPr>
            </w:pPr>
          </w:p>
          <w:p w14:paraId="1D3C1A9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25D4E74D" w14:textId="77777777" w:rsidR="00EC7DAF" w:rsidRPr="00130A7C" w:rsidRDefault="00EC7DAF" w:rsidP="00EC7DAF">
            <w:pPr>
              <w:jc w:val="both"/>
              <w:rPr>
                <w:rFonts w:ascii="Times New Roman" w:hAnsi="Times New Roman" w:cs="Times New Roman"/>
                <w:sz w:val="20"/>
                <w:szCs w:val="20"/>
              </w:rPr>
            </w:pPr>
          </w:p>
          <w:p w14:paraId="73BA43A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(5) Informácie, ktoré získa Národná banka Slovenska, osoby poverené výkonom dohľadu alebo prizvané osoby od zahraničných </w:t>
            </w:r>
            <w:r w:rsidRPr="00130A7C">
              <w:rPr>
                <w:rFonts w:ascii="Times New Roman" w:hAnsi="Times New Roman" w:cs="Times New Roman"/>
                <w:sz w:val="20"/>
                <w:szCs w:val="20"/>
              </w:rPr>
              <w:lastRenderedPageBreak/>
              <w:t>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14:paraId="4BC20681" w14:textId="77777777" w:rsidR="00EC7DAF" w:rsidRPr="00130A7C" w:rsidRDefault="00EC7DAF" w:rsidP="00EC7DAF">
            <w:pPr>
              <w:jc w:val="both"/>
              <w:rPr>
                <w:rFonts w:ascii="Times New Roman" w:hAnsi="Times New Roman" w:cs="Times New Roman"/>
                <w:sz w:val="20"/>
                <w:szCs w:val="20"/>
              </w:rPr>
            </w:pPr>
          </w:p>
          <w:p w14:paraId="6D805C8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706B7752" w14:textId="77777777" w:rsidR="00EC7DAF" w:rsidRPr="00130A7C" w:rsidRDefault="00EC7DAF" w:rsidP="00EC7DAF">
            <w:pPr>
              <w:jc w:val="both"/>
              <w:rPr>
                <w:rFonts w:ascii="Times New Roman" w:hAnsi="Times New Roman" w:cs="Times New Roman"/>
                <w:sz w:val="20"/>
                <w:szCs w:val="20"/>
              </w:rPr>
            </w:pPr>
          </w:p>
          <w:p w14:paraId="65CD666B"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w:t>
            </w:r>
            <w:r w:rsidRPr="00130A7C">
              <w:rPr>
                <w:rFonts w:ascii="Times New Roman" w:hAnsi="Times New Roman" w:cs="Times New Roman"/>
                <w:sz w:val="20"/>
                <w:szCs w:val="20"/>
              </w:rPr>
              <w:lastRenderedPageBreak/>
              <w:t>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708" w:type="dxa"/>
          </w:tcPr>
          <w:p w14:paraId="13DF0ACA"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6EAD9AC8" w14:textId="77777777" w:rsidR="00EC7DAF" w:rsidRPr="00B55E73" w:rsidRDefault="00EC7DAF" w:rsidP="00F84D54">
            <w:pPr>
              <w:jc w:val="both"/>
              <w:rPr>
                <w:rFonts w:ascii="Times New Roman" w:hAnsi="Times New Roman" w:cs="Times New Roman"/>
                <w:sz w:val="20"/>
                <w:szCs w:val="20"/>
              </w:rPr>
            </w:pPr>
          </w:p>
        </w:tc>
      </w:tr>
      <w:tr w:rsidR="00EC7DAF" w:rsidRPr="00B55E73" w14:paraId="6F43D53E" w14:textId="77777777" w:rsidTr="00F84D54">
        <w:trPr>
          <w:trHeight w:val="180"/>
        </w:trPr>
        <w:tc>
          <w:tcPr>
            <w:tcW w:w="817" w:type="dxa"/>
          </w:tcPr>
          <w:p w14:paraId="4F5525CB"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O.2</w:t>
            </w:r>
          </w:p>
        </w:tc>
        <w:tc>
          <w:tcPr>
            <w:tcW w:w="2126" w:type="dxa"/>
          </w:tcPr>
          <w:p w14:paraId="1097B191" w14:textId="77777777" w:rsidR="00EC7DAF" w:rsidRPr="00130A7C" w:rsidRDefault="00EC7DAF" w:rsidP="00F84D54">
            <w:pPr>
              <w:jc w:val="both"/>
              <w:rPr>
                <w:rFonts w:ascii="Times New Roman" w:hAnsi="Times New Roman" w:cs="Times New Roman"/>
                <w:sz w:val="20"/>
                <w:szCs w:val="20"/>
                <w:highlight w:val="yellow"/>
              </w:rPr>
            </w:pPr>
            <w:r w:rsidRPr="00130A7C">
              <w:rPr>
                <w:rFonts w:ascii="Times New Roman" w:hAnsi="Times New Roman" w:cs="Times New Roman"/>
                <w:sz w:val="20"/>
                <w:szCs w:val="20"/>
              </w:rPr>
              <w:t>Členské štáty môžu povoliť zverejnenie dôverných informácií týkajúcich sa obozretného dohľadu nad IZDZ parlamentnému vyšetrovaciemu výboru alebo dvorom audítorov vo svojom členskom štáte a ostatným subjektom zodpovedným za vyšetrovanie vo svojom členskom štáte, ak sú splnené tieto podmienky:</w:t>
            </w:r>
          </w:p>
        </w:tc>
        <w:tc>
          <w:tcPr>
            <w:tcW w:w="1276" w:type="dxa"/>
          </w:tcPr>
          <w:p w14:paraId="2683D2D5"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D</w:t>
            </w:r>
          </w:p>
        </w:tc>
        <w:tc>
          <w:tcPr>
            <w:tcW w:w="1559" w:type="dxa"/>
          </w:tcPr>
          <w:p w14:paraId="2A3BEFF9"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p w14:paraId="5871FEF1" w14:textId="77777777" w:rsidR="00EC7DAF" w:rsidRPr="008E33D1" w:rsidRDefault="00EC7DAF" w:rsidP="00F84D54">
            <w:pPr>
              <w:jc w:val="both"/>
              <w:rPr>
                <w:rFonts w:ascii="Times New Roman" w:hAnsi="Times New Roman" w:cs="Times New Roman"/>
                <w:sz w:val="20"/>
                <w:szCs w:val="20"/>
              </w:rPr>
            </w:pPr>
          </w:p>
          <w:p w14:paraId="284E5B70" w14:textId="77777777" w:rsidR="00EC7DAF" w:rsidRPr="008E33D1" w:rsidRDefault="00EC7DAF" w:rsidP="00F84D54">
            <w:pPr>
              <w:jc w:val="both"/>
              <w:rPr>
                <w:rFonts w:ascii="Times New Roman" w:hAnsi="Times New Roman" w:cs="Times New Roman"/>
                <w:sz w:val="20"/>
                <w:szCs w:val="20"/>
              </w:rPr>
            </w:pPr>
          </w:p>
          <w:p w14:paraId="6116A323" w14:textId="77777777" w:rsidR="00EC7DAF" w:rsidRPr="008E33D1" w:rsidRDefault="00EC7DAF" w:rsidP="00F84D54">
            <w:pPr>
              <w:jc w:val="both"/>
              <w:rPr>
                <w:rFonts w:ascii="Times New Roman" w:hAnsi="Times New Roman" w:cs="Times New Roman"/>
                <w:sz w:val="20"/>
                <w:szCs w:val="20"/>
              </w:rPr>
            </w:pPr>
          </w:p>
          <w:p w14:paraId="3C7D728C" w14:textId="77777777" w:rsidR="00EC7DAF" w:rsidRPr="008E33D1" w:rsidRDefault="00EC7DAF" w:rsidP="00F84D54">
            <w:pPr>
              <w:jc w:val="both"/>
              <w:rPr>
                <w:rFonts w:ascii="Times New Roman" w:hAnsi="Times New Roman" w:cs="Times New Roman"/>
                <w:sz w:val="20"/>
                <w:szCs w:val="20"/>
              </w:rPr>
            </w:pPr>
          </w:p>
          <w:p w14:paraId="33A02FDD" w14:textId="77777777" w:rsidR="00EC7DAF" w:rsidRPr="008E33D1" w:rsidRDefault="00EC7DAF" w:rsidP="00F84D54">
            <w:pPr>
              <w:jc w:val="both"/>
              <w:rPr>
                <w:rFonts w:ascii="Times New Roman" w:hAnsi="Times New Roman" w:cs="Times New Roman"/>
                <w:sz w:val="20"/>
                <w:szCs w:val="20"/>
              </w:rPr>
            </w:pPr>
          </w:p>
          <w:p w14:paraId="2359044F" w14:textId="77777777" w:rsidR="00EC7DAF" w:rsidRPr="008E33D1" w:rsidRDefault="00EC7DAF" w:rsidP="00F84D54">
            <w:pPr>
              <w:jc w:val="both"/>
              <w:rPr>
                <w:rFonts w:ascii="Times New Roman" w:hAnsi="Times New Roman" w:cs="Times New Roman"/>
                <w:sz w:val="20"/>
                <w:szCs w:val="20"/>
              </w:rPr>
            </w:pPr>
          </w:p>
          <w:p w14:paraId="29070811" w14:textId="77777777" w:rsidR="00EC7DAF" w:rsidRPr="008E33D1" w:rsidRDefault="00EC7DAF" w:rsidP="00F84D54">
            <w:pPr>
              <w:jc w:val="both"/>
              <w:rPr>
                <w:rFonts w:ascii="Times New Roman" w:hAnsi="Times New Roman" w:cs="Times New Roman"/>
                <w:sz w:val="20"/>
                <w:szCs w:val="20"/>
              </w:rPr>
            </w:pPr>
          </w:p>
          <w:p w14:paraId="0DCD44F4" w14:textId="77777777" w:rsidR="00EC7DAF" w:rsidRPr="008E33D1" w:rsidRDefault="00EC7DAF" w:rsidP="00F84D54">
            <w:pPr>
              <w:jc w:val="both"/>
              <w:rPr>
                <w:rFonts w:ascii="Times New Roman" w:hAnsi="Times New Roman" w:cs="Times New Roman"/>
                <w:sz w:val="20"/>
                <w:szCs w:val="20"/>
              </w:rPr>
            </w:pPr>
          </w:p>
          <w:p w14:paraId="6E5CF924" w14:textId="77777777" w:rsidR="00EC7DAF" w:rsidRPr="008E33D1" w:rsidRDefault="00EC7DAF" w:rsidP="00F84D54">
            <w:pPr>
              <w:jc w:val="both"/>
              <w:rPr>
                <w:rFonts w:ascii="Times New Roman" w:hAnsi="Times New Roman" w:cs="Times New Roman"/>
                <w:sz w:val="20"/>
                <w:szCs w:val="20"/>
              </w:rPr>
            </w:pPr>
          </w:p>
          <w:p w14:paraId="7FCED050"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566/1992 Z. z. </w:t>
            </w:r>
          </w:p>
          <w:p w14:paraId="3C1A7F07"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w:t>
            </w:r>
          </w:p>
        </w:tc>
        <w:tc>
          <w:tcPr>
            <w:tcW w:w="841" w:type="dxa"/>
          </w:tcPr>
          <w:p w14:paraId="5F88140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3 </w:t>
            </w:r>
          </w:p>
          <w:p w14:paraId="0274F3EA"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p w14:paraId="5BBE014B" w14:textId="77777777" w:rsidR="00EC7DAF" w:rsidRPr="008E33D1" w:rsidRDefault="00EC7DAF" w:rsidP="00F84D54">
            <w:pPr>
              <w:ind w:right="-118"/>
              <w:jc w:val="both"/>
              <w:rPr>
                <w:rFonts w:ascii="Times New Roman" w:hAnsi="Times New Roman" w:cs="Times New Roman"/>
                <w:sz w:val="20"/>
                <w:szCs w:val="20"/>
              </w:rPr>
            </w:pPr>
          </w:p>
          <w:p w14:paraId="23447750" w14:textId="77777777" w:rsidR="00EC7DAF" w:rsidRPr="008E33D1" w:rsidRDefault="00EC7DAF" w:rsidP="00F84D54">
            <w:pPr>
              <w:ind w:right="-118"/>
              <w:jc w:val="both"/>
              <w:rPr>
                <w:rFonts w:ascii="Times New Roman" w:hAnsi="Times New Roman" w:cs="Times New Roman"/>
                <w:sz w:val="20"/>
                <w:szCs w:val="20"/>
              </w:rPr>
            </w:pPr>
          </w:p>
          <w:p w14:paraId="14A1F31C" w14:textId="77777777" w:rsidR="00EC7DAF" w:rsidRPr="008E33D1" w:rsidRDefault="00EC7DAF" w:rsidP="00F84D54">
            <w:pPr>
              <w:ind w:right="-118"/>
              <w:jc w:val="both"/>
              <w:rPr>
                <w:rFonts w:ascii="Times New Roman" w:hAnsi="Times New Roman" w:cs="Times New Roman"/>
                <w:sz w:val="20"/>
                <w:szCs w:val="20"/>
              </w:rPr>
            </w:pPr>
          </w:p>
          <w:p w14:paraId="23F831BF" w14:textId="77777777" w:rsidR="00EC7DAF" w:rsidRPr="008E33D1" w:rsidRDefault="00EC7DAF" w:rsidP="00F84D54">
            <w:pPr>
              <w:ind w:right="-118"/>
              <w:jc w:val="both"/>
              <w:rPr>
                <w:rFonts w:ascii="Times New Roman" w:hAnsi="Times New Roman" w:cs="Times New Roman"/>
                <w:sz w:val="20"/>
                <w:szCs w:val="20"/>
              </w:rPr>
            </w:pPr>
          </w:p>
          <w:p w14:paraId="03992530" w14:textId="77777777" w:rsidR="00EC7DAF" w:rsidRPr="008E33D1" w:rsidRDefault="00EC7DAF" w:rsidP="00F84D54">
            <w:pPr>
              <w:ind w:right="-118"/>
              <w:jc w:val="both"/>
              <w:rPr>
                <w:rFonts w:ascii="Times New Roman" w:hAnsi="Times New Roman" w:cs="Times New Roman"/>
                <w:sz w:val="20"/>
                <w:szCs w:val="20"/>
              </w:rPr>
            </w:pPr>
          </w:p>
          <w:p w14:paraId="253449C7" w14:textId="77777777" w:rsidR="00EC7DAF" w:rsidRPr="008E33D1" w:rsidRDefault="00EC7DAF" w:rsidP="00F84D54">
            <w:pPr>
              <w:ind w:right="-118"/>
              <w:jc w:val="both"/>
              <w:rPr>
                <w:rFonts w:ascii="Times New Roman" w:hAnsi="Times New Roman" w:cs="Times New Roman"/>
                <w:sz w:val="20"/>
                <w:szCs w:val="20"/>
              </w:rPr>
            </w:pPr>
          </w:p>
          <w:p w14:paraId="61FF18A1" w14:textId="77777777" w:rsidR="00EC7DAF" w:rsidRPr="008E33D1" w:rsidRDefault="00EC7DAF" w:rsidP="00F84D54">
            <w:pPr>
              <w:ind w:right="-118"/>
              <w:jc w:val="both"/>
              <w:rPr>
                <w:rFonts w:ascii="Times New Roman" w:hAnsi="Times New Roman" w:cs="Times New Roman"/>
                <w:sz w:val="20"/>
                <w:szCs w:val="20"/>
              </w:rPr>
            </w:pPr>
          </w:p>
          <w:p w14:paraId="3C3CFFCB" w14:textId="77777777" w:rsidR="00EC7DAF" w:rsidRPr="008E33D1" w:rsidRDefault="00EC7DAF" w:rsidP="00F84D54">
            <w:pPr>
              <w:ind w:right="-118"/>
              <w:jc w:val="both"/>
              <w:rPr>
                <w:rFonts w:ascii="Times New Roman" w:hAnsi="Times New Roman" w:cs="Times New Roman"/>
                <w:sz w:val="20"/>
                <w:szCs w:val="20"/>
              </w:rPr>
            </w:pPr>
          </w:p>
          <w:p w14:paraId="1014969E" w14:textId="74EE8A09" w:rsidR="00EC7DAF" w:rsidRPr="008E33D1" w:rsidRDefault="00EC7DAF" w:rsidP="00AB183F">
            <w:pPr>
              <w:ind w:right="-118"/>
              <w:jc w:val="both"/>
              <w:rPr>
                <w:rFonts w:ascii="Times New Roman" w:hAnsi="Times New Roman" w:cs="Times New Roman"/>
                <w:sz w:val="20"/>
                <w:szCs w:val="20"/>
              </w:rPr>
            </w:pPr>
            <w:r w:rsidRPr="008E33D1">
              <w:rPr>
                <w:rFonts w:ascii="Times New Roman" w:hAnsi="Times New Roman" w:cs="Times New Roman"/>
                <w:sz w:val="20"/>
                <w:szCs w:val="20"/>
              </w:rPr>
              <w:t>§ 41</w:t>
            </w:r>
          </w:p>
        </w:tc>
        <w:tc>
          <w:tcPr>
            <w:tcW w:w="5822" w:type="dxa"/>
          </w:tcPr>
          <w:p w14:paraId="00E2E98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5AAFA739"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Členovia bankovej rady a ostatní zamestnanci Národnej banky Slovenska a prizvané osoby sú povinní zachovávať mlčanlivosť v služobných veciach. Táto povinnosť trvá aj po skončení </w:t>
            </w:r>
            <w:r w:rsidRPr="00130A7C">
              <w:rPr>
                <w:rFonts w:ascii="Times New Roman" w:hAnsi="Times New Roman" w:cs="Times New Roman"/>
                <w:sz w:val="20"/>
                <w:szCs w:val="20"/>
              </w:rPr>
              <w:lastRenderedPageBreak/>
              <w:t>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708" w:type="dxa"/>
          </w:tcPr>
          <w:p w14:paraId="1FAF1E4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1C291629" w14:textId="77777777" w:rsidR="00EC7DAF" w:rsidRPr="00B55E73" w:rsidRDefault="00EC7DAF" w:rsidP="00F84D54">
            <w:pPr>
              <w:jc w:val="both"/>
              <w:rPr>
                <w:rFonts w:ascii="Times New Roman" w:hAnsi="Times New Roman" w:cs="Times New Roman"/>
                <w:sz w:val="20"/>
                <w:szCs w:val="20"/>
              </w:rPr>
            </w:pPr>
          </w:p>
        </w:tc>
      </w:tr>
      <w:tr w:rsidR="00EC7DAF" w:rsidRPr="008C27A4" w14:paraId="6CB218BD" w14:textId="77777777" w:rsidTr="00F84D54">
        <w:trPr>
          <w:trHeight w:val="180"/>
        </w:trPr>
        <w:tc>
          <w:tcPr>
            <w:tcW w:w="817" w:type="dxa"/>
          </w:tcPr>
          <w:p w14:paraId="1858AE20"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a)</w:t>
            </w:r>
          </w:p>
        </w:tc>
        <w:tc>
          <w:tcPr>
            <w:tcW w:w="2126" w:type="dxa"/>
          </w:tcPr>
          <w:p w14:paraId="1D1CCC2E"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tieto subjekty majú podľa vnútroštátneho práva právomoc vyšetrovať alebo skúmať kroky orgánov zodpovedných za dohľad nad IZDZ alebo za právne predpisy týkajúce sa takéhoto dohľadu;</w:t>
            </w:r>
          </w:p>
        </w:tc>
        <w:tc>
          <w:tcPr>
            <w:tcW w:w="1276" w:type="dxa"/>
          </w:tcPr>
          <w:p w14:paraId="74D1D048" w14:textId="77777777" w:rsidR="00EC7DAF" w:rsidRPr="005A0940" w:rsidRDefault="00EC7DAF" w:rsidP="00EC7DAF">
            <w:pPr>
              <w:jc w:val="both"/>
              <w:rPr>
                <w:rFonts w:ascii="Times New Roman" w:hAnsi="Times New Roman" w:cs="Times New Roman"/>
                <w:sz w:val="20"/>
                <w:szCs w:val="20"/>
              </w:rPr>
            </w:pPr>
            <w:r w:rsidRPr="005A0940">
              <w:rPr>
                <w:rFonts w:ascii="Times New Roman" w:hAnsi="Times New Roman" w:cs="Times New Roman"/>
                <w:sz w:val="20"/>
                <w:szCs w:val="20"/>
              </w:rPr>
              <w:t>N</w:t>
            </w:r>
          </w:p>
        </w:tc>
        <w:tc>
          <w:tcPr>
            <w:tcW w:w="1559" w:type="dxa"/>
          </w:tcPr>
          <w:p w14:paraId="3030569D"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171/1993 Z. z. </w:t>
            </w:r>
          </w:p>
        </w:tc>
        <w:tc>
          <w:tcPr>
            <w:tcW w:w="841" w:type="dxa"/>
          </w:tcPr>
          <w:p w14:paraId="497793A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76</w:t>
            </w:r>
          </w:p>
          <w:p w14:paraId="0B679C73"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 1</w:t>
            </w:r>
          </w:p>
          <w:p w14:paraId="20E99F2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 2</w:t>
            </w:r>
          </w:p>
          <w:p w14:paraId="3D8B5790"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 3</w:t>
            </w:r>
          </w:p>
        </w:tc>
        <w:tc>
          <w:tcPr>
            <w:tcW w:w="5822" w:type="dxa"/>
          </w:tcPr>
          <w:p w14:paraId="25AAF23A"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(1) Útvary Policajného zboru sú oprávnené pri plnení svojich úloh požadovať od štátnych orgánov, obcí, právnických a fyzických osôb podklady a informácie.</w:t>
            </w:r>
          </w:p>
          <w:p w14:paraId="2A1B566A"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(2) Štátne orgány, obce, právnické a fyzické osoby sú povinné požadované podklady a informácie neodkladne poskytnúť, ak im v tom nebránia dôvody ustanovené inými všeobecne záväznými právnymi predpismi.</w:t>
            </w:r>
          </w:p>
          <w:p w14:paraId="75CEF4F3"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(3) Policajný zbor môže takto získané podklady a informácie použiť len na plnenie svojich úloh a je povinný chrániť ich pred vyzradením.</w:t>
            </w:r>
          </w:p>
        </w:tc>
        <w:tc>
          <w:tcPr>
            <w:tcW w:w="708" w:type="dxa"/>
          </w:tcPr>
          <w:p w14:paraId="1F980351" w14:textId="77777777" w:rsidR="00EC7DAF" w:rsidRPr="008C27A4"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25C409A0" w14:textId="77777777" w:rsidR="00EC7DAF" w:rsidRPr="008C27A4" w:rsidRDefault="00EC7DAF" w:rsidP="00F84D54">
            <w:pPr>
              <w:jc w:val="both"/>
              <w:rPr>
                <w:rFonts w:ascii="Times New Roman" w:hAnsi="Times New Roman" w:cs="Times New Roman"/>
                <w:sz w:val="20"/>
                <w:szCs w:val="20"/>
              </w:rPr>
            </w:pPr>
          </w:p>
        </w:tc>
      </w:tr>
      <w:tr w:rsidR="00EC7DAF" w:rsidRPr="00B55E73" w14:paraId="05CCD7EE" w14:textId="77777777" w:rsidTr="00F84D54">
        <w:trPr>
          <w:trHeight w:val="180"/>
        </w:trPr>
        <w:tc>
          <w:tcPr>
            <w:tcW w:w="817" w:type="dxa"/>
          </w:tcPr>
          <w:p w14:paraId="076BEDCB"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b)</w:t>
            </w:r>
          </w:p>
        </w:tc>
        <w:tc>
          <w:tcPr>
            <w:tcW w:w="2126" w:type="dxa"/>
          </w:tcPr>
          <w:p w14:paraId="528E4436"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informácie sú prísne nevyhnutné na splnenie právomoci uvedenej v písmene a);</w:t>
            </w:r>
          </w:p>
        </w:tc>
        <w:tc>
          <w:tcPr>
            <w:tcW w:w="1276" w:type="dxa"/>
          </w:tcPr>
          <w:p w14:paraId="36DB9FB0"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289F523"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218DFD2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3</w:t>
            </w:r>
          </w:p>
          <w:p w14:paraId="5F35BF4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tc>
        <w:tc>
          <w:tcPr>
            <w:tcW w:w="5822" w:type="dxa"/>
          </w:tcPr>
          <w:p w14:paraId="2BF7AECE"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w:t>
            </w:r>
            <w:r w:rsidRPr="00130A7C">
              <w:rPr>
                <w:rFonts w:ascii="Times New Roman" w:hAnsi="Times New Roman" w:cs="Times New Roman"/>
                <w:sz w:val="20"/>
                <w:szCs w:val="20"/>
              </w:rPr>
              <w:lastRenderedPageBreak/>
              <w:t>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tc>
        <w:tc>
          <w:tcPr>
            <w:tcW w:w="708" w:type="dxa"/>
          </w:tcPr>
          <w:p w14:paraId="57F9EE8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2A4074C8" w14:textId="77777777" w:rsidR="00EC7DAF" w:rsidRPr="00B55E73" w:rsidRDefault="00EC7DAF" w:rsidP="00F84D54">
            <w:pPr>
              <w:jc w:val="both"/>
              <w:rPr>
                <w:rFonts w:ascii="Times New Roman" w:hAnsi="Times New Roman" w:cs="Times New Roman"/>
                <w:sz w:val="20"/>
                <w:szCs w:val="20"/>
              </w:rPr>
            </w:pPr>
          </w:p>
        </w:tc>
      </w:tr>
      <w:tr w:rsidR="00EC7DAF" w:rsidRPr="00B55E73" w14:paraId="3EA75A54" w14:textId="77777777" w:rsidTr="00F84D54">
        <w:trPr>
          <w:trHeight w:val="180"/>
        </w:trPr>
        <w:tc>
          <w:tcPr>
            <w:tcW w:w="817" w:type="dxa"/>
          </w:tcPr>
          <w:p w14:paraId="1E846C93"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c)</w:t>
            </w:r>
          </w:p>
        </w:tc>
        <w:tc>
          <w:tcPr>
            <w:tcW w:w="2126" w:type="dxa"/>
          </w:tcPr>
          <w:p w14:paraId="59461632"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osoby, ktoré majú prístup k týmto informáciám, podliehajú požiadavkám služobného tajomstva v zmysle vnútroštátneho práva, ktoré sú aspoň rovnocenné požiadavkám stanoveným v tejto smernici;</w:t>
            </w:r>
          </w:p>
        </w:tc>
        <w:tc>
          <w:tcPr>
            <w:tcW w:w="1276" w:type="dxa"/>
          </w:tcPr>
          <w:p w14:paraId="70CE7159"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3ADF66D5"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2778CAD4"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3</w:t>
            </w:r>
          </w:p>
          <w:p w14:paraId="6009EB80"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tc>
        <w:tc>
          <w:tcPr>
            <w:tcW w:w="5822" w:type="dxa"/>
          </w:tcPr>
          <w:p w14:paraId="779C6816"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tc>
        <w:tc>
          <w:tcPr>
            <w:tcW w:w="708" w:type="dxa"/>
          </w:tcPr>
          <w:p w14:paraId="465204FC"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53960E17" w14:textId="77777777" w:rsidR="00EC7DAF" w:rsidRPr="00B55E73" w:rsidRDefault="00EC7DAF" w:rsidP="00F84D54">
            <w:pPr>
              <w:jc w:val="both"/>
              <w:rPr>
                <w:rFonts w:ascii="Times New Roman" w:hAnsi="Times New Roman" w:cs="Times New Roman"/>
                <w:sz w:val="20"/>
                <w:szCs w:val="20"/>
              </w:rPr>
            </w:pPr>
          </w:p>
        </w:tc>
      </w:tr>
      <w:tr w:rsidR="00EC7DAF" w:rsidRPr="00B55E73" w14:paraId="6FC43CF0" w14:textId="77777777" w:rsidTr="00F84D54">
        <w:trPr>
          <w:trHeight w:val="180"/>
        </w:trPr>
        <w:tc>
          <w:tcPr>
            <w:tcW w:w="817" w:type="dxa"/>
          </w:tcPr>
          <w:p w14:paraId="3541176B"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d)</w:t>
            </w:r>
          </w:p>
        </w:tc>
        <w:tc>
          <w:tcPr>
            <w:tcW w:w="2126" w:type="dxa"/>
          </w:tcPr>
          <w:p w14:paraId="1D2C219D"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ak tieto informácie pochádzajú od iného členského štátu, môžu sa zverejniť iba s výslovným súhlasom </w:t>
            </w:r>
            <w:r w:rsidRPr="00130A7C">
              <w:rPr>
                <w:rFonts w:ascii="Times New Roman" w:hAnsi="Times New Roman" w:cs="Times New Roman"/>
                <w:sz w:val="20"/>
                <w:szCs w:val="20"/>
              </w:rPr>
              <w:lastRenderedPageBreak/>
              <w:t>pôvodných príslušných orgánov a výhradne na účely, na ktoré uvedené orgány udelili svoj súhlas.</w:t>
            </w:r>
          </w:p>
        </w:tc>
        <w:tc>
          <w:tcPr>
            <w:tcW w:w="1276" w:type="dxa"/>
          </w:tcPr>
          <w:p w14:paraId="41125149" w14:textId="77777777" w:rsidR="00EC7DAF" w:rsidRPr="00B55E73" w:rsidRDefault="00EC7DAF" w:rsidP="00EC7DAF">
            <w:pPr>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76C541C5"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0879241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2A6B6EFD"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768D9C73"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w:t>
            </w:r>
            <w:r w:rsidRPr="00130A7C">
              <w:rPr>
                <w:rFonts w:ascii="Times New Roman" w:hAnsi="Times New Roman" w:cs="Times New Roman"/>
                <w:sz w:val="20"/>
                <w:szCs w:val="20"/>
              </w:rPr>
              <w:lastRenderedPageBreak/>
              <w:t>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31B7DEFD"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75F26972" w14:textId="77777777" w:rsidR="00EC7DAF" w:rsidRPr="00B55E73" w:rsidRDefault="00EC7DAF" w:rsidP="00F84D54">
            <w:pPr>
              <w:jc w:val="both"/>
              <w:rPr>
                <w:rFonts w:ascii="Times New Roman" w:hAnsi="Times New Roman" w:cs="Times New Roman"/>
                <w:sz w:val="20"/>
                <w:szCs w:val="20"/>
              </w:rPr>
            </w:pPr>
          </w:p>
        </w:tc>
      </w:tr>
      <w:tr w:rsidR="00EC7DAF" w:rsidRPr="00B55E73" w14:paraId="358EF902" w14:textId="77777777" w:rsidTr="00F84D54">
        <w:trPr>
          <w:trHeight w:val="180"/>
        </w:trPr>
        <w:tc>
          <w:tcPr>
            <w:tcW w:w="817" w:type="dxa"/>
          </w:tcPr>
          <w:p w14:paraId="5662AD0F"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lastRenderedPageBreak/>
              <w:t>Čl.58</w:t>
            </w:r>
          </w:p>
        </w:tc>
        <w:tc>
          <w:tcPr>
            <w:tcW w:w="2126" w:type="dxa"/>
          </w:tcPr>
          <w:p w14:paraId="22960B9E" w14:textId="77777777" w:rsidR="00EC7DAF" w:rsidRPr="00130A7C" w:rsidRDefault="00EC7DAF" w:rsidP="00F84D54">
            <w:pPr>
              <w:jc w:val="both"/>
              <w:rPr>
                <w:rFonts w:ascii="Times New Roman" w:hAnsi="Times New Roman" w:cs="Times New Roman"/>
                <w:sz w:val="20"/>
                <w:szCs w:val="20"/>
                <w:highlight w:val="yellow"/>
              </w:rPr>
            </w:pPr>
            <w:r w:rsidRPr="00130A7C">
              <w:rPr>
                <w:rFonts w:ascii="Times New Roman" w:hAnsi="Times New Roman" w:cs="Times New Roman"/>
                <w:b/>
                <w:bCs/>
                <w:sz w:val="20"/>
                <w:szCs w:val="20"/>
              </w:rPr>
              <w:t>Podmienky týkajúce sa výmeny informácií</w:t>
            </w:r>
          </w:p>
        </w:tc>
        <w:tc>
          <w:tcPr>
            <w:tcW w:w="1276" w:type="dxa"/>
          </w:tcPr>
          <w:p w14:paraId="714866D7" w14:textId="77777777" w:rsidR="00EC7DAF" w:rsidRPr="00B55E73" w:rsidRDefault="00EC7DAF" w:rsidP="00EC7DAF">
            <w:pPr>
              <w:jc w:val="both"/>
              <w:rPr>
                <w:rFonts w:ascii="Times New Roman" w:hAnsi="Times New Roman" w:cs="Times New Roman"/>
                <w:sz w:val="20"/>
                <w:szCs w:val="20"/>
              </w:rPr>
            </w:pPr>
          </w:p>
        </w:tc>
        <w:tc>
          <w:tcPr>
            <w:tcW w:w="1559" w:type="dxa"/>
          </w:tcPr>
          <w:p w14:paraId="019E3A06" w14:textId="77777777" w:rsidR="00EC7DAF" w:rsidRPr="008E33D1" w:rsidRDefault="00EC7DAF" w:rsidP="00F84D54">
            <w:pPr>
              <w:jc w:val="both"/>
              <w:rPr>
                <w:rFonts w:ascii="Times New Roman" w:hAnsi="Times New Roman" w:cs="Times New Roman"/>
                <w:sz w:val="20"/>
                <w:szCs w:val="20"/>
              </w:rPr>
            </w:pPr>
          </w:p>
        </w:tc>
        <w:tc>
          <w:tcPr>
            <w:tcW w:w="841" w:type="dxa"/>
          </w:tcPr>
          <w:p w14:paraId="2E24ABA8"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4FDA1DB4" w14:textId="77777777" w:rsidR="00EC7DAF" w:rsidRPr="00130A7C" w:rsidRDefault="00EC7DAF" w:rsidP="00EC7DAF">
            <w:pPr>
              <w:jc w:val="both"/>
              <w:rPr>
                <w:rFonts w:ascii="Times New Roman" w:hAnsi="Times New Roman" w:cs="Times New Roman"/>
                <w:sz w:val="20"/>
                <w:szCs w:val="20"/>
              </w:rPr>
            </w:pPr>
          </w:p>
        </w:tc>
        <w:tc>
          <w:tcPr>
            <w:tcW w:w="708" w:type="dxa"/>
          </w:tcPr>
          <w:p w14:paraId="7DB26747" w14:textId="77777777" w:rsidR="00EC7DAF" w:rsidRPr="00B55E73" w:rsidRDefault="00EC7DAF" w:rsidP="00EC7DAF">
            <w:pPr>
              <w:jc w:val="both"/>
              <w:rPr>
                <w:rFonts w:ascii="Times New Roman" w:hAnsi="Times New Roman" w:cs="Times New Roman"/>
                <w:sz w:val="20"/>
                <w:szCs w:val="20"/>
              </w:rPr>
            </w:pPr>
          </w:p>
        </w:tc>
        <w:tc>
          <w:tcPr>
            <w:tcW w:w="1134" w:type="dxa"/>
          </w:tcPr>
          <w:p w14:paraId="40311211" w14:textId="77777777" w:rsidR="00EC7DAF" w:rsidRPr="00B55E73" w:rsidRDefault="00EC7DAF" w:rsidP="00F84D54">
            <w:pPr>
              <w:jc w:val="both"/>
              <w:rPr>
                <w:rFonts w:ascii="Times New Roman" w:hAnsi="Times New Roman" w:cs="Times New Roman"/>
                <w:sz w:val="20"/>
                <w:szCs w:val="20"/>
              </w:rPr>
            </w:pPr>
          </w:p>
        </w:tc>
      </w:tr>
      <w:tr w:rsidR="00EC7DAF" w:rsidRPr="00B55E73" w14:paraId="3B58FBD4" w14:textId="77777777" w:rsidTr="00F84D54">
        <w:trPr>
          <w:trHeight w:val="180"/>
        </w:trPr>
        <w:tc>
          <w:tcPr>
            <w:tcW w:w="817" w:type="dxa"/>
          </w:tcPr>
          <w:p w14:paraId="48F38B9B"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O.1</w:t>
            </w:r>
          </w:p>
        </w:tc>
        <w:tc>
          <w:tcPr>
            <w:tcW w:w="2126" w:type="dxa"/>
          </w:tcPr>
          <w:p w14:paraId="423F96E5"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Na výmenu informácií podľa článku 55, prenos informácií podľa článku 56 a zverejňovanie informácií podľa článku 57 členské štáty požadujú, aby boli splnené aspoň tieto podmienky:</w:t>
            </w:r>
          </w:p>
        </w:tc>
        <w:tc>
          <w:tcPr>
            <w:tcW w:w="1276" w:type="dxa"/>
          </w:tcPr>
          <w:p w14:paraId="1C8CA403" w14:textId="77777777" w:rsidR="00EC7DAF" w:rsidRPr="00B55E73" w:rsidRDefault="00EC7DAF" w:rsidP="00EC7DAF">
            <w:pPr>
              <w:jc w:val="both"/>
              <w:rPr>
                <w:rFonts w:ascii="Times New Roman" w:hAnsi="Times New Roman" w:cs="Times New Roman"/>
                <w:sz w:val="20"/>
                <w:szCs w:val="20"/>
              </w:rPr>
            </w:pPr>
          </w:p>
        </w:tc>
        <w:tc>
          <w:tcPr>
            <w:tcW w:w="1559" w:type="dxa"/>
          </w:tcPr>
          <w:p w14:paraId="5A7CD23E" w14:textId="77777777" w:rsidR="00EC7DAF" w:rsidRPr="008E33D1" w:rsidRDefault="00EC7DAF" w:rsidP="00F84D54">
            <w:pPr>
              <w:jc w:val="both"/>
              <w:rPr>
                <w:rFonts w:ascii="Times New Roman" w:hAnsi="Times New Roman" w:cs="Times New Roman"/>
                <w:sz w:val="20"/>
                <w:szCs w:val="20"/>
              </w:rPr>
            </w:pPr>
          </w:p>
        </w:tc>
        <w:tc>
          <w:tcPr>
            <w:tcW w:w="841" w:type="dxa"/>
          </w:tcPr>
          <w:p w14:paraId="019A757C"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1D99CB2C" w14:textId="77777777" w:rsidR="00EC7DAF" w:rsidRPr="00130A7C" w:rsidRDefault="00EC7DAF" w:rsidP="00EC7DAF">
            <w:pPr>
              <w:jc w:val="both"/>
              <w:rPr>
                <w:rFonts w:ascii="Times New Roman" w:hAnsi="Times New Roman" w:cs="Times New Roman"/>
                <w:sz w:val="20"/>
                <w:szCs w:val="20"/>
              </w:rPr>
            </w:pPr>
          </w:p>
        </w:tc>
        <w:tc>
          <w:tcPr>
            <w:tcW w:w="708" w:type="dxa"/>
          </w:tcPr>
          <w:p w14:paraId="30142882" w14:textId="77777777" w:rsidR="00EC7DAF" w:rsidRPr="00B55E73" w:rsidRDefault="00EC7DAF" w:rsidP="00EC7DAF">
            <w:pPr>
              <w:jc w:val="both"/>
              <w:rPr>
                <w:rFonts w:ascii="Times New Roman" w:hAnsi="Times New Roman" w:cs="Times New Roman"/>
                <w:sz w:val="20"/>
                <w:szCs w:val="20"/>
              </w:rPr>
            </w:pPr>
          </w:p>
        </w:tc>
        <w:tc>
          <w:tcPr>
            <w:tcW w:w="1134" w:type="dxa"/>
          </w:tcPr>
          <w:p w14:paraId="1062DA2F" w14:textId="77777777" w:rsidR="00EC7DAF" w:rsidRPr="00B55E73" w:rsidRDefault="00EC7DAF" w:rsidP="00F84D54">
            <w:pPr>
              <w:jc w:val="both"/>
              <w:rPr>
                <w:rFonts w:ascii="Times New Roman" w:hAnsi="Times New Roman" w:cs="Times New Roman"/>
                <w:sz w:val="20"/>
                <w:szCs w:val="20"/>
              </w:rPr>
            </w:pPr>
          </w:p>
        </w:tc>
      </w:tr>
      <w:tr w:rsidR="00EC7DAF" w:rsidRPr="00B55E73" w14:paraId="5287D563" w14:textId="77777777" w:rsidTr="00F84D54">
        <w:trPr>
          <w:trHeight w:val="180"/>
        </w:trPr>
        <w:tc>
          <w:tcPr>
            <w:tcW w:w="817" w:type="dxa"/>
          </w:tcPr>
          <w:p w14:paraId="5FC1BF6E"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a)</w:t>
            </w:r>
          </w:p>
        </w:tc>
        <w:tc>
          <w:tcPr>
            <w:tcW w:w="2126" w:type="dxa"/>
          </w:tcPr>
          <w:p w14:paraId="26D9C52A"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informácie sa vymieňajú, prenášajú alebo zverejňujú na účel vykonávania dohľadu;</w:t>
            </w:r>
          </w:p>
        </w:tc>
        <w:tc>
          <w:tcPr>
            <w:tcW w:w="1276" w:type="dxa"/>
          </w:tcPr>
          <w:p w14:paraId="0B6DACC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098B3ECB"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3DF4B110"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6F3978F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p w14:paraId="0AE1B65B"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101D7DD4"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5670ED6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w:t>
            </w:r>
            <w:r w:rsidRPr="00130A7C">
              <w:rPr>
                <w:rFonts w:ascii="Times New Roman" w:hAnsi="Times New Roman" w:cs="Times New Roman"/>
                <w:sz w:val="20"/>
                <w:szCs w:val="20"/>
              </w:rPr>
              <w:lastRenderedPageBreak/>
              <w:t>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45507BE2" w14:textId="77777777" w:rsidR="00EC7DAF" w:rsidRPr="00130A7C" w:rsidRDefault="00EC7DAF" w:rsidP="00EC7DAF">
            <w:pPr>
              <w:jc w:val="both"/>
              <w:rPr>
                <w:rFonts w:ascii="Times New Roman" w:hAnsi="Times New Roman" w:cs="Times New Roman"/>
                <w:sz w:val="20"/>
                <w:szCs w:val="20"/>
              </w:rPr>
            </w:pPr>
          </w:p>
          <w:p w14:paraId="3BAD636B"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05CBE34E" w14:textId="77777777" w:rsidR="00EC7DAF" w:rsidRPr="00130A7C" w:rsidRDefault="00EC7DAF" w:rsidP="00EC7DAF">
            <w:pPr>
              <w:jc w:val="both"/>
              <w:rPr>
                <w:rFonts w:ascii="Times New Roman" w:hAnsi="Times New Roman" w:cs="Times New Roman"/>
                <w:sz w:val="20"/>
                <w:szCs w:val="20"/>
              </w:rPr>
            </w:pPr>
          </w:p>
          <w:p w14:paraId="79DBDC3B"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w:t>
            </w:r>
            <w:r w:rsidRPr="00130A7C">
              <w:rPr>
                <w:rFonts w:ascii="Times New Roman" w:hAnsi="Times New Roman" w:cs="Times New Roman"/>
                <w:sz w:val="20"/>
                <w:szCs w:val="20"/>
              </w:rPr>
              <w:lastRenderedPageBreak/>
              <w:t>Národná banka Slovenska sprístupniť alebo poskytnúť iným orgánom alebo osobám, alebo zverejniť len so súhlasom zahraničného orgánu dohľadu, ktorý tieto informácie poskytol.</w:t>
            </w:r>
          </w:p>
        </w:tc>
        <w:tc>
          <w:tcPr>
            <w:tcW w:w="708" w:type="dxa"/>
          </w:tcPr>
          <w:p w14:paraId="029CCCC8"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5468C62F" w14:textId="77777777" w:rsidR="00EC7DAF" w:rsidRPr="00B55E73" w:rsidRDefault="00EC7DAF" w:rsidP="00F84D54">
            <w:pPr>
              <w:jc w:val="both"/>
              <w:rPr>
                <w:rFonts w:ascii="Times New Roman" w:hAnsi="Times New Roman" w:cs="Times New Roman"/>
                <w:sz w:val="20"/>
                <w:szCs w:val="20"/>
              </w:rPr>
            </w:pPr>
          </w:p>
        </w:tc>
      </w:tr>
      <w:tr w:rsidR="00EC7DAF" w:rsidRPr="00B55E73" w14:paraId="4B217C48" w14:textId="77777777" w:rsidTr="00F84D54">
        <w:trPr>
          <w:trHeight w:val="180"/>
        </w:trPr>
        <w:tc>
          <w:tcPr>
            <w:tcW w:w="817" w:type="dxa"/>
          </w:tcPr>
          <w:p w14:paraId="40121F6A"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b)</w:t>
            </w:r>
          </w:p>
        </w:tc>
        <w:tc>
          <w:tcPr>
            <w:tcW w:w="2126" w:type="dxa"/>
          </w:tcPr>
          <w:p w14:paraId="124C074B"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na prijaté informácie sa vzťahuje povinnosť služobného tajomstva stanovená v článku 52;</w:t>
            </w:r>
          </w:p>
        </w:tc>
        <w:tc>
          <w:tcPr>
            <w:tcW w:w="1276" w:type="dxa"/>
          </w:tcPr>
          <w:p w14:paraId="09C07D4D"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3893972A"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p w14:paraId="111AF5D6" w14:textId="77777777" w:rsidR="00EC7DAF" w:rsidRPr="008E33D1" w:rsidRDefault="00EC7DAF" w:rsidP="00F84D54">
            <w:pPr>
              <w:jc w:val="both"/>
              <w:rPr>
                <w:rFonts w:ascii="Times New Roman" w:hAnsi="Times New Roman" w:cs="Times New Roman"/>
                <w:sz w:val="20"/>
                <w:szCs w:val="20"/>
              </w:rPr>
            </w:pPr>
          </w:p>
          <w:p w14:paraId="5255C279" w14:textId="77777777" w:rsidR="00EC7DAF" w:rsidRPr="008E33D1" w:rsidRDefault="00EC7DAF" w:rsidP="00F84D54">
            <w:pPr>
              <w:jc w:val="both"/>
              <w:rPr>
                <w:rFonts w:ascii="Times New Roman" w:hAnsi="Times New Roman" w:cs="Times New Roman"/>
                <w:sz w:val="20"/>
                <w:szCs w:val="20"/>
              </w:rPr>
            </w:pPr>
          </w:p>
          <w:p w14:paraId="3F126A7B" w14:textId="77777777" w:rsidR="00EC7DAF" w:rsidRPr="008E33D1" w:rsidRDefault="00EC7DAF" w:rsidP="00F84D54">
            <w:pPr>
              <w:jc w:val="both"/>
              <w:rPr>
                <w:rFonts w:ascii="Times New Roman" w:hAnsi="Times New Roman" w:cs="Times New Roman"/>
                <w:sz w:val="20"/>
                <w:szCs w:val="20"/>
              </w:rPr>
            </w:pPr>
          </w:p>
          <w:p w14:paraId="408BD84F" w14:textId="77777777" w:rsidR="00EC7DAF" w:rsidRPr="008E33D1" w:rsidRDefault="00EC7DAF" w:rsidP="00F84D54">
            <w:pPr>
              <w:jc w:val="both"/>
              <w:rPr>
                <w:rFonts w:ascii="Times New Roman" w:hAnsi="Times New Roman" w:cs="Times New Roman"/>
                <w:sz w:val="20"/>
                <w:szCs w:val="20"/>
              </w:rPr>
            </w:pPr>
          </w:p>
          <w:p w14:paraId="4FF6308E" w14:textId="77777777" w:rsidR="00EC7DAF" w:rsidRPr="008E33D1" w:rsidRDefault="00EC7DAF" w:rsidP="00F84D54">
            <w:pPr>
              <w:jc w:val="both"/>
              <w:rPr>
                <w:rFonts w:ascii="Times New Roman" w:hAnsi="Times New Roman" w:cs="Times New Roman"/>
                <w:sz w:val="20"/>
                <w:szCs w:val="20"/>
              </w:rPr>
            </w:pPr>
          </w:p>
          <w:p w14:paraId="32B199F8" w14:textId="77777777" w:rsidR="00EC7DAF" w:rsidRPr="008E33D1" w:rsidRDefault="00EC7DAF" w:rsidP="00F84D54">
            <w:pPr>
              <w:jc w:val="both"/>
              <w:rPr>
                <w:rFonts w:ascii="Times New Roman" w:hAnsi="Times New Roman" w:cs="Times New Roman"/>
                <w:sz w:val="20"/>
                <w:szCs w:val="20"/>
              </w:rPr>
            </w:pPr>
          </w:p>
          <w:p w14:paraId="626C8586" w14:textId="77777777" w:rsidR="00EC7DAF" w:rsidRPr="008E33D1" w:rsidRDefault="00EC7DAF" w:rsidP="00F84D54">
            <w:pPr>
              <w:jc w:val="both"/>
              <w:rPr>
                <w:rFonts w:ascii="Times New Roman" w:hAnsi="Times New Roman" w:cs="Times New Roman"/>
                <w:sz w:val="20"/>
                <w:szCs w:val="20"/>
              </w:rPr>
            </w:pPr>
          </w:p>
          <w:p w14:paraId="784B5BFD" w14:textId="77777777" w:rsidR="00EC7DAF" w:rsidRPr="008E33D1" w:rsidRDefault="00EC7DAF" w:rsidP="00F84D54">
            <w:pPr>
              <w:jc w:val="both"/>
              <w:rPr>
                <w:rFonts w:ascii="Times New Roman" w:hAnsi="Times New Roman" w:cs="Times New Roman"/>
                <w:sz w:val="20"/>
                <w:szCs w:val="20"/>
              </w:rPr>
            </w:pPr>
          </w:p>
          <w:p w14:paraId="7E14F1D7" w14:textId="77777777" w:rsidR="00EC7DAF" w:rsidRPr="008E33D1" w:rsidRDefault="00EC7DAF" w:rsidP="00F84D54">
            <w:pPr>
              <w:jc w:val="both"/>
              <w:rPr>
                <w:rFonts w:ascii="Times New Roman" w:hAnsi="Times New Roman" w:cs="Times New Roman"/>
                <w:sz w:val="20"/>
                <w:szCs w:val="20"/>
              </w:rPr>
            </w:pPr>
          </w:p>
          <w:p w14:paraId="048ECBC1" w14:textId="77777777" w:rsidR="00EC7DAF" w:rsidRPr="008E33D1" w:rsidRDefault="00EC7DAF" w:rsidP="00F84D54">
            <w:pPr>
              <w:jc w:val="both"/>
              <w:rPr>
                <w:rFonts w:ascii="Times New Roman" w:hAnsi="Times New Roman" w:cs="Times New Roman"/>
                <w:sz w:val="20"/>
                <w:szCs w:val="20"/>
              </w:rPr>
            </w:pPr>
          </w:p>
          <w:p w14:paraId="752B6E52" w14:textId="77777777" w:rsidR="00EC7DAF" w:rsidRPr="008E33D1" w:rsidRDefault="00EC7DAF" w:rsidP="00F84D54">
            <w:pPr>
              <w:jc w:val="both"/>
              <w:rPr>
                <w:rFonts w:ascii="Times New Roman" w:hAnsi="Times New Roman" w:cs="Times New Roman"/>
                <w:sz w:val="20"/>
                <w:szCs w:val="20"/>
              </w:rPr>
            </w:pPr>
          </w:p>
          <w:p w14:paraId="1E343D5F" w14:textId="77777777" w:rsidR="00EC7DAF" w:rsidRPr="008E33D1" w:rsidRDefault="00EC7DAF" w:rsidP="00F84D54">
            <w:pPr>
              <w:jc w:val="both"/>
              <w:rPr>
                <w:rFonts w:ascii="Times New Roman" w:hAnsi="Times New Roman" w:cs="Times New Roman"/>
                <w:sz w:val="20"/>
                <w:szCs w:val="20"/>
              </w:rPr>
            </w:pPr>
          </w:p>
          <w:p w14:paraId="55232979" w14:textId="77777777" w:rsidR="00EC7DAF" w:rsidRPr="008E33D1" w:rsidRDefault="00EC7DAF" w:rsidP="00F84D54">
            <w:pPr>
              <w:jc w:val="both"/>
              <w:rPr>
                <w:rFonts w:ascii="Times New Roman" w:hAnsi="Times New Roman" w:cs="Times New Roman"/>
                <w:sz w:val="20"/>
                <w:szCs w:val="20"/>
              </w:rPr>
            </w:pPr>
          </w:p>
          <w:p w14:paraId="40FAD721" w14:textId="77777777" w:rsidR="00EC7DAF" w:rsidRPr="008E33D1" w:rsidRDefault="00EC7DAF" w:rsidP="00F84D54">
            <w:pPr>
              <w:jc w:val="both"/>
              <w:rPr>
                <w:rFonts w:ascii="Times New Roman" w:hAnsi="Times New Roman" w:cs="Times New Roman"/>
                <w:sz w:val="20"/>
                <w:szCs w:val="20"/>
              </w:rPr>
            </w:pPr>
          </w:p>
          <w:p w14:paraId="332B48B8" w14:textId="77777777" w:rsidR="00EC7DAF" w:rsidRDefault="00EC7DAF" w:rsidP="00F84D54">
            <w:pPr>
              <w:jc w:val="both"/>
              <w:rPr>
                <w:rFonts w:ascii="Times New Roman" w:hAnsi="Times New Roman" w:cs="Times New Roman"/>
                <w:sz w:val="20"/>
                <w:szCs w:val="20"/>
              </w:rPr>
            </w:pPr>
          </w:p>
          <w:p w14:paraId="39A19D14" w14:textId="77777777" w:rsidR="00AB183F" w:rsidRDefault="00AB183F" w:rsidP="00AB183F">
            <w:pPr>
              <w:spacing w:after="0"/>
              <w:jc w:val="both"/>
              <w:rPr>
                <w:rFonts w:ascii="Times New Roman" w:hAnsi="Times New Roman" w:cs="Times New Roman"/>
                <w:sz w:val="20"/>
                <w:szCs w:val="20"/>
              </w:rPr>
            </w:pPr>
          </w:p>
          <w:p w14:paraId="0813D213" w14:textId="77777777" w:rsidR="00AB183F" w:rsidRDefault="00AB183F" w:rsidP="00AB183F">
            <w:pPr>
              <w:spacing w:after="0"/>
              <w:jc w:val="both"/>
              <w:rPr>
                <w:rFonts w:ascii="Times New Roman" w:hAnsi="Times New Roman" w:cs="Times New Roman"/>
                <w:sz w:val="20"/>
                <w:szCs w:val="20"/>
              </w:rPr>
            </w:pPr>
          </w:p>
          <w:p w14:paraId="12CA0C69" w14:textId="42672FE8" w:rsidR="00EC7DAF" w:rsidRPr="008E33D1" w:rsidRDefault="00EC7DAF" w:rsidP="00AB183F">
            <w:pPr>
              <w:spacing w:after="0"/>
              <w:jc w:val="both"/>
              <w:rPr>
                <w:rFonts w:ascii="Times New Roman" w:hAnsi="Times New Roman" w:cs="Times New Roman"/>
                <w:sz w:val="20"/>
                <w:szCs w:val="20"/>
              </w:rPr>
            </w:pPr>
            <w:r w:rsidRPr="008E33D1">
              <w:rPr>
                <w:rFonts w:ascii="Times New Roman" w:hAnsi="Times New Roman" w:cs="Times New Roman"/>
                <w:sz w:val="20"/>
                <w:szCs w:val="20"/>
              </w:rPr>
              <w:t>566/1992</w:t>
            </w:r>
            <w:r w:rsidR="00AD138B">
              <w:rPr>
                <w:rFonts w:ascii="Times New Roman" w:hAnsi="Times New Roman" w:cs="Times New Roman"/>
                <w:sz w:val="20"/>
                <w:szCs w:val="20"/>
              </w:rPr>
              <w:t xml:space="preserve"> </w:t>
            </w:r>
            <w:r w:rsidRPr="008E33D1">
              <w:rPr>
                <w:rFonts w:ascii="Times New Roman" w:hAnsi="Times New Roman" w:cs="Times New Roman"/>
                <w:sz w:val="20"/>
                <w:szCs w:val="20"/>
              </w:rPr>
              <w:t xml:space="preserve">Z. z. </w:t>
            </w:r>
          </w:p>
        </w:tc>
        <w:tc>
          <w:tcPr>
            <w:tcW w:w="841" w:type="dxa"/>
          </w:tcPr>
          <w:p w14:paraId="6C4AD8A8"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3</w:t>
            </w:r>
          </w:p>
          <w:p w14:paraId="0E668DE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0F5FC8B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68A2F0FC" w14:textId="77777777" w:rsidR="00EC7DAF" w:rsidRPr="008E33D1" w:rsidRDefault="00EC7DAF" w:rsidP="00F84D54">
            <w:pPr>
              <w:ind w:right="-118"/>
              <w:jc w:val="both"/>
              <w:rPr>
                <w:rFonts w:ascii="Times New Roman" w:hAnsi="Times New Roman" w:cs="Times New Roman"/>
                <w:sz w:val="20"/>
                <w:szCs w:val="20"/>
              </w:rPr>
            </w:pPr>
          </w:p>
          <w:p w14:paraId="4E03E6B6" w14:textId="77777777" w:rsidR="00EC7DAF" w:rsidRPr="008E33D1" w:rsidRDefault="00EC7DAF" w:rsidP="00F84D54">
            <w:pPr>
              <w:ind w:right="-118"/>
              <w:jc w:val="both"/>
              <w:rPr>
                <w:rFonts w:ascii="Times New Roman" w:hAnsi="Times New Roman" w:cs="Times New Roman"/>
                <w:sz w:val="20"/>
                <w:szCs w:val="20"/>
              </w:rPr>
            </w:pPr>
          </w:p>
          <w:p w14:paraId="06B6B4EE" w14:textId="77777777" w:rsidR="00EC7DAF" w:rsidRPr="008E33D1" w:rsidRDefault="00EC7DAF" w:rsidP="00F84D54">
            <w:pPr>
              <w:ind w:right="-118"/>
              <w:jc w:val="both"/>
              <w:rPr>
                <w:rFonts w:ascii="Times New Roman" w:hAnsi="Times New Roman" w:cs="Times New Roman"/>
                <w:sz w:val="20"/>
                <w:szCs w:val="20"/>
              </w:rPr>
            </w:pPr>
          </w:p>
          <w:p w14:paraId="2A47B5A6" w14:textId="77777777" w:rsidR="00EC7DAF" w:rsidRPr="008E33D1" w:rsidRDefault="00EC7DAF" w:rsidP="00F84D54">
            <w:pPr>
              <w:ind w:right="-118"/>
              <w:jc w:val="both"/>
              <w:rPr>
                <w:rFonts w:ascii="Times New Roman" w:hAnsi="Times New Roman" w:cs="Times New Roman"/>
                <w:sz w:val="20"/>
                <w:szCs w:val="20"/>
              </w:rPr>
            </w:pPr>
          </w:p>
          <w:p w14:paraId="1C107B12" w14:textId="77777777" w:rsidR="00EC7DAF" w:rsidRPr="008E33D1" w:rsidRDefault="00EC7DAF" w:rsidP="00F84D54">
            <w:pPr>
              <w:ind w:right="-118"/>
              <w:jc w:val="both"/>
              <w:rPr>
                <w:rFonts w:ascii="Times New Roman" w:hAnsi="Times New Roman" w:cs="Times New Roman"/>
                <w:sz w:val="20"/>
                <w:szCs w:val="20"/>
              </w:rPr>
            </w:pPr>
          </w:p>
          <w:p w14:paraId="3F4E2C3E" w14:textId="77777777" w:rsidR="00EC7DAF" w:rsidRPr="008E33D1" w:rsidRDefault="00EC7DAF" w:rsidP="00F84D54">
            <w:pPr>
              <w:ind w:right="-118"/>
              <w:jc w:val="both"/>
              <w:rPr>
                <w:rFonts w:ascii="Times New Roman" w:hAnsi="Times New Roman" w:cs="Times New Roman"/>
                <w:sz w:val="20"/>
                <w:szCs w:val="20"/>
              </w:rPr>
            </w:pPr>
          </w:p>
          <w:p w14:paraId="35042409" w14:textId="77777777" w:rsidR="00EC7DAF" w:rsidRPr="008E33D1" w:rsidRDefault="00EC7DAF" w:rsidP="00F84D54">
            <w:pPr>
              <w:ind w:right="-118"/>
              <w:jc w:val="both"/>
              <w:rPr>
                <w:rFonts w:ascii="Times New Roman" w:hAnsi="Times New Roman" w:cs="Times New Roman"/>
                <w:sz w:val="20"/>
                <w:szCs w:val="20"/>
              </w:rPr>
            </w:pPr>
          </w:p>
          <w:p w14:paraId="7AE73B1E" w14:textId="77777777" w:rsidR="00EC7DAF" w:rsidRPr="008E33D1" w:rsidRDefault="00EC7DAF" w:rsidP="00F84D54">
            <w:pPr>
              <w:ind w:right="-118"/>
              <w:jc w:val="both"/>
              <w:rPr>
                <w:rFonts w:ascii="Times New Roman" w:hAnsi="Times New Roman" w:cs="Times New Roman"/>
                <w:sz w:val="20"/>
                <w:szCs w:val="20"/>
              </w:rPr>
            </w:pPr>
          </w:p>
          <w:p w14:paraId="13D3E38A" w14:textId="77777777" w:rsidR="00EC7DAF" w:rsidRPr="008E33D1" w:rsidRDefault="00EC7DAF" w:rsidP="00F84D54">
            <w:pPr>
              <w:ind w:right="-118"/>
              <w:jc w:val="both"/>
              <w:rPr>
                <w:rFonts w:ascii="Times New Roman" w:hAnsi="Times New Roman" w:cs="Times New Roman"/>
                <w:sz w:val="20"/>
                <w:szCs w:val="20"/>
              </w:rPr>
            </w:pPr>
          </w:p>
          <w:p w14:paraId="42CCDF5A" w14:textId="77777777" w:rsidR="00EC7DAF" w:rsidRPr="008E33D1" w:rsidRDefault="00EC7DAF" w:rsidP="00F84D54">
            <w:pPr>
              <w:ind w:right="-118"/>
              <w:jc w:val="both"/>
              <w:rPr>
                <w:rFonts w:ascii="Times New Roman" w:hAnsi="Times New Roman" w:cs="Times New Roman"/>
                <w:sz w:val="20"/>
                <w:szCs w:val="20"/>
              </w:rPr>
            </w:pPr>
          </w:p>
          <w:p w14:paraId="48A15EB4" w14:textId="77777777" w:rsidR="00EC7DAF" w:rsidRPr="008E33D1" w:rsidRDefault="00EC7DAF" w:rsidP="00F84D54">
            <w:pPr>
              <w:ind w:right="-118"/>
              <w:jc w:val="both"/>
              <w:rPr>
                <w:rFonts w:ascii="Times New Roman" w:hAnsi="Times New Roman" w:cs="Times New Roman"/>
                <w:sz w:val="20"/>
                <w:szCs w:val="20"/>
              </w:rPr>
            </w:pPr>
          </w:p>
          <w:p w14:paraId="402A7D62" w14:textId="77777777" w:rsidR="00EC7DAF" w:rsidRPr="008E33D1" w:rsidRDefault="00EC7DAF" w:rsidP="00F84D54">
            <w:pPr>
              <w:ind w:right="-118"/>
              <w:jc w:val="both"/>
              <w:rPr>
                <w:rFonts w:ascii="Times New Roman" w:hAnsi="Times New Roman" w:cs="Times New Roman"/>
                <w:sz w:val="20"/>
                <w:szCs w:val="20"/>
              </w:rPr>
            </w:pPr>
          </w:p>
          <w:p w14:paraId="3918E15C" w14:textId="77777777" w:rsidR="00EC7DAF" w:rsidRPr="008E33D1" w:rsidRDefault="00EC7DAF" w:rsidP="00F84D54">
            <w:pPr>
              <w:ind w:right="-118"/>
              <w:jc w:val="both"/>
              <w:rPr>
                <w:rFonts w:ascii="Times New Roman" w:hAnsi="Times New Roman" w:cs="Times New Roman"/>
                <w:sz w:val="20"/>
                <w:szCs w:val="20"/>
              </w:rPr>
            </w:pPr>
          </w:p>
          <w:p w14:paraId="7A3F6717" w14:textId="77777777" w:rsidR="00AB183F" w:rsidRDefault="00AB183F" w:rsidP="00AB183F">
            <w:pPr>
              <w:spacing w:after="0"/>
              <w:ind w:right="-118"/>
              <w:jc w:val="both"/>
              <w:rPr>
                <w:rFonts w:ascii="Times New Roman" w:hAnsi="Times New Roman" w:cs="Times New Roman"/>
                <w:sz w:val="20"/>
                <w:szCs w:val="20"/>
              </w:rPr>
            </w:pPr>
          </w:p>
          <w:p w14:paraId="4E633675" w14:textId="77777777" w:rsidR="00AB183F" w:rsidRDefault="00AB183F" w:rsidP="00AB183F">
            <w:pPr>
              <w:spacing w:after="0"/>
              <w:ind w:right="-118"/>
              <w:jc w:val="both"/>
              <w:rPr>
                <w:rFonts w:ascii="Times New Roman" w:hAnsi="Times New Roman" w:cs="Times New Roman"/>
                <w:sz w:val="20"/>
                <w:szCs w:val="20"/>
              </w:rPr>
            </w:pPr>
          </w:p>
          <w:p w14:paraId="203DD194" w14:textId="77777777" w:rsidR="00EC7DAF" w:rsidRPr="008E33D1" w:rsidRDefault="00EC7DAF" w:rsidP="00AB183F">
            <w:pPr>
              <w:spacing w:after="0"/>
              <w:ind w:right="-118"/>
              <w:jc w:val="both"/>
              <w:rPr>
                <w:rFonts w:ascii="Times New Roman" w:hAnsi="Times New Roman" w:cs="Times New Roman"/>
                <w:sz w:val="20"/>
                <w:szCs w:val="20"/>
              </w:rPr>
            </w:pPr>
            <w:r w:rsidRPr="008E33D1">
              <w:rPr>
                <w:rFonts w:ascii="Times New Roman" w:hAnsi="Times New Roman" w:cs="Times New Roman"/>
                <w:sz w:val="20"/>
                <w:szCs w:val="20"/>
              </w:rPr>
              <w:t>§ 2</w:t>
            </w:r>
          </w:p>
          <w:p w14:paraId="7E9DE3D1" w14:textId="77777777" w:rsidR="00EC7DAF" w:rsidRPr="008E33D1" w:rsidRDefault="00EC7DAF" w:rsidP="00AB183F">
            <w:pPr>
              <w:spacing w:after="0"/>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O: 5</w:t>
            </w:r>
          </w:p>
          <w:p w14:paraId="0A39CCF4" w14:textId="77777777" w:rsidR="00EC7DAF" w:rsidRPr="008E33D1" w:rsidRDefault="00EC7DAF" w:rsidP="00AB183F">
            <w:pPr>
              <w:spacing w:after="0"/>
              <w:ind w:right="-118"/>
              <w:jc w:val="both"/>
              <w:rPr>
                <w:rFonts w:ascii="Times New Roman" w:hAnsi="Times New Roman" w:cs="Times New Roman"/>
                <w:sz w:val="20"/>
                <w:szCs w:val="20"/>
              </w:rPr>
            </w:pPr>
          </w:p>
          <w:p w14:paraId="66786210" w14:textId="77777777" w:rsidR="00EC7DAF" w:rsidRPr="008E33D1" w:rsidRDefault="00EC7DAF" w:rsidP="00F84D54">
            <w:pPr>
              <w:ind w:right="-118"/>
              <w:jc w:val="both"/>
              <w:rPr>
                <w:rFonts w:ascii="Times New Roman" w:hAnsi="Times New Roman" w:cs="Times New Roman"/>
                <w:sz w:val="20"/>
                <w:szCs w:val="20"/>
              </w:rPr>
            </w:pPr>
          </w:p>
          <w:p w14:paraId="285A4194" w14:textId="77777777" w:rsidR="00EC7DAF" w:rsidRDefault="00EC7DAF" w:rsidP="00F84D54">
            <w:pPr>
              <w:ind w:right="-118"/>
              <w:jc w:val="both"/>
              <w:rPr>
                <w:rFonts w:ascii="Times New Roman" w:hAnsi="Times New Roman" w:cs="Times New Roman"/>
                <w:sz w:val="20"/>
                <w:szCs w:val="20"/>
              </w:rPr>
            </w:pPr>
          </w:p>
          <w:p w14:paraId="0BA5B22C" w14:textId="77777777" w:rsidR="00AD138B" w:rsidRDefault="00AD138B" w:rsidP="00F84D54">
            <w:pPr>
              <w:ind w:right="-118"/>
              <w:jc w:val="both"/>
              <w:rPr>
                <w:rFonts w:ascii="Times New Roman" w:hAnsi="Times New Roman" w:cs="Times New Roman"/>
                <w:sz w:val="20"/>
                <w:szCs w:val="20"/>
              </w:rPr>
            </w:pPr>
          </w:p>
          <w:p w14:paraId="6EB1021F" w14:textId="77777777" w:rsidR="00AD138B" w:rsidRDefault="00AD138B" w:rsidP="00F84D54">
            <w:pPr>
              <w:ind w:right="-118"/>
              <w:jc w:val="both"/>
              <w:rPr>
                <w:rFonts w:ascii="Times New Roman" w:hAnsi="Times New Roman" w:cs="Times New Roman"/>
                <w:sz w:val="20"/>
                <w:szCs w:val="20"/>
              </w:rPr>
            </w:pPr>
          </w:p>
          <w:p w14:paraId="17AB4BB0" w14:textId="77777777" w:rsidR="00AD138B" w:rsidRDefault="00AD138B" w:rsidP="00F84D54">
            <w:pPr>
              <w:ind w:right="-118"/>
              <w:jc w:val="both"/>
              <w:rPr>
                <w:rFonts w:ascii="Times New Roman" w:hAnsi="Times New Roman" w:cs="Times New Roman"/>
                <w:sz w:val="20"/>
                <w:szCs w:val="20"/>
              </w:rPr>
            </w:pPr>
          </w:p>
          <w:p w14:paraId="21834C1F" w14:textId="77777777" w:rsidR="00AD138B" w:rsidRDefault="00AD138B" w:rsidP="00F84D54">
            <w:pPr>
              <w:ind w:right="-118"/>
              <w:jc w:val="both"/>
              <w:rPr>
                <w:rFonts w:ascii="Times New Roman" w:hAnsi="Times New Roman" w:cs="Times New Roman"/>
                <w:sz w:val="20"/>
                <w:szCs w:val="20"/>
              </w:rPr>
            </w:pPr>
          </w:p>
          <w:p w14:paraId="450C090B" w14:textId="77777777" w:rsidR="00AD138B" w:rsidRDefault="00AD138B" w:rsidP="00F84D54">
            <w:pPr>
              <w:ind w:right="-118"/>
              <w:jc w:val="both"/>
              <w:rPr>
                <w:rFonts w:ascii="Times New Roman" w:hAnsi="Times New Roman" w:cs="Times New Roman"/>
                <w:sz w:val="20"/>
                <w:szCs w:val="20"/>
              </w:rPr>
            </w:pPr>
          </w:p>
          <w:p w14:paraId="7B6ED327" w14:textId="77777777" w:rsidR="00AB183F" w:rsidRDefault="00AB183F" w:rsidP="00F84D54">
            <w:pPr>
              <w:ind w:right="-118"/>
              <w:jc w:val="both"/>
              <w:rPr>
                <w:rFonts w:ascii="Times New Roman" w:hAnsi="Times New Roman" w:cs="Times New Roman"/>
                <w:sz w:val="20"/>
                <w:szCs w:val="20"/>
              </w:rPr>
            </w:pPr>
          </w:p>
          <w:p w14:paraId="65A77E78" w14:textId="77777777" w:rsidR="00AB183F" w:rsidRPr="008E33D1" w:rsidRDefault="00AB183F" w:rsidP="00F84D54">
            <w:pPr>
              <w:ind w:right="-118"/>
              <w:jc w:val="both"/>
              <w:rPr>
                <w:rFonts w:ascii="Times New Roman" w:hAnsi="Times New Roman" w:cs="Times New Roman"/>
                <w:sz w:val="20"/>
                <w:szCs w:val="20"/>
              </w:rPr>
            </w:pPr>
          </w:p>
          <w:p w14:paraId="29928B9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41</w:t>
            </w:r>
          </w:p>
          <w:p w14:paraId="76018B2C"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34451218"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aneposkytne.15)</w:t>
            </w:r>
          </w:p>
          <w:p w14:paraId="58D3E6FA"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14:paraId="5450F0DE" w14:textId="77777777" w:rsidR="00EC7DAF" w:rsidRPr="00130A7C" w:rsidRDefault="00EC7DAF" w:rsidP="00EC7DAF">
            <w:pPr>
              <w:jc w:val="both"/>
              <w:rPr>
                <w:rFonts w:ascii="Times New Roman" w:hAnsi="Times New Roman" w:cs="Times New Roman"/>
                <w:sz w:val="20"/>
                <w:szCs w:val="20"/>
              </w:rPr>
            </w:pPr>
          </w:p>
          <w:p w14:paraId="40354BA4"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(5) Členovia Bankovej rady Národnej banky Slovenska (ďalej len </w:t>
            </w:r>
            <w:r w:rsidRPr="00130A7C">
              <w:rPr>
                <w:rFonts w:ascii="Times New Roman" w:hAnsi="Times New Roman" w:cs="Times New Roman"/>
                <w:sz w:val="20"/>
                <w:szCs w:val="20"/>
              </w:rPr>
              <w:lastRenderedPageBreak/>
              <w:t>„banková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57A3A7FF" w14:textId="77777777" w:rsidR="00EC7DAF" w:rsidRPr="00130A7C" w:rsidRDefault="00EC7DAF" w:rsidP="00EC7DAF">
            <w:pPr>
              <w:jc w:val="both"/>
              <w:rPr>
                <w:rFonts w:ascii="Times New Roman" w:hAnsi="Times New Roman" w:cs="Times New Roman"/>
                <w:sz w:val="20"/>
                <w:szCs w:val="20"/>
              </w:rPr>
            </w:pPr>
          </w:p>
          <w:p w14:paraId="3C70BE2C"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w:t>
            </w:r>
            <w:r w:rsidRPr="00130A7C">
              <w:rPr>
                <w:rFonts w:ascii="Times New Roman" w:hAnsi="Times New Roman" w:cs="Times New Roman"/>
                <w:sz w:val="20"/>
                <w:szCs w:val="20"/>
              </w:rPr>
              <w:lastRenderedPageBreak/>
              <w:t>systéme centrálnych bánk nie je možné, ak by to bolo v rozpore s úlohami a povinnosťami Národnej banky Slovenska vyplývajúcimi z jej účasti v Európskom systéme centrálnych bánk.9aa)</w:t>
            </w:r>
          </w:p>
        </w:tc>
        <w:tc>
          <w:tcPr>
            <w:tcW w:w="708" w:type="dxa"/>
          </w:tcPr>
          <w:p w14:paraId="4C3C845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48ADB5BA" w14:textId="77777777" w:rsidR="00EC7DAF" w:rsidRPr="00B55E73" w:rsidRDefault="00EC7DAF" w:rsidP="00F84D54">
            <w:pPr>
              <w:jc w:val="both"/>
              <w:rPr>
                <w:rFonts w:ascii="Times New Roman" w:hAnsi="Times New Roman" w:cs="Times New Roman"/>
                <w:sz w:val="20"/>
                <w:szCs w:val="20"/>
              </w:rPr>
            </w:pPr>
          </w:p>
        </w:tc>
      </w:tr>
      <w:tr w:rsidR="00EC7DAF" w:rsidRPr="00B55E73" w14:paraId="7E1F6D85" w14:textId="77777777" w:rsidTr="00F84D54">
        <w:trPr>
          <w:trHeight w:val="180"/>
        </w:trPr>
        <w:tc>
          <w:tcPr>
            <w:tcW w:w="817" w:type="dxa"/>
          </w:tcPr>
          <w:p w14:paraId="5EA9BC95"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c)</w:t>
            </w:r>
          </w:p>
        </w:tc>
        <w:tc>
          <w:tcPr>
            <w:tcW w:w="2126" w:type="dxa"/>
          </w:tcPr>
          <w:p w14:paraId="30B48595"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ak informácie pochádzajú od iného členského štátu, môžu byť sprístupnené iba s výslovným súhlasom príslušného orgánu, od ktorého informácie pochádzajú, a ak je to vhodné, výhradne na účely, na ktoré uvedený orgán poskytol svoj súhlas.</w:t>
            </w:r>
          </w:p>
        </w:tc>
        <w:tc>
          <w:tcPr>
            <w:tcW w:w="1276" w:type="dxa"/>
          </w:tcPr>
          <w:p w14:paraId="18757CB9"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6E3E85A5"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6F99ECD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7F21106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3280620B"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023E133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227503CC" w14:textId="77777777" w:rsidR="00EC7DAF" w:rsidRPr="00B55E73" w:rsidRDefault="00EC7DAF" w:rsidP="00F84D54">
            <w:pPr>
              <w:jc w:val="both"/>
              <w:rPr>
                <w:rFonts w:ascii="Times New Roman" w:hAnsi="Times New Roman" w:cs="Times New Roman"/>
                <w:sz w:val="20"/>
                <w:szCs w:val="20"/>
              </w:rPr>
            </w:pPr>
          </w:p>
        </w:tc>
      </w:tr>
      <w:tr w:rsidR="00EC7DAF" w:rsidRPr="00B55E73" w14:paraId="5E6ECA18" w14:textId="77777777" w:rsidTr="00F84D54">
        <w:trPr>
          <w:trHeight w:val="180"/>
        </w:trPr>
        <w:tc>
          <w:tcPr>
            <w:tcW w:w="817" w:type="dxa"/>
          </w:tcPr>
          <w:p w14:paraId="16B971F1"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O.2</w:t>
            </w:r>
          </w:p>
        </w:tc>
        <w:tc>
          <w:tcPr>
            <w:tcW w:w="2126" w:type="dxa"/>
          </w:tcPr>
          <w:p w14:paraId="6354F04F"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V článku 53 sa členským štátom nebráni, aby s cieľom posilniť stabilitu finančného systému a jeho integritu povolili výmenu informácií medzi príslušnými orgánmi dohľadu a orgánmi alebo subjektmi zodpovednými za zisťovanie a vyšetrovanie porušení obchodného práva týkajúcich sa prispievajúcich </w:t>
            </w:r>
            <w:r w:rsidRPr="00130A7C">
              <w:rPr>
                <w:rFonts w:ascii="Times New Roman" w:hAnsi="Times New Roman" w:cs="Times New Roman"/>
                <w:sz w:val="20"/>
                <w:szCs w:val="20"/>
              </w:rPr>
              <w:lastRenderedPageBreak/>
              <w:t>podnikov.</w:t>
            </w:r>
          </w:p>
          <w:p w14:paraId="4C93E4A9"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Členské štáty, ktoré uplatňujú prvý pododsek, vyžadujú splnenie aspoň týchto podmienok:</w:t>
            </w:r>
          </w:p>
        </w:tc>
        <w:tc>
          <w:tcPr>
            <w:tcW w:w="1276" w:type="dxa"/>
          </w:tcPr>
          <w:p w14:paraId="60B7F8B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0CCC7B37"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1B9FA973"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57346AA8"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O:1</w:t>
            </w:r>
          </w:p>
        </w:tc>
        <w:tc>
          <w:tcPr>
            <w:tcW w:w="5822" w:type="dxa"/>
          </w:tcPr>
          <w:p w14:paraId="10EC8C9F"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w:t>
            </w:r>
            <w:r w:rsidRPr="00130A7C">
              <w:rPr>
                <w:rFonts w:ascii="Times New Roman" w:hAnsi="Times New Roman" w:cs="Times New Roman"/>
                <w:sz w:val="20"/>
                <w:szCs w:val="20"/>
              </w:rPr>
              <w:lastRenderedPageBreak/>
              <w:t>k sprístupneniu alebo poskytnutiu informácií v rozpore so zákonom alebo s medzinárodnou zmluvou, ktorou je Slovenská republika viazaná a ktorá má prednosť pred zákonmi Slovenskej republiky.</w:t>
            </w:r>
          </w:p>
        </w:tc>
        <w:tc>
          <w:tcPr>
            <w:tcW w:w="708" w:type="dxa"/>
          </w:tcPr>
          <w:p w14:paraId="5DDB5E37"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43BA557F" w14:textId="77777777" w:rsidR="00EC7DAF" w:rsidRPr="00B55E73" w:rsidRDefault="00EC7DAF" w:rsidP="00F84D54">
            <w:pPr>
              <w:jc w:val="both"/>
              <w:rPr>
                <w:rFonts w:ascii="Times New Roman" w:hAnsi="Times New Roman" w:cs="Times New Roman"/>
                <w:sz w:val="20"/>
                <w:szCs w:val="20"/>
              </w:rPr>
            </w:pPr>
          </w:p>
        </w:tc>
      </w:tr>
      <w:tr w:rsidR="00EC7DAF" w:rsidRPr="00B55E73" w14:paraId="41A298F6" w14:textId="77777777" w:rsidTr="00F84D54">
        <w:trPr>
          <w:trHeight w:val="180"/>
        </w:trPr>
        <w:tc>
          <w:tcPr>
            <w:tcW w:w="817" w:type="dxa"/>
          </w:tcPr>
          <w:p w14:paraId="5B4BD634"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a)</w:t>
            </w:r>
          </w:p>
        </w:tc>
        <w:tc>
          <w:tcPr>
            <w:tcW w:w="2126" w:type="dxa"/>
          </w:tcPr>
          <w:p w14:paraId="076580C8"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informácie musia byť určené na účely zisťovania, a vyšetrovania a kontroly, ako sa uvádza v článku 57 ods. 2 písm. a);</w:t>
            </w:r>
          </w:p>
        </w:tc>
        <w:tc>
          <w:tcPr>
            <w:tcW w:w="1276" w:type="dxa"/>
          </w:tcPr>
          <w:p w14:paraId="5C0A1DB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0B23FEDC"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7EF4E28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13A4815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tc>
        <w:tc>
          <w:tcPr>
            <w:tcW w:w="5822" w:type="dxa"/>
          </w:tcPr>
          <w:p w14:paraId="29027D9C"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tc>
        <w:tc>
          <w:tcPr>
            <w:tcW w:w="708" w:type="dxa"/>
          </w:tcPr>
          <w:p w14:paraId="5F999A7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22C6D9EA" w14:textId="77777777" w:rsidR="00EC7DAF" w:rsidRPr="00B55E73" w:rsidRDefault="00EC7DAF" w:rsidP="00F84D54">
            <w:pPr>
              <w:jc w:val="both"/>
              <w:rPr>
                <w:rFonts w:ascii="Times New Roman" w:hAnsi="Times New Roman" w:cs="Times New Roman"/>
                <w:sz w:val="20"/>
                <w:szCs w:val="20"/>
              </w:rPr>
            </w:pPr>
          </w:p>
        </w:tc>
      </w:tr>
      <w:tr w:rsidR="00EC7DAF" w:rsidRPr="00B55E73" w14:paraId="75879209" w14:textId="77777777" w:rsidTr="00F84D54">
        <w:trPr>
          <w:trHeight w:val="180"/>
        </w:trPr>
        <w:tc>
          <w:tcPr>
            <w:tcW w:w="817" w:type="dxa"/>
          </w:tcPr>
          <w:p w14:paraId="15D2DCA0"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b)</w:t>
            </w:r>
          </w:p>
        </w:tc>
        <w:tc>
          <w:tcPr>
            <w:tcW w:w="2126" w:type="dxa"/>
          </w:tcPr>
          <w:p w14:paraId="5566B5FF"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na prijaté informácie sa musí vzťahovať povinnosť zachovávať služobné tajomstvo stanovená v článku 52;</w:t>
            </w:r>
          </w:p>
        </w:tc>
        <w:tc>
          <w:tcPr>
            <w:tcW w:w="1276" w:type="dxa"/>
          </w:tcPr>
          <w:p w14:paraId="6060E99A"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00EE9D5A"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p w14:paraId="5D174874" w14:textId="77777777" w:rsidR="00EC7DAF" w:rsidRPr="008E33D1" w:rsidRDefault="00EC7DAF" w:rsidP="00F84D54">
            <w:pPr>
              <w:jc w:val="both"/>
              <w:rPr>
                <w:rFonts w:ascii="Times New Roman" w:hAnsi="Times New Roman" w:cs="Times New Roman"/>
                <w:sz w:val="20"/>
                <w:szCs w:val="20"/>
              </w:rPr>
            </w:pPr>
          </w:p>
          <w:p w14:paraId="61438446" w14:textId="77777777" w:rsidR="00EC7DAF" w:rsidRPr="008E33D1" w:rsidRDefault="00EC7DAF" w:rsidP="00F84D54">
            <w:pPr>
              <w:jc w:val="both"/>
              <w:rPr>
                <w:rFonts w:ascii="Times New Roman" w:hAnsi="Times New Roman" w:cs="Times New Roman"/>
                <w:sz w:val="20"/>
                <w:szCs w:val="20"/>
              </w:rPr>
            </w:pPr>
          </w:p>
          <w:p w14:paraId="76365994" w14:textId="77777777" w:rsidR="00EC7DAF" w:rsidRPr="008E33D1" w:rsidRDefault="00EC7DAF" w:rsidP="00F84D54">
            <w:pPr>
              <w:jc w:val="both"/>
              <w:rPr>
                <w:rFonts w:ascii="Times New Roman" w:hAnsi="Times New Roman" w:cs="Times New Roman"/>
                <w:sz w:val="20"/>
                <w:szCs w:val="20"/>
              </w:rPr>
            </w:pPr>
          </w:p>
          <w:p w14:paraId="1E176F0A" w14:textId="77777777" w:rsidR="00EC7DAF" w:rsidRPr="008E33D1" w:rsidRDefault="00EC7DAF" w:rsidP="00F84D54">
            <w:pPr>
              <w:jc w:val="both"/>
              <w:rPr>
                <w:rFonts w:ascii="Times New Roman" w:hAnsi="Times New Roman" w:cs="Times New Roman"/>
                <w:sz w:val="20"/>
                <w:szCs w:val="20"/>
              </w:rPr>
            </w:pPr>
          </w:p>
          <w:p w14:paraId="040B983F" w14:textId="77777777" w:rsidR="00EC7DAF" w:rsidRPr="008E33D1" w:rsidRDefault="00EC7DAF" w:rsidP="00F84D54">
            <w:pPr>
              <w:jc w:val="both"/>
              <w:rPr>
                <w:rFonts w:ascii="Times New Roman" w:hAnsi="Times New Roman" w:cs="Times New Roman"/>
                <w:sz w:val="20"/>
                <w:szCs w:val="20"/>
              </w:rPr>
            </w:pPr>
          </w:p>
          <w:p w14:paraId="4BDC528C" w14:textId="77777777" w:rsidR="00EC7DAF" w:rsidRPr="008E33D1" w:rsidRDefault="00EC7DAF" w:rsidP="00F84D54">
            <w:pPr>
              <w:jc w:val="both"/>
              <w:rPr>
                <w:rFonts w:ascii="Times New Roman" w:hAnsi="Times New Roman" w:cs="Times New Roman"/>
                <w:sz w:val="20"/>
                <w:szCs w:val="20"/>
              </w:rPr>
            </w:pPr>
          </w:p>
          <w:p w14:paraId="5E579E66" w14:textId="77777777" w:rsidR="00EC7DAF" w:rsidRPr="008E33D1" w:rsidRDefault="00EC7DAF" w:rsidP="00F84D54">
            <w:pPr>
              <w:jc w:val="both"/>
              <w:rPr>
                <w:rFonts w:ascii="Times New Roman" w:hAnsi="Times New Roman" w:cs="Times New Roman"/>
                <w:sz w:val="20"/>
                <w:szCs w:val="20"/>
              </w:rPr>
            </w:pPr>
          </w:p>
          <w:p w14:paraId="62648B37" w14:textId="77777777" w:rsidR="00EC7DAF" w:rsidRPr="008E33D1" w:rsidRDefault="00EC7DAF" w:rsidP="00F84D54">
            <w:pPr>
              <w:jc w:val="both"/>
              <w:rPr>
                <w:rFonts w:ascii="Times New Roman" w:hAnsi="Times New Roman" w:cs="Times New Roman"/>
                <w:sz w:val="20"/>
                <w:szCs w:val="20"/>
              </w:rPr>
            </w:pPr>
          </w:p>
          <w:p w14:paraId="463DA6DB" w14:textId="77777777" w:rsidR="00EC7DAF" w:rsidRPr="008E33D1" w:rsidRDefault="00EC7DAF" w:rsidP="00F84D54">
            <w:pPr>
              <w:jc w:val="both"/>
              <w:rPr>
                <w:rFonts w:ascii="Times New Roman" w:hAnsi="Times New Roman" w:cs="Times New Roman"/>
                <w:sz w:val="20"/>
                <w:szCs w:val="20"/>
              </w:rPr>
            </w:pPr>
          </w:p>
          <w:p w14:paraId="73A07BF3" w14:textId="77777777" w:rsidR="00EC7DAF" w:rsidRDefault="00EC7DAF" w:rsidP="00F84D54">
            <w:pPr>
              <w:jc w:val="both"/>
              <w:rPr>
                <w:rFonts w:ascii="Times New Roman" w:hAnsi="Times New Roman" w:cs="Times New Roman"/>
                <w:sz w:val="20"/>
                <w:szCs w:val="20"/>
              </w:rPr>
            </w:pPr>
          </w:p>
          <w:p w14:paraId="241A130A" w14:textId="77777777" w:rsidR="00F84D54" w:rsidRDefault="00F84D54" w:rsidP="00F84D54">
            <w:pPr>
              <w:jc w:val="both"/>
              <w:rPr>
                <w:rFonts w:ascii="Times New Roman" w:hAnsi="Times New Roman" w:cs="Times New Roman"/>
                <w:sz w:val="20"/>
                <w:szCs w:val="20"/>
              </w:rPr>
            </w:pPr>
          </w:p>
          <w:p w14:paraId="17591EC2" w14:textId="77777777" w:rsidR="00F84D54" w:rsidRDefault="00F84D54" w:rsidP="00F84D54">
            <w:pPr>
              <w:jc w:val="both"/>
              <w:rPr>
                <w:rFonts w:ascii="Times New Roman" w:hAnsi="Times New Roman" w:cs="Times New Roman"/>
                <w:sz w:val="20"/>
                <w:szCs w:val="20"/>
              </w:rPr>
            </w:pPr>
          </w:p>
          <w:p w14:paraId="50FDADD3" w14:textId="77777777" w:rsidR="00F84D54" w:rsidRDefault="00F84D54" w:rsidP="00F84D54">
            <w:pPr>
              <w:jc w:val="both"/>
              <w:rPr>
                <w:rFonts w:ascii="Times New Roman" w:hAnsi="Times New Roman" w:cs="Times New Roman"/>
                <w:sz w:val="20"/>
                <w:szCs w:val="20"/>
              </w:rPr>
            </w:pPr>
          </w:p>
          <w:p w14:paraId="2F025E15" w14:textId="77777777" w:rsidR="00F84D54" w:rsidRDefault="00F84D54" w:rsidP="00F84D54">
            <w:pPr>
              <w:jc w:val="both"/>
              <w:rPr>
                <w:rFonts w:ascii="Times New Roman" w:hAnsi="Times New Roman" w:cs="Times New Roman"/>
                <w:sz w:val="20"/>
                <w:szCs w:val="20"/>
              </w:rPr>
            </w:pPr>
          </w:p>
          <w:p w14:paraId="08E00AB9" w14:textId="77777777" w:rsidR="00F84D54" w:rsidRDefault="00F84D54" w:rsidP="00F84D54">
            <w:pPr>
              <w:jc w:val="both"/>
              <w:rPr>
                <w:rFonts w:ascii="Times New Roman" w:hAnsi="Times New Roman" w:cs="Times New Roman"/>
                <w:sz w:val="20"/>
                <w:szCs w:val="20"/>
              </w:rPr>
            </w:pPr>
          </w:p>
          <w:p w14:paraId="16080C70" w14:textId="77777777" w:rsidR="00F84D54" w:rsidRDefault="00F84D54" w:rsidP="00F84D54">
            <w:pPr>
              <w:jc w:val="both"/>
              <w:rPr>
                <w:rFonts w:ascii="Times New Roman" w:hAnsi="Times New Roman" w:cs="Times New Roman"/>
                <w:sz w:val="20"/>
                <w:szCs w:val="20"/>
              </w:rPr>
            </w:pPr>
          </w:p>
          <w:p w14:paraId="4DD1E520" w14:textId="77777777" w:rsidR="00F84D54" w:rsidRDefault="00F84D54" w:rsidP="00F84D54">
            <w:pPr>
              <w:jc w:val="both"/>
              <w:rPr>
                <w:rFonts w:ascii="Times New Roman" w:hAnsi="Times New Roman" w:cs="Times New Roman"/>
                <w:sz w:val="20"/>
                <w:szCs w:val="20"/>
              </w:rPr>
            </w:pPr>
          </w:p>
          <w:p w14:paraId="084FDE8F" w14:textId="77777777" w:rsidR="00F84D54" w:rsidRDefault="00F84D54" w:rsidP="00F84D54">
            <w:pPr>
              <w:jc w:val="both"/>
              <w:rPr>
                <w:rFonts w:ascii="Times New Roman" w:hAnsi="Times New Roman" w:cs="Times New Roman"/>
                <w:sz w:val="20"/>
                <w:szCs w:val="20"/>
              </w:rPr>
            </w:pPr>
          </w:p>
          <w:p w14:paraId="7B19D6EF" w14:textId="77777777" w:rsidR="00F84D54" w:rsidRPr="008E33D1" w:rsidRDefault="00F84D54" w:rsidP="00F84D54">
            <w:pPr>
              <w:jc w:val="both"/>
              <w:rPr>
                <w:rFonts w:ascii="Times New Roman" w:hAnsi="Times New Roman" w:cs="Times New Roman"/>
                <w:sz w:val="20"/>
                <w:szCs w:val="20"/>
              </w:rPr>
            </w:pPr>
          </w:p>
          <w:p w14:paraId="79C3C548" w14:textId="77777777" w:rsidR="00AD138B" w:rsidRDefault="00AD138B" w:rsidP="00F84D54">
            <w:pPr>
              <w:jc w:val="both"/>
              <w:rPr>
                <w:rFonts w:ascii="Times New Roman" w:hAnsi="Times New Roman" w:cs="Times New Roman"/>
                <w:sz w:val="20"/>
                <w:szCs w:val="20"/>
              </w:rPr>
            </w:pPr>
          </w:p>
          <w:p w14:paraId="182C923E" w14:textId="77777777" w:rsidR="00AD138B" w:rsidRDefault="00AD138B" w:rsidP="00F84D54">
            <w:pPr>
              <w:jc w:val="both"/>
              <w:rPr>
                <w:rFonts w:ascii="Times New Roman" w:hAnsi="Times New Roman" w:cs="Times New Roman"/>
                <w:sz w:val="20"/>
                <w:szCs w:val="20"/>
              </w:rPr>
            </w:pPr>
          </w:p>
          <w:p w14:paraId="6EC005D9"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566/1992 Z. z. </w:t>
            </w:r>
          </w:p>
          <w:p w14:paraId="57AD3750" w14:textId="77777777" w:rsidR="00EC7DAF" w:rsidRPr="008E33D1" w:rsidRDefault="00EC7DAF" w:rsidP="00F84D54">
            <w:pPr>
              <w:jc w:val="both"/>
              <w:rPr>
                <w:rFonts w:ascii="Times New Roman" w:hAnsi="Times New Roman" w:cs="Times New Roman"/>
                <w:sz w:val="20"/>
                <w:szCs w:val="20"/>
              </w:rPr>
            </w:pPr>
          </w:p>
          <w:p w14:paraId="2B2FDE0B"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 </w:t>
            </w:r>
          </w:p>
        </w:tc>
        <w:tc>
          <w:tcPr>
            <w:tcW w:w="841" w:type="dxa"/>
          </w:tcPr>
          <w:p w14:paraId="666607A3"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xml:space="preserve">§ 3 </w:t>
            </w:r>
          </w:p>
          <w:p w14:paraId="733FE888"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O:4</w:t>
            </w:r>
          </w:p>
          <w:p w14:paraId="75C88DF5" w14:textId="77777777" w:rsidR="00EC7DAF" w:rsidRPr="008E33D1" w:rsidRDefault="00EC7DAF" w:rsidP="00F84D54">
            <w:pPr>
              <w:ind w:right="-118"/>
              <w:jc w:val="both"/>
              <w:rPr>
                <w:rFonts w:ascii="Times New Roman" w:hAnsi="Times New Roman" w:cs="Times New Roman"/>
                <w:sz w:val="20"/>
                <w:szCs w:val="20"/>
              </w:rPr>
            </w:pPr>
          </w:p>
          <w:p w14:paraId="29FAE711" w14:textId="77777777" w:rsidR="00EC7DAF" w:rsidRPr="008E33D1" w:rsidRDefault="00EC7DAF" w:rsidP="00F84D54">
            <w:pPr>
              <w:ind w:right="-118"/>
              <w:jc w:val="both"/>
              <w:rPr>
                <w:rFonts w:ascii="Times New Roman" w:hAnsi="Times New Roman" w:cs="Times New Roman"/>
                <w:sz w:val="20"/>
                <w:szCs w:val="20"/>
              </w:rPr>
            </w:pPr>
          </w:p>
          <w:p w14:paraId="197F42C8" w14:textId="77777777" w:rsidR="00EC7DAF" w:rsidRPr="008E33D1" w:rsidRDefault="00EC7DAF" w:rsidP="00F84D54">
            <w:pPr>
              <w:ind w:right="-118"/>
              <w:jc w:val="both"/>
              <w:rPr>
                <w:rFonts w:ascii="Times New Roman" w:hAnsi="Times New Roman" w:cs="Times New Roman"/>
                <w:sz w:val="20"/>
                <w:szCs w:val="20"/>
              </w:rPr>
            </w:pPr>
          </w:p>
          <w:p w14:paraId="4231B0B2" w14:textId="77777777" w:rsidR="00EC7DAF" w:rsidRPr="008E33D1" w:rsidRDefault="00EC7DAF" w:rsidP="00F84D54">
            <w:pPr>
              <w:ind w:right="-118"/>
              <w:jc w:val="both"/>
              <w:rPr>
                <w:rFonts w:ascii="Times New Roman" w:hAnsi="Times New Roman" w:cs="Times New Roman"/>
                <w:sz w:val="20"/>
                <w:szCs w:val="20"/>
              </w:rPr>
            </w:pPr>
          </w:p>
          <w:p w14:paraId="075485CB" w14:textId="77777777" w:rsidR="00EC7DAF" w:rsidRPr="008E33D1" w:rsidRDefault="00EC7DAF" w:rsidP="00F84D54">
            <w:pPr>
              <w:ind w:right="-118"/>
              <w:jc w:val="both"/>
              <w:rPr>
                <w:rFonts w:ascii="Times New Roman" w:hAnsi="Times New Roman" w:cs="Times New Roman"/>
                <w:sz w:val="20"/>
                <w:szCs w:val="20"/>
              </w:rPr>
            </w:pPr>
          </w:p>
          <w:p w14:paraId="509D6A27" w14:textId="77777777" w:rsidR="00EC7DAF" w:rsidRPr="008E33D1" w:rsidRDefault="00EC7DAF" w:rsidP="00F84D54">
            <w:pPr>
              <w:ind w:right="-118"/>
              <w:jc w:val="both"/>
              <w:rPr>
                <w:rFonts w:ascii="Times New Roman" w:hAnsi="Times New Roman" w:cs="Times New Roman"/>
                <w:sz w:val="20"/>
                <w:szCs w:val="20"/>
              </w:rPr>
            </w:pPr>
          </w:p>
          <w:p w14:paraId="41FE36DB" w14:textId="77777777" w:rsidR="00EC7DAF" w:rsidRPr="008E33D1" w:rsidRDefault="00EC7DAF" w:rsidP="00F84D54">
            <w:pPr>
              <w:ind w:right="-118"/>
              <w:jc w:val="both"/>
              <w:rPr>
                <w:rFonts w:ascii="Times New Roman" w:hAnsi="Times New Roman" w:cs="Times New Roman"/>
                <w:sz w:val="20"/>
                <w:szCs w:val="20"/>
              </w:rPr>
            </w:pPr>
          </w:p>
          <w:p w14:paraId="508B3D7C" w14:textId="77777777" w:rsidR="00EC7DAF" w:rsidRPr="008E33D1" w:rsidRDefault="00EC7DAF" w:rsidP="00F84D54">
            <w:pPr>
              <w:ind w:right="-118"/>
              <w:jc w:val="both"/>
              <w:rPr>
                <w:rFonts w:ascii="Times New Roman" w:hAnsi="Times New Roman" w:cs="Times New Roman"/>
                <w:sz w:val="20"/>
                <w:szCs w:val="20"/>
              </w:rPr>
            </w:pPr>
          </w:p>
          <w:p w14:paraId="08C2944B" w14:textId="77777777" w:rsidR="00EC7DAF" w:rsidRPr="008E33D1" w:rsidRDefault="00EC7DAF" w:rsidP="00F84D54">
            <w:pPr>
              <w:ind w:right="-118"/>
              <w:jc w:val="both"/>
              <w:rPr>
                <w:rFonts w:ascii="Times New Roman" w:hAnsi="Times New Roman" w:cs="Times New Roman"/>
                <w:sz w:val="20"/>
                <w:szCs w:val="20"/>
              </w:rPr>
            </w:pPr>
          </w:p>
          <w:p w14:paraId="421BEFB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2 </w:t>
            </w:r>
          </w:p>
          <w:p w14:paraId="44C75FA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p w14:paraId="2FAD30EF" w14:textId="77777777" w:rsidR="00EC7DAF" w:rsidRPr="008E33D1" w:rsidRDefault="00EC7DAF" w:rsidP="00F84D54">
            <w:pPr>
              <w:ind w:right="-118"/>
              <w:jc w:val="both"/>
              <w:rPr>
                <w:rFonts w:ascii="Times New Roman" w:hAnsi="Times New Roman" w:cs="Times New Roman"/>
                <w:sz w:val="20"/>
                <w:szCs w:val="20"/>
              </w:rPr>
            </w:pPr>
          </w:p>
          <w:p w14:paraId="223AFB32" w14:textId="77777777" w:rsidR="00EC7DAF" w:rsidRPr="008E33D1" w:rsidRDefault="00EC7DAF" w:rsidP="00F84D54">
            <w:pPr>
              <w:ind w:right="-118"/>
              <w:jc w:val="both"/>
              <w:rPr>
                <w:rFonts w:ascii="Times New Roman" w:hAnsi="Times New Roman" w:cs="Times New Roman"/>
                <w:sz w:val="20"/>
                <w:szCs w:val="20"/>
              </w:rPr>
            </w:pPr>
          </w:p>
          <w:p w14:paraId="4BC373BF" w14:textId="77777777" w:rsidR="00EC7DAF" w:rsidRPr="008E33D1" w:rsidRDefault="00EC7DAF" w:rsidP="00F84D54">
            <w:pPr>
              <w:ind w:right="-118"/>
              <w:jc w:val="both"/>
              <w:rPr>
                <w:rFonts w:ascii="Times New Roman" w:hAnsi="Times New Roman" w:cs="Times New Roman"/>
                <w:sz w:val="20"/>
                <w:szCs w:val="20"/>
              </w:rPr>
            </w:pPr>
          </w:p>
          <w:p w14:paraId="243C4446" w14:textId="77777777" w:rsidR="00EC7DAF" w:rsidRPr="008E33D1" w:rsidRDefault="00EC7DAF" w:rsidP="00F84D54">
            <w:pPr>
              <w:ind w:right="-118"/>
              <w:jc w:val="both"/>
              <w:rPr>
                <w:rFonts w:ascii="Times New Roman" w:hAnsi="Times New Roman" w:cs="Times New Roman"/>
                <w:sz w:val="20"/>
                <w:szCs w:val="20"/>
              </w:rPr>
            </w:pPr>
          </w:p>
          <w:p w14:paraId="3713FBC2" w14:textId="77777777" w:rsidR="00EC7DAF" w:rsidRPr="008E33D1" w:rsidRDefault="00EC7DAF" w:rsidP="00F84D54">
            <w:pPr>
              <w:ind w:right="-118"/>
              <w:jc w:val="both"/>
              <w:rPr>
                <w:rFonts w:ascii="Times New Roman" w:hAnsi="Times New Roman" w:cs="Times New Roman"/>
                <w:sz w:val="20"/>
                <w:szCs w:val="20"/>
              </w:rPr>
            </w:pPr>
          </w:p>
          <w:p w14:paraId="14AE2283" w14:textId="77777777" w:rsidR="00EC7DAF" w:rsidRPr="008E33D1" w:rsidRDefault="00EC7DAF" w:rsidP="00F84D54">
            <w:pPr>
              <w:ind w:right="-118"/>
              <w:jc w:val="both"/>
              <w:rPr>
                <w:rFonts w:ascii="Times New Roman" w:hAnsi="Times New Roman" w:cs="Times New Roman"/>
                <w:sz w:val="20"/>
                <w:szCs w:val="20"/>
              </w:rPr>
            </w:pPr>
          </w:p>
          <w:p w14:paraId="776EB7AE" w14:textId="77777777" w:rsidR="00EC7DAF" w:rsidRPr="008E33D1" w:rsidRDefault="00EC7DAF" w:rsidP="00F84D54">
            <w:pPr>
              <w:ind w:right="-118"/>
              <w:jc w:val="both"/>
              <w:rPr>
                <w:rFonts w:ascii="Times New Roman" w:hAnsi="Times New Roman" w:cs="Times New Roman"/>
                <w:sz w:val="20"/>
                <w:szCs w:val="20"/>
              </w:rPr>
            </w:pPr>
          </w:p>
          <w:p w14:paraId="6D8981F9" w14:textId="77777777" w:rsidR="00EC7DAF" w:rsidRPr="008E33D1" w:rsidRDefault="00EC7DAF" w:rsidP="00F84D54">
            <w:pPr>
              <w:ind w:right="-118"/>
              <w:jc w:val="both"/>
              <w:rPr>
                <w:rFonts w:ascii="Times New Roman" w:hAnsi="Times New Roman" w:cs="Times New Roman"/>
                <w:sz w:val="20"/>
                <w:szCs w:val="20"/>
              </w:rPr>
            </w:pPr>
          </w:p>
          <w:p w14:paraId="667456A3" w14:textId="77777777" w:rsidR="00AD138B" w:rsidRDefault="00AD138B" w:rsidP="00F84D54">
            <w:pPr>
              <w:ind w:right="-118"/>
              <w:jc w:val="both"/>
              <w:rPr>
                <w:rFonts w:ascii="Times New Roman" w:hAnsi="Times New Roman" w:cs="Times New Roman"/>
                <w:sz w:val="20"/>
                <w:szCs w:val="20"/>
              </w:rPr>
            </w:pPr>
          </w:p>
          <w:p w14:paraId="34782FBA"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41</w:t>
            </w:r>
          </w:p>
          <w:p w14:paraId="01CBCA3E"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021A4D92" w14:textId="0BFDD67C"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w:t>
            </w:r>
            <w:r w:rsidRPr="00130A7C">
              <w:rPr>
                <w:rFonts w:ascii="Times New Roman" w:hAnsi="Times New Roman" w:cs="Times New Roman"/>
                <w:sz w:val="20"/>
                <w:szCs w:val="20"/>
              </w:rPr>
              <w:lastRenderedPageBreak/>
              <w:t>a</w:t>
            </w:r>
            <w:r w:rsidR="00F84D54">
              <w:rPr>
                <w:rFonts w:ascii="Times New Roman" w:hAnsi="Times New Roman" w:cs="Times New Roman"/>
                <w:sz w:val="20"/>
                <w:szCs w:val="20"/>
              </w:rPr>
              <w:t> </w:t>
            </w:r>
            <w:r w:rsidRPr="00130A7C">
              <w:rPr>
                <w:rFonts w:ascii="Times New Roman" w:hAnsi="Times New Roman" w:cs="Times New Roman"/>
                <w:sz w:val="20"/>
                <w:szCs w:val="20"/>
              </w:rPr>
              <w:t>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461E917D" w14:textId="77777777" w:rsidR="00EC7DAF" w:rsidRPr="00130A7C" w:rsidRDefault="00EC7DAF" w:rsidP="00EC7DAF">
            <w:pPr>
              <w:jc w:val="both"/>
              <w:rPr>
                <w:rFonts w:ascii="Times New Roman" w:hAnsi="Times New Roman" w:cs="Times New Roman"/>
                <w:sz w:val="20"/>
                <w:szCs w:val="20"/>
              </w:rPr>
            </w:pPr>
          </w:p>
          <w:p w14:paraId="1DC042C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73CE5402" w14:textId="77777777" w:rsidR="00EC7DAF" w:rsidRPr="00130A7C" w:rsidRDefault="00EC7DAF" w:rsidP="00EC7DAF">
            <w:pPr>
              <w:jc w:val="both"/>
              <w:rPr>
                <w:rFonts w:ascii="Times New Roman" w:hAnsi="Times New Roman" w:cs="Times New Roman"/>
                <w:sz w:val="20"/>
                <w:szCs w:val="20"/>
              </w:rPr>
            </w:pPr>
          </w:p>
          <w:p w14:paraId="4D79C5C4"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w:t>
            </w:r>
            <w:r w:rsidRPr="00130A7C">
              <w:rPr>
                <w:rFonts w:ascii="Times New Roman" w:hAnsi="Times New Roman" w:cs="Times New Roman"/>
                <w:sz w:val="20"/>
                <w:szCs w:val="20"/>
              </w:rPr>
              <w:lastRenderedPageBreak/>
              <w:t>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708" w:type="dxa"/>
          </w:tcPr>
          <w:p w14:paraId="53A4BF67"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724FAC08" w14:textId="77777777" w:rsidR="00EC7DAF" w:rsidRPr="00B55E73" w:rsidRDefault="00EC7DAF" w:rsidP="00F84D54">
            <w:pPr>
              <w:jc w:val="both"/>
              <w:rPr>
                <w:rFonts w:ascii="Times New Roman" w:hAnsi="Times New Roman" w:cs="Times New Roman"/>
                <w:sz w:val="20"/>
                <w:szCs w:val="20"/>
              </w:rPr>
            </w:pPr>
          </w:p>
        </w:tc>
      </w:tr>
      <w:tr w:rsidR="00EC7DAF" w:rsidRPr="00B55E73" w14:paraId="64E073E5" w14:textId="77777777" w:rsidTr="00F84D54">
        <w:trPr>
          <w:trHeight w:val="180"/>
        </w:trPr>
        <w:tc>
          <w:tcPr>
            <w:tcW w:w="817" w:type="dxa"/>
          </w:tcPr>
          <w:p w14:paraId="6CFA4918"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c)</w:t>
            </w:r>
          </w:p>
        </w:tc>
        <w:tc>
          <w:tcPr>
            <w:tcW w:w="2126" w:type="dxa"/>
          </w:tcPr>
          <w:p w14:paraId="58D3183A"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ak informácie pochádzajú od iného členského štátu, môžu byť sprístupnené iba s výslovným súhlasom príslušného orgánu, od ktorého informácie pochádzajú, a ak je to vhodné, výhradne na účely, na ktoré uvedený orgán poskytol svoj súhlas.</w:t>
            </w:r>
          </w:p>
        </w:tc>
        <w:tc>
          <w:tcPr>
            <w:tcW w:w="1276" w:type="dxa"/>
          </w:tcPr>
          <w:p w14:paraId="35554250"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2DDB75A"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2ECFCBB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74C6108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O:5</w:t>
            </w:r>
          </w:p>
        </w:tc>
        <w:tc>
          <w:tcPr>
            <w:tcW w:w="5822" w:type="dxa"/>
          </w:tcPr>
          <w:p w14:paraId="6D74F2F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708" w:type="dxa"/>
          </w:tcPr>
          <w:p w14:paraId="3A99EB89"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3DEDBFB6" w14:textId="77777777" w:rsidR="00EC7DAF" w:rsidRPr="00B55E73" w:rsidRDefault="00EC7DAF" w:rsidP="00F84D54">
            <w:pPr>
              <w:jc w:val="both"/>
              <w:rPr>
                <w:rFonts w:ascii="Times New Roman" w:hAnsi="Times New Roman" w:cs="Times New Roman"/>
                <w:sz w:val="20"/>
                <w:szCs w:val="20"/>
              </w:rPr>
            </w:pPr>
          </w:p>
        </w:tc>
      </w:tr>
      <w:tr w:rsidR="00EC7DAF" w:rsidRPr="00B55E73" w14:paraId="1C0803B7" w14:textId="77777777" w:rsidTr="00F84D54">
        <w:trPr>
          <w:trHeight w:val="180"/>
        </w:trPr>
        <w:tc>
          <w:tcPr>
            <w:tcW w:w="817" w:type="dxa"/>
          </w:tcPr>
          <w:p w14:paraId="11CAFCAC"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O.3</w:t>
            </w:r>
          </w:p>
        </w:tc>
        <w:tc>
          <w:tcPr>
            <w:tcW w:w="2126" w:type="dxa"/>
          </w:tcPr>
          <w:p w14:paraId="334C1C37" w14:textId="77777777" w:rsidR="00EC7DAF" w:rsidRPr="00130A7C" w:rsidRDefault="00EC7DAF" w:rsidP="00F84D54">
            <w:pPr>
              <w:jc w:val="both"/>
              <w:rPr>
                <w:rFonts w:ascii="Times New Roman" w:hAnsi="Times New Roman" w:cs="Times New Roman"/>
                <w:b/>
                <w:bCs/>
                <w:sz w:val="20"/>
                <w:szCs w:val="20"/>
                <w:highlight w:val="yellow"/>
              </w:rPr>
            </w:pPr>
            <w:r w:rsidRPr="00130A7C">
              <w:rPr>
                <w:rFonts w:ascii="Times New Roman" w:hAnsi="Times New Roman" w:cs="Times New Roman"/>
                <w:sz w:val="20"/>
                <w:szCs w:val="20"/>
              </w:rPr>
              <w:t xml:space="preserve">Ak v členskom štáte orgány alebo subjekty uvedené v prvom pododseku odseku 2 vykonávajú svoju úlohu zisťovania alebo vyšetrovania s </w:t>
            </w:r>
            <w:r w:rsidRPr="00130A7C">
              <w:rPr>
                <w:rFonts w:ascii="Times New Roman" w:hAnsi="Times New Roman" w:cs="Times New Roman"/>
                <w:sz w:val="20"/>
                <w:szCs w:val="20"/>
              </w:rPr>
              <w:lastRenderedPageBreak/>
              <w:t>pomocou osôb, ktoré sú vymenované na uvedené účely s ohľadom na ich osobitnú odbornú spôsobilosť a ktoré nie sú zamestnané vo verejnom sektore, uplatňuje sa možnosť výmeny informácií stanovená v článku 57 ods. 2.</w:t>
            </w:r>
          </w:p>
        </w:tc>
        <w:tc>
          <w:tcPr>
            <w:tcW w:w="1276" w:type="dxa"/>
          </w:tcPr>
          <w:p w14:paraId="09E339A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6D26B28C"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747/2004 Z. z.  </w:t>
            </w:r>
          </w:p>
        </w:tc>
        <w:tc>
          <w:tcPr>
            <w:tcW w:w="841" w:type="dxa"/>
          </w:tcPr>
          <w:p w14:paraId="009C95A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 </w:t>
            </w:r>
          </w:p>
          <w:p w14:paraId="12250334"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O:3</w:t>
            </w:r>
          </w:p>
        </w:tc>
        <w:tc>
          <w:tcPr>
            <w:tcW w:w="5822" w:type="dxa"/>
          </w:tcPr>
          <w:p w14:paraId="30F8A0D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w:t>
            </w:r>
            <w:r w:rsidRPr="00130A7C">
              <w:rPr>
                <w:rFonts w:ascii="Times New Roman" w:hAnsi="Times New Roman" w:cs="Times New Roman"/>
                <w:sz w:val="20"/>
                <w:szCs w:val="20"/>
              </w:rPr>
              <w:lastRenderedPageBreak/>
              <w:t>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708" w:type="dxa"/>
          </w:tcPr>
          <w:p w14:paraId="4D3EE089"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0038BF1A" w14:textId="77777777" w:rsidR="00EC7DAF" w:rsidRPr="00B55E73" w:rsidRDefault="00EC7DAF" w:rsidP="00F84D54">
            <w:pPr>
              <w:jc w:val="both"/>
              <w:rPr>
                <w:rFonts w:ascii="Times New Roman" w:hAnsi="Times New Roman" w:cs="Times New Roman"/>
                <w:sz w:val="20"/>
                <w:szCs w:val="20"/>
              </w:rPr>
            </w:pPr>
          </w:p>
        </w:tc>
      </w:tr>
      <w:tr w:rsidR="00EC7DAF" w:rsidRPr="00B55E73" w14:paraId="43DDF9BE" w14:textId="77777777" w:rsidTr="00F84D54">
        <w:trPr>
          <w:trHeight w:val="180"/>
        </w:trPr>
        <w:tc>
          <w:tcPr>
            <w:tcW w:w="817" w:type="dxa"/>
          </w:tcPr>
          <w:p w14:paraId="7A8350F4"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lastRenderedPageBreak/>
              <w:t>Čl.59</w:t>
            </w:r>
          </w:p>
        </w:tc>
        <w:tc>
          <w:tcPr>
            <w:tcW w:w="2126" w:type="dxa"/>
          </w:tcPr>
          <w:p w14:paraId="1AC5A830"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b/>
                <w:bCs/>
                <w:sz w:val="20"/>
                <w:szCs w:val="20"/>
              </w:rPr>
              <w:t>Vnútroštátne ustanovenia obozretnej povahy</w:t>
            </w:r>
          </w:p>
        </w:tc>
        <w:tc>
          <w:tcPr>
            <w:tcW w:w="1276" w:type="dxa"/>
          </w:tcPr>
          <w:p w14:paraId="2BD2038B" w14:textId="77777777" w:rsidR="00EC7DAF" w:rsidRPr="00B55E73" w:rsidRDefault="00EC7DAF" w:rsidP="00EC7DAF">
            <w:pPr>
              <w:jc w:val="both"/>
              <w:rPr>
                <w:rFonts w:ascii="Times New Roman" w:hAnsi="Times New Roman" w:cs="Times New Roman"/>
                <w:sz w:val="20"/>
                <w:szCs w:val="20"/>
              </w:rPr>
            </w:pPr>
          </w:p>
        </w:tc>
        <w:tc>
          <w:tcPr>
            <w:tcW w:w="1559" w:type="dxa"/>
          </w:tcPr>
          <w:p w14:paraId="32DEB7A0" w14:textId="77777777" w:rsidR="00EC7DAF" w:rsidRPr="008E33D1" w:rsidRDefault="00EC7DAF" w:rsidP="00F84D54">
            <w:pPr>
              <w:jc w:val="both"/>
              <w:rPr>
                <w:rFonts w:ascii="Times New Roman" w:hAnsi="Times New Roman" w:cs="Times New Roman"/>
                <w:sz w:val="20"/>
                <w:szCs w:val="20"/>
              </w:rPr>
            </w:pPr>
          </w:p>
        </w:tc>
        <w:tc>
          <w:tcPr>
            <w:tcW w:w="841" w:type="dxa"/>
          </w:tcPr>
          <w:p w14:paraId="25373D95"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53424968" w14:textId="77777777" w:rsidR="00EC7DAF" w:rsidRPr="00130A7C" w:rsidRDefault="00EC7DAF" w:rsidP="00EC7DAF">
            <w:pPr>
              <w:jc w:val="both"/>
              <w:rPr>
                <w:rFonts w:ascii="Times New Roman" w:hAnsi="Times New Roman" w:cs="Times New Roman"/>
                <w:sz w:val="20"/>
                <w:szCs w:val="20"/>
              </w:rPr>
            </w:pPr>
          </w:p>
        </w:tc>
        <w:tc>
          <w:tcPr>
            <w:tcW w:w="708" w:type="dxa"/>
          </w:tcPr>
          <w:p w14:paraId="3106F12D" w14:textId="77777777" w:rsidR="00EC7DAF" w:rsidRPr="00B55E73" w:rsidRDefault="00EC7DAF" w:rsidP="00EC7DAF">
            <w:pPr>
              <w:jc w:val="both"/>
              <w:rPr>
                <w:rFonts w:ascii="Times New Roman" w:hAnsi="Times New Roman" w:cs="Times New Roman"/>
                <w:sz w:val="20"/>
                <w:szCs w:val="20"/>
              </w:rPr>
            </w:pPr>
          </w:p>
        </w:tc>
        <w:tc>
          <w:tcPr>
            <w:tcW w:w="1134" w:type="dxa"/>
          </w:tcPr>
          <w:p w14:paraId="725F0F61" w14:textId="77777777" w:rsidR="00EC7DAF" w:rsidRPr="00B55E73" w:rsidRDefault="00EC7DAF" w:rsidP="00F84D54">
            <w:pPr>
              <w:jc w:val="both"/>
              <w:rPr>
                <w:rFonts w:ascii="Times New Roman" w:hAnsi="Times New Roman" w:cs="Times New Roman"/>
                <w:sz w:val="20"/>
                <w:szCs w:val="20"/>
              </w:rPr>
            </w:pPr>
          </w:p>
        </w:tc>
      </w:tr>
      <w:tr w:rsidR="00EC7DAF" w:rsidRPr="00B55E73" w14:paraId="340A6071" w14:textId="77777777" w:rsidTr="00F84D54">
        <w:trPr>
          <w:trHeight w:val="180"/>
        </w:trPr>
        <w:tc>
          <w:tcPr>
            <w:tcW w:w="817" w:type="dxa"/>
          </w:tcPr>
          <w:p w14:paraId="35C2D174"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O.1</w:t>
            </w:r>
          </w:p>
        </w:tc>
        <w:tc>
          <w:tcPr>
            <w:tcW w:w="2126" w:type="dxa"/>
          </w:tcPr>
          <w:p w14:paraId="0DEA2A68"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Členské štáty oznámia EIOPA svoje vnútroštátne ustanovenia obozretnej povahy relevantné pre oblasť zamestnaneckých dôchodkových systémov, na ktoré sa nevzťahuje vnútroštátne sociálne a pracovné právo týkajúce sa organizácie dôchodkových plánov ako sa uvádza v článku 11 ods. 1</w:t>
            </w:r>
          </w:p>
        </w:tc>
        <w:tc>
          <w:tcPr>
            <w:tcW w:w="1276" w:type="dxa"/>
          </w:tcPr>
          <w:p w14:paraId="6B699465"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4C6EE4DF"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650/2004 Z. z </w:t>
            </w:r>
          </w:p>
        </w:tc>
        <w:tc>
          <w:tcPr>
            <w:tcW w:w="841" w:type="dxa"/>
          </w:tcPr>
          <w:p w14:paraId="554F145B"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37b </w:t>
            </w:r>
          </w:p>
          <w:p w14:paraId="55CCBCA0"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O:6</w:t>
            </w:r>
          </w:p>
        </w:tc>
        <w:tc>
          <w:tcPr>
            <w:tcW w:w="5822" w:type="dxa"/>
          </w:tcPr>
          <w:p w14:paraId="2A6D309A"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(6) Národná banka Slovenska po dohode s Ministerstvom práce, sociálnych vecí a rodiny Slovenskej republiky (ďalej len „ministerstvo“)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upravujú zamestnanecké dôchodkové zabezpečenie na území Slovenskej republiky.</w:t>
            </w:r>
          </w:p>
        </w:tc>
        <w:tc>
          <w:tcPr>
            <w:tcW w:w="708" w:type="dxa"/>
          </w:tcPr>
          <w:p w14:paraId="39EE3BB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0374D48A" w14:textId="77777777" w:rsidR="00EC7DAF" w:rsidRPr="00B55E73" w:rsidRDefault="00EC7DAF" w:rsidP="00F84D54">
            <w:pPr>
              <w:jc w:val="both"/>
              <w:rPr>
                <w:rFonts w:ascii="Times New Roman" w:hAnsi="Times New Roman" w:cs="Times New Roman"/>
                <w:sz w:val="20"/>
                <w:szCs w:val="20"/>
              </w:rPr>
            </w:pPr>
          </w:p>
        </w:tc>
      </w:tr>
      <w:tr w:rsidR="00EC7DAF" w:rsidRPr="00B55E73" w14:paraId="061A6BA5" w14:textId="77777777" w:rsidTr="00F84D54">
        <w:trPr>
          <w:trHeight w:val="180"/>
        </w:trPr>
        <w:tc>
          <w:tcPr>
            <w:tcW w:w="817" w:type="dxa"/>
          </w:tcPr>
          <w:p w14:paraId="0D228C45"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O.2</w:t>
            </w:r>
          </w:p>
        </w:tc>
        <w:tc>
          <w:tcPr>
            <w:tcW w:w="2126" w:type="dxa"/>
          </w:tcPr>
          <w:p w14:paraId="016BF5E8"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 xml:space="preserve">Členské štáty uvedené </w:t>
            </w:r>
            <w:r w:rsidRPr="00130A7C">
              <w:rPr>
                <w:rFonts w:ascii="Times New Roman" w:hAnsi="Times New Roman" w:cs="Times New Roman"/>
                <w:sz w:val="20"/>
                <w:szCs w:val="20"/>
              </w:rPr>
              <w:lastRenderedPageBreak/>
              <w:t>informácie pravidelne a minimálne každé dva roky aktualizujú a EIOPA ich zverejňuje na svojom webovom sídle.</w:t>
            </w:r>
          </w:p>
        </w:tc>
        <w:tc>
          <w:tcPr>
            <w:tcW w:w="1276" w:type="dxa"/>
          </w:tcPr>
          <w:p w14:paraId="25C579A8"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23D8FA9A"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650/2004 Z. z.  </w:t>
            </w:r>
          </w:p>
        </w:tc>
        <w:tc>
          <w:tcPr>
            <w:tcW w:w="841" w:type="dxa"/>
          </w:tcPr>
          <w:p w14:paraId="5612996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xml:space="preserve">§ 37b </w:t>
            </w:r>
          </w:p>
          <w:p w14:paraId="229325F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O:6</w:t>
            </w:r>
          </w:p>
        </w:tc>
        <w:tc>
          <w:tcPr>
            <w:tcW w:w="5822" w:type="dxa"/>
          </w:tcPr>
          <w:p w14:paraId="022489C4"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(6) Národná banka Slovenska po dohode s Ministerstvom práce, </w:t>
            </w:r>
            <w:r w:rsidRPr="00130A7C">
              <w:rPr>
                <w:rFonts w:ascii="Times New Roman" w:hAnsi="Times New Roman" w:cs="Times New Roman"/>
                <w:sz w:val="20"/>
                <w:szCs w:val="20"/>
              </w:rPr>
              <w:lastRenderedPageBreak/>
              <w:t>sociálnych vecí a rodiny Slovenskej republiky (ďalej len „ministerstvo“)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upravujú zamestnanecké dôchodkové zabezpečenie na území Slovenskej republiky.</w:t>
            </w:r>
          </w:p>
        </w:tc>
        <w:tc>
          <w:tcPr>
            <w:tcW w:w="708" w:type="dxa"/>
          </w:tcPr>
          <w:p w14:paraId="4EC5E28B"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1890CD23" w14:textId="77777777" w:rsidR="00EC7DAF" w:rsidRPr="00B55E73" w:rsidRDefault="00EC7DAF" w:rsidP="00F84D54">
            <w:pPr>
              <w:jc w:val="both"/>
              <w:rPr>
                <w:rFonts w:ascii="Times New Roman" w:hAnsi="Times New Roman" w:cs="Times New Roman"/>
                <w:sz w:val="20"/>
                <w:szCs w:val="20"/>
              </w:rPr>
            </w:pPr>
          </w:p>
        </w:tc>
      </w:tr>
      <w:tr w:rsidR="00EC7DAF" w:rsidRPr="00B55E73" w14:paraId="18AB8E75" w14:textId="77777777" w:rsidTr="00F84D54">
        <w:trPr>
          <w:trHeight w:val="180"/>
        </w:trPr>
        <w:tc>
          <w:tcPr>
            <w:tcW w:w="817" w:type="dxa"/>
          </w:tcPr>
          <w:p w14:paraId="3EA047B2"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lastRenderedPageBreak/>
              <w:t>Čl.60</w:t>
            </w:r>
          </w:p>
        </w:tc>
        <w:tc>
          <w:tcPr>
            <w:tcW w:w="2126" w:type="dxa"/>
          </w:tcPr>
          <w:p w14:paraId="25EB5EB1"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b/>
                <w:bCs/>
                <w:sz w:val="20"/>
                <w:szCs w:val="20"/>
              </w:rPr>
              <w:t>Spolupráca medzi členskými štátmi, Komisiou a EIOPA</w:t>
            </w:r>
          </w:p>
        </w:tc>
        <w:tc>
          <w:tcPr>
            <w:tcW w:w="1276" w:type="dxa"/>
          </w:tcPr>
          <w:p w14:paraId="519C7CC6" w14:textId="77777777" w:rsidR="00EC7DAF" w:rsidRPr="00B55E73" w:rsidRDefault="00EC7DAF" w:rsidP="00EC7DAF">
            <w:pPr>
              <w:jc w:val="both"/>
              <w:rPr>
                <w:rFonts w:ascii="Times New Roman" w:hAnsi="Times New Roman" w:cs="Times New Roman"/>
                <w:sz w:val="20"/>
                <w:szCs w:val="20"/>
              </w:rPr>
            </w:pPr>
          </w:p>
        </w:tc>
        <w:tc>
          <w:tcPr>
            <w:tcW w:w="1559" w:type="dxa"/>
          </w:tcPr>
          <w:p w14:paraId="7B6B94EA" w14:textId="77777777" w:rsidR="00EC7DAF" w:rsidRPr="008E33D1" w:rsidRDefault="00EC7DAF" w:rsidP="00F84D54">
            <w:pPr>
              <w:jc w:val="both"/>
              <w:rPr>
                <w:rFonts w:ascii="Times New Roman" w:hAnsi="Times New Roman" w:cs="Times New Roman"/>
                <w:sz w:val="20"/>
                <w:szCs w:val="20"/>
              </w:rPr>
            </w:pPr>
          </w:p>
        </w:tc>
        <w:tc>
          <w:tcPr>
            <w:tcW w:w="841" w:type="dxa"/>
          </w:tcPr>
          <w:p w14:paraId="693CBECE"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5A70D0F5" w14:textId="77777777" w:rsidR="00EC7DAF" w:rsidRPr="00130A7C" w:rsidRDefault="00EC7DAF" w:rsidP="00EC7DAF">
            <w:pPr>
              <w:jc w:val="both"/>
              <w:rPr>
                <w:rFonts w:ascii="Times New Roman" w:hAnsi="Times New Roman" w:cs="Times New Roman"/>
                <w:sz w:val="20"/>
                <w:szCs w:val="20"/>
              </w:rPr>
            </w:pPr>
          </w:p>
        </w:tc>
        <w:tc>
          <w:tcPr>
            <w:tcW w:w="708" w:type="dxa"/>
          </w:tcPr>
          <w:p w14:paraId="350D24F7" w14:textId="77777777" w:rsidR="00EC7DAF" w:rsidRPr="00B55E73" w:rsidRDefault="00EC7DAF" w:rsidP="00EC7DAF">
            <w:pPr>
              <w:jc w:val="both"/>
              <w:rPr>
                <w:rFonts w:ascii="Times New Roman" w:hAnsi="Times New Roman" w:cs="Times New Roman"/>
                <w:sz w:val="20"/>
                <w:szCs w:val="20"/>
              </w:rPr>
            </w:pPr>
          </w:p>
        </w:tc>
        <w:tc>
          <w:tcPr>
            <w:tcW w:w="1134" w:type="dxa"/>
          </w:tcPr>
          <w:p w14:paraId="544FE907" w14:textId="77777777" w:rsidR="00EC7DAF" w:rsidRPr="00B55E73" w:rsidRDefault="00EC7DAF" w:rsidP="00F84D54">
            <w:pPr>
              <w:jc w:val="both"/>
              <w:rPr>
                <w:rFonts w:ascii="Times New Roman" w:hAnsi="Times New Roman" w:cs="Times New Roman"/>
                <w:sz w:val="20"/>
                <w:szCs w:val="20"/>
              </w:rPr>
            </w:pPr>
          </w:p>
        </w:tc>
      </w:tr>
      <w:tr w:rsidR="00EC7DAF" w:rsidRPr="00B55E73" w14:paraId="0905C3C9" w14:textId="77777777" w:rsidTr="00F84D54">
        <w:trPr>
          <w:trHeight w:val="180"/>
        </w:trPr>
        <w:tc>
          <w:tcPr>
            <w:tcW w:w="817" w:type="dxa"/>
          </w:tcPr>
          <w:p w14:paraId="0884DAFA"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O.1</w:t>
            </w:r>
          </w:p>
        </w:tc>
        <w:tc>
          <w:tcPr>
            <w:tcW w:w="2126" w:type="dxa"/>
          </w:tcPr>
          <w:p w14:paraId="6BD14C55"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Členské štáty primeraným spôsobom zabezpečia jednotné uplatňovanie tejto smernice pravidelnou výmenou informácií a skúseností s úmyslom rozvinúť najlepšie postupy v tejto oblasti a užšiu spoluprácu so zapojením sociálnych partnerov v náležitých prípadoch, a tým predchádzať narušeniam hospodárskej súťaže a vytvoriť podmienky požadované pre neproblematické cezhraničné členstvo.</w:t>
            </w:r>
          </w:p>
        </w:tc>
        <w:tc>
          <w:tcPr>
            <w:tcW w:w="1276" w:type="dxa"/>
          </w:tcPr>
          <w:p w14:paraId="576A5CD4"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67805E9"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575/2001 Z. z.</w:t>
            </w:r>
          </w:p>
          <w:p w14:paraId="65878DC4" w14:textId="77777777" w:rsidR="00EC7DAF" w:rsidRPr="008E33D1" w:rsidRDefault="00EC7DAF" w:rsidP="00F84D54">
            <w:pPr>
              <w:jc w:val="both"/>
              <w:rPr>
                <w:rFonts w:ascii="Times New Roman" w:hAnsi="Times New Roman" w:cs="Times New Roman"/>
                <w:sz w:val="20"/>
                <w:szCs w:val="20"/>
              </w:rPr>
            </w:pPr>
          </w:p>
          <w:p w14:paraId="1C56750B" w14:textId="77777777" w:rsidR="00EC7DAF" w:rsidRPr="008E33D1" w:rsidRDefault="00EC7DAF" w:rsidP="00F84D54">
            <w:pPr>
              <w:jc w:val="both"/>
              <w:rPr>
                <w:rFonts w:ascii="Times New Roman" w:hAnsi="Times New Roman" w:cs="Times New Roman"/>
                <w:sz w:val="20"/>
                <w:szCs w:val="20"/>
              </w:rPr>
            </w:pPr>
          </w:p>
          <w:p w14:paraId="3BD4DC7F"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650/2004 Z. z.</w:t>
            </w:r>
          </w:p>
          <w:p w14:paraId="701BC222"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w:t>
            </w:r>
            <w:r w:rsidRPr="008E33D1">
              <w:rPr>
                <w:rFonts w:ascii="Times New Roman" w:hAnsi="Times New Roman" w:cs="Times New Roman"/>
                <w:b/>
                <w:sz w:val="20"/>
                <w:szCs w:val="20"/>
              </w:rPr>
              <w:t>nz</w:t>
            </w:r>
          </w:p>
        </w:tc>
        <w:tc>
          <w:tcPr>
            <w:tcW w:w="841" w:type="dxa"/>
          </w:tcPr>
          <w:p w14:paraId="73F395EC"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35</w:t>
            </w:r>
          </w:p>
          <w:p w14:paraId="62CB7D70"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O:7</w:t>
            </w:r>
          </w:p>
          <w:p w14:paraId="33981186" w14:textId="77777777" w:rsidR="00EC7DAF" w:rsidRPr="008E33D1" w:rsidRDefault="00EC7DAF" w:rsidP="00F84D54">
            <w:pPr>
              <w:ind w:right="-118"/>
              <w:jc w:val="both"/>
              <w:rPr>
                <w:rFonts w:ascii="Times New Roman" w:hAnsi="Times New Roman" w:cs="Times New Roman"/>
                <w:sz w:val="20"/>
                <w:szCs w:val="20"/>
              </w:rPr>
            </w:pPr>
          </w:p>
          <w:p w14:paraId="4B725C1F"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70b</w:t>
            </w:r>
          </w:p>
          <w:p w14:paraId="7D44FD88"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O:2</w:t>
            </w:r>
          </w:p>
        </w:tc>
        <w:tc>
          <w:tcPr>
            <w:tcW w:w="5822" w:type="dxa"/>
          </w:tcPr>
          <w:p w14:paraId="5ABF364D"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74931763" w14:textId="77777777" w:rsidR="00EC7DAF" w:rsidRPr="00130A7C" w:rsidRDefault="00EC7DAF" w:rsidP="00EC7DAF">
            <w:pPr>
              <w:jc w:val="both"/>
              <w:rPr>
                <w:rFonts w:ascii="Times New Roman" w:hAnsi="Times New Roman" w:cs="Times New Roman"/>
                <w:sz w:val="20"/>
                <w:szCs w:val="20"/>
              </w:rPr>
            </w:pPr>
          </w:p>
          <w:p w14:paraId="49F534FD" w14:textId="77777777" w:rsidR="00EC7DAF" w:rsidRPr="00130A7C" w:rsidRDefault="00EC7DAF" w:rsidP="00EC7DAF">
            <w:pPr>
              <w:jc w:val="both"/>
              <w:rPr>
                <w:rFonts w:ascii="Times New Roman" w:hAnsi="Times New Roman" w:cs="Times New Roman"/>
                <w:b/>
                <w:sz w:val="20"/>
                <w:szCs w:val="20"/>
              </w:rPr>
            </w:pPr>
            <w:r w:rsidRPr="00130A7C">
              <w:rPr>
                <w:rFonts w:ascii="Times New Roman" w:hAnsi="Times New Roman" w:cs="Times New Roman"/>
                <w:b/>
                <w:sz w:val="20"/>
                <w:szCs w:val="20"/>
              </w:rPr>
              <w:t>(2) Národná banka Slovenska je povinná spolupracovať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708" w:type="dxa"/>
          </w:tcPr>
          <w:p w14:paraId="5EFEA9B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6AC0FF0F" w14:textId="77777777" w:rsidR="00EC7DAF" w:rsidRPr="00B55E73" w:rsidRDefault="00EC7DAF" w:rsidP="00F84D54">
            <w:pPr>
              <w:jc w:val="both"/>
              <w:rPr>
                <w:rFonts w:ascii="Times New Roman" w:hAnsi="Times New Roman" w:cs="Times New Roman"/>
                <w:sz w:val="20"/>
                <w:szCs w:val="20"/>
              </w:rPr>
            </w:pPr>
          </w:p>
        </w:tc>
      </w:tr>
      <w:tr w:rsidR="00EC7DAF" w:rsidRPr="00B55E73" w14:paraId="1A21B64A" w14:textId="77777777" w:rsidTr="00F84D54">
        <w:trPr>
          <w:trHeight w:val="180"/>
        </w:trPr>
        <w:tc>
          <w:tcPr>
            <w:tcW w:w="817" w:type="dxa"/>
          </w:tcPr>
          <w:p w14:paraId="3D34A79F"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O.2</w:t>
            </w:r>
          </w:p>
        </w:tc>
        <w:tc>
          <w:tcPr>
            <w:tcW w:w="2126" w:type="dxa"/>
          </w:tcPr>
          <w:p w14:paraId="280F620B"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 xml:space="preserve">Komisia a príslušné </w:t>
            </w:r>
            <w:r w:rsidRPr="00130A7C">
              <w:rPr>
                <w:rFonts w:ascii="Times New Roman" w:hAnsi="Times New Roman" w:cs="Times New Roman"/>
                <w:sz w:val="20"/>
                <w:szCs w:val="20"/>
              </w:rPr>
              <w:lastRenderedPageBreak/>
              <w:t>orgány členských štátov úzko spolupracujú s úmyslom uľahčiť dohľad nad operáciami IZDZ.</w:t>
            </w:r>
          </w:p>
        </w:tc>
        <w:tc>
          <w:tcPr>
            <w:tcW w:w="1276" w:type="dxa"/>
          </w:tcPr>
          <w:p w14:paraId="71310D5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01D8EE04"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575/2001 Z. z.</w:t>
            </w:r>
          </w:p>
          <w:p w14:paraId="7A2FC03A" w14:textId="77777777" w:rsidR="00EC7DAF" w:rsidRPr="008E33D1" w:rsidRDefault="00EC7DAF" w:rsidP="00F84D54">
            <w:pPr>
              <w:jc w:val="both"/>
              <w:rPr>
                <w:rFonts w:ascii="Times New Roman" w:hAnsi="Times New Roman" w:cs="Times New Roman"/>
                <w:sz w:val="20"/>
                <w:szCs w:val="20"/>
              </w:rPr>
            </w:pPr>
          </w:p>
          <w:p w14:paraId="14EE7ACB" w14:textId="77777777" w:rsidR="00EC7DAF" w:rsidRPr="008E33D1" w:rsidRDefault="00EC7DAF" w:rsidP="00F84D54">
            <w:pPr>
              <w:jc w:val="both"/>
              <w:rPr>
                <w:rFonts w:ascii="Times New Roman" w:hAnsi="Times New Roman" w:cs="Times New Roman"/>
                <w:sz w:val="20"/>
                <w:szCs w:val="20"/>
              </w:rPr>
            </w:pPr>
          </w:p>
          <w:p w14:paraId="1BE9829C" w14:textId="77777777" w:rsidR="00EC7DAF" w:rsidRPr="008E33D1" w:rsidRDefault="00EC7DAF" w:rsidP="00F84D54">
            <w:pPr>
              <w:jc w:val="both"/>
              <w:rPr>
                <w:rFonts w:ascii="Times New Roman" w:hAnsi="Times New Roman" w:cs="Times New Roman"/>
                <w:sz w:val="20"/>
                <w:szCs w:val="20"/>
              </w:rPr>
            </w:pPr>
          </w:p>
          <w:p w14:paraId="3D54A8C1" w14:textId="220E12F5"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b/>
                <w:sz w:val="20"/>
                <w:szCs w:val="20"/>
              </w:rPr>
              <w:t>nz</w:t>
            </w:r>
          </w:p>
        </w:tc>
        <w:tc>
          <w:tcPr>
            <w:tcW w:w="841" w:type="dxa"/>
          </w:tcPr>
          <w:p w14:paraId="73DADAD6"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 35</w:t>
            </w:r>
          </w:p>
          <w:p w14:paraId="2E0A451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lastRenderedPageBreak/>
              <w:t>O:7</w:t>
            </w:r>
          </w:p>
          <w:p w14:paraId="5B088AA5" w14:textId="77777777" w:rsidR="00EC7DAF" w:rsidRPr="008E33D1" w:rsidRDefault="00EC7DAF" w:rsidP="00F84D54">
            <w:pPr>
              <w:ind w:right="-118"/>
              <w:jc w:val="both"/>
              <w:rPr>
                <w:rFonts w:ascii="Times New Roman" w:hAnsi="Times New Roman" w:cs="Times New Roman"/>
                <w:sz w:val="20"/>
                <w:szCs w:val="20"/>
              </w:rPr>
            </w:pPr>
          </w:p>
          <w:p w14:paraId="71BBC43D" w14:textId="77777777" w:rsidR="00EC7DAF" w:rsidRPr="008E33D1" w:rsidRDefault="00EC7DAF" w:rsidP="00F84D54">
            <w:pPr>
              <w:ind w:right="-118"/>
              <w:jc w:val="both"/>
              <w:rPr>
                <w:rFonts w:ascii="Times New Roman" w:hAnsi="Times New Roman" w:cs="Times New Roman"/>
                <w:sz w:val="20"/>
                <w:szCs w:val="20"/>
              </w:rPr>
            </w:pPr>
          </w:p>
          <w:p w14:paraId="4B64525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70b</w:t>
            </w:r>
          </w:p>
          <w:p w14:paraId="62B8C3E0"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O:2</w:t>
            </w:r>
          </w:p>
        </w:tc>
        <w:tc>
          <w:tcPr>
            <w:tcW w:w="5822" w:type="dxa"/>
          </w:tcPr>
          <w:p w14:paraId="653F5F82"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lastRenderedPageBreak/>
              <w:t xml:space="preserve">(7) Ministerstvá a ostatné ústredné orgány štátnej správy v rozsahu </w:t>
            </w:r>
            <w:r w:rsidRPr="00130A7C">
              <w:rPr>
                <w:rFonts w:ascii="Times New Roman" w:hAnsi="Times New Roman" w:cs="Times New Roman"/>
                <w:sz w:val="20"/>
                <w:szCs w:val="20"/>
              </w:rPr>
              <w:lastRenderedPageBreak/>
              <w:t>vymedzenej pôsobnosti plnia voči orgánom Európskej únie informačnú a oznamovaciu povinnosť, ktorá im vyplýva z právne záväzných aktov týchto orgánov.</w:t>
            </w:r>
          </w:p>
          <w:p w14:paraId="4B3FF716" w14:textId="77777777" w:rsidR="00EC7DAF" w:rsidRPr="00130A7C" w:rsidRDefault="00EC7DAF" w:rsidP="00EC7DAF">
            <w:pPr>
              <w:jc w:val="both"/>
              <w:rPr>
                <w:rFonts w:ascii="Times New Roman" w:hAnsi="Times New Roman" w:cs="Times New Roman"/>
                <w:sz w:val="20"/>
                <w:szCs w:val="20"/>
              </w:rPr>
            </w:pPr>
          </w:p>
          <w:p w14:paraId="6FF6E04E" w14:textId="77777777" w:rsidR="00EC7DAF" w:rsidRPr="00130A7C" w:rsidRDefault="00EC7DAF" w:rsidP="00EC7DAF">
            <w:pPr>
              <w:jc w:val="both"/>
              <w:rPr>
                <w:rFonts w:ascii="Times New Roman" w:hAnsi="Times New Roman" w:cs="Times New Roman"/>
                <w:b/>
                <w:sz w:val="20"/>
                <w:szCs w:val="20"/>
              </w:rPr>
            </w:pPr>
            <w:r w:rsidRPr="00130A7C">
              <w:rPr>
                <w:rFonts w:ascii="Times New Roman" w:hAnsi="Times New Roman" w:cs="Times New Roman"/>
                <w:b/>
                <w:sz w:val="20"/>
                <w:szCs w:val="20"/>
              </w:rPr>
              <w:t>(2) Národná banka Slovenska je povinná spolupracovať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708" w:type="dxa"/>
          </w:tcPr>
          <w:p w14:paraId="6D07FDF4"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66A66FF3" w14:textId="77777777" w:rsidR="00EC7DAF" w:rsidRPr="00B55E73" w:rsidRDefault="00EC7DAF" w:rsidP="00F84D54">
            <w:pPr>
              <w:jc w:val="both"/>
              <w:rPr>
                <w:rFonts w:ascii="Times New Roman" w:hAnsi="Times New Roman" w:cs="Times New Roman"/>
                <w:sz w:val="20"/>
                <w:szCs w:val="20"/>
              </w:rPr>
            </w:pPr>
          </w:p>
        </w:tc>
      </w:tr>
      <w:tr w:rsidR="00EC7DAF" w:rsidRPr="00B55E73" w14:paraId="2CCB1791" w14:textId="77777777" w:rsidTr="00F84D54">
        <w:trPr>
          <w:trHeight w:val="180"/>
        </w:trPr>
        <w:tc>
          <w:tcPr>
            <w:tcW w:w="817" w:type="dxa"/>
          </w:tcPr>
          <w:p w14:paraId="1A5AF5C6"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O.3</w:t>
            </w:r>
          </w:p>
        </w:tc>
        <w:tc>
          <w:tcPr>
            <w:tcW w:w="2126" w:type="dxa"/>
          </w:tcPr>
          <w:p w14:paraId="2E936BF2"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V súlade s nariadením (EÚ) č. 1094/2010 príslušné orgány členských štátov spolupracujú s EIOPA na účely tejto smernice a bezodkladne poskytnú EIOPA všetky informácie potrebné na plnenie jeho povinností vyplývajúcich z tejto smernice a z nariadenia (EÚ) č. 1094/2010, v súlade s článkom 35 uvedeného nariadenia.</w:t>
            </w:r>
          </w:p>
        </w:tc>
        <w:tc>
          <w:tcPr>
            <w:tcW w:w="1276" w:type="dxa"/>
          </w:tcPr>
          <w:p w14:paraId="68A0F389"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33FF9CDC" w14:textId="10FA099D"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b/>
                <w:sz w:val="20"/>
                <w:szCs w:val="20"/>
              </w:rPr>
              <w:t>nz</w:t>
            </w:r>
          </w:p>
        </w:tc>
        <w:tc>
          <w:tcPr>
            <w:tcW w:w="841" w:type="dxa"/>
          </w:tcPr>
          <w:p w14:paraId="70316A6E"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70b</w:t>
            </w:r>
          </w:p>
          <w:p w14:paraId="32CCEBE2"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7A82028F" w14:textId="77777777" w:rsidR="00EC7DAF" w:rsidRPr="00130A7C" w:rsidRDefault="00EC7DAF" w:rsidP="00EC7DAF">
            <w:pPr>
              <w:jc w:val="both"/>
              <w:rPr>
                <w:rFonts w:ascii="Times New Roman" w:hAnsi="Times New Roman" w:cs="Times New Roman"/>
                <w:b/>
                <w:sz w:val="20"/>
                <w:szCs w:val="20"/>
              </w:rPr>
            </w:pPr>
            <w:r w:rsidRPr="00130A7C">
              <w:rPr>
                <w:rFonts w:ascii="Times New Roman" w:hAnsi="Times New Roman" w:cs="Times New Roman"/>
                <w:b/>
                <w:sz w:val="20"/>
                <w:szCs w:val="20"/>
              </w:rPr>
              <w:t>(1)</w:t>
            </w:r>
            <w:r w:rsidRPr="00130A7C">
              <w:rPr>
                <w:rFonts w:ascii="Times New Roman" w:hAnsi="Times New Roman" w:cs="Times New Roman"/>
                <w:b/>
                <w:sz w:val="20"/>
                <w:szCs w:val="20"/>
              </w:rPr>
              <w:tab/>
              <w:t xml:space="preserve">Národná banka Slovenska po dohode s ministerstvom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sa vzťahujú na doplnkové dôchodkové sporenie zamestnancov na území Slovenskej republiky. </w:t>
            </w:r>
          </w:p>
          <w:p w14:paraId="68A91066" w14:textId="77777777" w:rsidR="00EC7DAF" w:rsidRPr="00130A7C" w:rsidRDefault="00EC7DAF" w:rsidP="00EC7DAF">
            <w:pPr>
              <w:jc w:val="both"/>
              <w:rPr>
                <w:rFonts w:ascii="Times New Roman" w:hAnsi="Times New Roman" w:cs="Times New Roman"/>
                <w:b/>
                <w:sz w:val="20"/>
                <w:szCs w:val="20"/>
              </w:rPr>
            </w:pPr>
          </w:p>
          <w:p w14:paraId="38E6FAD6"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b/>
                <w:sz w:val="20"/>
                <w:szCs w:val="20"/>
              </w:rPr>
              <w:t>(2) Národná banka Slovenska je povinná spolupracovať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708" w:type="dxa"/>
          </w:tcPr>
          <w:p w14:paraId="1031BF28"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5F7F2C15" w14:textId="77777777" w:rsidR="00EC7DAF" w:rsidRPr="00B55E73" w:rsidRDefault="00EC7DAF" w:rsidP="00F84D54">
            <w:pPr>
              <w:jc w:val="both"/>
              <w:rPr>
                <w:rFonts w:ascii="Times New Roman" w:hAnsi="Times New Roman" w:cs="Times New Roman"/>
                <w:sz w:val="20"/>
                <w:szCs w:val="20"/>
              </w:rPr>
            </w:pPr>
          </w:p>
        </w:tc>
      </w:tr>
      <w:tr w:rsidR="00EC7DAF" w:rsidRPr="00B55E73" w14:paraId="0AE538DF" w14:textId="77777777" w:rsidTr="00F84D54">
        <w:trPr>
          <w:trHeight w:val="180"/>
        </w:trPr>
        <w:tc>
          <w:tcPr>
            <w:tcW w:w="817" w:type="dxa"/>
          </w:tcPr>
          <w:p w14:paraId="0653EBC6"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O.4</w:t>
            </w:r>
          </w:p>
        </w:tc>
        <w:tc>
          <w:tcPr>
            <w:tcW w:w="2126" w:type="dxa"/>
          </w:tcPr>
          <w:p w14:paraId="5C88B317"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Každý členský štát informuje Komisiu a EIOPA o hlavných ťažkostiach, ktoré spôsobuje uplatňovanie tejto smernice. Komisia, EIOPA a príslušné orgány dotknutých členských štátov čím skôr preskúmajú takéto ťažkosti, aby našli primerané riešenie.</w:t>
            </w:r>
          </w:p>
        </w:tc>
        <w:tc>
          <w:tcPr>
            <w:tcW w:w="1276" w:type="dxa"/>
          </w:tcPr>
          <w:p w14:paraId="034B60FC"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574EE504" w14:textId="634F7FE2"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b/>
                <w:sz w:val="20"/>
                <w:szCs w:val="20"/>
              </w:rPr>
              <w:t>nz</w:t>
            </w:r>
          </w:p>
        </w:tc>
        <w:tc>
          <w:tcPr>
            <w:tcW w:w="841" w:type="dxa"/>
          </w:tcPr>
          <w:p w14:paraId="08B4A7E4"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70b</w:t>
            </w:r>
          </w:p>
          <w:p w14:paraId="15999CB7"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411DC583" w14:textId="77777777" w:rsidR="00EC7DAF" w:rsidRPr="00130A7C" w:rsidRDefault="00EC7DAF" w:rsidP="00EC7DAF">
            <w:pPr>
              <w:jc w:val="both"/>
              <w:rPr>
                <w:rFonts w:ascii="Times New Roman" w:hAnsi="Times New Roman" w:cs="Times New Roman"/>
                <w:b/>
                <w:sz w:val="20"/>
                <w:szCs w:val="20"/>
              </w:rPr>
            </w:pPr>
            <w:r w:rsidRPr="00130A7C">
              <w:rPr>
                <w:rFonts w:ascii="Times New Roman" w:hAnsi="Times New Roman" w:cs="Times New Roman"/>
                <w:b/>
                <w:sz w:val="20"/>
                <w:szCs w:val="20"/>
              </w:rPr>
              <w:t>(1)</w:t>
            </w:r>
            <w:r w:rsidRPr="00130A7C">
              <w:rPr>
                <w:rFonts w:ascii="Times New Roman" w:hAnsi="Times New Roman" w:cs="Times New Roman"/>
                <w:b/>
                <w:sz w:val="20"/>
                <w:szCs w:val="20"/>
              </w:rPr>
              <w:tab/>
              <w:t xml:space="preserve">Národná banka Slovenska po dohode s ministerstvom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sa vzťahujú na doplnkové dôchodkové sporenie zamestnancov na území Slovenskej republiky. </w:t>
            </w:r>
          </w:p>
          <w:p w14:paraId="2E2F12CD" w14:textId="77777777" w:rsidR="00EC7DAF" w:rsidRPr="00130A7C" w:rsidRDefault="00EC7DAF" w:rsidP="00EC7DAF">
            <w:pPr>
              <w:jc w:val="both"/>
              <w:rPr>
                <w:rFonts w:ascii="Times New Roman" w:hAnsi="Times New Roman" w:cs="Times New Roman"/>
                <w:b/>
                <w:sz w:val="20"/>
                <w:szCs w:val="20"/>
              </w:rPr>
            </w:pPr>
          </w:p>
          <w:p w14:paraId="5EF0FEA3"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b/>
                <w:sz w:val="20"/>
                <w:szCs w:val="20"/>
              </w:rPr>
              <w:t>(2) Národná banka Slovenska je povinná spolupracovať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708" w:type="dxa"/>
          </w:tcPr>
          <w:p w14:paraId="5E65ADF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7DCF0AFB" w14:textId="77777777" w:rsidR="00EC7DAF" w:rsidRPr="00B55E73" w:rsidRDefault="00EC7DAF" w:rsidP="00F84D54">
            <w:pPr>
              <w:jc w:val="both"/>
              <w:rPr>
                <w:rFonts w:ascii="Times New Roman" w:hAnsi="Times New Roman" w:cs="Times New Roman"/>
                <w:sz w:val="20"/>
                <w:szCs w:val="20"/>
              </w:rPr>
            </w:pPr>
          </w:p>
        </w:tc>
      </w:tr>
      <w:tr w:rsidR="00EC7DAF" w:rsidRPr="00B55E73" w14:paraId="3C827287" w14:textId="77777777" w:rsidTr="00F84D54">
        <w:trPr>
          <w:trHeight w:val="180"/>
        </w:trPr>
        <w:tc>
          <w:tcPr>
            <w:tcW w:w="817" w:type="dxa"/>
          </w:tcPr>
          <w:p w14:paraId="16C375E4"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t>Čl.61</w:t>
            </w:r>
          </w:p>
        </w:tc>
        <w:tc>
          <w:tcPr>
            <w:tcW w:w="2126" w:type="dxa"/>
          </w:tcPr>
          <w:p w14:paraId="638E6C1D"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b/>
                <w:bCs/>
                <w:sz w:val="20"/>
                <w:szCs w:val="20"/>
              </w:rPr>
              <w:t>Spracovanie osobných údajov</w:t>
            </w:r>
          </w:p>
        </w:tc>
        <w:tc>
          <w:tcPr>
            <w:tcW w:w="1276" w:type="dxa"/>
          </w:tcPr>
          <w:p w14:paraId="69D68EE4" w14:textId="77777777" w:rsidR="00EC7DAF" w:rsidRPr="00B55E73" w:rsidRDefault="00EC7DAF" w:rsidP="00EC7DAF">
            <w:pPr>
              <w:jc w:val="both"/>
              <w:rPr>
                <w:rFonts w:ascii="Times New Roman" w:hAnsi="Times New Roman" w:cs="Times New Roman"/>
                <w:sz w:val="20"/>
                <w:szCs w:val="20"/>
              </w:rPr>
            </w:pPr>
          </w:p>
        </w:tc>
        <w:tc>
          <w:tcPr>
            <w:tcW w:w="1559" w:type="dxa"/>
          </w:tcPr>
          <w:p w14:paraId="6734B26B" w14:textId="77777777" w:rsidR="00EC7DAF" w:rsidRPr="008E33D1" w:rsidRDefault="00EC7DAF" w:rsidP="00F84D54">
            <w:pPr>
              <w:jc w:val="both"/>
              <w:rPr>
                <w:rFonts w:ascii="Times New Roman" w:hAnsi="Times New Roman" w:cs="Times New Roman"/>
                <w:sz w:val="20"/>
                <w:szCs w:val="20"/>
              </w:rPr>
            </w:pPr>
          </w:p>
        </w:tc>
        <w:tc>
          <w:tcPr>
            <w:tcW w:w="841" w:type="dxa"/>
          </w:tcPr>
          <w:p w14:paraId="6BAD9ACB"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7E185B79" w14:textId="77777777" w:rsidR="00EC7DAF" w:rsidRPr="00130A7C" w:rsidRDefault="00EC7DAF" w:rsidP="00EC7DAF">
            <w:pPr>
              <w:jc w:val="both"/>
              <w:rPr>
                <w:rFonts w:ascii="Times New Roman" w:hAnsi="Times New Roman" w:cs="Times New Roman"/>
                <w:sz w:val="20"/>
                <w:szCs w:val="20"/>
              </w:rPr>
            </w:pPr>
          </w:p>
        </w:tc>
        <w:tc>
          <w:tcPr>
            <w:tcW w:w="708" w:type="dxa"/>
          </w:tcPr>
          <w:p w14:paraId="077A2939" w14:textId="77777777" w:rsidR="00EC7DAF" w:rsidRPr="00B55E73" w:rsidRDefault="00EC7DAF" w:rsidP="00EC7DAF">
            <w:pPr>
              <w:jc w:val="both"/>
              <w:rPr>
                <w:rFonts w:ascii="Times New Roman" w:hAnsi="Times New Roman" w:cs="Times New Roman"/>
                <w:sz w:val="20"/>
                <w:szCs w:val="20"/>
              </w:rPr>
            </w:pPr>
          </w:p>
        </w:tc>
        <w:tc>
          <w:tcPr>
            <w:tcW w:w="1134" w:type="dxa"/>
          </w:tcPr>
          <w:p w14:paraId="748C1159" w14:textId="77777777" w:rsidR="00EC7DAF" w:rsidRPr="00B55E73" w:rsidRDefault="00EC7DAF" w:rsidP="00F84D54">
            <w:pPr>
              <w:jc w:val="both"/>
              <w:rPr>
                <w:rFonts w:ascii="Times New Roman" w:hAnsi="Times New Roman" w:cs="Times New Roman"/>
                <w:sz w:val="20"/>
                <w:szCs w:val="20"/>
              </w:rPr>
            </w:pPr>
          </w:p>
        </w:tc>
      </w:tr>
      <w:tr w:rsidR="00EC7DAF" w:rsidRPr="00B55E73" w14:paraId="3AB17686" w14:textId="77777777" w:rsidTr="00F84D54">
        <w:trPr>
          <w:trHeight w:val="180"/>
        </w:trPr>
        <w:tc>
          <w:tcPr>
            <w:tcW w:w="817" w:type="dxa"/>
          </w:tcPr>
          <w:p w14:paraId="73706DCC" w14:textId="77777777" w:rsidR="00EC7DAF" w:rsidRPr="004217BA" w:rsidRDefault="00EC7DAF" w:rsidP="00F84D54">
            <w:pPr>
              <w:jc w:val="both"/>
              <w:rPr>
                <w:rFonts w:ascii="Times New Roman" w:hAnsi="Times New Roman" w:cs="Times New Roman"/>
                <w:b/>
                <w:bCs/>
                <w:sz w:val="20"/>
                <w:szCs w:val="20"/>
              </w:rPr>
            </w:pPr>
          </w:p>
        </w:tc>
        <w:tc>
          <w:tcPr>
            <w:tcW w:w="2126" w:type="dxa"/>
          </w:tcPr>
          <w:p w14:paraId="3B311343"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 xml:space="preserve">So zreteľom na spracovanie osobných údajov v rámci tejto smernice, IZDZ a príslušné orgány vykonávajú svoje úlohy na účely tejto smernice v súlade s nariadením (EÚ) 2016/679. Pokiaľ ide o spracovanie osobných údajov orgánom EIOPA v rámci tejto </w:t>
            </w:r>
            <w:r w:rsidRPr="00130A7C">
              <w:rPr>
                <w:rFonts w:ascii="Times New Roman" w:hAnsi="Times New Roman" w:cs="Times New Roman"/>
                <w:sz w:val="20"/>
                <w:szCs w:val="20"/>
              </w:rPr>
              <w:lastRenderedPageBreak/>
              <w:t>smernice, EIOPA dodržiava nariadenie (ES) č. 45/2001.</w:t>
            </w:r>
          </w:p>
        </w:tc>
        <w:tc>
          <w:tcPr>
            <w:tcW w:w="1276" w:type="dxa"/>
          </w:tcPr>
          <w:p w14:paraId="64BCB73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36CED7C9" w14:textId="77777777" w:rsidR="00EC7DAF" w:rsidRPr="008E33D1" w:rsidRDefault="00EC7DAF" w:rsidP="00F84D54">
            <w:pPr>
              <w:jc w:val="both"/>
              <w:rPr>
                <w:rFonts w:ascii="Times New Roman" w:hAnsi="Times New Roman" w:cs="Times New Roman"/>
                <w:sz w:val="20"/>
                <w:szCs w:val="20"/>
              </w:rPr>
            </w:pPr>
          </w:p>
        </w:tc>
        <w:tc>
          <w:tcPr>
            <w:tcW w:w="841" w:type="dxa"/>
          </w:tcPr>
          <w:p w14:paraId="38390313"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7E37CD8F" w14:textId="77777777" w:rsidR="00EC7DAF" w:rsidRPr="00130A7C" w:rsidRDefault="00EC7DAF" w:rsidP="00EC7DAF">
            <w:pPr>
              <w:jc w:val="both"/>
              <w:rPr>
                <w:rFonts w:ascii="Times New Roman" w:hAnsi="Times New Roman" w:cs="Times New Roman"/>
                <w:sz w:val="20"/>
                <w:szCs w:val="20"/>
              </w:rPr>
            </w:pPr>
          </w:p>
        </w:tc>
        <w:tc>
          <w:tcPr>
            <w:tcW w:w="708" w:type="dxa"/>
          </w:tcPr>
          <w:p w14:paraId="3DD5E91A"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525C518D" w14:textId="77777777" w:rsidR="00EC7DAF" w:rsidRPr="00B55E73" w:rsidRDefault="00EC7DAF" w:rsidP="00F84D54">
            <w:pPr>
              <w:jc w:val="both"/>
              <w:rPr>
                <w:rFonts w:ascii="Times New Roman" w:hAnsi="Times New Roman" w:cs="Times New Roman"/>
                <w:sz w:val="20"/>
                <w:szCs w:val="20"/>
              </w:rPr>
            </w:pPr>
            <w:r w:rsidRPr="00880604">
              <w:rPr>
                <w:rFonts w:ascii="Times New Roman" w:hAnsi="Times New Roman" w:cs="Times New Roman"/>
                <w:sz w:val="20"/>
                <w:szCs w:val="20"/>
              </w:rPr>
              <w:t>Táto povinnosť sa považuje za splnenú, keďže problematika ochrany osobných údajov je upravená v Nariadení Európskeh</w:t>
            </w:r>
            <w:r w:rsidRPr="00880604">
              <w:rPr>
                <w:rFonts w:ascii="Times New Roman" w:hAnsi="Times New Roman" w:cs="Times New Roman"/>
                <w:sz w:val="20"/>
                <w:szCs w:val="20"/>
              </w:rPr>
              <w:lastRenderedPageBreak/>
              <w:t>o parlamentu a Rady (EÚ) 2016/679 o ochrane fyzických osôb pri spracúvaní osobných údajov a o voľnom pohybe takýchto údajov, ktorým sa zrušuje smernica 95/46/ES (všeobecné nariadenie o ochrane údajov). Ochranu osobných údajov upravuje aj zákon o ochrane osobných údajov, ktorý bol predložený do legislatívn</w:t>
            </w:r>
            <w:r w:rsidRPr="00880604">
              <w:rPr>
                <w:rFonts w:ascii="Times New Roman" w:hAnsi="Times New Roman" w:cs="Times New Roman"/>
                <w:sz w:val="20"/>
                <w:szCs w:val="20"/>
              </w:rPr>
              <w:lastRenderedPageBreak/>
              <w:t xml:space="preserve">eho procesu s navrhovanou účinnosťou od 25. mája 2018.  </w:t>
            </w:r>
          </w:p>
        </w:tc>
      </w:tr>
      <w:tr w:rsidR="00EC7DAF" w:rsidRPr="00B55E73" w14:paraId="12530F27" w14:textId="77777777" w:rsidTr="00F84D54">
        <w:trPr>
          <w:trHeight w:val="180"/>
        </w:trPr>
        <w:tc>
          <w:tcPr>
            <w:tcW w:w="817" w:type="dxa"/>
          </w:tcPr>
          <w:p w14:paraId="451CC686"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lastRenderedPageBreak/>
              <w:t>Čl.62</w:t>
            </w:r>
          </w:p>
        </w:tc>
        <w:tc>
          <w:tcPr>
            <w:tcW w:w="2126" w:type="dxa"/>
          </w:tcPr>
          <w:p w14:paraId="7BF8E655"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b/>
                <w:bCs/>
                <w:sz w:val="20"/>
                <w:szCs w:val="20"/>
              </w:rPr>
              <w:t>Hodnotenie a preskúmanie</w:t>
            </w:r>
          </w:p>
        </w:tc>
        <w:tc>
          <w:tcPr>
            <w:tcW w:w="1276" w:type="dxa"/>
          </w:tcPr>
          <w:p w14:paraId="16A93B0D" w14:textId="77777777" w:rsidR="00EC7DAF" w:rsidRPr="00B55E73" w:rsidRDefault="00EC7DAF" w:rsidP="00EC7DAF">
            <w:pPr>
              <w:jc w:val="both"/>
              <w:rPr>
                <w:rFonts w:ascii="Times New Roman" w:hAnsi="Times New Roman" w:cs="Times New Roman"/>
                <w:sz w:val="20"/>
                <w:szCs w:val="20"/>
              </w:rPr>
            </w:pPr>
          </w:p>
        </w:tc>
        <w:tc>
          <w:tcPr>
            <w:tcW w:w="1559" w:type="dxa"/>
          </w:tcPr>
          <w:p w14:paraId="754B120C" w14:textId="77777777" w:rsidR="00EC7DAF" w:rsidRPr="008E33D1" w:rsidRDefault="00EC7DAF" w:rsidP="00F84D54">
            <w:pPr>
              <w:jc w:val="both"/>
              <w:rPr>
                <w:rFonts w:ascii="Times New Roman" w:hAnsi="Times New Roman" w:cs="Times New Roman"/>
                <w:sz w:val="20"/>
                <w:szCs w:val="20"/>
              </w:rPr>
            </w:pPr>
          </w:p>
        </w:tc>
        <w:tc>
          <w:tcPr>
            <w:tcW w:w="841" w:type="dxa"/>
          </w:tcPr>
          <w:p w14:paraId="5C005CA1"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14EE7983" w14:textId="77777777" w:rsidR="00EC7DAF" w:rsidRPr="00130A7C" w:rsidRDefault="00EC7DAF" w:rsidP="00EC7DAF">
            <w:pPr>
              <w:jc w:val="both"/>
              <w:rPr>
                <w:rFonts w:ascii="Times New Roman" w:hAnsi="Times New Roman" w:cs="Times New Roman"/>
                <w:sz w:val="20"/>
                <w:szCs w:val="20"/>
              </w:rPr>
            </w:pPr>
          </w:p>
        </w:tc>
        <w:tc>
          <w:tcPr>
            <w:tcW w:w="708" w:type="dxa"/>
          </w:tcPr>
          <w:p w14:paraId="1BB85515" w14:textId="77777777" w:rsidR="00EC7DAF" w:rsidRPr="00B55E73" w:rsidRDefault="00EC7DAF" w:rsidP="00EC7DAF">
            <w:pPr>
              <w:jc w:val="both"/>
              <w:rPr>
                <w:rFonts w:ascii="Times New Roman" w:hAnsi="Times New Roman" w:cs="Times New Roman"/>
                <w:sz w:val="20"/>
                <w:szCs w:val="20"/>
              </w:rPr>
            </w:pPr>
          </w:p>
        </w:tc>
        <w:tc>
          <w:tcPr>
            <w:tcW w:w="1134" w:type="dxa"/>
          </w:tcPr>
          <w:p w14:paraId="09A4CCD7" w14:textId="77777777" w:rsidR="00EC7DAF" w:rsidRPr="00B55E73" w:rsidRDefault="00EC7DAF" w:rsidP="00F84D54">
            <w:pPr>
              <w:jc w:val="both"/>
              <w:rPr>
                <w:rFonts w:ascii="Times New Roman" w:hAnsi="Times New Roman" w:cs="Times New Roman"/>
                <w:sz w:val="20"/>
                <w:szCs w:val="20"/>
              </w:rPr>
            </w:pPr>
          </w:p>
        </w:tc>
      </w:tr>
      <w:tr w:rsidR="00EC7DAF" w:rsidRPr="00B55E73" w14:paraId="43082C72" w14:textId="77777777" w:rsidTr="00F84D54">
        <w:trPr>
          <w:trHeight w:val="180"/>
        </w:trPr>
        <w:tc>
          <w:tcPr>
            <w:tcW w:w="817" w:type="dxa"/>
          </w:tcPr>
          <w:p w14:paraId="177903BE"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O.1</w:t>
            </w:r>
          </w:p>
        </w:tc>
        <w:tc>
          <w:tcPr>
            <w:tcW w:w="2126" w:type="dxa"/>
          </w:tcPr>
          <w:p w14:paraId="189148D2"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Do 13. januára 2023 Komisia preskúma túto smernicu a podá správu o jej vykonávaní a účinnosti Európskemu parlamentu a Rade.</w:t>
            </w:r>
          </w:p>
        </w:tc>
        <w:tc>
          <w:tcPr>
            <w:tcW w:w="1276" w:type="dxa"/>
          </w:tcPr>
          <w:p w14:paraId="18A36DFE"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50BF6A9C" w14:textId="77777777" w:rsidR="00EC7DAF" w:rsidRPr="008E33D1" w:rsidRDefault="00EC7DAF" w:rsidP="00F84D54">
            <w:pPr>
              <w:jc w:val="both"/>
              <w:rPr>
                <w:rFonts w:ascii="Times New Roman" w:hAnsi="Times New Roman" w:cs="Times New Roman"/>
                <w:sz w:val="20"/>
                <w:szCs w:val="20"/>
              </w:rPr>
            </w:pPr>
          </w:p>
        </w:tc>
        <w:tc>
          <w:tcPr>
            <w:tcW w:w="841" w:type="dxa"/>
          </w:tcPr>
          <w:p w14:paraId="5A69CB7F"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27B0A566" w14:textId="77777777" w:rsidR="00EC7DAF" w:rsidRPr="00130A7C" w:rsidRDefault="00EC7DAF" w:rsidP="00EC7DAF">
            <w:pPr>
              <w:jc w:val="both"/>
              <w:rPr>
                <w:rFonts w:ascii="Times New Roman" w:hAnsi="Times New Roman" w:cs="Times New Roman"/>
                <w:sz w:val="20"/>
                <w:szCs w:val="20"/>
              </w:rPr>
            </w:pPr>
          </w:p>
        </w:tc>
        <w:tc>
          <w:tcPr>
            <w:tcW w:w="708" w:type="dxa"/>
          </w:tcPr>
          <w:p w14:paraId="3EC600DD"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4D1BEAB6" w14:textId="77777777" w:rsidR="00EC7DAF" w:rsidRPr="00B55E73" w:rsidRDefault="00EC7DAF" w:rsidP="00F84D54">
            <w:pPr>
              <w:jc w:val="both"/>
              <w:rPr>
                <w:rFonts w:ascii="Times New Roman" w:hAnsi="Times New Roman" w:cs="Times New Roman"/>
                <w:sz w:val="20"/>
                <w:szCs w:val="20"/>
              </w:rPr>
            </w:pPr>
          </w:p>
        </w:tc>
      </w:tr>
      <w:tr w:rsidR="00EC7DAF" w:rsidRPr="00B55E73" w14:paraId="53BB4ADD" w14:textId="77777777" w:rsidTr="00F84D54">
        <w:trPr>
          <w:trHeight w:val="180"/>
        </w:trPr>
        <w:tc>
          <w:tcPr>
            <w:tcW w:w="817" w:type="dxa"/>
          </w:tcPr>
          <w:p w14:paraId="2B9DF392"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O.2</w:t>
            </w:r>
          </w:p>
        </w:tc>
        <w:tc>
          <w:tcPr>
            <w:tcW w:w="2126" w:type="dxa"/>
          </w:tcPr>
          <w:p w14:paraId="6595FFEE"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Preskúmanie uvedené v odseku 1 zváži predovšetkým:</w:t>
            </w:r>
          </w:p>
        </w:tc>
        <w:tc>
          <w:tcPr>
            <w:tcW w:w="1276" w:type="dxa"/>
          </w:tcPr>
          <w:p w14:paraId="468829C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70B76260" w14:textId="77777777" w:rsidR="00EC7DAF" w:rsidRPr="008E33D1" w:rsidRDefault="00EC7DAF" w:rsidP="00F84D54">
            <w:pPr>
              <w:jc w:val="both"/>
              <w:rPr>
                <w:rFonts w:ascii="Times New Roman" w:hAnsi="Times New Roman" w:cs="Times New Roman"/>
                <w:sz w:val="20"/>
                <w:szCs w:val="20"/>
              </w:rPr>
            </w:pPr>
          </w:p>
        </w:tc>
        <w:tc>
          <w:tcPr>
            <w:tcW w:w="841" w:type="dxa"/>
          </w:tcPr>
          <w:p w14:paraId="4645E7B9"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02D77ECD" w14:textId="77777777" w:rsidR="00EC7DAF" w:rsidRPr="00130A7C" w:rsidRDefault="00EC7DAF" w:rsidP="00EC7DAF">
            <w:pPr>
              <w:jc w:val="both"/>
              <w:rPr>
                <w:rFonts w:ascii="Times New Roman" w:hAnsi="Times New Roman" w:cs="Times New Roman"/>
                <w:sz w:val="20"/>
                <w:szCs w:val="20"/>
              </w:rPr>
            </w:pPr>
          </w:p>
        </w:tc>
        <w:tc>
          <w:tcPr>
            <w:tcW w:w="708" w:type="dxa"/>
          </w:tcPr>
          <w:p w14:paraId="202822BD"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3EC98334" w14:textId="77777777" w:rsidR="00EC7DAF" w:rsidRPr="00B55E73" w:rsidRDefault="00EC7DAF" w:rsidP="00F84D54">
            <w:pPr>
              <w:jc w:val="both"/>
              <w:rPr>
                <w:rFonts w:ascii="Times New Roman" w:hAnsi="Times New Roman" w:cs="Times New Roman"/>
                <w:sz w:val="20"/>
                <w:szCs w:val="20"/>
              </w:rPr>
            </w:pPr>
          </w:p>
        </w:tc>
      </w:tr>
      <w:tr w:rsidR="00EC7DAF" w:rsidRPr="00B55E73" w14:paraId="07B9DF05" w14:textId="77777777" w:rsidTr="00F84D54">
        <w:trPr>
          <w:trHeight w:val="180"/>
        </w:trPr>
        <w:tc>
          <w:tcPr>
            <w:tcW w:w="817" w:type="dxa"/>
          </w:tcPr>
          <w:p w14:paraId="5333EC7B"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a)</w:t>
            </w:r>
          </w:p>
        </w:tc>
        <w:tc>
          <w:tcPr>
            <w:tcW w:w="2126" w:type="dxa"/>
          </w:tcPr>
          <w:p w14:paraId="0A040F9E"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primeranosť tejto smernice z hľadiska obozretnosti a z hľadiska riadenia a správy;</w:t>
            </w:r>
          </w:p>
        </w:tc>
        <w:tc>
          <w:tcPr>
            <w:tcW w:w="1276" w:type="dxa"/>
          </w:tcPr>
          <w:p w14:paraId="58D7C73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69023FE7" w14:textId="77777777" w:rsidR="00EC7DAF" w:rsidRPr="008E33D1" w:rsidRDefault="00EC7DAF" w:rsidP="00F84D54">
            <w:pPr>
              <w:jc w:val="both"/>
              <w:rPr>
                <w:rFonts w:ascii="Times New Roman" w:hAnsi="Times New Roman" w:cs="Times New Roman"/>
                <w:sz w:val="20"/>
                <w:szCs w:val="20"/>
              </w:rPr>
            </w:pPr>
          </w:p>
        </w:tc>
        <w:tc>
          <w:tcPr>
            <w:tcW w:w="841" w:type="dxa"/>
          </w:tcPr>
          <w:p w14:paraId="165A603B"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242A6CB6" w14:textId="77777777" w:rsidR="00EC7DAF" w:rsidRPr="00130A7C" w:rsidRDefault="00EC7DAF" w:rsidP="00EC7DAF">
            <w:pPr>
              <w:jc w:val="both"/>
              <w:rPr>
                <w:rFonts w:ascii="Times New Roman" w:hAnsi="Times New Roman" w:cs="Times New Roman"/>
                <w:sz w:val="20"/>
                <w:szCs w:val="20"/>
              </w:rPr>
            </w:pPr>
          </w:p>
        </w:tc>
        <w:tc>
          <w:tcPr>
            <w:tcW w:w="708" w:type="dxa"/>
          </w:tcPr>
          <w:p w14:paraId="0A993B37"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33817031" w14:textId="77777777" w:rsidR="00EC7DAF" w:rsidRPr="00B55E73" w:rsidRDefault="00EC7DAF" w:rsidP="00F84D54">
            <w:pPr>
              <w:jc w:val="both"/>
              <w:rPr>
                <w:rFonts w:ascii="Times New Roman" w:hAnsi="Times New Roman" w:cs="Times New Roman"/>
                <w:sz w:val="20"/>
                <w:szCs w:val="20"/>
              </w:rPr>
            </w:pPr>
          </w:p>
        </w:tc>
      </w:tr>
      <w:tr w:rsidR="00EC7DAF" w:rsidRPr="00B55E73" w14:paraId="487B76F0" w14:textId="77777777" w:rsidTr="00F84D54">
        <w:trPr>
          <w:trHeight w:val="180"/>
        </w:trPr>
        <w:tc>
          <w:tcPr>
            <w:tcW w:w="817" w:type="dxa"/>
          </w:tcPr>
          <w:p w14:paraId="00AD86C8"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b)</w:t>
            </w:r>
          </w:p>
        </w:tc>
        <w:tc>
          <w:tcPr>
            <w:tcW w:w="2126" w:type="dxa"/>
          </w:tcPr>
          <w:p w14:paraId="1C185078"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cezhraničnú aktivitu;</w:t>
            </w:r>
          </w:p>
        </w:tc>
        <w:tc>
          <w:tcPr>
            <w:tcW w:w="1276" w:type="dxa"/>
          </w:tcPr>
          <w:p w14:paraId="6BD3CCB5"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37611B2D" w14:textId="77777777" w:rsidR="00EC7DAF" w:rsidRPr="008E33D1" w:rsidRDefault="00EC7DAF" w:rsidP="00F84D54">
            <w:pPr>
              <w:jc w:val="both"/>
              <w:rPr>
                <w:rFonts w:ascii="Times New Roman" w:hAnsi="Times New Roman" w:cs="Times New Roman"/>
                <w:sz w:val="20"/>
                <w:szCs w:val="20"/>
              </w:rPr>
            </w:pPr>
          </w:p>
        </w:tc>
        <w:tc>
          <w:tcPr>
            <w:tcW w:w="841" w:type="dxa"/>
          </w:tcPr>
          <w:p w14:paraId="235C604C"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29E6FA02" w14:textId="77777777" w:rsidR="00EC7DAF" w:rsidRPr="00130A7C" w:rsidRDefault="00EC7DAF" w:rsidP="00EC7DAF">
            <w:pPr>
              <w:jc w:val="both"/>
              <w:rPr>
                <w:rFonts w:ascii="Times New Roman" w:hAnsi="Times New Roman" w:cs="Times New Roman"/>
                <w:sz w:val="20"/>
                <w:szCs w:val="20"/>
              </w:rPr>
            </w:pPr>
          </w:p>
        </w:tc>
        <w:tc>
          <w:tcPr>
            <w:tcW w:w="708" w:type="dxa"/>
          </w:tcPr>
          <w:p w14:paraId="1D11F39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54BBECE2" w14:textId="77777777" w:rsidR="00EC7DAF" w:rsidRPr="00B55E73" w:rsidRDefault="00EC7DAF" w:rsidP="00F84D54">
            <w:pPr>
              <w:jc w:val="both"/>
              <w:rPr>
                <w:rFonts w:ascii="Times New Roman" w:hAnsi="Times New Roman" w:cs="Times New Roman"/>
                <w:sz w:val="20"/>
                <w:szCs w:val="20"/>
              </w:rPr>
            </w:pPr>
          </w:p>
        </w:tc>
      </w:tr>
      <w:tr w:rsidR="00EC7DAF" w:rsidRPr="00B55E73" w14:paraId="00F66643" w14:textId="77777777" w:rsidTr="00F84D54">
        <w:trPr>
          <w:trHeight w:val="180"/>
        </w:trPr>
        <w:tc>
          <w:tcPr>
            <w:tcW w:w="817" w:type="dxa"/>
          </w:tcPr>
          <w:p w14:paraId="438EB10D"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c)</w:t>
            </w:r>
          </w:p>
        </w:tc>
        <w:tc>
          <w:tcPr>
            <w:tcW w:w="2126" w:type="dxa"/>
          </w:tcPr>
          <w:p w14:paraId="542B0DB9"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skúsenosti získané pri uplatňovaní tejto smernice a jej vplyv na stabilitu IZDZ;</w:t>
            </w:r>
          </w:p>
        </w:tc>
        <w:tc>
          <w:tcPr>
            <w:tcW w:w="1276" w:type="dxa"/>
          </w:tcPr>
          <w:p w14:paraId="12BA4F6C"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10859437" w14:textId="77777777" w:rsidR="00EC7DAF" w:rsidRPr="008E33D1" w:rsidRDefault="00EC7DAF" w:rsidP="00F84D54">
            <w:pPr>
              <w:jc w:val="both"/>
              <w:rPr>
                <w:rFonts w:ascii="Times New Roman" w:hAnsi="Times New Roman" w:cs="Times New Roman"/>
                <w:sz w:val="20"/>
                <w:szCs w:val="20"/>
              </w:rPr>
            </w:pPr>
          </w:p>
        </w:tc>
        <w:tc>
          <w:tcPr>
            <w:tcW w:w="841" w:type="dxa"/>
          </w:tcPr>
          <w:p w14:paraId="6F93BB5F"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118830F6" w14:textId="77777777" w:rsidR="00EC7DAF" w:rsidRPr="00130A7C" w:rsidRDefault="00EC7DAF" w:rsidP="00EC7DAF">
            <w:pPr>
              <w:jc w:val="both"/>
              <w:rPr>
                <w:rFonts w:ascii="Times New Roman" w:hAnsi="Times New Roman" w:cs="Times New Roman"/>
                <w:sz w:val="20"/>
                <w:szCs w:val="20"/>
              </w:rPr>
            </w:pPr>
          </w:p>
        </w:tc>
        <w:tc>
          <w:tcPr>
            <w:tcW w:w="708" w:type="dxa"/>
          </w:tcPr>
          <w:p w14:paraId="30CB142D"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79D1CEC5" w14:textId="77777777" w:rsidR="00EC7DAF" w:rsidRPr="00B55E73" w:rsidRDefault="00EC7DAF" w:rsidP="00F84D54">
            <w:pPr>
              <w:jc w:val="both"/>
              <w:rPr>
                <w:rFonts w:ascii="Times New Roman" w:hAnsi="Times New Roman" w:cs="Times New Roman"/>
                <w:sz w:val="20"/>
                <w:szCs w:val="20"/>
              </w:rPr>
            </w:pPr>
          </w:p>
        </w:tc>
      </w:tr>
      <w:tr w:rsidR="00EC7DAF" w:rsidRPr="00B55E73" w14:paraId="7C04C0E2" w14:textId="77777777" w:rsidTr="00F84D54">
        <w:trPr>
          <w:trHeight w:val="180"/>
        </w:trPr>
        <w:tc>
          <w:tcPr>
            <w:tcW w:w="817" w:type="dxa"/>
          </w:tcPr>
          <w:p w14:paraId="07BDD436"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d)</w:t>
            </w:r>
          </w:p>
        </w:tc>
        <w:tc>
          <w:tcPr>
            <w:tcW w:w="2126" w:type="dxa"/>
          </w:tcPr>
          <w:p w14:paraId="1882D41E"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 xml:space="preserve">výkaz dôchodkových dávok. </w:t>
            </w:r>
          </w:p>
        </w:tc>
        <w:tc>
          <w:tcPr>
            <w:tcW w:w="1276" w:type="dxa"/>
          </w:tcPr>
          <w:p w14:paraId="6E10403A"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007CD18B" w14:textId="77777777" w:rsidR="00EC7DAF" w:rsidRPr="008E33D1" w:rsidRDefault="00EC7DAF" w:rsidP="00F84D54">
            <w:pPr>
              <w:jc w:val="both"/>
              <w:rPr>
                <w:rFonts w:ascii="Times New Roman" w:hAnsi="Times New Roman" w:cs="Times New Roman"/>
                <w:sz w:val="20"/>
                <w:szCs w:val="20"/>
              </w:rPr>
            </w:pPr>
          </w:p>
        </w:tc>
        <w:tc>
          <w:tcPr>
            <w:tcW w:w="841" w:type="dxa"/>
          </w:tcPr>
          <w:p w14:paraId="4F7F82E8"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69CDEE13" w14:textId="77777777" w:rsidR="00EC7DAF" w:rsidRPr="00130A7C" w:rsidRDefault="00EC7DAF" w:rsidP="00EC7DAF">
            <w:pPr>
              <w:jc w:val="both"/>
              <w:rPr>
                <w:rFonts w:ascii="Times New Roman" w:hAnsi="Times New Roman" w:cs="Times New Roman"/>
                <w:sz w:val="20"/>
                <w:szCs w:val="20"/>
              </w:rPr>
            </w:pPr>
          </w:p>
        </w:tc>
        <w:tc>
          <w:tcPr>
            <w:tcW w:w="708" w:type="dxa"/>
          </w:tcPr>
          <w:p w14:paraId="1C33348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73721E63" w14:textId="77777777" w:rsidR="00EC7DAF" w:rsidRPr="00B55E73" w:rsidRDefault="00EC7DAF" w:rsidP="00F84D54">
            <w:pPr>
              <w:jc w:val="both"/>
              <w:rPr>
                <w:rFonts w:ascii="Times New Roman" w:hAnsi="Times New Roman" w:cs="Times New Roman"/>
                <w:sz w:val="20"/>
                <w:szCs w:val="20"/>
              </w:rPr>
            </w:pPr>
          </w:p>
        </w:tc>
      </w:tr>
      <w:tr w:rsidR="00EC7DAF" w:rsidRPr="00B55E73" w14:paraId="7367BC8B" w14:textId="77777777" w:rsidTr="00F84D54">
        <w:trPr>
          <w:trHeight w:val="180"/>
        </w:trPr>
        <w:tc>
          <w:tcPr>
            <w:tcW w:w="817" w:type="dxa"/>
          </w:tcPr>
          <w:p w14:paraId="5D68A725"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t>Čl. 63</w:t>
            </w:r>
          </w:p>
        </w:tc>
        <w:tc>
          <w:tcPr>
            <w:tcW w:w="2126" w:type="dxa"/>
          </w:tcPr>
          <w:p w14:paraId="12E118D3"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b/>
                <w:bCs/>
                <w:sz w:val="20"/>
                <w:szCs w:val="20"/>
              </w:rPr>
              <w:t>Zmena smernice 2009/138/ES</w:t>
            </w:r>
          </w:p>
        </w:tc>
        <w:tc>
          <w:tcPr>
            <w:tcW w:w="1276" w:type="dxa"/>
          </w:tcPr>
          <w:p w14:paraId="60821D15" w14:textId="77777777" w:rsidR="00EC7DAF" w:rsidRPr="00B55E73" w:rsidRDefault="00EC7DAF" w:rsidP="00EC7DAF">
            <w:pPr>
              <w:jc w:val="both"/>
              <w:rPr>
                <w:rFonts w:ascii="Times New Roman" w:hAnsi="Times New Roman" w:cs="Times New Roman"/>
                <w:sz w:val="20"/>
                <w:szCs w:val="20"/>
              </w:rPr>
            </w:pPr>
          </w:p>
        </w:tc>
        <w:tc>
          <w:tcPr>
            <w:tcW w:w="1559" w:type="dxa"/>
          </w:tcPr>
          <w:p w14:paraId="7AA2A4F0" w14:textId="77777777" w:rsidR="00EC7DAF" w:rsidRPr="008E33D1" w:rsidRDefault="00EC7DAF" w:rsidP="00F84D54">
            <w:pPr>
              <w:jc w:val="both"/>
              <w:rPr>
                <w:rFonts w:ascii="Times New Roman" w:hAnsi="Times New Roman" w:cs="Times New Roman"/>
                <w:sz w:val="20"/>
                <w:szCs w:val="20"/>
              </w:rPr>
            </w:pPr>
          </w:p>
        </w:tc>
        <w:tc>
          <w:tcPr>
            <w:tcW w:w="841" w:type="dxa"/>
          </w:tcPr>
          <w:p w14:paraId="4C9E841F"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783F798B" w14:textId="77777777" w:rsidR="00EC7DAF" w:rsidRPr="00130A7C" w:rsidRDefault="00EC7DAF" w:rsidP="00EC7DAF">
            <w:pPr>
              <w:jc w:val="both"/>
              <w:rPr>
                <w:rFonts w:ascii="Times New Roman" w:hAnsi="Times New Roman" w:cs="Times New Roman"/>
                <w:sz w:val="20"/>
                <w:szCs w:val="20"/>
              </w:rPr>
            </w:pPr>
          </w:p>
        </w:tc>
        <w:tc>
          <w:tcPr>
            <w:tcW w:w="708" w:type="dxa"/>
          </w:tcPr>
          <w:p w14:paraId="3626B2FF" w14:textId="77777777" w:rsidR="00EC7DAF" w:rsidRPr="00B55E73" w:rsidRDefault="00EC7DAF" w:rsidP="00EC7DAF">
            <w:pPr>
              <w:jc w:val="both"/>
              <w:rPr>
                <w:rFonts w:ascii="Times New Roman" w:hAnsi="Times New Roman" w:cs="Times New Roman"/>
                <w:sz w:val="20"/>
                <w:szCs w:val="20"/>
              </w:rPr>
            </w:pPr>
          </w:p>
        </w:tc>
        <w:tc>
          <w:tcPr>
            <w:tcW w:w="1134" w:type="dxa"/>
          </w:tcPr>
          <w:p w14:paraId="05ADB0E4" w14:textId="77777777" w:rsidR="00EC7DAF" w:rsidRPr="00B55E73" w:rsidRDefault="00EC7DAF" w:rsidP="00F84D54">
            <w:pPr>
              <w:jc w:val="both"/>
              <w:rPr>
                <w:rFonts w:ascii="Times New Roman" w:hAnsi="Times New Roman" w:cs="Times New Roman"/>
                <w:sz w:val="20"/>
                <w:szCs w:val="20"/>
              </w:rPr>
            </w:pPr>
          </w:p>
        </w:tc>
      </w:tr>
      <w:tr w:rsidR="00EC7DAF" w:rsidRPr="00B55E73" w14:paraId="7F9E6FD2" w14:textId="77777777" w:rsidTr="00F84D54">
        <w:trPr>
          <w:gridAfter w:val="1"/>
          <w:wAfter w:w="1134" w:type="dxa"/>
          <w:trHeight w:val="180"/>
        </w:trPr>
        <w:tc>
          <w:tcPr>
            <w:tcW w:w="817" w:type="dxa"/>
          </w:tcPr>
          <w:p w14:paraId="6DB916A8" w14:textId="77777777" w:rsidR="00EC7DAF" w:rsidRPr="003452BE" w:rsidRDefault="00EC7DAF" w:rsidP="00F84D54">
            <w:pPr>
              <w:jc w:val="both"/>
              <w:rPr>
                <w:rFonts w:ascii="Times New Roman" w:hAnsi="Times New Roman" w:cs="Times New Roman"/>
                <w:b/>
                <w:bCs/>
                <w:sz w:val="20"/>
                <w:szCs w:val="20"/>
              </w:rPr>
            </w:pPr>
          </w:p>
        </w:tc>
        <w:tc>
          <w:tcPr>
            <w:tcW w:w="2126" w:type="dxa"/>
          </w:tcPr>
          <w:p w14:paraId="70A7161A"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Smernica 2009/138/ES sa mení takto:</w:t>
            </w:r>
          </w:p>
        </w:tc>
        <w:tc>
          <w:tcPr>
            <w:tcW w:w="1276" w:type="dxa"/>
          </w:tcPr>
          <w:p w14:paraId="5507D303" w14:textId="77777777" w:rsidR="00EC7DAF" w:rsidRPr="00B55E73" w:rsidRDefault="00EC7DAF" w:rsidP="00EC7DAF">
            <w:pPr>
              <w:jc w:val="both"/>
              <w:rPr>
                <w:rFonts w:ascii="Times New Roman" w:hAnsi="Times New Roman" w:cs="Times New Roman"/>
                <w:sz w:val="20"/>
                <w:szCs w:val="20"/>
              </w:rPr>
            </w:pPr>
          </w:p>
        </w:tc>
        <w:tc>
          <w:tcPr>
            <w:tcW w:w="1559" w:type="dxa"/>
          </w:tcPr>
          <w:p w14:paraId="283705C3" w14:textId="77777777" w:rsidR="00EC7DAF" w:rsidRPr="008E33D1" w:rsidRDefault="00EC7DAF" w:rsidP="00F84D54">
            <w:pPr>
              <w:jc w:val="both"/>
              <w:rPr>
                <w:rFonts w:ascii="Times New Roman" w:hAnsi="Times New Roman" w:cs="Times New Roman"/>
                <w:sz w:val="20"/>
                <w:szCs w:val="20"/>
              </w:rPr>
            </w:pPr>
          </w:p>
        </w:tc>
        <w:tc>
          <w:tcPr>
            <w:tcW w:w="841" w:type="dxa"/>
          </w:tcPr>
          <w:p w14:paraId="61E4E45A"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25193AB9" w14:textId="77777777" w:rsidR="00EC7DAF" w:rsidRPr="00130A7C" w:rsidRDefault="00EC7DAF" w:rsidP="00EC7DAF">
            <w:pPr>
              <w:jc w:val="both"/>
              <w:rPr>
                <w:rFonts w:ascii="Times New Roman" w:hAnsi="Times New Roman" w:cs="Times New Roman"/>
                <w:sz w:val="20"/>
                <w:szCs w:val="20"/>
              </w:rPr>
            </w:pPr>
          </w:p>
        </w:tc>
        <w:tc>
          <w:tcPr>
            <w:tcW w:w="708" w:type="dxa"/>
          </w:tcPr>
          <w:p w14:paraId="53EE7F82" w14:textId="77777777" w:rsidR="00EC7DAF" w:rsidRPr="00B55E73" w:rsidRDefault="00EC7DAF" w:rsidP="00EC7DAF">
            <w:pPr>
              <w:jc w:val="both"/>
              <w:rPr>
                <w:rFonts w:ascii="Times New Roman" w:hAnsi="Times New Roman" w:cs="Times New Roman"/>
                <w:sz w:val="20"/>
                <w:szCs w:val="20"/>
              </w:rPr>
            </w:pPr>
          </w:p>
        </w:tc>
      </w:tr>
      <w:tr w:rsidR="00EC7DAF" w:rsidRPr="00B55E73" w14:paraId="03E82800" w14:textId="77777777" w:rsidTr="00F84D54">
        <w:trPr>
          <w:trHeight w:val="180"/>
        </w:trPr>
        <w:tc>
          <w:tcPr>
            <w:tcW w:w="817" w:type="dxa"/>
          </w:tcPr>
          <w:p w14:paraId="7C34C412" w14:textId="77777777" w:rsidR="00EC7DAF" w:rsidRPr="003452BE" w:rsidRDefault="00EC7DAF" w:rsidP="00F84D54">
            <w:pPr>
              <w:jc w:val="both"/>
              <w:rPr>
                <w:rFonts w:ascii="Times New Roman" w:hAnsi="Times New Roman" w:cs="Times New Roman"/>
                <w:sz w:val="20"/>
                <w:szCs w:val="20"/>
              </w:rPr>
            </w:pPr>
            <w:r w:rsidRPr="003452BE">
              <w:rPr>
                <w:rFonts w:ascii="Times New Roman" w:hAnsi="Times New Roman" w:cs="Times New Roman"/>
                <w:sz w:val="20"/>
                <w:szCs w:val="20"/>
              </w:rPr>
              <w:t>O.1</w:t>
            </w:r>
          </w:p>
        </w:tc>
        <w:tc>
          <w:tcPr>
            <w:tcW w:w="2126" w:type="dxa"/>
          </w:tcPr>
          <w:p w14:paraId="0F52DF40"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V článku 13 sa odsek 7 nahrádza takto:</w:t>
            </w:r>
          </w:p>
          <w:p w14:paraId="794B65B3"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„7. ‘zaistenie’ znamená buď:</w:t>
            </w:r>
          </w:p>
        </w:tc>
        <w:tc>
          <w:tcPr>
            <w:tcW w:w="1276" w:type="dxa"/>
          </w:tcPr>
          <w:p w14:paraId="5C8980DB"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22142ED"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39/2015 Z. z. </w:t>
            </w:r>
          </w:p>
          <w:p w14:paraId="7111511E"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w:t>
            </w:r>
            <w:r w:rsidRPr="008E33D1">
              <w:rPr>
                <w:rFonts w:ascii="Times New Roman" w:hAnsi="Times New Roman" w:cs="Times New Roman"/>
                <w:b/>
                <w:sz w:val="20"/>
                <w:szCs w:val="20"/>
              </w:rPr>
              <w:t>nz</w:t>
            </w:r>
          </w:p>
        </w:tc>
        <w:tc>
          <w:tcPr>
            <w:tcW w:w="841" w:type="dxa"/>
          </w:tcPr>
          <w:p w14:paraId="4061CFA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w:t>
            </w:r>
          </w:p>
          <w:p w14:paraId="0367245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 14</w:t>
            </w:r>
          </w:p>
        </w:tc>
        <w:tc>
          <w:tcPr>
            <w:tcW w:w="5822" w:type="dxa"/>
          </w:tcPr>
          <w:p w14:paraId="26E9D0B5"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w:t>
            </w:r>
            <w:r w:rsidRPr="00130A7C">
              <w:rPr>
                <w:rFonts w:ascii="Times New Roman" w:hAnsi="Times New Roman" w:cs="Times New Roman"/>
                <w:b/>
                <w:sz w:val="20"/>
                <w:szCs w:val="20"/>
              </w:rPr>
              <w:t>a poskytovanie krytia zaisťovňou pre zamestnaneckú dôchodkovú spoločnosť4a.</w:t>
            </w:r>
          </w:p>
        </w:tc>
        <w:tc>
          <w:tcPr>
            <w:tcW w:w="708" w:type="dxa"/>
          </w:tcPr>
          <w:p w14:paraId="72F884F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431125E9" w14:textId="77777777" w:rsidR="00EC7DAF" w:rsidRPr="00B55E73" w:rsidRDefault="00EC7DAF" w:rsidP="00F84D54">
            <w:pPr>
              <w:jc w:val="both"/>
              <w:rPr>
                <w:rFonts w:ascii="Times New Roman" w:hAnsi="Times New Roman" w:cs="Times New Roman"/>
                <w:sz w:val="20"/>
                <w:szCs w:val="20"/>
              </w:rPr>
            </w:pPr>
          </w:p>
        </w:tc>
      </w:tr>
      <w:tr w:rsidR="00EC7DAF" w:rsidRPr="00B55E73" w14:paraId="2D75BAF7" w14:textId="77777777" w:rsidTr="00F84D54">
        <w:trPr>
          <w:trHeight w:val="180"/>
        </w:trPr>
        <w:tc>
          <w:tcPr>
            <w:tcW w:w="817" w:type="dxa"/>
          </w:tcPr>
          <w:p w14:paraId="7C533EFE" w14:textId="77777777" w:rsidR="00EC7DAF" w:rsidRPr="003452BE" w:rsidRDefault="00EC7DAF" w:rsidP="00F84D54">
            <w:pPr>
              <w:jc w:val="both"/>
              <w:rPr>
                <w:rFonts w:ascii="Times New Roman" w:hAnsi="Times New Roman" w:cs="Times New Roman"/>
                <w:sz w:val="20"/>
                <w:szCs w:val="20"/>
              </w:rPr>
            </w:pPr>
            <w:r w:rsidRPr="003452BE">
              <w:rPr>
                <w:rFonts w:ascii="Times New Roman" w:hAnsi="Times New Roman" w:cs="Times New Roman"/>
                <w:sz w:val="20"/>
                <w:szCs w:val="20"/>
              </w:rPr>
              <w:t>a)</w:t>
            </w:r>
          </w:p>
        </w:tc>
        <w:tc>
          <w:tcPr>
            <w:tcW w:w="2126" w:type="dxa"/>
          </w:tcPr>
          <w:p w14:paraId="20A4A2EB"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činnosť spočívajúcu v prijímaní rizík postúpených poisťovňou či poisťovňou z tretej krajiny alebo inou zaisťovňou či zaisťovňou z tretej krajiny;</w:t>
            </w:r>
          </w:p>
        </w:tc>
        <w:tc>
          <w:tcPr>
            <w:tcW w:w="1276" w:type="dxa"/>
          </w:tcPr>
          <w:p w14:paraId="670AC299"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2D84E63"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39/2015 Z. z.</w:t>
            </w:r>
          </w:p>
          <w:p w14:paraId="5F43E788"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w:t>
            </w:r>
            <w:r w:rsidRPr="008E33D1">
              <w:rPr>
                <w:rFonts w:ascii="Times New Roman" w:hAnsi="Times New Roman" w:cs="Times New Roman"/>
                <w:b/>
                <w:sz w:val="20"/>
                <w:szCs w:val="20"/>
              </w:rPr>
              <w:t>nz</w:t>
            </w:r>
          </w:p>
        </w:tc>
        <w:tc>
          <w:tcPr>
            <w:tcW w:w="841" w:type="dxa"/>
          </w:tcPr>
          <w:p w14:paraId="4B1635C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w:t>
            </w:r>
          </w:p>
          <w:p w14:paraId="2E1915CA"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 14</w:t>
            </w:r>
          </w:p>
        </w:tc>
        <w:tc>
          <w:tcPr>
            <w:tcW w:w="5822" w:type="dxa"/>
          </w:tcPr>
          <w:p w14:paraId="1365B6B6"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w:t>
            </w:r>
            <w:r w:rsidRPr="00130A7C">
              <w:rPr>
                <w:rFonts w:ascii="Times New Roman" w:hAnsi="Times New Roman" w:cs="Times New Roman"/>
                <w:b/>
                <w:sz w:val="20"/>
                <w:szCs w:val="20"/>
              </w:rPr>
              <w:t>a poskytovanie krytia zaisťovňou pre zamestnaneckú dôchodkovú spoločnosť4a.</w:t>
            </w:r>
          </w:p>
        </w:tc>
        <w:tc>
          <w:tcPr>
            <w:tcW w:w="708" w:type="dxa"/>
          </w:tcPr>
          <w:p w14:paraId="401F0CCE"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023B0685" w14:textId="77777777" w:rsidR="00EC7DAF" w:rsidRPr="00B55E73" w:rsidRDefault="00EC7DAF" w:rsidP="00F84D54">
            <w:pPr>
              <w:jc w:val="both"/>
              <w:rPr>
                <w:rFonts w:ascii="Times New Roman" w:hAnsi="Times New Roman" w:cs="Times New Roman"/>
                <w:sz w:val="20"/>
                <w:szCs w:val="20"/>
              </w:rPr>
            </w:pPr>
          </w:p>
        </w:tc>
      </w:tr>
      <w:tr w:rsidR="00EC7DAF" w:rsidRPr="00B55E73" w14:paraId="7811A470" w14:textId="77777777" w:rsidTr="00F84D54">
        <w:trPr>
          <w:trHeight w:val="180"/>
        </w:trPr>
        <w:tc>
          <w:tcPr>
            <w:tcW w:w="817" w:type="dxa"/>
          </w:tcPr>
          <w:p w14:paraId="18925460" w14:textId="77777777" w:rsidR="00EC7DAF" w:rsidRPr="003452BE" w:rsidRDefault="00EC7DAF" w:rsidP="00F84D54">
            <w:pPr>
              <w:jc w:val="both"/>
              <w:rPr>
                <w:rFonts w:ascii="Times New Roman" w:hAnsi="Times New Roman" w:cs="Times New Roman"/>
                <w:sz w:val="20"/>
                <w:szCs w:val="20"/>
              </w:rPr>
            </w:pPr>
            <w:r w:rsidRPr="003452BE">
              <w:rPr>
                <w:rFonts w:ascii="Times New Roman" w:hAnsi="Times New Roman" w:cs="Times New Roman"/>
                <w:sz w:val="20"/>
                <w:szCs w:val="20"/>
              </w:rPr>
              <w:t>b)</w:t>
            </w:r>
          </w:p>
        </w:tc>
        <w:tc>
          <w:tcPr>
            <w:tcW w:w="2126" w:type="dxa"/>
          </w:tcPr>
          <w:p w14:paraId="40BBABA9"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 xml:space="preserve">v prípade združenia upisovateľov, známeho ako Lloyd's, činnosť spočívajúcu v prijímaní rizík postúpených </w:t>
            </w:r>
            <w:r w:rsidRPr="00130A7C">
              <w:rPr>
                <w:rFonts w:ascii="Times New Roman" w:hAnsi="Times New Roman" w:cs="Times New Roman"/>
                <w:sz w:val="20"/>
                <w:szCs w:val="20"/>
              </w:rPr>
              <w:lastRenderedPageBreak/>
              <w:t>akýmkoľvek členom Lloyd's, poisťovňou alebo zaisťovňou inou ako združenie upisovateľov, známe ako Lloyd's; alebo</w:t>
            </w:r>
          </w:p>
        </w:tc>
        <w:tc>
          <w:tcPr>
            <w:tcW w:w="1276" w:type="dxa"/>
          </w:tcPr>
          <w:p w14:paraId="7AB5427D"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N</w:t>
            </w:r>
          </w:p>
        </w:tc>
        <w:tc>
          <w:tcPr>
            <w:tcW w:w="1559" w:type="dxa"/>
          </w:tcPr>
          <w:p w14:paraId="16C4BC49"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39/2015 Z. z.</w:t>
            </w:r>
          </w:p>
          <w:p w14:paraId="1477EE33"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w:t>
            </w:r>
            <w:r w:rsidRPr="008E33D1">
              <w:rPr>
                <w:rFonts w:ascii="Times New Roman" w:hAnsi="Times New Roman" w:cs="Times New Roman"/>
                <w:b/>
                <w:sz w:val="20"/>
                <w:szCs w:val="20"/>
              </w:rPr>
              <w:t>nz</w:t>
            </w:r>
          </w:p>
        </w:tc>
        <w:tc>
          <w:tcPr>
            <w:tcW w:w="841" w:type="dxa"/>
          </w:tcPr>
          <w:p w14:paraId="57F9DE69"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w:t>
            </w:r>
          </w:p>
          <w:p w14:paraId="27D651B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 14</w:t>
            </w:r>
          </w:p>
        </w:tc>
        <w:tc>
          <w:tcPr>
            <w:tcW w:w="5822" w:type="dxa"/>
          </w:tcPr>
          <w:p w14:paraId="64099EB6"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w:t>
            </w:r>
            <w:r w:rsidRPr="00130A7C">
              <w:rPr>
                <w:rFonts w:ascii="Times New Roman" w:hAnsi="Times New Roman" w:cs="Times New Roman"/>
                <w:sz w:val="20"/>
                <w:szCs w:val="20"/>
              </w:rPr>
              <w:lastRenderedPageBreak/>
              <w:t xml:space="preserve">akémukoľvek členovi združenia upisovateľov Lloyd’s poisťovňou, poisťovňou z iného členského štátu, zahraničnou poisťovňou, zaisťovňou, zaisťovňou z iného členského štátu alebo zahraničnou zaisťovňou </w:t>
            </w:r>
            <w:r w:rsidRPr="00130A7C">
              <w:rPr>
                <w:rFonts w:ascii="Times New Roman" w:hAnsi="Times New Roman" w:cs="Times New Roman"/>
                <w:b/>
                <w:sz w:val="20"/>
                <w:szCs w:val="20"/>
              </w:rPr>
              <w:t>a poskytovanie krytia zaisťovňou pre zamestnaneckú dôchodkovú spoločnosť4a.</w:t>
            </w:r>
          </w:p>
        </w:tc>
        <w:tc>
          <w:tcPr>
            <w:tcW w:w="708" w:type="dxa"/>
          </w:tcPr>
          <w:p w14:paraId="601AA60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Ú</w:t>
            </w:r>
          </w:p>
        </w:tc>
        <w:tc>
          <w:tcPr>
            <w:tcW w:w="1134" w:type="dxa"/>
          </w:tcPr>
          <w:p w14:paraId="79602252" w14:textId="77777777" w:rsidR="00EC7DAF" w:rsidRPr="00B55E73" w:rsidRDefault="00EC7DAF" w:rsidP="00F84D54">
            <w:pPr>
              <w:jc w:val="both"/>
              <w:rPr>
                <w:rFonts w:ascii="Times New Roman" w:hAnsi="Times New Roman" w:cs="Times New Roman"/>
                <w:sz w:val="20"/>
                <w:szCs w:val="20"/>
              </w:rPr>
            </w:pPr>
          </w:p>
        </w:tc>
      </w:tr>
      <w:tr w:rsidR="00EC7DAF" w:rsidRPr="00B55E73" w14:paraId="41D00E72" w14:textId="77777777" w:rsidTr="00F84D54">
        <w:trPr>
          <w:trHeight w:val="180"/>
        </w:trPr>
        <w:tc>
          <w:tcPr>
            <w:tcW w:w="817" w:type="dxa"/>
          </w:tcPr>
          <w:p w14:paraId="57DE583E" w14:textId="77777777" w:rsidR="00EC7DAF" w:rsidRPr="003452BE" w:rsidRDefault="00EC7DAF" w:rsidP="00F84D54">
            <w:pPr>
              <w:jc w:val="both"/>
              <w:rPr>
                <w:rFonts w:ascii="Times New Roman" w:hAnsi="Times New Roman" w:cs="Times New Roman"/>
                <w:sz w:val="20"/>
                <w:szCs w:val="20"/>
              </w:rPr>
            </w:pPr>
            <w:r w:rsidRPr="003452BE">
              <w:rPr>
                <w:rFonts w:ascii="Times New Roman" w:hAnsi="Times New Roman" w:cs="Times New Roman"/>
                <w:sz w:val="20"/>
                <w:szCs w:val="20"/>
              </w:rPr>
              <w:lastRenderedPageBreak/>
              <w:t>c)</w:t>
            </w:r>
          </w:p>
        </w:tc>
        <w:tc>
          <w:tcPr>
            <w:tcW w:w="2126" w:type="dxa"/>
          </w:tcPr>
          <w:p w14:paraId="07EC3099"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poskytovanie krytia zaisťovňou pre inštitúciu, ktorá patrí do rozsahu pôsobnosti smernice Európskeho parlamentu a Rady (EÚ) 2016/2341 (*);</w:t>
            </w:r>
          </w:p>
        </w:tc>
        <w:tc>
          <w:tcPr>
            <w:tcW w:w="1276" w:type="dxa"/>
          </w:tcPr>
          <w:p w14:paraId="0B110A8B"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27CE2960"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 xml:space="preserve">39/2015 Z. z. </w:t>
            </w:r>
          </w:p>
          <w:p w14:paraId="2B16082A" w14:textId="77777777"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sz w:val="20"/>
                <w:szCs w:val="20"/>
              </w:rPr>
              <w:t>+</w:t>
            </w:r>
            <w:r w:rsidRPr="008E33D1">
              <w:rPr>
                <w:rFonts w:ascii="Times New Roman" w:hAnsi="Times New Roman" w:cs="Times New Roman"/>
                <w:b/>
                <w:sz w:val="20"/>
                <w:szCs w:val="20"/>
              </w:rPr>
              <w:t>nz</w:t>
            </w:r>
          </w:p>
        </w:tc>
        <w:tc>
          <w:tcPr>
            <w:tcW w:w="841" w:type="dxa"/>
          </w:tcPr>
          <w:p w14:paraId="07440742"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 4</w:t>
            </w:r>
          </w:p>
          <w:p w14:paraId="57D713D7"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O: 14</w:t>
            </w:r>
          </w:p>
        </w:tc>
        <w:tc>
          <w:tcPr>
            <w:tcW w:w="5822" w:type="dxa"/>
          </w:tcPr>
          <w:p w14:paraId="71210707" w14:textId="77777777" w:rsidR="00EC7DAF" w:rsidRPr="00130A7C" w:rsidRDefault="00EC7DAF" w:rsidP="00EC7DAF">
            <w:pPr>
              <w:jc w:val="both"/>
              <w:rPr>
                <w:rFonts w:ascii="Times New Roman" w:hAnsi="Times New Roman" w:cs="Times New Roman"/>
                <w:sz w:val="20"/>
                <w:szCs w:val="20"/>
              </w:rPr>
            </w:pPr>
            <w:r w:rsidRPr="00130A7C">
              <w:rPr>
                <w:rFonts w:ascii="Times New Roman" w:hAnsi="Times New Roman" w:cs="Times New Roman"/>
                <w:sz w:val="20"/>
                <w:szCs w:val="20"/>
              </w:rPr>
              <w:t xml:space="preserve">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w:t>
            </w:r>
            <w:r w:rsidRPr="00130A7C">
              <w:rPr>
                <w:rFonts w:ascii="Times New Roman" w:hAnsi="Times New Roman" w:cs="Times New Roman"/>
                <w:b/>
                <w:sz w:val="20"/>
                <w:szCs w:val="20"/>
              </w:rPr>
              <w:t>a poskytovanie krytia zaisťovňou pre zamestnaneckú dôchodkovú spoločnosť4a.</w:t>
            </w:r>
          </w:p>
        </w:tc>
        <w:tc>
          <w:tcPr>
            <w:tcW w:w="708" w:type="dxa"/>
          </w:tcPr>
          <w:p w14:paraId="1B17954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72C67053" w14:textId="77777777" w:rsidR="00EC7DAF" w:rsidRPr="00B55E73" w:rsidRDefault="00EC7DAF" w:rsidP="00F84D54">
            <w:pPr>
              <w:jc w:val="both"/>
              <w:rPr>
                <w:rFonts w:ascii="Times New Roman" w:hAnsi="Times New Roman" w:cs="Times New Roman"/>
                <w:sz w:val="20"/>
                <w:szCs w:val="20"/>
              </w:rPr>
            </w:pPr>
          </w:p>
        </w:tc>
      </w:tr>
      <w:tr w:rsidR="00EC7DAF" w:rsidRPr="00B55E73" w14:paraId="015EC68D" w14:textId="77777777" w:rsidTr="00F84D54">
        <w:trPr>
          <w:trHeight w:val="180"/>
        </w:trPr>
        <w:tc>
          <w:tcPr>
            <w:tcW w:w="817" w:type="dxa"/>
          </w:tcPr>
          <w:p w14:paraId="65C713A3" w14:textId="77777777" w:rsidR="00EC7DAF" w:rsidRPr="003452BE" w:rsidRDefault="00EC7DAF" w:rsidP="00F84D54">
            <w:pPr>
              <w:jc w:val="both"/>
              <w:rPr>
                <w:rFonts w:ascii="Times New Roman" w:hAnsi="Times New Roman" w:cs="Times New Roman"/>
                <w:sz w:val="20"/>
                <w:szCs w:val="20"/>
              </w:rPr>
            </w:pPr>
            <w:r w:rsidRPr="003452BE">
              <w:rPr>
                <w:rFonts w:ascii="Times New Roman" w:hAnsi="Times New Roman" w:cs="Times New Roman"/>
                <w:sz w:val="20"/>
                <w:szCs w:val="20"/>
              </w:rPr>
              <w:t>O.2</w:t>
            </w:r>
          </w:p>
        </w:tc>
        <w:tc>
          <w:tcPr>
            <w:tcW w:w="2126" w:type="dxa"/>
          </w:tcPr>
          <w:p w14:paraId="21494775"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V článku 308b sa odsek 15 nahrádza takto: </w:t>
            </w:r>
          </w:p>
          <w:p w14:paraId="134714EB"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„15.V prípadoch, keď v čase nadobudnutia účinnosti tejto smernice domovské členské štáty uplatňovali ustanovenia uvedené v článku 4 smernice (EÚ) 2016/2341, uvedené domovské členské štáty môžu naďalej uplatňovať zákony, iné právne predpisy a </w:t>
            </w:r>
            <w:r w:rsidRPr="00130A7C">
              <w:rPr>
                <w:rFonts w:ascii="Times New Roman" w:hAnsi="Times New Roman" w:cs="Times New Roman"/>
                <w:sz w:val="20"/>
                <w:szCs w:val="20"/>
              </w:rPr>
              <w:lastRenderedPageBreak/>
              <w:t xml:space="preserve">správne opatrenia, ktoré prijali s cieľom dosiahnuť súlad s článkami 1 až 19, článkami 27 až 30, článkami 32 až 35 a článkami 37 až 67 smernice 2002/83/ES v znení platnom od 31. decembra 2015 počas prechodného obdobia, ktoré sa končí 31. decembra 2022. </w:t>
            </w:r>
          </w:p>
          <w:p w14:paraId="28FA44CD"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Ak domovský členský štát naďalej uplatňuje uvedené zákony, iné právne predpisy a správne opatrenia, poisťovne v uvedenom domovskom členskom štáte vypočítajú svoju kapitálovú požiadavku platobnej schopnosti ako súčet nasledujúcich hodnôt:</w:t>
            </w:r>
          </w:p>
        </w:tc>
        <w:tc>
          <w:tcPr>
            <w:tcW w:w="1276" w:type="dxa"/>
          </w:tcPr>
          <w:p w14:paraId="242E469D"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lastRenderedPageBreak/>
              <w:t>D</w:t>
            </w:r>
          </w:p>
        </w:tc>
        <w:tc>
          <w:tcPr>
            <w:tcW w:w="1559" w:type="dxa"/>
          </w:tcPr>
          <w:p w14:paraId="1E57BC38" w14:textId="77777777" w:rsidR="00EC7DAF" w:rsidRPr="008E33D1" w:rsidRDefault="00EC7DAF" w:rsidP="00F84D54">
            <w:pPr>
              <w:jc w:val="both"/>
              <w:rPr>
                <w:rFonts w:ascii="Times New Roman" w:hAnsi="Times New Roman" w:cs="Times New Roman"/>
                <w:sz w:val="20"/>
                <w:szCs w:val="20"/>
              </w:rPr>
            </w:pPr>
          </w:p>
        </w:tc>
        <w:tc>
          <w:tcPr>
            <w:tcW w:w="841" w:type="dxa"/>
          </w:tcPr>
          <w:p w14:paraId="26DC7940"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73245BF9" w14:textId="77777777" w:rsidR="00EC7DAF" w:rsidRPr="00130A7C" w:rsidRDefault="00EC7DAF" w:rsidP="00EC7DAF">
            <w:pPr>
              <w:jc w:val="both"/>
              <w:rPr>
                <w:rFonts w:ascii="Times New Roman" w:hAnsi="Times New Roman" w:cs="Times New Roman"/>
                <w:sz w:val="20"/>
                <w:szCs w:val="20"/>
              </w:rPr>
            </w:pPr>
          </w:p>
        </w:tc>
        <w:tc>
          <w:tcPr>
            <w:tcW w:w="708" w:type="dxa"/>
          </w:tcPr>
          <w:p w14:paraId="54E9437C"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13CED8C5" w14:textId="77777777" w:rsidR="00EC7DAF" w:rsidRPr="00B55E73" w:rsidRDefault="00EC7DAF" w:rsidP="00F84D54">
            <w:pPr>
              <w:jc w:val="both"/>
              <w:rPr>
                <w:rFonts w:ascii="Times New Roman" w:hAnsi="Times New Roman" w:cs="Times New Roman"/>
                <w:sz w:val="20"/>
                <w:szCs w:val="20"/>
              </w:rPr>
            </w:pPr>
          </w:p>
        </w:tc>
      </w:tr>
      <w:tr w:rsidR="00EC7DAF" w:rsidRPr="00B55E73" w14:paraId="110D34DC" w14:textId="77777777" w:rsidTr="00F84D54">
        <w:trPr>
          <w:trHeight w:val="180"/>
        </w:trPr>
        <w:tc>
          <w:tcPr>
            <w:tcW w:w="817" w:type="dxa"/>
          </w:tcPr>
          <w:p w14:paraId="2BF3BF8E" w14:textId="77777777" w:rsidR="00EC7DAF" w:rsidRPr="003452BE" w:rsidRDefault="00EC7DAF" w:rsidP="00F84D54">
            <w:pPr>
              <w:jc w:val="both"/>
              <w:rPr>
                <w:rFonts w:ascii="Times New Roman" w:hAnsi="Times New Roman" w:cs="Times New Roman"/>
                <w:sz w:val="20"/>
                <w:szCs w:val="20"/>
              </w:rPr>
            </w:pPr>
            <w:r w:rsidRPr="003452BE">
              <w:rPr>
                <w:rFonts w:ascii="Times New Roman" w:hAnsi="Times New Roman" w:cs="Times New Roman"/>
                <w:sz w:val="20"/>
                <w:szCs w:val="20"/>
              </w:rPr>
              <w:lastRenderedPageBreak/>
              <w:t>a)</w:t>
            </w:r>
          </w:p>
        </w:tc>
        <w:tc>
          <w:tcPr>
            <w:tcW w:w="2126" w:type="dxa"/>
          </w:tcPr>
          <w:p w14:paraId="41086422"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 xml:space="preserve">hypotetických kapitálových požiadaviek platobnej schopnosti vzťahujúcich sa na ich poisťovaciu činnosť, ktorá sa vypočíta bez podnikania v oblasti </w:t>
            </w:r>
            <w:r w:rsidRPr="00130A7C">
              <w:rPr>
                <w:rFonts w:ascii="Times New Roman" w:hAnsi="Times New Roman" w:cs="Times New Roman"/>
                <w:sz w:val="20"/>
                <w:szCs w:val="20"/>
              </w:rPr>
              <w:lastRenderedPageBreak/>
              <w:t>zamestnaneckého dôchodkového zabezpečenia podľa článku 4 smernice (EÚ) 2016/2341;</w:t>
            </w:r>
          </w:p>
        </w:tc>
        <w:tc>
          <w:tcPr>
            <w:tcW w:w="1276" w:type="dxa"/>
          </w:tcPr>
          <w:p w14:paraId="79F63E82" w14:textId="77777777" w:rsidR="00EC7DAF" w:rsidRPr="00B55E73" w:rsidRDefault="00EC7DAF" w:rsidP="00EC7DAF">
            <w:pPr>
              <w:jc w:val="both"/>
              <w:rPr>
                <w:rFonts w:ascii="Times New Roman" w:hAnsi="Times New Roman" w:cs="Times New Roman"/>
                <w:sz w:val="20"/>
                <w:szCs w:val="20"/>
              </w:rPr>
            </w:pPr>
          </w:p>
        </w:tc>
        <w:tc>
          <w:tcPr>
            <w:tcW w:w="1559" w:type="dxa"/>
          </w:tcPr>
          <w:p w14:paraId="76C8F4C3" w14:textId="77777777" w:rsidR="00EC7DAF" w:rsidRPr="008E33D1" w:rsidRDefault="00EC7DAF" w:rsidP="00F84D54">
            <w:pPr>
              <w:jc w:val="both"/>
              <w:rPr>
                <w:rFonts w:ascii="Times New Roman" w:hAnsi="Times New Roman" w:cs="Times New Roman"/>
                <w:sz w:val="20"/>
                <w:szCs w:val="20"/>
              </w:rPr>
            </w:pPr>
          </w:p>
        </w:tc>
        <w:tc>
          <w:tcPr>
            <w:tcW w:w="841" w:type="dxa"/>
          </w:tcPr>
          <w:p w14:paraId="1662E07E"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6A4AFACB" w14:textId="77777777" w:rsidR="00EC7DAF" w:rsidRPr="00130A7C" w:rsidRDefault="00EC7DAF" w:rsidP="00EC7DAF">
            <w:pPr>
              <w:jc w:val="both"/>
              <w:rPr>
                <w:rFonts w:ascii="Times New Roman" w:hAnsi="Times New Roman" w:cs="Times New Roman"/>
                <w:sz w:val="20"/>
                <w:szCs w:val="20"/>
              </w:rPr>
            </w:pPr>
          </w:p>
        </w:tc>
        <w:tc>
          <w:tcPr>
            <w:tcW w:w="708" w:type="dxa"/>
          </w:tcPr>
          <w:p w14:paraId="5984205A" w14:textId="77777777" w:rsidR="00EC7DAF" w:rsidRPr="00B55E73" w:rsidRDefault="00EC7DAF" w:rsidP="00EC7DAF">
            <w:pPr>
              <w:jc w:val="both"/>
              <w:rPr>
                <w:rFonts w:ascii="Times New Roman" w:hAnsi="Times New Roman" w:cs="Times New Roman"/>
                <w:sz w:val="20"/>
                <w:szCs w:val="20"/>
              </w:rPr>
            </w:pPr>
          </w:p>
        </w:tc>
        <w:tc>
          <w:tcPr>
            <w:tcW w:w="1134" w:type="dxa"/>
          </w:tcPr>
          <w:p w14:paraId="3CD9F809" w14:textId="77777777" w:rsidR="00EC7DAF" w:rsidRPr="00B55E73" w:rsidRDefault="00EC7DAF" w:rsidP="00F84D54">
            <w:pPr>
              <w:jc w:val="both"/>
              <w:rPr>
                <w:rFonts w:ascii="Times New Roman" w:hAnsi="Times New Roman" w:cs="Times New Roman"/>
                <w:sz w:val="20"/>
                <w:szCs w:val="20"/>
              </w:rPr>
            </w:pPr>
          </w:p>
        </w:tc>
      </w:tr>
      <w:tr w:rsidR="00EC7DAF" w:rsidRPr="00B55E73" w14:paraId="1B706A80" w14:textId="77777777" w:rsidTr="00F84D54">
        <w:trPr>
          <w:trHeight w:val="180"/>
        </w:trPr>
        <w:tc>
          <w:tcPr>
            <w:tcW w:w="817" w:type="dxa"/>
          </w:tcPr>
          <w:p w14:paraId="42B18941" w14:textId="77777777" w:rsidR="00EC7DAF" w:rsidRPr="003452BE" w:rsidRDefault="00EC7DAF" w:rsidP="00F84D54">
            <w:pPr>
              <w:jc w:val="both"/>
              <w:rPr>
                <w:rFonts w:ascii="Times New Roman" w:hAnsi="Times New Roman" w:cs="Times New Roman"/>
                <w:sz w:val="20"/>
                <w:szCs w:val="20"/>
              </w:rPr>
            </w:pPr>
            <w:r w:rsidRPr="003452BE">
              <w:rPr>
                <w:rFonts w:ascii="Times New Roman" w:hAnsi="Times New Roman" w:cs="Times New Roman"/>
                <w:sz w:val="20"/>
                <w:szCs w:val="20"/>
              </w:rPr>
              <w:lastRenderedPageBreak/>
              <w:t>b)</w:t>
            </w:r>
          </w:p>
        </w:tc>
        <w:tc>
          <w:tcPr>
            <w:tcW w:w="2126" w:type="dxa"/>
          </w:tcPr>
          <w:p w14:paraId="2FEB5855"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miery platobnej schopnosti vzhľadom na zamestnanecké dôchodkové zabezpečenie vypočítané v súlade s ustanoveniami zákonov, iných právnych predpisov a správnych opatrení, ktoré boli prijaté v súlade s článkom 28 smernice 2002/83/ES.</w:t>
            </w:r>
          </w:p>
          <w:p w14:paraId="72A886EC"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Do 31. decembra 2017 Komisia predloží Európskemu parlamentu a Rade správu o tom, či by sa obdobie uvedené v prvom pododseku malo predĺžiť, pričom zohľadní zmeny právnych predpisov Únie a vnútroštátnych právnych predpisov vyplývajúce z tejto smernice.“</w:t>
            </w:r>
          </w:p>
        </w:tc>
        <w:tc>
          <w:tcPr>
            <w:tcW w:w="1276" w:type="dxa"/>
          </w:tcPr>
          <w:p w14:paraId="464D07F7" w14:textId="77777777" w:rsidR="00EC7DAF" w:rsidRPr="00B55E73" w:rsidRDefault="00EC7DAF" w:rsidP="00EC7DAF">
            <w:pPr>
              <w:jc w:val="both"/>
              <w:rPr>
                <w:rFonts w:ascii="Times New Roman" w:hAnsi="Times New Roman" w:cs="Times New Roman"/>
                <w:sz w:val="20"/>
                <w:szCs w:val="20"/>
              </w:rPr>
            </w:pPr>
          </w:p>
        </w:tc>
        <w:tc>
          <w:tcPr>
            <w:tcW w:w="1559" w:type="dxa"/>
          </w:tcPr>
          <w:p w14:paraId="14376EB7" w14:textId="77777777" w:rsidR="00EC7DAF" w:rsidRPr="008E33D1" w:rsidRDefault="00EC7DAF" w:rsidP="00F84D54">
            <w:pPr>
              <w:jc w:val="both"/>
              <w:rPr>
                <w:rFonts w:ascii="Times New Roman" w:hAnsi="Times New Roman" w:cs="Times New Roman"/>
                <w:sz w:val="20"/>
                <w:szCs w:val="20"/>
              </w:rPr>
            </w:pPr>
          </w:p>
        </w:tc>
        <w:tc>
          <w:tcPr>
            <w:tcW w:w="841" w:type="dxa"/>
          </w:tcPr>
          <w:p w14:paraId="2D9F301C"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4F055C8A" w14:textId="77777777" w:rsidR="00EC7DAF" w:rsidRPr="00130A7C" w:rsidRDefault="00EC7DAF" w:rsidP="00EC7DAF">
            <w:pPr>
              <w:jc w:val="both"/>
              <w:rPr>
                <w:rFonts w:ascii="Times New Roman" w:hAnsi="Times New Roman" w:cs="Times New Roman"/>
                <w:sz w:val="20"/>
                <w:szCs w:val="20"/>
              </w:rPr>
            </w:pPr>
          </w:p>
        </w:tc>
        <w:tc>
          <w:tcPr>
            <w:tcW w:w="708" w:type="dxa"/>
          </w:tcPr>
          <w:p w14:paraId="1BBC0715" w14:textId="77777777" w:rsidR="00EC7DAF" w:rsidRPr="00B55E73" w:rsidRDefault="00EC7DAF" w:rsidP="00EC7DAF">
            <w:pPr>
              <w:jc w:val="both"/>
              <w:rPr>
                <w:rFonts w:ascii="Times New Roman" w:hAnsi="Times New Roman" w:cs="Times New Roman"/>
                <w:sz w:val="20"/>
                <w:szCs w:val="20"/>
              </w:rPr>
            </w:pPr>
          </w:p>
        </w:tc>
        <w:tc>
          <w:tcPr>
            <w:tcW w:w="1134" w:type="dxa"/>
          </w:tcPr>
          <w:p w14:paraId="17686827" w14:textId="77777777" w:rsidR="00EC7DAF" w:rsidRPr="00B55E73" w:rsidRDefault="00EC7DAF" w:rsidP="00F84D54">
            <w:pPr>
              <w:jc w:val="both"/>
              <w:rPr>
                <w:rFonts w:ascii="Times New Roman" w:hAnsi="Times New Roman" w:cs="Times New Roman"/>
                <w:sz w:val="20"/>
                <w:szCs w:val="20"/>
              </w:rPr>
            </w:pPr>
          </w:p>
        </w:tc>
      </w:tr>
      <w:tr w:rsidR="00EC7DAF" w:rsidRPr="00B55E73" w14:paraId="0F56C13F" w14:textId="77777777" w:rsidTr="00F84D54">
        <w:trPr>
          <w:trHeight w:val="180"/>
        </w:trPr>
        <w:tc>
          <w:tcPr>
            <w:tcW w:w="817" w:type="dxa"/>
          </w:tcPr>
          <w:p w14:paraId="42B26B2B"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lastRenderedPageBreak/>
              <w:t>Čl.64</w:t>
            </w:r>
          </w:p>
        </w:tc>
        <w:tc>
          <w:tcPr>
            <w:tcW w:w="2126" w:type="dxa"/>
          </w:tcPr>
          <w:p w14:paraId="51C63313"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b/>
                <w:bCs/>
                <w:sz w:val="20"/>
                <w:szCs w:val="20"/>
              </w:rPr>
              <w:t>Transpozícia</w:t>
            </w:r>
          </w:p>
        </w:tc>
        <w:tc>
          <w:tcPr>
            <w:tcW w:w="1276" w:type="dxa"/>
          </w:tcPr>
          <w:p w14:paraId="3BA253AB" w14:textId="77777777" w:rsidR="00EC7DAF" w:rsidRPr="00B55E73" w:rsidRDefault="00EC7DAF" w:rsidP="00EC7DAF">
            <w:pPr>
              <w:jc w:val="both"/>
              <w:rPr>
                <w:rFonts w:ascii="Times New Roman" w:hAnsi="Times New Roman" w:cs="Times New Roman"/>
                <w:sz w:val="20"/>
                <w:szCs w:val="20"/>
              </w:rPr>
            </w:pPr>
          </w:p>
        </w:tc>
        <w:tc>
          <w:tcPr>
            <w:tcW w:w="1559" w:type="dxa"/>
          </w:tcPr>
          <w:p w14:paraId="5D7092F2" w14:textId="77777777" w:rsidR="00EC7DAF" w:rsidRPr="008E33D1" w:rsidRDefault="00EC7DAF" w:rsidP="00F84D54">
            <w:pPr>
              <w:jc w:val="both"/>
              <w:rPr>
                <w:rFonts w:ascii="Times New Roman" w:hAnsi="Times New Roman" w:cs="Times New Roman"/>
                <w:sz w:val="20"/>
                <w:szCs w:val="20"/>
              </w:rPr>
            </w:pPr>
          </w:p>
        </w:tc>
        <w:tc>
          <w:tcPr>
            <w:tcW w:w="841" w:type="dxa"/>
          </w:tcPr>
          <w:p w14:paraId="42C24739"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32333278" w14:textId="77777777" w:rsidR="00EC7DAF" w:rsidRPr="00130A7C" w:rsidRDefault="00EC7DAF" w:rsidP="00EC7DAF">
            <w:pPr>
              <w:jc w:val="both"/>
              <w:rPr>
                <w:rFonts w:ascii="Times New Roman" w:hAnsi="Times New Roman" w:cs="Times New Roman"/>
                <w:sz w:val="20"/>
                <w:szCs w:val="20"/>
              </w:rPr>
            </w:pPr>
          </w:p>
        </w:tc>
        <w:tc>
          <w:tcPr>
            <w:tcW w:w="708" w:type="dxa"/>
          </w:tcPr>
          <w:p w14:paraId="7123FA7C" w14:textId="77777777" w:rsidR="00EC7DAF" w:rsidRPr="00B55E73" w:rsidRDefault="00EC7DAF" w:rsidP="00EC7DAF">
            <w:pPr>
              <w:jc w:val="both"/>
              <w:rPr>
                <w:rFonts w:ascii="Times New Roman" w:hAnsi="Times New Roman" w:cs="Times New Roman"/>
                <w:sz w:val="20"/>
                <w:szCs w:val="20"/>
              </w:rPr>
            </w:pPr>
          </w:p>
        </w:tc>
        <w:tc>
          <w:tcPr>
            <w:tcW w:w="1134" w:type="dxa"/>
          </w:tcPr>
          <w:p w14:paraId="0C4D5F89" w14:textId="77777777" w:rsidR="00EC7DAF" w:rsidRPr="00B55E73" w:rsidRDefault="00EC7DAF" w:rsidP="00F84D54">
            <w:pPr>
              <w:jc w:val="both"/>
              <w:rPr>
                <w:rFonts w:ascii="Times New Roman" w:hAnsi="Times New Roman" w:cs="Times New Roman"/>
                <w:sz w:val="20"/>
                <w:szCs w:val="20"/>
              </w:rPr>
            </w:pPr>
          </w:p>
        </w:tc>
      </w:tr>
      <w:tr w:rsidR="00EC7DAF" w:rsidRPr="00B55E73" w14:paraId="18CA8900" w14:textId="77777777" w:rsidTr="00F84D54">
        <w:trPr>
          <w:trHeight w:val="180"/>
        </w:trPr>
        <w:tc>
          <w:tcPr>
            <w:tcW w:w="817" w:type="dxa"/>
          </w:tcPr>
          <w:p w14:paraId="0E404364"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t>O.1</w:t>
            </w:r>
          </w:p>
        </w:tc>
        <w:tc>
          <w:tcPr>
            <w:tcW w:w="2126" w:type="dxa"/>
          </w:tcPr>
          <w:p w14:paraId="5265FAF7"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Členské štáty uvedú do účinnosti zákony, iné právne predpisy a správne opatrenia potrebné na dosiahnutie súladu s touto smernicou do 13. januára 2019.</w:t>
            </w:r>
          </w:p>
          <w:p w14:paraId="2D59B2F1"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Bezodkladne oznámia Komisii znenie týchto ustanovení. Členské štáty uvedú priamo v týchto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jeho znenie upravia členské štáty. 23.12.2016 L 354/80 Úradný vestník Európskej únie SK</w:t>
            </w:r>
          </w:p>
        </w:tc>
        <w:tc>
          <w:tcPr>
            <w:tcW w:w="1276" w:type="dxa"/>
          </w:tcPr>
          <w:p w14:paraId="65329FE4"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6BD7D293" w14:textId="7BE9F59D"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b/>
                <w:sz w:val="20"/>
                <w:szCs w:val="20"/>
              </w:rPr>
              <w:t>nz</w:t>
            </w:r>
          </w:p>
        </w:tc>
        <w:tc>
          <w:tcPr>
            <w:tcW w:w="841" w:type="dxa"/>
          </w:tcPr>
          <w:p w14:paraId="51B63E7F" w14:textId="5F0C7A3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Čl. V</w:t>
            </w:r>
          </w:p>
          <w:p w14:paraId="578879F5"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Účinnosť</w:t>
            </w:r>
          </w:p>
          <w:p w14:paraId="29BB9475"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1C3B07ED" w14:textId="4CE21D51" w:rsidR="00EC7DAF" w:rsidRPr="00130A7C" w:rsidRDefault="00EC7DAF" w:rsidP="00324F1C">
            <w:pPr>
              <w:jc w:val="both"/>
              <w:rPr>
                <w:rFonts w:ascii="Times New Roman" w:hAnsi="Times New Roman" w:cs="Times New Roman"/>
                <w:sz w:val="20"/>
                <w:szCs w:val="20"/>
              </w:rPr>
            </w:pPr>
            <w:r w:rsidRPr="00130A7C">
              <w:rPr>
                <w:rFonts w:ascii="Times New Roman" w:hAnsi="Times New Roman" w:cs="Times New Roman"/>
                <w:b/>
                <w:sz w:val="20"/>
                <w:szCs w:val="20"/>
              </w:rPr>
              <w:t xml:space="preserve">Tento zákon nadobúda účinnosť 1. mája 2018 okrem čl. I bodov 1 až 3, 5 až </w:t>
            </w:r>
            <w:r w:rsidR="00324F1C">
              <w:rPr>
                <w:rFonts w:ascii="Times New Roman" w:hAnsi="Times New Roman" w:cs="Times New Roman"/>
                <w:b/>
                <w:sz w:val="20"/>
                <w:szCs w:val="20"/>
              </w:rPr>
              <w:t>71</w:t>
            </w:r>
            <w:r w:rsidRPr="00130A7C">
              <w:rPr>
                <w:rFonts w:ascii="Times New Roman" w:hAnsi="Times New Roman" w:cs="Times New Roman"/>
                <w:b/>
                <w:sz w:val="20"/>
                <w:szCs w:val="20"/>
              </w:rPr>
              <w:t xml:space="preserve">, </w:t>
            </w:r>
            <w:r w:rsidR="00324F1C">
              <w:rPr>
                <w:rFonts w:ascii="Times New Roman" w:hAnsi="Times New Roman" w:cs="Times New Roman"/>
                <w:b/>
                <w:sz w:val="20"/>
                <w:szCs w:val="20"/>
              </w:rPr>
              <w:t>73</w:t>
            </w:r>
            <w:r w:rsidRPr="00130A7C">
              <w:rPr>
                <w:rFonts w:ascii="Times New Roman" w:hAnsi="Times New Roman" w:cs="Times New Roman"/>
                <w:b/>
                <w:sz w:val="20"/>
                <w:szCs w:val="20"/>
              </w:rPr>
              <w:t xml:space="preserve"> až </w:t>
            </w:r>
            <w:r w:rsidR="00324F1C">
              <w:rPr>
                <w:rFonts w:ascii="Times New Roman" w:hAnsi="Times New Roman" w:cs="Times New Roman"/>
                <w:b/>
                <w:sz w:val="20"/>
                <w:szCs w:val="20"/>
              </w:rPr>
              <w:t>85</w:t>
            </w:r>
            <w:r w:rsidRPr="00130A7C">
              <w:rPr>
                <w:rFonts w:ascii="Times New Roman" w:hAnsi="Times New Roman" w:cs="Times New Roman"/>
                <w:b/>
                <w:sz w:val="20"/>
                <w:szCs w:val="20"/>
              </w:rPr>
              <w:t xml:space="preserve">, </w:t>
            </w:r>
            <w:r w:rsidR="00324F1C">
              <w:rPr>
                <w:rFonts w:ascii="Times New Roman" w:hAnsi="Times New Roman" w:cs="Times New Roman"/>
                <w:b/>
                <w:sz w:val="20"/>
                <w:szCs w:val="20"/>
              </w:rPr>
              <w:t>87</w:t>
            </w:r>
            <w:r w:rsidRPr="00130A7C">
              <w:rPr>
                <w:rFonts w:ascii="Times New Roman" w:hAnsi="Times New Roman" w:cs="Times New Roman"/>
                <w:b/>
                <w:sz w:val="20"/>
                <w:szCs w:val="20"/>
              </w:rPr>
              <w:t xml:space="preserve"> až 1</w:t>
            </w:r>
            <w:r w:rsidR="00324F1C">
              <w:rPr>
                <w:rFonts w:ascii="Times New Roman" w:hAnsi="Times New Roman" w:cs="Times New Roman"/>
                <w:b/>
                <w:sz w:val="20"/>
                <w:szCs w:val="20"/>
              </w:rPr>
              <w:t>0</w:t>
            </w:r>
            <w:r w:rsidRPr="00130A7C">
              <w:rPr>
                <w:rFonts w:ascii="Times New Roman" w:hAnsi="Times New Roman" w:cs="Times New Roman"/>
                <w:b/>
                <w:sz w:val="20"/>
                <w:szCs w:val="20"/>
              </w:rPr>
              <w:t>1 a 1</w:t>
            </w:r>
            <w:r w:rsidR="00324F1C">
              <w:rPr>
                <w:rFonts w:ascii="Times New Roman" w:hAnsi="Times New Roman" w:cs="Times New Roman"/>
                <w:b/>
                <w:sz w:val="20"/>
                <w:szCs w:val="20"/>
              </w:rPr>
              <w:t>03</w:t>
            </w:r>
            <w:r w:rsidRPr="00130A7C">
              <w:rPr>
                <w:rFonts w:ascii="Times New Roman" w:hAnsi="Times New Roman" w:cs="Times New Roman"/>
                <w:b/>
                <w:sz w:val="20"/>
                <w:szCs w:val="20"/>
              </w:rPr>
              <w:t xml:space="preserve">, čl. II  a </w:t>
            </w:r>
            <w:r w:rsidR="00324F1C">
              <w:rPr>
                <w:rFonts w:ascii="Times New Roman" w:hAnsi="Times New Roman" w:cs="Times New Roman"/>
                <w:b/>
                <w:sz w:val="20"/>
                <w:szCs w:val="20"/>
              </w:rPr>
              <w:t>I</w:t>
            </w:r>
            <w:r w:rsidRPr="00130A7C">
              <w:rPr>
                <w:rFonts w:ascii="Times New Roman" w:hAnsi="Times New Roman" w:cs="Times New Roman"/>
                <w:b/>
                <w:sz w:val="20"/>
                <w:szCs w:val="20"/>
              </w:rPr>
              <w:t>V, ktoré</w:t>
            </w:r>
            <w:r w:rsidRPr="00130A7C">
              <w:rPr>
                <w:rFonts w:ascii="Times New Roman" w:hAnsi="Times New Roman" w:cs="Times New Roman"/>
                <w:sz w:val="20"/>
                <w:szCs w:val="20"/>
              </w:rPr>
              <w:t xml:space="preserve"> </w:t>
            </w:r>
            <w:r w:rsidRPr="00130A7C">
              <w:rPr>
                <w:rFonts w:ascii="Times New Roman" w:hAnsi="Times New Roman" w:cs="Times New Roman"/>
                <w:b/>
                <w:sz w:val="20"/>
                <w:szCs w:val="20"/>
              </w:rPr>
              <w:t>nadobúdajú účinnosť 1. januára 2019.</w:t>
            </w:r>
          </w:p>
        </w:tc>
        <w:tc>
          <w:tcPr>
            <w:tcW w:w="708" w:type="dxa"/>
          </w:tcPr>
          <w:p w14:paraId="1FABC426"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1B90B05C" w14:textId="77777777" w:rsidR="00EC7DAF" w:rsidRPr="00B55E73" w:rsidRDefault="00EC7DAF" w:rsidP="00F84D54">
            <w:pPr>
              <w:jc w:val="both"/>
              <w:rPr>
                <w:rFonts w:ascii="Times New Roman" w:hAnsi="Times New Roman" w:cs="Times New Roman"/>
                <w:sz w:val="20"/>
                <w:szCs w:val="20"/>
              </w:rPr>
            </w:pPr>
          </w:p>
        </w:tc>
      </w:tr>
      <w:tr w:rsidR="00EC7DAF" w:rsidRPr="00B55E73" w14:paraId="2BCFA87A" w14:textId="77777777" w:rsidTr="00F84D54">
        <w:trPr>
          <w:trHeight w:val="180"/>
        </w:trPr>
        <w:tc>
          <w:tcPr>
            <w:tcW w:w="817" w:type="dxa"/>
          </w:tcPr>
          <w:p w14:paraId="2CF674BB" w14:textId="77777777" w:rsidR="00EC7DAF" w:rsidRPr="00B55E73" w:rsidRDefault="00EC7DAF" w:rsidP="00F84D54">
            <w:pPr>
              <w:jc w:val="both"/>
              <w:rPr>
                <w:rFonts w:ascii="Times New Roman" w:hAnsi="Times New Roman" w:cs="Times New Roman"/>
                <w:sz w:val="20"/>
                <w:szCs w:val="20"/>
              </w:rPr>
            </w:pPr>
            <w:r w:rsidRPr="00B55E73">
              <w:rPr>
                <w:rFonts w:ascii="Times New Roman" w:hAnsi="Times New Roman" w:cs="Times New Roman"/>
                <w:sz w:val="20"/>
                <w:szCs w:val="20"/>
              </w:rPr>
              <w:lastRenderedPageBreak/>
              <w:t>O.2</w:t>
            </w:r>
          </w:p>
        </w:tc>
        <w:tc>
          <w:tcPr>
            <w:tcW w:w="2126" w:type="dxa"/>
          </w:tcPr>
          <w:p w14:paraId="05E8F876"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sz w:val="20"/>
                <w:szCs w:val="20"/>
              </w:rPr>
              <w:t>Členské štáty oznámia Komisii znenie hlavných ustanovení vnútroštátnych právnych predpisov, ktoré prijmú v rozsahu pôsobnosti tejto smernice.</w:t>
            </w:r>
          </w:p>
        </w:tc>
        <w:tc>
          <w:tcPr>
            <w:tcW w:w="1276" w:type="dxa"/>
          </w:tcPr>
          <w:p w14:paraId="5590882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70DBAFD9" w14:textId="5980732E"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b/>
                <w:sz w:val="20"/>
                <w:szCs w:val="20"/>
              </w:rPr>
              <w:t>nz</w:t>
            </w:r>
          </w:p>
        </w:tc>
        <w:tc>
          <w:tcPr>
            <w:tcW w:w="841" w:type="dxa"/>
          </w:tcPr>
          <w:p w14:paraId="36F604A1"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Príloha č. 2</w:t>
            </w:r>
          </w:p>
        </w:tc>
        <w:tc>
          <w:tcPr>
            <w:tcW w:w="5822" w:type="dxa"/>
          </w:tcPr>
          <w:p w14:paraId="171C6471" w14:textId="77777777" w:rsidR="00EC7DAF" w:rsidRPr="00130A7C" w:rsidRDefault="00EC7DAF" w:rsidP="00EC7DAF">
            <w:pPr>
              <w:jc w:val="both"/>
              <w:rPr>
                <w:rFonts w:ascii="Times New Roman" w:hAnsi="Times New Roman" w:cs="Times New Roman"/>
                <w:b/>
                <w:sz w:val="20"/>
                <w:szCs w:val="20"/>
              </w:rPr>
            </w:pPr>
            <w:r w:rsidRPr="00130A7C">
              <w:rPr>
                <w:rFonts w:ascii="Times New Roman" w:hAnsi="Times New Roman" w:cs="Times New Roman"/>
                <w:b/>
                <w:sz w:val="20"/>
                <w:szCs w:val="20"/>
              </w:rPr>
              <w:t>8. Smernica EP a Rady (EÚ) 2016/2341 o činnostiach inštitúcií zamestnaneckého dôchodkového zabezpečenia a o dohľade nad nimi (Ú. v. EÚ L 354, 23. 12. 2016).“.</w:t>
            </w:r>
          </w:p>
        </w:tc>
        <w:tc>
          <w:tcPr>
            <w:tcW w:w="708" w:type="dxa"/>
          </w:tcPr>
          <w:p w14:paraId="3745EF42"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10F89743" w14:textId="77777777" w:rsidR="00EC7DAF" w:rsidRPr="00B55E73" w:rsidRDefault="00EC7DAF" w:rsidP="00F84D54">
            <w:pPr>
              <w:jc w:val="both"/>
              <w:rPr>
                <w:rFonts w:ascii="Times New Roman" w:hAnsi="Times New Roman" w:cs="Times New Roman"/>
                <w:sz w:val="20"/>
                <w:szCs w:val="20"/>
              </w:rPr>
            </w:pPr>
          </w:p>
        </w:tc>
      </w:tr>
      <w:tr w:rsidR="00EC7DAF" w:rsidRPr="00B55E73" w14:paraId="43F7B42E" w14:textId="77777777" w:rsidTr="00F84D54">
        <w:trPr>
          <w:trHeight w:val="180"/>
        </w:trPr>
        <w:tc>
          <w:tcPr>
            <w:tcW w:w="817" w:type="dxa"/>
          </w:tcPr>
          <w:p w14:paraId="587F2091"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t>Čl.65</w:t>
            </w:r>
          </w:p>
        </w:tc>
        <w:tc>
          <w:tcPr>
            <w:tcW w:w="2126" w:type="dxa"/>
          </w:tcPr>
          <w:p w14:paraId="2011491F" w14:textId="77777777" w:rsidR="00EC7DAF" w:rsidRPr="00130A7C" w:rsidRDefault="00EC7DAF" w:rsidP="00F84D54">
            <w:pPr>
              <w:jc w:val="both"/>
              <w:rPr>
                <w:rFonts w:ascii="Times New Roman" w:hAnsi="Times New Roman" w:cs="Times New Roman"/>
                <w:sz w:val="20"/>
                <w:szCs w:val="20"/>
              </w:rPr>
            </w:pPr>
            <w:r w:rsidRPr="00130A7C">
              <w:rPr>
                <w:rFonts w:ascii="Times New Roman" w:hAnsi="Times New Roman" w:cs="Times New Roman"/>
                <w:b/>
                <w:bCs/>
                <w:sz w:val="20"/>
                <w:szCs w:val="20"/>
              </w:rPr>
              <w:t>Zrušenie</w:t>
            </w:r>
          </w:p>
        </w:tc>
        <w:tc>
          <w:tcPr>
            <w:tcW w:w="1276" w:type="dxa"/>
          </w:tcPr>
          <w:p w14:paraId="522EFA0F" w14:textId="77777777" w:rsidR="00EC7DAF" w:rsidRPr="00B55E73" w:rsidRDefault="00EC7DAF" w:rsidP="00EC7DAF">
            <w:pPr>
              <w:jc w:val="both"/>
              <w:rPr>
                <w:rFonts w:ascii="Times New Roman" w:hAnsi="Times New Roman" w:cs="Times New Roman"/>
                <w:sz w:val="20"/>
                <w:szCs w:val="20"/>
              </w:rPr>
            </w:pPr>
          </w:p>
        </w:tc>
        <w:tc>
          <w:tcPr>
            <w:tcW w:w="1559" w:type="dxa"/>
          </w:tcPr>
          <w:p w14:paraId="6F3BFC72" w14:textId="77777777" w:rsidR="00EC7DAF" w:rsidRPr="008E33D1" w:rsidRDefault="00EC7DAF" w:rsidP="00F84D54">
            <w:pPr>
              <w:jc w:val="both"/>
              <w:rPr>
                <w:rFonts w:ascii="Times New Roman" w:hAnsi="Times New Roman" w:cs="Times New Roman"/>
                <w:sz w:val="20"/>
                <w:szCs w:val="20"/>
              </w:rPr>
            </w:pPr>
          </w:p>
        </w:tc>
        <w:tc>
          <w:tcPr>
            <w:tcW w:w="841" w:type="dxa"/>
          </w:tcPr>
          <w:p w14:paraId="6B5089F0"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0BC8A504" w14:textId="77777777" w:rsidR="00EC7DAF" w:rsidRPr="00130A7C" w:rsidRDefault="00EC7DAF" w:rsidP="00EC7DAF">
            <w:pPr>
              <w:jc w:val="both"/>
              <w:rPr>
                <w:rFonts w:ascii="Times New Roman" w:hAnsi="Times New Roman" w:cs="Times New Roman"/>
                <w:sz w:val="20"/>
                <w:szCs w:val="20"/>
              </w:rPr>
            </w:pPr>
          </w:p>
        </w:tc>
        <w:tc>
          <w:tcPr>
            <w:tcW w:w="708" w:type="dxa"/>
          </w:tcPr>
          <w:p w14:paraId="2B6F426D" w14:textId="77777777" w:rsidR="00EC7DAF" w:rsidRPr="00B55E73" w:rsidRDefault="00EC7DAF" w:rsidP="00EC7DAF">
            <w:pPr>
              <w:jc w:val="both"/>
              <w:rPr>
                <w:rFonts w:ascii="Times New Roman" w:hAnsi="Times New Roman" w:cs="Times New Roman"/>
                <w:sz w:val="20"/>
                <w:szCs w:val="20"/>
              </w:rPr>
            </w:pPr>
          </w:p>
        </w:tc>
        <w:tc>
          <w:tcPr>
            <w:tcW w:w="1134" w:type="dxa"/>
          </w:tcPr>
          <w:p w14:paraId="66541D5F" w14:textId="77777777" w:rsidR="00EC7DAF" w:rsidRPr="00B55E73" w:rsidRDefault="00EC7DAF" w:rsidP="00F84D54">
            <w:pPr>
              <w:jc w:val="both"/>
              <w:rPr>
                <w:rFonts w:ascii="Times New Roman" w:hAnsi="Times New Roman" w:cs="Times New Roman"/>
                <w:sz w:val="20"/>
                <w:szCs w:val="20"/>
              </w:rPr>
            </w:pPr>
          </w:p>
        </w:tc>
      </w:tr>
      <w:tr w:rsidR="00EC7DAF" w:rsidRPr="00B55E73" w14:paraId="51F50CA9" w14:textId="77777777" w:rsidTr="00F84D54">
        <w:trPr>
          <w:trHeight w:val="180"/>
        </w:trPr>
        <w:tc>
          <w:tcPr>
            <w:tcW w:w="817" w:type="dxa"/>
          </w:tcPr>
          <w:p w14:paraId="10C82D6B" w14:textId="77777777" w:rsidR="00EC7DAF" w:rsidRPr="004217BA" w:rsidRDefault="00EC7DAF" w:rsidP="00F84D54">
            <w:pPr>
              <w:jc w:val="both"/>
              <w:rPr>
                <w:rFonts w:ascii="Times New Roman" w:hAnsi="Times New Roman" w:cs="Times New Roman"/>
                <w:b/>
                <w:bCs/>
                <w:sz w:val="20"/>
                <w:szCs w:val="20"/>
              </w:rPr>
            </w:pPr>
          </w:p>
        </w:tc>
        <w:tc>
          <w:tcPr>
            <w:tcW w:w="2126" w:type="dxa"/>
          </w:tcPr>
          <w:p w14:paraId="6A831A24"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Smernica 2003/41/ES zmenená smernicami uvedenými v prílohe I časti A sa zrušuje s účinnosťou od 13. januára 2019 bez toho, aby tým boli dotknuté povinnosti členských štátov týkajúce sa lehôt na transpozíciu a dátumov uplatňovania smerníc uvedených v prílohe I časti B do vnútroštátneho práva. Odkazy na zrušenú smernicu 2003/41/ES sa považujú za odkazy na túto smernicu a znejú v súlade s tabuľkou zhody uvedenou v prílohe II.</w:t>
            </w:r>
          </w:p>
        </w:tc>
        <w:tc>
          <w:tcPr>
            <w:tcW w:w="1276" w:type="dxa"/>
          </w:tcPr>
          <w:p w14:paraId="428EC0BA"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w:t>
            </w:r>
          </w:p>
        </w:tc>
        <w:tc>
          <w:tcPr>
            <w:tcW w:w="1559" w:type="dxa"/>
          </w:tcPr>
          <w:p w14:paraId="6AD93B50" w14:textId="2FCFA22D" w:rsidR="00EC7DAF" w:rsidRPr="008E33D1" w:rsidRDefault="00EC7DAF" w:rsidP="00F84D54">
            <w:pPr>
              <w:jc w:val="both"/>
              <w:rPr>
                <w:rFonts w:ascii="Times New Roman" w:hAnsi="Times New Roman" w:cs="Times New Roman"/>
                <w:sz w:val="20"/>
                <w:szCs w:val="20"/>
              </w:rPr>
            </w:pPr>
            <w:r w:rsidRPr="008E33D1">
              <w:rPr>
                <w:rFonts w:ascii="Times New Roman" w:hAnsi="Times New Roman" w:cs="Times New Roman"/>
                <w:b/>
                <w:sz w:val="20"/>
                <w:szCs w:val="20"/>
              </w:rPr>
              <w:t>nz</w:t>
            </w:r>
          </w:p>
        </w:tc>
        <w:tc>
          <w:tcPr>
            <w:tcW w:w="841" w:type="dxa"/>
          </w:tcPr>
          <w:p w14:paraId="2AC562FA" w14:textId="77777777" w:rsidR="00EC7DAF" w:rsidRPr="008E33D1" w:rsidRDefault="00EC7DAF" w:rsidP="00F84D54">
            <w:pPr>
              <w:ind w:right="-118"/>
              <w:jc w:val="both"/>
              <w:rPr>
                <w:rFonts w:ascii="Times New Roman" w:hAnsi="Times New Roman" w:cs="Times New Roman"/>
                <w:sz w:val="20"/>
                <w:szCs w:val="20"/>
              </w:rPr>
            </w:pPr>
            <w:r w:rsidRPr="008E33D1">
              <w:rPr>
                <w:rFonts w:ascii="Times New Roman" w:hAnsi="Times New Roman" w:cs="Times New Roman"/>
                <w:sz w:val="20"/>
                <w:szCs w:val="20"/>
              </w:rPr>
              <w:t>Príloha č. 2</w:t>
            </w:r>
          </w:p>
        </w:tc>
        <w:tc>
          <w:tcPr>
            <w:tcW w:w="5822" w:type="dxa"/>
          </w:tcPr>
          <w:p w14:paraId="7172CE7C" w14:textId="77777777" w:rsidR="00EC7DAF" w:rsidRPr="00130A7C" w:rsidRDefault="00EC7DAF" w:rsidP="00EC7DAF">
            <w:pPr>
              <w:jc w:val="both"/>
              <w:rPr>
                <w:rFonts w:ascii="Times New Roman" w:hAnsi="Times New Roman" w:cs="Times New Roman"/>
                <w:b/>
                <w:sz w:val="20"/>
                <w:szCs w:val="20"/>
              </w:rPr>
            </w:pPr>
            <w:r w:rsidRPr="00130A7C">
              <w:rPr>
                <w:rFonts w:ascii="Times New Roman" w:hAnsi="Times New Roman" w:cs="Times New Roman"/>
                <w:b/>
                <w:sz w:val="20"/>
                <w:szCs w:val="20"/>
              </w:rPr>
              <w:t>V prílohe č. 2 sa vypúšťa štvrtý bod.</w:t>
            </w:r>
          </w:p>
        </w:tc>
        <w:tc>
          <w:tcPr>
            <w:tcW w:w="708" w:type="dxa"/>
          </w:tcPr>
          <w:p w14:paraId="5C6857B1"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Ú</w:t>
            </w:r>
          </w:p>
        </w:tc>
        <w:tc>
          <w:tcPr>
            <w:tcW w:w="1134" w:type="dxa"/>
          </w:tcPr>
          <w:p w14:paraId="29F909AD" w14:textId="77777777" w:rsidR="00EC7DAF" w:rsidRPr="00B55E73" w:rsidRDefault="00EC7DAF" w:rsidP="00F84D54">
            <w:pPr>
              <w:jc w:val="both"/>
              <w:rPr>
                <w:rFonts w:ascii="Times New Roman" w:hAnsi="Times New Roman" w:cs="Times New Roman"/>
                <w:sz w:val="20"/>
                <w:szCs w:val="20"/>
              </w:rPr>
            </w:pPr>
          </w:p>
        </w:tc>
      </w:tr>
      <w:tr w:rsidR="00EC7DAF" w:rsidRPr="00B55E73" w14:paraId="7A26B801" w14:textId="77777777" w:rsidTr="00F84D54">
        <w:trPr>
          <w:trHeight w:val="180"/>
        </w:trPr>
        <w:tc>
          <w:tcPr>
            <w:tcW w:w="817" w:type="dxa"/>
          </w:tcPr>
          <w:p w14:paraId="40F38EEE"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t>Čl.66</w:t>
            </w:r>
          </w:p>
        </w:tc>
        <w:tc>
          <w:tcPr>
            <w:tcW w:w="2126" w:type="dxa"/>
          </w:tcPr>
          <w:p w14:paraId="5ABF0AA3"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b/>
                <w:bCs/>
                <w:sz w:val="20"/>
                <w:szCs w:val="20"/>
              </w:rPr>
              <w:t>Nadobudnutie účinnosti</w:t>
            </w:r>
          </w:p>
        </w:tc>
        <w:tc>
          <w:tcPr>
            <w:tcW w:w="1276" w:type="dxa"/>
          </w:tcPr>
          <w:p w14:paraId="6E0808AC" w14:textId="77777777" w:rsidR="00EC7DAF" w:rsidRPr="00B55E73" w:rsidRDefault="00EC7DAF" w:rsidP="00EC7DAF">
            <w:pPr>
              <w:jc w:val="both"/>
              <w:rPr>
                <w:rFonts w:ascii="Times New Roman" w:hAnsi="Times New Roman" w:cs="Times New Roman"/>
                <w:sz w:val="20"/>
                <w:szCs w:val="20"/>
              </w:rPr>
            </w:pPr>
          </w:p>
        </w:tc>
        <w:tc>
          <w:tcPr>
            <w:tcW w:w="1559" w:type="dxa"/>
          </w:tcPr>
          <w:p w14:paraId="4541992F" w14:textId="77777777" w:rsidR="00EC7DAF" w:rsidRPr="008E33D1" w:rsidRDefault="00EC7DAF" w:rsidP="00F84D54">
            <w:pPr>
              <w:jc w:val="both"/>
              <w:rPr>
                <w:rFonts w:ascii="Times New Roman" w:hAnsi="Times New Roman" w:cs="Times New Roman"/>
                <w:sz w:val="20"/>
                <w:szCs w:val="20"/>
              </w:rPr>
            </w:pPr>
          </w:p>
        </w:tc>
        <w:tc>
          <w:tcPr>
            <w:tcW w:w="841" w:type="dxa"/>
          </w:tcPr>
          <w:p w14:paraId="009E6CBB"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58BDEE71" w14:textId="77777777" w:rsidR="00EC7DAF" w:rsidRPr="00130A7C" w:rsidRDefault="00EC7DAF" w:rsidP="00EC7DAF">
            <w:pPr>
              <w:jc w:val="both"/>
              <w:rPr>
                <w:rFonts w:ascii="Times New Roman" w:hAnsi="Times New Roman" w:cs="Times New Roman"/>
                <w:sz w:val="20"/>
                <w:szCs w:val="20"/>
              </w:rPr>
            </w:pPr>
          </w:p>
        </w:tc>
        <w:tc>
          <w:tcPr>
            <w:tcW w:w="708" w:type="dxa"/>
          </w:tcPr>
          <w:p w14:paraId="09713AD9" w14:textId="77777777" w:rsidR="00EC7DAF" w:rsidRPr="00B55E73" w:rsidRDefault="00EC7DAF" w:rsidP="00EC7DAF">
            <w:pPr>
              <w:jc w:val="both"/>
              <w:rPr>
                <w:rFonts w:ascii="Times New Roman" w:hAnsi="Times New Roman" w:cs="Times New Roman"/>
                <w:sz w:val="20"/>
                <w:szCs w:val="20"/>
              </w:rPr>
            </w:pPr>
          </w:p>
        </w:tc>
        <w:tc>
          <w:tcPr>
            <w:tcW w:w="1134" w:type="dxa"/>
          </w:tcPr>
          <w:p w14:paraId="57EB54F2" w14:textId="77777777" w:rsidR="00EC7DAF" w:rsidRPr="00B55E73" w:rsidRDefault="00EC7DAF" w:rsidP="00F84D54">
            <w:pPr>
              <w:jc w:val="both"/>
              <w:rPr>
                <w:rFonts w:ascii="Times New Roman" w:hAnsi="Times New Roman" w:cs="Times New Roman"/>
                <w:sz w:val="20"/>
                <w:szCs w:val="20"/>
              </w:rPr>
            </w:pPr>
          </w:p>
        </w:tc>
      </w:tr>
      <w:tr w:rsidR="00EC7DAF" w:rsidRPr="00B55E73" w14:paraId="6520CE1B" w14:textId="77777777" w:rsidTr="00F84D54">
        <w:trPr>
          <w:trHeight w:val="180"/>
        </w:trPr>
        <w:tc>
          <w:tcPr>
            <w:tcW w:w="817" w:type="dxa"/>
          </w:tcPr>
          <w:p w14:paraId="3A6DF460" w14:textId="77777777" w:rsidR="00EC7DAF" w:rsidRPr="004217BA" w:rsidRDefault="00EC7DAF" w:rsidP="00F84D54">
            <w:pPr>
              <w:jc w:val="both"/>
              <w:rPr>
                <w:rFonts w:ascii="Times New Roman" w:hAnsi="Times New Roman" w:cs="Times New Roman"/>
                <w:b/>
                <w:bCs/>
                <w:sz w:val="20"/>
                <w:szCs w:val="20"/>
              </w:rPr>
            </w:pPr>
          </w:p>
        </w:tc>
        <w:tc>
          <w:tcPr>
            <w:tcW w:w="2126" w:type="dxa"/>
          </w:tcPr>
          <w:p w14:paraId="2744E403"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 xml:space="preserve">Táto smernica nadobúda účinnosť dvadsiatym dňom po jej uverejnení v </w:t>
            </w:r>
            <w:r w:rsidRPr="00130A7C">
              <w:rPr>
                <w:rFonts w:ascii="Times New Roman" w:hAnsi="Times New Roman" w:cs="Times New Roman"/>
                <w:i/>
                <w:iCs/>
                <w:sz w:val="20"/>
                <w:szCs w:val="20"/>
              </w:rPr>
              <w:t>Úradnom vestníku Európskej únie.</w:t>
            </w:r>
          </w:p>
        </w:tc>
        <w:tc>
          <w:tcPr>
            <w:tcW w:w="1276" w:type="dxa"/>
          </w:tcPr>
          <w:p w14:paraId="18EC1877"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34734ABF" w14:textId="77777777" w:rsidR="00EC7DAF" w:rsidRPr="008E33D1" w:rsidRDefault="00EC7DAF" w:rsidP="00F84D54">
            <w:pPr>
              <w:jc w:val="both"/>
              <w:rPr>
                <w:rFonts w:ascii="Times New Roman" w:hAnsi="Times New Roman" w:cs="Times New Roman"/>
                <w:sz w:val="20"/>
                <w:szCs w:val="20"/>
              </w:rPr>
            </w:pPr>
          </w:p>
        </w:tc>
        <w:tc>
          <w:tcPr>
            <w:tcW w:w="841" w:type="dxa"/>
          </w:tcPr>
          <w:p w14:paraId="46076019"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23FE6957" w14:textId="77777777" w:rsidR="00EC7DAF" w:rsidRPr="00130A7C" w:rsidRDefault="00EC7DAF" w:rsidP="00EC7DAF">
            <w:pPr>
              <w:jc w:val="both"/>
              <w:rPr>
                <w:rFonts w:ascii="Times New Roman" w:hAnsi="Times New Roman" w:cs="Times New Roman"/>
                <w:sz w:val="20"/>
                <w:szCs w:val="20"/>
              </w:rPr>
            </w:pPr>
          </w:p>
        </w:tc>
        <w:tc>
          <w:tcPr>
            <w:tcW w:w="708" w:type="dxa"/>
          </w:tcPr>
          <w:p w14:paraId="721BE24E"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32C5B0EA" w14:textId="77777777" w:rsidR="00EC7DAF" w:rsidRPr="00B55E73" w:rsidRDefault="00EC7DAF" w:rsidP="00F84D54">
            <w:pPr>
              <w:jc w:val="both"/>
              <w:rPr>
                <w:rFonts w:ascii="Times New Roman" w:hAnsi="Times New Roman" w:cs="Times New Roman"/>
                <w:sz w:val="20"/>
                <w:szCs w:val="20"/>
              </w:rPr>
            </w:pPr>
          </w:p>
        </w:tc>
      </w:tr>
      <w:tr w:rsidR="00EC7DAF" w:rsidRPr="00B55E73" w14:paraId="1C373FD1" w14:textId="77777777" w:rsidTr="00F84D54">
        <w:trPr>
          <w:trHeight w:val="180"/>
        </w:trPr>
        <w:tc>
          <w:tcPr>
            <w:tcW w:w="817" w:type="dxa"/>
          </w:tcPr>
          <w:p w14:paraId="368FDE7D" w14:textId="77777777" w:rsidR="00EC7DAF" w:rsidRPr="00B55E73" w:rsidRDefault="00EC7DAF" w:rsidP="00F84D54">
            <w:pPr>
              <w:jc w:val="both"/>
              <w:rPr>
                <w:rFonts w:ascii="Times New Roman" w:hAnsi="Times New Roman" w:cs="Times New Roman"/>
                <w:b/>
                <w:sz w:val="20"/>
                <w:szCs w:val="20"/>
              </w:rPr>
            </w:pPr>
            <w:r w:rsidRPr="00B55E73">
              <w:rPr>
                <w:rFonts w:ascii="Times New Roman" w:hAnsi="Times New Roman" w:cs="Times New Roman"/>
                <w:b/>
                <w:sz w:val="20"/>
                <w:szCs w:val="20"/>
              </w:rPr>
              <w:t>Čl.67</w:t>
            </w:r>
          </w:p>
        </w:tc>
        <w:tc>
          <w:tcPr>
            <w:tcW w:w="2126" w:type="dxa"/>
          </w:tcPr>
          <w:p w14:paraId="485744D7"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b/>
                <w:bCs/>
                <w:sz w:val="20"/>
                <w:szCs w:val="20"/>
              </w:rPr>
              <w:t>Adresáti</w:t>
            </w:r>
          </w:p>
        </w:tc>
        <w:tc>
          <w:tcPr>
            <w:tcW w:w="1276" w:type="dxa"/>
          </w:tcPr>
          <w:p w14:paraId="56F8C75E" w14:textId="77777777" w:rsidR="00EC7DAF" w:rsidRPr="00B55E73" w:rsidRDefault="00EC7DAF" w:rsidP="00EC7DAF">
            <w:pPr>
              <w:jc w:val="both"/>
              <w:rPr>
                <w:rFonts w:ascii="Times New Roman" w:hAnsi="Times New Roman" w:cs="Times New Roman"/>
                <w:sz w:val="20"/>
                <w:szCs w:val="20"/>
              </w:rPr>
            </w:pPr>
          </w:p>
        </w:tc>
        <w:tc>
          <w:tcPr>
            <w:tcW w:w="1559" w:type="dxa"/>
          </w:tcPr>
          <w:p w14:paraId="21054422" w14:textId="77777777" w:rsidR="00EC7DAF" w:rsidRPr="008E33D1" w:rsidRDefault="00EC7DAF" w:rsidP="00F84D54">
            <w:pPr>
              <w:jc w:val="both"/>
              <w:rPr>
                <w:rFonts w:ascii="Times New Roman" w:hAnsi="Times New Roman" w:cs="Times New Roman"/>
                <w:sz w:val="20"/>
                <w:szCs w:val="20"/>
              </w:rPr>
            </w:pPr>
          </w:p>
        </w:tc>
        <w:tc>
          <w:tcPr>
            <w:tcW w:w="841" w:type="dxa"/>
          </w:tcPr>
          <w:p w14:paraId="62137DCD"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20CE1D2E" w14:textId="77777777" w:rsidR="00EC7DAF" w:rsidRPr="00130A7C" w:rsidRDefault="00EC7DAF" w:rsidP="00EC7DAF">
            <w:pPr>
              <w:jc w:val="both"/>
              <w:rPr>
                <w:rFonts w:ascii="Times New Roman" w:hAnsi="Times New Roman" w:cs="Times New Roman"/>
                <w:sz w:val="20"/>
                <w:szCs w:val="20"/>
              </w:rPr>
            </w:pPr>
          </w:p>
        </w:tc>
        <w:tc>
          <w:tcPr>
            <w:tcW w:w="708" w:type="dxa"/>
          </w:tcPr>
          <w:p w14:paraId="1E424348" w14:textId="77777777" w:rsidR="00EC7DAF" w:rsidRPr="00B55E73" w:rsidRDefault="00EC7DAF" w:rsidP="00EC7DAF">
            <w:pPr>
              <w:jc w:val="both"/>
              <w:rPr>
                <w:rFonts w:ascii="Times New Roman" w:hAnsi="Times New Roman" w:cs="Times New Roman"/>
                <w:sz w:val="20"/>
                <w:szCs w:val="20"/>
              </w:rPr>
            </w:pPr>
          </w:p>
        </w:tc>
        <w:tc>
          <w:tcPr>
            <w:tcW w:w="1134" w:type="dxa"/>
          </w:tcPr>
          <w:p w14:paraId="6F1BE543" w14:textId="77777777" w:rsidR="00EC7DAF" w:rsidRPr="00B55E73" w:rsidRDefault="00EC7DAF" w:rsidP="00F84D54">
            <w:pPr>
              <w:jc w:val="both"/>
              <w:rPr>
                <w:rFonts w:ascii="Times New Roman" w:hAnsi="Times New Roman" w:cs="Times New Roman"/>
                <w:sz w:val="20"/>
                <w:szCs w:val="20"/>
              </w:rPr>
            </w:pPr>
          </w:p>
        </w:tc>
      </w:tr>
      <w:tr w:rsidR="00EC7DAF" w:rsidRPr="00B55E73" w14:paraId="1D472372" w14:textId="77777777" w:rsidTr="00F84D54">
        <w:trPr>
          <w:trHeight w:val="180"/>
        </w:trPr>
        <w:tc>
          <w:tcPr>
            <w:tcW w:w="817" w:type="dxa"/>
          </w:tcPr>
          <w:p w14:paraId="0E97EDCD" w14:textId="77777777" w:rsidR="00EC7DAF" w:rsidRPr="004217BA" w:rsidRDefault="00EC7DAF" w:rsidP="00F84D54">
            <w:pPr>
              <w:jc w:val="both"/>
              <w:rPr>
                <w:rFonts w:ascii="Times New Roman" w:hAnsi="Times New Roman" w:cs="Times New Roman"/>
                <w:b/>
                <w:bCs/>
                <w:sz w:val="20"/>
                <w:szCs w:val="20"/>
              </w:rPr>
            </w:pPr>
          </w:p>
        </w:tc>
        <w:tc>
          <w:tcPr>
            <w:tcW w:w="2126" w:type="dxa"/>
          </w:tcPr>
          <w:p w14:paraId="758A7FC7" w14:textId="77777777" w:rsidR="00EC7DAF" w:rsidRPr="00130A7C" w:rsidRDefault="00EC7DAF" w:rsidP="00F84D54">
            <w:pPr>
              <w:jc w:val="both"/>
              <w:rPr>
                <w:rFonts w:ascii="Times New Roman" w:hAnsi="Times New Roman" w:cs="Times New Roman"/>
                <w:b/>
                <w:bCs/>
                <w:sz w:val="20"/>
                <w:szCs w:val="20"/>
              </w:rPr>
            </w:pPr>
            <w:r w:rsidRPr="00130A7C">
              <w:rPr>
                <w:rFonts w:ascii="Times New Roman" w:hAnsi="Times New Roman" w:cs="Times New Roman"/>
                <w:sz w:val="20"/>
                <w:szCs w:val="20"/>
              </w:rPr>
              <w:t>Táto smernica je určená členským štátom.</w:t>
            </w:r>
          </w:p>
        </w:tc>
        <w:tc>
          <w:tcPr>
            <w:tcW w:w="1276" w:type="dxa"/>
          </w:tcPr>
          <w:p w14:paraId="5D54D8DF"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559" w:type="dxa"/>
          </w:tcPr>
          <w:p w14:paraId="1B10CC4A" w14:textId="77777777" w:rsidR="00EC7DAF" w:rsidRPr="008E33D1" w:rsidRDefault="00EC7DAF" w:rsidP="00F84D54">
            <w:pPr>
              <w:jc w:val="both"/>
              <w:rPr>
                <w:rFonts w:ascii="Times New Roman" w:hAnsi="Times New Roman" w:cs="Times New Roman"/>
                <w:sz w:val="20"/>
                <w:szCs w:val="20"/>
              </w:rPr>
            </w:pPr>
          </w:p>
        </w:tc>
        <w:tc>
          <w:tcPr>
            <w:tcW w:w="841" w:type="dxa"/>
          </w:tcPr>
          <w:p w14:paraId="6E79EE39" w14:textId="77777777" w:rsidR="00EC7DAF" w:rsidRPr="008E33D1" w:rsidRDefault="00EC7DAF" w:rsidP="00F84D54">
            <w:pPr>
              <w:ind w:right="-118"/>
              <w:jc w:val="both"/>
              <w:rPr>
                <w:rFonts w:ascii="Times New Roman" w:hAnsi="Times New Roman" w:cs="Times New Roman"/>
                <w:sz w:val="20"/>
                <w:szCs w:val="20"/>
              </w:rPr>
            </w:pPr>
          </w:p>
        </w:tc>
        <w:tc>
          <w:tcPr>
            <w:tcW w:w="5822" w:type="dxa"/>
          </w:tcPr>
          <w:p w14:paraId="56B4FB83" w14:textId="77777777" w:rsidR="00EC7DAF" w:rsidRPr="00130A7C" w:rsidRDefault="00EC7DAF" w:rsidP="00EC7DAF">
            <w:pPr>
              <w:jc w:val="both"/>
              <w:rPr>
                <w:rFonts w:ascii="Times New Roman" w:hAnsi="Times New Roman" w:cs="Times New Roman"/>
                <w:sz w:val="20"/>
                <w:szCs w:val="20"/>
              </w:rPr>
            </w:pPr>
          </w:p>
        </w:tc>
        <w:tc>
          <w:tcPr>
            <w:tcW w:w="708" w:type="dxa"/>
          </w:tcPr>
          <w:p w14:paraId="7821C5B3" w14:textId="77777777" w:rsidR="00EC7DAF" w:rsidRPr="00B55E73" w:rsidRDefault="00EC7DAF" w:rsidP="00EC7DAF">
            <w:pPr>
              <w:jc w:val="both"/>
              <w:rPr>
                <w:rFonts w:ascii="Times New Roman" w:hAnsi="Times New Roman" w:cs="Times New Roman"/>
                <w:sz w:val="20"/>
                <w:szCs w:val="20"/>
              </w:rPr>
            </w:pPr>
            <w:r>
              <w:rPr>
                <w:rFonts w:ascii="Times New Roman" w:hAnsi="Times New Roman" w:cs="Times New Roman"/>
                <w:sz w:val="20"/>
                <w:szCs w:val="20"/>
              </w:rPr>
              <w:t>n.a.</w:t>
            </w:r>
          </w:p>
        </w:tc>
        <w:tc>
          <w:tcPr>
            <w:tcW w:w="1134" w:type="dxa"/>
          </w:tcPr>
          <w:p w14:paraId="42AA608F" w14:textId="77777777" w:rsidR="00EC7DAF" w:rsidRPr="00B55E73" w:rsidRDefault="00EC7DAF" w:rsidP="00F84D54">
            <w:pPr>
              <w:jc w:val="both"/>
              <w:rPr>
                <w:rFonts w:ascii="Times New Roman" w:hAnsi="Times New Roman" w:cs="Times New Roman"/>
                <w:sz w:val="20"/>
                <w:szCs w:val="20"/>
              </w:rPr>
            </w:pPr>
          </w:p>
        </w:tc>
      </w:tr>
    </w:tbl>
    <w:p w14:paraId="261188F6" w14:textId="77777777" w:rsidR="00F84D54" w:rsidRPr="00B55E73" w:rsidRDefault="00F84D54" w:rsidP="007A6398">
      <w:pPr>
        <w:spacing w:after="0" w:line="240" w:lineRule="auto"/>
        <w:ind w:left="-142"/>
        <w:jc w:val="both"/>
        <w:rPr>
          <w:rFonts w:ascii="Times New Roman" w:hAnsi="Times New Roman" w:cs="Times New Roman"/>
          <w:sz w:val="20"/>
          <w:szCs w:val="20"/>
        </w:rPr>
      </w:pPr>
    </w:p>
    <w:sectPr w:rsidR="00F84D54" w:rsidRPr="00B55E73" w:rsidSect="00BD56B1">
      <w:footerReference w:type="default" r:id="rId60"/>
      <w:pgSz w:w="16838" w:h="11906" w:orient="landscape"/>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5780A" w14:textId="77777777" w:rsidR="00896062" w:rsidRDefault="00896062" w:rsidP="00A560A0">
      <w:pPr>
        <w:spacing w:after="0" w:line="240" w:lineRule="auto"/>
      </w:pPr>
      <w:r>
        <w:separator/>
      </w:r>
    </w:p>
  </w:endnote>
  <w:endnote w:type="continuationSeparator" w:id="0">
    <w:p w14:paraId="5FD1B15E" w14:textId="77777777" w:rsidR="00896062" w:rsidRDefault="00896062" w:rsidP="00A5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62710"/>
      <w:docPartObj>
        <w:docPartGallery w:val="Page Numbers (Bottom of Page)"/>
        <w:docPartUnique/>
      </w:docPartObj>
    </w:sdtPr>
    <w:sdtContent>
      <w:p w14:paraId="17D2D196" w14:textId="7B9F1E0B" w:rsidR="00CC1000" w:rsidRDefault="00CC1000">
        <w:pPr>
          <w:pStyle w:val="Pta"/>
          <w:jc w:val="center"/>
        </w:pPr>
        <w:r>
          <w:fldChar w:fldCharType="begin"/>
        </w:r>
        <w:r>
          <w:instrText>PAGE   \* MERGEFORMAT</w:instrText>
        </w:r>
        <w:r>
          <w:fldChar w:fldCharType="separate"/>
        </w:r>
        <w:r>
          <w:t>2</w:t>
        </w:r>
        <w:r>
          <w:fldChar w:fldCharType="end"/>
        </w:r>
      </w:p>
    </w:sdtContent>
  </w:sdt>
  <w:p w14:paraId="00A75DFA" w14:textId="77777777" w:rsidR="00CC1000" w:rsidRDefault="00CC10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BE733" w14:textId="77777777" w:rsidR="00896062" w:rsidRDefault="00896062" w:rsidP="00A560A0">
      <w:pPr>
        <w:spacing w:after="0" w:line="240" w:lineRule="auto"/>
      </w:pPr>
      <w:r>
        <w:separator/>
      </w:r>
    </w:p>
  </w:footnote>
  <w:footnote w:type="continuationSeparator" w:id="0">
    <w:p w14:paraId="5F67B9F0" w14:textId="77777777" w:rsidR="00896062" w:rsidRDefault="00896062" w:rsidP="00A56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6"/>
    <w:multiLevelType w:val="hybridMultilevel"/>
    <w:tmpl w:val="FED2675C"/>
    <w:lvl w:ilvl="0" w:tplc="75828D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A97EF6"/>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
    <w:nsid w:val="10617DD2"/>
    <w:multiLevelType w:val="hybridMultilevel"/>
    <w:tmpl w:val="82AEE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3F5D61"/>
    <w:multiLevelType w:val="multilevel"/>
    <w:tmpl w:val="09A43302"/>
    <w:lvl w:ilvl="0">
      <w:start w:val="1"/>
      <w:numFmt w:val="decimal"/>
      <w:suff w:val="space"/>
      <w:lvlText w:val="Čl. %1"/>
      <w:lvlJc w:val="center"/>
      <w:pPr>
        <w:ind w:left="142" w:firstLine="284"/>
      </w:pPr>
      <w:rPr>
        <w:rFonts w:ascii="Times New Roman" w:hAnsi="Times New Roman" w:hint="default"/>
        <w:b/>
        <w:i w:val="0"/>
        <w:color w:val="FFFFFF" w:themeColor="background1"/>
        <w:sz w:val="24"/>
      </w:rPr>
    </w:lvl>
    <w:lvl w:ilvl="1">
      <w:start w:val="1"/>
      <w:numFmt w:val="decimal"/>
      <w:suff w:val="nothing"/>
      <w:lvlText w:val="(%2)"/>
      <w:lvlJc w:val="left"/>
      <w:pPr>
        <w:ind w:left="0" w:firstLine="567"/>
      </w:pPr>
      <w:rPr>
        <w:rFonts w:hint="default"/>
      </w:rPr>
    </w:lvl>
    <w:lvl w:ilvl="2">
      <w:start w:val="1"/>
      <w:numFmt w:val="lowerLetter"/>
      <w:suff w:val="nothing"/>
      <w:lvlText w:val="%3)"/>
      <w:lvlJc w:val="left"/>
      <w:pPr>
        <w:ind w:left="284" w:hanging="284"/>
      </w:pPr>
      <w:rPr>
        <w:rFonts w:hint="default"/>
      </w:rPr>
    </w:lvl>
    <w:lvl w:ilvl="3">
      <w:start w:val="1"/>
      <w:numFmt w:val="decimal"/>
      <w:suff w:val="nothing"/>
      <w:lvlText w:val="%4."/>
      <w:lvlJc w:val="left"/>
      <w:pPr>
        <w:ind w:left="567" w:hanging="28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6F035A0"/>
    <w:multiLevelType w:val="hybridMultilevel"/>
    <w:tmpl w:val="82AEE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8A7F94"/>
    <w:multiLevelType w:val="hybridMultilevel"/>
    <w:tmpl w:val="8E4A56C4"/>
    <w:lvl w:ilvl="0" w:tplc="0DE8CF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C54337"/>
    <w:multiLevelType w:val="hybridMultilevel"/>
    <w:tmpl w:val="08F60E42"/>
    <w:lvl w:ilvl="0" w:tplc="185A76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9903F8"/>
    <w:multiLevelType w:val="hybridMultilevel"/>
    <w:tmpl w:val="6A00F284"/>
    <w:lvl w:ilvl="0" w:tplc="041B0017">
      <w:start w:val="1"/>
      <w:numFmt w:val="lowerLetter"/>
      <w:lvlText w:val="%1)"/>
      <w:lvlJc w:val="left"/>
      <w:pPr>
        <w:ind w:left="135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BD66BE"/>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9">
    <w:nsid w:val="202B390D"/>
    <w:multiLevelType w:val="hybridMultilevel"/>
    <w:tmpl w:val="A46A0218"/>
    <w:lvl w:ilvl="0" w:tplc="C7F4715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A66130"/>
    <w:multiLevelType w:val="hybridMultilevel"/>
    <w:tmpl w:val="A84017E0"/>
    <w:lvl w:ilvl="0" w:tplc="EB4416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905D95"/>
    <w:multiLevelType w:val="hybridMultilevel"/>
    <w:tmpl w:val="CC627E46"/>
    <w:lvl w:ilvl="0" w:tplc="017EA5CA">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B80836"/>
    <w:multiLevelType w:val="hybridMultilevel"/>
    <w:tmpl w:val="A2668B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895960"/>
    <w:multiLevelType w:val="hybridMultilevel"/>
    <w:tmpl w:val="45703E9E"/>
    <w:lvl w:ilvl="0" w:tplc="B4F4AA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C3625F"/>
    <w:multiLevelType w:val="hybridMultilevel"/>
    <w:tmpl w:val="2E4A2EDA"/>
    <w:lvl w:ilvl="0" w:tplc="1B781A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2462B5"/>
    <w:multiLevelType w:val="hybridMultilevel"/>
    <w:tmpl w:val="08DAEED4"/>
    <w:lvl w:ilvl="0" w:tplc="3AF43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E57E81"/>
    <w:multiLevelType w:val="multilevel"/>
    <w:tmpl w:val="09A43302"/>
    <w:lvl w:ilvl="0">
      <w:start w:val="1"/>
      <w:numFmt w:val="decimal"/>
      <w:suff w:val="space"/>
      <w:lvlText w:val="Čl. %1"/>
      <w:lvlJc w:val="center"/>
      <w:pPr>
        <w:ind w:left="142" w:firstLine="284"/>
      </w:pPr>
      <w:rPr>
        <w:rFonts w:ascii="Times New Roman" w:hAnsi="Times New Roman" w:hint="default"/>
        <w:b/>
        <w:i w:val="0"/>
        <w:color w:val="FFFFFF" w:themeColor="background1"/>
        <w:sz w:val="24"/>
      </w:rPr>
    </w:lvl>
    <w:lvl w:ilvl="1">
      <w:start w:val="1"/>
      <w:numFmt w:val="decimal"/>
      <w:suff w:val="nothing"/>
      <w:lvlText w:val="(%2)"/>
      <w:lvlJc w:val="left"/>
      <w:pPr>
        <w:ind w:left="0" w:firstLine="567"/>
      </w:pPr>
      <w:rPr>
        <w:rFonts w:hint="default"/>
      </w:rPr>
    </w:lvl>
    <w:lvl w:ilvl="2">
      <w:start w:val="1"/>
      <w:numFmt w:val="lowerLetter"/>
      <w:suff w:val="nothing"/>
      <w:lvlText w:val="%3)"/>
      <w:lvlJc w:val="left"/>
      <w:pPr>
        <w:ind w:left="284" w:hanging="284"/>
      </w:pPr>
      <w:rPr>
        <w:rFonts w:hint="default"/>
      </w:rPr>
    </w:lvl>
    <w:lvl w:ilvl="3">
      <w:start w:val="1"/>
      <w:numFmt w:val="decimal"/>
      <w:suff w:val="nothing"/>
      <w:lvlText w:val="%4."/>
      <w:lvlJc w:val="left"/>
      <w:pPr>
        <w:ind w:left="567" w:hanging="28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47750834"/>
    <w:multiLevelType w:val="hybridMultilevel"/>
    <w:tmpl w:val="25B636EA"/>
    <w:lvl w:ilvl="0" w:tplc="752EF4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810613B"/>
    <w:multiLevelType w:val="hybridMultilevel"/>
    <w:tmpl w:val="BABA2A8E"/>
    <w:lvl w:ilvl="0" w:tplc="CA7455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94930A0"/>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0">
    <w:nsid w:val="4A526E67"/>
    <w:multiLevelType w:val="hybridMultilevel"/>
    <w:tmpl w:val="43765624"/>
    <w:lvl w:ilvl="0" w:tplc="05142B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B4859B3"/>
    <w:multiLevelType w:val="hybridMultilevel"/>
    <w:tmpl w:val="83D4E31E"/>
    <w:lvl w:ilvl="0" w:tplc="736A1C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7D13825"/>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3">
    <w:nsid w:val="5949070A"/>
    <w:multiLevelType w:val="hybridMultilevel"/>
    <w:tmpl w:val="81D8C77A"/>
    <w:lvl w:ilvl="0" w:tplc="D8C0BB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BDE1EE8"/>
    <w:multiLevelType w:val="hybridMultilevel"/>
    <w:tmpl w:val="C23C277C"/>
    <w:lvl w:ilvl="0" w:tplc="78A019D8">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467450"/>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6">
    <w:nsid w:val="6D756E59"/>
    <w:multiLevelType w:val="hybridMultilevel"/>
    <w:tmpl w:val="B9F473E0"/>
    <w:lvl w:ilvl="0" w:tplc="C90C61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F223D30"/>
    <w:multiLevelType w:val="hybridMultilevel"/>
    <w:tmpl w:val="DFD44CD8"/>
    <w:lvl w:ilvl="0" w:tplc="C6E6178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6FA56D48"/>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9">
    <w:nsid w:val="75C30E3B"/>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3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82325"/>
    <w:multiLevelType w:val="hybridMultilevel"/>
    <w:tmpl w:val="611CEDAA"/>
    <w:lvl w:ilvl="0" w:tplc="855227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F0A7E2D"/>
    <w:multiLevelType w:val="hybridMultilevel"/>
    <w:tmpl w:val="5D1218EA"/>
    <w:lvl w:ilvl="0" w:tplc="5A7E09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9"/>
  </w:num>
  <w:num w:numId="3">
    <w:abstractNumId w:val="21"/>
  </w:num>
  <w:num w:numId="4">
    <w:abstractNumId w:val="32"/>
  </w:num>
  <w:num w:numId="5">
    <w:abstractNumId w:val="17"/>
  </w:num>
  <w:num w:numId="6">
    <w:abstractNumId w:val="26"/>
  </w:num>
  <w:num w:numId="7">
    <w:abstractNumId w:val="31"/>
  </w:num>
  <w:num w:numId="8">
    <w:abstractNumId w:val="18"/>
  </w:num>
  <w:num w:numId="9">
    <w:abstractNumId w:val="13"/>
  </w:num>
  <w:num w:numId="10">
    <w:abstractNumId w:val="15"/>
  </w:num>
  <w:num w:numId="11">
    <w:abstractNumId w:val="10"/>
  </w:num>
  <w:num w:numId="12">
    <w:abstractNumId w:val="7"/>
  </w:num>
  <w:num w:numId="13">
    <w:abstractNumId w:val="23"/>
  </w:num>
  <w:num w:numId="14">
    <w:abstractNumId w:val="20"/>
  </w:num>
  <w:num w:numId="15">
    <w:abstractNumId w:val="16"/>
  </w:num>
  <w:num w:numId="16">
    <w:abstractNumId w:val="4"/>
  </w:num>
  <w:num w:numId="17">
    <w:abstractNumId w:val="2"/>
  </w:num>
  <w:num w:numId="18">
    <w:abstractNumId w:val="0"/>
  </w:num>
  <w:num w:numId="19">
    <w:abstractNumId w:val="6"/>
  </w:num>
  <w:num w:numId="20">
    <w:abstractNumId w:val="11"/>
  </w:num>
  <w:num w:numId="21">
    <w:abstractNumId w:val="14"/>
  </w:num>
  <w:num w:numId="22">
    <w:abstractNumId w:val="5"/>
  </w:num>
  <w:num w:numId="23">
    <w:abstractNumId w:val="3"/>
  </w:num>
  <w:num w:numId="24">
    <w:abstractNumId w:val="27"/>
  </w:num>
  <w:num w:numId="25">
    <w:abstractNumId w:val="24"/>
  </w:num>
  <w:num w:numId="26">
    <w:abstractNumId w:val="22"/>
  </w:num>
  <w:num w:numId="27">
    <w:abstractNumId w:val="28"/>
  </w:num>
  <w:num w:numId="28">
    <w:abstractNumId w:val="19"/>
  </w:num>
  <w:num w:numId="29">
    <w:abstractNumId w:val="8"/>
  </w:num>
  <w:num w:numId="30">
    <w:abstractNumId w:val="29"/>
  </w:num>
  <w:num w:numId="31">
    <w:abstractNumId w:val="25"/>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BA"/>
    <w:rsid w:val="00000B94"/>
    <w:rsid w:val="00000C92"/>
    <w:rsid w:val="0000192D"/>
    <w:rsid w:val="0000267F"/>
    <w:rsid w:val="00003AD6"/>
    <w:rsid w:val="000055B6"/>
    <w:rsid w:val="00015D88"/>
    <w:rsid w:val="00021E48"/>
    <w:rsid w:val="0002213A"/>
    <w:rsid w:val="000226D2"/>
    <w:rsid w:val="00023252"/>
    <w:rsid w:val="000238CB"/>
    <w:rsid w:val="000265F2"/>
    <w:rsid w:val="00032337"/>
    <w:rsid w:val="000343A5"/>
    <w:rsid w:val="00034EA3"/>
    <w:rsid w:val="00041899"/>
    <w:rsid w:val="000425C2"/>
    <w:rsid w:val="00042FC3"/>
    <w:rsid w:val="0004380E"/>
    <w:rsid w:val="000447CC"/>
    <w:rsid w:val="00047EAB"/>
    <w:rsid w:val="00050177"/>
    <w:rsid w:val="00052313"/>
    <w:rsid w:val="00052EDC"/>
    <w:rsid w:val="0005305E"/>
    <w:rsid w:val="00053279"/>
    <w:rsid w:val="0005574B"/>
    <w:rsid w:val="000563D3"/>
    <w:rsid w:val="00061810"/>
    <w:rsid w:val="0006202D"/>
    <w:rsid w:val="00062ED0"/>
    <w:rsid w:val="00065335"/>
    <w:rsid w:val="00083D09"/>
    <w:rsid w:val="00085AA5"/>
    <w:rsid w:val="00086020"/>
    <w:rsid w:val="00086FBF"/>
    <w:rsid w:val="00093249"/>
    <w:rsid w:val="00093CD1"/>
    <w:rsid w:val="000946B6"/>
    <w:rsid w:val="00095008"/>
    <w:rsid w:val="000970E7"/>
    <w:rsid w:val="000A0974"/>
    <w:rsid w:val="000A6E6E"/>
    <w:rsid w:val="000B111A"/>
    <w:rsid w:val="000B11C4"/>
    <w:rsid w:val="000B2527"/>
    <w:rsid w:val="000B4AF3"/>
    <w:rsid w:val="000B5647"/>
    <w:rsid w:val="000B6112"/>
    <w:rsid w:val="000B6E72"/>
    <w:rsid w:val="000C131D"/>
    <w:rsid w:val="000C1841"/>
    <w:rsid w:val="000C27CD"/>
    <w:rsid w:val="000C6132"/>
    <w:rsid w:val="000C77C1"/>
    <w:rsid w:val="000D2805"/>
    <w:rsid w:val="000D3278"/>
    <w:rsid w:val="000D53A7"/>
    <w:rsid w:val="000D5D82"/>
    <w:rsid w:val="000E3225"/>
    <w:rsid w:val="000E3AC3"/>
    <w:rsid w:val="000E4E2B"/>
    <w:rsid w:val="000E58BB"/>
    <w:rsid w:val="000F0903"/>
    <w:rsid w:val="000F31CF"/>
    <w:rsid w:val="00100F21"/>
    <w:rsid w:val="00101889"/>
    <w:rsid w:val="00101C89"/>
    <w:rsid w:val="001057B5"/>
    <w:rsid w:val="00105F11"/>
    <w:rsid w:val="001108EB"/>
    <w:rsid w:val="00111F22"/>
    <w:rsid w:val="00113528"/>
    <w:rsid w:val="001136D2"/>
    <w:rsid w:val="00113A55"/>
    <w:rsid w:val="00117454"/>
    <w:rsid w:val="00125394"/>
    <w:rsid w:val="0013011A"/>
    <w:rsid w:val="00130A7C"/>
    <w:rsid w:val="0013458F"/>
    <w:rsid w:val="001364F6"/>
    <w:rsid w:val="001366F1"/>
    <w:rsid w:val="0014011F"/>
    <w:rsid w:val="00140806"/>
    <w:rsid w:val="00145261"/>
    <w:rsid w:val="0015177E"/>
    <w:rsid w:val="001541B8"/>
    <w:rsid w:val="00156326"/>
    <w:rsid w:val="00156D44"/>
    <w:rsid w:val="001577F1"/>
    <w:rsid w:val="00161577"/>
    <w:rsid w:val="00164C84"/>
    <w:rsid w:val="00165728"/>
    <w:rsid w:val="001737B8"/>
    <w:rsid w:val="00173F39"/>
    <w:rsid w:val="001758F2"/>
    <w:rsid w:val="00176354"/>
    <w:rsid w:val="00182A0A"/>
    <w:rsid w:val="00186942"/>
    <w:rsid w:val="001915C4"/>
    <w:rsid w:val="00193406"/>
    <w:rsid w:val="001963CD"/>
    <w:rsid w:val="001A4526"/>
    <w:rsid w:val="001A48C0"/>
    <w:rsid w:val="001A69CF"/>
    <w:rsid w:val="001B0B15"/>
    <w:rsid w:val="001B3BC0"/>
    <w:rsid w:val="001B628A"/>
    <w:rsid w:val="001B665E"/>
    <w:rsid w:val="001B68F8"/>
    <w:rsid w:val="001B720D"/>
    <w:rsid w:val="001C305F"/>
    <w:rsid w:val="001C3BFC"/>
    <w:rsid w:val="001C4A44"/>
    <w:rsid w:val="001C6445"/>
    <w:rsid w:val="001D1072"/>
    <w:rsid w:val="001D17FF"/>
    <w:rsid w:val="001D4539"/>
    <w:rsid w:val="001D4B76"/>
    <w:rsid w:val="001D5E6D"/>
    <w:rsid w:val="001D6F3E"/>
    <w:rsid w:val="001E4C5C"/>
    <w:rsid w:val="001E653B"/>
    <w:rsid w:val="001F0E02"/>
    <w:rsid w:val="001F42E8"/>
    <w:rsid w:val="001F4EFB"/>
    <w:rsid w:val="001F6453"/>
    <w:rsid w:val="00200401"/>
    <w:rsid w:val="0020095D"/>
    <w:rsid w:val="00205712"/>
    <w:rsid w:val="00205AC5"/>
    <w:rsid w:val="00205C03"/>
    <w:rsid w:val="00212548"/>
    <w:rsid w:val="00213CE7"/>
    <w:rsid w:val="00217099"/>
    <w:rsid w:val="0022126F"/>
    <w:rsid w:val="00223DB5"/>
    <w:rsid w:val="0023744B"/>
    <w:rsid w:val="00237DDA"/>
    <w:rsid w:val="002422B4"/>
    <w:rsid w:val="00242DCB"/>
    <w:rsid w:val="00247EF6"/>
    <w:rsid w:val="00250179"/>
    <w:rsid w:val="00251F11"/>
    <w:rsid w:val="00251FE0"/>
    <w:rsid w:val="00252959"/>
    <w:rsid w:val="00252DF1"/>
    <w:rsid w:val="002549C9"/>
    <w:rsid w:val="00255D7C"/>
    <w:rsid w:val="00260E9C"/>
    <w:rsid w:val="002625FB"/>
    <w:rsid w:val="00262E89"/>
    <w:rsid w:val="00264834"/>
    <w:rsid w:val="00265257"/>
    <w:rsid w:val="002661DE"/>
    <w:rsid w:val="00267C8F"/>
    <w:rsid w:val="00271E33"/>
    <w:rsid w:val="002777A6"/>
    <w:rsid w:val="002813C2"/>
    <w:rsid w:val="00286986"/>
    <w:rsid w:val="00286F77"/>
    <w:rsid w:val="0029259A"/>
    <w:rsid w:val="00296ADD"/>
    <w:rsid w:val="0029727E"/>
    <w:rsid w:val="002A0FD5"/>
    <w:rsid w:val="002A211B"/>
    <w:rsid w:val="002A3142"/>
    <w:rsid w:val="002A3423"/>
    <w:rsid w:val="002A46CA"/>
    <w:rsid w:val="002B35C7"/>
    <w:rsid w:val="002C0CFA"/>
    <w:rsid w:val="002C0E67"/>
    <w:rsid w:val="002C108C"/>
    <w:rsid w:val="002C4692"/>
    <w:rsid w:val="002C53DD"/>
    <w:rsid w:val="002C5402"/>
    <w:rsid w:val="002C5B0F"/>
    <w:rsid w:val="002D11EB"/>
    <w:rsid w:val="002D3200"/>
    <w:rsid w:val="002D3488"/>
    <w:rsid w:val="002D3F94"/>
    <w:rsid w:val="002D479C"/>
    <w:rsid w:val="002D4CFB"/>
    <w:rsid w:val="002D7E71"/>
    <w:rsid w:val="002E2E09"/>
    <w:rsid w:val="002E3F07"/>
    <w:rsid w:val="002E4B6D"/>
    <w:rsid w:val="002F0ED0"/>
    <w:rsid w:val="002F16D3"/>
    <w:rsid w:val="002F3353"/>
    <w:rsid w:val="002F6C07"/>
    <w:rsid w:val="002F70CE"/>
    <w:rsid w:val="00300131"/>
    <w:rsid w:val="00307F0F"/>
    <w:rsid w:val="003154D0"/>
    <w:rsid w:val="00316F0F"/>
    <w:rsid w:val="0032281E"/>
    <w:rsid w:val="00324C40"/>
    <w:rsid w:val="00324F1C"/>
    <w:rsid w:val="00325484"/>
    <w:rsid w:val="00325BE7"/>
    <w:rsid w:val="003264A5"/>
    <w:rsid w:val="0032724A"/>
    <w:rsid w:val="00331DA8"/>
    <w:rsid w:val="00332EEA"/>
    <w:rsid w:val="003359A5"/>
    <w:rsid w:val="00336566"/>
    <w:rsid w:val="003419C4"/>
    <w:rsid w:val="00341F12"/>
    <w:rsid w:val="00344E0E"/>
    <w:rsid w:val="003452BE"/>
    <w:rsid w:val="00345C18"/>
    <w:rsid w:val="00346F19"/>
    <w:rsid w:val="0035099B"/>
    <w:rsid w:val="00355C59"/>
    <w:rsid w:val="003567AA"/>
    <w:rsid w:val="00360B56"/>
    <w:rsid w:val="0036389B"/>
    <w:rsid w:val="003653A6"/>
    <w:rsid w:val="0037311B"/>
    <w:rsid w:val="003747B0"/>
    <w:rsid w:val="00374E7B"/>
    <w:rsid w:val="0038181D"/>
    <w:rsid w:val="00382419"/>
    <w:rsid w:val="003837D7"/>
    <w:rsid w:val="003870FD"/>
    <w:rsid w:val="003878A4"/>
    <w:rsid w:val="00393C67"/>
    <w:rsid w:val="003946DA"/>
    <w:rsid w:val="00395204"/>
    <w:rsid w:val="00396CB6"/>
    <w:rsid w:val="003A23C2"/>
    <w:rsid w:val="003A4B2F"/>
    <w:rsid w:val="003A537D"/>
    <w:rsid w:val="003A5FC9"/>
    <w:rsid w:val="003B26F8"/>
    <w:rsid w:val="003B2CFF"/>
    <w:rsid w:val="003B7B57"/>
    <w:rsid w:val="003C2D36"/>
    <w:rsid w:val="003C2F9D"/>
    <w:rsid w:val="003C5A08"/>
    <w:rsid w:val="003D2E08"/>
    <w:rsid w:val="003D3802"/>
    <w:rsid w:val="003D423D"/>
    <w:rsid w:val="003E35DF"/>
    <w:rsid w:val="003E36EA"/>
    <w:rsid w:val="003F416E"/>
    <w:rsid w:val="0040043F"/>
    <w:rsid w:val="00402DF0"/>
    <w:rsid w:val="00403DE3"/>
    <w:rsid w:val="00404B1A"/>
    <w:rsid w:val="00404B4F"/>
    <w:rsid w:val="00406958"/>
    <w:rsid w:val="0040786B"/>
    <w:rsid w:val="00412CF2"/>
    <w:rsid w:val="0041335B"/>
    <w:rsid w:val="0041416D"/>
    <w:rsid w:val="00416DD6"/>
    <w:rsid w:val="004171B4"/>
    <w:rsid w:val="004171B5"/>
    <w:rsid w:val="004171C5"/>
    <w:rsid w:val="00420A2B"/>
    <w:rsid w:val="00421A39"/>
    <w:rsid w:val="00423B4A"/>
    <w:rsid w:val="00424369"/>
    <w:rsid w:val="00427F1B"/>
    <w:rsid w:val="00430732"/>
    <w:rsid w:val="0043542F"/>
    <w:rsid w:val="00443C52"/>
    <w:rsid w:val="00445226"/>
    <w:rsid w:val="00445943"/>
    <w:rsid w:val="00445E7D"/>
    <w:rsid w:val="00445F39"/>
    <w:rsid w:val="0044675C"/>
    <w:rsid w:val="004471CA"/>
    <w:rsid w:val="004501D3"/>
    <w:rsid w:val="0045107D"/>
    <w:rsid w:val="0045169D"/>
    <w:rsid w:val="00451E0B"/>
    <w:rsid w:val="0045263D"/>
    <w:rsid w:val="00455482"/>
    <w:rsid w:val="00456914"/>
    <w:rsid w:val="004635CB"/>
    <w:rsid w:val="00476C19"/>
    <w:rsid w:val="00477F4C"/>
    <w:rsid w:val="00481B70"/>
    <w:rsid w:val="0048348A"/>
    <w:rsid w:val="00484DC2"/>
    <w:rsid w:val="004852FC"/>
    <w:rsid w:val="00487368"/>
    <w:rsid w:val="00491230"/>
    <w:rsid w:val="004945F6"/>
    <w:rsid w:val="00496E00"/>
    <w:rsid w:val="004975B9"/>
    <w:rsid w:val="00497EFD"/>
    <w:rsid w:val="004A7474"/>
    <w:rsid w:val="004B1824"/>
    <w:rsid w:val="004B471B"/>
    <w:rsid w:val="004B480A"/>
    <w:rsid w:val="004B5478"/>
    <w:rsid w:val="004B61D0"/>
    <w:rsid w:val="004B656C"/>
    <w:rsid w:val="004C15B7"/>
    <w:rsid w:val="004C43B2"/>
    <w:rsid w:val="004C5700"/>
    <w:rsid w:val="004C5ED5"/>
    <w:rsid w:val="004D06C1"/>
    <w:rsid w:val="004D2217"/>
    <w:rsid w:val="004D229F"/>
    <w:rsid w:val="004D48E0"/>
    <w:rsid w:val="004D5B07"/>
    <w:rsid w:val="004D6686"/>
    <w:rsid w:val="004E0C43"/>
    <w:rsid w:val="004E1065"/>
    <w:rsid w:val="004E1FC1"/>
    <w:rsid w:val="004E2027"/>
    <w:rsid w:val="004E5F09"/>
    <w:rsid w:val="004E5F54"/>
    <w:rsid w:val="004F1993"/>
    <w:rsid w:val="004F1C87"/>
    <w:rsid w:val="004F2746"/>
    <w:rsid w:val="004F385B"/>
    <w:rsid w:val="004F3921"/>
    <w:rsid w:val="004F3D10"/>
    <w:rsid w:val="004F49C8"/>
    <w:rsid w:val="004F49DC"/>
    <w:rsid w:val="004F5F56"/>
    <w:rsid w:val="00507DFE"/>
    <w:rsid w:val="00510DE7"/>
    <w:rsid w:val="0051393F"/>
    <w:rsid w:val="00516435"/>
    <w:rsid w:val="0051697B"/>
    <w:rsid w:val="00521BB0"/>
    <w:rsid w:val="00522F79"/>
    <w:rsid w:val="005242C0"/>
    <w:rsid w:val="005267C8"/>
    <w:rsid w:val="0053058A"/>
    <w:rsid w:val="0053140F"/>
    <w:rsid w:val="0053306D"/>
    <w:rsid w:val="00534819"/>
    <w:rsid w:val="00534FEE"/>
    <w:rsid w:val="005417C6"/>
    <w:rsid w:val="005424A6"/>
    <w:rsid w:val="00543B7C"/>
    <w:rsid w:val="00547374"/>
    <w:rsid w:val="00550E25"/>
    <w:rsid w:val="005547AF"/>
    <w:rsid w:val="0055502D"/>
    <w:rsid w:val="00557DA3"/>
    <w:rsid w:val="00560D25"/>
    <w:rsid w:val="00563BB6"/>
    <w:rsid w:val="005666DA"/>
    <w:rsid w:val="00574897"/>
    <w:rsid w:val="00581F5C"/>
    <w:rsid w:val="00583BFE"/>
    <w:rsid w:val="00583D01"/>
    <w:rsid w:val="005844F6"/>
    <w:rsid w:val="00587069"/>
    <w:rsid w:val="0059157A"/>
    <w:rsid w:val="00593B3A"/>
    <w:rsid w:val="00593ED9"/>
    <w:rsid w:val="00594392"/>
    <w:rsid w:val="00594455"/>
    <w:rsid w:val="00597CFF"/>
    <w:rsid w:val="005A2894"/>
    <w:rsid w:val="005A4DD4"/>
    <w:rsid w:val="005A7F34"/>
    <w:rsid w:val="005B5561"/>
    <w:rsid w:val="005B6193"/>
    <w:rsid w:val="005B62C1"/>
    <w:rsid w:val="005B7ABE"/>
    <w:rsid w:val="005C118B"/>
    <w:rsid w:val="005C31BE"/>
    <w:rsid w:val="005C5573"/>
    <w:rsid w:val="005C5658"/>
    <w:rsid w:val="005D28D0"/>
    <w:rsid w:val="005D3B2B"/>
    <w:rsid w:val="005D4897"/>
    <w:rsid w:val="005D68E7"/>
    <w:rsid w:val="005E2569"/>
    <w:rsid w:val="005E6DDD"/>
    <w:rsid w:val="005F336F"/>
    <w:rsid w:val="005F4178"/>
    <w:rsid w:val="005F6E53"/>
    <w:rsid w:val="0060148A"/>
    <w:rsid w:val="00604B46"/>
    <w:rsid w:val="00606F2C"/>
    <w:rsid w:val="00607F5D"/>
    <w:rsid w:val="00613884"/>
    <w:rsid w:val="0061602C"/>
    <w:rsid w:val="0061612E"/>
    <w:rsid w:val="00616EC6"/>
    <w:rsid w:val="0061713E"/>
    <w:rsid w:val="0062597A"/>
    <w:rsid w:val="006261BC"/>
    <w:rsid w:val="00631569"/>
    <w:rsid w:val="0063257B"/>
    <w:rsid w:val="0063402E"/>
    <w:rsid w:val="00637437"/>
    <w:rsid w:val="006376E5"/>
    <w:rsid w:val="0064130E"/>
    <w:rsid w:val="0064451A"/>
    <w:rsid w:val="00646E44"/>
    <w:rsid w:val="00647FDC"/>
    <w:rsid w:val="00653B60"/>
    <w:rsid w:val="00654D9A"/>
    <w:rsid w:val="0065524A"/>
    <w:rsid w:val="006558A5"/>
    <w:rsid w:val="00656A05"/>
    <w:rsid w:val="006601E3"/>
    <w:rsid w:val="00660A41"/>
    <w:rsid w:val="00663E0A"/>
    <w:rsid w:val="00664F17"/>
    <w:rsid w:val="00665F57"/>
    <w:rsid w:val="00666099"/>
    <w:rsid w:val="0067110E"/>
    <w:rsid w:val="00672D92"/>
    <w:rsid w:val="00673AF5"/>
    <w:rsid w:val="006741CA"/>
    <w:rsid w:val="00676843"/>
    <w:rsid w:val="006769ED"/>
    <w:rsid w:val="00682A80"/>
    <w:rsid w:val="00684BBF"/>
    <w:rsid w:val="0069061E"/>
    <w:rsid w:val="00694BE5"/>
    <w:rsid w:val="00694EC6"/>
    <w:rsid w:val="00695658"/>
    <w:rsid w:val="006A2674"/>
    <w:rsid w:val="006A7195"/>
    <w:rsid w:val="006A7A57"/>
    <w:rsid w:val="006B2059"/>
    <w:rsid w:val="006C38FF"/>
    <w:rsid w:val="006C5178"/>
    <w:rsid w:val="006C66FD"/>
    <w:rsid w:val="006C7961"/>
    <w:rsid w:val="006D074F"/>
    <w:rsid w:val="006D080E"/>
    <w:rsid w:val="006D0881"/>
    <w:rsid w:val="006D0CDB"/>
    <w:rsid w:val="006D5810"/>
    <w:rsid w:val="006E1DC3"/>
    <w:rsid w:val="006E50E3"/>
    <w:rsid w:val="006E50EC"/>
    <w:rsid w:val="006E5224"/>
    <w:rsid w:val="006E73F3"/>
    <w:rsid w:val="006F034D"/>
    <w:rsid w:val="006F4A1C"/>
    <w:rsid w:val="006F6F9B"/>
    <w:rsid w:val="00702A7F"/>
    <w:rsid w:val="00702C1D"/>
    <w:rsid w:val="00704138"/>
    <w:rsid w:val="00704990"/>
    <w:rsid w:val="00711E34"/>
    <w:rsid w:val="00713C08"/>
    <w:rsid w:val="007145A9"/>
    <w:rsid w:val="00716D01"/>
    <w:rsid w:val="00725510"/>
    <w:rsid w:val="00727FE7"/>
    <w:rsid w:val="0073012D"/>
    <w:rsid w:val="00731BEE"/>
    <w:rsid w:val="007369AA"/>
    <w:rsid w:val="007439CE"/>
    <w:rsid w:val="00744D53"/>
    <w:rsid w:val="00746C17"/>
    <w:rsid w:val="007500E4"/>
    <w:rsid w:val="00754765"/>
    <w:rsid w:val="00754DC5"/>
    <w:rsid w:val="00757F9A"/>
    <w:rsid w:val="00762A09"/>
    <w:rsid w:val="00765304"/>
    <w:rsid w:val="0077095C"/>
    <w:rsid w:val="00774749"/>
    <w:rsid w:val="0077575A"/>
    <w:rsid w:val="00775E04"/>
    <w:rsid w:val="00775E91"/>
    <w:rsid w:val="00776FA1"/>
    <w:rsid w:val="00781A83"/>
    <w:rsid w:val="0078733B"/>
    <w:rsid w:val="00787791"/>
    <w:rsid w:val="007907DD"/>
    <w:rsid w:val="00793FE1"/>
    <w:rsid w:val="007A0A24"/>
    <w:rsid w:val="007A2E7F"/>
    <w:rsid w:val="007A50E0"/>
    <w:rsid w:val="007A5FF3"/>
    <w:rsid w:val="007A632C"/>
    <w:rsid w:val="007A6398"/>
    <w:rsid w:val="007B2E4B"/>
    <w:rsid w:val="007B42BE"/>
    <w:rsid w:val="007B7E32"/>
    <w:rsid w:val="007C460B"/>
    <w:rsid w:val="007D69E7"/>
    <w:rsid w:val="007D72B5"/>
    <w:rsid w:val="007D7872"/>
    <w:rsid w:val="007D7BE6"/>
    <w:rsid w:val="007E38F2"/>
    <w:rsid w:val="007E557D"/>
    <w:rsid w:val="007E7901"/>
    <w:rsid w:val="007F31F9"/>
    <w:rsid w:val="007F4CA9"/>
    <w:rsid w:val="007F557A"/>
    <w:rsid w:val="007F61E1"/>
    <w:rsid w:val="007F6452"/>
    <w:rsid w:val="007F788D"/>
    <w:rsid w:val="00800EA4"/>
    <w:rsid w:val="00802D6A"/>
    <w:rsid w:val="00805C9A"/>
    <w:rsid w:val="00806268"/>
    <w:rsid w:val="00807040"/>
    <w:rsid w:val="0081098F"/>
    <w:rsid w:val="0081125B"/>
    <w:rsid w:val="00811B02"/>
    <w:rsid w:val="008120DC"/>
    <w:rsid w:val="008121F4"/>
    <w:rsid w:val="0081329D"/>
    <w:rsid w:val="008136D0"/>
    <w:rsid w:val="00814CA9"/>
    <w:rsid w:val="00827663"/>
    <w:rsid w:val="0083015F"/>
    <w:rsid w:val="008415DE"/>
    <w:rsid w:val="00842C81"/>
    <w:rsid w:val="0085274C"/>
    <w:rsid w:val="00852BF3"/>
    <w:rsid w:val="008602AA"/>
    <w:rsid w:val="008628B3"/>
    <w:rsid w:val="00864C2E"/>
    <w:rsid w:val="00870AC2"/>
    <w:rsid w:val="008730B1"/>
    <w:rsid w:val="00874FFD"/>
    <w:rsid w:val="0087587F"/>
    <w:rsid w:val="00875B0C"/>
    <w:rsid w:val="008778C7"/>
    <w:rsid w:val="00880604"/>
    <w:rsid w:val="00882162"/>
    <w:rsid w:val="008844D2"/>
    <w:rsid w:val="0088555F"/>
    <w:rsid w:val="00885C5F"/>
    <w:rsid w:val="008904DB"/>
    <w:rsid w:val="00895F65"/>
    <w:rsid w:val="00896062"/>
    <w:rsid w:val="00896A2B"/>
    <w:rsid w:val="008A3521"/>
    <w:rsid w:val="008B54F1"/>
    <w:rsid w:val="008C27A4"/>
    <w:rsid w:val="008C4DCE"/>
    <w:rsid w:val="008C71FC"/>
    <w:rsid w:val="008D0D5B"/>
    <w:rsid w:val="008D6886"/>
    <w:rsid w:val="008D78CC"/>
    <w:rsid w:val="008E02B4"/>
    <w:rsid w:val="008E2F69"/>
    <w:rsid w:val="008E33D1"/>
    <w:rsid w:val="008E4524"/>
    <w:rsid w:val="008F1348"/>
    <w:rsid w:val="008F16EF"/>
    <w:rsid w:val="008F45E6"/>
    <w:rsid w:val="008F6ABB"/>
    <w:rsid w:val="008F72FD"/>
    <w:rsid w:val="008F769B"/>
    <w:rsid w:val="008F7FF2"/>
    <w:rsid w:val="0090627F"/>
    <w:rsid w:val="0091478D"/>
    <w:rsid w:val="009147DF"/>
    <w:rsid w:val="009152E2"/>
    <w:rsid w:val="009155E2"/>
    <w:rsid w:val="00915B23"/>
    <w:rsid w:val="0091645E"/>
    <w:rsid w:val="00916A7E"/>
    <w:rsid w:val="00920719"/>
    <w:rsid w:val="00922FB1"/>
    <w:rsid w:val="00923EDE"/>
    <w:rsid w:val="009317E1"/>
    <w:rsid w:val="00932986"/>
    <w:rsid w:val="009360C2"/>
    <w:rsid w:val="00941B36"/>
    <w:rsid w:val="009435AE"/>
    <w:rsid w:val="009510C7"/>
    <w:rsid w:val="00954F21"/>
    <w:rsid w:val="0095792A"/>
    <w:rsid w:val="00957D2F"/>
    <w:rsid w:val="00960A11"/>
    <w:rsid w:val="00963018"/>
    <w:rsid w:val="00963F32"/>
    <w:rsid w:val="0096447A"/>
    <w:rsid w:val="00975392"/>
    <w:rsid w:val="009803DD"/>
    <w:rsid w:val="009847C4"/>
    <w:rsid w:val="009874F1"/>
    <w:rsid w:val="009903C7"/>
    <w:rsid w:val="009905CE"/>
    <w:rsid w:val="00993BB1"/>
    <w:rsid w:val="00993D1B"/>
    <w:rsid w:val="00996C96"/>
    <w:rsid w:val="009A46AF"/>
    <w:rsid w:val="009A7CDC"/>
    <w:rsid w:val="009B0EC0"/>
    <w:rsid w:val="009B3197"/>
    <w:rsid w:val="009B4723"/>
    <w:rsid w:val="009B77AD"/>
    <w:rsid w:val="009C4F31"/>
    <w:rsid w:val="009C5BB4"/>
    <w:rsid w:val="009C5D11"/>
    <w:rsid w:val="009D2A21"/>
    <w:rsid w:val="009D4A5A"/>
    <w:rsid w:val="009D52A2"/>
    <w:rsid w:val="009D73ED"/>
    <w:rsid w:val="009E1584"/>
    <w:rsid w:val="009E2122"/>
    <w:rsid w:val="009E2E1D"/>
    <w:rsid w:val="009E391A"/>
    <w:rsid w:val="009E40E7"/>
    <w:rsid w:val="009E7DE3"/>
    <w:rsid w:val="009F1709"/>
    <w:rsid w:val="009F193A"/>
    <w:rsid w:val="009F2184"/>
    <w:rsid w:val="009F34DE"/>
    <w:rsid w:val="009F54F1"/>
    <w:rsid w:val="009F55BA"/>
    <w:rsid w:val="009F6000"/>
    <w:rsid w:val="009F60E7"/>
    <w:rsid w:val="009F79B5"/>
    <w:rsid w:val="00A01E4A"/>
    <w:rsid w:val="00A0348C"/>
    <w:rsid w:val="00A03877"/>
    <w:rsid w:val="00A0524E"/>
    <w:rsid w:val="00A10F00"/>
    <w:rsid w:val="00A11498"/>
    <w:rsid w:val="00A11A74"/>
    <w:rsid w:val="00A124DE"/>
    <w:rsid w:val="00A140C6"/>
    <w:rsid w:val="00A253B1"/>
    <w:rsid w:val="00A301E1"/>
    <w:rsid w:val="00A303CA"/>
    <w:rsid w:val="00A310CB"/>
    <w:rsid w:val="00A32A53"/>
    <w:rsid w:val="00A33958"/>
    <w:rsid w:val="00A355D9"/>
    <w:rsid w:val="00A35821"/>
    <w:rsid w:val="00A37627"/>
    <w:rsid w:val="00A41141"/>
    <w:rsid w:val="00A427E8"/>
    <w:rsid w:val="00A462AC"/>
    <w:rsid w:val="00A466A8"/>
    <w:rsid w:val="00A5081F"/>
    <w:rsid w:val="00A509C1"/>
    <w:rsid w:val="00A53CF3"/>
    <w:rsid w:val="00A54E31"/>
    <w:rsid w:val="00A560A0"/>
    <w:rsid w:val="00A56AAE"/>
    <w:rsid w:val="00A6006A"/>
    <w:rsid w:val="00A61CCA"/>
    <w:rsid w:val="00A6401A"/>
    <w:rsid w:val="00A72714"/>
    <w:rsid w:val="00A72EC1"/>
    <w:rsid w:val="00A736CA"/>
    <w:rsid w:val="00A73D5F"/>
    <w:rsid w:val="00A73DF0"/>
    <w:rsid w:val="00A76EFD"/>
    <w:rsid w:val="00A811C1"/>
    <w:rsid w:val="00A84791"/>
    <w:rsid w:val="00A853A6"/>
    <w:rsid w:val="00A9119D"/>
    <w:rsid w:val="00A924D3"/>
    <w:rsid w:val="00A93101"/>
    <w:rsid w:val="00AA3878"/>
    <w:rsid w:val="00AA64A5"/>
    <w:rsid w:val="00AA7285"/>
    <w:rsid w:val="00AB183F"/>
    <w:rsid w:val="00AB2E00"/>
    <w:rsid w:val="00AB3816"/>
    <w:rsid w:val="00AB40CC"/>
    <w:rsid w:val="00AB4A6A"/>
    <w:rsid w:val="00AB75E7"/>
    <w:rsid w:val="00AC0EF6"/>
    <w:rsid w:val="00AC2235"/>
    <w:rsid w:val="00AC3335"/>
    <w:rsid w:val="00AC40C3"/>
    <w:rsid w:val="00AD138B"/>
    <w:rsid w:val="00AD7DC8"/>
    <w:rsid w:val="00AE0A73"/>
    <w:rsid w:val="00AE504E"/>
    <w:rsid w:val="00AE6EC1"/>
    <w:rsid w:val="00AF4715"/>
    <w:rsid w:val="00AF6901"/>
    <w:rsid w:val="00AF7984"/>
    <w:rsid w:val="00B0109E"/>
    <w:rsid w:val="00B026BA"/>
    <w:rsid w:val="00B06818"/>
    <w:rsid w:val="00B113C7"/>
    <w:rsid w:val="00B14114"/>
    <w:rsid w:val="00B20EA0"/>
    <w:rsid w:val="00B21C20"/>
    <w:rsid w:val="00B22128"/>
    <w:rsid w:val="00B23DA0"/>
    <w:rsid w:val="00B259C2"/>
    <w:rsid w:val="00B26CD3"/>
    <w:rsid w:val="00B314A9"/>
    <w:rsid w:val="00B316B1"/>
    <w:rsid w:val="00B3249A"/>
    <w:rsid w:val="00B3470C"/>
    <w:rsid w:val="00B34BBE"/>
    <w:rsid w:val="00B36E6C"/>
    <w:rsid w:val="00B37237"/>
    <w:rsid w:val="00B40218"/>
    <w:rsid w:val="00B43B91"/>
    <w:rsid w:val="00B45DCA"/>
    <w:rsid w:val="00B46ED5"/>
    <w:rsid w:val="00B50947"/>
    <w:rsid w:val="00B50D53"/>
    <w:rsid w:val="00B54052"/>
    <w:rsid w:val="00B5578F"/>
    <w:rsid w:val="00B55CA0"/>
    <w:rsid w:val="00B55E73"/>
    <w:rsid w:val="00B65F1A"/>
    <w:rsid w:val="00B6627F"/>
    <w:rsid w:val="00B6758A"/>
    <w:rsid w:val="00B6790F"/>
    <w:rsid w:val="00B7137E"/>
    <w:rsid w:val="00B74B3A"/>
    <w:rsid w:val="00B75DA6"/>
    <w:rsid w:val="00B77479"/>
    <w:rsid w:val="00B8433A"/>
    <w:rsid w:val="00B8467F"/>
    <w:rsid w:val="00B90E9D"/>
    <w:rsid w:val="00B928C3"/>
    <w:rsid w:val="00B94D7E"/>
    <w:rsid w:val="00BA3FB8"/>
    <w:rsid w:val="00BA4A34"/>
    <w:rsid w:val="00BA51B0"/>
    <w:rsid w:val="00BA56EA"/>
    <w:rsid w:val="00BB2506"/>
    <w:rsid w:val="00BB2536"/>
    <w:rsid w:val="00BB3DF6"/>
    <w:rsid w:val="00BC033F"/>
    <w:rsid w:val="00BC1AB2"/>
    <w:rsid w:val="00BC5ACF"/>
    <w:rsid w:val="00BC7E10"/>
    <w:rsid w:val="00BC7EC8"/>
    <w:rsid w:val="00BD12BD"/>
    <w:rsid w:val="00BD3DCA"/>
    <w:rsid w:val="00BD52A0"/>
    <w:rsid w:val="00BD56B1"/>
    <w:rsid w:val="00BD5B5D"/>
    <w:rsid w:val="00BD60F2"/>
    <w:rsid w:val="00BE0517"/>
    <w:rsid w:val="00BE185C"/>
    <w:rsid w:val="00BE1A68"/>
    <w:rsid w:val="00BE1AFC"/>
    <w:rsid w:val="00BE6F5C"/>
    <w:rsid w:val="00BF03E6"/>
    <w:rsid w:val="00BF1370"/>
    <w:rsid w:val="00BF2BF0"/>
    <w:rsid w:val="00BF36E7"/>
    <w:rsid w:val="00BF3768"/>
    <w:rsid w:val="00BF5CAD"/>
    <w:rsid w:val="00C03D3A"/>
    <w:rsid w:val="00C056BD"/>
    <w:rsid w:val="00C10EBA"/>
    <w:rsid w:val="00C123F9"/>
    <w:rsid w:val="00C12BE3"/>
    <w:rsid w:val="00C161DA"/>
    <w:rsid w:val="00C171E2"/>
    <w:rsid w:val="00C21105"/>
    <w:rsid w:val="00C215EB"/>
    <w:rsid w:val="00C358D3"/>
    <w:rsid w:val="00C36B03"/>
    <w:rsid w:val="00C41DE4"/>
    <w:rsid w:val="00C474CB"/>
    <w:rsid w:val="00C47F06"/>
    <w:rsid w:val="00C51A47"/>
    <w:rsid w:val="00C60A9B"/>
    <w:rsid w:val="00C612CB"/>
    <w:rsid w:val="00C63BD7"/>
    <w:rsid w:val="00C647DB"/>
    <w:rsid w:val="00C66FC1"/>
    <w:rsid w:val="00C75F43"/>
    <w:rsid w:val="00C76460"/>
    <w:rsid w:val="00C77ADA"/>
    <w:rsid w:val="00C8196D"/>
    <w:rsid w:val="00C81CB1"/>
    <w:rsid w:val="00C829C0"/>
    <w:rsid w:val="00C83DD1"/>
    <w:rsid w:val="00C851F4"/>
    <w:rsid w:val="00C853D9"/>
    <w:rsid w:val="00C8760C"/>
    <w:rsid w:val="00C90435"/>
    <w:rsid w:val="00C918AB"/>
    <w:rsid w:val="00C927D7"/>
    <w:rsid w:val="00C9324A"/>
    <w:rsid w:val="00C96938"/>
    <w:rsid w:val="00CA0F73"/>
    <w:rsid w:val="00CA12D2"/>
    <w:rsid w:val="00CA2766"/>
    <w:rsid w:val="00CA7F78"/>
    <w:rsid w:val="00CB1F8D"/>
    <w:rsid w:val="00CB65AB"/>
    <w:rsid w:val="00CB6FCA"/>
    <w:rsid w:val="00CC1000"/>
    <w:rsid w:val="00CC3126"/>
    <w:rsid w:val="00CC386F"/>
    <w:rsid w:val="00CC3EAC"/>
    <w:rsid w:val="00CD162E"/>
    <w:rsid w:val="00CD192D"/>
    <w:rsid w:val="00CD7A7E"/>
    <w:rsid w:val="00CD7EE9"/>
    <w:rsid w:val="00CE6155"/>
    <w:rsid w:val="00CE6BB8"/>
    <w:rsid w:val="00CF0AF2"/>
    <w:rsid w:val="00CF12D5"/>
    <w:rsid w:val="00CF661F"/>
    <w:rsid w:val="00D00524"/>
    <w:rsid w:val="00D04175"/>
    <w:rsid w:val="00D060AC"/>
    <w:rsid w:val="00D06BF3"/>
    <w:rsid w:val="00D0704A"/>
    <w:rsid w:val="00D13504"/>
    <w:rsid w:val="00D13F1B"/>
    <w:rsid w:val="00D140BF"/>
    <w:rsid w:val="00D14106"/>
    <w:rsid w:val="00D14814"/>
    <w:rsid w:val="00D16B6A"/>
    <w:rsid w:val="00D21F58"/>
    <w:rsid w:val="00D26680"/>
    <w:rsid w:val="00D31AEC"/>
    <w:rsid w:val="00D339B7"/>
    <w:rsid w:val="00D346AB"/>
    <w:rsid w:val="00D36A90"/>
    <w:rsid w:val="00D37267"/>
    <w:rsid w:val="00D4044B"/>
    <w:rsid w:val="00D4346D"/>
    <w:rsid w:val="00D44770"/>
    <w:rsid w:val="00D46C7B"/>
    <w:rsid w:val="00D509E2"/>
    <w:rsid w:val="00D50B7B"/>
    <w:rsid w:val="00D50CBF"/>
    <w:rsid w:val="00D51749"/>
    <w:rsid w:val="00D52435"/>
    <w:rsid w:val="00D5779E"/>
    <w:rsid w:val="00D61A67"/>
    <w:rsid w:val="00D63597"/>
    <w:rsid w:val="00D661F2"/>
    <w:rsid w:val="00D662F6"/>
    <w:rsid w:val="00D6792D"/>
    <w:rsid w:val="00D74D0B"/>
    <w:rsid w:val="00D77042"/>
    <w:rsid w:val="00D8398E"/>
    <w:rsid w:val="00D914A3"/>
    <w:rsid w:val="00D9471D"/>
    <w:rsid w:val="00D955B1"/>
    <w:rsid w:val="00D97514"/>
    <w:rsid w:val="00DA32CC"/>
    <w:rsid w:val="00DA496B"/>
    <w:rsid w:val="00DA4A1D"/>
    <w:rsid w:val="00DA6721"/>
    <w:rsid w:val="00DB1870"/>
    <w:rsid w:val="00DB4461"/>
    <w:rsid w:val="00DB4997"/>
    <w:rsid w:val="00DB5823"/>
    <w:rsid w:val="00DB6065"/>
    <w:rsid w:val="00DB66B9"/>
    <w:rsid w:val="00DC0674"/>
    <w:rsid w:val="00DD0BC5"/>
    <w:rsid w:val="00DD261D"/>
    <w:rsid w:val="00DD2A3C"/>
    <w:rsid w:val="00DD7D31"/>
    <w:rsid w:val="00DD7EE1"/>
    <w:rsid w:val="00DE0857"/>
    <w:rsid w:val="00DE0F16"/>
    <w:rsid w:val="00DE3243"/>
    <w:rsid w:val="00DE3831"/>
    <w:rsid w:val="00DE3BFD"/>
    <w:rsid w:val="00DE5B5A"/>
    <w:rsid w:val="00DE5F27"/>
    <w:rsid w:val="00DF439D"/>
    <w:rsid w:val="00DF4AF4"/>
    <w:rsid w:val="00DF580E"/>
    <w:rsid w:val="00E017D8"/>
    <w:rsid w:val="00E069DF"/>
    <w:rsid w:val="00E073D8"/>
    <w:rsid w:val="00E134FB"/>
    <w:rsid w:val="00E137D1"/>
    <w:rsid w:val="00E160B9"/>
    <w:rsid w:val="00E16406"/>
    <w:rsid w:val="00E16F24"/>
    <w:rsid w:val="00E23337"/>
    <w:rsid w:val="00E23785"/>
    <w:rsid w:val="00E24A41"/>
    <w:rsid w:val="00E257CC"/>
    <w:rsid w:val="00E27FC3"/>
    <w:rsid w:val="00E31DA9"/>
    <w:rsid w:val="00E364DE"/>
    <w:rsid w:val="00E449BB"/>
    <w:rsid w:val="00E504A4"/>
    <w:rsid w:val="00E54AEE"/>
    <w:rsid w:val="00E55FD9"/>
    <w:rsid w:val="00E6128A"/>
    <w:rsid w:val="00E612A7"/>
    <w:rsid w:val="00E633D8"/>
    <w:rsid w:val="00E63C40"/>
    <w:rsid w:val="00E65CB8"/>
    <w:rsid w:val="00E65D06"/>
    <w:rsid w:val="00E65E59"/>
    <w:rsid w:val="00E66DB4"/>
    <w:rsid w:val="00E67914"/>
    <w:rsid w:val="00E733D2"/>
    <w:rsid w:val="00E734DD"/>
    <w:rsid w:val="00E76CAF"/>
    <w:rsid w:val="00E82582"/>
    <w:rsid w:val="00E833CD"/>
    <w:rsid w:val="00E838F2"/>
    <w:rsid w:val="00E83AEF"/>
    <w:rsid w:val="00E92060"/>
    <w:rsid w:val="00E92EE8"/>
    <w:rsid w:val="00EA3FBC"/>
    <w:rsid w:val="00EA4DC8"/>
    <w:rsid w:val="00EA7B87"/>
    <w:rsid w:val="00EB03AF"/>
    <w:rsid w:val="00EB4641"/>
    <w:rsid w:val="00EB70C5"/>
    <w:rsid w:val="00EB7CB3"/>
    <w:rsid w:val="00EC07EA"/>
    <w:rsid w:val="00EC1942"/>
    <w:rsid w:val="00EC5018"/>
    <w:rsid w:val="00EC5A17"/>
    <w:rsid w:val="00EC6348"/>
    <w:rsid w:val="00EC7DAF"/>
    <w:rsid w:val="00ED127D"/>
    <w:rsid w:val="00ED2509"/>
    <w:rsid w:val="00ED544A"/>
    <w:rsid w:val="00ED612C"/>
    <w:rsid w:val="00ED6799"/>
    <w:rsid w:val="00EE0F65"/>
    <w:rsid w:val="00EE41D0"/>
    <w:rsid w:val="00EF3091"/>
    <w:rsid w:val="00EF4A79"/>
    <w:rsid w:val="00F00820"/>
    <w:rsid w:val="00F00CC5"/>
    <w:rsid w:val="00F021BE"/>
    <w:rsid w:val="00F058F1"/>
    <w:rsid w:val="00F07CF1"/>
    <w:rsid w:val="00F10170"/>
    <w:rsid w:val="00F12048"/>
    <w:rsid w:val="00F133CC"/>
    <w:rsid w:val="00F1340E"/>
    <w:rsid w:val="00F16843"/>
    <w:rsid w:val="00F16F76"/>
    <w:rsid w:val="00F1787F"/>
    <w:rsid w:val="00F17A5A"/>
    <w:rsid w:val="00F17DFD"/>
    <w:rsid w:val="00F22EE0"/>
    <w:rsid w:val="00F23367"/>
    <w:rsid w:val="00F240CC"/>
    <w:rsid w:val="00F267B1"/>
    <w:rsid w:val="00F27FB6"/>
    <w:rsid w:val="00F32E8E"/>
    <w:rsid w:val="00F34461"/>
    <w:rsid w:val="00F34735"/>
    <w:rsid w:val="00F35C06"/>
    <w:rsid w:val="00F37B0A"/>
    <w:rsid w:val="00F37BE5"/>
    <w:rsid w:val="00F4637E"/>
    <w:rsid w:val="00F472FE"/>
    <w:rsid w:val="00F507FD"/>
    <w:rsid w:val="00F51AD9"/>
    <w:rsid w:val="00F522F2"/>
    <w:rsid w:val="00F523CB"/>
    <w:rsid w:val="00F52A3F"/>
    <w:rsid w:val="00F536C1"/>
    <w:rsid w:val="00F538C0"/>
    <w:rsid w:val="00F5776A"/>
    <w:rsid w:val="00F62051"/>
    <w:rsid w:val="00F636D7"/>
    <w:rsid w:val="00F63BCB"/>
    <w:rsid w:val="00F64785"/>
    <w:rsid w:val="00F70BFA"/>
    <w:rsid w:val="00F71EC7"/>
    <w:rsid w:val="00F75FAE"/>
    <w:rsid w:val="00F769C2"/>
    <w:rsid w:val="00F76EAE"/>
    <w:rsid w:val="00F77D21"/>
    <w:rsid w:val="00F81FE5"/>
    <w:rsid w:val="00F8226E"/>
    <w:rsid w:val="00F84D54"/>
    <w:rsid w:val="00F91047"/>
    <w:rsid w:val="00F94149"/>
    <w:rsid w:val="00FA074A"/>
    <w:rsid w:val="00FB19E6"/>
    <w:rsid w:val="00FB3058"/>
    <w:rsid w:val="00FB4B15"/>
    <w:rsid w:val="00FB573A"/>
    <w:rsid w:val="00FB6A20"/>
    <w:rsid w:val="00FC07A9"/>
    <w:rsid w:val="00FC73E7"/>
    <w:rsid w:val="00FC764C"/>
    <w:rsid w:val="00FD2BF0"/>
    <w:rsid w:val="00FD7D34"/>
    <w:rsid w:val="00FE0ADB"/>
    <w:rsid w:val="00FE2E3B"/>
    <w:rsid w:val="00FE3501"/>
    <w:rsid w:val="00FE3CD7"/>
    <w:rsid w:val="00FE4721"/>
    <w:rsid w:val="00FE7387"/>
    <w:rsid w:val="00FF56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k-SK" w:eastAsia="en-US"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55BA"/>
    <w:pPr>
      <w:spacing w:after="200" w:line="276" w:lineRule="auto"/>
      <w:ind w:left="0"/>
    </w:pPr>
    <w:rPr>
      <w:noProof/>
      <w:sz w:val="22"/>
      <w:szCs w:val="22"/>
    </w:rPr>
  </w:style>
  <w:style w:type="paragraph" w:styleId="Nadpis1">
    <w:name w:val="heading 1"/>
    <w:basedOn w:val="Normlny"/>
    <w:next w:val="Normlny"/>
    <w:link w:val="Nadpis1Char"/>
    <w:uiPriority w:val="9"/>
    <w:qFormat/>
    <w:rsid w:val="00125394"/>
    <w:pPr>
      <w:spacing w:before="400" w:after="60"/>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Nadpis2">
    <w:name w:val="heading 2"/>
    <w:basedOn w:val="Normlny"/>
    <w:next w:val="Normlny"/>
    <w:link w:val="Nadpis2Char"/>
    <w:uiPriority w:val="9"/>
    <w:semiHidden/>
    <w:unhideWhenUsed/>
    <w:qFormat/>
    <w:rsid w:val="00125394"/>
    <w:pPr>
      <w:spacing w:before="120" w:after="60"/>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Nadpis3">
    <w:name w:val="heading 3"/>
    <w:basedOn w:val="Normlny"/>
    <w:next w:val="Normlny"/>
    <w:link w:val="Nadpis3Char"/>
    <w:uiPriority w:val="9"/>
    <w:semiHidden/>
    <w:unhideWhenUsed/>
    <w:qFormat/>
    <w:rsid w:val="00125394"/>
    <w:pPr>
      <w:spacing w:before="120" w:after="60"/>
      <w:contextualSpacing/>
      <w:outlineLvl w:val="2"/>
    </w:pPr>
    <w:rPr>
      <w:rFonts w:asciiTheme="majorHAnsi" w:eastAsiaTheme="majorEastAsia" w:hAnsiTheme="majorHAnsi" w:cstheme="majorBidi"/>
      <w:smallCaps/>
      <w:color w:val="000000" w:themeColor="text2"/>
      <w:spacing w:val="20"/>
      <w:sz w:val="24"/>
      <w:szCs w:val="24"/>
    </w:rPr>
  </w:style>
  <w:style w:type="paragraph" w:styleId="Nadpis4">
    <w:name w:val="heading 4"/>
    <w:basedOn w:val="Normlny"/>
    <w:next w:val="Normlny"/>
    <w:link w:val="Nadpis4Char"/>
    <w:uiPriority w:val="9"/>
    <w:semiHidden/>
    <w:unhideWhenUsed/>
    <w:qFormat/>
    <w:rsid w:val="00125394"/>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Nadpis5">
    <w:name w:val="heading 5"/>
    <w:basedOn w:val="Normlny"/>
    <w:next w:val="Normlny"/>
    <w:link w:val="Nadpis5Char"/>
    <w:uiPriority w:val="9"/>
    <w:semiHidden/>
    <w:unhideWhenUsed/>
    <w:qFormat/>
    <w:rsid w:val="00125394"/>
    <w:pPr>
      <w:pBdr>
        <w:bottom w:val="single" w:sz="4" w:space="1" w:color="666666" w:themeColor="text2" w:themeTint="99"/>
      </w:pBdr>
      <w:spacing w:before="200" w:after="100"/>
      <w:contextualSpacing/>
      <w:outlineLvl w:val="4"/>
    </w:pPr>
    <w:rPr>
      <w:rFonts w:asciiTheme="majorHAnsi" w:eastAsiaTheme="majorEastAsia" w:hAnsiTheme="majorHAnsi" w:cstheme="majorBidi"/>
      <w:smallCaps/>
      <w:color w:val="404040" w:themeColor="text2" w:themeTint="BF"/>
      <w:spacing w:val="20"/>
    </w:rPr>
  </w:style>
  <w:style w:type="paragraph" w:styleId="Nadpis6">
    <w:name w:val="heading 6"/>
    <w:basedOn w:val="Normlny"/>
    <w:next w:val="Normlny"/>
    <w:link w:val="Nadpis6Char"/>
    <w:uiPriority w:val="9"/>
    <w:semiHidden/>
    <w:unhideWhenUsed/>
    <w:qFormat/>
    <w:rsid w:val="00125394"/>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Nadpis7">
    <w:name w:val="heading 7"/>
    <w:basedOn w:val="Normlny"/>
    <w:next w:val="Normlny"/>
    <w:link w:val="Nadpis7Char"/>
    <w:uiPriority w:val="9"/>
    <w:semiHidden/>
    <w:unhideWhenUsed/>
    <w:qFormat/>
    <w:rsid w:val="00125394"/>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Nadpis8">
    <w:name w:val="heading 8"/>
    <w:basedOn w:val="Normlny"/>
    <w:next w:val="Normlny"/>
    <w:link w:val="Nadpis8Char"/>
    <w:uiPriority w:val="9"/>
    <w:semiHidden/>
    <w:unhideWhenUsed/>
    <w:qFormat/>
    <w:rsid w:val="00125394"/>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Nadpis9">
    <w:name w:val="heading 9"/>
    <w:basedOn w:val="Normlny"/>
    <w:next w:val="Normlny"/>
    <w:link w:val="Nadpis9Char"/>
    <w:uiPriority w:val="9"/>
    <w:semiHidden/>
    <w:unhideWhenUsed/>
    <w:qFormat/>
    <w:rsid w:val="00125394"/>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5394"/>
    <w:rPr>
      <w:rFonts w:asciiTheme="majorHAnsi" w:eastAsiaTheme="majorEastAsia" w:hAnsiTheme="majorHAnsi" w:cstheme="majorBidi"/>
      <w:smallCaps/>
      <w:color w:val="000000" w:themeColor="text2" w:themeShade="7F"/>
      <w:spacing w:val="20"/>
      <w:sz w:val="32"/>
      <w:szCs w:val="32"/>
    </w:rPr>
  </w:style>
  <w:style w:type="character" w:customStyle="1" w:styleId="Nadpis2Char">
    <w:name w:val="Nadpis 2 Char"/>
    <w:basedOn w:val="Predvolenpsmoodseku"/>
    <w:link w:val="Nadpis2"/>
    <w:uiPriority w:val="9"/>
    <w:semiHidden/>
    <w:rsid w:val="00125394"/>
    <w:rPr>
      <w:rFonts w:asciiTheme="majorHAnsi" w:eastAsiaTheme="majorEastAsia" w:hAnsiTheme="majorHAnsi" w:cstheme="majorBidi"/>
      <w:smallCaps/>
      <w:color w:val="000000" w:themeColor="text2" w:themeShade="BF"/>
      <w:spacing w:val="20"/>
      <w:sz w:val="28"/>
      <w:szCs w:val="28"/>
    </w:rPr>
  </w:style>
  <w:style w:type="character" w:customStyle="1" w:styleId="Nadpis3Char">
    <w:name w:val="Nadpis 3 Char"/>
    <w:basedOn w:val="Predvolenpsmoodseku"/>
    <w:link w:val="Nadpis3"/>
    <w:uiPriority w:val="9"/>
    <w:semiHidden/>
    <w:rsid w:val="00125394"/>
    <w:rPr>
      <w:rFonts w:asciiTheme="majorHAnsi" w:eastAsiaTheme="majorEastAsia" w:hAnsiTheme="majorHAnsi" w:cstheme="majorBidi"/>
      <w:smallCaps/>
      <w:color w:val="000000" w:themeColor="text2"/>
      <w:spacing w:val="20"/>
      <w:sz w:val="24"/>
      <w:szCs w:val="24"/>
    </w:rPr>
  </w:style>
  <w:style w:type="character" w:customStyle="1" w:styleId="Nadpis4Char">
    <w:name w:val="Nadpis 4 Char"/>
    <w:basedOn w:val="Predvolenpsmoodseku"/>
    <w:link w:val="Nadpis4"/>
    <w:uiPriority w:val="9"/>
    <w:semiHidden/>
    <w:rsid w:val="00125394"/>
    <w:rPr>
      <w:rFonts w:asciiTheme="majorHAnsi" w:eastAsiaTheme="majorEastAsia" w:hAnsiTheme="majorHAnsi" w:cstheme="majorBidi"/>
      <w:b/>
      <w:bCs/>
      <w:smallCaps/>
      <w:color w:val="404040" w:themeColor="text2" w:themeTint="BF"/>
      <w:spacing w:val="20"/>
    </w:rPr>
  </w:style>
  <w:style w:type="character" w:customStyle="1" w:styleId="Nadpis5Char">
    <w:name w:val="Nadpis 5 Char"/>
    <w:basedOn w:val="Predvolenpsmoodseku"/>
    <w:link w:val="Nadpis5"/>
    <w:uiPriority w:val="9"/>
    <w:semiHidden/>
    <w:rsid w:val="00125394"/>
    <w:rPr>
      <w:rFonts w:asciiTheme="majorHAnsi" w:eastAsiaTheme="majorEastAsia" w:hAnsiTheme="majorHAnsi" w:cstheme="majorBidi"/>
      <w:smallCaps/>
      <w:color w:val="404040" w:themeColor="text2" w:themeTint="BF"/>
      <w:spacing w:val="20"/>
    </w:rPr>
  </w:style>
  <w:style w:type="character" w:customStyle="1" w:styleId="Nadpis6Char">
    <w:name w:val="Nadpis 6 Char"/>
    <w:basedOn w:val="Predvolenpsmoodseku"/>
    <w:link w:val="Nadpis6"/>
    <w:uiPriority w:val="9"/>
    <w:semiHidden/>
    <w:rsid w:val="00125394"/>
    <w:rPr>
      <w:rFonts w:asciiTheme="majorHAnsi" w:eastAsiaTheme="majorEastAsia" w:hAnsiTheme="majorHAnsi" w:cstheme="majorBidi"/>
      <w:smallCaps/>
      <w:color w:val="7B7B7B" w:themeColor="background2" w:themeShade="7F"/>
      <w:spacing w:val="20"/>
    </w:rPr>
  </w:style>
  <w:style w:type="character" w:customStyle="1" w:styleId="Nadpis7Char">
    <w:name w:val="Nadpis 7 Char"/>
    <w:basedOn w:val="Predvolenpsmoodseku"/>
    <w:link w:val="Nadpis7"/>
    <w:uiPriority w:val="9"/>
    <w:semiHidden/>
    <w:rsid w:val="00125394"/>
    <w:rPr>
      <w:rFonts w:asciiTheme="majorHAnsi" w:eastAsiaTheme="majorEastAsia" w:hAnsiTheme="majorHAnsi" w:cstheme="majorBidi"/>
      <w:b/>
      <w:bCs/>
      <w:smallCaps/>
      <w:color w:val="7B7B7B" w:themeColor="background2" w:themeShade="7F"/>
      <w:spacing w:val="20"/>
      <w:sz w:val="16"/>
      <w:szCs w:val="16"/>
    </w:rPr>
  </w:style>
  <w:style w:type="character" w:customStyle="1" w:styleId="Nadpis8Char">
    <w:name w:val="Nadpis 8 Char"/>
    <w:basedOn w:val="Predvolenpsmoodseku"/>
    <w:link w:val="Nadpis8"/>
    <w:uiPriority w:val="9"/>
    <w:semiHidden/>
    <w:rsid w:val="00125394"/>
    <w:rPr>
      <w:rFonts w:asciiTheme="majorHAnsi" w:eastAsiaTheme="majorEastAsia" w:hAnsiTheme="majorHAnsi" w:cstheme="majorBidi"/>
      <w:b/>
      <w:smallCaps/>
      <w:color w:val="7B7B7B" w:themeColor="background2" w:themeShade="7F"/>
      <w:spacing w:val="20"/>
      <w:sz w:val="16"/>
      <w:szCs w:val="16"/>
    </w:rPr>
  </w:style>
  <w:style w:type="character" w:customStyle="1" w:styleId="Nadpis9Char">
    <w:name w:val="Nadpis 9 Char"/>
    <w:basedOn w:val="Predvolenpsmoodseku"/>
    <w:link w:val="Nadpis9"/>
    <w:uiPriority w:val="9"/>
    <w:semiHidden/>
    <w:rsid w:val="00125394"/>
    <w:rPr>
      <w:rFonts w:asciiTheme="majorHAnsi" w:eastAsiaTheme="majorEastAsia" w:hAnsiTheme="majorHAnsi" w:cstheme="majorBidi"/>
      <w:smallCaps/>
      <w:color w:val="7B7B7B" w:themeColor="background2" w:themeShade="7F"/>
      <w:spacing w:val="20"/>
      <w:sz w:val="16"/>
      <w:szCs w:val="16"/>
    </w:rPr>
  </w:style>
  <w:style w:type="paragraph" w:styleId="Popis">
    <w:name w:val="caption"/>
    <w:basedOn w:val="Normlny"/>
    <w:next w:val="Normlny"/>
    <w:uiPriority w:val="35"/>
    <w:semiHidden/>
    <w:unhideWhenUsed/>
    <w:qFormat/>
    <w:rsid w:val="00125394"/>
    <w:rPr>
      <w:b/>
      <w:bCs/>
      <w:smallCaps/>
      <w:color w:val="000000" w:themeColor="text2"/>
      <w:spacing w:val="10"/>
      <w:sz w:val="18"/>
      <w:szCs w:val="18"/>
    </w:rPr>
  </w:style>
  <w:style w:type="paragraph" w:styleId="Nzov">
    <w:name w:val="Title"/>
    <w:next w:val="Normlny"/>
    <w:link w:val="NzovChar"/>
    <w:uiPriority w:val="10"/>
    <w:qFormat/>
    <w:rsid w:val="00125394"/>
    <w:pPr>
      <w:spacing w:after="160"/>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NzovChar">
    <w:name w:val="Názov Char"/>
    <w:basedOn w:val="Predvolenpsmoodseku"/>
    <w:link w:val="Nzov"/>
    <w:uiPriority w:val="10"/>
    <w:rsid w:val="00125394"/>
    <w:rPr>
      <w:rFonts w:asciiTheme="majorHAnsi" w:eastAsiaTheme="majorEastAsia" w:hAnsiTheme="majorHAnsi" w:cstheme="majorBidi"/>
      <w:smallCaps/>
      <w:color w:val="000000" w:themeColor="text2" w:themeShade="BF"/>
      <w:spacing w:val="5"/>
      <w:sz w:val="72"/>
      <w:szCs w:val="72"/>
    </w:rPr>
  </w:style>
  <w:style w:type="paragraph" w:styleId="Podtitul">
    <w:name w:val="Subtitle"/>
    <w:next w:val="Normlny"/>
    <w:link w:val="PodtitulChar"/>
    <w:uiPriority w:val="11"/>
    <w:qFormat/>
    <w:rsid w:val="00125394"/>
    <w:pPr>
      <w:spacing w:after="600"/>
      <w:ind w:left="0"/>
    </w:pPr>
    <w:rPr>
      <w:smallCaps/>
      <w:color w:val="7B7B7B" w:themeColor="background2" w:themeShade="7F"/>
      <w:spacing w:val="5"/>
      <w:sz w:val="28"/>
      <w:szCs w:val="28"/>
    </w:rPr>
  </w:style>
  <w:style w:type="character" w:customStyle="1" w:styleId="PodtitulChar">
    <w:name w:val="Podtitul Char"/>
    <w:basedOn w:val="Predvolenpsmoodseku"/>
    <w:link w:val="Podtitul"/>
    <w:uiPriority w:val="11"/>
    <w:rsid w:val="00125394"/>
    <w:rPr>
      <w:smallCaps/>
      <w:color w:val="7B7B7B" w:themeColor="background2" w:themeShade="7F"/>
      <w:spacing w:val="5"/>
      <w:sz w:val="28"/>
      <w:szCs w:val="28"/>
    </w:rPr>
  </w:style>
  <w:style w:type="character" w:styleId="Siln">
    <w:name w:val="Strong"/>
    <w:uiPriority w:val="22"/>
    <w:qFormat/>
    <w:rsid w:val="00125394"/>
    <w:rPr>
      <w:b/>
      <w:bCs/>
      <w:spacing w:val="0"/>
    </w:rPr>
  </w:style>
  <w:style w:type="character" w:styleId="Zvraznenie">
    <w:name w:val="Emphasis"/>
    <w:uiPriority w:val="20"/>
    <w:qFormat/>
    <w:rsid w:val="00125394"/>
    <w:rPr>
      <w:b/>
      <w:bCs/>
      <w:smallCaps/>
      <w:dstrike w:val="0"/>
      <w:color w:val="5A5A5A" w:themeColor="text1" w:themeTint="A5"/>
      <w:spacing w:val="20"/>
      <w:kern w:val="0"/>
      <w:vertAlign w:val="baseline"/>
    </w:rPr>
  </w:style>
  <w:style w:type="paragraph" w:styleId="Bezriadkovania">
    <w:name w:val="No Spacing"/>
    <w:basedOn w:val="Normlny"/>
    <w:link w:val="BezriadkovaniaChar"/>
    <w:uiPriority w:val="1"/>
    <w:qFormat/>
    <w:rsid w:val="00125394"/>
    <w:pPr>
      <w:spacing w:after="0"/>
    </w:pPr>
  </w:style>
  <w:style w:type="paragraph" w:styleId="Odsekzoznamu">
    <w:name w:val="List Paragraph"/>
    <w:basedOn w:val="Normlny"/>
    <w:uiPriority w:val="34"/>
    <w:qFormat/>
    <w:rsid w:val="00125394"/>
    <w:pPr>
      <w:ind w:left="720"/>
      <w:contextualSpacing/>
    </w:pPr>
  </w:style>
  <w:style w:type="paragraph" w:styleId="Citcia">
    <w:name w:val="Quote"/>
    <w:basedOn w:val="Normlny"/>
    <w:next w:val="Normlny"/>
    <w:link w:val="CitciaChar"/>
    <w:uiPriority w:val="29"/>
    <w:qFormat/>
    <w:rsid w:val="00125394"/>
    <w:rPr>
      <w:i/>
      <w:iCs/>
    </w:rPr>
  </w:style>
  <w:style w:type="character" w:customStyle="1" w:styleId="CitciaChar">
    <w:name w:val="Citácia Char"/>
    <w:basedOn w:val="Predvolenpsmoodseku"/>
    <w:link w:val="Citcia"/>
    <w:uiPriority w:val="29"/>
    <w:rsid w:val="00125394"/>
    <w:rPr>
      <w:i/>
      <w:iCs/>
      <w:color w:val="5A5A5A" w:themeColor="text1" w:themeTint="A5"/>
    </w:rPr>
  </w:style>
  <w:style w:type="paragraph" w:styleId="Zvraznencitcia">
    <w:name w:val="Intense Quote"/>
    <w:basedOn w:val="Normlny"/>
    <w:next w:val="Normlny"/>
    <w:link w:val="ZvraznencitciaChar"/>
    <w:uiPriority w:val="30"/>
    <w:qFormat/>
    <w:rsid w:val="00125394"/>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ZvraznencitciaChar">
    <w:name w:val="Zvýraznená citácia Char"/>
    <w:basedOn w:val="Predvolenpsmoodseku"/>
    <w:link w:val="Zvraznencitcia"/>
    <w:uiPriority w:val="30"/>
    <w:rsid w:val="00125394"/>
    <w:rPr>
      <w:rFonts w:asciiTheme="majorHAnsi" w:eastAsiaTheme="majorEastAsia" w:hAnsiTheme="majorHAnsi" w:cstheme="majorBidi"/>
      <w:smallCaps/>
      <w:color w:val="A5A5A5" w:themeColor="accent1" w:themeShade="BF"/>
    </w:rPr>
  </w:style>
  <w:style w:type="character" w:styleId="Jemnzvraznenie">
    <w:name w:val="Subtle Emphasis"/>
    <w:uiPriority w:val="19"/>
    <w:qFormat/>
    <w:rsid w:val="00125394"/>
    <w:rPr>
      <w:smallCaps/>
      <w:dstrike w:val="0"/>
      <w:color w:val="5A5A5A" w:themeColor="text1" w:themeTint="A5"/>
      <w:vertAlign w:val="baseline"/>
    </w:rPr>
  </w:style>
  <w:style w:type="character" w:styleId="Intenzvnezvraznenie">
    <w:name w:val="Intense Emphasis"/>
    <w:uiPriority w:val="21"/>
    <w:qFormat/>
    <w:rsid w:val="00125394"/>
    <w:rPr>
      <w:b/>
      <w:bCs/>
      <w:smallCaps/>
      <w:color w:val="DDDDDD" w:themeColor="accent1"/>
      <w:spacing w:val="40"/>
    </w:rPr>
  </w:style>
  <w:style w:type="character" w:styleId="Jemnodkaz">
    <w:name w:val="Subtle Reference"/>
    <w:uiPriority w:val="31"/>
    <w:qFormat/>
    <w:rsid w:val="00125394"/>
    <w:rPr>
      <w:rFonts w:asciiTheme="majorHAnsi" w:eastAsiaTheme="majorEastAsia" w:hAnsiTheme="majorHAnsi" w:cstheme="majorBidi"/>
      <w:i/>
      <w:iCs/>
      <w:smallCaps/>
      <w:color w:val="5A5A5A" w:themeColor="text1" w:themeTint="A5"/>
      <w:spacing w:val="20"/>
    </w:rPr>
  </w:style>
  <w:style w:type="character" w:styleId="Intenzvnyodkaz">
    <w:name w:val="Intense Reference"/>
    <w:uiPriority w:val="32"/>
    <w:qFormat/>
    <w:rsid w:val="00125394"/>
    <w:rPr>
      <w:rFonts w:asciiTheme="majorHAnsi" w:eastAsiaTheme="majorEastAsia" w:hAnsiTheme="majorHAnsi" w:cstheme="majorBidi"/>
      <w:b/>
      <w:bCs/>
      <w:i/>
      <w:iCs/>
      <w:smallCaps/>
      <w:color w:val="000000" w:themeColor="text2" w:themeShade="BF"/>
      <w:spacing w:val="20"/>
    </w:rPr>
  </w:style>
  <w:style w:type="character" w:styleId="Nzovknihy">
    <w:name w:val="Book Title"/>
    <w:uiPriority w:val="33"/>
    <w:qFormat/>
    <w:rsid w:val="00125394"/>
    <w:rPr>
      <w:rFonts w:asciiTheme="majorHAnsi" w:eastAsiaTheme="majorEastAsia" w:hAnsiTheme="majorHAnsi" w:cstheme="majorBidi"/>
      <w:b/>
      <w:bCs/>
      <w:smallCaps/>
      <w:color w:val="000000" w:themeColor="text2" w:themeShade="BF"/>
      <w:spacing w:val="10"/>
      <w:u w:val="single"/>
    </w:rPr>
  </w:style>
  <w:style w:type="paragraph" w:styleId="Hlavikaobsahu">
    <w:name w:val="TOC Heading"/>
    <w:basedOn w:val="Nadpis1"/>
    <w:next w:val="Normlny"/>
    <w:uiPriority w:val="39"/>
    <w:semiHidden/>
    <w:unhideWhenUsed/>
    <w:qFormat/>
    <w:rsid w:val="00125394"/>
    <w:pPr>
      <w:outlineLvl w:val="9"/>
    </w:pPr>
    <w:rPr>
      <w:lang w:bidi="en-US"/>
    </w:rPr>
  </w:style>
  <w:style w:type="character" w:customStyle="1" w:styleId="BezriadkovaniaChar">
    <w:name w:val="Bez riadkovania Char"/>
    <w:basedOn w:val="Predvolenpsmoodseku"/>
    <w:link w:val="Bezriadkovania"/>
    <w:uiPriority w:val="1"/>
    <w:rsid w:val="00125394"/>
    <w:rPr>
      <w:color w:val="5A5A5A" w:themeColor="text1" w:themeTint="A5"/>
    </w:rPr>
  </w:style>
  <w:style w:type="table" w:styleId="Mriekatabuky">
    <w:name w:val="Table Grid"/>
    <w:basedOn w:val="Normlnatabuka"/>
    <w:uiPriority w:val="59"/>
    <w:rsid w:val="009F55BA"/>
    <w:pPr>
      <w:spacing w:after="0"/>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5BA"/>
    <w:pPr>
      <w:autoSpaceDE w:val="0"/>
      <w:autoSpaceDN w:val="0"/>
      <w:adjustRightInd w:val="0"/>
      <w:spacing w:after="0"/>
      <w:ind w:left="0"/>
    </w:pPr>
    <w:rPr>
      <w:rFonts w:ascii="EUAlbertina" w:hAnsi="EUAlbertina" w:cs="EUAlbertina"/>
      <w:color w:val="000000"/>
      <w:sz w:val="24"/>
      <w:szCs w:val="24"/>
    </w:rPr>
  </w:style>
  <w:style w:type="paragraph" w:styleId="Textbubliny">
    <w:name w:val="Balloon Text"/>
    <w:basedOn w:val="Normlny"/>
    <w:link w:val="TextbublinyChar"/>
    <w:uiPriority w:val="99"/>
    <w:semiHidden/>
    <w:unhideWhenUsed/>
    <w:rsid w:val="009F55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55BA"/>
    <w:rPr>
      <w:rFonts w:ascii="Tahoma" w:hAnsi="Tahoma" w:cs="Tahoma"/>
      <w:noProof/>
      <w:sz w:val="16"/>
      <w:szCs w:val="16"/>
    </w:rPr>
  </w:style>
  <w:style w:type="character" w:styleId="Hypertextovprepojenie">
    <w:name w:val="Hyperlink"/>
    <w:basedOn w:val="Predvolenpsmoodseku"/>
    <w:uiPriority w:val="99"/>
    <w:unhideWhenUsed/>
    <w:rsid w:val="009D4A5A"/>
    <w:rPr>
      <w:color w:val="0000FF"/>
      <w:u w:val="single"/>
    </w:rPr>
  </w:style>
  <w:style w:type="character" w:customStyle="1" w:styleId="apple-converted-space">
    <w:name w:val="apple-converted-space"/>
    <w:basedOn w:val="Predvolenpsmoodseku"/>
    <w:rsid w:val="009D4A5A"/>
  </w:style>
  <w:style w:type="paragraph" w:styleId="Hlavika">
    <w:name w:val="header"/>
    <w:basedOn w:val="Normlny"/>
    <w:link w:val="HlavikaChar"/>
    <w:uiPriority w:val="99"/>
    <w:unhideWhenUsed/>
    <w:rsid w:val="00A560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60A0"/>
    <w:rPr>
      <w:noProof/>
      <w:sz w:val="22"/>
      <w:szCs w:val="22"/>
    </w:rPr>
  </w:style>
  <w:style w:type="paragraph" w:styleId="Pta">
    <w:name w:val="footer"/>
    <w:basedOn w:val="Normlny"/>
    <w:link w:val="PtaChar"/>
    <w:uiPriority w:val="99"/>
    <w:unhideWhenUsed/>
    <w:rsid w:val="00A560A0"/>
    <w:pPr>
      <w:tabs>
        <w:tab w:val="center" w:pos="4536"/>
        <w:tab w:val="right" w:pos="9072"/>
      </w:tabs>
      <w:spacing w:after="0" w:line="240" w:lineRule="auto"/>
    </w:pPr>
  </w:style>
  <w:style w:type="character" w:customStyle="1" w:styleId="PtaChar">
    <w:name w:val="Päta Char"/>
    <w:basedOn w:val="Predvolenpsmoodseku"/>
    <w:link w:val="Pta"/>
    <w:uiPriority w:val="99"/>
    <w:rsid w:val="00A560A0"/>
    <w:rPr>
      <w:noProof/>
      <w:sz w:val="22"/>
      <w:szCs w:val="22"/>
    </w:rPr>
  </w:style>
  <w:style w:type="character" w:styleId="Odkaznakomentr">
    <w:name w:val="annotation reference"/>
    <w:basedOn w:val="Predvolenpsmoodseku"/>
    <w:uiPriority w:val="99"/>
    <w:semiHidden/>
    <w:unhideWhenUsed/>
    <w:rsid w:val="00AB40CC"/>
    <w:rPr>
      <w:sz w:val="16"/>
      <w:szCs w:val="16"/>
    </w:rPr>
  </w:style>
  <w:style w:type="paragraph" w:styleId="Textkomentra">
    <w:name w:val="annotation text"/>
    <w:basedOn w:val="Normlny"/>
    <w:link w:val="TextkomentraChar"/>
    <w:uiPriority w:val="99"/>
    <w:unhideWhenUsed/>
    <w:rsid w:val="00AB40CC"/>
    <w:pPr>
      <w:spacing w:line="240" w:lineRule="auto"/>
    </w:pPr>
    <w:rPr>
      <w:sz w:val="20"/>
      <w:szCs w:val="20"/>
    </w:rPr>
  </w:style>
  <w:style w:type="character" w:customStyle="1" w:styleId="TextkomentraChar">
    <w:name w:val="Text komentára Char"/>
    <w:basedOn w:val="Predvolenpsmoodseku"/>
    <w:link w:val="Textkomentra"/>
    <w:uiPriority w:val="99"/>
    <w:rsid w:val="00AB40CC"/>
    <w:rPr>
      <w:noProof/>
    </w:rPr>
  </w:style>
  <w:style w:type="paragraph" w:styleId="Predmetkomentra">
    <w:name w:val="annotation subject"/>
    <w:basedOn w:val="Textkomentra"/>
    <w:next w:val="Textkomentra"/>
    <w:link w:val="PredmetkomentraChar"/>
    <w:uiPriority w:val="99"/>
    <w:semiHidden/>
    <w:unhideWhenUsed/>
    <w:rsid w:val="00AB40CC"/>
    <w:rPr>
      <w:b/>
      <w:bCs/>
    </w:rPr>
  </w:style>
  <w:style w:type="character" w:customStyle="1" w:styleId="PredmetkomentraChar">
    <w:name w:val="Predmet komentára Char"/>
    <w:basedOn w:val="TextkomentraChar"/>
    <w:link w:val="Predmetkomentra"/>
    <w:uiPriority w:val="99"/>
    <w:semiHidden/>
    <w:rsid w:val="00AB40CC"/>
    <w:rPr>
      <w:b/>
      <w:bCs/>
      <w:noProof/>
    </w:rPr>
  </w:style>
  <w:style w:type="paragraph" w:styleId="Spiatonadresanaoblke">
    <w:name w:val="envelope return"/>
    <w:basedOn w:val="Normlny"/>
    <w:uiPriority w:val="99"/>
    <w:unhideWhenUsed/>
    <w:rsid w:val="00C83DD1"/>
    <w:pPr>
      <w:spacing w:after="0" w:line="240" w:lineRule="auto"/>
    </w:pPr>
    <w:rPr>
      <w:rFonts w:ascii="Times New Roman" w:eastAsia="Times New Roman" w:hAnsi="Times New Roman" w:cs="Times New Roman"/>
      <w:b/>
      <w:bCs/>
      <w:noProof w:val="0"/>
      <w:color w:val="000000"/>
      <w:sz w:val="20"/>
      <w:szCs w:val="20"/>
      <w:lang w:eastAsia="cs-CZ"/>
      <w14:shadow w14:blurRad="50800" w14:dist="38100" w14:dir="2700000" w14:sx="100000" w14:sy="100000" w14:kx="0" w14:ky="0" w14:algn="tl">
        <w14:srgbClr w14:val="000000">
          <w14:alpha w14:val="60000"/>
        </w14:srgbClr>
      </w14:shadow>
    </w:rPr>
  </w:style>
  <w:style w:type="character" w:styleId="PremennHTML">
    <w:name w:val="HTML Variable"/>
    <w:basedOn w:val="Predvolenpsmoodseku"/>
    <w:uiPriority w:val="99"/>
    <w:semiHidden/>
    <w:unhideWhenUsed/>
    <w:rsid w:val="00A72EC1"/>
    <w:rPr>
      <w:b/>
      <w:bCs/>
      <w:i w:val="0"/>
      <w:iCs w:val="0"/>
    </w:rPr>
  </w:style>
  <w:style w:type="paragraph" w:styleId="Normlnywebov">
    <w:name w:val="Normal (Web)"/>
    <w:basedOn w:val="Normlny"/>
    <w:uiPriority w:val="99"/>
    <w:semiHidden/>
    <w:unhideWhenUsed/>
    <w:rsid w:val="00A72EC1"/>
    <w:pPr>
      <w:spacing w:before="144" w:after="144" w:line="240" w:lineRule="auto"/>
    </w:pPr>
    <w:rPr>
      <w:rFonts w:ascii="Times New Roman" w:eastAsia="Times New Roman" w:hAnsi="Times New Roman" w:cs="Times New Roman"/>
      <w:noProof w:val="0"/>
      <w:sz w:val="24"/>
      <w:szCs w:val="24"/>
      <w:lang w:eastAsia="sk-SK"/>
    </w:rPr>
  </w:style>
  <w:style w:type="paragraph" w:customStyle="1" w:styleId="p1">
    <w:name w:val="p1"/>
    <w:basedOn w:val="Normlny"/>
    <w:rsid w:val="001D4B76"/>
    <w:pPr>
      <w:spacing w:after="0" w:line="240" w:lineRule="auto"/>
    </w:pPr>
    <w:rPr>
      <w:rFonts w:ascii="Times New Roman" w:hAnsi="Times New Roman" w:cs="Times New Roman"/>
      <w:noProof w:val="0"/>
      <w:sz w:val="15"/>
      <w:szCs w:val="15"/>
      <w:lang w:val="en-GB" w:eastAsia="en-GB"/>
    </w:rPr>
  </w:style>
  <w:style w:type="paragraph" w:customStyle="1" w:styleId="p2">
    <w:name w:val="p2"/>
    <w:basedOn w:val="Normlny"/>
    <w:rsid w:val="001D4B76"/>
    <w:pPr>
      <w:spacing w:after="0" w:line="240" w:lineRule="auto"/>
      <w:jc w:val="center"/>
    </w:pPr>
    <w:rPr>
      <w:rFonts w:ascii="Times New Roman" w:hAnsi="Times New Roman" w:cs="Times New Roman"/>
      <w:noProof w:val="0"/>
      <w:sz w:val="15"/>
      <w:szCs w:val="1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k-SK" w:eastAsia="en-US"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55BA"/>
    <w:pPr>
      <w:spacing w:after="200" w:line="276" w:lineRule="auto"/>
      <w:ind w:left="0"/>
    </w:pPr>
    <w:rPr>
      <w:noProof/>
      <w:sz w:val="22"/>
      <w:szCs w:val="22"/>
    </w:rPr>
  </w:style>
  <w:style w:type="paragraph" w:styleId="Nadpis1">
    <w:name w:val="heading 1"/>
    <w:basedOn w:val="Normlny"/>
    <w:next w:val="Normlny"/>
    <w:link w:val="Nadpis1Char"/>
    <w:uiPriority w:val="9"/>
    <w:qFormat/>
    <w:rsid w:val="00125394"/>
    <w:pPr>
      <w:spacing w:before="400" w:after="60"/>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Nadpis2">
    <w:name w:val="heading 2"/>
    <w:basedOn w:val="Normlny"/>
    <w:next w:val="Normlny"/>
    <w:link w:val="Nadpis2Char"/>
    <w:uiPriority w:val="9"/>
    <w:semiHidden/>
    <w:unhideWhenUsed/>
    <w:qFormat/>
    <w:rsid w:val="00125394"/>
    <w:pPr>
      <w:spacing w:before="120" w:after="60"/>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Nadpis3">
    <w:name w:val="heading 3"/>
    <w:basedOn w:val="Normlny"/>
    <w:next w:val="Normlny"/>
    <w:link w:val="Nadpis3Char"/>
    <w:uiPriority w:val="9"/>
    <w:semiHidden/>
    <w:unhideWhenUsed/>
    <w:qFormat/>
    <w:rsid w:val="00125394"/>
    <w:pPr>
      <w:spacing w:before="120" w:after="60"/>
      <w:contextualSpacing/>
      <w:outlineLvl w:val="2"/>
    </w:pPr>
    <w:rPr>
      <w:rFonts w:asciiTheme="majorHAnsi" w:eastAsiaTheme="majorEastAsia" w:hAnsiTheme="majorHAnsi" w:cstheme="majorBidi"/>
      <w:smallCaps/>
      <w:color w:val="000000" w:themeColor="text2"/>
      <w:spacing w:val="20"/>
      <w:sz w:val="24"/>
      <w:szCs w:val="24"/>
    </w:rPr>
  </w:style>
  <w:style w:type="paragraph" w:styleId="Nadpis4">
    <w:name w:val="heading 4"/>
    <w:basedOn w:val="Normlny"/>
    <w:next w:val="Normlny"/>
    <w:link w:val="Nadpis4Char"/>
    <w:uiPriority w:val="9"/>
    <w:semiHidden/>
    <w:unhideWhenUsed/>
    <w:qFormat/>
    <w:rsid w:val="00125394"/>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Nadpis5">
    <w:name w:val="heading 5"/>
    <w:basedOn w:val="Normlny"/>
    <w:next w:val="Normlny"/>
    <w:link w:val="Nadpis5Char"/>
    <w:uiPriority w:val="9"/>
    <w:semiHidden/>
    <w:unhideWhenUsed/>
    <w:qFormat/>
    <w:rsid w:val="00125394"/>
    <w:pPr>
      <w:pBdr>
        <w:bottom w:val="single" w:sz="4" w:space="1" w:color="666666" w:themeColor="text2" w:themeTint="99"/>
      </w:pBdr>
      <w:spacing w:before="200" w:after="100"/>
      <w:contextualSpacing/>
      <w:outlineLvl w:val="4"/>
    </w:pPr>
    <w:rPr>
      <w:rFonts w:asciiTheme="majorHAnsi" w:eastAsiaTheme="majorEastAsia" w:hAnsiTheme="majorHAnsi" w:cstheme="majorBidi"/>
      <w:smallCaps/>
      <w:color w:val="404040" w:themeColor="text2" w:themeTint="BF"/>
      <w:spacing w:val="20"/>
    </w:rPr>
  </w:style>
  <w:style w:type="paragraph" w:styleId="Nadpis6">
    <w:name w:val="heading 6"/>
    <w:basedOn w:val="Normlny"/>
    <w:next w:val="Normlny"/>
    <w:link w:val="Nadpis6Char"/>
    <w:uiPriority w:val="9"/>
    <w:semiHidden/>
    <w:unhideWhenUsed/>
    <w:qFormat/>
    <w:rsid w:val="00125394"/>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Nadpis7">
    <w:name w:val="heading 7"/>
    <w:basedOn w:val="Normlny"/>
    <w:next w:val="Normlny"/>
    <w:link w:val="Nadpis7Char"/>
    <w:uiPriority w:val="9"/>
    <w:semiHidden/>
    <w:unhideWhenUsed/>
    <w:qFormat/>
    <w:rsid w:val="00125394"/>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Nadpis8">
    <w:name w:val="heading 8"/>
    <w:basedOn w:val="Normlny"/>
    <w:next w:val="Normlny"/>
    <w:link w:val="Nadpis8Char"/>
    <w:uiPriority w:val="9"/>
    <w:semiHidden/>
    <w:unhideWhenUsed/>
    <w:qFormat/>
    <w:rsid w:val="00125394"/>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Nadpis9">
    <w:name w:val="heading 9"/>
    <w:basedOn w:val="Normlny"/>
    <w:next w:val="Normlny"/>
    <w:link w:val="Nadpis9Char"/>
    <w:uiPriority w:val="9"/>
    <w:semiHidden/>
    <w:unhideWhenUsed/>
    <w:qFormat/>
    <w:rsid w:val="00125394"/>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5394"/>
    <w:rPr>
      <w:rFonts w:asciiTheme="majorHAnsi" w:eastAsiaTheme="majorEastAsia" w:hAnsiTheme="majorHAnsi" w:cstheme="majorBidi"/>
      <w:smallCaps/>
      <w:color w:val="000000" w:themeColor="text2" w:themeShade="7F"/>
      <w:spacing w:val="20"/>
      <w:sz w:val="32"/>
      <w:szCs w:val="32"/>
    </w:rPr>
  </w:style>
  <w:style w:type="character" w:customStyle="1" w:styleId="Nadpis2Char">
    <w:name w:val="Nadpis 2 Char"/>
    <w:basedOn w:val="Predvolenpsmoodseku"/>
    <w:link w:val="Nadpis2"/>
    <w:uiPriority w:val="9"/>
    <w:semiHidden/>
    <w:rsid w:val="00125394"/>
    <w:rPr>
      <w:rFonts w:asciiTheme="majorHAnsi" w:eastAsiaTheme="majorEastAsia" w:hAnsiTheme="majorHAnsi" w:cstheme="majorBidi"/>
      <w:smallCaps/>
      <w:color w:val="000000" w:themeColor="text2" w:themeShade="BF"/>
      <w:spacing w:val="20"/>
      <w:sz w:val="28"/>
      <w:szCs w:val="28"/>
    </w:rPr>
  </w:style>
  <w:style w:type="character" w:customStyle="1" w:styleId="Nadpis3Char">
    <w:name w:val="Nadpis 3 Char"/>
    <w:basedOn w:val="Predvolenpsmoodseku"/>
    <w:link w:val="Nadpis3"/>
    <w:uiPriority w:val="9"/>
    <w:semiHidden/>
    <w:rsid w:val="00125394"/>
    <w:rPr>
      <w:rFonts w:asciiTheme="majorHAnsi" w:eastAsiaTheme="majorEastAsia" w:hAnsiTheme="majorHAnsi" w:cstheme="majorBidi"/>
      <w:smallCaps/>
      <w:color w:val="000000" w:themeColor="text2"/>
      <w:spacing w:val="20"/>
      <w:sz w:val="24"/>
      <w:szCs w:val="24"/>
    </w:rPr>
  </w:style>
  <w:style w:type="character" w:customStyle="1" w:styleId="Nadpis4Char">
    <w:name w:val="Nadpis 4 Char"/>
    <w:basedOn w:val="Predvolenpsmoodseku"/>
    <w:link w:val="Nadpis4"/>
    <w:uiPriority w:val="9"/>
    <w:semiHidden/>
    <w:rsid w:val="00125394"/>
    <w:rPr>
      <w:rFonts w:asciiTheme="majorHAnsi" w:eastAsiaTheme="majorEastAsia" w:hAnsiTheme="majorHAnsi" w:cstheme="majorBidi"/>
      <w:b/>
      <w:bCs/>
      <w:smallCaps/>
      <w:color w:val="404040" w:themeColor="text2" w:themeTint="BF"/>
      <w:spacing w:val="20"/>
    </w:rPr>
  </w:style>
  <w:style w:type="character" w:customStyle="1" w:styleId="Nadpis5Char">
    <w:name w:val="Nadpis 5 Char"/>
    <w:basedOn w:val="Predvolenpsmoodseku"/>
    <w:link w:val="Nadpis5"/>
    <w:uiPriority w:val="9"/>
    <w:semiHidden/>
    <w:rsid w:val="00125394"/>
    <w:rPr>
      <w:rFonts w:asciiTheme="majorHAnsi" w:eastAsiaTheme="majorEastAsia" w:hAnsiTheme="majorHAnsi" w:cstheme="majorBidi"/>
      <w:smallCaps/>
      <w:color w:val="404040" w:themeColor="text2" w:themeTint="BF"/>
      <w:spacing w:val="20"/>
    </w:rPr>
  </w:style>
  <w:style w:type="character" w:customStyle="1" w:styleId="Nadpis6Char">
    <w:name w:val="Nadpis 6 Char"/>
    <w:basedOn w:val="Predvolenpsmoodseku"/>
    <w:link w:val="Nadpis6"/>
    <w:uiPriority w:val="9"/>
    <w:semiHidden/>
    <w:rsid w:val="00125394"/>
    <w:rPr>
      <w:rFonts w:asciiTheme="majorHAnsi" w:eastAsiaTheme="majorEastAsia" w:hAnsiTheme="majorHAnsi" w:cstheme="majorBidi"/>
      <w:smallCaps/>
      <w:color w:val="7B7B7B" w:themeColor="background2" w:themeShade="7F"/>
      <w:spacing w:val="20"/>
    </w:rPr>
  </w:style>
  <w:style w:type="character" w:customStyle="1" w:styleId="Nadpis7Char">
    <w:name w:val="Nadpis 7 Char"/>
    <w:basedOn w:val="Predvolenpsmoodseku"/>
    <w:link w:val="Nadpis7"/>
    <w:uiPriority w:val="9"/>
    <w:semiHidden/>
    <w:rsid w:val="00125394"/>
    <w:rPr>
      <w:rFonts w:asciiTheme="majorHAnsi" w:eastAsiaTheme="majorEastAsia" w:hAnsiTheme="majorHAnsi" w:cstheme="majorBidi"/>
      <w:b/>
      <w:bCs/>
      <w:smallCaps/>
      <w:color w:val="7B7B7B" w:themeColor="background2" w:themeShade="7F"/>
      <w:spacing w:val="20"/>
      <w:sz w:val="16"/>
      <w:szCs w:val="16"/>
    </w:rPr>
  </w:style>
  <w:style w:type="character" w:customStyle="1" w:styleId="Nadpis8Char">
    <w:name w:val="Nadpis 8 Char"/>
    <w:basedOn w:val="Predvolenpsmoodseku"/>
    <w:link w:val="Nadpis8"/>
    <w:uiPriority w:val="9"/>
    <w:semiHidden/>
    <w:rsid w:val="00125394"/>
    <w:rPr>
      <w:rFonts w:asciiTheme="majorHAnsi" w:eastAsiaTheme="majorEastAsia" w:hAnsiTheme="majorHAnsi" w:cstheme="majorBidi"/>
      <w:b/>
      <w:smallCaps/>
      <w:color w:val="7B7B7B" w:themeColor="background2" w:themeShade="7F"/>
      <w:spacing w:val="20"/>
      <w:sz w:val="16"/>
      <w:szCs w:val="16"/>
    </w:rPr>
  </w:style>
  <w:style w:type="character" w:customStyle="1" w:styleId="Nadpis9Char">
    <w:name w:val="Nadpis 9 Char"/>
    <w:basedOn w:val="Predvolenpsmoodseku"/>
    <w:link w:val="Nadpis9"/>
    <w:uiPriority w:val="9"/>
    <w:semiHidden/>
    <w:rsid w:val="00125394"/>
    <w:rPr>
      <w:rFonts w:asciiTheme="majorHAnsi" w:eastAsiaTheme="majorEastAsia" w:hAnsiTheme="majorHAnsi" w:cstheme="majorBidi"/>
      <w:smallCaps/>
      <w:color w:val="7B7B7B" w:themeColor="background2" w:themeShade="7F"/>
      <w:spacing w:val="20"/>
      <w:sz w:val="16"/>
      <w:szCs w:val="16"/>
    </w:rPr>
  </w:style>
  <w:style w:type="paragraph" w:styleId="Popis">
    <w:name w:val="caption"/>
    <w:basedOn w:val="Normlny"/>
    <w:next w:val="Normlny"/>
    <w:uiPriority w:val="35"/>
    <w:semiHidden/>
    <w:unhideWhenUsed/>
    <w:qFormat/>
    <w:rsid w:val="00125394"/>
    <w:rPr>
      <w:b/>
      <w:bCs/>
      <w:smallCaps/>
      <w:color w:val="000000" w:themeColor="text2"/>
      <w:spacing w:val="10"/>
      <w:sz w:val="18"/>
      <w:szCs w:val="18"/>
    </w:rPr>
  </w:style>
  <w:style w:type="paragraph" w:styleId="Nzov">
    <w:name w:val="Title"/>
    <w:next w:val="Normlny"/>
    <w:link w:val="NzovChar"/>
    <w:uiPriority w:val="10"/>
    <w:qFormat/>
    <w:rsid w:val="00125394"/>
    <w:pPr>
      <w:spacing w:after="160"/>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NzovChar">
    <w:name w:val="Názov Char"/>
    <w:basedOn w:val="Predvolenpsmoodseku"/>
    <w:link w:val="Nzov"/>
    <w:uiPriority w:val="10"/>
    <w:rsid w:val="00125394"/>
    <w:rPr>
      <w:rFonts w:asciiTheme="majorHAnsi" w:eastAsiaTheme="majorEastAsia" w:hAnsiTheme="majorHAnsi" w:cstheme="majorBidi"/>
      <w:smallCaps/>
      <w:color w:val="000000" w:themeColor="text2" w:themeShade="BF"/>
      <w:spacing w:val="5"/>
      <w:sz w:val="72"/>
      <w:szCs w:val="72"/>
    </w:rPr>
  </w:style>
  <w:style w:type="paragraph" w:styleId="Podtitul">
    <w:name w:val="Subtitle"/>
    <w:next w:val="Normlny"/>
    <w:link w:val="PodtitulChar"/>
    <w:uiPriority w:val="11"/>
    <w:qFormat/>
    <w:rsid w:val="00125394"/>
    <w:pPr>
      <w:spacing w:after="600"/>
      <w:ind w:left="0"/>
    </w:pPr>
    <w:rPr>
      <w:smallCaps/>
      <w:color w:val="7B7B7B" w:themeColor="background2" w:themeShade="7F"/>
      <w:spacing w:val="5"/>
      <w:sz w:val="28"/>
      <w:szCs w:val="28"/>
    </w:rPr>
  </w:style>
  <w:style w:type="character" w:customStyle="1" w:styleId="PodtitulChar">
    <w:name w:val="Podtitul Char"/>
    <w:basedOn w:val="Predvolenpsmoodseku"/>
    <w:link w:val="Podtitul"/>
    <w:uiPriority w:val="11"/>
    <w:rsid w:val="00125394"/>
    <w:rPr>
      <w:smallCaps/>
      <w:color w:val="7B7B7B" w:themeColor="background2" w:themeShade="7F"/>
      <w:spacing w:val="5"/>
      <w:sz w:val="28"/>
      <w:szCs w:val="28"/>
    </w:rPr>
  </w:style>
  <w:style w:type="character" w:styleId="Siln">
    <w:name w:val="Strong"/>
    <w:uiPriority w:val="22"/>
    <w:qFormat/>
    <w:rsid w:val="00125394"/>
    <w:rPr>
      <w:b/>
      <w:bCs/>
      <w:spacing w:val="0"/>
    </w:rPr>
  </w:style>
  <w:style w:type="character" w:styleId="Zvraznenie">
    <w:name w:val="Emphasis"/>
    <w:uiPriority w:val="20"/>
    <w:qFormat/>
    <w:rsid w:val="00125394"/>
    <w:rPr>
      <w:b/>
      <w:bCs/>
      <w:smallCaps/>
      <w:dstrike w:val="0"/>
      <w:color w:val="5A5A5A" w:themeColor="text1" w:themeTint="A5"/>
      <w:spacing w:val="20"/>
      <w:kern w:val="0"/>
      <w:vertAlign w:val="baseline"/>
    </w:rPr>
  </w:style>
  <w:style w:type="paragraph" w:styleId="Bezriadkovania">
    <w:name w:val="No Spacing"/>
    <w:basedOn w:val="Normlny"/>
    <w:link w:val="BezriadkovaniaChar"/>
    <w:uiPriority w:val="1"/>
    <w:qFormat/>
    <w:rsid w:val="00125394"/>
    <w:pPr>
      <w:spacing w:after="0"/>
    </w:pPr>
  </w:style>
  <w:style w:type="paragraph" w:styleId="Odsekzoznamu">
    <w:name w:val="List Paragraph"/>
    <w:basedOn w:val="Normlny"/>
    <w:uiPriority w:val="34"/>
    <w:qFormat/>
    <w:rsid w:val="00125394"/>
    <w:pPr>
      <w:ind w:left="720"/>
      <w:contextualSpacing/>
    </w:pPr>
  </w:style>
  <w:style w:type="paragraph" w:styleId="Citcia">
    <w:name w:val="Quote"/>
    <w:basedOn w:val="Normlny"/>
    <w:next w:val="Normlny"/>
    <w:link w:val="CitciaChar"/>
    <w:uiPriority w:val="29"/>
    <w:qFormat/>
    <w:rsid w:val="00125394"/>
    <w:rPr>
      <w:i/>
      <w:iCs/>
    </w:rPr>
  </w:style>
  <w:style w:type="character" w:customStyle="1" w:styleId="CitciaChar">
    <w:name w:val="Citácia Char"/>
    <w:basedOn w:val="Predvolenpsmoodseku"/>
    <w:link w:val="Citcia"/>
    <w:uiPriority w:val="29"/>
    <w:rsid w:val="00125394"/>
    <w:rPr>
      <w:i/>
      <w:iCs/>
      <w:color w:val="5A5A5A" w:themeColor="text1" w:themeTint="A5"/>
    </w:rPr>
  </w:style>
  <w:style w:type="paragraph" w:styleId="Zvraznencitcia">
    <w:name w:val="Intense Quote"/>
    <w:basedOn w:val="Normlny"/>
    <w:next w:val="Normlny"/>
    <w:link w:val="ZvraznencitciaChar"/>
    <w:uiPriority w:val="30"/>
    <w:qFormat/>
    <w:rsid w:val="00125394"/>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ZvraznencitciaChar">
    <w:name w:val="Zvýraznená citácia Char"/>
    <w:basedOn w:val="Predvolenpsmoodseku"/>
    <w:link w:val="Zvraznencitcia"/>
    <w:uiPriority w:val="30"/>
    <w:rsid w:val="00125394"/>
    <w:rPr>
      <w:rFonts w:asciiTheme="majorHAnsi" w:eastAsiaTheme="majorEastAsia" w:hAnsiTheme="majorHAnsi" w:cstheme="majorBidi"/>
      <w:smallCaps/>
      <w:color w:val="A5A5A5" w:themeColor="accent1" w:themeShade="BF"/>
    </w:rPr>
  </w:style>
  <w:style w:type="character" w:styleId="Jemnzvraznenie">
    <w:name w:val="Subtle Emphasis"/>
    <w:uiPriority w:val="19"/>
    <w:qFormat/>
    <w:rsid w:val="00125394"/>
    <w:rPr>
      <w:smallCaps/>
      <w:dstrike w:val="0"/>
      <w:color w:val="5A5A5A" w:themeColor="text1" w:themeTint="A5"/>
      <w:vertAlign w:val="baseline"/>
    </w:rPr>
  </w:style>
  <w:style w:type="character" w:styleId="Intenzvnezvraznenie">
    <w:name w:val="Intense Emphasis"/>
    <w:uiPriority w:val="21"/>
    <w:qFormat/>
    <w:rsid w:val="00125394"/>
    <w:rPr>
      <w:b/>
      <w:bCs/>
      <w:smallCaps/>
      <w:color w:val="DDDDDD" w:themeColor="accent1"/>
      <w:spacing w:val="40"/>
    </w:rPr>
  </w:style>
  <w:style w:type="character" w:styleId="Jemnodkaz">
    <w:name w:val="Subtle Reference"/>
    <w:uiPriority w:val="31"/>
    <w:qFormat/>
    <w:rsid w:val="00125394"/>
    <w:rPr>
      <w:rFonts w:asciiTheme="majorHAnsi" w:eastAsiaTheme="majorEastAsia" w:hAnsiTheme="majorHAnsi" w:cstheme="majorBidi"/>
      <w:i/>
      <w:iCs/>
      <w:smallCaps/>
      <w:color w:val="5A5A5A" w:themeColor="text1" w:themeTint="A5"/>
      <w:spacing w:val="20"/>
    </w:rPr>
  </w:style>
  <w:style w:type="character" w:styleId="Intenzvnyodkaz">
    <w:name w:val="Intense Reference"/>
    <w:uiPriority w:val="32"/>
    <w:qFormat/>
    <w:rsid w:val="00125394"/>
    <w:rPr>
      <w:rFonts w:asciiTheme="majorHAnsi" w:eastAsiaTheme="majorEastAsia" w:hAnsiTheme="majorHAnsi" w:cstheme="majorBidi"/>
      <w:b/>
      <w:bCs/>
      <w:i/>
      <w:iCs/>
      <w:smallCaps/>
      <w:color w:val="000000" w:themeColor="text2" w:themeShade="BF"/>
      <w:spacing w:val="20"/>
    </w:rPr>
  </w:style>
  <w:style w:type="character" w:styleId="Nzovknihy">
    <w:name w:val="Book Title"/>
    <w:uiPriority w:val="33"/>
    <w:qFormat/>
    <w:rsid w:val="00125394"/>
    <w:rPr>
      <w:rFonts w:asciiTheme="majorHAnsi" w:eastAsiaTheme="majorEastAsia" w:hAnsiTheme="majorHAnsi" w:cstheme="majorBidi"/>
      <w:b/>
      <w:bCs/>
      <w:smallCaps/>
      <w:color w:val="000000" w:themeColor="text2" w:themeShade="BF"/>
      <w:spacing w:val="10"/>
      <w:u w:val="single"/>
    </w:rPr>
  </w:style>
  <w:style w:type="paragraph" w:styleId="Hlavikaobsahu">
    <w:name w:val="TOC Heading"/>
    <w:basedOn w:val="Nadpis1"/>
    <w:next w:val="Normlny"/>
    <w:uiPriority w:val="39"/>
    <w:semiHidden/>
    <w:unhideWhenUsed/>
    <w:qFormat/>
    <w:rsid w:val="00125394"/>
    <w:pPr>
      <w:outlineLvl w:val="9"/>
    </w:pPr>
    <w:rPr>
      <w:lang w:bidi="en-US"/>
    </w:rPr>
  </w:style>
  <w:style w:type="character" w:customStyle="1" w:styleId="BezriadkovaniaChar">
    <w:name w:val="Bez riadkovania Char"/>
    <w:basedOn w:val="Predvolenpsmoodseku"/>
    <w:link w:val="Bezriadkovania"/>
    <w:uiPriority w:val="1"/>
    <w:rsid w:val="00125394"/>
    <w:rPr>
      <w:color w:val="5A5A5A" w:themeColor="text1" w:themeTint="A5"/>
    </w:rPr>
  </w:style>
  <w:style w:type="table" w:styleId="Mriekatabuky">
    <w:name w:val="Table Grid"/>
    <w:basedOn w:val="Normlnatabuka"/>
    <w:uiPriority w:val="59"/>
    <w:rsid w:val="009F55BA"/>
    <w:pPr>
      <w:spacing w:after="0"/>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5BA"/>
    <w:pPr>
      <w:autoSpaceDE w:val="0"/>
      <w:autoSpaceDN w:val="0"/>
      <w:adjustRightInd w:val="0"/>
      <w:spacing w:after="0"/>
      <w:ind w:left="0"/>
    </w:pPr>
    <w:rPr>
      <w:rFonts w:ascii="EUAlbertina" w:hAnsi="EUAlbertina" w:cs="EUAlbertina"/>
      <w:color w:val="000000"/>
      <w:sz w:val="24"/>
      <w:szCs w:val="24"/>
    </w:rPr>
  </w:style>
  <w:style w:type="paragraph" w:styleId="Textbubliny">
    <w:name w:val="Balloon Text"/>
    <w:basedOn w:val="Normlny"/>
    <w:link w:val="TextbublinyChar"/>
    <w:uiPriority w:val="99"/>
    <w:semiHidden/>
    <w:unhideWhenUsed/>
    <w:rsid w:val="009F55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55BA"/>
    <w:rPr>
      <w:rFonts w:ascii="Tahoma" w:hAnsi="Tahoma" w:cs="Tahoma"/>
      <w:noProof/>
      <w:sz w:val="16"/>
      <w:szCs w:val="16"/>
    </w:rPr>
  </w:style>
  <w:style w:type="character" w:styleId="Hypertextovprepojenie">
    <w:name w:val="Hyperlink"/>
    <w:basedOn w:val="Predvolenpsmoodseku"/>
    <w:uiPriority w:val="99"/>
    <w:unhideWhenUsed/>
    <w:rsid w:val="009D4A5A"/>
    <w:rPr>
      <w:color w:val="0000FF"/>
      <w:u w:val="single"/>
    </w:rPr>
  </w:style>
  <w:style w:type="character" w:customStyle="1" w:styleId="apple-converted-space">
    <w:name w:val="apple-converted-space"/>
    <w:basedOn w:val="Predvolenpsmoodseku"/>
    <w:rsid w:val="009D4A5A"/>
  </w:style>
  <w:style w:type="paragraph" w:styleId="Hlavika">
    <w:name w:val="header"/>
    <w:basedOn w:val="Normlny"/>
    <w:link w:val="HlavikaChar"/>
    <w:uiPriority w:val="99"/>
    <w:unhideWhenUsed/>
    <w:rsid w:val="00A560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60A0"/>
    <w:rPr>
      <w:noProof/>
      <w:sz w:val="22"/>
      <w:szCs w:val="22"/>
    </w:rPr>
  </w:style>
  <w:style w:type="paragraph" w:styleId="Pta">
    <w:name w:val="footer"/>
    <w:basedOn w:val="Normlny"/>
    <w:link w:val="PtaChar"/>
    <w:uiPriority w:val="99"/>
    <w:unhideWhenUsed/>
    <w:rsid w:val="00A560A0"/>
    <w:pPr>
      <w:tabs>
        <w:tab w:val="center" w:pos="4536"/>
        <w:tab w:val="right" w:pos="9072"/>
      </w:tabs>
      <w:spacing w:after="0" w:line="240" w:lineRule="auto"/>
    </w:pPr>
  </w:style>
  <w:style w:type="character" w:customStyle="1" w:styleId="PtaChar">
    <w:name w:val="Päta Char"/>
    <w:basedOn w:val="Predvolenpsmoodseku"/>
    <w:link w:val="Pta"/>
    <w:uiPriority w:val="99"/>
    <w:rsid w:val="00A560A0"/>
    <w:rPr>
      <w:noProof/>
      <w:sz w:val="22"/>
      <w:szCs w:val="22"/>
    </w:rPr>
  </w:style>
  <w:style w:type="character" w:styleId="Odkaznakomentr">
    <w:name w:val="annotation reference"/>
    <w:basedOn w:val="Predvolenpsmoodseku"/>
    <w:uiPriority w:val="99"/>
    <w:semiHidden/>
    <w:unhideWhenUsed/>
    <w:rsid w:val="00AB40CC"/>
    <w:rPr>
      <w:sz w:val="16"/>
      <w:szCs w:val="16"/>
    </w:rPr>
  </w:style>
  <w:style w:type="paragraph" w:styleId="Textkomentra">
    <w:name w:val="annotation text"/>
    <w:basedOn w:val="Normlny"/>
    <w:link w:val="TextkomentraChar"/>
    <w:uiPriority w:val="99"/>
    <w:unhideWhenUsed/>
    <w:rsid w:val="00AB40CC"/>
    <w:pPr>
      <w:spacing w:line="240" w:lineRule="auto"/>
    </w:pPr>
    <w:rPr>
      <w:sz w:val="20"/>
      <w:szCs w:val="20"/>
    </w:rPr>
  </w:style>
  <w:style w:type="character" w:customStyle="1" w:styleId="TextkomentraChar">
    <w:name w:val="Text komentára Char"/>
    <w:basedOn w:val="Predvolenpsmoodseku"/>
    <w:link w:val="Textkomentra"/>
    <w:uiPriority w:val="99"/>
    <w:rsid w:val="00AB40CC"/>
    <w:rPr>
      <w:noProof/>
    </w:rPr>
  </w:style>
  <w:style w:type="paragraph" w:styleId="Predmetkomentra">
    <w:name w:val="annotation subject"/>
    <w:basedOn w:val="Textkomentra"/>
    <w:next w:val="Textkomentra"/>
    <w:link w:val="PredmetkomentraChar"/>
    <w:uiPriority w:val="99"/>
    <w:semiHidden/>
    <w:unhideWhenUsed/>
    <w:rsid w:val="00AB40CC"/>
    <w:rPr>
      <w:b/>
      <w:bCs/>
    </w:rPr>
  </w:style>
  <w:style w:type="character" w:customStyle="1" w:styleId="PredmetkomentraChar">
    <w:name w:val="Predmet komentára Char"/>
    <w:basedOn w:val="TextkomentraChar"/>
    <w:link w:val="Predmetkomentra"/>
    <w:uiPriority w:val="99"/>
    <w:semiHidden/>
    <w:rsid w:val="00AB40CC"/>
    <w:rPr>
      <w:b/>
      <w:bCs/>
      <w:noProof/>
    </w:rPr>
  </w:style>
  <w:style w:type="paragraph" w:styleId="Spiatonadresanaoblke">
    <w:name w:val="envelope return"/>
    <w:basedOn w:val="Normlny"/>
    <w:uiPriority w:val="99"/>
    <w:unhideWhenUsed/>
    <w:rsid w:val="00C83DD1"/>
    <w:pPr>
      <w:spacing w:after="0" w:line="240" w:lineRule="auto"/>
    </w:pPr>
    <w:rPr>
      <w:rFonts w:ascii="Times New Roman" w:eastAsia="Times New Roman" w:hAnsi="Times New Roman" w:cs="Times New Roman"/>
      <w:b/>
      <w:bCs/>
      <w:noProof w:val="0"/>
      <w:color w:val="000000"/>
      <w:sz w:val="20"/>
      <w:szCs w:val="20"/>
      <w:lang w:eastAsia="cs-CZ"/>
      <w14:shadow w14:blurRad="50800" w14:dist="38100" w14:dir="2700000" w14:sx="100000" w14:sy="100000" w14:kx="0" w14:ky="0" w14:algn="tl">
        <w14:srgbClr w14:val="000000">
          <w14:alpha w14:val="60000"/>
        </w14:srgbClr>
      </w14:shadow>
    </w:rPr>
  </w:style>
  <w:style w:type="character" w:styleId="PremennHTML">
    <w:name w:val="HTML Variable"/>
    <w:basedOn w:val="Predvolenpsmoodseku"/>
    <w:uiPriority w:val="99"/>
    <w:semiHidden/>
    <w:unhideWhenUsed/>
    <w:rsid w:val="00A72EC1"/>
    <w:rPr>
      <w:b/>
      <w:bCs/>
      <w:i w:val="0"/>
      <w:iCs w:val="0"/>
    </w:rPr>
  </w:style>
  <w:style w:type="paragraph" w:styleId="Normlnywebov">
    <w:name w:val="Normal (Web)"/>
    <w:basedOn w:val="Normlny"/>
    <w:uiPriority w:val="99"/>
    <w:semiHidden/>
    <w:unhideWhenUsed/>
    <w:rsid w:val="00A72EC1"/>
    <w:pPr>
      <w:spacing w:before="144" w:after="144" w:line="240" w:lineRule="auto"/>
    </w:pPr>
    <w:rPr>
      <w:rFonts w:ascii="Times New Roman" w:eastAsia="Times New Roman" w:hAnsi="Times New Roman" w:cs="Times New Roman"/>
      <w:noProof w:val="0"/>
      <w:sz w:val="24"/>
      <w:szCs w:val="24"/>
      <w:lang w:eastAsia="sk-SK"/>
    </w:rPr>
  </w:style>
  <w:style w:type="paragraph" w:customStyle="1" w:styleId="p1">
    <w:name w:val="p1"/>
    <w:basedOn w:val="Normlny"/>
    <w:rsid w:val="001D4B76"/>
    <w:pPr>
      <w:spacing w:after="0" w:line="240" w:lineRule="auto"/>
    </w:pPr>
    <w:rPr>
      <w:rFonts w:ascii="Times New Roman" w:hAnsi="Times New Roman" w:cs="Times New Roman"/>
      <w:noProof w:val="0"/>
      <w:sz w:val="15"/>
      <w:szCs w:val="15"/>
      <w:lang w:val="en-GB" w:eastAsia="en-GB"/>
    </w:rPr>
  </w:style>
  <w:style w:type="paragraph" w:customStyle="1" w:styleId="p2">
    <w:name w:val="p2"/>
    <w:basedOn w:val="Normlny"/>
    <w:rsid w:val="001D4B76"/>
    <w:pPr>
      <w:spacing w:after="0" w:line="240" w:lineRule="auto"/>
      <w:jc w:val="center"/>
    </w:pPr>
    <w:rPr>
      <w:rFonts w:ascii="Times New Roman" w:hAnsi="Times New Roman" w:cs="Times New Roman"/>
      <w:noProof w:val="0"/>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00">
      <w:bodyDiv w:val="1"/>
      <w:marLeft w:val="0"/>
      <w:marRight w:val="0"/>
      <w:marTop w:val="0"/>
      <w:marBottom w:val="0"/>
      <w:divBdr>
        <w:top w:val="none" w:sz="0" w:space="0" w:color="auto"/>
        <w:left w:val="none" w:sz="0" w:space="0" w:color="auto"/>
        <w:bottom w:val="none" w:sz="0" w:space="0" w:color="auto"/>
        <w:right w:val="none" w:sz="0" w:space="0" w:color="auto"/>
      </w:divBdr>
      <w:divsChild>
        <w:div w:id="1091046030">
          <w:marLeft w:val="255"/>
          <w:marRight w:val="0"/>
          <w:marTop w:val="75"/>
          <w:marBottom w:val="0"/>
          <w:divBdr>
            <w:top w:val="none" w:sz="0" w:space="0" w:color="auto"/>
            <w:left w:val="none" w:sz="0" w:space="0" w:color="auto"/>
            <w:bottom w:val="none" w:sz="0" w:space="0" w:color="auto"/>
            <w:right w:val="none" w:sz="0" w:space="0" w:color="auto"/>
          </w:divBdr>
        </w:div>
        <w:div w:id="117065429">
          <w:marLeft w:val="255"/>
          <w:marRight w:val="0"/>
          <w:marTop w:val="75"/>
          <w:marBottom w:val="0"/>
          <w:divBdr>
            <w:top w:val="none" w:sz="0" w:space="0" w:color="auto"/>
            <w:left w:val="none" w:sz="0" w:space="0" w:color="auto"/>
            <w:bottom w:val="none" w:sz="0" w:space="0" w:color="auto"/>
            <w:right w:val="none" w:sz="0" w:space="0" w:color="auto"/>
          </w:divBdr>
        </w:div>
      </w:divsChild>
    </w:div>
    <w:div w:id="7290852">
      <w:bodyDiv w:val="1"/>
      <w:marLeft w:val="0"/>
      <w:marRight w:val="0"/>
      <w:marTop w:val="0"/>
      <w:marBottom w:val="0"/>
      <w:divBdr>
        <w:top w:val="none" w:sz="0" w:space="0" w:color="auto"/>
        <w:left w:val="none" w:sz="0" w:space="0" w:color="auto"/>
        <w:bottom w:val="none" w:sz="0" w:space="0" w:color="auto"/>
        <w:right w:val="none" w:sz="0" w:space="0" w:color="auto"/>
      </w:divBdr>
    </w:div>
    <w:div w:id="11273806">
      <w:bodyDiv w:val="1"/>
      <w:marLeft w:val="0"/>
      <w:marRight w:val="0"/>
      <w:marTop w:val="0"/>
      <w:marBottom w:val="0"/>
      <w:divBdr>
        <w:top w:val="none" w:sz="0" w:space="0" w:color="auto"/>
        <w:left w:val="none" w:sz="0" w:space="0" w:color="auto"/>
        <w:bottom w:val="none" w:sz="0" w:space="0" w:color="auto"/>
        <w:right w:val="none" w:sz="0" w:space="0" w:color="auto"/>
      </w:divBdr>
      <w:divsChild>
        <w:div w:id="256134603">
          <w:marLeft w:val="0"/>
          <w:marRight w:val="75"/>
          <w:marTop w:val="0"/>
          <w:marBottom w:val="0"/>
          <w:divBdr>
            <w:top w:val="none" w:sz="0" w:space="0" w:color="auto"/>
            <w:left w:val="none" w:sz="0" w:space="0" w:color="auto"/>
            <w:bottom w:val="none" w:sz="0" w:space="0" w:color="auto"/>
            <w:right w:val="none" w:sz="0" w:space="0" w:color="auto"/>
          </w:divBdr>
        </w:div>
        <w:div w:id="151071860">
          <w:marLeft w:val="0"/>
          <w:marRight w:val="0"/>
          <w:marTop w:val="0"/>
          <w:marBottom w:val="300"/>
          <w:divBdr>
            <w:top w:val="none" w:sz="0" w:space="0" w:color="auto"/>
            <w:left w:val="none" w:sz="0" w:space="0" w:color="auto"/>
            <w:bottom w:val="none" w:sz="0" w:space="0" w:color="auto"/>
            <w:right w:val="none" w:sz="0" w:space="0" w:color="auto"/>
          </w:divBdr>
        </w:div>
        <w:div w:id="1859805464">
          <w:marLeft w:val="255"/>
          <w:marRight w:val="0"/>
          <w:marTop w:val="75"/>
          <w:marBottom w:val="0"/>
          <w:divBdr>
            <w:top w:val="none" w:sz="0" w:space="0" w:color="auto"/>
            <w:left w:val="none" w:sz="0" w:space="0" w:color="auto"/>
            <w:bottom w:val="none" w:sz="0" w:space="0" w:color="auto"/>
            <w:right w:val="none" w:sz="0" w:space="0" w:color="auto"/>
          </w:divBdr>
        </w:div>
      </w:divsChild>
    </w:div>
    <w:div w:id="14617869">
      <w:bodyDiv w:val="1"/>
      <w:marLeft w:val="0"/>
      <w:marRight w:val="0"/>
      <w:marTop w:val="0"/>
      <w:marBottom w:val="0"/>
      <w:divBdr>
        <w:top w:val="none" w:sz="0" w:space="0" w:color="auto"/>
        <w:left w:val="none" w:sz="0" w:space="0" w:color="auto"/>
        <w:bottom w:val="none" w:sz="0" w:space="0" w:color="auto"/>
        <w:right w:val="none" w:sz="0" w:space="0" w:color="auto"/>
      </w:divBdr>
      <w:divsChild>
        <w:div w:id="1284073651">
          <w:marLeft w:val="255"/>
          <w:marRight w:val="0"/>
          <w:marTop w:val="0"/>
          <w:marBottom w:val="0"/>
          <w:divBdr>
            <w:top w:val="none" w:sz="0" w:space="0" w:color="auto"/>
            <w:left w:val="none" w:sz="0" w:space="0" w:color="auto"/>
            <w:bottom w:val="none" w:sz="0" w:space="0" w:color="auto"/>
            <w:right w:val="none" w:sz="0" w:space="0" w:color="auto"/>
          </w:divBdr>
        </w:div>
        <w:div w:id="813647542">
          <w:marLeft w:val="255"/>
          <w:marRight w:val="0"/>
          <w:marTop w:val="0"/>
          <w:marBottom w:val="0"/>
          <w:divBdr>
            <w:top w:val="none" w:sz="0" w:space="0" w:color="auto"/>
            <w:left w:val="none" w:sz="0" w:space="0" w:color="auto"/>
            <w:bottom w:val="none" w:sz="0" w:space="0" w:color="auto"/>
            <w:right w:val="none" w:sz="0" w:space="0" w:color="auto"/>
          </w:divBdr>
        </w:div>
        <w:div w:id="1162233946">
          <w:marLeft w:val="255"/>
          <w:marRight w:val="0"/>
          <w:marTop w:val="0"/>
          <w:marBottom w:val="0"/>
          <w:divBdr>
            <w:top w:val="none" w:sz="0" w:space="0" w:color="auto"/>
            <w:left w:val="none" w:sz="0" w:space="0" w:color="auto"/>
            <w:bottom w:val="none" w:sz="0" w:space="0" w:color="auto"/>
            <w:right w:val="none" w:sz="0" w:space="0" w:color="auto"/>
          </w:divBdr>
        </w:div>
        <w:div w:id="1018040498">
          <w:marLeft w:val="255"/>
          <w:marRight w:val="0"/>
          <w:marTop w:val="0"/>
          <w:marBottom w:val="0"/>
          <w:divBdr>
            <w:top w:val="none" w:sz="0" w:space="0" w:color="auto"/>
            <w:left w:val="none" w:sz="0" w:space="0" w:color="auto"/>
            <w:bottom w:val="none" w:sz="0" w:space="0" w:color="auto"/>
            <w:right w:val="none" w:sz="0" w:space="0" w:color="auto"/>
          </w:divBdr>
        </w:div>
        <w:div w:id="404256874">
          <w:marLeft w:val="255"/>
          <w:marRight w:val="0"/>
          <w:marTop w:val="0"/>
          <w:marBottom w:val="0"/>
          <w:divBdr>
            <w:top w:val="none" w:sz="0" w:space="0" w:color="auto"/>
            <w:left w:val="none" w:sz="0" w:space="0" w:color="auto"/>
            <w:bottom w:val="none" w:sz="0" w:space="0" w:color="auto"/>
            <w:right w:val="none" w:sz="0" w:space="0" w:color="auto"/>
          </w:divBdr>
        </w:div>
        <w:div w:id="923105729">
          <w:marLeft w:val="255"/>
          <w:marRight w:val="0"/>
          <w:marTop w:val="0"/>
          <w:marBottom w:val="0"/>
          <w:divBdr>
            <w:top w:val="none" w:sz="0" w:space="0" w:color="auto"/>
            <w:left w:val="none" w:sz="0" w:space="0" w:color="auto"/>
            <w:bottom w:val="none" w:sz="0" w:space="0" w:color="auto"/>
            <w:right w:val="none" w:sz="0" w:space="0" w:color="auto"/>
          </w:divBdr>
        </w:div>
      </w:divsChild>
    </w:div>
    <w:div w:id="29497514">
      <w:bodyDiv w:val="1"/>
      <w:marLeft w:val="0"/>
      <w:marRight w:val="0"/>
      <w:marTop w:val="0"/>
      <w:marBottom w:val="0"/>
      <w:divBdr>
        <w:top w:val="none" w:sz="0" w:space="0" w:color="auto"/>
        <w:left w:val="none" w:sz="0" w:space="0" w:color="auto"/>
        <w:bottom w:val="none" w:sz="0" w:space="0" w:color="auto"/>
        <w:right w:val="none" w:sz="0" w:space="0" w:color="auto"/>
      </w:divBdr>
      <w:divsChild>
        <w:div w:id="351995889">
          <w:marLeft w:val="0"/>
          <w:marRight w:val="0"/>
          <w:marTop w:val="0"/>
          <w:marBottom w:val="300"/>
          <w:divBdr>
            <w:top w:val="none" w:sz="0" w:space="0" w:color="auto"/>
            <w:left w:val="none" w:sz="0" w:space="0" w:color="auto"/>
            <w:bottom w:val="none" w:sz="0" w:space="0" w:color="auto"/>
            <w:right w:val="none" w:sz="0" w:space="0" w:color="auto"/>
          </w:divBdr>
        </w:div>
        <w:div w:id="960498088">
          <w:marLeft w:val="255"/>
          <w:marRight w:val="0"/>
          <w:marTop w:val="75"/>
          <w:marBottom w:val="0"/>
          <w:divBdr>
            <w:top w:val="none" w:sz="0" w:space="0" w:color="auto"/>
            <w:left w:val="none" w:sz="0" w:space="0" w:color="auto"/>
            <w:bottom w:val="none" w:sz="0" w:space="0" w:color="auto"/>
            <w:right w:val="none" w:sz="0" w:space="0" w:color="auto"/>
          </w:divBdr>
        </w:div>
      </w:divsChild>
    </w:div>
    <w:div w:id="41829478">
      <w:bodyDiv w:val="1"/>
      <w:marLeft w:val="0"/>
      <w:marRight w:val="0"/>
      <w:marTop w:val="0"/>
      <w:marBottom w:val="0"/>
      <w:divBdr>
        <w:top w:val="none" w:sz="0" w:space="0" w:color="auto"/>
        <w:left w:val="none" w:sz="0" w:space="0" w:color="auto"/>
        <w:bottom w:val="none" w:sz="0" w:space="0" w:color="auto"/>
        <w:right w:val="none" w:sz="0" w:space="0" w:color="auto"/>
      </w:divBdr>
      <w:divsChild>
        <w:div w:id="1973975805">
          <w:marLeft w:val="0"/>
          <w:marRight w:val="75"/>
          <w:marTop w:val="0"/>
          <w:marBottom w:val="0"/>
          <w:divBdr>
            <w:top w:val="none" w:sz="0" w:space="0" w:color="auto"/>
            <w:left w:val="none" w:sz="0" w:space="0" w:color="auto"/>
            <w:bottom w:val="none" w:sz="0" w:space="0" w:color="auto"/>
            <w:right w:val="none" w:sz="0" w:space="0" w:color="auto"/>
          </w:divBdr>
        </w:div>
        <w:div w:id="1794133671">
          <w:marLeft w:val="0"/>
          <w:marRight w:val="0"/>
          <w:marTop w:val="0"/>
          <w:marBottom w:val="300"/>
          <w:divBdr>
            <w:top w:val="none" w:sz="0" w:space="0" w:color="auto"/>
            <w:left w:val="none" w:sz="0" w:space="0" w:color="auto"/>
            <w:bottom w:val="none" w:sz="0" w:space="0" w:color="auto"/>
            <w:right w:val="none" w:sz="0" w:space="0" w:color="auto"/>
          </w:divBdr>
        </w:div>
        <w:div w:id="179592152">
          <w:marLeft w:val="255"/>
          <w:marRight w:val="0"/>
          <w:marTop w:val="75"/>
          <w:marBottom w:val="0"/>
          <w:divBdr>
            <w:top w:val="none" w:sz="0" w:space="0" w:color="auto"/>
            <w:left w:val="none" w:sz="0" w:space="0" w:color="auto"/>
            <w:bottom w:val="none" w:sz="0" w:space="0" w:color="auto"/>
            <w:right w:val="none" w:sz="0" w:space="0" w:color="auto"/>
          </w:divBdr>
        </w:div>
      </w:divsChild>
    </w:div>
    <w:div w:id="55208924">
      <w:bodyDiv w:val="1"/>
      <w:marLeft w:val="0"/>
      <w:marRight w:val="0"/>
      <w:marTop w:val="0"/>
      <w:marBottom w:val="0"/>
      <w:divBdr>
        <w:top w:val="none" w:sz="0" w:space="0" w:color="auto"/>
        <w:left w:val="none" w:sz="0" w:space="0" w:color="auto"/>
        <w:bottom w:val="none" w:sz="0" w:space="0" w:color="auto"/>
        <w:right w:val="none" w:sz="0" w:space="0" w:color="auto"/>
      </w:divBdr>
      <w:divsChild>
        <w:div w:id="1724984830">
          <w:marLeft w:val="255"/>
          <w:marRight w:val="0"/>
          <w:marTop w:val="0"/>
          <w:marBottom w:val="0"/>
          <w:divBdr>
            <w:top w:val="none" w:sz="0" w:space="0" w:color="auto"/>
            <w:left w:val="none" w:sz="0" w:space="0" w:color="auto"/>
            <w:bottom w:val="none" w:sz="0" w:space="0" w:color="auto"/>
            <w:right w:val="none" w:sz="0" w:space="0" w:color="auto"/>
          </w:divBdr>
        </w:div>
      </w:divsChild>
    </w:div>
    <w:div w:id="60715712">
      <w:bodyDiv w:val="1"/>
      <w:marLeft w:val="0"/>
      <w:marRight w:val="0"/>
      <w:marTop w:val="0"/>
      <w:marBottom w:val="0"/>
      <w:divBdr>
        <w:top w:val="none" w:sz="0" w:space="0" w:color="auto"/>
        <w:left w:val="none" w:sz="0" w:space="0" w:color="auto"/>
        <w:bottom w:val="none" w:sz="0" w:space="0" w:color="auto"/>
        <w:right w:val="none" w:sz="0" w:space="0" w:color="auto"/>
      </w:divBdr>
    </w:div>
    <w:div w:id="79110259">
      <w:bodyDiv w:val="1"/>
      <w:marLeft w:val="0"/>
      <w:marRight w:val="0"/>
      <w:marTop w:val="0"/>
      <w:marBottom w:val="0"/>
      <w:divBdr>
        <w:top w:val="none" w:sz="0" w:space="0" w:color="auto"/>
        <w:left w:val="none" w:sz="0" w:space="0" w:color="auto"/>
        <w:bottom w:val="none" w:sz="0" w:space="0" w:color="auto"/>
        <w:right w:val="none" w:sz="0" w:space="0" w:color="auto"/>
      </w:divBdr>
      <w:divsChild>
        <w:div w:id="1165899523">
          <w:marLeft w:val="0"/>
          <w:marRight w:val="75"/>
          <w:marTop w:val="0"/>
          <w:marBottom w:val="0"/>
          <w:divBdr>
            <w:top w:val="none" w:sz="0" w:space="0" w:color="auto"/>
            <w:left w:val="none" w:sz="0" w:space="0" w:color="auto"/>
            <w:bottom w:val="none" w:sz="0" w:space="0" w:color="auto"/>
            <w:right w:val="none" w:sz="0" w:space="0" w:color="auto"/>
          </w:divBdr>
        </w:div>
        <w:div w:id="410584188">
          <w:marLeft w:val="0"/>
          <w:marRight w:val="0"/>
          <w:marTop w:val="0"/>
          <w:marBottom w:val="300"/>
          <w:divBdr>
            <w:top w:val="none" w:sz="0" w:space="0" w:color="auto"/>
            <w:left w:val="none" w:sz="0" w:space="0" w:color="auto"/>
            <w:bottom w:val="none" w:sz="0" w:space="0" w:color="auto"/>
            <w:right w:val="none" w:sz="0" w:space="0" w:color="auto"/>
          </w:divBdr>
        </w:div>
        <w:div w:id="531573876">
          <w:marLeft w:val="255"/>
          <w:marRight w:val="0"/>
          <w:marTop w:val="75"/>
          <w:marBottom w:val="0"/>
          <w:divBdr>
            <w:top w:val="none" w:sz="0" w:space="0" w:color="auto"/>
            <w:left w:val="none" w:sz="0" w:space="0" w:color="auto"/>
            <w:bottom w:val="none" w:sz="0" w:space="0" w:color="auto"/>
            <w:right w:val="none" w:sz="0" w:space="0" w:color="auto"/>
          </w:divBdr>
        </w:div>
      </w:divsChild>
    </w:div>
    <w:div w:id="91170504">
      <w:bodyDiv w:val="1"/>
      <w:marLeft w:val="0"/>
      <w:marRight w:val="0"/>
      <w:marTop w:val="0"/>
      <w:marBottom w:val="0"/>
      <w:divBdr>
        <w:top w:val="none" w:sz="0" w:space="0" w:color="auto"/>
        <w:left w:val="none" w:sz="0" w:space="0" w:color="auto"/>
        <w:bottom w:val="none" w:sz="0" w:space="0" w:color="auto"/>
        <w:right w:val="none" w:sz="0" w:space="0" w:color="auto"/>
      </w:divBdr>
    </w:div>
    <w:div w:id="111021094">
      <w:bodyDiv w:val="1"/>
      <w:marLeft w:val="0"/>
      <w:marRight w:val="0"/>
      <w:marTop w:val="0"/>
      <w:marBottom w:val="0"/>
      <w:divBdr>
        <w:top w:val="none" w:sz="0" w:space="0" w:color="auto"/>
        <w:left w:val="none" w:sz="0" w:space="0" w:color="auto"/>
        <w:bottom w:val="none" w:sz="0" w:space="0" w:color="auto"/>
        <w:right w:val="none" w:sz="0" w:space="0" w:color="auto"/>
      </w:divBdr>
      <w:divsChild>
        <w:div w:id="1326324781">
          <w:marLeft w:val="0"/>
          <w:marRight w:val="75"/>
          <w:marTop w:val="0"/>
          <w:marBottom w:val="0"/>
          <w:divBdr>
            <w:top w:val="none" w:sz="0" w:space="0" w:color="auto"/>
            <w:left w:val="none" w:sz="0" w:space="0" w:color="auto"/>
            <w:bottom w:val="none" w:sz="0" w:space="0" w:color="auto"/>
            <w:right w:val="none" w:sz="0" w:space="0" w:color="auto"/>
          </w:divBdr>
        </w:div>
        <w:div w:id="1923025270">
          <w:marLeft w:val="255"/>
          <w:marRight w:val="0"/>
          <w:marTop w:val="75"/>
          <w:marBottom w:val="0"/>
          <w:divBdr>
            <w:top w:val="none" w:sz="0" w:space="0" w:color="auto"/>
            <w:left w:val="none" w:sz="0" w:space="0" w:color="auto"/>
            <w:bottom w:val="none" w:sz="0" w:space="0" w:color="auto"/>
            <w:right w:val="none" w:sz="0" w:space="0" w:color="auto"/>
          </w:divBdr>
        </w:div>
      </w:divsChild>
    </w:div>
    <w:div w:id="116485025">
      <w:bodyDiv w:val="1"/>
      <w:marLeft w:val="0"/>
      <w:marRight w:val="0"/>
      <w:marTop w:val="0"/>
      <w:marBottom w:val="0"/>
      <w:divBdr>
        <w:top w:val="none" w:sz="0" w:space="0" w:color="auto"/>
        <w:left w:val="none" w:sz="0" w:space="0" w:color="auto"/>
        <w:bottom w:val="none" w:sz="0" w:space="0" w:color="auto"/>
        <w:right w:val="none" w:sz="0" w:space="0" w:color="auto"/>
      </w:divBdr>
    </w:div>
    <w:div w:id="126558959">
      <w:bodyDiv w:val="1"/>
      <w:marLeft w:val="0"/>
      <w:marRight w:val="0"/>
      <w:marTop w:val="0"/>
      <w:marBottom w:val="0"/>
      <w:divBdr>
        <w:top w:val="none" w:sz="0" w:space="0" w:color="auto"/>
        <w:left w:val="none" w:sz="0" w:space="0" w:color="auto"/>
        <w:bottom w:val="none" w:sz="0" w:space="0" w:color="auto"/>
        <w:right w:val="none" w:sz="0" w:space="0" w:color="auto"/>
      </w:divBdr>
    </w:div>
    <w:div w:id="133722929">
      <w:bodyDiv w:val="1"/>
      <w:marLeft w:val="0"/>
      <w:marRight w:val="0"/>
      <w:marTop w:val="0"/>
      <w:marBottom w:val="0"/>
      <w:divBdr>
        <w:top w:val="none" w:sz="0" w:space="0" w:color="auto"/>
        <w:left w:val="none" w:sz="0" w:space="0" w:color="auto"/>
        <w:bottom w:val="none" w:sz="0" w:space="0" w:color="auto"/>
        <w:right w:val="none" w:sz="0" w:space="0" w:color="auto"/>
      </w:divBdr>
    </w:div>
    <w:div w:id="136916176">
      <w:bodyDiv w:val="1"/>
      <w:marLeft w:val="0"/>
      <w:marRight w:val="0"/>
      <w:marTop w:val="0"/>
      <w:marBottom w:val="0"/>
      <w:divBdr>
        <w:top w:val="none" w:sz="0" w:space="0" w:color="auto"/>
        <w:left w:val="none" w:sz="0" w:space="0" w:color="auto"/>
        <w:bottom w:val="none" w:sz="0" w:space="0" w:color="auto"/>
        <w:right w:val="none" w:sz="0" w:space="0" w:color="auto"/>
      </w:divBdr>
      <w:divsChild>
        <w:div w:id="439301451">
          <w:marLeft w:val="255"/>
          <w:marRight w:val="0"/>
          <w:marTop w:val="0"/>
          <w:marBottom w:val="0"/>
          <w:divBdr>
            <w:top w:val="none" w:sz="0" w:space="0" w:color="auto"/>
            <w:left w:val="none" w:sz="0" w:space="0" w:color="auto"/>
            <w:bottom w:val="none" w:sz="0" w:space="0" w:color="auto"/>
            <w:right w:val="none" w:sz="0" w:space="0" w:color="auto"/>
          </w:divBdr>
        </w:div>
      </w:divsChild>
    </w:div>
    <w:div w:id="147746029">
      <w:bodyDiv w:val="1"/>
      <w:marLeft w:val="0"/>
      <w:marRight w:val="0"/>
      <w:marTop w:val="0"/>
      <w:marBottom w:val="0"/>
      <w:divBdr>
        <w:top w:val="none" w:sz="0" w:space="0" w:color="auto"/>
        <w:left w:val="none" w:sz="0" w:space="0" w:color="auto"/>
        <w:bottom w:val="none" w:sz="0" w:space="0" w:color="auto"/>
        <w:right w:val="none" w:sz="0" w:space="0" w:color="auto"/>
      </w:divBdr>
    </w:div>
    <w:div w:id="152376168">
      <w:bodyDiv w:val="1"/>
      <w:marLeft w:val="0"/>
      <w:marRight w:val="0"/>
      <w:marTop w:val="0"/>
      <w:marBottom w:val="0"/>
      <w:divBdr>
        <w:top w:val="none" w:sz="0" w:space="0" w:color="auto"/>
        <w:left w:val="none" w:sz="0" w:space="0" w:color="auto"/>
        <w:bottom w:val="none" w:sz="0" w:space="0" w:color="auto"/>
        <w:right w:val="none" w:sz="0" w:space="0" w:color="auto"/>
      </w:divBdr>
    </w:div>
    <w:div w:id="157505407">
      <w:bodyDiv w:val="1"/>
      <w:marLeft w:val="0"/>
      <w:marRight w:val="0"/>
      <w:marTop w:val="0"/>
      <w:marBottom w:val="0"/>
      <w:divBdr>
        <w:top w:val="none" w:sz="0" w:space="0" w:color="auto"/>
        <w:left w:val="none" w:sz="0" w:space="0" w:color="auto"/>
        <w:bottom w:val="none" w:sz="0" w:space="0" w:color="auto"/>
        <w:right w:val="none" w:sz="0" w:space="0" w:color="auto"/>
      </w:divBdr>
      <w:divsChild>
        <w:div w:id="1952349191">
          <w:marLeft w:val="255"/>
          <w:marRight w:val="0"/>
          <w:marTop w:val="0"/>
          <w:marBottom w:val="0"/>
          <w:divBdr>
            <w:top w:val="none" w:sz="0" w:space="0" w:color="auto"/>
            <w:left w:val="none" w:sz="0" w:space="0" w:color="auto"/>
            <w:bottom w:val="none" w:sz="0" w:space="0" w:color="auto"/>
            <w:right w:val="none" w:sz="0" w:space="0" w:color="auto"/>
          </w:divBdr>
          <w:divsChild>
            <w:div w:id="1280334144">
              <w:marLeft w:val="255"/>
              <w:marRight w:val="0"/>
              <w:marTop w:val="75"/>
              <w:marBottom w:val="0"/>
              <w:divBdr>
                <w:top w:val="none" w:sz="0" w:space="0" w:color="auto"/>
                <w:left w:val="none" w:sz="0" w:space="0" w:color="auto"/>
                <w:bottom w:val="none" w:sz="0" w:space="0" w:color="auto"/>
                <w:right w:val="none" w:sz="0" w:space="0" w:color="auto"/>
              </w:divBdr>
              <w:divsChild>
                <w:div w:id="1849826551">
                  <w:marLeft w:val="0"/>
                  <w:marRight w:val="225"/>
                  <w:marTop w:val="0"/>
                  <w:marBottom w:val="0"/>
                  <w:divBdr>
                    <w:top w:val="none" w:sz="0" w:space="0" w:color="auto"/>
                    <w:left w:val="none" w:sz="0" w:space="0" w:color="auto"/>
                    <w:bottom w:val="none" w:sz="0" w:space="0" w:color="auto"/>
                    <w:right w:val="none" w:sz="0" w:space="0" w:color="auto"/>
                  </w:divBdr>
                </w:div>
              </w:divsChild>
            </w:div>
            <w:div w:id="920677802">
              <w:marLeft w:val="255"/>
              <w:marRight w:val="0"/>
              <w:marTop w:val="75"/>
              <w:marBottom w:val="0"/>
              <w:divBdr>
                <w:top w:val="none" w:sz="0" w:space="0" w:color="auto"/>
                <w:left w:val="none" w:sz="0" w:space="0" w:color="auto"/>
                <w:bottom w:val="none" w:sz="0" w:space="0" w:color="auto"/>
                <w:right w:val="none" w:sz="0" w:space="0" w:color="auto"/>
              </w:divBdr>
              <w:divsChild>
                <w:div w:id="27150879">
                  <w:marLeft w:val="0"/>
                  <w:marRight w:val="225"/>
                  <w:marTop w:val="0"/>
                  <w:marBottom w:val="0"/>
                  <w:divBdr>
                    <w:top w:val="none" w:sz="0" w:space="0" w:color="auto"/>
                    <w:left w:val="none" w:sz="0" w:space="0" w:color="auto"/>
                    <w:bottom w:val="none" w:sz="0" w:space="0" w:color="auto"/>
                    <w:right w:val="none" w:sz="0" w:space="0" w:color="auto"/>
                  </w:divBdr>
                </w:div>
              </w:divsChild>
            </w:div>
            <w:div w:id="363605358">
              <w:marLeft w:val="255"/>
              <w:marRight w:val="0"/>
              <w:marTop w:val="75"/>
              <w:marBottom w:val="0"/>
              <w:divBdr>
                <w:top w:val="none" w:sz="0" w:space="0" w:color="auto"/>
                <w:left w:val="none" w:sz="0" w:space="0" w:color="auto"/>
                <w:bottom w:val="none" w:sz="0" w:space="0" w:color="auto"/>
                <w:right w:val="none" w:sz="0" w:space="0" w:color="auto"/>
              </w:divBdr>
              <w:divsChild>
                <w:div w:id="1047071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53811021">
          <w:marLeft w:val="255"/>
          <w:marRight w:val="0"/>
          <w:marTop w:val="0"/>
          <w:marBottom w:val="0"/>
          <w:divBdr>
            <w:top w:val="none" w:sz="0" w:space="0" w:color="auto"/>
            <w:left w:val="none" w:sz="0" w:space="0" w:color="auto"/>
            <w:bottom w:val="none" w:sz="0" w:space="0" w:color="auto"/>
            <w:right w:val="none" w:sz="0" w:space="0" w:color="auto"/>
          </w:divBdr>
          <w:divsChild>
            <w:div w:id="104080933">
              <w:marLeft w:val="255"/>
              <w:marRight w:val="0"/>
              <w:marTop w:val="75"/>
              <w:marBottom w:val="0"/>
              <w:divBdr>
                <w:top w:val="none" w:sz="0" w:space="0" w:color="auto"/>
                <w:left w:val="none" w:sz="0" w:space="0" w:color="auto"/>
                <w:bottom w:val="none" w:sz="0" w:space="0" w:color="auto"/>
                <w:right w:val="none" w:sz="0" w:space="0" w:color="auto"/>
              </w:divBdr>
              <w:divsChild>
                <w:div w:id="1352149132">
                  <w:marLeft w:val="0"/>
                  <w:marRight w:val="225"/>
                  <w:marTop w:val="0"/>
                  <w:marBottom w:val="0"/>
                  <w:divBdr>
                    <w:top w:val="none" w:sz="0" w:space="0" w:color="auto"/>
                    <w:left w:val="none" w:sz="0" w:space="0" w:color="auto"/>
                    <w:bottom w:val="none" w:sz="0" w:space="0" w:color="auto"/>
                    <w:right w:val="none" w:sz="0" w:space="0" w:color="auto"/>
                  </w:divBdr>
                </w:div>
              </w:divsChild>
            </w:div>
            <w:div w:id="1742676768">
              <w:marLeft w:val="255"/>
              <w:marRight w:val="0"/>
              <w:marTop w:val="75"/>
              <w:marBottom w:val="0"/>
              <w:divBdr>
                <w:top w:val="none" w:sz="0" w:space="0" w:color="auto"/>
                <w:left w:val="none" w:sz="0" w:space="0" w:color="auto"/>
                <w:bottom w:val="none" w:sz="0" w:space="0" w:color="auto"/>
                <w:right w:val="none" w:sz="0" w:space="0" w:color="auto"/>
              </w:divBdr>
              <w:divsChild>
                <w:div w:id="1944342546">
                  <w:marLeft w:val="0"/>
                  <w:marRight w:val="225"/>
                  <w:marTop w:val="0"/>
                  <w:marBottom w:val="0"/>
                  <w:divBdr>
                    <w:top w:val="none" w:sz="0" w:space="0" w:color="auto"/>
                    <w:left w:val="none" w:sz="0" w:space="0" w:color="auto"/>
                    <w:bottom w:val="none" w:sz="0" w:space="0" w:color="auto"/>
                    <w:right w:val="none" w:sz="0" w:space="0" w:color="auto"/>
                  </w:divBdr>
                </w:div>
              </w:divsChild>
            </w:div>
            <w:div w:id="1964380212">
              <w:marLeft w:val="255"/>
              <w:marRight w:val="0"/>
              <w:marTop w:val="75"/>
              <w:marBottom w:val="0"/>
              <w:divBdr>
                <w:top w:val="none" w:sz="0" w:space="0" w:color="auto"/>
                <w:left w:val="none" w:sz="0" w:space="0" w:color="auto"/>
                <w:bottom w:val="none" w:sz="0" w:space="0" w:color="auto"/>
                <w:right w:val="none" w:sz="0" w:space="0" w:color="auto"/>
              </w:divBdr>
              <w:divsChild>
                <w:div w:id="524170373">
                  <w:marLeft w:val="0"/>
                  <w:marRight w:val="225"/>
                  <w:marTop w:val="0"/>
                  <w:marBottom w:val="0"/>
                  <w:divBdr>
                    <w:top w:val="none" w:sz="0" w:space="0" w:color="auto"/>
                    <w:left w:val="none" w:sz="0" w:space="0" w:color="auto"/>
                    <w:bottom w:val="none" w:sz="0" w:space="0" w:color="auto"/>
                    <w:right w:val="none" w:sz="0" w:space="0" w:color="auto"/>
                  </w:divBdr>
                </w:div>
              </w:divsChild>
            </w:div>
            <w:div w:id="104353680">
              <w:marLeft w:val="255"/>
              <w:marRight w:val="0"/>
              <w:marTop w:val="75"/>
              <w:marBottom w:val="0"/>
              <w:divBdr>
                <w:top w:val="none" w:sz="0" w:space="0" w:color="auto"/>
                <w:left w:val="none" w:sz="0" w:space="0" w:color="auto"/>
                <w:bottom w:val="none" w:sz="0" w:space="0" w:color="auto"/>
                <w:right w:val="none" w:sz="0" w:space="0" w:color="auto"/>
              </w:divBdr>
              <w:divsChild>
                <w:div w:id="4154415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304578">
      <w:bodyDiv w:val="1"/>
      <w:marLeft w:val="0"/>
      <w:marRight w:val="0"/>
      <w:marTop w:val="0"/>
      <w:marBottom w:val="0"/>
      <w:divBdr>
        <w:top w:val="none" w:sz="0" w:space="0" w:color="auto"/>
        <w:left w:val="none" w:sz="0" w:space="0" w:color="auto"/>
        <w:bottom w:val="none" w:sz="0" w:space="0" w:color="auto"/>
        <w:right w:val="none" w:sz="0" w:space="0" w:color="auto"/>
      </w:divBdr>
    </w:div>
    <w:div w:id="175536946">
      <w:bodyDiv w:val="1"/>
      <w:marLeft w:val="0"/>
      <w:marRight w:val="0"/>
      <w:marTop w:val="0"/>
      <w:marBottom w:val="0"/>
      <w:divBdr>
        <w:top w:val="none" w:sz="0" w:space="0" w:color="auto"/>
        <w:left w:val="none" w:sz="0" w:space="0" w:color="auto"/>
        <w:bottom w:val="none" w:sz="0" w:space="0" w:color="auto"/>
        <w:right w:val="none" w:sz="0" w:space="0" w:color="auto"/>
      </w:divBdr>
      <w:divsChild>
        <w:div w:id="819032580">
          <w:marLeft w:val="0"/>
          <w:marRight w:val="75"/>
          <w:marTop w:val="0"/>
          <w:marBottom w:val="0"/>
          <w:divBdr>
            <w:top w:val="none" w:sz="0" w:space="0" w:color="auto"/>
            <w:left w:val="none" w:sz="0" w:space="0" w:color="auto"/>
            <w:bottom w:val="none" w:sz="0" w:space="0" w:color="auto"/>
            <w:right w:val="none" w:sz="0" w:space="0" w:color="auto"/>
          </w:divBdr>
        </w:div>
        <w:div w:id="991980862">
          <w:marLeft w:val="255"/>
          <w:marRight w:val="0"/>
          <w:marTop w:val="75"/>
          <w:marBottom w:val="0"/>
          <w:divBdr>
            <w:top w:val="none" w:sz="0" w:space="0" w:color="auto"/>
            <w:left w:val="none" w:sz="0" w:space="0" w:color="auto"/>
            <w:bottom w:val="none" w:sz="0" w:space="0" w:color="auto"/>
            <w:right w:val="none" w:sz="0" w:space="0" w:color="auto"/>
          </w:divBdr>
        </w:div>
      </w:divsChild>
    </w:div>
    <w:div w:id="178399474">
      <w:bodyDiv w:val="1"/>
      <w:marLeft w:val="0"/>
      <w:marRight w:val="0"/>
      <w:marTop w:val="0"/>
      <w:marBottom w:val="0"/>
      <w:divBdr>
        <w:top w:val="none" w:sz="0" w:space="0" w:color="auto"/>
        <w:left w:val="none" w:sz="0" w:space="0" w:color="auto"/>
        <w:bottom w:val="none" w:sz="0" w:space="0" w:color="auto"/>
        <w:right w:val="none" w:sz="0" w:space="0" w:color="auto"/>
      </w:divBdr>
    </w:div>
    <w:div w:id="184364275">
      <w:bodyDiv w:val="1"/>
      <w:marLeft w:val="0"/>
      <w:marRight w:val="0"/>
      <w:marTop w:val="0"/>
      <w:marBottom w:val="0"/>
      <w:divBdr>
        <w:top w:val="none" w:sz="0" w:space="0" w:color="auto"/>
        <w:left w:val="none" w:sz="0" w:space="0" w:color="auto"/>
        <w:bottom w:val="none" w:sz="0" w:space="0" w:color="auto"/>
        <w:right w:val="none" w:sz="0" w:space="0" w:color="auto"/>
      </w:divBdr>
    </w:div>
    <w:div w:id="184681475">
      <w:bodyDiv w:val="1"/>
      <w:marLeft w:val="0"/>
      <w:marRight w:val="0"/>
      <w:marTop w:val="0"/>
      <w:marBottom w:val="0"/>
      <w:divBdr>
        <w:top w:val="none" w:sz="0" w:space="0" w:color="auto"/>
        <w:left w:val="none" w:sz="0" w:space="0" w:color="auto"/>
        <w:bottom w:val="none" w:sz="0" w:space="0" w:color="auto"/>
        <w:right w:val="none" w:sz="0" w:space="0" w:color="auto"/>
      </w:divBdr>
    </w:div>
    <w:div w:id="187640402">
      <w:bodyDiv w:val="1"/>
      <w:marLeft w:val="0"/>
      <w:marRight w:val="0"/>
      <w:marTop w:val="0"/>
      <w:marBottom w:val="0"/>
      <w:divBdr>
        <w:top w:val="none" w:sz="0" w:space="0" w:color="auto"/>
        <w:left w:val="none" w:sz="0" w:space="0" w:color="auto"/>
        <w:bottom w:val="none" w:sz="0" w:space="0" w:color="auto"/>
        <w:right w:val="none" w:sz="0" w:space="0" w:color="auto"/>
      </w:divBdr>
      <w:divsChild>
        <w:div w:id="1233734223">
          <w:marLeft w:val="0"/>
          <w:marRight w:val="75"/>
          <w:marTop w:val="0"/>
          <w:marBottom w:val="0"/>
          <w:divBdr>
            <w:top w:val="none" w:sz="0" w:space="0" w:color="auto"/>
            <w:left w:val="none" w:sz="0" w:space="0" w:color="auto"/>
            <w:bottom w:val="none" w:sz="0" w:space="0" w:color="auto"/>
            <w:right w:val="none" w:sz="0" w:space="0" w:color="auto"/>
          </w:divBdr>
        </w:div>
        <w:div w:id="1751660289">
          <w:marLeft w:val="0"/>
          <w:marRight w:val="0"/>
          <w:marTop w:val="0"/>
          <w:marBottom w:val="300"/>
          <w:divBdr>
            <w:top w:val="none" w:sz="0" w:space="0" w:color="auto"/>
            <w:left w:val="none" w:sz="0" w:space="0" w:color="auto"/>
            <w:bottom w:val="none" w:sz="0" w:space="0" w:color="auto"/>
            <w:right w:val="none" w:sz="0" w:space="0" w:color="auto"/>
          </w:divBdr>
        </w:div>
        <w:div w:id="1555507640">
          <w:marLeft w:val="255"/>
          <w:marRight w:val="0"/>
          <w:marTop w:val="75"/>
          <w:marBottom w:val="0"/>
          <w:divBdr>
            <w:top w:val="none" w:sz="0" w:space="0" w:color="auto"/>
            <w:left w:val="none" w:sz="0" w:space="0" w:color="auto"/>
            <w:bottom w:val="none" w:sz="0" w:space="0" w:color="auto"/>
            <w:right w:val="none" w:sz="0" w:space="0" w:color="auto"/>
          </w:divBdr>
          <w:divsChild>
            <w:div w:id="1095591558">
              <w:marLeft w:val="255"/>
              <w:marRight w:val="0"/>
              <w:marTop w:val="0"/>
              <w:marBottom w:val="0"/>
              <w:divBdr>
                <w:top w:val="none" w:sz="0" w:space="0" w:color="auto"/>
                <w:left w:val="none" w:sz="0" w:space="0" w:color="auto"/>
                <w:bottom w:val="none" w:sz="0" w:space="0" w:color="auto"/>
                <w:right w:val="none" w:sz="0" w:space="0" w:color="auto"/>
              </w:divBdr>
            </w:div>
            <w:div w:id="955529352">
              <w:marLeft w:val="255"/>
              <w:marRight w:val="0"/>
              <w:marTop w:val="0"/>
              <w:marBottom w:val="0"/>
              <w:divBdr>
                <w:top w:val="none" w:sz="0" w:space="0" w:color="auto"/>
                <w:left w:val="none" w:sz="0" w:space="0" w:color="auto"/>
                <w:bottom w:val="none" w:sz="0" w:space="0" w:color="auto"/>
                <w:right w:val="none" w:sz="0" w:space="0" w:color="auto"/>
              </w:divBdr>
            </w:div>
            <w:div w:id="1418746979">
              <w:marLeft w:val="255"/>
              <w:marRight w:val="0"/>
              <w:marTop w:val="0"/>
              <w:marBottom w:val="0"/>
              <w:divBdr>
                <w:top w:val="none" w:sz="0" w:space="0" w:color="auto"/>
                <w:left w:val="none" w:sz="0" w:space="0" w:color="auto"/>
                <w:bottom w:val="none" w:sz="0" w:space="0" w:color="auto"/>
                <w:right w:val="none" w:sz="0" w:space="0" w:color="auto"/>
              </w:divBdr>
            </w:div>
            <w:div w:id="1425570779">
              <w:marLeft w:val="255"/>
              <w:marRight w:val="0"/>
              <w:marTop w:val="0"/>
              <w:marBottom w:val="0"/>
              <w:divBdr>
                <w:top w:val="none" w:sz="0" w:space="0" w:color="auto"/>
                <w:left w:val="none" w:sz="0" w:space="0" w:color="auto"/>
                <w:bottom w:val="none" w:sz="0" w:space="0" w:color="auto"/>
                <w:right w:val="none" w:sz="0" w:space="0" w:color="auto"/>
              </w:divBdr>
            </w:div>
            <w:div w:id="628362453">
              <w:marLeft w:val="255"/>
              <w:marRight w:val="0"/>
              <w:marTop w:val="0"/>
              <w:marBottom w:val="0"/>
              <w:divBdr>
                <w:top w:val="none" w:sz="0" w:space="0" w:color="auto"/>
                <w:left w:val="none" w:sz="0" w:space="0" w:color="auto"/>
                <w:bottom w:val="none" w:sz="0" w:space="0" w:color="auto"/>
                <w:right w:val="none" w:sz="0" w:space="0" w:color="auto"/>
              </w:divBdr>
            </w:div>
          </w:divsChild>
        </w:div>
        <w:div w:id="433550185">
          <w:marLeft w:val="255"/>
          <w:marRight w:val="0"/>
          <w:marTop w:val="75"/>
          <w:marBottom w:val="0"/>
          <w:divBdr>
            <w:top w:val="none" w:sz="0" w:space="0" w:color="auto"/>
            <w:left w:val="none" w:sz="0" w:space="0" w:color="auto"/>
            <w:bottom w:val="none" w:sz="0" w:space="0" w:color="auto"/>
            <w:right w:val="none" w:sz="0" w:space="0" w:color="auto"/>
          </w:divBdr>
        </w:div>
        <w:div w:id="449862656">
          <w:marLeft w:val="255"/>
          <w:marRight w:val="0"/>
          <w:marTop w:val="75"/>
          <w:marBottom w:val="0"/>
          <w:divBdr>
            <w:top w:val="none" w:sz="0" w:space="0" w:color="auto"/>
            <w:left w:val="none" w:sz="0" w:space="0" w:color="auto"/>
            <w:bottom w:val="none" w:sz="0" w:space="0" w:color="auto"/>
            <w:right w:val="none" w:sz="0" w:space="0" w:color="auto"/>
          </w:divBdr>
        </w:div>
      </w:divsChild>
    </w:div>
    <w:div w:id="191773745">
      <w:bodyDiv w:val="1"/>
      <w:marLeft w:val="0"/>
      <w:marRight w:val="0"/>
      <w:marTop w:val="0"/>
      <w:marBottom w:val="0"/>
      <w:divBdr>
        <w:top w:val="none" w:sz="0" w:space="0" w:color="auto"/>
        <w:left w:val="none" w:sz="0" w:space="0" w:color="auto"/>
        <w:bottom w:val="none" w:sz="0" w:space="0" w:color="auto"/>
        <w:right w:val="none" w:sz="0" w:space="0" w:color="auto"/>
      </w:divBdr>
      <w:divsChild>
        <w:div w:id="1418019313">
          <w:marLeft w:val="0"/>
          <w:marRight w:val="75"/>
          <w:marTop w:val="0"/>
          <w:marBottom w:val="0"/>
          <w:divBdr>
            <w:top w:val="none" w:sz="0" w:space="0" w:color="auto"/>
            <w:left w:val="none" w:sz="0" w:space="0" w:color="auto"/>
            <w:bottom w:val="none" w:sz="0" w:space="0" w:color="auto"/>
            <w:right w:val="none" w:sz="0" w:space="0" w:color="auto"/>
          </w:divBdr>
        </w:div>
        <w:div w:id="1510827472">
          <w:marLeft w:val="0"/>
          <w:marRight w:val="0"/>
          <w:marTop w:val="0"/>
          <w:marBottom w:val="300"/>
          <w:divBdr>
            <w:top w:val="none" w:sz="0" w:space="0" w:color="auto"/>
            <w:left w:val="none" w:sz="0" w:space="0" w:color="auto"/>
            <w:bottom w:val="none" w:sz="0" w:space="0" w:color="auto"/>
            <w:right w:val="none" w:sz="0" w:space="0" w:color="auto"/>
          </w:divBdr>
        </w:div>
        <w:div w:id="95951647">
          <w:marLeft w:val="255"/>
          <w:marRight w:val="0"/>
          <w:marTop w:val="75"/>
          <w:marBottom w:val="0"/>
          <w:divBdr>
            <w:top w:val="none" w:sz="0" w:space="0" w:color="auto"/>
            <w:left w:val="none" w:sz="0" w:space="0" w:color="auto"/>
            <w:bottom w:val="none" w:sz="0" w:space="0" w:color="auto"/>
            <w:right w:val="none" w:sz="0" w:space="0" w:color="auto"/>
          </w:divBdr>
        </w:div>
      </w:divsChild>
    </w:div>
    <w:div w:id="197470010">
      <w:bodyDiv w:val="1"/>
      <w:marLeft w:val="0"/>
      <w:marRight w:val="0"/>
      <w:marTop w:val="0"/>
      <w:marBottom w:val="0"/>
      <w:divBdr>
        <w:top w:val="none" w:sz="0" w:space="0" w:color="auto"/>
        <w:left w:val="none" w:sz="0" w:space="0" w:color="auto"/>
        <w:bottom w:val="none" w:sz="0" w:space="0" w:color="auto"/>
        <w:right w:val="none" w:sz="0" w:space="0" w:color="auto"/>
      </w:divBdr>
    </w:div>
    <w:div w:id="213658026">
      <w:bodyDiv w:val="1"/>
      <w:marLeft w:val="0"/>
      <w:marRight w:val="0"/>
      <w:marTop w:val="0"/>
      <w:marBottom w:val="0"/>
      <w:divBdr>
        <w:top w:val="none" w:sz="0" w:space="0" w:color="auto"/>
        <w:left w:val="none" w:sz="0" w:space="0" w:color="auto"/>
        <w:bottom w:val="none" w:sz="0" w:space="0" w:color="auto"/>
        <w:right w:val="none" w:sz="0" w:space="0" w:color="auto"/>
      </w:divBdr>
      <w:divsChild>
        <w:div w:id="907882830">
          <w:marLeft w:val="0"/>
          <w:marRight w:val="75"/>
          <w:marTop w:val="0"/>
          <w:marBottom w:val="0"/>
          <w:divBdr>
            <w:top w:val="none" w:sz="0" w:space="0" w:color="auto"/>
            <w:left w:val="none" w:sz="0" w:space="0" w:color="auto"/>
            <w:bottom w:val="none" w:sz="0" w:space="0" w:color="auto"/>
            <w:right w:val="none" w:sz="0" w:space="0" w:color="auto"/>
          </w:divBdr>
        </w:div>
        <w:div w:id="419640941">
          <w:marLeft w:val="0"/>
          <w:marRight w:val="0"/>
          <w:marTop w:val="0"/>
          <w:marBottom w:val="300"/>
          <w:divBdr>
            <w:top w:val="none" w:sz="0" w:space="0" w:color="auto"/>
            <w:left w:val="none" w:sz="0" w:space="0" w:color="auto"/>
            <w:bottom w:val="none" w:sz="0" w:space="0" w:color="auto"/>
            <w:right w:val="none" w:sz="0" w:space="0" w:color="auto"/>
          </w:divBdr>
        </w:div>
        <w:div w:id="752506186">
          <w:marLeft w:val="255"/>
          <w:marRight w:val="0"/>
          <w:marTop w:val="75"/>
          <w:marBottom w:val="0"/>
          <w:divBdr>
            <w:top w:val="none" w:sz="0" w:space="0" w:color="auto"/>
            <w:left w:val="none" w:sz="0" w:space="0" w:color="auto"/>
            <w:bottom w:val="none" w:sz="0" w:space="0" w:color="auto"/>
            <w:right w:val="none" w:sz="0" w:space="0" w:color="auto"/>
          </w:divBdr>
          <w:divsChild>
            <w:div w:id="381487326">
              <w:marLeft w:val="255"/>
              <w:marRight w:val="0"/>
              <w:marTop w:val="0"/>
              <w:marBottom w:val="0"/>
              <w:divBdr>
                <w:top w:val="none" w:sz="0" w:space="0" w:color="auto"/>
                <w:left w:val="none" w:sz="0" w:space="0" w:color="auto"/>
                <w:bottom w:val="none" w:sz="0" w:space="0" w:color="auto"/>
                <w:right w:val="none" w:sz="0" w:space="0" w:color="auto"/>
              </w:divBdr>
            </w:div>
            <w:div w:id="649363433">
              <w:marLeft w:val="255"/>
              <w:marRight w:val="0"/>
              <w:marTop w:val="0"/>
              <w:marBottom w:val="0"/>
              <w:divBdr>
                <w:top w:val="none" w:sz="0" w:space="0" w:color="auto"/>
                <w:left w:val="none" w:sz="0" w:space="0" w:color="auto"/>
                <w:bottom w:val="none" w:sz="0" w:space="0" w:color="auto"/>
                <w:right w:val="none" w:sz="0" w:space="0" w:color="auto"/>
              </w:divBdr>
            </w:div>
            <w:div w:id="1258295339">
              <w:marLeft w:val="255"/>
              <w:marRight w:val="0"/>
              <w:marTop w:val="0"/>
              <w:marBottom w:val="0"/>
              <w:divBdr>
                <w:top w:val="none" w:sz="0" w:space="0" w:color="auto"/>
                <w:left w:val="none" w:sz="0" w:space="0" w:color="auto"/>
                <w:bottom w:val="none" w:sz="0" w:space="0" w:color="auto"/>
                <w:right w:val="none" w:sz="0" w:space="0" w:color="auto"/>
              </w:divBdr>
            </w:div>
            <w:div w:id="11443481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26383811">
      <w:bodyDiv w:val="1"/>
      <w:marLeft w:val="0"/>
      <w:marRight w:val="0"/>
      <w:marTop w:val="0"/>
      <w:marBottom w:val="0"/>
      <w:divBdr>
        <w:top w:val="none" w:sz="0" w:space="0" w:color="auto"/>
        <w:left w:val="none" w:sz="0" w:space="0" w:color="auto"/>
        <w:bottom w:val="none" w:sz="0" w:space="0" w:color="auto"/>
        <w:right w:val="none" w:sz="0" w:space="0" w:color="auto"/>
      </w:divBdr>
    </w:div>
    <w:div w:id="271086060">
      <w:bodyDiv w:val="1"/>
      <w:marLeft w:val="0"/>
      <w:marRight w:val="0"/>
      <w:marTop w:val="0"/>
      <w:marBottom w:val="0"/>
      <w:divBdr>
        <w:top w:val="none" w:sz="0" w:space="0" w:color="auto"/>
        <w:left w:val="none" w:sz="0" w:space="0" w:color="auto"/>
        <w:bottom w:val="none" w:sz="0" w:space="0" w:color="auto"/>
        <w:right w:val="none" w:sz="0" w:space="0" w:color="auto"/>
      </w:divBdr>
    </w:div>
    <w:div w:id="282225344">
      <w:bodyDiv w:val="1"/>
      <w:marLeft w:val="0"/>
      <w:marRight w:val="0"/>
      <w:marTop w:val="0"/>
      <w:marBottom w:val="0"/>
      <w:divBdr>
        <w:top w:val="none" w:sz="0" w:space="0" w:color="auto"/>
        <w:left w:val="none" w:sz="0" w:space="0" w:color="auto"/>
        <w:bottom w:val="none" w:sz="0" w:space="0" w:color="auto"/>
        <w:right w:val="none" w:sz="0" w:space="0" w:color="auto"/>
      </w:divBdr>
      <w:divsChild>
        <w:div w:id="95829436">
          <w:marLeft w:val="0"/>
          <w:marRight w:val="75"/>
          <w:marTop w:val="0"/>
          <w:marBottom w:val="0"/>
          <w:divBdr>
            <w:top w:val="none" w:sz="0" w:space="0" w:color="auto"/>
            <w:left w:val="none" w:sz="0" w:space="0" w:color="auto"/>
            <w:bottom w:val="none" w:sz="0" w:space="0" w:color="auto"/>
            <w:right w:val="none" w:sz="0" w:space="0" w:color="auto"/>
          </w:divBdr>
        </w:div>
        <w:div w:id="42948106">
          <w:marLeft w:val="0"/>
          <w:marRight w:val="0"/>
          <w:marTop w:val="0"/>
          <w:marBottom w:val="300"/>
          <w:divBdr>
            <w:top w:val="none" w:sz="0" w:space="0" w:color="auto"/>
            <w:left w:val="none" w:sz="0" w:space="0" w:color="auto"/>
            <w:bottom w:val="none" w:sz="0" w:space="0" w:color="auto"/>
            <w:right w:val="none" w:sz="0" w:space="0" w:color="auto"/>
          </w:divBdr>
        </w:div>
        <w:div w:id="465590565">
          <w:marLeft w:val="255"/>
          <w:marRight w:val="0"/>
          <w:marTop w:val="0"/>
          <w:marBottom w:val="0"/>
          <w:divBdr>
            <w:top w:val="none" w:sz="0" w:space="0" w:color="auto"/>
            <w:left w:val="none" w:sz="0" w:space="0" w:color="auto"/>
            <w:bottom w:val="none" w:sz="0" w:space="0" w:color="auto"/>
            <w:right w:val="none" w:sz="0" w:space="0" w:color="auto"/>
          </w:divBdr>
          <w:divsChild>
            <w:div w:id="594243546">
              <w:marLeft w:val="255"/>
              <w:marRight w:val="0"/>
              <w:marTop w:val="75"/>
              <w:marBottom w:val="0"/>
              <w:divBdr>
                <w:top w:val="none" w:sz="0" w:space="0" w:color="auto"/>
                <w:left w:val="none" w:sz="0" w:space="0" w:color="auto"/>
                <w:bottom w:val="none" w:sz="0" w:space="0" w:color="auto"/>
                <w:right w:val="none" w:sz="0" w:space="0" w:color="auto"/>
              </w:divBdr>
              <w:divsChild>
                <w:div w:id="1916470834">
                  <w:marLeft w:val="0"/>
                  <w:marRight w:val="225"/>
                  <w:marTop w:val="0"/>
                  <w:marBottom w:val="0"/>
                  <w:divBdr>
                    <w:top w:val="none" w:sz="0" w:space="0" w:color="auto"/>
                    <w:left w:val="none" w:sz="0" w:space="0" w:color="auto"/>
                    <w:bottom w:val="none" w:sz="0" w:space="0" w:color="auto"/>
                    <w:right w:val="none" w:sz="0" w:space="0" w:color="auto"/>
                  </w:divBdr>
                </w:div>
              </w:divsChild>
            </w:div>
            <w:div w:id="951740270">
              <w:marLeft w:val="255"/>
              <w:marRight w:val="0"/>
              <w:marTop w:val="75"/>
              <w:marBottom w:val="0"/>
              <w:divBdr>
                <w:top w:val="none" w:sz="0" w:space="0" w:color="auto"/>
                <w:left w:val="none" w:sz="0" w:space="0" w:color="auto"/>
                <w:bottom w:val="none" w:sz="0" w:space="0" w:color="auto"/>
                <w:right w:val="none" w:sz="0" w:space="0" w:color="auto"/>
              </w:divBdr>
              <w:divsChild>
                <w:div w:id="8690321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76575937">
          <w:marLeft w:val="255"/>
          <w:marRight w:val="0"/>
          <w:marTop w:val="0"/>
          <w:marBottom w:val="0"/>
          <w:divBdr>
            <w:top w:val="none" w:sz="0" w:space="0" w:color="auto"/>
            <w:left w:val="none" w:sz="0" w:space="0" w:color="auto"/>
            <w:bottom w:val="none" w:sz="0" w:space="0" w:color="auto"/>
            <w:right w:val="none" w:sz="0" w:space="0" w:color="auto"/>
          </w:divBdr>
          <w:divsChild>
            <w:div w:id="600142595">
              <w:marLeft w:val="255"/>
              <w:marRight w:val="0"/>
              <w:marTop w:val="75"/>
              <w:marBottom w:val="0"/>
              <w:divBdr>
                <w:top w:val="none" w:sz="0" w:space="0" w:color="auto"/>
                <w:left w:val="none" w:sz="0" w:space="0" w:color="auto"/>
                <w:bottom w:val="none" w:sz="0" w:space="0" w:color="auto"/>
                <w:right w:val="none" w:sz="0" w:space="0" w:color="auto"/>
              </w:divBdr>
              <w:divsChild>
                <w:div w:id="1939605278">
                  <w:marLeft w:val="0"/>
                  <w:marRight w:val="225"/>
                  <w:marTop w:val="0"/>
                  <w:marBottom w:val="0"/>
                  <w:divBdr>
                    <w:top w:val="none" w:sz="0" w:space="0" w:color="auto"/>
                    <w:left w:val="none" w:sz="0" w:space="0" w:color="auto"/>
                    <w:bottom w:val="none" w:sz="0" w:space="0" w:color="auto"/>
                    <w:right w:val="none" w:sz="0" w:space="0" w:color="auto"/>
                  </w:divBdr>
                </w:div>
              </w:divsChild>
            </w:div>
            <w:div w:id="964694836">
              <w:marLeft w:val="255"/>
              <w:marRight w:val="0"/>
              <w:marTop w:val="75"/>
              <w:marBottom w:val="0"/>
              <w:divBdr>
                <w:top w:val="none" w:sz="0" w:space="0" w:color="auto"/>
                <w:left w:val="none" w:sz="0" w:space="0" w:color="auto"/>
                <w:bottom w:val="none" w:sz="0" w:space="0" w:color="auto"/>
                <w:right w:val="none" w:sz="0" w:space="0" w:color="auto"/>
              </w:divBdr>
              <w:divsChild>
                <w:div w:id="18343757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4817384">
          <w:marLeft w:val="255"/>
          <w:marRight w:val="0"/>
          <w:marTop w:val="0"/>
          <w:marBottom w:val="0"/>
          <w:divBdr>
            <w:top w:val="none" w:sz="0" w:space="0" w:color="auto"/>
            <w:left w:val="none" w:sz="0" w:space="0" w:color="auto"/>
            <w:bottom w:val="none" w:sz="0" w:space="0" w:color="auto"/>
            <w:right w:val="none" w:sz="0" w:space="0" w:color="auto"/>
          </w:divBdr>
        </w:div>
        <w:div w:id="964576174">
          <w:marLeft w:val="255"/>
          <w:marRight w:val="0"/>
          <w:marTop w:val="0"/>
          <w:marBottom w:val="0"/>
          <w:divBdr>
            <w:top w:val="none" w:sz="0" w:space="0" w:color="auto"/>
            <w:left w:val="none" w:sz="0" w:space="0" w:color="auto"/>
            <w:bottom w:val="none" w:sz="0" w:space="0" w:color="auto"/>
            <w:right w:val="none" w:sz="0" w:space="0" w:color="auto"/>
          </w:divBdr>
        </w:div>
      </w:divsChild>
    </w:div>
    <w:div w:id="284115600">
      <w:bodyDiv w:val="1"/>
      <w:marLeft w:val="0"/>
      <w:marRight w:val="0"/>
      <w:marTop w:val="0"/>
      <w:marBottom w:val="0"/>
      <w:divBdr>
        <w:top w:val="none" w:sz="0" w:space="0" w:color="auto"/>
        <w:left w:val="none" w:sz="0" w:space="0" w:color="auto"/>
        <w:bottom w:val="none" w:sz="0" w:space="0" w:color="auto"/>
        <w:right w:val="none" w:sz="0" w:space="0" w:color="auto"/>
      </w:divBdr>
    </w:div>
    <w:div w:id="294142046">
      <w:bodyDiv w:val="1"/>
      <w:marLeft w:val="0"/>
      <w:marRight w:val="0"/>
      <w:marTop w:val="0"/>
      <w:marBottom w:val="0"/>
      <w:divBdr>
        <w:top w:val="none" w:sz="0" w:space="0" w:color="auto"/>
        <w:left w:val="none" w:sz="0" w:space="0" w:color="auto"/>
        <w:bottom w:val="none" w:sz="0" w:space="0" w:color="auto"/>
        <w:right w:val="none" w:sz="0" w:space="0" w:color="auto"/>
      </w:divBdr>
    </w:div>
    <w:div w:id="319044511">
      <w:bodyDiv w:val="1"/>
      <w:marLeft w:val="0"/>
      <w:marRight w:val="0"/>
      <w:marTop w:val="0"/>
      <w:marBottom w:val="0"/>
      <w:divBdr>
        <w:top w:val="none" w:sz="0" w:space="0" w:color="auto"/>
        <w:left w:val="none" w:sz="0" w:space="0" w:color="auto"/>
        <w:bottom w:val="none" w:sz="0" w:space="0" w:color="auto"/>
        <w:right w:val="none" w:sz="0" w:space="0" w:color="auto"/>
      </w:divBdr>
    </w:div>
    <w:div w:id="322467433">
      <w:bodyDiv w:val="1"/>
      <w:marLeft w:val="0"/>
      <w:marRight w:val="0"/>
      <w:marTop w:val="0"/>
      <w:marBottom w:val="0"/>
      <w:divBdr>
        <w:top w:val="none" w:sz="0" w:space="0" w:color="auto"/>
        <w:left w:val="none" w:sz="0" w:space="0" w:color="auto"/>
        <w:bottom w:val="none" w:sz="0" w:space="0" w:color="auto"/>
        <w:right w:val="none" w:sz="0" w:space="0" w:color="auto"/>
      </w:divBdr>
    </w:div>
    <w:div w:id="329525119">
      <w:bodyDiv w:val="1"/>
      <w:marLeft w:val="0"/>
      <w:marRight w:val="0"/>
      <w:marTop w:val="0"/>
      <w:marBottom w:val="0"/>
      <w:divBdr>
        <w:top w:val="none" w:sz="0" w:space="0" w:color="auto"/>
        <w:left w:val="none" w:sz="0" w:space="0" w:color="auto"/>
        <w:bottom w:val="none" w:sz="0" w:space="0" w:color="auto"/>
        <w:right w:val="none" w:sz="0" w:space="0" w:color="auto"/>
      </w:divBdr>
    </w:div>
    <w:div w:id="330449247">
      <w:bodyDiv w:val="1"/>
      <w:marLeft w:val="0"/>
      <w:marRight w:val="0"/>
      <w:marTop w:val="0"/>
      <w:marBottom w:val="0"/>
      <w:divBdr>
        <w:top w:val="none" w:sz="0" w:space="0" w:color="auto"/>
        <w:left w:val="none" w:sz="0" w:space="0" w:color="auto"/>
        <w:bottom w:val="none" w:sz="0" w:space="0" w:color="auto"/>
        <w:right w:val="none" w:sz="0" w:space="0" w:color="auto"/>
      </w:divBdr>
      <w:divsChild>
        <w:div w:id="1124541411">
          <w:marLeft w:val="0"/>
          <w:marRight w:val="75"/>
          <w:marTop w:val="0"/>
          <w:marBottom w:val="0"/>
          <w:divBdr>
            <w:top w:val="none" w:sz="0" w:space="0" w:color="auto"/>
            <w:left w:val="none" w:sz="0" w:space="0" w:color="auto"/>
            <w:bottom w:val="none" w:sz="0" w:space="0" w:color="auto"/>
            <w:right w:val="none" w:sz="0" w:space="0" w:color="auto"/>
          </w:divBdr>
        </w:div>
        <w:div w:id="1514344607">
          <w:marLeft w:val="0"/>
          <w:marRight w:val="0"/>
          <w:marTop w:val="0"/>
          <w:marBottom w:val="300"/>
          <w:divBdr>
            <w:top w:val="none" w:sz="0" w:space="0" w:color="auto"/>
            <w:left w:val="none" w:sz="0" w:space="0" w:color="auto"/>
            <w:bottom w:val="none" w:sz="0" w:space="0" w:color="auto"/>
            <w:right w:val="none" w:sz="0" w:space="0" w:color="auto"/>
          </w:divBdr>
        </w:div>
        <w:div w:id="1091465461">
          <w:marLeft w:val="255"/>
          <w:marRight w:val="0"/>
          <w:marTop w:val="75"/>
          <w:marBottom w:val="0"/>
          <w:divBdr>
            <w:top w:val="none" w:sz="0" w:space="0" w:color="auto"/>
            <w:left w:val="none" w:sz="0" w:space="0" w:color="auto"/>
            <w:bottom w:val="none" w:sz="0" w:space="0" w:color="auto"/>
            <w:right w:val="none" w:sz="0" w:space="0" w:color="auto"/>
          </w:divBdr>
        </w:div>
      </w:divsChild>
    </w:div>
    <w:div w:id="362512119">
      <w:bodyDiv w:val="1"/>
      <w:marLeft w:val="0"/>
      <w:marRight w:val="0"/>
      <w:marTop w:val="0"/>
      <w:marBottom w:val="0"/>
      <w:divBdr>
        <w:top w:val="none" w:sz="0" w:space="0" w:color="auto"/>
        <w:left w:val="none" w:sz="0" w:space="0" w:color="auto"/>
        <w:bottom w:val="none" w:sz="0" w:space="0" w:color="auto"/>
        <w:right w:val="none" w:sz="0" w:space="0" w:color="auto"/>
      </w:divBdr>
    </w:div>
    <w:div w:id="369649655">
      <w:bodyDiv w:val="1"/>
      <w:marLeft w:val="0"/>
      <w:marRight w:val="0"/>
      <w:marTop w:val="0"/>
      <w:marBottom w:val="0"/>
      <w:divBdr>
        <w:top w:val="none" w:sz="0" w:space="0" w:color="auto"/>
        <w:left w:val="none" w:sz="0" w:space="0" w:color="auto"/>
        <w:bottom w:val="none" w:sz="0" w:space="0" w:color="auto"/>
        <w:right w:val="none" w:sz="0" w:space="0" w:color="auto"/>
      </w:divBdr>
      <w:divsChild>
        <w:div w:id="1536775840">
          <w:marLeft w:val="0"/>
          <w:marRight w:val="75"/>
          <w:marTop w:val="0"/>
          <w:marBottom w:val="0"/>
          <w:divBdr>
            <w:top w:val="none" w:sz="0" w:space="0" w:color="auto"/>
            <w:left w:val="none" w:sz="0" w:space="0" w:color="auto"/>
            <w:bottom w:val="none" w:sz="0" w:space="0" w:color="auto"/>
            <w:right w:val="none" w:sz="0" w:space="0" w:color="auto"/>
          </w:divBdr>
        </w:div>
        <w:div w:id="1524516380">
          <w:marLeft w:val="0"/>
          <w:marRight w:val="0"/>
          <w:marTop w:val="0"/>
          <w:marBottom w:val="300"/>
          <w:divBdr>
            <w:top w:val="none" w:sz="0" w:space="0" w:color="auto"/>
            <w:left w:val="none" w:sz="0" w:space="0" w:color="auto"/>
            <w:bottom w:val="none" w:sz="0" w:space="0" w:color="auto"/>
            <w:right w:val="none" w:sz="0" w:space="0" w:color="auto"/>
          </w:divBdr>
        </w:div>
        <w:div w:id="926042258">
          <w:marLeft w:val="255"/>
          <w:marRight w:val="0"/>
          <w:marTop w:val="75"/>
          <w:marBottom w:val="0"/>
          <w:divBdr>
            <w:top w:val="none" w:sz="0" w:space="0" w:color="auto"/>
            <w:left w:val="none" w:sz="0" w:space="0" w:color="auto"/>
            <w:bottom w:val="none" w:sz="0" w:space="0" w:color="auto"/>
            <w:right w:val="none" w:sz="0" w:space="0" w:color="auto"/>
          </w:divBdr>
        </w:div>
      </w:divsChild>
    </w:div>
    <w:div w:id="370813623">
      <w:bodyDiv w:val="1"/>
      <w:marLeft w:val="0"/>
      <w:marRight w:val="0"/>
      <w:marTop w:val="0"/>
      <w:marBottom w:val="0"/>
      <w:divBdr>
        <w:top w:val="none" w:sz="0" w:space="0" w:color="auto"/>
        <w:left w:val="none" w:sz="0" w:space="0" w:color="auto"/>
        <w:bottom w:val="none" w:sz="0" w:space="0" w:color="auto"/>
        <w:right w:val="none" w:sz="0" w:space="0" w:color="auto"/>
      </w:divBdr>
      <w:divsChild>
        <w:div w:id="1142232999">
          <w:marLeft w:val="255"/>
          <w:marRight w:val="0"/>
          <w:marTop w:val="0"/>
          <w:marBottom w:val="0"/>
          <w:divBdr>
            <w:top w:val="none" w:sz="0" w:space="0" w:color="auto"/>
            <w:left w:val="none" w:sz="0" w:space="0" w:color="auto"/>
            <w:bottom w:val="none" w:sz="0" w:space="0" w:color="auto"/>
            <w:right w:val="none" w:sz="0" w:space="0" w:color="auto"/>
          </w:divBdr>
        </w:div>
        <w:div w:id="1669627119">
          <w:marLeft w:val="255"/>
          <w:marRight w:val="0"/>
          <w:marTop w:val="0"/>
          <w:marBottom w:val="0"/>
          <w:divBdr>
            <w:top w:val="none" w:sz="0" w:space="0" w:color="auto"/>
            <w:left w:val="none" w:sz="0" w:space="0" w:color="auto"/>
            <w:bottom w:val="none" w:sz="0" w:space="0" w:color="auto"/>
            <w:right w:val="none" w:sz="0" w:space="0" w:color="auto"/>
          </w:divBdr>
        </w:div>
      </w:divsChild>
    </w:div>
    <w:div w:id="379792207">
      <w:bodyDiv w:val="1"/>
      <w:marLeft w:val="0"/>
      <w:marRight w:val="0"/>
      <w:marTop w:val="0"/>
      <w:marBottom w:val="0"/>
      <w:divBdr>
        <w:top w:val="none" w:sz="0" w:space="0" w:color="auto"/>
        <w:left w:val="none" w:sz="0" w:space="0" w:color="auto"/>
        <w:bottom w:val="none" w:sz="0" w:space="0" w:color="auto"/>
        <w:right w:val="none" w:sz="0" w:space="0" w:color="auto"/>
      </w:divBdr>
    </w:div>
    <w:div w:id="388656231">
      <w:bodyDiv w:val="1"/>
      <w:marLeft w:val="0"/>
      <w:marRight w:val="0"/>
      <w:marTop w:val="0"/>
      <w:marBottom w:val="0"/>
      <w:divBdr>
        <w:top w:val="none" w:sz="0" w:space="0" w:color="auto"/>
        <w:left w:val="none" w:sz="0" w:space="0" w:color="auto"/>
        <w:bottom w:val="none" w:sz="0" w:space="0" w:color="auto"/>
        <w:right w:val="none" w:sz="0" w:space="0" w:color="auto"/>
      </w:divBdr>
      <w:divsChild>
        <w:div w:id="1902130459">
          <w:marLeft w:val="255"/>
          <w:marRight w:val="0"/>
          <w:marTop w:val="75"/>
          <w:marBottom w:val="0"/>
          <w:divBdr>
            <w:top w:val="none" w:sz="0" w:space="0" w:color="auto"/>
            <w:left w:val="none" w:sz="0" w:space="0" w:color="auto"/>
            <w:bottom w:val="none" w:sz="0" w:space="0" w:color="auto"/>
            <w:right w:val="none" w:sz="0" w:space="0" w:color="auto"/>
          </w:divBdr>
        </w:div>
        <w:div w:id="1933272755">
          <w:marLeft w:val="255"/>
          <w:marRight w:val="0"/>
          <w:marTop w:val="75"/>
          <w:marBottom w:val="0"/>
          <w:divBdr>
            <w:top w:val="none" w:sz="0" w:space="0" w:color="auto"/>
            <w:left w:val="none" w:sz="0" w:space="0" w:color="auto"/>
            <w:bottom w:val="none" w:sz="0" w:space="0" w:color="auto"/>
            <w:right w:val="none" w:sz="0" w:space="0" w:color="auto"/>
          </w:divBdr>
        </w:div>
      </w:divsChild>
    </w:div>
    <w:div w:id="400911807">
      <w:bodyDiv w:val="1"/>
      <w:marLeft w:val="0"/>
      <w:marRight w:val="0"/>
      <w:marTop w:val="0"/>
      <w:marBottom w:val="0"/>
      <w:divBdr>
        <w:top w:val="none" w:sz="0" w:space="0" w:color="auto"/>
        <w:left w:val="none" w:sz="0" w:space="0" w:color="auto"/>
        <w:bottom w:val="none" w:sz="0" w:space="0" w:color="auto"/>
        <w:right w:val="none" w:sz="0" w:space="0" w:color="auto"/>
      </w:divBdr>
      <w:divsChild>
        <w:div w:id="2131195189">
          <w:marLeft w:val="255"/>
          <w:marRight w:val="0"/>
          <w:marTop w:val="0"/>
          <w:marBottom w:val="0"/>
          <w:divBdr>
            <w:top w:val="none" w:sz="0" w:space="0" w:color="auto"/>
            <w:left w:val="none" w:sz="0" w:space="0" w:color="auto"/>
            <w:bottom w:val="none" w:sz="0" w:space="0" w:color="auto"/>
            <w:right w:val="none" w:sz="0" w:space="0" w:color="auto"/>
          </w:divBdr>
        </w:div>
      </w:divsChild>
    </w:div>
    <w:div w:id="403453337">
      <w:bodyDiv w:val="1"/>
      <w:marLeft w:val="0"/>
      <w:marRight w:val="0"/>
      <w:marTop w:val="0"/>
      <w:marBottom w:val="0"/>
      <w:divBdr>
        <w:top w:val="none" w:sz="0" w:space="0" w:color="auto"/>
        <w:left w:val="none" w:sz="0" w:space="0" w:color="auto"/>
        <w:bottom w:val="none" w:sz="0" w:space="0" w:color="auto"/>
        <w:right w:val="none" w:sz="0" w:space="0" w:color="auto"/>
      </w:divBdr>
      <w:divsChild>
        <w:div w:id="1873835351">
          <w:marLeft w:val="255"/>
          <w:marRight w:val="0"/>
          <w:marTop w:val="0"/>
          <w:marBottom w:val="0"/>
          <w:divBdr>
            <w:top w:val="none" w:sz="0" w:space="0" w:color="auto"/>
            <w:left w:val="none" w:sz="0" w:space="0" w:color="auto"/>
            <w:bottom w:val="none" w:sz="0" w:space="0" w:color="auto"/>
            <w:right w:val="none" w:sz="0" w:space="0" w:color="auto"/>
          </w:divBdr>
        </w:div>
        <w:div w:id="736979564">
          <w:marLeft w:val="255"/>
          <w:marRight w:val="0"/>
          <w:marTop w:val="0"/>
          <w:marBottom w:val="0"/>
          <w:divBdr>
            <w:top w:val="none" w:sz="0" w:space="0" w:color="auto"/>
            <w:left w:val="none" w:sz="0" w:space="0" w:color="auto"/>
            <w:bottom w:val="none" w:sz="0" w:space="0" w:color="auto"/>
            <w:right w:val="none" w:sz="0" w:space="0" w:color="auto"/>
          </w:divBdr>
        </w:div>
        <w:div w:id="1536458224">
          <w:marLeft w:val="255"/>
          <w:marRight w:val="0"/>
          <w:marTop w:val="0"/>
          <w:marBottom w:val="0"/>
          <w:divBdr>
            <w:top w:val="none" w:sz="0" w:space="0" w:color="auto"/>
            <w:left w:val="none" w:sz="0" w:space="0" w:color="auto"/>
            <w:bottom w:val="none" w:sz="0" w:space="0" w:color="auto"/>
            <w:right w:val="none" w:sz="0" w:space="0" w:color="auto"/>
          </w:divBdr>
        </w:div>
      </w:divsChild>
    </w:div>
    <w:div w:id="416708076">
      <w:bodyDiv w:val="1"/>
      <w:marLeft w:val="0"/>
      <w:marRight w:val="0"/>
      <w:marTop w:val="0"/>
      <w:marBottom w:val="0"/>
      <w:divBdr>
        <w:top w:val="none" w:sz="0" w:space="0" w:color="auto"/>
        <w:left w:val="none" w:sz="0" w:space="0" w:color="auto"/>
        <w:bottom w:val="none" w:sz="0" w:space="0" w:color="auto"/>
        <w:right w:val="none" w:sz="0" w:space="0" w:color="auto"/>
      </w:divBdr>
      <w:divsChild>
        <w:div w:id="801772977">
          <w:marLeft w:val="75"/>
          <w:marRight w:val="0"/>
          <w:marTop w:val="0"/>
          <w:marBottom w:val="0"/>
          <w:divBdr>
            <w:top w:val="none" w:sz="0" w:space="0" w:color="auto"/>
            <w:left w:val="none" w:sz="0" w:space="0" w:color="auto"/>
            <w:bottom w:val="none" w:sz="0" w:space="0" w:color="auto"/>
            <w:right w:val="none" w:sz="0" w:space="0" w:color="auto"/>
          </w:divBdr>
        </w:div>
        <w:div w:id="724258619">
          <w:marLeft w:val="75"/>
          <w:marRight w:val="0"/>
          <w:marTop w:val="0"/>
          <w:marBottom w:val="0"/>
          <w:divBdr>
            <w:top w:val="none" w:sz="0" w:space="0" w:color="auto"/>
            <w:left w:val="none" w:sz="0" w:space="0" w:color="auto"/>
            <w:bottom w:val="none" w:sz="0" w:space="0" w:color="auto"/>
            <w:right w:val="none" w:sz="0" w:space="0" w:color="auto"/>
          </w:divBdr>
        </w:div>
      </w:divsChild>
    </w:div>
    <w:div w:id="417024827">
      <w:bodyDiv w:val="1"/>
      <w:marLeft w:val="0"/>
      <w:marRight w:val="0"/>
      <w:marTop w:val="0"/>
      <w:marBottom w:val="0"/>
      <w:divBdr>
        <w:top w:val="none" w:sz="0" w:space="0" w:color="auto"/>
        <w:left w:val="none" w:sz="0" w:space="0" w:color="auto"/>
        <w:bottom w:val="none" w:sz="0" w:space="0" w:color="auto"/>
        <w:right w:val="none" w:sz="0" w:space="0" w:color="auto"/>
      </w:divBdr>
    </w:div>
    <w:div w:id="426583833">
      <w:bodyDiv w:val="1"/>
      <w:marLeft w:val="0"/>
      <w:marRight w:val="0"/>
      <w:marTop w:val="0"/>
      <w:marBottom w:val="0"/>
      <w:divBdr>
        <w:top w:val="none" w:sz="0" w:space="0" w:color="auto"/>
        <w:left w:val="none" w:sz="0" w:space="0" w:color="auto"/>
        <w:bottom w:val="none" w:sz="0" w:space="0" w:color="auto"/>
        <w:right w:val="none" w:sz="0" w:space="0" w:color="auto"/>
      </w:divBdr>
    </w:div>
    <w:div w:id="441799582">
      <w:bodyDiv w:val="1"/>
      <w:marLeft w:val="0"/>
      <w:marRight w:val="0"/>
      <w:marTop w:val="0"/>
      <w:marBottom w:val="0"/>
      <w:divBdr>
        <w:top w:val="none" w:sz="0" w:space="0" w:color="auto"/>
        <w:left w:val="none" w:sz="0" w:space="0" w:color="auto"/>
        <w:bottom w:val="none" w:sz="0" w:space="0" w:color="auto"/>
        <w:right w:val="none" w:sz="0" w:space="0" w:color="auto"/>
      </w:divBdr>
    </w:div>
    <w:div w:id="455412583">
      <w:bodyDiv w:val="1"/>
      <w:marLeft w:val="0"/>
      <w:marRight w:val="0"/>
      <w:marTop w:val="0"/>
      <w:marBottom w:val="0"/>
      <w:divBdr>
        <w:top w:val="none" w:sz="0" w:space="0" w:color="auto"/>
        <w:left w:val="none" w:sz="0" w:space="0" w:color="auto"/>
        <w:bottom w:val="none" w:sz="0" w:space="0" w:color="auto"/>
        <w:right w:val="none" w:sz="0" w:space="0" w:color="auto"/>
      </w:divBdr>
      <w:divsChild>
        <w:div w:id="450704380">
          <w:marLeft w:val="255"/>
          <w:marRight w:val="0"/>
          <w:marTop w:val="75"/>
          <w:marBottom w:val="0"/>
          <w:divBdr>
            <w:top w:val="none" w:sz="0" w:space="0" w:color="auto"/>
            <w:left w:val="none" w:sz="0" w:space="0" w:color="auto"/>
            <w:bottom w:val="none" w:sz="0" w:space="0" w:color="auto"/>
            <w:right w:val="none" w:sz="0" w:space="0" w:color="auto"/>
          </w:divBdr>
        </w:div>
        <w:div w:id="1720519708">
          <w:marLeft w:val="255"/>
          <w:marRight w:val="0"/>
          <w:marTop w:val="75"/>
          <w:marBottom w:val="0"/>
          <w:divBdr>
            <w:top w:val="none" w:sz="0" w:space="0" w:color="auto"/>
            <w:left w:val="none" w:sz="0" w:space="0" w:color="auto"/>
            <w:bottom w:val="none" w:sz="0" w:space="0" w:color="auto"/>
            <w:right w:val="none" w:sz="0" w:space="0" w:color="auto"/>
          </w:divBdr>
        </w:div>
      </w:divsChild>
    </w:div>
    <w:div w:id="460538685">
      <w:bodyDiv w:val="1"/>
      <w:marLeft w:val="0"/>
      <w:marRight w:val="0"/>
      <w:marTop w:val="0"/>
      <w:marBottom w:val="0"/>
      <w:divBdr>
        <w:top w:val="none" w:sz="0" w:space="0" w:color="auto"/>
        <w:left w:val="none" w:sz="0" w:space="0" w:color="auto"/>
        <w:bottom w:val="none" w:sz="0" w:space="0" w:color="auto"/>
        <w:right w:val="none" w:sz="0" w:space="0" w:color="auto"/>
      </w:divBdr>
    </w:div>
    <w:div w:id="462312366">
      <w:bodyDiv w:val="1"/>
      <w:marLeft w:val="0"/>
      <w:marRight w:val="0"/>
      <w:marTop w:val="0"/>
      <w:marBottom w:val="0"/>
      <w:divBdr>
        <w:top w:val="none" w:sz="0" w:space="0" w:color="auto"/>
        <w:left w:val="none" w:sz="0" w:space="0" w:color="auto"/>
        <w:bottom w:val="none" w:sz="0" w:space="0" w:color="auto"/>
        <w:right w:val="none" w:sz="0" w:space="0" w:color="auto"/>
      </w:divBdr>
      <w:divsChild>
        <w:div w:id="614603310">
          <w:marLeft w:val="0"/>
          <w:marRight w:val="0"/>
          <w:marTop w:val="0"/>
          <w:marBottom w:val="240"/>
          <w:divBdr>
            <w:top w:val="none" w:sz="0" w:space="0" w:color="auto"/>
            <w:left w:val="none" w:sz="0" w:space="0" w:color="auto"/>
            <w:bottom w:val="none" w:sz="0" w:space="0" w:color="auto"/>
            <w:right w:val="none" w:sz="0" w:space="0" w:color="auto"/>
          </w:divBdr>
        </w:div>
        <w:div w:id="1755080806">
          <w:marLeft w:val="0"/>
          <w:marRight w:val="0"/>
          <w:marTop w:val="100"/>
          <w:marBottom w:val="100"/>
          <w:divBdr>
            <w:top w:val="none" w:sz="0" w:space="0" w:color="auto"/>
            <w:left w:val="none" w:sz="0" w:space="0" w:color="auto"/>
            <w:bottom w:val="none" w:sz="0" w:space="0" w:color="auto"/>
            <w:right w:val="none" w:sz="0" w:space="0" w:color="auto"/>
          </w:divBdr>
        </w:div>
        <w:div w:id="640111823">
          <w:marLeft w:val="0"/>
          <w:marRight w:val="0"/>
          <w:marTop w:val="0"/>
          <w:marBottom w:val="300"/>
          <w:divBdr>
            <w:top w:val="none" w:sz="0" w:space="0" w:color="auto"/>
            <w:left w:val="none" w:sz="0" w:space="0" w:color="auto"/>
            <w:bottom w:val="single" w:sz="6" w:space="8" w:color="EFEFEF"/>
            <w:right w:val="none" w:sz="0" w:space="0" w:color="auto"/>
          </w:divBdr>
        </w:div>
      </w:divsChild>
    </w:div>
    <w:div w:id="462817961">
      <w:bodyDiv w:val="1"/>
      <w:marLeft w:val="0"/>
      <w:marRight w:val="0"/>
      <w:marTop w:val="0"/>
      <w:marBottom w:val="0"/>
      <w:divBdr>
        <w:top w:val="none" w:sz="0" w:space="0" w:color="auto"/>
        <w:left w:val="none" w:sz="0" w:space="0" w:color="auto"/>
        <w:bottom w:val="none" w:sz="0" w:space="0" w:color="auto"/>
        <w:right w:val="none" w:sz="0" w:space="0" w:color="auto"/>
      </w:divBdr>
      <w:divsChild>
        <w:div w:id="1792943438">
          <w:marLeft w:val="255"/>
          <w:marRight w:val="0"/>
          <w:marTop w:val="75"/>
          <w:marBottom w:val="0"/>
          <w:divBdr>
            <w:top w:val="none" w:sz="0" w:space="0" w:color="auto"/>
            <w:left w:val="none" w:sz="0" w:space="0" w:color="auto"/>
            <w:bottom w:val="none" w:sz="0" w:space="0" w:color="auto"/>
            <w:right w:val="none" w:sz="0" w:space="0" w:color="auto"/>
          </w:divBdr>
          <w:divsChild>
            <w:div w:id="237519151">
              <w:marLeft w:val="255"/>
              <w:marRight w:val="0"/>
              <w:marTop w:val="0"/>
              <w:marBottom w:val="0"/>
              <w:divBdr>
                <w:top w:val="none" w:sz="0" w:space="0" w:color="auto"/>
                <w:left w:val="none" w:sz="0" w:space="0" w:color="auto"/>
                <w:bottom w:val="none" w:sz="0" w:space="0" w:color="auto"/>
                <w:right w:val="none" w:sz="0" w:space="0" w:color="auto"/>
              </w:divBdr>
            </w:div>
            <w:div w:id="1398433521">
              <w:marLeft w:val="255"/>
              <w:marRight w:val="0"/>
              <w:marTop w:val="0"/>
              <w:marBottom w:val="0"/>
              <w:divBdr>
                <w:top w:val="none" w:sz="0" w:space="0" w:color="auto"/>
                <w:left w:val="none" w:sz="0" w:space="0" w:color="auto"/>
                <w:bottom w:val="none" w:sz="0" w:space="0" w:color="auto"/>
                <w:right w:val="none" w:sz="0" w:space="0" w:color="auto"/>
              </w:divBdr>
            </w:div>
            <w:div w:id="1277714582">
              <w:marLeft w:val="255"/>
              <w:marRight w:val="0"/>
              <w:marTop w:val="0"/>
              <w:marBottom w:val="0"/>
              <w:divBdr>
                <w:top w:val="none" w:sz="0" w:space="0" w:color="auto"/>
                <w:left w:val="none" w:sz="0" w:space="0" w:color="auto"/>
                <w:bottom w:val="none" w:sz="0" w:space="0" w:color="auto"/>
                <w:right w:val="none" w:sz="0" w:space="0" w:color="auto"/>
              </w:divBdr>
            </w:div>
            <w:div w:id="2092777219">
              <w:marLeft w:val="255"/>
              <w:marRight w:val="0"/>
              <w:marTop w:val="0"/>
              <w:marBottom w:val="0"/>
              <w:divBdr>
                <w:top w:val="none" w:sz="0" w:space="0" w:color="auto"/>
                <w:left w:val="none" w:sz="0" w:space="0" w:color="auto"/>
                <w:bottom w:val="none" w:sz="0" w:space="0" w:color="auto"/>
                <w:right w:val="none" w:sz="0" w:space="0" w:color="auto"/>
              </w:divBdr>
            </w:div>
          </w:divsChild>
        </w:div>
        <w:div w:id="1054159212">
          <w:marLeft w:val="255"/>
          <w:marRight w:val="0"/>
          <w:marTop w:val="75"/>
          <w:marBottom w:val="0"/>
          <w:divBdr>
            <w:top w:val="none" w:sz="0" w:space="0" w:color="auto"/>
            <w:left w:val="none" w:sz="0" w:space="0" w:color="auto"/>
            <w:bottom w:val="none" w:sz="0" w:space="0" w:color="auto"/>
            <w:right w:val="none" w:sz="0" w:space="0" w:color="auto"/>
          </w:divBdr>
          <w:divsChild>
            <w:div w:id="864906463">
              <w:marLeft w:val="255"/>
              <w:marRight w:val="0"/>
              <w:marTop w:val="0"/>
              <w:marBottom w:val="0"/>
              <w:divBdr>
                <w:top w:val="none" w:sz="0" w:space="0" w:color="auto"/>
                <w:left w:val="none" w:sz="0" w:space="0" w:color="auto"/>
                <w:bottom w:val="none" w:sz="0" w:space="0" w:color="auto"/>
                <w:right w:val="none" w:sz="0" w:space="0" w:color="auto"/>
              </w:divBdr>
            </w:div>
            <w:div w:id="1071467226">
              <w:marLeft w:val="255"/>
              <w:marRight w:val="0"/>
              <w:marTop w:val="0"/>
              <w:marBottom w:val="0"/>
              <w:divBdr>
                <w:top w:val="none" w:sz="0" w:space="0" w:color="auto"/>
                <w:left w:val="none" w:sz="0" w:space="0" w:color="auto"/>
                <w:bottom w:val="none" w:sz="0" w:space="0" w:color="auto"/>
                <w:right w:val="none" w:sz="0" w:space="0" w:color="auto"/>
              </w:divBdr>
            </w:div>
            <w:div w:id="6788923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67281409">
      <w:bodyDiv w:val="1"/>
      <w:marLeft w:val="0"/>
      <w:marRight w:val="0"/>
      <w:marTop w:val="0"/>
      <w:marBottom w:val="0"/>
      <w:divBdr>
        <w:top w:val="none" w:sz="0" w:space="0" w:color="auto"/>
        <w:left w:val="none" w:sz="0" w:space="0" w:color="auto"/>
        <w:bottom w:val="none" w:sz="0" w:space="0" w:color="auto"/>
        <w:right w:val="none" w:sz="0" w:space="0" w:color="auto"/>
      </w:divBdr>
      <w:divsChild>
        <w:div w:id="334572327">
          <w:marLeft w:val="255"/>
          <w:marRight w:val="0"/>
          <w:marTop w:val="0"/>
          <w:marBottom w:val="0"/>
          <w:divBdr>
            <w:top w:val="none" w:sz="0" w:space="0" w:color="auto"/>
            <w:left w:val="none" w:sz="0" w:space="0" w:color="auto"/>
            <w:bottom w:val="none" w:sz="0" w:space="0" w:color="auto"/>
            <w:right w:val="none" w:sz="0" w:space="0" w:color="auto"/>
          </w:divBdr>
        </w:div>
        <w:div w:id="30081991">
          <w:marLeft w:val="255"/>
          <w:marRight w:val="0"/>
          <w:marTop w:val="0"/>
          <w:marBottom w:val="0"/>
          <w:divBdr>
            <w:top w:val="none" w:sz="0" w:space="0" w:color="auto"/>
            <w:left w:val="none" w:sz="0" w:space="0" w:color="auto"/>
            <w:bottom w:val="none" w:sz="0" w:space="0" w:color="auto"/>
            <w:right w:val="none" w:sz="0" w:space="0" w:color="auto"/>
          </w:divBdr>
        </w:div>
        <w:div w:id="2129809508">
          <w:marLeft w:val="255"/>
          <w:marRight w:val="0"/>
          <w:marTop w:val="0"/>
          <w:marBottom w:val="0"/>
          <w:divBdr>
            <w:top w:val="none" w:sz="0" w:space="0" w:color="auto"/>
            <w:left w:val="none" w:sz="0" w:space="0" w:color="auto"/>
            <w:bottom w:val="none" w:sz="0" w:space="0" w:color="auto"/>
            <w:right w:val="none" w:sz="0" w:space="0" w:color="auto"/>
          </w:divBdr>
        </w:div>
      </w:divsChild>
    </w:div>
    <w:div w:id="469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492241">
          <w:marLeft w:val="255"/>
          <w:marRight w:val="0"/>
          <w:marTop w:val="0"/>
          <w:marBottom w:val="0"/>
          <w:divBdr>
            <w:top w:val="none" w:sz="0" w:space="0" w:color="auto"/>
            <w:left w:val="none" w:sz="0" w:space="0" w:color="auto"/>
            <w:bottom w:val="none" w:sz="0" w:space="0" w:color="auto"/>
            <w:right w:val="none" w:sz="0" w:space="0" w:color="auto"/>
          </w:divBdr>
        </w:div>
        <w:div w:id="431164760">
          <w:marLeft w:val="255"/>
          <w:marRight w:val="0"/>
          <w:marTop w:val="0"/>
          <w:marBottom w:val="0"/>
          <w:divBdr>
            <w:top w:val="none" w:sz="0" w:space="0" w:color="auto"/>
            <w:left w:val="none" w:sz="0" w:space="0" w:color="auto"/>
            <w:bottom w:val="none" w:sz="0" w:space="0" w:color="auto"/>
            <w:right w:val="none" w:sz="0" w:space="0" w:color="auto"/>
          </w:divBdr>
        </w:div>
        <w:div w:id="1900819337">
          <w:marLeft w:val="255"/>
          <w:marRight w:val="0"/>
          <w:marTop w:val="0"/>
          <w:marBottom w:val="0"/>
          <w:divBdr>
            <w:top w:val="none" w:sz="0" w:space="0" w:color="auto"/>
            <w:left w:val="none" w:sz="0" w:space="0" w:color="auto"/>
            <w:bottom w:val="none" w:sz="0" w:space="0" w:color="auto"/>
            <w:right w:val="none" w:sz="0" w:space="0" w:color="auto"/>
          </w:divBdr>
        </w:div>
      </w:divsChild>
    </w:div>
    <w:div w:id="470560542">
      <w:bodyDiv w:val="1"/>
      <w:marLeft w:val="0"/>
      <w:marRight w:val="0"/>
      <w:marTop w:val="0"/>
      <w:marBottom w:val="0"/>
      <w:divBdr>
        <w:top w:val="none" w:sz="0" w:space="0" w:color="auto"/>
        <w:left w:val="none" w:sz="0" w:space="0" w:color="auto"/>
        <w:bottom w:val="none" w:sz="0" w:space="0" w:color="auto"/>
        <w:right w:val="none" w:sz="0" w:space="0" w:color="auto"/>
      </w:divBdr>
      <w:divsChild>
        <w:div w:id="939610148">
          <w:marLeft w:val="0"/>
          <w:marRight w:val="75"/>
          <w:marTop w:val="0"/>
          <w:marBottom w:val="0"/>
          <w:divBdr>
            <w:top w:val="none" w:sz="0" w:space="0" w:color="auto"/>
            <w:left w:val="none" w:sz="0" w:space="0" w:color="auto"/>
            <w:bottom w:val="none" w:sz="0" w:space="0" w:color="auto"/>
            <w:right w:val="none" w:sz="0" w:space="0" w:color="auto"/>
          </w:divBdr>
        </w:div>
        <w:div w:id="356782262">
          <w:marLeft w:val="0"/>
          <w:marRight w:val="0"/>
          <w:marTop w:val="0"/>
          <w:marBottom w:val="300"/>
          <w:divBdr>
            <w:top w:val="none" w:sz="0" w:space="0" w:color="auto"/>
            <w:left w:val="none" w:sz="0" w:space="0" w:color="auto"/>
            <w:bottom w:val="none" w:sz="0" w:space="0" w:color="auto"/>
            <w:right w:val="none" w:sz="0" w:space="0" w:color="auto"/>
          </w:divBdr>
        </w:div>
        <w:div w:id="623003053">
          <w:marLeft w:val="255"/>
          <w:marRight w:val="0"/>
          <w:marTop w:val="75"/>
          <w:marBottom w:val="0"/>
          <w:divBdr>
            <w:top w:val="none" w:sz="0" w:space="0" w:color="auto"/>
            <w:left w:val="none" w:sz="0" w:space="0" w:color="auto"/>
            <w:bottom w:val="none" w:sz="0" w:space="0" w:color="auto"/>
            <w:right w:val="none" w:sz="0" w:space="0" w:color="auto"/>
          </w:divBdr>
        </w:div>
        <w:div w:id="438571010">
          <w:marLeft w:val="255"/>
          <w:marRight w:val="0"/>
          <w:marTop w:val="75"/>
          <w:marBottom w:val="0"/>
          <w:divBdr>
            <w:top w:val="none" w:sz="0" w:space="0" w:color="auto"/>
            <w:left w:val="none" w:sz="0" w:space="0" w:color="auto"/>
            <w:bottom w:val="none" w:sz="0" w:space="0" w:color="auto"/>
            <w:right w:val="none" w:sz="0" w:space="0" w:color="auto"/>
          </w:divBdr>
        </w:div>
      </w:divsChild>
    </w:div>
    <w:div w:id="480004250">
      <w:bodyDiv w:val="1"/>
      <w:marLeft w:val="0"/>
      <w:marRight w:val="0"/>
      <w:marTop w:val="0"/>
      <w:marBottom w:val="0"/>
      <w:divBdr>
        <w:top w:val="none" w:sz="0" w:space="0" w:color="auto"/>
        <w:left w:val="none" w:sz="0" w:space="0" w:color="auto"/>
        <w:bottom w:val="none" w:sz="0" w:space="0" w:color="auto"/>
        <w:right w:val="none" w:sz="0" w:space="0" w:color="auto"/>
      </w:divBdr>
    </w:div>
    <w:div w:id="480343956">
      <w:bodyDiv w:val="1"/>
      <w:marLeft w:val="0"/>
      <w:marRight w:val="0"/>
      <w:marTop w:val="0"/>
      <w:marBottom w:val="0"/>
      <w:divBdr>
        <w:top w:val="none" w:sz="0" w:space="0" w:color="auto"/>
        <w:left w:val="none" w:sz="0" w:space="0" w:color="auto"/>
        <w:bottom w:val="none" w:sz="0" w:space="0" w:color="auto"/>
        <w:right w:val="none" w:sz="0" w:space="0" w:color="auto"/>
      </w:divBdr>
    </w:div>
    <w:div w:id="487946076">
      <w:bodyDiv w:val="1"/>
      <w:marLeft w:val="0"/>
      <w:marRight w:val="0"/>
      <w:marTop w:val="0"/>
      <w:marBottom w:val="0"/>
      <w:divBdr>
        <w:top w:val="none" w:sz="0" w:space="0" w:color="auto"/>
        <w:left w:val="none" w:sz="0" w:space="0" w:color="auto"/>
        <w:bottom w:val="none" w:sz="0" w:space="0" w:color="auto"/>
        <w:right w:val="none" w:sz="0" w:space="0" w:color="auto"/>
      </w:divBdr>
      <w:divsChild>
        <w:div w:id="479462003">
          <w:marLeft w:val="255"/>
          <w:marRight w:val="0"/>
          <w:marTop w:val="0"/>
          <w:marBottom w:val="0"/>
          <w:divBdr>
            <w:top w:val="none" w:sz="0" w:space="0" w:color="auto"/>
            <w:left w:val="none" w:sz="0" w:space="0" w:color="auto"/>
            <w:bottom w:val="none" w:sz="0" w:space="0" w:color="auto"/>
            <w:right w:val="none" w:sz="0" w:space="0" w:color="auto"/>
          </w:divBdr>
        </w:div>
        <w:div w:id="9577032">
          <w:marLeft w:val="255"/>
          <w:marRight w:val="0"/>
          <w:marTop w:val="0"/>
          <w:marBottom w:val="0"/>
          <w:divBdr>
            <w:top w:val="none" w:sz="0" w:space="0" w:color="auto"/>
            <w:left w:val="none" w:sz="0" w:space="0" w:color="auto"/>
            <w:bottom w:val="none" w:sz="0" w:space="0" w:color="auto"/>
            <w:right w:val="none" w:sz="0" w:space="0" w:color="auto"/>
          </w:divBdr>
        </w:div>
        <w:div w:id="1052116383">
          <w:marLeft w:val="255"/>
          <w:marRight w:val="0"/>
          <w:marTop w:val="0"/>
          <w:marBottom w:val="0"/>
          <w:divBdr>
            <w:top w:val="none" w:sz="0" w:space="0" w:color="auto"/>
            <w:left w:val="none" w:sz="0" w:space="0" w:color="auto"/>
            <w:bottom w:val="none" w:sz="0" w:space="0" w:color="auto"/>
            <w:right w:val="none" w:sz="0" w:space="0" w:color="auto"/>
          </w:divBdr>
        </w:div>
      </w:divsChild>
    </w:div>
    <w:div w:id="495803272">
      <w:bodyDiv w:val="1"/>
      <w:marLeft w:val="0"/>
      <w:marRight w:val="0"/>
      <w:marTop w:val="0"/>
      <w:marBottom w:val="0"/>
      <w:divBdr>
        <w:top w:val="none" w:sz="0" w:space="0" w:color="auto"/>
        <w:left w:val="none" w:sz="0" w:space="0" w:color="auto"/>
        <w:bottom w:val="none" w:sz="0" w:space="0" w:color="auto"/>
        <w:right w:val="none" w:sz="0" w:space="0" w:color="auto"/>
      </w:divBdr>
      <w:divsChild>
        <w:div w:id="1013074349">
          <w:marLeft w:val="0"/>
          <w:marRight w:val="75"/>
          <w:marTop w:val="0"/>
          <w:marBottom w:val="0"/>
          <w:divBdr>
            <w:top w:val="none" w:sz="0" w:space="0" w:color="auto"/>
            <w:left w:val="none" w:sz="0" w:space="0" w:color="auto"/>
            <w:bottom w:val="none" w:sz="0" w:space="0" w:color="auto"/>
            <w:right w:val="none" w:sz="0" w:space="0" w:color="auto"/>
          </w:divBdr>
        </w:div>
        <w:div w:id="57174020">
          <w:marLeft w:val="255"/>
          <w:marRight w:val="0"/>
          <w:marTop w:val="75"/>
          <w:marBottom w:val="0"/>
          <w:divBdr>
            <w:top w:val="none" w:sz="0" w:space="0" w:color="auto"/>
            <w:left w:val="none" w:sz="0" w:space="0" w:color="auto"/>
            <w:bottom w:val="none" w:sz="0" w:space="0" w:color="auto"/>
            <w:right w:val="none" w:sz="0" w:space="0" w:color="auto"/>
          </w:divBdr>
        </w:div>
        <w:div w:id="397285677">
          <w:marLeft w:val="255"/>
          <w:marRight w:val="0"/>
          <w:marTop w:val="75"/>
          <w:marBottom w:val="0"/>
          <w:divBdr>
            <w:top w:val="none" w:sz="0" w:space="0" w:color="auto"/>
            <w:left w:val="none" w:sz="0" w:space="0" w:color="auto"/>
            <w:bottom w:val="none" w:sz="0" w:space="0" w:color="auto"/>
            <w:right w:val="none" w:sz="0" w:space="0" w:color="auto"/>
          </w:divBdr>
        </w:div>
        <w:div w:id="1383945903">
          <w:marLeft w:val="255"/>
          <w:marRight w:val="0"/>
          <w:marTop w:val="75"/>
          <w:marBottom w:val="0"/>
          <w:divBdr>
            <w:top w:val="none" w:sz="0" w:space="0" w:color="auto"/>
            <w:left w:val="none" w:sz="0" w:space="0" w:color="auto"/>
            <w:bottom w:val="none" w:sz="0" w:space="0" w:color="auto"/>
            <w:right w:val="none" w:sz="0" w:space="0" w:color="auto"/>
          </w:divBdr>
        </w:div>
      </w:divsChild>
    </w:div>
    <w:div w:id="498079456">
      <w:bodyDiv w:val="1"/>
      <w:marLeft w:val="0"/>
      <w:marRight w:val="0"/>
      <w:marTop w:val="0"/>
      <w:marBottom w:val="0"/>
      <w:divBdr>
        <w:top w:val="none" w:sz="0" w:space="0" w:color="auto"/>
        <w:left w:val="none" w:sz="0" w:space="0" w:color="auto"/>
        <w:bottom w:val="none" w:sz="0" w:space="0" w:color="auto"/>
        <w:right w:val="none" w:sz="0" w:space="0" w:color="auto"/>
      </w:divBdr>
    </w:div>
    <w:div w:id="501547214">
      <w:bodyDiv w:val="1"/>
      <w:marLeft w:val="0"/>
      <w:marRight w:val="0"/>
      <w:marTop w:val="0"/>
      <w:marBottom w:val="0"/>
      <w:divBdr>
        <w:top w:val="none" w:sz="0" w:space="0" w:color="auto"/>
        <w:left w:val="none" w:sz="0" w:space="0" w:color="auto"/>
        <w:bottom w:val="none" w:sz="0" w:space="0" w:color="auto"/>
        <w:right w:val="none" w:sz="0" w:space="0" w:color="auto"/>
      </w:divBdr>
    </w:div>
    <w:div w:id="510947098">
      <w:bodyDiv w:val="1"/>
      <w:marLeft w:val="0"/>
      <w:marRight w:val="0"/>
      <w:marTop w:val="0"/>
      <w:marBottom w:val="0"/>
      <w:divBdr>
        <w:top w:val="none" w:sz="0" w:space="0" w:color="auto"/>
        <w:left w:val="none" w:sz="0" w:space="0" w:color="auto"/>
        <w:bottom w:val="none" w:sz="0" w:space="0" w:color="auto"/>
        <w:right w:val="none" w:sz="0" w:space="0" w:color="auto"/>
      </w:divBdr>
    </w:div>
    <w:div w:id="513769024">
      <w:bodyDiv w:val="1"/>
      <w:marLeft w:val="0"/>
      <w:marRight w:val="0"/>
      <w:marTop w:val="0"/>
      <w:marBottom w:val="0"/>
      <w:divBdr>
        <w:top w:val="none" w:sz="0" w:space="0" w:color="auto"/>
        <w:left w:val="none" w:sz="0" w:space="0" w:color="auto"/>
        <w:bottom w:val="none" w:sz="0" w:space="0" w:color="auto"/>
        <w:right w:val="none" w:sz="0" w:space="0" w:color="auto"/>
      </w:divBdr>
      <w:divsChild>
        <w:div w:id="420952335">
          <w:marLeft w:val="255"/>
          <w:marRight w:val="0"/>
          <w:marTop w:val="75"/>
          <w:marBottom w:val="0"/>
          <w:divBdr>
            <w:top w:val="none" w:sz="0" w:space="0" w:color="auto"/>
            <w:left w:val="none" w:sz="0" w:space="0" w:color="auto"/>
            <w:bottom w:val="none" w:sz="0" w:space="0" w:color="auto"/>
            <w:right w:val="none" w:sz="0" w:space="0" w:color="auto"/>
          </w:divBdr>
          <w:divsChild>
            <w:div w:id="540442184">
              <w:marLeft w:val="255"/>
              <w:marRight w:val="0"/>
              <w:marTop w:val="0"/>
              <w:marBottom w:val="0"/>
              <w:divBdr>
                <w:top w:val="none" w:sz="0" w:space="0" w:color="auto"/>
                <w:left w:val="none" w:sz="0" w:space="0" w:color="auto"/>
                <w:bottom w:val="none" w:sz="0" w:space="0" w:color="auto"/>
                <w:right w:val="none" w:sz="0" w:space="0" w:color="auto"/>
              </w:divBdr>
            </w:div>
            <w:div w:id="1156604355">
              <w:marLeft w:val="255"/>
              <w:marRight w:val="0"/>
              <w:marTop w:val="0"/>
              <w:marBottom w:val="0"/>
              <w:divBdr>
                <w:top w:val="none" w:sz="0" w:space="0" w:color="auto"/>
                <w:left w:val="none" w:sz="0" w:space="0" w:color="auto"/>
                <w:bottom w:val="none" w:sz="0" w:space="0" w:color="auto"/>
                <w:right w:val="none" w:sz="0" w:space="0" w:color="auto"/>
              </w:divBdr>
            </w:div>
            <w:div w:id="198705466">
              <w:marLeft w:val="255"/>
              <w:marRight w:val="0"/>
              <w:marTop w:val="0"/>
              <w:marBottom w:val="0"/>
              <w:divBdr>
                <w:top w:val="none" w:sz="0" w:space="0" w:color="auto"/>
                <w:left w:val="none" w:sz="0" w:space="0" w:color="auto"/>
                <w:bottom w:val="none" w:sz="0" w:space="0" w:color="auto"/>
                <w:right w:val="none" w:sz="0" w:space="0" w:color="auto"/>
              </w:divBdr>
            </w:div>
          </w:divsChild>
        </w:div>
        <w:div w:id="391002609">
          <w:marLeft w:val="255"/>
          <w:marRight w:val="0"/>
          <w:marTop w:val="75"/>
          <w:marBottom w:val="0"/>
          <w:divBdr>
            <w:top w:val="none" w:sz="0" w:space="0" w:color="auto"/>
            <w:left w:val="none" w:sz="0" w:space="0" w:color="auto"/>
            <w:bottom w:val="none" w:sz="0" w:space="0" w:color="auto"/>
            <w:right w:val="none" w:sz="0" w:space="0" w:color="auto"/>
          </w:divBdr>
        </w:div>
        <w:div w:id="2084638635">
          <w:marLeft w:val="255"/>
          <w:marRight w:val="0"/>
          <w:marTop w:val="75"/>
          <w:marBottom w:val="0"/>
          <w:divBdr>
            <w:top w:val="none" w:sz="0" w:space="0" w:color="auto"/>
            <w:left w:val="none" w:sz="0" w:space="0" w:color="auto"/>
            <w:bottom w:val="none" w:sz="0" w:space="0" w:color="auto"/>
            <w:right w:val="none" w:sz="0" w:space="0" w:color="auto"/>
          </w:divBdr>
        </w:div>
      </w:divsChild>
    </w:div>
    <w:div w:id="522090382">
      <w:bodyDiv w:val="1"/>
      <w:marLeft w:val="0"/>
      <w:marRight w:val="0"/>
      <w:marTop w:val="0"/>
      <w:marBottom w:val="0"/>
      <w:divBdr>
        <w:top w:val="none" w:sz="0" w:space="0" w:color="auto"/>
        <w:left w:val="none" w:sz="0" w:space="0" w:color="auto"/>
        <w:bottom w:val="none" w:sz="0" w:space="0" w:color="auto"/>
        <w:right w:val="none" w:sz="0" w:space="0" w:color="auto"/>
      </w:divBdr>
    </w:div>
    <w:div w:id="532352863">
      <w:bodyDiv w:val="1"/>
      <w:marLeft w:val="0"/>
      <w:marRight w:val="0"/>
      <w:marTop w:val="0"/>
      <w:marBottom w:val="0"/>
      <w:divBdr>
        <w:top w:val="none" w:sz="0" w:space="0" w:color="auto"/>
        <w:left w:val="none" w:sz="0" w:space="0" w:color="auto"/>
        <w:bottom w:val="none" w:sz="0" w:space="0" w:color="auto"/>
        <w:right w:val="none" w:sz="0" w:space="0" w:color="auto"/>
      </w:divBdr>
      <w:divsChild>
        <w:div w:id="56365997">
          <w:marLeft w:val="255"/>
          <w:marRight w:val="0"/>
          <w:marTop w:val="75"/>
          <w:marBottom w:val="0"/>
          <w:divBdr>
            <w:top w:val="none" w:sz="0" w:space="0" w:color="auto"/>
            <w:left w:val="none" w:sz="0" w:space="0" w:color="auto"/>
            <w:bottom w:val="none" w:sz="0" w:space="0" w:color="auto"/>
            <w:right w:val="none" w:sz="0" w:space="0" w:color="auto"/>
          </w:divBdr>
        </w:div>
        <w:div w:id="442265382">
          <w:marLeft w:val="255"/>
          <w:marRight w:val="0"/>
          <w:marTop w:val="75"/>
          <w:marBottom w:val="0"/>
          <w:divBdr>
            <w:top w:val="none" w:sz="0" w:space="0" w:color="auto"/>
            <w:left w:val="none" w:sz="0" w:space="0" w:color="auto"/>
            <w:bottom w:val="none" w:sz="0" w:space="0" w:color="auto"/>
            <w:right w:val="none" w:sz="0" w:space="0" w:color="auto"/>
          </w:divBdr>
          <w:divsChild>
            <w:div w:id="1338656769">
              <w:marLeft w:val="255"/>
              <w:marRight w:val="0"/>
              <w:marTop w:val="0"/>
              <w:marBottom w:val="0"/>
              <w:divBdr>
                <w:top w:val="none" w:sz="0" w:space="0" w:color="auto"/>
                <w:left w:val="none" w:sz="0" w:space="0" w:color="auto"/>
                <w:bottom w:val="none" w:sz="0" w:space="0" w:color="auto"/>
                <w:right w:val="none" w:sz="0" w:space="0" w:color="auto"/>
              </w:divBdr>
            </w:div>
            <w:div w:id="1655521882">
              <w:marLeft w:val="255"/>
              <w:marRight w:val="0"/>
              <w:marTop w:val="0"/>
              <w:marBottom w:val="0"/>
              <w:divBdr>
                <w:top w:val="none" w:sz="0" w:space="0" w:color="auto"/>
                <w:left w:val="none" w:sz="0" w:space="0" w:color="auto"/>
                <w:bottom w:val="none" w:sz="0" w:space="0" w:color="auto"/>
                <w:right w:val="none" w:sz="0" w:space="0" w:color="auto"/>
              </w:divBdr>
            </w:div>
            <w:div w:id="2943312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33928568">
      <w:bodyDiv w:val="1"/>
      <w:marLeft w:val="0"/>
      <w:marRight w:val="0"/>
      <w:marTop w:val="0"/>
      <w:marBottom w:val="0"/>
      <w:divBdr>
        <w:top w:val="none" w:sz="0" w:space="0" w:color="auto"/>
        <w:left w:val="none" w:sz="0" w:space="0" w:color="auto"/>
        <w:bottom w:val="none" w:sz="0" w:space="0" w:color="auto"/>
        <w:right w:val="none" w:sz="0" w:space="0" w:color="auto"/>
      </w:divBdr>
      <w:divsChild>
        <w:div w:id="250622775">
          <w:marLeft w:val="255"/>
          <w:marRight w:val="0"/>
          <w:marTop w:val="75"/>
          <w:marBottom w:val="0"/>
          <w:divBdr>
            <w:top w:val="none" w:sz="0" w:space="0" w:color="auto"/>
            <w:left w:val="none" w:sz="0" w:space="0" w:color="auto"/>
            <w:bottom w:val="none" w:sz="0" w:space="0" w:color="auto"/>
            <w:right w:val="none" w:sz="0" w:space="0" w:color="auto"/>
          </w:divBdr>
        </w:div>
        <w:div w:id="1575428134">
          <w:marLeft w:val="255"/>
          <w:marRight w:val="0"/>
          <w:marTop w:val="75"/>
          <w:marBottom w:val="0"/>
          <w:divBdr>
            <w:top w:val="none" w:sz="0" w:space="0" w:color="auto"/>
            <w:left w:val="none" w:sz="0" w:space="0" w:color="auto"/>
            <w:bottom w:val="none" w:sz="0" w:space="0" w:color="auto"/>
            <w:right w:val="none" w:sz="0" w:space="0" w:color="auto"/>
          </w:divBdr>
        </w:div>
        <w:div w:id="1937246663">
          <w:marLeft w:val="255"/>
          <w:marRight w:val="0"/>
          <w:marTop w:val="75"/>
          <w:marBottom w:val="0"/>
          <w:divBdr>
            <w:top w:val="none" w:sz="0" w:space="0" w:color="auto"/>
            <w:left w:val="none" w:sz="0" w:space="0" w:color="auto"/>
            <w:bottom w:val="none" w:sz="0" w:space="0" w:color="auto"/>
            <w:right w:val="none" w:sz="0" w:space="0" w:color="auto"/>
          </w:divBdr>
        </w:div>
      </w:divsChild>
    </w:div>
    <w:div w:id="540409868">
      <w:bodyDiv w:val="1"/>
      <w:marLeft w:val="0"/>
      <w:marRight w:val="0"/>
      <w:marTop w:val="0"/>
      <w:marBottom w:val="0"/>
      <w:divBdr>
        <w:top w:val="none" w:sz="0" w:space="0" w:color="auto"/>
        <w:left w:val="none" w:sz="0" w:space="0" w:color="auto"/>
        <w:bottom w:val="none" w:sz="0" w:space="0" w:color="auto"/>
        <w:right w:val="none" w:sz="0" w:space="0" w:color="auto"/>
      </w:divBdr>
    </w:div>
    <w:div w:id="565533845">
      <w:bodyDiv w:val="1"/>
      <w:marLeft w:val="0"/>
      <w:marRight w:val="0"/>
      <w:marTop w:val="0"/>
      <w:marBottom w:val="0"/>
      <w:divBdr>
        <w:top w:val="none" w:sz="0" w:space="0" w:color="auto"/>
        <w:left w:val="none" w:sz="0" w:space="0" w:color="auto"/>
        <w:bottom w:val="none" w:sz="0" w:space="0" w:color="auto"/>
        <w:right w:val="none" w:sz="0" w:space="0" w:color="auto"/>
      </w:divBdr>
    </w:div>
    <w:div w:id="608463669">
      <w:bodyDiv w:val="1"/>
      <w:marLeft w:val="0"/>
      <w:marRight w:val="0"/>
      <w:marTop w:val="0"/>
      <w:marBottom w:val="0"/>
      <w:divBdr>
        <w:top w:val="none" w:sz="0" w:space="0" w:color="auto"/>
        <w:left w:val="none" w:sz="0" w:space="0" w:color="auto"/>
        <w:bottom w:val="none" w:sz="0" w:space="0" w:color="auto"/>
        <w:right w:val="none" w:sz="0" w:space="0" w:color="auto"/>
      </w:divBdr>
    </w:div>
    <w:div w:id="612327887">
      <w:bodyDiv w:val="1"/>
      <w:marLeft w:val="0"/>
      <w:marRight w:val="0"/>
      <w:marTop w:val="0"/>
      <w:marBottom w:val="0"/>
      <w:divBdr>
        <w:top w:val="none" w:sz="0" w:space="0" w:color="auto"/>
        <w:left w:val="none" w:sz="0" w:space="0" w:color="auto"/>
        <w:bottom w:val="none" w:sz="0" w:space="0" w:color="auto"/>
        <w:right w:val="none" w:sz="0" w:space="0" w:color="auto"/>
      </w:divBdr>
      <w:divsChild>
        <w:div w:id="1979260235">
          <w:marLeft w:val="255"/>
          <w:marRight w:val="0"/>
          <w:marTop w:val="75"/>
          <w:marBottom w:val="0"/>
          <w:divBdr>
            <w:top w:val="none" w:sz="0" w:space="0" w:color="auto"/>
            <w:left w:val="none" w:sz="0" w:space="0" w:color="auto"/>
            <w:bottom w:val="none" w:sz="0" w:space="0" w:color="auto"/>
            <w:right w:val="none" w:sz="0" w:space="0" w:color="auto"/>
          </w:divBdr>
        </w:div>
        <w:div w:id="1481995218">
          <w:marLeft w:val="255"/>
          <w:marRight w:val="0"/>
          <w:marTop w:val="75"/>
          <w:marBottom w:val="0"/>
          <w:divBdr>
            <w:top w:val="none" w:sz="0" w:space="0" w:color="auto"/>
            <w:left w:val="none" w:sz="0" w:space="0" w:color="auto"/>
            <w:bottom w:val="none" w:sz="0" w:space="0" w:color="auto"/>
            <w:right w:val="none" w:sz="0" w:space="0" w:color="auto"/>
          </w:divBdr>
        </w:div>
        <w:div w:id="1616867820">
          <w:marLeft w:val="255"/>
          <w:marRight w:val="0"/>
          <w:marTop w:val="75"/>
          <w:marBottom w:val="0"/>
          <w:divBdr>
            <w:top w:val="none" w:sz="0" w:space="0" w:color="auto"/>
            <w:left w:val="none" w:sz="0" w:space="0" w:color="auto"/>
            <w:bottom w:val="none" w:sz="0" w:space="0" w:color="auto"/>
            <w:right w:val="none" w:sz="0" w:space="0" w:color="auto"/>
          </w:divBdr>
        </w:div>
      </w:divsChild>
    </w:div>
    <w:div w:id="618727415">
      <w:bodyDiv w:val="1"/>
      <w:marLeft w:val="0"/>
      <w:marRight w:val="0"/>
      <w:marTop w:val="0"/>
      <w:marBottom w:val="0"/>
      <w:divBdr>
        <w:top w:val="none" w:sz="0" w:space="0" w:color="auto"/>
        <w:left w:val="none" w:sz="0" w:space="0" w:color="auto"/>
        <w:bottom w:val="none" w:sz="0" w:space="0" w:color="auto"/>
        <w:right w:val="none" w:sz="0" w:space="0" w:color="auto"/>
      </w:divBdr>
    </w:div>
    <w:div w:id="625626381">
      <w:bodyDiv w:val="1"/>
      <w:marLeft w:val="0"/>
      <w:marRight w:val="0"/>
      <w:marTop w:val="0"/>
      <w:marBottom w:val="0"/>
      <w:divBdr>
        <w:top w:val="none" w:sz="0" w:space="0" w:color="auto"/>
        <w:left w:val="none" w:sz="0" w:space="0" w:color="auto"/>
        <w:bottom w:val="none" w:sz="0" w:space="0" w:color="auto"/>
        <w:right w:val="none" w:sz="0" w:space="0" w:color="auto"/>
      </w:divBdr>
      <w:divsChild>
        <w:div w:id="24600401">
          <w:marLeft w:val="255"/>
          <w:marRight w:val="0"/>
          <w:marTop w:val="75"/>
          <w:marBottom w:val="0"/>
          <w:divBdr>
            <w:top w:val="none" w:sz="0" w:space="0" w:color="auto"/>
            <w:left w:val="none" w:sz="0" w:space="0" w:color="auto"/>
            <w:bottom w:val="none" w:sz="0" w:space="0" w:color="auto"/>
            <w:right w:val="none" w:sz="0" w:space="0" w:color="auto"/>
          </w:divBdr>
        </w:div>
        <w:div w:id="1188836303">
          <w:marLeft w:val="255"/>
          <w:marRight w:val="0"/>
          <w:marTop w:val="75"/>
          <w:marBottom w:val="0"/>
          <w:divBdr>
            <w:top w:val="none" w:sz="0" w:space="0" w:color="auto"/>
            <w:left w:val="none" w:sz="0" w:space="0" w:color="auto"/>
            <w:bottom w:val="none" w:sz="0" w:space="0" w:color="auto"/>
            <w:right w:val="none" w:sz="0" w:space="0" w:color="auto"/>
          </w:divBdr>
        </w:div>
      </w:divsChild>
    </w:div>
    <w:div w:id="634682344">
      <w:bodyDiv w:val="1"/>
      <w:marLeft w:val="0"/>
      <w:marRight w:val="0"/>
      <w:marTop w:val="0"/>
      <w:marBottom w:val="0"/>
      <w:divBdr>
        <w:top w:val="none" w:sz="0" w:space="0" w:color="auto"/>
        <w:left w:val="none" w:sz="0" w:space="0" w:color="auto"/>
        <w:bottom w:val="none" w:sz="0" w:space="0" w:color="auto"/>
        <w:right w:val="none" w:sz="0" w:space="0" w:color="auto"/>
      </w:divBdr>
      <w:divsChild>
        <w:div w:id="995499427">
          <w:marLeft w:val="255"/>
          <w:marRight w:val="0"/>
          <w:marTop w:val="0"/>
          <w:marBottom w:val="0"/>
          <w:divBdr>
            <w:top w:val="none" w:sz="0" w:space="0" w:color="auto"/>
            <w:left w:val="none" w:sz="0" w:space="0" w:color="auto"/>
            <w:bottom w:val="none" w:sz="0" w:space="0" w:color="auto"/>
            <w:right w:val="none" w:sz="0" w:space="0" w:color="auto"/>
          </w:divBdr>
        </w:div>
        <w:div w:id="306010264">
          <w:marLeft w:val="255"/>
          <w:marRight w:val="0"/>
          <w:marTop w:val="0"/>
          <w:marBottom w:val="0"/>
          <w:divBdr>
            <w:top w:val="none" w:sz="0" w:space="0" w:color="auto"/>
            <w:left w:val="none" w:sz="0" w:space="0" w:color="auto"/>
            <w:bottom w:val="none" w:sz="0" w:space="0" w:color="auto"/>
            <w:right w:val="none" w:sz="0" w:space="0" w:color="auto"/>
          </w:divBdr>
        </w:div>
        <w:div w:id="1850945742">
          <w:marLeft w:val="255"/>
          <w:marRight w:val="0"/>
          <w:marTop w:val="0"/>
          <w:marBottom w:val="0"/>
          <w:divBdr>
            <w:top w:val="none" w:sz="0" w:space="0" w:color="auto"/>
            <w:left w:val="none" w:sz="0" w:space="0" w:color="auto"/>
            <w:bottom w:val="none" w:sz="0" w:space="0" w:color="auto"/>
            <w:right w:val="none" w:sz="0" w:space="0" w:color="auto"/>
          </w:divBdr>
        </w:div>
        <w:div w:id="1508131168">
          <w:marLeft w:val="255"/>
          <w:marRight w:val="0"/>
          <w:marTop w:val="0"/>
          <w:marBottom w:val="0"/>
          <w:divBdr>
            <w:top w:val="none" w:sz="0" w:space="0" w:color="auto"/>
            <w:left w:val="none" w:sz="0" w:space="0" w:color="auto"/>
            <w:bottom w:val="none" w:sz="0" w:space="0" w:color="auto"/>
            <w:right w:val="none" w:sz="0" w:space="0" w:color="auto"/>
          </w:divBdr>
          <w:divsChild>
            <w:div w:id="1219852549">
              <w:marLeft w:val="255"/>
              <w:marRight w:val="0"/>
              <w:marTop w:val="75"/>
              <w:marBottom w:val="0"/>
              <w:divBdr>
                <w:top w:val="none" w:sz="0" w:space="0" w:color="auto"/>
                <w:left w:val="none" w:sz="0" w:space="0" w:color="auto"/>
                <w:bottom w:val="none" w:sz="0" w:space="0" w:color="auto"/>
                <w:right w:val="none" w:sz="0" w:space="0" w:color="auto"/>
              </w:divBdr>
              <w:divsChild>
                <w:div w:id="1992827835">
                  <w:marLeft w:val="0"/>
                  <w:marRight w:val="225"/>
                  <w:marTop w:val="0"/>
                  <w:marBottom w:val="0"/>
                  <w:divBdr>
                    <w:top w:val="none" w:sz="0" w:space="0" w:color="auto"/>
                    <w:left w:val="none" w:sz="0" w:space="0" w:color="auto"/>
                    <w:bottom w:val="none" w:sz="0" w:space="0" w:color="auto"/>
                    <w:right w:val="none" w:sz="0" w:space="0" w:color="auto"/>
                  </w:divBdr>
                </w:div>
              </w:divsChild>
            </w:div>
            <w:div w:id="644939786">
              <w:marLeft w:val="255"/>
              <w:marRight w:val="0"/>
              <w:marTop w:val="75"/>
              <w:marBottom w:val="0"/>
              <w:divBdr>
                <w:top w:val="none" w:sz="0" w:space="0" w:color="auto"/>
                <w:left w:val="none" w:sz="0" w:space="0" w:color="auto"/>
                <w:bottom w:val="none" w:sz="0" w:space="0" w:color="auto"/>
                <w:right w:val="none" w:sz="0" w:space="0" w:color="auto"/>
              </w:divBdr>
              <w:divsChild>
                <w:div w:id="1649476979">
                  <w:marLeft w:val="0"/>
                  <w:marRight w:val="225"/>
                  <w:marTop w:val="0"/>
                  <w:marBottom w:val="0"/>
                  <w:divBdr>
                    <w:top w:val="none" w:sz="0" w:space="0" w:color="auto"/>
                    <w:left w:val="none" w:sz="0" w:space="0" w:color="auto"/>
                    <w:bottom w:val="none" w:sz="0" w:space="0" w:color="auto"/>
                    <w:right w:val="none" w:sz="0" w:space="0" w:color="auto"/>
                  </w:divBdr>
                </w:div>
              </w:divsChild>
            </w:div>
            <w:div w:id="199632264">
              <w:marLeft w:val="255"/>
              <w:marRight w:val="0"/>
              <w:marTop w:val="75"/>
              <w:marBottom w:val="0"/>
              <w:divBdr>
                <w:top w:val="none" w:sz="0" w:space="0" w:color="auto"/>
                <w:left w:val="none" w:sz="0" w:space="0" w:color="auto"/>
                <w:bottom w:val="none" w:sz="0" w:space="0" w:color="auto"/>
                <w:right w:val="none" w:sz="0" w:space="0" w:color="auto"/>
              </w:divBdr>
              <w:divsChild>
                <w:div w:id="3957844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749450">
          <w:marLeft w:val="255"/>
          <w:marRight w:val="0"/>
          <w:marTop w:val="0"/>
          <w:marBottom w:val="0"/>
          <w:divBdr>
            <w:top w:val="none" w:sz="0" w:space="0" w:color="auto"/>
            <w:left w:val="none" w:sz="0" w:space="0" w:color="auto"/>
            <w:bottom w:val="none" w:sz="0" w:space="0" w:color="auto"/>
            <w:right w:val="none" w:sz="0" w:space="0" w:color="auto"/>
          </w:divBdr>
        </w:div>
        <w:div w:id="536509536">
          <w:marLeft w:val="255"/>
          <w:marRight w:val="0"/>
          <w:marTop w:val="0"/>
          <w:marBottom w:val="0"/>
          <w:divBdr>
            <w:top w:val="none" w:sz="0" w:space="0" w:color="auto"/>
            <w:left w:val="none" w:sz="0" w:space="0" w:color="auto"/>
            <w:bottom w:val="none" w:sz="0" w:space="0" w:color="auto"/>
            <w:right w:val="none" w:sz="0" w:space="0" w:color="auto"/>
          </w:divBdr>
        </w:div>
      </w:divsChild>
    </w:div>
    <w:div w:id="637228807">
      <w:bodyDiv w:val="1"/>
      <w:marLeft w:val="0"/>
      <w:marRight w:val="0"/>
      <w:marTop w:val="0"/>
      <w:marBottom w:val="0"/>
      <w:divBdr>
        <w:top w:val="none" w:sz="0" w:space="0" w:color="auto"/>
        <w:left w:val="none" w:sz="0" w:space="0" w:color="auto"/>
        <w:bottom w:val="none" w:sz="0" w:space="0" w:color="auto"/>
        <w:right w:val="none" w:sz="0" w:space="0" w:color="auto"/>
      </w:divBdr>
    </w:div>
    <w:div w:id="648284903">
      <w:bodyDiv w:val="1"/>
      <w:marLeft w:val="0"/>
      <w:marRight w:val="0"/>
      <w:marTop w:val="0"/>
      <w:marBottom w:val="0"/>
      <w:divBdr>
        <w:top w:val="none" w:sz="0" w:space="0" w:color="auto"/>
        <w:left w:val="none" w:sz="0" w:space="0" w:color="auto"/>
        <w:bottom w:val="none" w:sz="0" w:space="0" w:color="auto"/>
        <w:right w:val="none" w:sz="0" w:space="0" w:color="auto"/>
      </w:divBdr>
      <w:divsChild>
        <w:div w:id="260257951">
          <w:marLeft w:val="0"/>
          <w:marRight w:val="75"/>
          <w:marTop w:val="0"/>
          <w:marBottom w:val="0"/>
          <w:divBdr>
            <w:top w:val="none" w:sz="0" w:space="0" w:color="auto"/>
            <w:left w:val="none" w:sz="0" w:space="0" w:color="auto"/>
            <w:bottom w:val="none" w:sz="0" w:space="0" w:color="auto"/>
            <w:right w:val="none" w:sz="0" w:space="0" w:color="auto"/>
          </w:divBdr>
        </w:div>
        <w:div w:id="1165824514">
          <w:marLeft w:val="0"/>
          <w:marRight w:val="0"/>
          <w:marTop w:val="0"/>
          <w:marBottom w:val="300"/>
          <w:divBdr>
            <w:top w:val="none" w:sz="0" w:space="0" w:color="auto"/>
            <w:left w:val="none" w:sz="0" w:space="0" w:color="auto"/>
            <w:bottom w:val="none" w:sz="0" w:space="0" w:color="auto"/>
            <w:right w:val="none" w:sz="0" w:space="0" w:color="auto"/>
          </w:divBdr>
        </w:div>
        <w:div w:id="89395906">
          <w:marLeft w:val="255"/>
          <w:marRight w:val="0"/>
          <w:marTop w:val="75"/>
          <w:marBottom w:val="0"/>
          <w:divBdr>
            <w:top w:val="none" w:sz="0" w:space="0" w:color="auto"/>
            <w:left w:val="none" w:sz="0" w:space="0" w:color="auto"/>
            <w:bottom w:val="none" w:sz="0" w:space="0" w:color="auto"/>
            <w:right w:val="none" w:sz="0" w:space="0" w:color="auto"/>
          </w:divBdr>
          <w:divsChild>
            <w:div w:id="1867673288">
              <w:marLeft w:val="255"/>
              <w:marRight w:val="0"/>
              <w:marTop w:val="0"/>
              <w:marBottom w:val="0"/>
              <w:divBdr>
                <w:top w:val="none" w:sz="0" w:space="0" w:color="auto"/>
                <w:left w:val="none" w:sz="0" w:space="0" w:color="auto"/>
                <w:bottom w:val="none" w:sz="0" w:space="0" w:color="auto"/>
                <w:right w:val="none" w:sz="0" w:space="0" w:color="auto"/>
              </w:divBdr>
            </w:div>
            <w:div w:id="592124995">
              <w:marLeft w:val="255"/>
              <w:marRight w:val="0"/>
              <w:marTop w:val="0"/>
              <w:marBottom w:val="0"/>
              <w:divBdr>
                <w:top w:val="none" w:sz="0" w:space="0" w:color="auto"/>
                <w:left w:val="none" w:sz="0" w:space="0" w:color="auto"/>
                <w:bottom w:val="none" w:sz="0" w:space="0" w:color="auto"/>
                <w:right w:val="none" w:sz="0" w:space="0" w:color="auto"/>
              </w:divBdr>
            </w:div>
            <w:div w:id="889615489">
              <w:marLeft w:val="255"/>
              <w:marRight w:val="0"/>
              <w:marTop w:val="0"/>
              <w:marBottom w:val="0"/>
              <w:divBdr>
                <w:top w:val="none" w:sz="0" w:space="0" w:color="auto"/>
                <w:left w:val="none" w:sz="0" w:space="0" w:color="auto"/>
                <w:bottom w:val="none" w:sz="0" w:space="0" w:color="auto"/>
                <w:right w:val="none" w:sz="0" w:space="0" w:color="auto"/>
              </w:divBdr>
            </w:div>
            <w:div w:id="4332085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9797757">
      <w:bodyDiv w:val="1"/>
      <w:marLeft w:val="0"/>
      <w:marRight w:val="0"/>
      <w:marTop w:val="0"/>
      <w:marBottom w:val="0"/>
      <w:divBdr>
        <w:top w:val="none" w:sz="0" w:space="0" w:color="auto"/>
        <w:left w:val="none" w:sz="0" w:space="0" w:color="auto"/>
        <w:bottom w:val="none" w:sz="0" w:space="0" w:color="auto"/>
        <w:right w:val="none" w:sz="0" w:space="0" w:color="auto"/>
      </w:divBdr>
    </w:div>
    <w:div w:id="670645631">
      <w:bodyDiv w:val="1"/>
      <w:marLeft w:val="0"/>
      <w:marRight w:val="0"/>
      <w:marTop w:val="0"/>
      <w:marBottom w:val="0"/>
      <w:divBdr>
        <w:top w:val="none" w:sz="0" w:space="0" w:color="auto"/>
        <w:left w:val="none" w:sz="0" w:space="0" w:color="auto"/>
        <w:bottom w:val="none" w:sz="0" w:space="0" w:color="auto"/>
        <w:right w:val="none" w:sz="0" w:space="0" w:color="auto"/>
      </w:divBdr>
      <w:divsChild>
        <w:div w:id="412044488">
          <w:marLeft w:val="0"/>
          <w:marRight w:val="75"/>
          <w:marTop w:val="0"/>
          <w:marBottom w:val="0"/>
          <w:divBdr>
            <w:top w:val="none" w:sz="0" w:space="0" w:color="auto"/>
            <w:left w:val="none" w:sz="0" w:space="0" w:color="auto"/>
            <w:bottom w:val="none" w:sz="0" w:space="0" w:color="auto"/>
            <w:right w:val="none" w:sz="0" w:space="0" w:color="auto"/>
          </w:divBdr>
        </w:div>
        <w:div w:id="902833115">
          <w:marLeft w:val="0"/>
          <w:marRight w:val="0"/>
          <w:marTop w:val="0"/>
          <w:marBottom w:val="300"/>
          <w:divBdr>
            <w:top w:val="none" w:sz="0" w:space="0" w:color="auto"/>
            <w:left w:val="none" w:sz="0" w:space="0" w:color="auto"/>
            <w:bottom w:val="none" w:sz="0" w:space="0" w:color="auto"/>
            <w:right w:val="none" w:sz="0" w:space="0" w:color="auto"/>
          </w:divBdr>
        </w:div>
        <w:div w:id="749621491">
          <w:marLeft w:val="255"/>
          <w:marRight w:val="0"/>
          <w:marTop w:val="75"/>
          <w:marBottom w:val="0"/>
          <w:divBdr>
            <w:top w:val="none" w:sz="0" w:space="0" w:color="auto"/>
            <w:left w:val="none" w:sz="0" w:space="0" w:color="auto"/>
            <w:bottom w:val="none" w:sz="0" w:space="0" w:color="auto"/>
            <w:right w:val="none" w:sz="0" w:space="0" w:color="auto"/>
          </w:divBdr>
        </w:div>
      </w:divsChild>
    </w:div>
    <w:div w:id="673797637">
      <w:bodyDiv w:val="1"/>
      <w:marLeft w:val="0"/>
      <w:marRight w:val="0"/>
      <w:marTop w:val="0"/>
      <w:marBottom w:val="0"/>
      <w:divBdr>
        <w:top w:val="none" w:sz="0" w:space="0" w:color="auto"/>
        <w:left w:val="none" w:sz="0" w:space="0" w:color="auto"/>
        <w:bottom w:val="none" w:sz="0" w:space="0" w:color="auto"/>
        <w:right w:val="none" w:sz="0" w:space="0" w:color="auto"/>
      </w:divBdr>
      <w:divsChild>
        <w:div w:id="1322781812">
          <w:marLeft w:val="255"/>
          <w:marRight w:val="0"/>
          <w:marTop w:val="0"/>
          <w:marBottom w:val="0"/>
          <w:divBdr>
            <w:top w:val="none" w:sz="0" w:space="0" w:color="auto"/>
            <w:left w:val="none" w:sz="0" w:space="0" w:color="auto"/>
            <w:bottom w:val="none" w:sz="0" w:space="0" w:color="auto"/>
            <w:right w:val="none" w:sz="0" w:space="0" w:color="auto"/>
          </w:divBdr>
        </w:div>
        <w:div w:id="1286620906">
          <w:marLeft w:val="255"/>
          <w:marRight w:val="0"/>
          <w:marTop w:val="0"/>
          <w:marBottom w:val="0"/>
          <w:divBdr>
            <w:top w:val="none" w:sz="0" w:space="0" w:color="auto"/>
            <w:left w:val="none" w:sz="0" w:space="0" w:color="auto"/>
            <w:bottom w:val="none" w:sz="0" w:space="0" w:color="auto"/>
            <w:right w:val="none" w:sz="0" w:space="0" w:color="auto"/>
          </w:divBdr>
        </w:div>
      </w:divsChild>
    </w:div>
    <w:div w:id="673998400">
      <w:bodyDiv w:val="1"/>
      <w:marLeft w:val="0"/>
      <w:marRight w:val="0"/>
      <w:marTop w:val="0"/>
      <w:marBottom w:val="0"/>
      <w:divBdr>
        <w:top w:val="none" w:sz="0" w:space="0" w:color="auto"/>
        <w:left w:val="none" w:sz="0" w:space="0" w:color="auto"/>
        <w:bottom w:val="none" w:sz="0" w:space="0" w:color="auto"/>
        <w:right w:val="none" w:sz="0" w:space="0" w:color="auto"/>
      </w:divBdr>
      <w:divsChild>
        <w:div w:id="770515123">
          <w:marLeft w:val="0"/>
          <w:marRight w:val="75"/>
          <w:marTop w:val="0"/>
          <w:marBottom w:val="0"/>
          <w:divBdr>
            <w:top w:val="none" w:sz="0" w:space="0" w:color="auto"/>
            <w:left w:val="none" w:sz="0" w:space="0" w:color="auto"/>
            <w:bottom w:val="none" w:sz="0" w:space="0" w:color="auto"/>
            <w:right w:val="none" w:sz="0" w:space="0" w:color="auto"/>
          </w:divBdr>
        </w:div>
        <w:div w:id="39978954">
          <w:marLeft w:val="0"/>
          <w:marRight w:val="0"/>
          <w:marTop w:val="0"/>
          <w:marBottom w:val="300"/>
          <w:divBdr>
            <w:top w:val="none" w:sz="0" w:space="0" w:color="auto"/>
            <w:left w:val="none" w:sz="0" w:space="0" w:color="auto"/>
            <w:bottom w:val="none" w:sz="0" w:space="0" w:color="auto"/>
            <w:right w:val="none" w:sz="0" w:space="0" w:color="auto"/>
          </w:divBdr>
        </w:div>
        <w:div w:id="1304774794">
          <w:marLeft w:val="255"/>
          <w:marRight w:val="0"/>
          <w:marTop w:val="75"/>
          <w:marBottom w:val="0"/>
          <w:divBdr>
            <w:top w:val="none" w:sz="0" w:space="0" w:color="auto"/>
            <w:left w:val="none" w:sz="0" w:space="0" w:color="auto"/>
            <w:bottom w:val="none" w:sz="0" w:space="0" w:color="auto"/>
            <w:right w:val="none" w:sz="0" w:space="0" w:color="auto"/>
          </w:divBdr>
        </w:div>
        <w:div w:id="1689722866">
          <w:marLeft w:val="255"/>
          <w:marRight w:val="0"/>
          <w:marTop w:val="75"/>
          <w:marBottom w:val="0"/>
          <w:divBdr>
            <w:top w:val="none" w:sz="0" w:space="0" w:color="auto"/>
            <w:left w:val="none" w:sz="0" w:space="0" w:color="auto"/>
            <w:bottom w:val="none" w:sz="0" w:space="0" w:color="auto"/>
            <w:right w:val="none" w:sz="0" w:space="0" w:color="auto"/>
          </w:divBdr>
        </w:div>
      </w:divsChild>
    </w:div>
    <w:div w:id="683937417">
      <w:bodyDiv w:val="1"/>
      <w:marLeft w:val="0"/>
      <w:marRight w:val="0"/>
      <w:marTop w:val="0"/>
      <w:marBottom w:val="0"/>
      <w:divBdr>
        <w:top w:val="none" w:sz="0" w:space="0" w:color="auto"/>
        <w:left w:val="none" w:sz="0" w:space="0" w:color="auto"/>
        <w:bottom w:val="none" w:sz="0" w:space="0" w:color="auto"/>
        <w:right w:val="none" w:sz="0" w:space="0" w:color="auto"/>
      </w:divBdr>
      <w:divsChild>
        <w:div w:id="1607032886">
          <w:marLeft w:val="0"/>
          <w:marRight w:val="75"/>
          <w:marTop w:val="0"/>
          <w:marBottom w:val="0"/>
          <w:divBdr>
            <w:top w:val="none" w:sz="0" w:space="0" w:color="auto"/>
            <w:left w:val="none" w:sz="0" w:space="0" w:color="auto"/>
            <w:bottom w:val="none" w:sz="0" w:space="0" w:color="auto"/>
            <w:right w:val="none" w:sz="0" w:space="0" w:color="auto"/>
          </w:divBdr>
        </w:div>
        <w:div w:id="750389823">
          <w:marLeft w:val="255"/>
          <w:marRight w:val="0"/>
          <w:marTop w:val="75"/>
          <w:marBottom w:val="0"/>
          <w:divBdr>
            <w:top w:val="none" w:sz="0" w:space="0" w:color="auto"/>
            <w:left w:val="none" w:sz="0" w:space="0" w:color="auto"/>
            <w:bottom w:val="none" w:sz="0" w:space="0" w:color="auto"/>
            <w:right w:val="none" w:sz="0" w:space="0" w:color="auto"/>
          </w:divBdr>
        </w:div>
      </w:divsChild>
    </w:div>
    <w:div w:id="708530210">
      <w:bodyDiv w:val="1"/>
      <w:marLeft w:val="0"/>
      <w:marRight w:val="0"/>
      <w:marTop w:val="0"/>
      <w:marBottom w:val="0"/>
      <w:divBdr>
        <w:top w:val="none" w:sz="0" w:space="0" w:color="auto"/>
        <w:left w:val="none" w:sz="0" w:space="0" w:color="auto"/>
        <w:bottom w:val="none" w:sz="0" w:space="0" w:color="auto"/>
        <w:right w:val="none" w:sz="0" w:space="0" w:color="auto"/>
      </w:divBdr>
    </w:div>
    <w:div w:id="713312495">
      <w:bodyDiv w:val="1"/>
      <w:marLeft w:val="0"/>
      <w:marRight w:val="0"/>
      <w:marTop w:val="0"/>
      <w:marBottom w:val="0"/>
      <w:divBdr>
        <w:top w:val="none" w:sz="0" w:space="0" w:color="auto"/>
        <w:left w:val="none" w:sz="0" w:space="0" w:color="auto"/>
        <w:bottom w:val="none" w:sz="0" w:space="0" w:color="auto"/>
        <w:right w:val="none" w:sz="0" w:space="0" w:color="auto"/>
      </w:divBdr>
    </w:div>
    <w:div w:id="718748067">
      <w:bodyDiv w:val="1"/>
      <w:marLeft w:val="0"/>
      <w:marRight w:val="0"/>
      <w:marTop w:val="0"/>
      <w:marBottom w:val="0"/>
      <w:divBdr>
        <w:top w:val="none" w:sz="0" w:space="0" w:color="auto"/>
        <w:left w:val="none" w:sz="0" w:space="0" w:color="auto"/>
        <w:bottom w:val="none" w:sz="0" w:space="0" w:color="auto"/>
        <w:right w:val="none" w:sz="0" w:space="0" w:color="auto"/>
      </w:divBdr>
    </w:div>
    <w:div w:id="733623492">
      <w:bodyDiv w:val="1"/>
      <w:marLeft w:val="0"/>
      <w:marRight w:val="0"/>
      <w:marTop w:val="0"/>
      <w:marBottom w:val="0"/>
      <w:divBdr>
        <w:top w:val="none" w:sz="0" w:space="0" w:color="auto"/>
        <w:left w:val="none" w:sz="0" w:space="0" w:color="auto"/>
        <w:bottom w:val="none" w:sz="0" w:space="0" w:color="auto"/>
        <w:right w:val="none" w:sz="0" w:space="0" w:color="auto"/>
      </w:divBdr>
    </w:div>
    <w:div w:id="742796269">
      <w:bodyDiv w:val="1"/>
      <w:marLeft w:val="0"/>
      <w:marRight w:val="0"/>
      <w:marTop w:val="0"/>
      <w:marBottom w:val="0"/>
      <w:divBdr>
        <w:top w:val="none" w:sz="0" w:space="0" w:color="auto"/>
        <w:left w:val="none" w:sz="0" w:space="0" w:color="auto"/>
        <w:bottom w:val="none" w:sz="0" w:space="0" w:color="auto"/>
        <w:right w:val="none" w:sz="0" w:space="0" w:color="auto"/>
      </w:divBdr>
    </w:div>
    <w:div w:id="748692577">
      <w:bodyDiv w:val="1"/>
      <w:marLeft w:val="0"/>
      <w:marRight w:val="0"/>
      <w:marTop w:val="0"/>
      <w:marBottom w:val="0"/>
      <w:divBdr>
        <w:top w:val="none" w:sz="0" w:space="0" w:color="auto"/>
        <w:left w:val="none" w:sz="0" w:space="0" w:color="auto"/>
        <w:bottom w:val="none" w:sz="0" w:space="0" w:color="auto"/>
        <w:right w:val="none" w:sz="0" w:space="0" w:color="auto"/>
      </w:divBdr>
      <w:divsChild>
        <w:div w:id="1606838804">
          <w:marLeft w:val="255"/>
          <w:marRight w:val="0"/>
          <w:marTop w:val="0"/>
          <w:marBottom w:val="0"/>
          <w:divBdr>
            <w:top w:val="none" w:sz="0" w:space="0" w:color="auto"/>
            <w:left w:val="none" w:sz="0" w:space="0" w:color="auto"/>
            <w:bottom w:val="none" w:sz="0" w:space="0" w:color="auto"/>
            <w:right w:val="none" w:sz="0" w:space="0" w:color="auto"/>
          </w:divBdr>
          <w:divsChild>
            <w:div w:id="679042350">
              <w:marLeft w:val="255"/>
              <w:marRight w:val="0"/>
              <w:marTop w:val="75"/>
              <w:marBottom w:val="0"/>
              <w:divBdr>
                <w:top w:val="none" w:sz="0" w:space="0" w:color="auto"/>
                <w:left w:val="none" w:sz="0" w:space="0" w:color="auto"/>
                <w:bottom w:val="none" w:sz="0" w:space="0" w:color="auto"/>
                <w:right w:val="none" w:sz="0" w:space="0" w:color="auto"/>
              </w:divBdr>
              <w:divsChild>
                <w:div w:id="481433222">
                  <w:marLeft w:val="0"/>
                  <w:marRight w:val="225"/>
                  <w:marTop w:val="0"/>
                  <w:marBottom w:val="0"/>
                  <w:divBdr>
                    <w:top w:val="none" w:sz="0" w:space="0" w:color="auto"/>
                    <w:left w:val="none" w:sz="0" w:space="0" w:color="auto"/>
                    <w:bottom w:val="none" w:sz="0" w:space="0" w:color="auto"/>
                    <w:right w:val="none" w:sz="0" w:space="0" w:color="auto"/>
                  </w:divBdr>
                </w:div>
              </w:divsChild>
            </w:div>
            <w:div w:id="1588419286">
              <w:marLeft w:val="255"/>
              <w:marRight w:val="0"/>
              <w:marTop w:val="75"/>
              <w:marBottom w:val="0"/>
              <w:divBdr>
                <w:top w:val="none" w:sz="0" w:space="0" w:color="auto"/>
                <w:left w:val="none" w:sz="0" w:space="0" w:color="auto"/>
                <w:bottom w:val="none" w:sz="0" w:space="0" w:color="auto"/>
                <w:right w:val="none" w:sz="0" w:space="0" w:color="auto"/>
              </w:divBdr>
              <w:divsChild>
                <w:div w:id="1198201013">
                  <w:marLeft w:val="0"/>
                  <w:marRight w:val="225"/>
                  <w:marTop w:val="0"/>
                  <w:marBottom w:val="0"/>
                  <w:divBdr>
                    <w:top w:val="none" w:sz="0" w:space="0" w:color="auto"/>
                    <w:left w:val="none" w:sz="0" w:space="0" w:color="auto"/>
                    <w:bottom w:val="none" w:sz="0" w:space="0" w:color="auto"/>
                    <w:right w:val="none" w:sz="0" w:space="0" w:color="auto"/>
                  </w:divBdr>
                </w:div>
              </w:divsChild>
            </w:div>
            <w:div w:id="1950505387">
              <w:marLeft w:val="255"/>
              <w:marRight w:val="0"/>
              <w:marTop w:val="75"/>
              <w:marBottom w:val="0"/>
              <w:divBdr>
                <w:top w:val="none" w:sz="0" w:space="0" w:color="auto"/>
                <w:left w:val="none" w:sz="0" w:space="0" w:color="auto"/>
                <w:bottom w:val="none" w:sz="0" w:space="0" w:color="auto"/>
                <w:right w:val="none" w:sz="0" w:space="0" w:color="auto"/>
              </w:divBdr>
              <w:divsChild>
                <w:div w:id="1844470554">
                  <w:marLeft w:val="0"/>
                  <w:marRight w:val="225"/>
                  <w:marTop w:val="0"/>
                  <w:marBottom w:val="0"/>
                  <w:divBdr>
                    <w:top w:val="none" w:sz="0" w:space="0" w:color="auto"/>
                    <w:left w:val="none" w:sz="0" w:space="0" w:color="auto"/>
                    <w:bottom w:val="none" w:sz="0" w:space="0" w:color="auto"/>
                    <w:right w:val="none" w:sz="0" w:space="0" w:color="auto"/>
                  </w:divBdr>
                </w:div>
              </w:divsChild>
            </w:div>
            <w:div w:id="1852525969">
              <w:marLeft w:val="255"/>
              <w:marRight w:val="0"/>
              <w:marTop w:val="75"/>
              <w:marBottom w:val="0"/>
              <w:divBdr>
                <w:top w:val="none" w:sz="0" w:space="0" w:color="auto"/>
                <w:left w:val="none" w:sz="0" w:space="0" w:color="auto"/>
                <w:bottom w:val="none" w:sz="0" w:space="0" w:color="auto"/>
                <w:right w:val="none" w:sz="0" w:space="0" w:color="auto"/>
              </w:divBdr>
              <w:divsChild>
                <w:div w:id="4351771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49960195">
      <w:bodyDiv w:val="1"/>
      <w:marLeft w:val="0"/>
      <w:marRight w:val="0"/>
      <w:marTop w:val="0"/>
      <w:marBottom w:val="0"/>
      <w:divBdr>
        <w:top w:val="none" w:sz="0" w:space="0" w:color="auto"/>
        <w:left w:val="none" w:sz="0" w:space="0" w:color="auto"/>
        <w:bottom w:val="none" w:sz="0" w:space="0" w:color="auto"/>
        <w:right w:val="none" w:sz="0" w:space="0" w:color="auto"/>
      </w:divBdr>
      <w:divsChild>
        <w:div w:id="547497422">
          <w:marLeft w:val="0"/>
          <w:marRight w:val="75"/>
          <w:marTop w:val="0"/>
          <w:marBottom w:val="0"/>
          <w:divBdr>
            <w:top w:val="none" w:sz="0" w:space="0" w:color="auto"/>
            <w:left w:val="none" w:sz="0" w:space="0" w:color="auto"/>
            <w:bottom w:val="none" w:sz="0" w:space="0" w:color="auto"/>
            <w:right w:val="none" w:sz="0" w:space="0" w:color="auto"/>
          </w:divBdr>
        </w:div>
        <w:div w:id="1602369054">
          <w:marLeft w:val="0"/>
          <w:marRight w:val="0"/>
          <w:marTop w:val="0"/>
          <w:marBottom w:val="300"/>
          <w:divBdr>
            <w:top w:val="none" w:sz="0" w:space="0" w:color="auto"/>
            <w:left w:val="none" w:sz="0" w:space="0" w:color="auto"/>
            <w:bottom w:val="none" w:sz="0" w:space="0" w:color="auto"/>
            <w:right w:val="none" w:sz="0" w:space="0" w:color="auto"/>
          </w:divBdr>
        </w:div>
        <w:div w:id="948120136">
          <w:marLeft w:val="255"/>
          <w:marRight w:val="0"/>
          <w:marTop w:val="0"/>
          <w:marBottom w:val="0"/>
          <w:divBdr>
            <w:top w:val="none" w:sz="0" w:space="0" w:color="auto"/>
            <w:left w:val="none" w:sz="0" w:space="0" w:color="auto"/>
            <w:bottom w:val="none" w:sz="0" w:space="0" w:color="auto"/>
            <w:right w:val="none" w:sz="0" w:space="0" w:color="auto"/>
          </w:divBdr>
        </w:div>
        <w:div w:id="478156137">
          <w:marLeft w:val="255"/>
          <w:marRight w:val="0"/>
          <w:marTop w:val="0"/>
          <w:marBottom w:val="0"/>
          <w:divBdr>
            <w:top w:val="none" w:sz="0" w:space="0" w:color="auto"/>
            <w:left w:val="none" w:sz="0" w:space="0" w:color="auto"/>
            <w:bottom w:val="none" w:sz="0" w:space="0" w:color="auto"/>
            <w:right w:val="none" w:sz="0" w:space="0" w:color="auto"/>
          </w:divBdr>
        </w:div>
        <w:div w:id="1699626834">
          <w:marLeft w:val="255"/>
          <w:marRight w:val="0"/>
          <w:marTop w:val="0"/>
          <w:marBottom w:val="0"/>
          <w:divBdr>
            <w:top w:val="none" w:sz="0" w:space="0" w:color="auto"/>
            <w:left w:val="none" w:sz="0" w:space="0" w:color="auto"/>
            <w:bottom w:val="none" w:sz="0" w:space="0" w:color="auto"/>
            <w:right w:val="none" w:sz="0" w:space="0" w:color="auto"/>
          </w:divBdr>
        </w:div>
        <w:div w:id="973482115">
          <w:marLeft w:val="255"/>
          <w:marRight w:val="0"/>
          <w:marTop w:val="0"/>
          <w:marBottom w:val="0"/>
          <w:divBdr>
            <w:top w:val="none" w:sz="0" w:space="0" w:color="auto"/>
            <w:left w:val="none" w:sz="0" w:space="0" w:color="auto"/>
            <w:bottom w:val="none" w:sz="0" w:space="0" w:color="auto"/>
            <w:right w:val="none" w:sz="0" w:space="0" w:color="auto"/>
          </w:divBdr>
        </w:div>
      </w:divsChild>
    </w:div>
    <w:div w:id="754015877">
      <w:bodyDiv w:val="1"/>
      <w:marLeft w:val="0"/>
      <w:marRight w:val="0"/>
      <w:marTop w:val="0"/>
      <w:marBottom w:val="0"/>
      <w:divBdr>
        <w:top w:val="none" w:sz="0" w:space="0" w:color="auto"/>
        <w:left w:val="none" w:sz="0" w:space="0" w:color="auto"/>
        <w:bottom w:val="none" w:sz="0" w:space="0" w:color="auto"/>
        <w:right w:val="none" w:sz="0" w:space="0" w:color="auto"/>
      </w:divBdr>
    </w:div>
    <w:div w:id="761560750">
      <w:bodyDiv w:val="1"/>
      <w:marLeft w:val="0"/>
      <w:marRight w:val="0"/>
      <w:marTop w:val="0"/>
      <w:marBottom w:val="0"/>
      <w:divBdr>
        <w:top w:val="none" w:sz="0" w:space="0" w:color="auto"/>
        <w:left w:val="none" w:sz="0" w:space="0" w:color="auto"/>
        <w:bottom w:val="none" w:sz="0" w:space="0" w:color="auto"/>
        <w:right w:val="none" w:sz="0" w:space="0" w:color="auto"/>
      </w:divBdr>
      <w:divsChild>
        <w:div w:id="722870997">
          <w:marLeft w:val="0"/>
          <w:marRight w:val="75"/>
          <w:marTop w:val="0"/>
          <w:marBottom w:val="0"/>
          <w:divBdr>
            <w:top w:val="none" w:sz="0" w:space="0" w:color="auto"/>
            <w:left w:val="none" w:sz="0" w:space="0" w:color="auto"/>
            <w:bottom w:val="none" w:sz="0" w:space="0" w:color="auto"/>
            <w:right w:val="none" w:sz="0" w:space="0" w:color="auto"/>
          </w:divBdr>
        </w:div>
        <w:div w:id="1159811839">
          <w:marLeft w:val="255"/>
          <w:marRight w:val="0"/>
          <w:marTop w:val="75"/>
          <w:marBottom w:val="0"/>
          <w:divBdr>
            <w:top w:val="none" w:sz="0" w:space="0" w:color="auto"/>
            <w:left w:val="none" w:sz="0" w:space="0" w:color="auto"/>
            <w:bottom w:val="none" w:sz="0" w:space="0" w:color="auto"/>
            <w:right w:val="none" w:sz="0" w:space="0" w:color="auto"/>
          </w:divBdr>
        </w:div>
      </w:divsChild>
    </w:div>
    <w:div w:id="768962185">
      <w:bodyDiv w:val="1"/>
      <w:marLeft w:val="0"/>
      <w:marRight w:val="0"/>
      <w:marTop w:val="0"/>
      <w:marBottom w:val="0"/>
      <w:divBdr>
        <w:top w:val="none" w:sz="0" w:space="0" w:color="auto"/>
        <w:left w:val="none" w:sz="0" w:space="0" w:color="auto"/>
        <w:bottom w:val="none" w:sz="0" w:space="0" w:color="auto"/>
        <w:right w:val="none" w:sz="0" w:space="0" w:color="auto"/>
      </w:divBdr>
      <w:divsChild>
        <w:div w:id="1343512188">
          <w:marLeft w:val="255"/>
          <w:marRight w:val="0"/>
          <w:marTop w:val="75"/>
          <w:marBottom w:val="0"/>
          <w:divBdr>
            <w:top w:val="none" w:sz="0" w:space="0" w:color="auto"/>
            <w:left w:val="none" w:sz="0" w:space="0" w:color="auto"/>
            <w:bottom w:val="none" w:sz="0" w:space="0" w:color="auto"/>
            <w:right w:val="none" w:sz="0" w:space="0" w:color="auto"/>
          </w:divBdr>
        </w:div>
        <w:div w:id="1467745521">
          <w:marLeft w:val="255"/>
          <w:marRight w:val="0"/>
          <w:marTop w:val="75"/>
          <w:marBottom w:val="0"/>
          <w:divBdr>
            <w:top w:val="none" w:sz="0" w:space="0" w:color="auto"/>
            <w:left w:val="none" w:sz="0" w:space="0" w:color="auto"/>
            <w:bottom w:val="none" w:sz="0" w:space="0" w:color="auto"/>
            <w:right w:val="none" w:sz="0" w:space="0" w:color="auto"/>
          </w:divBdr>
        </w:div>
      </w:divsChild>
    </w:div>
    <w:div w:id="780537400">
      <w:bodyDiv w:val="1"/>
      <w:marLeft w:val="0"/>
      <w:marRight w:val="0"/>
      <w:marTop w:val="0"/>
      <w:marBottom w:val="0"/>
      <w:divBdr>
        <w:top w:val="none" w:sz="0" w:space="0" w:color="auto"/>
        <w:left w:val="none" w:sz="0" w:space="0" w:color="auto"/>
        <w:bottom w:val="none" w:sz="0" w:space="0" w:color="auto"/>
        <w:right w:val="none" w:sz="0" w:space="0" w:color="auto"/>
      </w:divBdr>
      <w:divsChild>
        <w:div w:id="746346999">
          <w:marLeft w:val="255"/>
          <w:marRight w:val="0"/>
          <w:marTop w:val="0"/>
          <w:marBottom w:val="0"/>
          <w:divBdr>
            <w:top w:val="none" w:sz="0" w:space="0" w:color="auto"/>
            <w:left w:val="none" w:sz="0" w:space="0" w:color="auto"/>
            <w:bottom w:val="none" w:sz="0" w:space="0" w:color="auto"/>
            <w:right w:val="none" w:sz="0" w:space="0" w:color="auto"/>
          </w:divBdr>
        </w:div>
        <w:div w:id="2034767798">
          <w:marLeft w:val="255"/>
          <w:marRight w:val="0"/>
          <w:marTop w:val="0"/>
          <w:marBottom w:val="0"/>
          <w:divBdr>
            <w:top w:val="none" w:sz="0" w:space="0" w:color="auto"/>
            <w:left w:val="none" w:sz="0" w:space="0" w:color="auto"/>
            <w:bottom w:val="none" w:sz="0" w:space="0" w:color="auto"/>
            <w:right w:val="none" w:sz="0" w:space="0" w:color="auto"/>
          </w:divBdr>
        </w:div>
      </w:divsChild>
    </w:div>
    <w:div w:id="791824247">
      <w:bodyDiv w:val="1"/>
      <w:marLeft w:val="0"/>
      <w:marRight w:val="0"/>
      <w:marTop w:val="0"/>
      <w:marBottom w:val="0"/>
      <w:divBdr>
        <w:top w:val="none" w:sz="0" w:space="0" w:color="auto"/>
        <w:left w:val="none" w:sz="0" w:space="0" w:color="auto"/>
        <w:bottom w:val="none" w:sz="0" w:space="0" w:color="auto"/>
        <w:right w:val="none" w:sz="0" w:space="0" w:color="auto"/>
      </w:divBdr>
    </w:div>
    <w:div w:id="794755283">
      <w:bodyDiv w:val="1"/>
      <w:marLeft w:val="0"/>
      <w:marRight w:val="0"/>
      <w:marTop w:val="0"/>
      <w:marBottom w:val="0"/>
      <w:divBdr>
        <w:top w:val="none" w:sz="0" w:space="0" w:color="auto"/>
        <w:left w:val="none" w:sz="0" w:space="0" w:color="auto"/>
        <w:bottom w:val="none" w:sz="0" w:space="0" w:color="auto"/>
        <w:right w:val="none" w:sz="0" w:space="0" w:color="auto"/>
      </w:divBdr>
    </w:div>
    <w:div w:id="805121211">
      <w:bodyDiv w:val="1"/>
      <w:marLeft w:val="0"/>
      <w:marRight w:val="0"/>
      <w:marTop w:val="0"/>
      <w:marBottom w:val="0"/>
      <w:divBdr>
        <w:top w:val="none" w:sz="0" w:space="0" w:color="auto"/>
        <w:left w:val="none" w:sz="0" w:space="0" w:color="auto"/>
        <w:bottom w:val="none" w:sz="0" w:space="0" w:color="auto"/>
        <w:right w:val="none" w:sz="0" w:space="0" w:color="auto"/>
      </w:divBdr>
    </w:div>
    <w:div w:id="806822645">
      <w:bodyDiv w:val="1"/>
      <w:marLeft w:val="0"/>
      <w:marRight w:val="0"/>
      <w:marTop w:val="0"/>
      <w:marBottom w:val="0"/>
      <w:divBdr>
        <w:top w:val="none" w:sz="0" w:space="0" w:color="auto"/>
        <w:left w:val="none" w:sz="0" w:space="0" w:color="auto"/>
        <w:bottom w:val="none" w:sz="0" w:space="0" w:color="auto"/>
        <w:right w:val="none" w:sz="0" w:space="0" w:color="auto"/>
      </w:divBdr>
    </w:div>
    <w:div w:id="807627869">
      <w:bodyDiv w:val="1"/>
      <w:marLeft w:val="0"/>
      <w:marRight w:val="0"/>
      <w:marTop w:val="0"/>
      <w:marBottom w:val="0"/>
      <w:divBdr>
        <w:top w:val="none" w:sz="0" w:space="0" w:color="auto"/>
        <w:left w:val="none" w:sz="0" w:space="0" w:color="auto"/>
        <w:bottom w:val="none" w:sz="0" w:space="0" w:color="auto"/>
        <w:right w:val="none" w:sz="0" w:space="0" w:color="auto"/>
      </w:divBdr>
    </w:div>
    <w:div w:id="809520185">
      <w:bodyDiv w:val="1"/>
      <w:marLeft w:val="0"/>
      <w:marRight w:val="0"/>
      <w:marTop w:val="0"/>
      <w:marBottom w:val="0"/>
      <w:divBdr>
        <w:top w:val="none" w:sz="0" w:space="0" w:color="auto"/>
        <w:left w:val="none" w:sz="0" w:space="0" w:color="auto"/>
        <w:bottom w:val="none" w:sz="0" w:space="0" w:color="auto"/>
        <w:right w:val="none" w:sz="0" w:space="0" w:color="auto"/>
      </w:divBdr>
    </w:div>
    <w:div w:id="829364960">
      <w:bodyDiv w:val="1"/>
      <w:marLeft w:val="0"/>
      <w:marRight w:val="0"/>
      <w:marTop w:val="0"/>
      <w:marBottom w:val="0"/>
      <w:divBdr>
        <w:top w:val="none" w:sz="0" w:space="0" w:color="auto"/>
        <w:left w:val="none" w:sz="0" w:space="0" w:color="auto"/>
        <w:bottom w:val="none" w:sz="0" w:space="0" w:color="auto"/>
        <w:right w:val="none" w:sz="0" w:space="0" w:color="auto"/>
      </w:divBdr>
      <w:divsChild>
        <w:div w:id="1779334139">
          <w:marLeft w:val="0"/>
          <w:marRight w:val="75"/>
          <w:marTop w:val="0"/>
          <w:marBottom w:val="0"/>
          <w:divBdr>
            <w:top w:val="none" w:sz="0" w:space="0" w:color="auto"/>
            <w:left w:val="none" w:sz="0" w:space="0" w:color="auto"/>
            <w:bottom w:val="none" w:sz="0" w:space="0" w:color="auto"/>
            <w:right w:val="none" w:sz="0" w:space="0" w:color="auto"/>
          </w:divBdr>
        </w:div>
        <w:div w:id="1864436151">
          <w:marLeft w:val="0"/>
          <w:marRight w:val="0"/>
          <w:marTop w:val="0"/>
          <w:marBottom w:val="300"/>
          <w:divBdr>
            <w:top w:val="none" w:sz="0" w:space="0" w:color="auto"/>
            <w:left w:val="none" w:sz="0" w:space="0" w:color="auto"/>
            <w:bottom w:val="none" w:sz="0" w:space="0" w:color="auto"/>
            <w:right w:val="none" w:sz="0" w:space="0" w:color="auto"/>
          </w:divBdr>
        </w:div>
        <w:div w:id="802381899">
          <w:marLeft w:val="255"/>
          <w:marRight w:val="0"/>
          <w:marTop w:val="75"/>
          <w:marBottom w:val="0"/>
          <w:divBdr>
            <w:top w:val="none" w:sz="0" w:space="0" w:color="auto"/>
            <w:left w:val="none" w:sz="0" w:space="0" w:color="auto"/>
            <w:bottom w:val="none" w:sz="0" w:space="0" w:color="auto"/>
            <w:right w:val="none" w:sz="0" w:space="0" w:color="auto"/>
          </w:divBdr>
        </w:div>
      </w:divsChild>
    </w:div>
    <w:div w:id="830214010">
      <w:bodyDiv w:val="1"/>
      <w:marLeft w:val="0"/>
      <w:marRight w:val="0"/>
      <w:marTop w:val="0"/>
      <w:marBottom w:val="0"/>
      <w:divBdr>
        <w:top w:val="none" w:sz="0" w:space="0" w:color="auto"/>
        <w:left w:val="none" w:sz="0" w:space="0" w:color="auto"/>
        <w:bottom w:val="none" w:sz="0" w:space="0" w:color="auto"/>
        <w:right w:val="none" w:sz="0" w:space="0" w:color="auto"/>
      </w:divBdr>
    </w:div>
    <w:div w:id="834566850">
      <w:bodyDiv w:val="1"/>
      <w:marLeft w:val="0"/>
      <w:marRight w:val="0"/>
      <w:marTop w:val="0"/>
      <w:marBottom w:val="0"/>
      <w:divBdr>
        <w:top w:val="none" w:sz="0" w:space="0" w:color="auto"/>
        <w:left w:val="none" w:sz="0" w:space="0" w:color="auto"/>
        <w:bottom w:val="none" w:sz="0" w:space="0" w:color="auto"/>
        <w:right w:val="none" w:sz="0" w:space="0" w:color="auto"/>
      </w:divBdr>
    </w:div>
    <w:div w:id="835000083">
      <w:bodyDiv w:val="1"/>
      <w:marLeft w:val="0"/>
      <w:marRight w:val="0"/>
      <w:marTop w:val="0"/>
      <w:marBottom w:val="0"/>
      <w:divBdr>
        <w:top w:val="none" w:sz="0" w:space="0" w:color="auto"/>
        <w:left w:val="none" w:sz="0" w:space="0" w:color="auto"/>
        <w:bottom w:val="none" w:sz="0" w:space="0" w:color="auto"/>
        <w:right w:val="none" w:sz="0" w:space="0" w:color="auto"/>
      </w:divBdr>
    </w:div>
    <w:div w:id="845900368">
      <w:bodyDiv w:val="1"/>
      <w:marLeft w:val="0"/>
      <w:marRight w:val="0"/>
      <w:marTop w:val="0"/>
      <w:marBottom w:val="0"/>
      <w:divBdr>
        <w:top w:val="none" w:sz="0" w:space="0" w:color="auto"/>
        <w:left w:val="none" w:sz="0" w:space="0" w:color="auto"/>
        <w:bottom w:val="none" w:sz="0" w:space="0" w:color="auto"/>
        <w:right w:val="none" w:sz="0" w:space="0" w:color="auto"/>
      </w:divBdr>
    </w:div>
    <w:div w:id="850870534">
      <w:bodyDiv w:val="1"/>
      <w:marLeft w:val="0"/>
      <w:marRight w:val="0"/>
      <w:marTop w:val="0"/>
      <w:marBottom w:val="0"/>
      <w:divBdr>
        <w:top w:val="none" w:sz="0" w:space="0" w:color="auto"/>
        <w:left w:val="none" w:sz="0" w:space="0" w:color="auto"/>
        <w:bottom w:val="none" w:sz="0" w:space="0" w:color="auto"/>
        <w:right w:val="none" w:sz="0" w:space="0" w:color="auto"/>
      </w:divBdr>
      <w:divsChild>
        <w:div w:id="1264728906">
          <w:marLeft w:val="255"/>
          <w:marRight w:val="0"/>
          <w:marTop w:val="0"/>
          <w:marBottom w:val="0"/>
          <w:divBdr>
            <w:top w:val="none" w:sz="0" w:space="0" w:color="auto"/>
            <w:left w:val="none" w:sz="0" w:space="0" w:color="auto"/>
            <w:bottom w:val="none" w:sz="0" w:space="0" w:color="auto"/>
            <w:right w:val="none" w:sz="0" w:space="0" w:color="auto"/>
          </w:divBdr>
        </w:div>
        <w:div w:id="602613357">
          <w:marLeft w:val="255"/>
          <w:marRight w:val="0"/>
          <w:marTop w:val="0"/>
          <w:marBottom w:val="0"/>
          <w:divBdr>
            <w:top w:val="none" w:sz="0" w:space="0" w:color="auto"/>
            <w:left w:val="none" w:sz="0" w:space="0" w:color="auto"/>
            <w:bottom w:val="none" w:sz="0" w:space="0" w:color="auto"/>
            <w:right w:val="none" w:sz="0" w:space="0" w:color="auto"/>
          </w:divBdr>
        </w:div>
        <w:div w:id="904681006">
          <w:marLeft w:val="255"/>
          <w:marRight w:val="0"/>
          <w:marTop w:val="0"/>
          <w:marBottom w:val="0"/>
          <w:divBdr>
            <w:top w:val="none" w:sz="0" w:space="0" w:color="auto"/>
            <w:left w:val="none" w:sz="0" w:space="0" w:color="auto"/>
            <w:bottom w:val="none" w:sz="0" w:space="0" w:color="auto"/>
            <w:right w:val="none" w:sz="0" w:space="0" w:color="auto"/>
          </w:divBdr>
        </w:div>
        <w:div w:id="1090125880">
          <w:marLeft w:val="255"/>
          <w:marRight w:val="0"/>
          <w:marTop w:val="0"/>
          <w:marBottom w:val="0"/>
          <w:divBdr>
            <w:top w:val="none" w:sz="0" w:space="0" w:color="auto"/>
            <w:left w:val="none" w:sz="0" w:space="0" w:color="auto"/>
            <w:bottom w:val="none" w:sz="0" w:space="0" w:color="auto"/>
            <w:right w:val="none" w:sz="0" w:space="0" w:color="auto"/>
          </w:divBdr>
        </w:div>
        <w:div w:id="1917544791">
          <w:marLeft w:val="255"/>
          <w:marRight w:val="0"/>
          <w:marTop w:val="0"/>
          <w:marBottom w:val="0"/>
          <w:divBdr>
            <w:top w:val="none" w:sz="0" w:space="0" w:color="auto"/>
            <w:left w:val="none" w:sz="0" w:space="0" w:color="auto"/>
            <w:bottom w:val="none" w:sz="0" w:space="0" w:color="auto"/>
            <w:right w:val="none" w:sz="0" w:space="0" w:color="auto"/>
          </w:divBdr>
        </w:div>
        <w:div w:id="1377007165">
          <w:marLeft w:val="255"/>
          <w:marRight w:val="0"/>
          <w:marTop w:val="0"/>
          <w:marBottom w:val="0"/>
          <w:divBdr>
            <w:top w:val="none" w:sz="0" w:space="0" w:color="auto"/>
            <w:left w:val="none" w:sz="0" w:space="0" w:color="auto"/>
            <w:bottom w:val="none" w:sz="0" w:space="0" w:color="auto"/>
            <w:right w:val="none" w:sz="0" w:space="0" w:color="auto"/>
          </w:divBdr>
        </w:div>
      </w:divsChild>
    </w:div>
    <w:div w:id="853349747">
      <w:bodyDiv w:val="1"/>
      <w:marLeft w:val="0"/>
      <w:marRight w:val="0"/>
      <w:marTop w:val="0"/>
      <w:marBottom w:val="0"/>
      <w:divBdr>
        <w:top w:val="none" w:sz="0" w:space="0" w:color="auto"/>
        <w:left w:val="none" w:sz="0" w:space="0" w:color="auto"/>
        <w:bottom w:val="none" w:sz="0" w:space="0" w:color="auto"/>
        <w:right w:val="none" w:sz="0" w:space="0" w:color="auto"/>
      </w:divBdr>
    </w:div>
    <w:div w:id="854851683">
      <w:bodyDiv w:val="1"/>
      <w:marLeft w:val="0"/>
      <w:marRight w:val="0"/>
      <w:marTop w:val="0"/>
      <w:marBottom w:val="0"/>
      <w:divBdr>
        <w:top w:val="none" w:sz="0" w:space="0" w:color="auto"/>
        <w:left w:val="none" w:sz="0" w:space="0" w:color="auto"/>
        <w:bottom w:val="none" w:sz="0" w:space="0" w:color="auto"/>
        <w:right w:val="none" w:sz="0" w:space="0" w:color="auto"/>
      </w:divBdr>
    </w:div>
    <w:div w:id="863400142">
      <w:bodyDiv w:val="1"/>
      <w:marLeft w:val="0"/>
      <w:marRight w:val="0"/>
      <w:marTop w:val="0"/>
      <w:marBottom w:val="0"/>
      <w:divBdr>
        <w:top w:val="none" w:sz="0" w:space="0" w:color="auto"/>
        <w:left w:val="none" w:sz="0" w:space="0" w:color="auto"/>
        <w:bottom w:val="none" w:sz="0" w:space="0" w:color="auto"/>
        <w:right w:val="none" w:sz="0" w:space="0" w:color="auto"/>
      </w:divBdr>
      <w:divsChild>
        <w:div w:id="516308885">
          <w:marLeft w:val="255"/>
          <w:marRight w:val="0"/>
          <w:marTop w:val="75"/>
          <w:marBottom w:val="0"/>
          <w:divBdr>
            <w:top w:val="none" w:sz="0" w:space="0" w:color="auto"/>
            <w:left w:val="none" w:sz="0" w:space="0" w:color="auto"/>
            <w:bottom w:val="none" w:sz="0" w:space="0" w:color="auto"/>
            <w:right w:val="none" w:sz="0" w:space="0" w:color="auto"/>
          </w:divBdr>
        </w:div>
        <w:div w:id="1621455918">
          <w:marLeft w:val="255"/>
          <w:marRight w:val="0"/>
          <w:marTop w:val="75"/>
          <w:marBottom w:val="0"/>
          <w:divBdr>
            <w:top w:val="none" w:sz="0" w:space="0" w:color="auto"/>
            <w:left w:val="none" w:sz="0" w:space="0" w:color="auto"/>
            <w:bottom w:val="none" w:sz="0" w:space="0" w:color="auto"/>
            <w:right w:val="none" w:sz="0" w:space="0" w:color="auto"/>
          </w:divBdr>
        </w:div>
      </w:divsChild>
    </w:div>
    <w:div w:id="867640425">
      <w:bodyDiv w:val="1"/>
      <w:marLeft w:val="0"/>
      <w:marRight w:val="0"/>
      <w:marTop w:val="0"/>
      <w:marBottom w:val="0"/>
      <w:divBdr>
        <w:top w:val="none" w:sz="0" w:space="0" w:color="auto"/>
        <w:left w:val="none" w:sz="0" w:space="0" w:color="auto"/>
        <w:bottom w:val="none" w:sz="0" w:space="0" w:color="auto"/>
        <w:right w:val="none" w:sz="0" w:space="0" w:color="auto"/>
      </w:divBdr>
    </w:div>
    <w:div w:id="869490419">
      <w:bodyDiv w:val="1"/>
      <w:marLeft w:val="0"/>
      <w:marRight w:val="0"/>
      <w:marTop w:val="0"/>
      <w:marBottom w:val="0"/>
      <w:divBdr>
        <w:top w:val="none" w:sz="0" w:space="0" w:color="auto"/>
        <w:left w:val="none" w:sz="0" w:space="0" w:color="auto"/>
        <w:bottom w:val="none" w:sz="0" w:space="0" w:color="auto"/>
        <w:right w:val="none" w:sz="0" w:space="0" w:color="auto"/>
      </w:divBdr>
    </w:div>
    <w:div w:id="876161535">
      <w:bodyDiv w:val="1"/>
      <w:marLeft w:val="0"/>
      <w:marRight w:val="0"/>
      <w:marTop w:val="0"/>
      <w:marBottom w:val="0"/>
      <w:divBdr>
        <w:top w:val="none" w:sz="0" w:space="0" w:color="auto"/>
        <w:left w:val="none" w:sz="0" w:space="0" w:color="auto"/>
        <w:bottom w:val="none" w:sz="0" w:space="0" w:color="auto"/>
        <w:right w:val="none" w:sz="0" w:space="0" w:color="auto"/>
      </w:divBdr>
      <w:divsChild>
        <w:div w:id="1335841166">
          <w:marLeft w:val="255"/>
          <w:marRight w:val="0"/>
          <w:marTop w:val="0"/>
          <w:marBottom w:val="0"/>
          <w:divBdr>
            <w:top w:val="none" w:sz="0" w:space="0" w:color="auto"/>
            <w:left w:val="none" w:sz="0" w:space="0" w:color="auto"/>
            <w:bottom w:val="none" w:sz="0" w:space="0" w:color="auto"/>
            <w:right w:val="none" w:sz="0" w:space="0" w:color="auto"/>
          </w:divBdr>
        </w:div>
        <w:div w:id="1343974072">
          <w:marLeft w:val="255"/>
          <w:marRight w:val="0"/>
          <w:marTop w:val="0"/>
          <w:marBottom w:val="0"/>
          <w:divBdr>
            <w:top w:val="none" w:sz="0" w:space="0" w:color="auto"/>
            <w:left w:val="none" w:sz="0" w:space="0" w:color="auto"/>
            <w:bottom w:val="none" w:sz="0" w:space="0" w:color="auto"/>
            <w:right w:val="none" w:sz="0" w:space="0" w:color="auto"/>
          </w:divBdr>
        </w:div>
        <w:div w:id="906645894">
          <w:marLeft w:val="255"/>
          <w:marRight w:val="0"/>
          <w:marTop w:val="0"/>
          <w:marBottom w:val="0"/>
          <w:divBdr>
            <w:top w:val="none" w:sz="0" w:space="0" w:color="auto"/>
            <w:left w:val="none" w:sz="0" w:space="0" w:color="auto"/>
            <w:bottom w:val="none" w:sz="0" w:space="0" w:color="auto"/>
            <w:right w:val="none" w:sz="0" w:space="0" w:color="auto"/>
          </w:divBdr>
        </w:div>
        <w:div w:id="645862761">
          <w:marLeft w:val="255"/>
          <w:marRight w:val="0"/>
          <w:marTop w:val="0"/>
          <w:marBottom w:val="0"/>
          <w:divBdr>
            <w:top w:val="none" w:sz="0" w:space="0" w:color="auto"/>
            <w:left w:val="none" w:sz="0" w:space="0" w:color="auto"/>
            <w:bottom w:val="none" w:sz="0" w:space="0" w:color="auto"/>
            <w:right w:val="none" w:sz="0" w:space="0" w:color="auto"/>
          </w:divBdr>
        </w:div>
        <w:div w:id="1691449547">
          <w:marLeft w:val="255"/>
          <w:marRight w:val="0"/>
          <w:marTop w:val="0"/>
          <w:marBottom w:val="0"/>
          <w:divBdr>
            <w:top w:val="none" w:sz="0" w:space="0" w:color="auto"/>
            <w:left w:val="none" w:sz="0" w:space="0" w:color="auto"/>
            <w:bottom w:val="none" w:sz="0" w:space="0" w:color="auto"/>
            <w:right w:val="none" w:sz="0" w:space="0" w:color="auto"/>
          </w:divBdr>
        </w:div>
        <w:div w:id="525946841">
          <w:marLeft w:val="255"/>
          <w:marRight w:val="0"/>
          <w:marTop w:val="0"/>
          <w:marBottom w:val="0"/>
          <w:divBdr>
            <w:top w:val="none" w:sz="0" w:space="0" w:color="auto"/>
            <w:left w:val="none" w:sz="0" w:space="0" w:color="auto"/>
            <w:bottom w:val="none" w:sz="0" w:space="0" w:color="auto"/>
            <w:right w:val="none" w:sz="0" w:space="0" w:color="auto"/>
          </w:divBdr>
        </w:div>
        <w:div w:id="1398288415">
          <w:marLeft w:val="255"/>
          <w:marRight w:val="0"/>
          <w:marTop w:val="0"/>
          <w:marBottom w:val="0"/>
          <w:divBdr>
            <w:top w:val="none" w:sz="0" w:space="0" w:color="auto"/>
            <w:left w:val="none" w:sz="0" w:space="0" w:color="auto"/>
            <w:bottom w:val="none" w:sz="0" w:space="0" w:color="auto"/>
            <w:right w:val="none" w:sz="0" w:space="0" w:color="auto"/>
          </w:divBdr>
        </w:div>
        <w:div w:id="988434870">
          <w:marLeft w:val="255"/>
          <w:marRight w:val="0"/>
          <w:marTop w:val="0"/>
          <w:marBottom w:val="0"/>
          <w:divBdr>
            <w:top w:val="none" w:sz="0" w:space="0" w:color="auto"/>
            <w:left w:val="none" w:sz="0" w:space="0" w:color="auto"/>
            <w:bottom w:val="none" w:sz="0" w:space="0" w:color="auto"/>
            <w:right w:val="none" w:sz="0" w:space="0" w:color="auto"/>
          </w:divBdr>
        </w:div>
        <w:div w:id="1473861002">
          <w:marLeft w:val="255"/>
          <w:marRight w:val="0"/>
          <w:marTop w:val="0"/>
          <w:marBottom w:val="0"/>
          <w:divBdr>
            <w:top w:val="none" w:sz="0" w:space="0" w:color="auto"/>
            <w:left w:val="none" w:sz="0" w:space="0" w:color="auto"/>
            <w:bottom w:val="none" w:sz="0" w:space="0" w:color="auto"/>
            <w:right w:val="none" w:sz="0" w:space="0" w:color="auto"/>
          </w:divBdr>
        </w:div>
        <w:div w:id="721950824">
          <w:marLeft w:val="255"/>
          <w:marRight w:val="0"/>
          <w:marTop w:val="0"/>
          <w:marBottom w:val="0"/>
          <w:divBdr>
            <w:top w:val="none" w:sz="0" w:space="0" w:color="auto"/>
            <w:left w:val="none" w:sz="0" w:space="0" w:color="auto"/>
            <w:bottom w:val="none" w:sz="0" w:space="0" w:color="auto"/>
            <w:right w:val="none" w:sz="0" w:space="0" w:color="auto"/>
          </w:divBdr>
        </w:div>
        <w:div w:id="1431924455">
          <w:marLeft w:val="255"/>
          <w:marRight w:val="0"/>
          <w:marTop w:val="0"/>
          <w:marBottom w:val="0"/>
          <w:divBdr>
            <w:top w:val="none" w:sz="0" w:space="0" w:color="auto"/>
            <w:left w:val="none" w:sz="0" w:space="0" w:color="auto"/>
            <w:bottom w:val="none" w:sz="0" w:space="0" w:color="auto"/>
            <w:right w:val="none" w:sz="0" w:space="0" w:color="auto"/>
          </w:divBdr>
        </w:div>
        <w:div w:id="1250891350">
          <w:marLeft w:val="255"/>
          <w:marRight w:val="0"/>
          <w:marTop w:val="0"/>
          <w:marBottom w:val="0"/>
          <w:divBdr>
            <w:top w:val="none" w:sz="0" w:space="0" w:color="auto"/>
            <w:left w:val="none" w:sz="0" w:space="0" w:color="auto"/>
            <w:bottom w:val="none" w:sz="0" w:space="0" w:color="auto"/>
            <w:right w:val="none" w:sz="0" w:space="0" w:color="auto"/>
          </w:divBdr>
        </w:div>
        <w:div w:id="1977878638">
          <w:marLeft w:val="255"/>
          <w:marRight w:val="0"/>
          <w:marTop w:val="0"/>
          <w:marBottom w:val="0"/>
          <w:divBdr>
            <w:top w:val="none" w:sz="0" w:space="0" w:color="auto"/>
            <w:left w:val="none" w:sz="0" w:space="0" w:color="auto"/>
            <w:bottom w:val="none" w:sz="0" w:space="0" w:color="auto"/>
            <w:right w:val="none" w:sz="0" w:space="0" w:color="auto"/>
          </w:divBdr>
        </w:div>
        <w:div w:id="1612854029">
          <w:marLeft w:val="255"/>
          <w:marRight w:val="0"/>
          <w:marTop w:val="0"/>
          <w:marBottom w:val="0"/>
          <w:divBdr>
            <w:top w:val="none" w:sz="0" w:space="0" w:color="auto"/>
            <w:left w:val="none" w:sz="0" w:space="0" w:color="auto"/>
            <w:bottom w:val="none" w:sz="0" w:space="0" w:color="auto"/>
            <w:right w:val="none" w:sz="0" w:space="0" w:color="auto"/>
          </w:divBdr>
        </w:div>
        <w:div w:id="2130392581">
          <w:marLeft w:val="255"/>
          <w:marRight w:val="0"/>
          <w:marTop w:val="0"/>
          <w:marBottom w:val="0"/>
          <w:divBdr>
            <w:top w:val="none" w:sz="0" w:space="0" w:color="auto"/>
            <w:left w:val="none" w:sz="0" w:space="0" w:color="auto"/>
            <w:bottom w:val="none" w:sz="0" w:space="0" w:color="auto"/>
            <w:right w:val="none" w:sz="0" w:space="0" w:color="auto"/>
          </w:divBdr>
        </w:div>
        <w:div w:id="1661541493">
          <w:marLeft w:val="255"/>
          <w:marRight w:val="0"/>
          <w:marTop w:val="0"/>
          <w:marBottom w:val="0"/>
          <w:divBdr>
            <w:top w:val="none" w:sz="0" w:space="0" w:color="auto"/>
            <w:left w:val="none" w:sz="0" w:space="0" w:color="auto"/>
            <w:bottom w:val="none" w:sz="0" w:space="0" w:color="auto"/>
            <w:right w:val="none" w:sz="0" w:space="0" w:color="auto"/>
          </w:divBdr>
        </w:div>
        <w:div w:id="1167328668">
          <w:marLeft w:val="255"/>
          <w:marRight w:val="0"/>
          <w:marTop w:val="0"/>
          <w:marBottom w:val="0"/>
          <w:divBdr>
            <w:top w:val="none" w:sz="0" w:space="0" w:color="auto"/>
            <w:left w:val="none" w:sz="0" w:space="0" w:color="auto"/>
            <w:bottom w:val="none" w:sz="0" w:space="0" w:color="auto"/>
            <w:right w:val="none" w:sz="0" w:space="0" w:color="auto"/>
          </w:divBdr>
        </w:div>
        <w:div w:id="859005811">
          <w:marLeft w:val="255"/>
          <w:marRight w:val="0"/>
          <w:marTop w:val="0"/>
          <w:marBottom w:val="0"/>
          <w:divBdr>
            <w:top w:val="none" w:sz="0" w:space="0" w:color="auto"/>
            <w:left w:val="none" w:sz="0" w:space="0" w:color="auto"/>
            <w:bottom w:val="none" w:sz="0" w:space="0" w:color="auto"/>
            <w:right w:val="none" w:sz="0" w:space="0" w:color="auto"/>
          </w:divBdr>
        </w:div>
        <w:div w:id="1445539611">
          <w:marLeft w:val="255"/>
          <w:marRight w:val="0"/>
          <w:marTop w:val="0"/>
          <w:marBottom w:val="0"/>
          <w:divBdr>
            <w:top w:val="none" w:sz="0" w:space="0" w:color="auto"/>
            <w:left w:val="none" w:sz="0" w:space="0" w:color="auto"/>
            <w:bottom w:val="none" w:sz="0" w:space="0" w:color="auto"/>
            <w:right w:val="none" w:sz="0" w:space="0" w:color="auto"/>
          </w:divBdr>
        </w:div>
      </w:divsChild>
    </w:div>
    <w:div w:id="889074472">
      <w:bodyDiv w:val="1"/>
      <w:marLeft w:val="0"/>
      <w:marRight w:val="0"/>
      <w:marTop w:val="0"/>
      <w:marBottom w:val="0"/>
      <w:divBdr>
        <w:top w:val="none" w:sz="0" w:space="0" w:color="auto"/>
        <w:left w:val="none" w:sz="0" w:space="0" w:color="auto"/>
        <w:bottom w:val="none" w:sz="0" w:space="0" w:color="auto"/>
        <w:right w:val="none" w:sz="0" w:space="0" w:color="auto"/>
      </w:divBdr>
      <w:divsChild>
        <w:div w:id="1910067965">
          <w:marLeft w:val="255"/>
          <w:marRight w:val="0"/>
          <w:marTop w:val="0"/>
          <w:marBottom w:val="0"/>
          <w:divBdr>
            <w:top w:val="none" w:sz="0" w:space="0" w:color="auto"/>
            <w:left w:val="none" w:sz="0" w:space="0" w:color="auto"/>
            <w:bottom w:val="none" w:sz="0" w:space="0" w:color="auto"/>
            <w:right w:val="none" w:sz="0" w:space="0" w:color="auto"/>
          </w:divBdr>
        </w:div>
        <w:div w:id="1362784218">
          <w:marLeft w:val="255"/>
          <w:marRight w:val="0"/>
          <w:marTop w:val="0"/>
          <w:marBottom w:val="0"/>
          <w:divBdr>
            <w:top w:val="none" w:sz="0" w:space="0" w:color="auto"/>
            <w:left w:val="none" w:sz="0" w:space="0" w:color="auto"/>
            <w:bottom w:val="none" w:sz="0" w:space="0" w:color="auto"/>
            <w:right w:val="none" w:sz="0" w:space="0" w:color="auto"/>
          </w:divBdr>
        </w:div>
        <w:div w:id="792405315">
          <w:marLeft w:val="255"/>
          <w:marRight w:val="0"/>
          <w:marTop w:val="0"/>
          <w:marBottom w:val="0"/>
          <w:divBdr>
            <w:top w:val="none" w:sz="0" w:space="0" w:color="auto"/>
            <w:left w:val="none" w:sz="0" w:space="0" w:color="auto"/>
            <w:bottom w:val="none" w:sz="0" w:space="0" w:color="auto"/>
            <w:right w:val="none" w:sz="0" w:space="0" w:color="auto"/>
          </w:divBdr>
        </w:div>
        <w:div w:id="74397953">
          <w:marLeft w:val="255"/>
          <w:marRight w:val="0"/>
          <w:marTop w:val="0"/>
          <w:marBottom w:val="0"/>
          <w:divBdr>
            <w:top w:val="none" w:sz="0" w:space="0" w:color="auto"/>
            <w:left w:val="none" w:sz="0" w:space="0" w:color="auto"/>
            <w:bottom w:val="none" w:sz="0" w:space="0" w:color="auto"/>
            <w:right w:val="none" w:sz="0" w:space="0" w:color="auto"/>
          </w:divBdr>
        </w:div>
        <w:div w:id="2015642846">
          <w:marLeft w:val="255"/>
          <w:marRight w:val="0"/>
          <w:marTop w:val="0"/>
          <w:marBottom w:val="0"/>
          <w:divBdr>
            <w:top w:val="none" w:sz="0" w:space="0" w:color="auto"/>
            <w:left w:val="none" w:sz="0" w:space="0" w:color="auto"/>
            <w:bottom w:val="none" w:sz="0" w:space="0" w:color="auto"/>
            <w:right w:val="none" w:sz="0" w:space="0" w:color="auto"/>
          </w:divBdr>
        </w:div>
        <w:div w:id="224412500">
          <w:marLeft w:val="255"/>
          <w:marRight w:val="0"/>
          <w:marTop w:val="0"/>
          <w:marBottom w:val="0"/>
          <w:divBdr>
            <w:top w:val="none" w:sz="0" w:space="0" w:color="auto"/>
            <w:left w:val="none" w:sz="0" w:space="0" w:color="auto"/>
            <w:bottom w:val="none" w:sz="0" w:space="0" w:color="auto"/>
            <w:right w:val="none" w:sz="0" w:space="0" w:color="auto"/>
          </w:divBdr>
        </w:div>
        <w:div w:id="266814427">
          <w:marLeft w:val="255"/>
          <w:marRight w:val="0"/>
          <w:marTop w:val="0"/>
          <w:marBottom w:val="0"/>
          <w:divBdr>
            <w:top w:val="none" w:sz="0" w:space="0" w:color="auto"/>
            <w:left w:val="none" w:sz="0" w:space="0" w:color="auto"/>
            <w:bottom w:val="none" w:sz="0" w:space="0" w:color="auto"/>
            <w:right w:val="none" w:sz="0" w:space="0" w:color="auto"/>
          </w:divBdr>
        </w:div>
      </w:divsChild>
    </w:div>
    <w:div w:id="891967097">
      <w:bodyDiv w:val="1"/>
      <w:marLeft w:val="0"/>
      <w:marRight w:val="0"/>
      <w:marTop w:val="0"/>
      <w:marBottom w:val="0"/>
      <w:divBdr>
        <w:top w:val="none" w:sz="0" w:space="0" w:color="auto"/>
        <w:left w:val="none" w:sz="0" w:space="0" w:color="auto"/>
        <w:bottom w:val="none" w:sz="0" w:space="0" w:color="auto"/>
        <w:right w:val="none" w:sz="0" w:space="0" w:color="auto"/>
      </w:divBdr>
    </w:div>
    <w:div w:id="895900382">
      <w:bodyDiv w:val="1"/>
      <w:marLeft w:val="0"/>
      <w:marRight w:val="0"/>
      <w:marTop w:val="0"/>
      <w:marBottom w:val="0"/>
      <w:divBdr>
        <w:top w:val="none" w:sz="0" w:space="0" w:color="auto"/>
        <w:left w:val="none" w:sz="0" w:space="0" w:color="auto"/>
        <w:bottom w:val="none" w:sz="0" w:space="0" w:color="auto"/>
        <w:right w:val="none" w:sz="0" w:space="0" w:color="auto"/>
      </w:divBdr>
    </w:div>
    <w:div w:id="908228052">
      <w:bodyDiv w:val="1"/>
      <w:marLeft w:val="0"/>
      <w:marRight w:val="0"/>
      <w:marTop w:val="0"/>
      <w:marBottom w:val="0"/>
      <w:divBdr>
        <w:top w:val="none" w:sz="0" w:space="0" w:color="auto"/>
        <w:left w:val="none" w:sz="0" w:space="0" w:color="auto"/>
        <w:bottom w:val="none" w:sz="0" w:space="0" w:color="auto"/>
        <w:right w:val="none" w:sz="0" w:space="0" w:color="auto"/>
      </w:divBdr>
      <w:divsChild>
        <w:div w:id="475684555">
          <w:marLeft w:val="255"/>
          <w:marRight w:val="0"/>
          <w:marTop w:val="0"/>
          <w:marBottom w:val="0"/>
          <w:divBdr>
            <w:top w:val="none" w:sz="0" w:space="0" w:color="auto"/>
            <w:left w:val="none" w:sz="0" w:space="0" w:color="auto"/>
            <w:bottom w:val="none" w:sz="0" w:space="0" w:color="auto"/>
            <w:right w:val="none" w:sz="0" w:space="0" w:color="auto"/>
          </w:divBdr>
        </w:div>
        <w:div w:id="1008286551">
          <w:marLeft w:val="255"/>
          <w:marRight w:val="0"/>
          <w:marTop w:val="0"/>
          <w:marBottom w:val="0"/>
          <w:divBdr>
            <w:top w:val="none" w:sz="0" w:space="0" w:color="auto"/>
            <w:left w:val="none" w:sz="0" w:space="0" w:color="auto"/>
            <w:bottom w:val="none" w:sz="0" w:space="0" w:color="auto"/>
            <w:right w:val="none" w:sz="0" w:space="0" w:color="auto"/>
          </w:divBdr>
        </w:div>
        <w:div w:id="167446175">
          <w:marLeft w:val="255"/>
          <w:marRight w:val="0"/>
          <w:marTop w:val="0"/>
          <w:marBottom w:val="0"/>
          <w:divBdr>
            <w:top w:val="none" w:sz="0" w:space="0" w:color="auto"/>
            <w:left w:val="none" w:sz="0" w:space="0" w:color="auto"/>
            <w:bottom w:val="none" w:sz="0" w:space="0" w:color="auto"/>
            <w:right w:val="none" w:sz="0" w:space="0" w:color="auto"/>
          </w:divBdr>
        </w:div>
        <w:div w:id="2135906257">
          <w:marLeft w:val="255"/>
          <w:marRight w:val="0"/>
          <w:marTop w:val="0"/>
          <w:marBottom w:val="0"/>
          <w:divBdr>
            <w:top w:val="none" w:sz="0" w:space="0" w:color="auto"/>
            <w:left w:val="none" w:sz="0" w:space="0" w:color="auto"/>
            <w:bottom w:val="none" w:sz="0" w:space="0" w:color="auto"/>
            <w:right w:val="none" w:sz="0" w:space="0" w:color="auto"/>
          </w:divBdr>
        </w:div>
        <w:div w:id="480082932">
          <w:marLeft w:val="255"/>
          <w:marRight w:val="0"/>
          <w:marTop w:val="0"/>
          <w:marBottom w:val="0"/>
          <w:divBdr>
            <w:top w:val="none" w:sz="0" w:space="0" w:color="auto"/>
            <w:left w:val="none" w:sz="0" w:space="0" w:color="auto"/>
            <w:bottom w:val="none" w:sz="0" w:space="0" w:color="auto"/>
            <w:right w:val="none" w:sz="0" w:space="0" w:color="auto"/>
          </w:divBdr>
        </w:div>
        <w:div w:id="1757049189">
          <w:marLeft w:val="255"/>
          <w:marRight w:val="0"/>
          <w:marTop w:val="0"/>
          <w:marBottom w:val="0"/>
          <w:divBdr>
            <w:top w:val="none" w:sz="0" w:space="0" w:color="auto"/>
            <w:left w:val="none" w:sz="0" w:space="0" w:color="auto"/>
            <w:bottom w:val="none" w:sz="0" w:space="0" w:color="auto"/>
            <w:right w:val="none" w:sz="0" w:space="0" w:color="auto"/>
          </w:divBdr>
        </w:div>
        <w:div w:id="1258828938">
          <w:marLeft w:val="255"/>
          <w:marRight w:val="0"/>
          <w:marTop w:val="0"/>
          <w:marBottom w:val="0"/>
          <w:divBdr>
            <w:top w:val="none" w:sz="0" w:space="0" w:color="auto"/>
            <w:left w:val="none" w:sz="0" w:space="0" w:color="auto"/>
            <w:bottom w:val="none" w:sz="0" w:space="0" w:color="auto"/>
            <w:right w:val="none" w:sz="0" w:space="0" w:color="auto"/>
          </w:divBdr>
        </w:div>
      </w:divsChild>
    </w:div>
    <w:div w:id="911698355">
      <w:bodyDiv w:val="1"/>
      <w:marLeft w:val="0"/>
      <w:marRight w:val="0"/>
      <w:marTop w:val="0"/>
      <w:marBottom w:val="0"/>
      <w:divBdr>
        <w:top w:val="none" w:sz="0" w:space="0" w:color="auto"/>
        <w:left w:val="none" w:sz="0" w:space="0" w:color="auto"/>
        <w:bottom w:val="none" w:sz="0" w:space="0" w:color="auto"/>
        <w:right w:val="none" w:sz="0" w:space="0" w:color="auto"/>
      </w:divBdr>
      <w:divsChild>
        <w:div w:id="435751422">
          <w:marLeft w:val="255"/>
          <w:marRight w:val="0"/>
          <w:marTop w:val="0"/>
          <w:marBottom w:val="0"/>
          <w:divBdr>
            <w:top w:val="none" w:sz="0" w:space="0" w:color="auto"/>
            <w:left w:val="none" w:sz="0" w:space="0" w:color="auto"/>
            <w:bottom w:val="none" w:sz="0" w:space="0" w:color="auto"/>
            <w:right w:val="none" w:sz="0" w:space="0" w:color="auto"/>
          </w:divBdr>
        </w:div>
        <w:div w:id="1752000680">
          <w:marLeft w:val="255"/>
          <w:marRight w:val="0"/>
          <w:marTop w:val="0"/>
          <w:marBottom w:val="0"/>
          <w:divBdr>
            <w:top w:val="none" w:sz="0" w:space="0" w:color="auto"/>
            <w:left w:val="none" w:sz="0" w:space="0" w:color="auto"/>
            <w:bottom w:val="none" w:sz="0" w:space="0" w:color="auto"/>
            <w:right w:val="none" w:sz="0" w:space="0" w:color="auto"/>
          </w:divBdr>
        </w:div>
        <w:div w:id="295841280">
          <w:marLeft w:val="255"/>
          <w:marRight w:val="0"/>
          <w:marTop w:val="0"/>
          <w:marBottom w:val="0"/>
          <w:divBdr>
            <w:top w:val="none" w:sz="0" w:space="0" w:color="auto"/>
            <w:left w:val="none" w:sz="0" w:space="0" w:color="auto"/>
            <w:bottom w:val="none" w:sz="0" w:space="0" w:color="auto"/>
            <w:right w:val="none" w:sz="0" w:space="0" w:color="auto"/>
          </w:divBdr>
        </w:div>
        <w:div w:id="953512876">
          <w:marLeft w:val="255"/>
          <w:marRight w:val="0"/>
          <w:marTop w:val="0"/>
          <w:marBottom w:val="0"/>
          <w:divBdr>
            <w:top w:val="none" w:sz="0" w:space="0" w:color="auto"/>
            <w:left w:val="none" w:sz="0" w:space="0" w:color="auto"/>
            <w:bottom w:val="none" w:sz="0" w:space="0" w:color="auto"/>
            <w:right w:val="none" w:sz="0" w:space="0" w:color="auto"/>
          </w:divBdr>
        </w:div>
        <w:div w:id="649870078">
          <w:marLeft w:val="255"/>
          <w:marRight w:val="0"/>
          <w:marTop w:val="0"/>
          <w:marBottom w:val="0"/>
          <w:divBdr>
            <w:top w:val="none" w:sz="0" w:space="0" w:color="auto"/>
            <w:left w:val="none" w:sz="0" w:space="0" w:color="auto"/>
            <w:bottom w:val="none" w:sz="0" w:space="0" w:color="auto"/>
            <w:right w:val="none" w:sz="0" w:space="0" w:color="auto"/>
          </w:divBdr>
        </w:div>
        <w:div w:id="692925465">
          <w:marLeft w:val="255"/>
          <w:marRight w:val="0"/>
          <w:marTop w:val="0"/>
          <w:marBottom w:val="0"/>
          <w:divBdr>
            <w:top w:val="none" w:sz="0" w:space="0" w:color="auto"/>
            <w:left w:val="none" w:sz="0" w:space="0" w:color="auto"/>
            <w:bottom w:val="none" w:sz="0" w:space="0" w:color="auto"/>
            <w:right w:val="none" w:sz="0" w:space="0" w:color="auto"/>
          </w:divBdr>
        </w:div>
      </w:divsChild>
    </w:div>
    <w:div w:id="919289817">
      <w:bodyDiv w:val="1"/>
      <w:marLeft w:val="0"/>
      <w:marRight w:val="0"/>
      <w:marTop w:val="0"/>
      <w:marBottom w:val="0"/>
      <w:divBdr>
        <w:top w:val="none" w:sz="0" w:space="0" w:color="auto"/>
        <w:left w:val="none" w:sz="0" w:space="0" w:color="auto"/>
        <w:bottom w:val="none" w:sz="0" w:space="0" w:color="auto"/>
        <w:right w:val="none" w:sz="0" w:space="0" w:color="auto"/>
      </w:divBdr>
      <w:divsChild>
        <w:div w:id="1261599470">
          <w:marLeft w:val="255"/>
          <w:marRight w:val="0"/>
          <w:marTop w:val="0"/>
          <w:marBottom w:val="0"/>
          <w:divBdr>
            <w:top w:val="none" w:sz="0" w:space="0" w:color="auto"/>
            <w:left w:val="none" w:sz="0" w:space="0" w:color="auto"/>
            <w:bottom w:val="none" w:sz="0" w:space="0" w:color="auto"/>
            <w:right w:val="none" w:sz="0" w:space="0" w:color="auto"/>
          </w:divBdr>
        </w:div>
        <w:div w:id="719474958">
          <w:marLeft w:val="255"/>
          <w:marRight w:val="0"/>
          <w:marTop w:val="0"/>
          <w:marBottom w:val="0"/>
          <w:divBdr>
            <w:top w:val="none" w:sz="0" w:space="0" w:color="auto"/>
            <w:left w:val="none" w:sz="0" w:space="0" w:color="auto"/>
            <w:bottom w:val="none" w:sz="0" w:space="0" w:color="auto"/>
            <w:right w:val="none" w:sz="0" w:space="0" w:color="auto"/>
          </w:divBdr>
        </w:div>
        <w:div w:id="421878482">
          <w:marLeft w:val="255"/>
          <w:marRight w:val="0"/>
          <w:marTop w:val="0"/>
          <w:marBottom w:val="0"/>
          <w:divBdr>
            <w:top w:val="none" w:sz="0" w:space="0" w:color="auto"/>
            <w:left w:val="none" w:sz="0" w:space="0" w:color="auto"/>
            <w:bottom w:val="none" w:sz="0" w:space="0" w:color="auto"/>
            <w:right w:val="none" w:sz="0" w:space="0" w:color="auto"/>
          </w:divBdr>
        </w:div>
        <w:div w:id="979769237">
          <w:marLeft w:val="255"/>
          <w:marRight w:val="0"/>
          <w:marTop w:val="0"/>
          <w:marBottom w:val="0"/>
          <w:divBdr>
            <w:top w:val="none" w:sz="0" w:space="0" w:color="auto"/>
            <w:left w:val="none" w:sz="0" w:space="0" w:color="auto"/>
            <w:bottom w:val="none" w:sz="0" w:space="0" w:color="auto"/>
            <w:right w:val="none" w:sz="0" w:space="0" w:color="auto"/>
          </w:divBdr>
        </w:div>
      </w:divsChild>
    </w:div>
    <w:div w:id="922838551">
      <w:bodyDiv w:val="1"/>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255"/>
          <w:marRight w:val="0"/>
          <w:marTop w:val="0"/>
          <w:marBottom w:val="0"/>
          <w:divBdr>
            <w:top w:val="none" w:sz="0" w:space="0" w:color="auto"/>
            <w:left w:val="none" w:sz="0" w:space="0" w:color="auto"/>
            <w:bottom w:val="none" w:sz="0" w:space="0" w:color="auto"/>
            <w:right w:val="none" w:sz="0" w:space="0" w:color="auto"/>
          </w:divBdr>
        </w:div>
        <w:div w:id="944964760">
          <w:marLeft w:val="255"/>
          <w:marRight w:val="0"/>
          <w:marTop w:val="0"/>
          <w:marBottom w:val="0"/>
          <w:divBdr>
            <w:top w:val="none" w:sz="0" w:space="0" w:color="auto"/>
            <w:left w:val="none" w:sz="0" w:space="0" w:color="auto"/>
            <w:bottom w:val="none" w:sz="0" w:space="0" w:color="auto"/>
            <w:right w:val="none" w:sz="0" w:space="0" w:color="auto"/>
          </w:divBdr>
        </w:div>
      </w:divsChild>
    </w:div>
    <w:div w:id="929705065">
      <w:bodyDiv w:val="1"/>
      <w:marLeft w:val="0"/>
      <w:marRight w:val="0"/>
      <w:marTop w:val="0"/>
      <w:marBottom w:val="0"/>
      <w:divBdr>
        <w:top w:val="none" w:sz="0" w:space="0" w:color="auto"/>
        <w:left w:val="none" w:sz="0" w:space="0" w:color="auto"/>
        <w:bottom w:val="none" w:sz="0" w:space="0" w:color="auto"/>
        <w:right w:val="none" w:sz="0" w:space="0" w:color="auto"/>
      </w:divBdr>
    </w:div>
    <w:div w:id="942568555">
      <w:bodyDiv w:val="1"/>
      <w:marLeft w:val="0"/>
      <w:marRight w:val="0"/>
      <w:marTop w:val="0"/>
      <w:marBottom w:val="0"/>
      <w:divBdr>
        <w:top w:val="none" w:sz="0" w:space="0" w:color="auto"/>
        <w:left w:val="none" w:sz="0" w:space="0" w:color="auto"/>
        <w:bottom w:val="none" w:sz="0" w:space="0" w:color="auto"/>
        <w:right w:val="none" w:sz="0" w:space="0" w:color="auto"/>
      </w:divBdr>
    </w:div>
    <w:div w:id="942767950">
      <w:bodyDiv w:val="1"/>
      <w:marLeft w:val="0"/>
      <w:marRight w:val="0"/>
      <w:marTop w:val="0"/>
      <w:marBottom w:val="0"/>
      <w:divBdr>
        <w:top w:val="none" w:sz="0" w:space="0" w:color="auto"/>
        <w:left w:val="none" w:sz="0" w:space="0" w:color="auto"/>
        <w:bottom w:val="none" w:sz="0" w:space="0" w:color="auto"/>
        <w:right w:val="none" w:sz="0" w:space="0" w:color="auto"/>
      </w:divBdr>
    </w:div>
    <w:div w:id="960763750">
      <w:bodyDiv w:val="1"/>
      <w:marLeft w:val="0"/>
      <w:marRight w:val="0"/>
      <w:marTop w:val="0"/>
      <w:marBottom w:val="0"/>
      <w:divBdr>
        <w:top w:val="none" w:sz="0" w:space="0" w:color="auto"/>
        <w:left w:val="none" w:sz="0" w:space="0" w:color="auto"/>
        <w:bottom w:val="none" w:sz="0" w:space="0" w:color="auto"/>
        <w:right w:val="none" w:sz="0" w:space="0" w:color="auto"/>
      </w:divBdr>
      <w:divsChild>
        <w:div w:id="1565751297">
          <w:marLeft w:val="0"/>
          <w:marRight w:val="75"/>
          <w:marTop w:val="0"/>
          <w:marBottom w:val="0"/>
          <w:divBdr>
            <w:top w:val="none" w:sz="0" w:space="0" w:color="auto"/>
            <w:left w:val="none" w:sz="0" w:space="0" w:color="auto"/>
            <w:bottom w:val="none" w:sz="0" w:space="0" w:color="auto"/>
            <w:right w:val="none" w:sz="0" w:space="0" w:color="auto"/>
          </w:divBdr>
        </w:div>
        <w:div w:id="1936595519">
          <w:marLeft w:val="0"/>
          <w:marRight w:val="0"/>
          <w:marTop w:val="0"/>
          <w:marBottom w:val="300"/>
          <w:divBdr>
            <w:top w:val="none" w:sz="0" w:space="0" w:color="auto"/>
            <w:left w:val="none" w:sz="0" w:space="0" w:color="auto"/>
            <w:bottom w:val="none" w:sz="0" w:space="0" w:color="auto"/>
            <w:right w:val="none" w:sz="0" w:space="0" w:color="auto"/>
          </w:divBdr>
        </w:div>
        <w:div w:id="1967619923">
          <w:marLeft w:val="255"/>
          <w:marRight w:val="0"/>
          <w:marTop w:val="75"/>
          <w:marBottom w:val="0"/>
          <w:divBdr>
            <w:top w:val="none" w:sz="0" w:space="0" w:color="auto"/>
            <w:left w:val="none" w:sz="0" w:space="0" w:color="auto"/>
            <w:bottom w:val="none" w:sz="0" w:space="0" w:color="auto"/>
            <w:right w:val="none" w:sz="0" w:space="0" w:color="auto"/>
          </w:divBdr>
        </w:div>
      </w:divsChild>
    </w:div>
    <w:div w:id="964196201">
      <w:bodyDiv w:val="1"/>
      <w:marLeft w:val="0"/>
      <w:marRight w:val="0"/>
      <w:marTop w:val="0"/>
      <w:marBottom w:val="0"/>
      <w:divBdr>
        <w:top w:val="none" w:sz="0" w:space="0" w:color="auto"/>
        <w:left w:val="none" w:sz="0" w:space="0" w:color="auto"/>
        <w:bottom w:val="none" w:sz="0" w:space="0" w:color="auto"/>
        <w:right w:val="none" w:sz="0" w:space="0" w:color="auto"/>
      </w:divBdr>
      <w:divsChild>
        <w:div w:id="44959673">
          <w:marLeft w:val="75"/>
          <w:marRight w:val="0"/>
          <w:marTop w:val="0"/>
          <w:marBottom w:val="0"/>
          <w:divBdr>
            <w:top w:val="none" w:sz="0" w:space="0" w:color="auto"/>
            <w:left w:val="none" w:sz="0" w:space="0" w:color="auto"/>
            <w:bottom w:val="none" w:sz="0" w:space="0" w:color="auto"/>
            <w:right w:val="none" w:sz="0" w:space="0" w:color="auto"/>
          </w:divBdr>
        </w:div>
        <w:div w:id="1285113749">
          <w:marLeft w:val="75"/>
          <w:marRight w:val="0"/>
          <w:marTop w:val="0"/>
          <w:marBottom w:val="0"/>
          <w:divBdr>
            <w:top w:val="none" w:sz="0" w:space="0" w:color="auto"/>
            <w:left w:val="none" w:sz="0" w:space="0" w:color="auto"/>
            <w:bottom w:val="none" w:sz="0" w:space="0" w:color="auto"/>
            <w:right w:val="none" w:sz="0" w:space="0" w:color="auto"/>
          </w:divBdr>
        </w:div>
        <w:div w:id="950281971">
          <w:marLeft w:val="75"/>
          <w:marRight w:val="0"/>
          <w:marTop w:val="0"/>
          <w:marBottom w:val="0"/>
          <w:divBdr>
            <w:top w:val="none" w:sz="0" w:space="0" w:color="auto"/>
            <w:left w:val="none" w:sz="0" w:space="0" w:color="auto"/>
            <w:bottom w:val="none" w:sz="0" w:space="0" w:color="auto"/>
            <w:right w:val="none" w:sz="0" w:space="0" w:color="auto"/>
          </w:divBdr>
        </w:div>
      </w:divsChild>
    </w:div>
    <w:div w:id="971058368">
      <w:bodyDiv w:val="1"/>
      <w:marLeft w:val="0"/>
      <w:marRight w:val="0"/>
      <w:marTop w:val="0"/>
      <w:marBottom w:val="0"/>
      <w:divBdr>
        <w:top w:val="none" w:sz="0" w:space="0" w:color="auto"/>
        <w:left w:val="none" w:sz="0" w:space="0" w:color="auto"/>
        <w:bottom w:val="none" w:sz="0" w:space="0" w:color="auto"/>
        <w:right w:val="none" w:sz="0" w:space="0" w:color="auto"/>
      </w:divBdr>
    </w:div>
    <w:div w:id="979767407">
      <w:bodyDiv w:val="1"/>
      <w:marLeft w:val="0"/>
      <w:marRight w:val="0"/>
      <w:marTop w:val="0"/>
      <w:marBottom w:val="0"/>
      <w:divBdr>
        <w:top w:val="none" w:sz="0" w:space="0" w:color="auto"/>
        <w:left w:val="none" w:sz="0" w:space="0" w:color="auto"/>
        <w:bottom w:val="none" w:sz="0" w:space="0" w:color="auto"/>
        <w:right w:val="none" w:sz="0" w:space="0" w:color="auto"/>
      </w:divBdr>
      <w:divsChild>
        <w:div w:id="2037001671">
          <w:marLeft w:val="255"/>
          <w:marRight w:val="0"/>
          <w:marTop w:val="75"/>
          <w:marBottom w:val="0"/>
          <w:divBdr>
            <w:top w:val="none" w:sz="0" w:space="0" w:color="auto"/>
            <w:left w:val="none" w:sz="0" w:space="0" w:color="auto"/>
            <w:bottom w:val="none" w:sz="0" w:space="0" w:color="auto"/>
            <w:right w:val="none" w:sz="0" w:space="0" w:color="auto"/>
          </w:divBdr>
          <w:divsChild>
            <w:div w:id="174929332">
              <w:marLeft w:val="0"/>
              <w:marRight w:val="75"/>
              <w:marTop w:val="0"/>
              <w:marBottom w:val="0"/>
              <w:divBdr>
                <w:top w:val="none" w:sz="0" w:space="0" w:color="auto"/>
                <w:left w:val="none" w:sz="0" w:space="0" w:color="auto"/>
                <w:bottom w:val="none" w:sz="0" w:space="0" w:color="auto"/>
                <w:right w:val="none" w:sz="0" w:space="0" w:color="auto"/>
              </w:divBdr>
            </w:div>
            <w:div w:id="1608076197">
              <w:marLeft w:val="255"/>
              <w:marRight w:val="0"/>
              <w:marTop w:val="75"/>
              <w:marBottom w:val="0"/>
              <w:divBdr>
                <w:top w:val="none" w:sz="0" w:space="0" w:color="auto"/>
                <w:left w:val="none" w:sz="0" w:space="0" w:color="auto"/>
                <w:bottom w:val="none" w:sz="0" w:space="0" w:color="auto"/>
                <w:right w:val="none" w:sz="0" w:space="0" w:color="auto"/>
              </w:divBdr>
            </w:div>
            <w:div w:id="704065335">
              <w:marLeft w:val="255"/>
              <w:marRight w:val="0"/>
              <w:marTop w:val="75"/>
              <w:marBottom w:val="0"/>
              <w:divBdr>
                <w:top w:val="none" w:sz="0" w:space="0" w:color="auto"/>
                <w:left w:val="none" w:sz="0" w:space="0" w:color="auto"/>
                <w:bottom w:val="none" w:sz="0" w:space="0" w:color="auto"/>
                <w:right w:val="none" w:sz="0" w:space="0" w:color="auto"/>
              </w:divBdr>
              <w:divsChild>
                <w:div w:id="562182500">
                  <w:marLeft w:val="255"/>
                  <w:marRight w:val="0"/>
                  <w:marTop w:val="0"/>
                  <w:marBottom w:val="0"/>
                  <w:divBdr>
                    <w:top w:val="none" w:sz="0" w:space="0" w:color="auto"/>
                    <w:left w:val="none" w:sz="0" w:space="0" w:color="auto"/>
                    <w:bottom w:val="none" w:sz="0" w:space="0" w:color="auto"/>
                    <w:right w:val="none" w:sz="0" w:space="0" w:color="auto"/>
                  </w:divBdr>
                </w:div>
                <w:div w:id="1493328757">
                  <w:marLeft w:val="255"/>
                  <w:marRight w:val="0"/>
                  <w:marTop w:val="0"/>
                  <w:marBottom w:val="0"/>
                  <w:divBdr>
                    <w:top w:val="none" w:sz="0" w:space="0" w:color="auto"/>
                    <w:left w:val="none" w:sz="0" w:space="0" w:color="auto"/>
                    <w:bottom w:val="none" w:sz="0" w:space="0" w:color="auto"/>
                    <w:right w:val="none" w:sz="0" w:space="0" w:color="auto"/>
                  </w:divBdr>
                </w:div>
                <w:div w:id="352071272">
                  <w:marLeft w:val="255"/>
                  <w:marRight w:val="0"/>
                  <w:marTop w:val="0"/>
                  <w:marBottom w:val="0"/>
                  <w:divBdr>
                    <w:top w:val="none" w:sz="0" w:space="0" w:color="auto"/>
                    <w:left w:val="none" w:sz="0" w:space="0" w:color="auto"/>
                    <w:bottom w:val="none" w:sz="0" w:space="0" w:color="auto"/>
                    <w:right w:val="none" w:sz="0" w:space="0" w:color="auto"/>
                  </w:divBdr>
                </w:div>
                <w:div w:id="18705312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0763">
      <w:bodyDiv w:val="1"/>
      <w:marLeft w:val="0"/>
      <w:marRight w:val="0"/>
      <w:marTop w:val="0"/>
      <w:marBottom w:val="0"/>
      <w:divBdr>
        <w:top w:val="none" w:sz="0" w:space="0" w:color="auto"/>
        <w:left w:val="none" w:sz="0" w:space="0" w:color="auto"/>
        <w:bottom w:val="none" w:sz="0" w:space="0" w:color="auto"/>
        <w:right w:val="none" w:sz="0" w:space="0" w:color="auto"/>
      </w:divBdr>
      <w:divsChild>
        <w:div w:id="2101874891">
          <w:marLeft w:val="0"/>
          <w:marRight w:val="75"/>
          <w:marTop w:val="0"/>
          <w:marBottom w:val="0"/>
          <w:divBdr>
            <w:top w:val="none" w:sz="0" w:space="0" w:color="auto"/>
            <w:left w:val="none" w:sz="0" w:space="0" w:color="auto"/>
            <w:bottom w:val="none" w:sz="0" w:space="0" w:color="auto"/>
            <w:right w:val="none" w:sz="0" w:space="0" w:color="auto"/>
          </w:divBdr>
        </w:div>
        <w:div w:id="1479566705">
          <w:marLeft w:val="0"/>
          <w:marRight w:val="0"/>
          <w:marTop w:val="0"/>
          <w:marBottom w:val="300"/>
          <w:divBdr>
            <w:top w:val="none" w:sz="0" w:space="0" w:color="auto"/>
            <w:left w:val="none" w:sz="0" w:space="0" w:color="auto"/>
            <w:bottom w:val="none" w:sz="0" w:space="0" w:color="auto"/>
            <w:right w:val="none" w:sz="0" w:space="0" w:color="auto"/>
          </w:divBdr>
        </w:div>
        <w:div w:id="722749897">
          <w:marLeft w:val="255"/>
          <w:marRight w:val="0"/>
          <w:marTop w:val="75"/>
          <w:marBottom w:val="0"/>
          <w:divBdr>
            <w:top w:val="none" w:sz="0" w:space="0" w:color="auto"/>
            <w:left w:val="none" w:sz="0" w:space="0" w:color="auto"/>
            <w:bottom w:val="none" w:sz="0" w:space="0" w:color="auto"/>
            <w:right w:val="none" w:sz="0" w:space="0" w:color="auto"/>
          </w:divBdr>
          <w:divsChild>
            <w:div w:id="1265647553">
              <w:marLeft w:val="255"/>
              <w:marRight w:val="0"/>
              <w:marTop w:val="0"/>
              <w:marBottom w:val="0"/>
              <w:divBdr>
                <w:top w:val="none" w:sz="0" w:space="0" w:color="auto"/>
                <w:left w:val="none" w:sz="0" w:space="0" w:color="auto"/>
                <w:bottom w:val="none" w:sz="0" w:space="0" w:color="auto"/>
                <w:right w:val="none" w:sz="0" w:space="0" w:color="auto"/>
              </w:divBdr>
            </w:div>
            <w:div w:id="15848028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8291188">
      <w:bodyDiv w:val="1"/>
      <w:marLeft w:val="0"/>
      <w:marRight w:val="0"/>
      <w:marTop w:val="0"/>
      <w:marBottom w:val="0"/>
      <w:divBdr>
        <w:top w:val="none" w:sz="0" w:space="0" w:color="auto"/>
        <w:left w:val="none" w:sz="0" w:space="0" w:color="auto"/>
        <w:bottom w:val="none" w:sz="0" w:space="0" w:color="auto"/>
        <w:right w:val="none" w:sz="0" w:space="0" w:color="auto"/>
      </w:divBdr>
      <w:divsChild>
        <w:div w:id="1902787551">
          <w:marLeft w:val="255"/>
          <w:marRight w:val="0"/>
          <w:marTop w:val="75"/>
          <w:marBottom w:val="0"/>
          <w:divBdr>
            <w:top w:val="none" w:sz="0" w:space="0" w:color="auto"/>
            <w:left w:val="none" w:sz="0" w:space="0" w:color="auto"/>
            <w:bottom w:val="none" w:sz="0" w:space="0" w:color="auto"/>
            <w:right w:val="none" w:sz="0" w:space="0" w:color="auto"/>
          </w:divBdr>
          <w:divsChild>
            <w:div w:id="1194347797">
              <w:marLeft w:val="255"/>
              <w:marRight w:val="0"/>
              <w:marTop w:val="0"/>
              <w:marBottom w:val="0"/>
              <w:divBdr>
                <w:top w:val="none" w:sz="0" w:space="0" w:color="auto"/>
                <w:left w:val="none" w:sz="0" w:space="0" w:color="auto"/>
                <w:bottom w:val="none" w:sz="0" w:space="0" w:color="auto"/>
                <w:right w:val="none" w:sz="0" w:space="0" w:color="auto"/>
              </w:divBdr>
            </w:div>
            <w:div w:id="1205143776">
              <w:marLeft w:val="255"/>
              <w:marRight w:val="0"/>
              <w:marTop w:val="0"/>
              <w:marBottom w:val="0"/>
              <w:divBdr>
                <w:top w:val="none" w:sz="0" w:space="0" w:color="auto"/>
                <w:left w:val="none" w:sz="0" w:space="0" w:color="auto"/>
                <w:bottom w:val="none" w:sz="0" w:space="0" w:color="auto"/>
                <w:right w:val="none" w:sz="0" w:space="0" w:color="auto"/>
              </w:divBdr>
            </w:div>
          </w:divsChild>
        </w:div>
        <w:div w:id="1635942270">
          <w:marLeft w:val="255"/>
          <w:marRight w:val="0"/>
          <w:marTop w:val="75"/>
          <w:marBottom w:val="0"/>
          <w:divBdr>
            <w:top w:val="none" w:sz="0" w:space="0" w:color="auto"/>
            <w:left w:val="none" w:sz="0" w:space="0" w:color="auto"/>
            <w:bottom w:val="none" w:sz="0" w:space="0" w:color="auto"/>
            <w:right w:val="none" w:sz="0" w:space="0" w:color="auto"/>
          </w:divBdr>
        </w:div>
      </w:divsChild>
    </w:div>
    <w:div w:id="993872553">
      <w:bodyDiv w:val="1"/>
      <w:marLeft w:val="0"/>
      <w:marRight w:val="0"/>
      <w:marTop w:val="0"/>
      <w:marBottom w:val="0"/>
      <w:divBdr>
        <w:top w:val="none" w:sz="0" w:space="0" w:color="auto"/>
        <w:left w:val="none" w:sz="0" w:space="0" w:color="auto"/>
        <w:bottom w:val="none" w:sz="0" w:space="0" w:color="auto"/>
        <w:right w:val="none" w:sz="0" w:space="0" w:color="auto"/>
      </w:divBdr>
      <w:divsChild>
        <w:div w:id="483745660">
          <w:marLeft w:val="255"/>
          <w:marRight w:val="0"/>
          <w:marTop w:val="0"/>
          <w:marBottom w:val="0"/>
          <w:divBdr>
            <w:top w:val="none" w:sz="0" w:space="0" w:color="auto"/>
            <w:left w:val="none" w:sz="0" w:space="0" w:color="auto"/>
            <w:bottom w:val="none" w:sz="0" w:space="0" w:color="auto"/>
            <w:right w:val="none" w:sz="0" w:space="0" w:color="auto"/>
          </w:divBdr>
        </w:div>
      </w:divsChild>
    </w:div>
    <w:div w:id="996686764">
      <w:bodyDiv w:val="1"/>
      <w:marLeft w:val="0"/>
      <w:marRight w:val="0"/>
      <w:marTop w:val="0"/>
      <w:marBottom w:val="0"/>
      <w:divBdr>
        <w:top w:val="none" w:sz="0" w:space="0" w:color="auto"/>
        <w:left w:val="none" w:sz="0" w:space="0" w:color="auto"/>
        <w:bottom w:val="none" w:sz="0" w:space="0" w:color="auto"/>
        <w:right w:val="none" w:sz="0" w:space="0" w:color="auto"/>
      </w:divBdr>
    </w:div>
    <w:div w:id="1001926636">
      <w:bodyDiv w:val="1"/>
      <w:marLeft w:val="0"/>
      <w:marRight w:val="0"/>
      <w:marTop w:val="0"/>
      <w:marBottom w:val="0"/>
      <w:divBdr>
        <w:top w:val="none" w:sz="0" w:space="0" w:color="auto"/>
        <w:left w:val="none" w:sz="0" w:space="0" w:color="auto"/>
        <w:bottom w:val="none" w:sz="0" w:space="0" w:color="auto"/>
        <w:right w:val="none" w:sz="0" w:space="0" w:color="auto"/>
      </w:divBdr>
      <w:divsChild>
        <w:div w:id="19162571">
          <w:marLeft w:val="255"/>
          <w:marRight w:val="0"/>
          <w:marTop w:val="75"/>
          <w:marBottom w:val="0"/>
          <w:divBdr>
            <w:top w:val="none" w:sz="0" w:space="0" w:color="auto"/>
            <w:left w:val="none" w:sz="0" w:space="0" w:color="auto"/>
            <w:bottom w:val="none" w:sz="0" w:space="0" w:color="auto"/>
            <w:right w:val="none" w:sz="0" w:space="0" w:color="auto"/>
          </w:divBdr>
          <w:divsChild>
            <w:div w:id="421142523">
              <w:marLeft w:val="255"/>
              <w:marRight w:val="0"/>
              <w:marTop w:val="0"/>
              <w:marBottom w:val="0"/>
              <w:divBdr>
                <w:top w:val="none" w:sz="0" w:space="0" w:color="auto"/>
                <w:left w:val="none" w:sz="0" w:space="0" w:color="auto"/>
                <w:bottom w:val="none" w:sz="0" w:space="0" w:color="auto"/>
                <w:right w:val="none" w:sz="0" w:space="0" w:color="auto"/>
              </w:divBdr>
            </w:div>
            <w:div w:id="665136283">
              <w:marLeft w:val="255"/>
              <w:marRight w:val="0"/>
              <w:marTop w:val="0"/>
              <w:marBottom w:val="0"/>
              <w:divBdr>
                <w:top w:val="none" w:sz="0" w:space="0" w:color="auto"/>
                <w:left w:val="none" w:sz="0" w:space="0" w:color="auto"/>
                <w:bottom w:val="none" w:sz="0" w:space="0" w:color="auto"/>
                <w:right w:val="none" w:sz="0" w:space="0" w:color="auto"/>
              </w:divBdr>
              <w:divsChild>
                <w:div w:id="1801264873">
                  <w:marLeft w:val="255"/>
                  <w:marRight w:val="0"/>
                  <w:marTop w:val="75"/>
                  <w:marBottom w:val="0"/>
                  <w:divBdr>
                    <w:top w:val="none" w:sz="0" w:space="0" w:color="auto"/>
                    <w:left w:val="none" w:sz="0" w:space="0" w:color="auto"/>
                    <w:bottom w:val="none" w:sz="0" w:space="0" w:color="auto"/>
                    <w:right w:val="none" w:sz="0" w:space="0" w:color="auto"/>
                  </w:divBdr>
                  <w:divsChild>
                    <w:div w:id="1649896245">
                      <w:marLeft w:val="0"/>
                      <w:marRight w:val="225"/>
                      <w:marTop w:val="0"/>
                      <w:marBottom w:val="0"/>
                      <w:divBdr>
                        <w:top w:val="none" w:sz="0" w:space="0" w:color="auto"/>
                        <w:left w:val="none" w:sz="0" w:space="0" w:color="auto"/>
                        <w:bottom w:val="none" w:sz="0" w:space="0" w:color="auto"/>
                        <w:right w:val="none" w:sz="0" w:space="0" w:color="auto"/>
                      </w:divBdr>
                    </w:div>
                  </w:divsChild>
                </w:div>
                <w:div w:id="1223562816">
                  <w:marLeft w:val="255"/>
                  <w:marRight w:val="0"/>
                  <w:marTop w:val="75"/>
                  <w:marBottom w:val="0"/>
                  <w:divBdr>
                    <w:top w:val="none" w:sz="0" w:space="0" w:color="auto"/>
                    <w:left w:val="none" w:sz="0" w:space="0" w:color="auto"/>
                    <w:bottom w:val="none" w:sz="0" w:space="0" w:color="auto"/>
                    <w:right w:val="none" w:sz="0" w:space="0" w:color="auto"/>
                  </w:divBdr>
                  <w:divsChild>
                    <w:div w:id="1620186679">
                      <w:marLeft w:val="0"/>
                      <w:marRight w:val="225"/>
                      <w:marTop w:val="0"/>
                      <w:marBottom w:val="0"/>
                      <w:divBdr>
                        <w:top w:val="none" w:sz="0" w:space="0" w:color="auto"/>
                        <w:left w:val="none" w:sz="0" w:space="0" w:color="auto"/>
                        <w:bottom w:val="none" w:sz="0" w:space="0" w:color="auto"/>
                        <w:right w:val="none" w:sz="0" w:space="0" w:color="auto"/>
                      </w:divBdr>
                    </w:div>
                  </w:divsChild>
                </w:div>
                <w:div w:id="1660695658">
                  <w:marLeft w:val="255"/>
                  <w:marRight w:val="0"/>
                  <w:marTop w:val="75"/>
                  <w:marBottom w:val="0"/>
                  <w:divBdr>
                    <w:top w:val="none" w:sz="0" w:space="0" w:color="auto"/>
                    <w:left w:val="none" w:sz="0" w:space="0" w:color="auto"/>
                    <w:bottom w:val="none" w:sz="0" w:space="0" w:color="auto"/>
                    <w:right w:val="none" w:sz="0" w:space="0" w:color="auto"/>
                  </w:divBdr>
                  <w:divsChild>
                    <w:div w:id="406923816">
                      <w:marLeft w:val="0"/>
                      <w:marRight w:val="225"/>
                      <w:marTop w:val="0"/>
                      <w:marBottom w:val="0"/>
                      <w:divBdr>
                        <w:top w:val="none" w:sz="0" w:space="0" w:color="auto"/>
                        <w:left w:val="none" w:sz="0" w:space="0" w:color="auto"/>
                        <w:bottom w:val="none" w:sz="0" w:space="0" w:color="auto"/>
                        <w:right w:val="none" w:sz="0" w:space="0" w:color="auto"/>
                      </w:divBdr>
                    </w:div>
                  </w:divsChild>
                </w:div>
                <w:div w:id="849218872">
                  <w:marLeft w:val="255"/>
                  <w:marRight w:val="0"/>
                  <w:marTop w:val="75"/>
                  <w:marBottom w:val="0"/>
                  <w:divBdr>
                    <w:top w:val="none" w:sz="0" w:space="0" w:color="auto"/>
                    <w:left w:val="none" w:sz="0" w:space="0" w:color="auto"/>
                    <w:bottom w:val="none" w:sz="0" w:space="0" w:color="auto"/>
                    <w:right w:val="none" w:sz="0" w:space="0" w:color="auto"/>
                  </w:divBdr>
                  <w:divsChild>
                    <w:div w:id="1257403475">
                      <w:marLeft w:val="0"/>
                      <w:marRight w:val="225"/>
                      <w:marTop w:val="0"/>
                      <w:marBottom w:val="0"/>
                      <w:divBdr>
                        <w:top w:val="none" w:sz="0" w:space="0" w:color="auto"/>
                        <w:left w:val="none" w:sz="0" w:space="0" w:color="auto"/>
                        <w:bottom w:val="none" w:sz="0" w:space="0" w:color="auto"/>
                        <w:right w:val="none" w:sz="0" w:space="0" w:color="auto"/>
                      </w:divBdr>
                    </w:div>
                  </w:divsChild>
                </w:div>
                <w:div w:id="1357193239">
                  <w:marLeft w:val="255"/>
                  <w:marRight w:val="0"/>
                  <w:marTop w:val="75"/>
                  <w:marBottom w:val="0"/>
                  <w:divBdr>
                    <w:top w:val="none" w:sz="0" w:space="0" w:color="auto"/>
                    <w:left w:val="none" w:sz="0" w:space="0" w:color="auto"/>
                    <w:bottom w:val="none" w:sz="0" w:space="0" w:color="auto"/>
                    <w:right w:val="none" w:sz="0" w:space="0" w:color="auto"/>
                  </w:divBdr>
                  <w:divsChild>
                    <w:div w:id="7137020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51543619">
              <w:marLeft w:val="255"/>
              <w:marRight w:val="0"/>
              <w:marTop w:val="0"/>
              <w:marBottom w:val="0"/>
              <w:divBdr>
                <w:top w:val="none" w:sz="0" w:space="0" w:color="auto"/>
                <w:left w:val="none" w:sz="0" w:space="0" w:color="auto"/>
                <w:bottom w:val="none" w:sz="0" w:space="0" w:color="auto"/>
                <w:right w:val="none" w:sz="0" w:space="0" w:color="auto"/>
              </w:divBdr>
            </w:div>
            <w:div w:id="1205874512">
              <w:marLeft w:val="255"/>
              <w:marRight w:val="0"/>
              <w:marTop w:val="0"/>
              <w:marBottom w:val="0"/>
              <w:divBdr>
                <w:top w:val="none" w:sz="0" w:space="0" w:color="auto"/>
                <w:left w:val="none" w:sz="0" w:space="0" w:color="auto"/>
                <w:bottom w:val="none" w:sz="0" w:space="0" w:color="auto"/>
                <w:right w:val="none" w:sz="0" w:space="0" w:color="auto"/>
              </w:divBdr>
            </w:div>
            <w:div w:id="691150881">
              <w:marLeft w:val="255"/>
              <w:marRight w:val="0"/>
              <w:marTop w:val="0"/>
              <w:marBottom w:val="0"/>
              <w:divBdr>
                <w:top w:val="none" w:sz="0" w:space="0" w:color="auto"/>
                <w:left w:val="none" w:sz="0" w:space="0" w:color="auto"/>
                <w:bottom w:val="none" w:sz="0" w:space="0" w:color="auto"/>
                <w:right w:val="none" w:sz="0" w:space="0" w:color="auto"/>
              </w:divBdr>
            </w:div>
            <w:div w:id="868686205">
              <w:marLeft w:val="255"/>
              <w:marRight w:val="0"/>
              <w:marTop w:val="0"/>
              <w:marBottom w:val="0"/>
              <w:divBdr>
                <w:top w:val="none" w:sz="0" w:space="0" w:color="auto"/>
                <w:left w:val="none" w:sz="0" w:space="0" w:color="auto"/>
                <w:bottom w:val="none" w:sz="0" w:space="0" w:color="auto"/>
                <w:right w:val="none" w:sz="0" w:space="0" w:color="auto"/>
              </w:divBdr>
            </w:div>
            <w:div w:id="1786583145">
              <w:marLeft w:val="255"/>
              <w:marRight w:val="0"/>
              <w:marTop w:val="0"/>
              <w:marBottom w:val="0"/>
              <w:divBdr>
                <w:top w:val="none" w:sz="0" w:space="0" w:color="auto"/>
                <w:left w:val="none" w:sz="0" w:space="0" w:color="auto"/>
                <w:bottom w:val="none" w:sz="0" w:space="0" w:color="auto"/>
                <w:right w:val="none" w:sz="0" w:space="0" w:color="auto"/>
              </w:divBdr>
            </w:div>
          </w:divsChild>
        </w:div>
        <w:div w:id="1083603548">
          <w:marLeft w:val="255"/>
          <w:marRight w:val="0"/>
          <w:marTop w:val="75"/>
          <w:marBottom w:val="0"/>
          <w:divBdr>
            <w:top w:val="none" w:sz="0" w:space="0" w:color="auto"/>
            <w:left w:val="none" w:sz="0" w:space="0" w:color="auto"/>
            <w:bottom w:val="none" w:sz="0" w:space="0" w:color="auto"/>
            <w:right w:val="none" w:sz="0" w:space="0" w:color="auto"/>
          </w:divBdr>
        </w:div>
      </w:divsChild>
    </w:div>
    <w:div w:id="1003630186">
      <w:bodyDiv w:val="1"/>
      <w:marLeft w:val="0"/>
      <w:marRight w:val="0"/>
      <w:marTop w:val="0"/>
      <w:marBottom w:val="0"/>
      <w:divBdr>
        <w:top w:val="none" w:sz="0" w:space="0" w:color="auto"/>
        <w:left w:val="none" w:sz="0" w:space="0" w:color="auto"/>
        <w:bottom w:val="none" w:sz="0" w:space="0" w:color="auto"/>
        <w:right w:val="none" w:sz="0" w:space="0" w:color="auto"/>
      </w:divBdr>
      <w:divsChild>
        <w:div w:id="1279678262">
          <w:marLeft w:val="255"/>
          <w:marRight w:val="0"/>
          <w:marTop w:val="75"/>
          <w:marBottom w:val="0"/>
          <w:divBdr>
            <w:top w:val="none" w:sz="0" w:space="0" w:color="auto"/>
            <w:left w:val="none" w:sz="0" w:space="0" w:color="auto"/>
            <w:bottom w:val="none" w:sz="0" w:space="0" w:color="auto"/>
            <w:right w:val="none" w:sz="0" w:space="0" w:color="auto"/>
          </w:divBdr>
        </w:div>
        <w:div w:id="1644697550">
          <w:marLeft w:val="255"/>
          <w:marRight w:val="0"/>
          <w:marTop w:val="75"/>
          <w:marBottom w:val="0"/>
          <w:divBdr>
            <w:top w:val="none" w:sz="0" w:space="0" w:color="auto"/>
            <w:left w:val="none" w:sz="0" w:space="0" w:color="auto"/>
            <w:bottom w:val="none" w:sz="0" w:space="0" w:color="auto"/>
            <w:right w:val="none" w:sz="0" w:space="0" w:color="auto"/>
          </w:divBdr>
        </w:div>
      </w:divsChild>
    </w:div>
    <w:div w:id="1017662392">
      <w:bodyDiv w:val="1"/>
      <w:marLeft w:val="0"/>
      <w:marRight w:val="0"/>
      <w:marTop w:val="0"/>
      <w:marBottom w:val="0"/>
      <w:divBdr>
        <w:top w:val="none" w:sz="0" w:space="0" w:color="auto"/>
        <w:left w:val="none" w:sz="0" w:space="0" w:color="auto"/>
        <w:bottom w:val="none" w:sz="0" w:space="0" w:color="auto"/>
        <w:right w:val="none" w:sz="0" w:space="0" w:color="auto"/>
      </w:divBdr>
    </w:div>
    <w:div w:id="1020396148">
      <w:bodyDiv w:val="1"/>
      <w:marLeft w:val="0"/>
      <w:marRight w:val="0"/>
      <w:marTop w:val="0"/>
      <w:marBottom w:val="0"/>
      <w:divBdr>
        <w:top w:val="none" w:sz="0" w:space="0" w:color="auto"/>
        <w:left w:val="none" w:sz="0" w:space="0" w:color="auto"/>
        <w:bottom w:val="none" w:sz="0" w:space="0" w:color="auto"/>
        <w:right w:val="none" w:sz="0" w:space="0" w:color="auto"/>
      </w:divBdr>
    </w:div>
    <w:div w:id="1021083319">
      <w:bodyDiv w:val="1"/>
      <w:marLeft w:val="0"/>
      <w:marRight w:val="0"/>
      <w:marTop w:val="0"/>
      <w:marBottom w:val="0"/>
      <w:divBdr>
        <w:top w:val="none" w:sz="0" w:space="0" w:color="auto"/>
        <w:left w:val="none" w:sz="0" w:space="0" w:color="auto"/>
        <w:bottom w:val="none" w:sz="0" w:space="0" w:color="auto"/>
        <w:right w:val="none" w:sz="0" w:space="0" w:color="auto"/>
      </w:divBdr>
    </w:div>
    <w:div w:id="1021779099">
      <w:bodyDiv w:val="1"/>
      <w:marLeft w:val="0"/>
      <w:marRight w:val="0"/>
      <w:marTop w:val="0"/>
      <w:marBottom w:val="0"/>
      <w:divBdr>
        <w:top w:val="none" w:sz="0" w:space="0" w:color="auto"/>
        <w:left w:val="none" w:sz="0" w:space="0" w:color="auto"/>
        <w:bottom w:val="none" w:sz="0" w:space="0" w:color="auto"/>
        <w:right w:val="none" w:sz="0" w:space="0" w:color="auto"/>
      </w:divBdr>
    </w:div>
    <w:div w:id="1031489744">
      <w:bodyDiv w:val="1"/>
      <w:marLeft w:val="0"/>
      <w:marRight w:val="0"/>
      <w:marTop w:val="0"/>
      <w:marBottom w:val="0"/>
      <w:divBdr>
        <w:top w:val="none" w:sz="0" w:space="0" w:color="auto"/>
        <w:left w:val="none" w:sz="0" w:space="0" w:color="auto"/>
        <w:bottom w:val="none" w:sz="0" w:space="0" w:color="auto"/>
        <w:right w:val="none" w:sz="0" w:space="0" w:color="auto"/>
      </w:divBdr>
      <w:divsChild>
        <w:div w:id="1161308410">
          <w:marLeft w:val="0"/>
          <w:marRight w:val="75"/>
          <w:marTop w:val="0"/>
          <w:marBottom w:val="0"/>
          <w:divBdr>
            <w:top w:val="none" w:sz="0" w:space="0" w:color="auto"/>
            <w:left w:val="none" w:sz="0" w:space="0" w:color="auto"/>
            <w:bottom w:val="none" w:sz="0" w:space="0" w:color="auto"/>
            <w:right w:val="none" w:sz="0" w:space="0" w:color="auto"/>
          </w:divBdr>
        </w:div>
        <w:div w:id="26875446">
          <w:marLeft w:val="255"/>
          <w:marRight w:val="0"/>
          <w:marTop w:val="75"/>
          <w:marBottom w:val="0"/>
          <w:divBdr>
            <w:top w:val="none" w:sz="0" w:space="0" w:color="auto"/>
            <w:left w:val="none" w:sz="0" w:space="0" w:color="auto"/>
            <w:bottom w:val="none" w:sz="0" w:space="0" w:color="auto"/>
            <w:right w:val="none" w:sz="0" w:space="0" w:color="auto"/>
          </w:divBdr>
        </w:div>
        <w:div w:id="583030785">
          <w:marLeft w:val="255"/>
          <w:marRight w:val="0"/>
          <w:marTop w:val="75"/>
          <w:marBottom w:val="0"/>
          <w:divBdr>
            <w:top w:val="none" w:sz="0" w:space="0" w:color="auto"/>
            <w:left w:val="none" w:sz="0" w:space="0" w:color="auto"/>
            <w:bottom w:val="none" w:sz="0" w:space="0" w:color="auto"/>
            <w:right w:val="none" w:sz="0" w:space="0" w:color="auto"/>
          </w:divBdr>
        </w:div>
        <w:div w:id="763916062">
          <w:marLeft w:val="255"/>
          <w:marRight w:val="0"/>
          <w:marTop w:val="75"/>
          <w:marBottom w:val="0"/>
          <w:divBdr>
            <w:top w:val="none" w:sz="0" w:space="0" w:color="auto"/>
            <w:left w:val="none" w:sz="0" w:space="0" w:color="auto"/>
            <w:bottom w:val="none" w:sz="0" w:space="0" w:color="auto"/>
            <w:right w:val="none" w:sz="0" w:space="0" w:color="auto"/>
          </w:divBdr>
        </w:div>
        <w:div w:id="2068337582">
          <w:marLeft w:val="255"/>
          <w:marRight w:val="0"/>
          <w:marTop w:val="75"/>
          <w:marBottom w:val="0"/>
          <w:divBdr>
            <w:top w:val="none" w:sz="0" w:space="0" w:color="auto"/>
            <w:left w:val="none" w:sz="0" w:space="0" w:color="auto"/>
            <w:bottom w:val="none" w:sz="0" w:space="0" w:color="auto"/>
            <w:right w:val="none" w:sz="0" w:space="0" w:color="auto"/>
          </w:divBdr>
        </w:div>
        <w:div w:id="1723408581">
          <w:marLeft w:val="255"/>
          <w:marRight w:val="0"/>
          <w:marTop w:val="75"/>
          <w:marBottom w:val="0"/>
          <w:divBdr>
            <w:top w:val="none" w:sz="0" w:space="0" w:color="auto"/>
            <w:left w:val="none" w:sz="0" w:space="0" w:color="auto"/>
            <w:bottom w:val="none" w:sz="0" w:space="0" w:color="auto"/>
            <w:right w:val="none" w:sz="0" w:space="0" w:color="auto"/>
          </w:divBdr>
        </w:div>
        <w:div w:id="827553732">
          <w:marLeft w:val="255"/>
          <w:marRight w:val="0"/>
          <w:marTop w:val="75"/>
          <w:marBottom w:val="0"/>
          <w:divBdr>
            <w:top w:val="none" w:sz="0" w:space="0" w:color="auto"/>
            <w:left w:val="none" w:sz="0" w:space="0" w:color="auto"/>
            <w:bottom w:val="none" w:sz="0" w:space="0" w:color="auto"/>
            <w:right w:val="none" w:sz="0" w:space="0" w:color="auto"/>
          </w:divBdr>
        </w:div>
      </w:divsChild>
    </w:div>
    <w:div w:id="1038122341">
      <w:bodyDiv w:val="1"/>
      <w:marLeft w:val="0"/>
      <w:marRight w:val="0"/>
      <w:marTop w:val="0"/>
      <w:marBottom w:val="0"/>
      <w:divBdr>
        <w:top w:val="none" w:sz="0" w:space="0" w:color="auto"/>
        <w:left w:val="none" w:sz="0" w:space="0" w:color="auto"/>
        <w:bottom w:val="none" w:sz="0" w:space="0" w:color="auto"/>
        <w:right w:val="none" w:sz="0" w:space="0" w:color="auto"/>
      </w:divBdr>
      <w:divsChild>
        <w:div w:id="1782604734">
          <w:marLeft w:val="0"/>
          <w:marRight w:val="75"/>
          <w:marTop w:val="0"/>
          <w:marBottom w:val="0"/>
          <w:divBdr>
            <w:top w:val="none" w:sz="0" w:space="0" w:color="auto"/>
            <w:left w:val="none" w:sz="0" w:space="0" w:color="auto"/>
            <w:bottom w:val="none" w:sz="0" w:space="0" w:color="auto"/>
            <w:right w:val="none" w:sz="0" w:space="0" w:color="auto"/>
          </w:divBdr>
        </w:div>
        <w:div w:id="619336383">
          <w:marLeft w:val="0"/>
          <w:marRight w:val="0"/>
          <w:marTop w:val="0"/>
          <w:marBottom w:val="300"/>
          <w:divBdr>
            <w:top w:val="none" w:sz="0" w:space="0" w:color="auto"/>
            <w:left w:val="none" w:sz="0" w:space="0" w:color="auto"/>
            <w:bottom w:val="none" w:sz="0" w:space="0" w:color="auto"/>
            <w:right w:val="none" w:sz="0" w:space="0" w:color="auto"/>
          </w:divBdr>
        </w:div>
        <w:div w:id="195503508">
          <w:marLeft w:val="255"/>
          <w:marRight w:val="0"/>
          <w:marTop w:val="75"/>
          <w:marBottom w:val="0"/>
          <w:divBdr>
            <w:top w:val="none" w:sz="0" w:space="0" w:color="auto"/>
            <w:left w:val="none" w:sz="0" w:space="0" w:color="auto"/>
            <w:bottom w:val="none" w:sz="0" w:space="0" w:color="auto"/>
            <w:right w:val="none" w:sz="0" w:space="0" w:color="auto"/>
          </w:divBdr>
        </w:div>
      </w:divsChild>
    </w:div>
    <w:div w:id="1039891374">
      <w:bodyDiv w:val="1"/>
      <w:marLeft w:val="0"/>
      <w:marRight w:val="0"/>
      <w:marTop w:val="0"/>
      <w:marBottom w:val="0"/>
      <w:divBdr>
        <w:top w:val="none" w:sz="0" w:space="0" w:color="auto"/>
        <w:left w:val="none" w:sz="0" w:space="0" w:color="auto"/>
        <w:bottom w:val="none" w:sz="0" w:space="0" w:color="auto"/>
        <w:right w:val="none" w:sz="0" w:space="0" w:color="auto"/>
      </w:divBdr>
    </w:div>
    <w:div w:id="1040319477">
      <w:bodyDiv w:val="1"/>
      <w:marLeft w:val="0"/>
      <w:marRight w:val="0"/>
      <w:marTop w:val="0"/>
      <w:marBottom w:val="0"/>
      <w:divBdr>
        <w:top w:val="none" w:sz="0" w:space="0" w:color="auto"/>
        <w:left w:val="none" w:sz="0" w:space="0" w:color="auto"/>
        <w:bottom w:val="none" w:sz="0" w:space="0" w:color="auto"/>
        <w:right w:val="none" w:sz="0" w:space="0" w:color="auto"/>
      </w:divBdr>
      <w:divsChild>
        <w:div w:id="1794058546">
          <w:marLeft w:val="0"/>
          <w:marRight w:val="75"/>
          <w:marTop w:val="0"/>
          <w:marBottom w:val="0"/>
          <w:divBdr>
            <w:top w:val="none" w:sz="0" w:space="0" w:color="auto"/>
            <w:left w:val="none" w:sz="0" w:space="0" w:color="auto"/>
            <w:bottom w:val="none" w:sz="0" w:space="0" w:color="auto"/>
            <w:right w:val="none" w:sz="0" w:space="0" w:color="auto"/>
          </w:divBdr>
        </w:div>
        <w:div w:id="1692993088">
          <w:marLeft w:val="255"/>
          <w:marRight w:val="0"/>
          <w:marTop w:val="75"/>
          <w:marBottom w:val="0"/>
          <w:divBdr>
            <w:top w:val="none" w:sz="0" w:space="0" w:color="auto"/>
            <w:left w:val="none" w:sz="0" w:space="0" w:color="auto"/>
            <w:bottom w:val="none" w:sz="0" w:space="0" w:color="auto"/>
            <w:right w:val="none" w:sz="0" w:space="0" w:color="auto"/>
          </w:divBdr>
        </w:div>
      </w:divsChild>
    </w:div>
    <w:div w:id="1054548799">
      <w:bodyDiv w:val="1"/>
      <w:marLeft w:val="0"/>
      <w:marRight w:val="0"/>
      <w:marTop w:val="0"/>
      <w:marBottom w:val="0"/>
      <w:divBdr>
        <w:top w:val="none" w:sz="0" w:space="0" w:color="auto"/>
        <w:left w:val="none" w:sz="0" w:space="0" w:color="auto"/>
        <w:bottom w:val="none" w:sz="0" w:space="0" w:color="auto"/>
        <w:right w:val="none" w:sz="0" w:space="0" w:color="auto"/>
      </w:divBdr>
    </w:div>
    <w:div w:id="1078553817">
      <w:bodyDiv w:val="1"/>
      <w:marLeft w:val="0"/>
      <w:marRight w:val="0"/>
      <w:marTop w:val="0"/>
      <w:marBottom w:val="0"/>
      <w:divBdr>
        <w:top w:val="none" w:sz="0" w:space="0" w:color="auto"/>
        <w:left w:val="none" w:sz="0" w:space="0" w:color="auto"/>
        <w:bottom w:val="none" w:sz="0" w:space="0" w:color="auto"/>
        <w:right w:val="none" w:sz="0" w:space="0" w:color="auto"/>
      </w:divBdr>
    </w:div>
    <w:div w:id="1082677706">
      <w:bodyDiv w:val="1"/>
      <w:marLeft w:val="0"/>
      <w:marRight w:val="0"/>
      <w:marTop w:val="0"/>
      <w:marBottom w:val="0"/>
      <w:divBdr>
        <w:top w:val="none" w:sz="0" w:space="0" w:color="auto"/>
        <w:left w:val="none" w:sz="0" w:space="0" w:color="auto"/>
        <w:bottom w:val="none" w:sz="0" w:space="0" w:color="auto"/>
        <w:right w:val="none" w:sz="0" w:space="0" w:color="auto"/>
      </w:divBdr>
    </w:div>
    <w:div w:id="1084302186">
      <w:bodyDiv w:val="1"/>
      <w:marLeft w:val="0"/>
      <w:marRight w:val="0"/>
      <w:marTop w:val="0"/>
      <w:marBottom w:val="0"/>
      <w:divBdr>
        <w:top w:val="none" w:sz="0" w:space="0" w:color="auto"/>
        <w:left w:val="none" w:sz="0" w:space="0" w:color="auto"/>
        <w:bottom w:val="none" w:sz="0" w:space="0" w:color="auto"/>
        <w:right w:val="none" w:sz="0" w:space="0" w:color="auto"/>
      </w:divBdr>
      <w:divsChild>
        <w:div w:id="968515877">
          <w:marLeft w:val="255"/>
          <w:marRight w:val="0"/>
          <w:marTop w:val="75"/>
          <w:marBottom w:val="0"/>
          <w:divBdr>
            <w:top w:val="none" w:sz="0" w:space="0" w:color="auto"/>
            <w:left w:val="none" w:sz="0" w:space="0" w:color="auto"/>
            <w:bottom w:val="none" w:sz="0" w:space="0" w:color="auto"/>
            <w:right w:val="none" w:sz="0" w:space="0" w:color="auto"/>
          </w:divBdr>
        </w:div>
        <w:div w:id="2085177206">
          <w:marLeft w:val="255"/>
          <w:marRight w:val="0"/>
          <w:marTop w:val="75"/>
          <w:marBottom w:val="0"/>
          <w:divBdr>
            <w:top w:val="none" w:sz="0" w:space="0" w:color="auto"/>
            <w:left w:val="none" w:sz="0" w:space="0" w:color="auto"/>
            <w:bottom w:val="none" w:sz="0" w:space="0" w:color="auto"/>
            <w:right w:val="none" w:sz="0" w:space="0" w:color="auto"/>
          </w:divBdr>
        </w:div>
        <w:div w:id="634682667">
          <w:marLeft w:val="255"/>
          <w:marRight w:val="0"/>
          <w:marTop w:val="75"/>
          <w:marBottom w:val="0"/>
          <w:divBdr>
            <w:top w:val="none" w:sz="0" w:space="0" w:color="auto"/>
            <w:left w:val="none" w:sz="0" w:space="0" w:color="auto"/>
            <w:bottom w:val="none" w:sz="0" w:space="0" w:color="auto"/>
            <w:right w:val="none" w:sz="0" w:space="0" w:color="auto"/>
          </w:divBdr>
        </w:div>
        <w:div w:id="16546573">
          <w:marLeft w:val="255"/>
          <w:marRight w:val="0"/>
          <w:marTop w:val="75"/>
          <w:marBottom w:val="0"/>
          <w:divBdr>
            <w:top w:val="none" w:sz="0" w:space="0" w:color="auto"/>
            <w:left w:val="none" w:sz="0" w:space="0" w:color="auto"/>
            <w:bottom w:val="none" w:sz="0" w:space="0" w:color="auto"/>
            <w:right w:val="none" w:sz="0" w:space="0" w:color="auto"/>
          </w:divBdr>
        </w:div>
      </w:divsChild>
    </w:div>
    <w:div w:id="1086002754">
      <w:bodyDiv w:val="1"/>
      <w:marLeft w:val="0"/>
      <w:marRight w:val="0"/>
      <w:marTop w:val="0"/>
      <w:marBottom w:val="0"/>
      <w:divBdr>
        <w:top w:val="none" w:sz="0" w:space="0" w:color="auto"/>
        <w:left w:val="none" w:sz="0" w:space="0" w:color="auto"/>
        <w:bottom w:val="none" w:sz="0" w:space="0" w:color="auto"/>
        <w:right w:val="none" w:sz="0" w:space="0" w:color="auto"/>
      </w:divBdr>
    </w:div>
    <w:div w:id="1095632507">
      <w:bodyDiv w:val="1"/>
      <w:marLeft w:val="0"/>
      <w:marRight w:val="0"/>
      <w:marTop w:val="0"/>
      <w:marBottom w:val="0"/>
      <w:divBdr>
        <w:top w:val="none" w:sz="0" w:space="0" w:color="auto"/>
        <w:left w:val="none" w:sz="0" w:space="0" w:color="auto"/>
        <w:bottom w:val="none" w:sz="0" w:space="0" w:color="auto"/>
        <w:right w:val="none" w:sz="0" w:space="0" w:color="auto"/>
      </w:divBdr>
      <w:divsChild>
        <w:div w:id="476447">
          <w:marLeft w:val="0"/>
          <w:marRight w:val="0"/>
          <w:marTop w:val="0"/>
          <w:marBottom w:val="0"/>
          <w:divBdr>
            <w:top w:val="none" w:sz="0" w:space="0" w:color="auto"/>
            <w:left w:val="none" w:sz="0" w:space="0" w:color="auto"/>
            <w:bottom w:val="none" w:sz="0" w:space="0" w:color="auto"/>
            <w:right w:val="none" w:sz="0" w:space="0" w:color="auto"/>
          </w:divBdr>
          <w:divsChild>
            <w:div w:id="1576741484">
              <w:marLeft w:val="0"/>
              <w:marRight w:val="0"/>
              <w:marTop w:val="0"/>
              <w:marBottom w:val="0"/>
              <w:divBdr>
                <w:top w:val="none" w:sz="0" w:space="0" w:color="auto"/>
                <w:left w:val="none" w:sz="0" w:space="0" w:color="auto"/>
                <w:bottom w:val="none" w:sz="0" w:space="0" w:color="auto"/>
                <w:right w:val="none" w:sz="0" w:space="0" w:color="auto"/>
              </w:divBdr>
              <w:divsChild>
                <w:div w:id="176869606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650">
      <w:bodyDiv w:val="1"/>
      <w:marLeft w:val="0"/>
      <w:marRight w:val="0"/>
      <w:marTop w:val="0"/>
      <w:marBottom w:val="0"/>
      <w:divBdr>
        <w:top w:val="none" w:sz="0" w:space="0" w:color="auto"/>
        <w:left w:val="none" w:sz="0" w:space="0" w:color="auto"/>
        <w:bottom w:val="none" w:sz="0" w:space="0" w:color="auto"/>
        <w:right w:val="none" w:sz="0" w:space="0" w:color="auto"/>
      </w:divBdr>
    </w:div>
    <w:div w:id="1103762263">
      <w:bodyDiv w:val="1"/>
      <w:marLeft w:val="0"/>
      <w:marRight w:val="0"/>
      <w:marTop w:val="0"/>
      <w:marBottom w:val="0"/>
      <w:divBdr>
        <w:top w:val="none" w:sz="0" w:space="0" w:color="auto"/>
        <w:left w:val="none" w:sz="0" w:space="0" w:color="auto"/>
        <w:bottom w:val="none" w:sz="0" w:space="0" w:color="auto"/>
        <w:right w:val="none" w:sz="0" w:space="0" w:color="auto"/>
      </w:divBdr>
    </w:div>
    <w:div w:id="1106120774">
      <w:bodyDiv w:val="1"/>
      <w:marLeft w:val="0"/>
      <w:marRight w:val="0"/>
      <w:marTop w:val="0"/>
      <w:marBottom w:val="0"/>
      <w:divBdr>
        <w:top w:val="none" w:sz="0" w:space="0" w:color="auto"/>
        <w:left w:val="none" w:sz="0" w:space="0" w:color="auto"/>
        <w:bottom w:val="none" w:sz="0" w:space="0" w:color="auto"/>
        <w:right w:val="none" w:sz="0" w:space="0" w:color="auto"/>
      </w:divBdr>
      <w:divsChild>
        <w:div w:id="1099717790">
          <w:marLeft w:val="255"/>
          <w:marRight w:val="0"/>
          <w:marTop w:val="0"/>
          <w:marBottom w:val="0"/>
          <w:divBdr>
            <w:top w:val="none" w:sz="0" w:space="0" w:color="auto"/>
            <w:left w:val="none" w:sz="0" w:space="0" w:color="auto"/>
            <w:bottom w:val="none" w:sz="0" w:space="0" w:color="auto"/>
            <w:right w:val="none" w:sz="0" w:space="0" w:color="auto"/>
          </w:divBdr>
        </w:div>
        <w:div w:id="925041012">
          <w:marLeft w:val="255"/>
          <w:marRight w:val="0"/>
          <w:marTop w:val="0"/>
          <w:marBottom w:val="0"/>
          <w:divBdr>
            <w:top w:val="none" w:sz="0" w:space="0" w:color="auto"/>
            <w:left w:val="none" w:sz="0" w:space="0" w:color="auto"/>
            <w:bottom w:val="none" w:sz="0" w:space="0" w:color="auto"/>
            <w:right w:val="none" w:sz="0" w:space="0" w:color="auto"/>
          </w:divBdr>
        </w:div>
      </w:divsChild>
    </w:div>
    <w:div w:id="1115518093">
      <w:bodyDiv w:val="1"/>
      <w:marLeft w:val="0"/>
      <w:marRight w:val="0"/>
      <w:marTop w:val="0"/>
      <w:marBottom w:val="0"/>
      <w:divBdr>
        <w:top w:val="none" w:sz="0" w:space="0" w:color="auto"/>
        <w:left w:val="none" w:sz="0" w:space="0" w:color="auto"/>
        <w:bottom w:val="none" w:sz="0" w:space="0" w:color="auto"/>
        <w:right w:val="none" w:sz="0" w:space="0" w:color="auto"/>
      </w:divBdr>
    </w:div>
    <w:div w:id="1131364322">
      <w:bodyDiv w:val="1"/>
      <w:marLeft w:val="0"/>
      <w:marRight w:val="0"/>
      <w:marTop w:val="0"/>
      <w:marBottom w:val="0"/>
      <w:divBdr>
        <w:top w:val="none" w:sz="0" w:space="0" w:color="auto"/>
        <w:left w:val="none" w:sz="0" w:space="0" w:color="auto"/>
        <w:bottom w:val="none" w:sz="0" w:space="0" w:color="auto"/>
        <w:right w:val="none" w:sz="0" w:space="0" w:color="auto"/>
      </w:divBdr>
    </w:div>
    <w:div w:id="1135878080">
      <w:bodyDiv w:val="1"/>
      <w:marLeft w:val="0"/>
      <w:marRight w:val="0"/>
      <w:marTop w:val="0"/>
      <w:marBottom w:val="0"/>
      <w:divBdr>
        <w:top w:val="none" w:sz="0" w:space="0" w:color="auto"/>
        <w:left w:val="none" w:sz="0" w:space="0" w:color="auto"/>
        <w:bottom w:val="none" w:sz="0" w:space="0" w:color="auto"/>
        <w:right w:val="none" w:sz="0" w:space="0" w:color="auto"/>
      </w:divBdr>
    </w:div>
    <w:div w:id="1151412375">
      <w:bodyDiv w:val="1"/>
      <w:marLeft w:val="0"/>
      <w:marRight w:val="0"/>
      <w:marTop w:val="0"/>
      <w:marBottom w:val="0"/>
      <w:divBdr>
        <w:top w:val="none" w:sz="0" w:space="0" w:color="auto"/>
        <w:left w:val="none" w:sz="0" w:space="0" w:color="auto"/>
        <w:bottom w:val="none" w:sz="0" w:space="0" w:color="auto"/>
        <w:right w:val="none" w:sz="0" w:space="0" w:color="auto"/>
      </w:divBdr>
      <w:divsChild>
        <w:div w:id="280235427">
          <w:marLeft w:val="0"/>
          <w:marRight w:val="75"/>
          <w:marTop w:val="0"/>
          <w:marBottom w:val="0"/>
          <w:divBdr>
            <w:top w:val="none" w:sz="0" w:space="0" w:color="auto"/>
            <w:left w:val="none" w:sz="0" w:space="0" w:color="auto"/>
            <w:bottom w:val="none" w:sz="0" w:space="0" w:color="auto"/>
            <w:right w:val="none" w:sz="0" w:space="0" w:color="auto"/>
          </w:divBdr>
        </w:div>
        <w:div w:id="745538639">
          <w:marLeft w:val="0"/>
          <w:marRight w:val="0"/>
          <w:marTop w:val="0"/>
          <w:marBottom w:val="300"/>
          <w:divBdr>
            <w:top w:val="none" w:sz="0" w:space="0" w:color="auto"/>
            <w:left w:val="none" w:sz="0" w:space="0" w:color="auto"/>
            <w:bottom w:val="none" w:sz="0" w:space="0" w:color="auto"/>
            <w:right w:val="none" w:sz="0" w:space="0" w:color="auto"/>
          </w:divBdr>
        </w:div>
        <w:div w:id="1526023232">
          <w:marLeft w:val="255"/>
          <w:marRight w:val="0"/>
          <w:marTop w:val="75"/>
          <w:marBottom w:val="0"/>
          <w:divBdr>
            <w:top w:val="none" w:sz="0" w:space="0" w:color="auto"/>
            <w:left w:val="none" w:sz="0" w:space="0" w:color="auto"/>
            <w:bottom w:val="none" w:sz="0" w:space="0" w:color="auto"/>
            <w:right w:val="none" w:sz="0" w:space="0" w:color="auto"/>
          </w:divBdr>
          <w:divsChild>
            <w:div w:id="1288438130">
              <w:marLeft w:val="255"/>
              <w:marRight w:val="0"/>
              <w:marTop w:val="0"/>
              <w:marBottom w:val="0"/>
              <w:divBdr>
                <w:top w:val="none" w:sz="0" w:space="0" w:color="auto"/>
                <w:left w:val="none" w:sz="0" w:space="0" w:color="auto"/>
                <w:bottom w:val="none" w:sz="0" w:space="0" w:color="auto"/>
                <w:right w:val="none" w:sz="0" w:space="0" w:color="auto"/>
              </w:divBdr>
            </w:div>
            <w:div w:id="138152381">
              <w:marLeft w:val="255"/>
              <w:marRight w:val="0"/>
              <w:marTop w:val="0"/>
              <w:marBottom w:val="0"/>
              <w:divBdr>
                <w:top w:val="none" w:sz="0" w:space="0" w:color="auto"/>
                <w:left w:val="none" w:sz="0" w:space="0" w:color="auto"/>
                <w:bottom w:val="none" w:sz="0" w:space="0" w:color="auto"/>
                <w:right w:val="none" w:sz="0" w:space="0" w:color="auto"/>
              </w:divBdr>
            </w:div>
            <w:div w:id="333147576">
              <w:marLeft w:val="255"/>
              <w:marRight w:val="0"/>
              <w:marTop w:val="0"/>
              <w:marBottom w:val="0"/>
              <w:divBdr>
                <w:top w:val="none" w:sz="0" w:space="0" w:color="auto"/>
                <w:left w:val="none" w:sz="0" w:space="0" w:color="auto"/>
                <w:bottom w:val="none" w:sz="0" w:space="0" w:color="auto"/>
                <w:right w:val="none" w:sz="0" w:space="0" w:color="auto"/>
              </w:divBdr>
            </w:div>
            <w:div w:id="1197543406">
              <w:marLeft w:val="255"/>
              <w:marRight w:val="0"/>
              <w:marTop w:val="0"/>
              <w:marBottom w:val="0"/>
              <w:divBdr>
                <w:top w:val="none" w:sz="0" w:space="0" w:color="auto"/>
                <w:left w:val="none" w:sz="0" w:space="0" w:color="auto"/>
                <w:bottom w:val="none" w:sz="0" w:space="0" w:color="auto"/>
                <w:right w:val="none" w:sz="0" w:space="0" w:color="auto"/>
              </w:divBdr>
            </w:div>
            <w:div w:id="503132179">
              <w:marLeft w:val="255"/>
              <w:marRight w:val="0"/>
              <w:marTop w:val="0"/>
              <w:marBottom w:val="0"/>
              <w:divBdr>
                <w:top w:val="none" w:sz="0" w:space="0" w:color="auto"/>
                <w:left w:val="none" w:sz="0" w:space="0" w:color="auto"/>
                <w:bottom w:val="none" w:sz="0" w:space="0" w:color="auto"/>
                <w:right w:val="none" w:sz="0" w:space="0" w:color="auto"/>
              </w:divBdr>
            </w:div>
            <w:div w:id="1491096614">
              <w:marLeft w:val="255"/>
              <w:marRight w:val="0"/>
              <w:marTop w:val="0"/>
              <w:marBottom w:val="0"/>
              <w:divBdr>
                <w:top w:val="none" w:sz="0" w:space="0" w:color="auto"/>
                <w:left w:val="none" w:sz="0" w:space="0" w:color="auto"/>
                <w:bottom w:val="none" w:sz="0" w:space="0" w:color="auto"/>
                <w:right w:val="none" w:sz="0" w:space="0" w:color="auto"/>
              </w:divBdr>
            </w:div>
          </w:divsChild>
        </w:div>
        <w:div w:id="1668482754">
          <w:marLeft w:val="255"/>
          <w:marRight w:val="0"/>
          <w:marTop w:val="75"/>
          <w:marBottom w:val="0"/>
          <w:divBdr>
            <w:top w:val="none" w:sz="0" w:space="0" w:color="auto"/>
            <w:left w:val="none" w:sz="0" w:space="0" w:color="auto"/>
            <w:bottom w:val="none" w:sz="0" w:space="0" w:color="auto"/>
            <w:right w:val="none" w:sz="0" w:space="0" w:color="auto"/>
          </w:divBdr>
        </w:div>
      </w:divsChild>
    </w:div>
    <w:div w:id="1158955540">
      <w:bodyDiv w:val="1"/>
      <w:marLeft w:val="0"/>
      <w:marRight w:val="0"/>
      <w:marTop w:val="0"/>
      <w:marBottom w:val="0"/>
      <w:divBdr>
        <w:top w:val="none" w:sz="0" w:space="0" w:color="auto"/>
        <w:left w:val="none" w:sz="0" w:space="0" w:color="auto"/>
        <w:bottom w:val="none" w:sz="0" w:space="0" w:color="auto"/>
        <w:right w:val="none" w:sz="0" w:space="0" w:color="auto"/>
      </w:divBdr>
      <w:divsChild>
        <w:div w:id="2002615310">
          <w:marLeft w:val="255"/>
          <w:marRight w:val="0"/>
          <w:marTop w:val="75"/>
          <w:marBottom w:val="0"/>
          <w:divBdr>
            <w:top w:val="none" w:sz="0" w:space="0" w:color="auto"/>
            <w:left w:val="none" w:sz="0" w:space="0" w:color="auto"/>
            <w:bottom w:val="none" w:sz="0" w:space="0" w:color="auto"/>
            <w:right w:val="none" w:sz="0" w:space="0" w:color="auto"/>
          </w:divBdr>
        </w:div>
        <w:div w:id="1275283313">
          <w:marLeft w:val="255"/>
          <w:marRight w:val="0"/>
          <w:marTop w:val="75"/>
          <w:marBottom w:val="0"/>
          <w:divBdr>
            <w:top w:val="none" w:sz="0" w:space="0" w:color="auto"/>
            <w:left w:val="none" w:sz="0" w:space="0" w:color="auto"/>
            <w:bottom w:val="none" w:sz="0" w:space="0" w:color="auto"/>
            <w:right w:val="none" w:sz="0" w:space="0" w:color="auto"/>
          </w:divBdr>
        </w:div>
        <w:div w:id="1600942597">
          <w:marLeft w:val="255"/>
          <w:marRight w:val="0"/>
          <w:marTop w:val="75"/>
          <w:marBottom w:val="0"/>
          <w:divBdr>
            <w:top w:val="none" w:sz="0" w:space="0" w:color="auto"/>
            <w:left w:val="none" w:sz="0" w:space="0" w:color="auto"/>
            <w:bottom w:val="none" w:sz="0" w:space="0" w:color="auto"/>
            <w:right w:val="none" w:sz="0" w:space="0" w:color="auto"/>
          </w:divBdr>
        </w:div>
      </w:divsChild>
    </w:div>
    <w:div w:id="1164855736">
      <w:bodyDiv w:val="1"/>
      <w:marLeft w:val="0"/>
      <w:marRight w:val="0"/>
      <w:marTop w:val="0"/>
      <w:marBottom w:val="0"/>
      <w:divBdr>
        <w:top w:val="none" w:sz="0" w:space="0" w:color="auto"/>
        <w:left w:val="none" w:sz="0" w:space="0" w:color="auto"/>
        <w:bottom w:val="none" w:sz="0" w:space="0" w:color="auto"/>
        <w:right w:val="none" w:sz="0" w:space="0" w:color="auto"/>
      </w:divBdr>
      <w:divsChild>
        <w:div w:id="598952100">
          <w:marLeft w:val="0"/>
          <w:marRight w:val="75"/>
          <w:marTop w:val="0"/>
          <w:marBottom w:val="0"/>
          <w:divBdr>
            <w:top w:val="none" w:sz="0" w:space="0" w:color="auto"/>
            <w:left w:val="none" w:sz="0" w:space="0" w:color="auto"/>
            <w:bottom w:val="none" w:sz="0" w:space="0" w:color="auto"/>
            <w:right w:val="none" w:sz="0" w:space="0" w:color="auto"/>
          </w:divBdr>
        </w:div>
        <w:div w:id="1789202577">
          <w:marLeft w:val="0"/>
          <w:marRight w:val="0"/>
          <w:marTop w:val="0"/>
          <w:marBottom w:val="300"/>
          <w:divBdr>
            <w:top w:val="none" w:sz="0" w:space="0" w:color="auto"/>
            <w:left w:val="none" w:sz="0" w:space="0" w:color="auto"/>
            <w:bottom w:val="none" w:sz="0" w:space="0" w:color="auto"/>
            <w:right w:val="none" w:sz="0" w:space="0" w:color="auto"/>
          </w:divBdr>
        </w:div>
        <w:div w:id="567031650">
          <w:marLeft w:val="255"/>
          <w:marRight w:val="0"/>
          <w:marTop w:val="75"/>
          <w:marBottom w:val="0"/>
          <w:divBdr>
            <w:top w:val="none" w:sz="0" w:space="0" w:color="auto"/>
            <w:left w:val="none" w:sz="0" w:space="0" w:color="auto"/>
            <w:bottom w:val="none" w:sz="0" w:space="0" w:color="auto"/>
            <w:right w:val="none" w:sz="0" w:space="0" w:color="auto"/>
          </w:divBdr>
        </w:div>
      </w:divsChild>
    </w:div>
    <w:div w:id="1166899786">
      <w:bodyDiv w:val="1"/>
      <w:marLeft w:val="0"/>
      <w:marRight w:val="0"/>
      <w:marTop w:val="0"/>
      <w:marBottom w:val="0"/>
      <w:divBdr>
        <w:top w:val="none" w:sz="0" w:space="0" w:color="auto"/>
        <w:left w:val="none" w:sz="0" w:space="0" w:color="auto"/>
        <w:bottom w:val="none" w:sz="0" w:space="0" w:color="auto"/>
        <w:right w:val="none" w:sz="0" w:space="0" w:color="auto"/>
      </w:divBdr>
    </w:div>
    <w:div w:id="1169636798">
      <w:bodyDiv w:val="1"/>
      <w:marLeft w:val="0"/>
      <w:marRight w:val="0"/>
      <w:marTop w:val="0"/>
      <w:marBottom w:val="0"/>
      <w:divBdr>
        <w:top w:val="none" w:sz="0" w:space="0" w:color="auto"/>
        <w:left w:val="none" w:sz="0" w:space="0" w:color="auto"/>
        <w:bottom w:val="none" w:sz="0" w:space="0" w:color="auto"/>
        <w:right w:val="none" w:sz="0" w:space="0" w:color="auto"/>
      </w:divBdr>
    </w:div>
    <w:div w:id="1169639365">
      <w:bodyDiv w:val="1"/>
      <w:marLeft w:val="0"/>
      <w:marRight w:val="0"/>
      <w:marTop w:val="0"/>
      <w:marBottom w:val="0"/>
      <w:divBdr>
        <w:top w:val="none" w:sz="0" w:space="0" w:color="auto"/>
        <w:left w:val="none" w:sz="0" w:space="0" w:color="auto"/>
        <w:bottom w:val="none" w:sz="0" w:space="0" w:color="auto"/>
        <w:right w:val="none" w:sz="0" w:space="0" w:color="auto"/>
      </w:divBdr>
    </w:div>
    <w:div w:id="1174144668">
      <w:bodyDiv w:val="1"/>
      <w:marLeft w:val="0"/>
      <w:marRight w:val="0"/>
      <w:marTop w:val="0"/>
      <w:marBottom w:val="0"/>
      <w:divBdr>
        <w:top w:val="none" w:sz="0" w:space="0" w:color="auto"/>
        <w:left w:val="none" w:sz="0" w:space="0" w:color="auto"/>
        <w:bottom w:val="none" w:sz="0" w:space="0" w:color="auto"/>
        <w:right w:val="none" w:sz="0" w:space="0" w:color="auto"/>
      </w:divBdr>
      <w:divsChild>
        <w:div w:id="2099053149">
          <w:marLeft w:val="255"/>
          <w:marRight w:val="0"/>
          <w:marTop w:val="0"/>
          <w:marBottom w:val="0"/>
          <w:divBdr>
            <w:top w:val="none" w:sz="0" w:space="0" w:color="auto"/>
            <w:left w:val="none" w:sz="0" w:space="0" w:color="auto"/>
            <w:bottom w:val="none" w:sz="0" w:space="0" w:color="auto"/>
            <w:right w:val="none" w:sz="0" w:space="0" w:color="auto"/>
          </w:divBdr>
        </w:div>
        <w:div w:id="940378801">
          <w:marLeft w:val="255"/>
          <w:marRight w:val="0"/>
          <w:marTop w:val="0"/>
          <w:marBottom w:val="0"/>
          <w:divBdr>
            <w:top w:val="none" w:sz="0" w:space="0" w:color="auto"/>
            <w:left w:val="none" w:sz="0" w:space="0" w:color="auto"/>
            <w:bottom w:val="none" w:sz="0" w:space="0" w:color="auto"/>
            <w:right w:val="none" w:sz="0" w:space="0" w:color="auto"/>
          </w:divBdr>
        </w:div>
        <w:div w:id="573047921">
          <w:marLeft w:val="255"/>
          <w:marRight w:val="0"/>
          <w:marTop w:val="0"/>
          <w:marBottom w:val="0"/>
          <w:divBdr>
            <w:top w:val="none" w:sz="0" w:space="0" w:color="auto"/>
            <w:left w:val="none" w:sz="0" w:space="0" w:color="auto"/>
            <w:bottom w:val="none" w:sz="0" w:space="0" w:color="auto"/>
            <w:right w:val="none" w:sz="0" w:space="0" w:color="auto"/>
          </w:divBdr>
        </w:div>
        <w:div w:id="1946689240">
          <w:marLeft w:val="255"/>
          <w:marRight w:val="0"/>
          <w:marTop w:val="0"/>
          <w:marBottom w:val="0"/>
          <w:divBdr>
            <w:top w:val="none" w:sz="0" w:space="0" w:color="auto"/>
            <w:left w:val="none" w:sz="0" w:space="0" w:color="auto"/>
            <w:bottom w:val="none" w:sz="0" w:space="0" w:color="auto"/>
            <w:right w:val="none" w:sz="0" w:space="0" w:color="auto"/>
          </w:divBdr>
        </w:div>
      </w:divsChild>
    </w:div>
    <w:div w:id="1179126239">
      <w:bodyDiv w:val="1"/>
      <w:marLeft w:val="0"/>
      <w:marRight w:val="0"/>
      <w:marTop w:val="0"/>
      <w:marBottom w:val="0"/>
      <w:divBdr>
        <w:top w:val="none" w:sz="0" w:space="0" w:color="auto"/>
        <w:left w:val="none" w:sz="0" w:space="0" w:color="auto"/>
        <w:bottom w:val="none" w:sz="0" w:space="0" w:color="auto"/>
        <w:right w:val="none" w:sz="0" w:space="0" w:color="auto"/>
      </w:divBdr>
    </w:div>
    <w:div w:id="1180970487">
      <w:bodyDiv w:val="1"/>
      <w:marLeft w:val="0"/>
      <w:marRight w:val="0"/>
      <w:marTop w:val="0"/>
      <w:marBottom w:val="0"/>
      <w:divBdr>
        <w:top w:val="none" w:sz="0" w:space="0" w:color="auto"/>
        <w:left w:val="none" w:sz="0" w:space="0" w:color="auto"/>
        <w:bottom w:val="none" w:sz="0" w:space="0" w:color="auto"/>
        <w:right w:val="none" w:sz="0" w:space="0" w:color="auto"/>
      </w:divBdr>
      <w:divsChild>
        <w:div w:id="578177042">
          <w:marLeft w:val="255"/>
          <w:marRight w:val="0"/>
          <w:marTop w:val="0"/>
          <w:marBottom w:val="0"/>
          <w:divBdr>
            <w:top w:val="none" w:sz="0" w:space="0" w:color="auto"/>
            <w:left w:val="none" w:sz="0" w:space="0" w:color="auto"/>
            <w:bottom w:val="none" w:sz="0" w:space="0" w:color="auto"/>
            <w:right w:val="none" w:sz="0" w:space="0" w:color="auto"/>
          </w:divBdr>
        </w:div>
        <w:div w:id="1703632590">
          <w:marLeft w:val="255"/>
          <w:marRight w:val="0"/>
          <w:marTop w:val="0"/>
          <w:marBottom w:val="0"/>
          <w:divBdr>
            <w:top w:val="none" w:sz="0" w:space="0" w:color="auto"/>
            <w:left w:val="none" w:sz="0" w:space="0" w:color="auto"/>
            <w:bottom w:val="none" w:sz="0" w:space="0" w:color="auto"/>
            <w:right w:val="none" w:sz="0" w:space="0" w:color="auto"/>
          </w:divBdr>
        </w:div>
        <w:div w:id="985814819">
          <w:marLeft w:val="255"/>
          <w:marRight w:val="0"/>
          <w:marTop w:val="0"/>
          <w:marBottom w:val="0"/>
          <w:divBdr>
            <w:top w:val="none" w:sz="0" w:space="0" w:color="auto"/>
            <w:left w:val="none" w:sz="0" w:space="0" w:color="auto"/>
            <w:bottom w:val="none" w:sz="0" w:space="0" w:color="auto"/>
            <w:right w:val="none" w:sz="0" w:space="0" w:color="auto"/>
          </w:divBdr>
        </w:div>
        <w:div w:id="248389442">
          <w:marLeft w:val="255"/>
          <w:marRight w:val="0"/>
          <w:marTop w:val="0"/>
          <w:marBottom w:val="0"/>
          <w:divBdr>
            <w:top w:val="none" w:sz="0" w:space="0" w:color="auto"/>
            <w:left w:val="none" w:sz="0" w:space="0" w:color="auto"/>
            <w:bottom w:val="none" w:sz="0" w:space="0" w:color="auto"/>
            <w:right w:val="none" w:sz="0" w:space="0" w:color="auto"/>
          </w:divBdr>
        </w:div>
        <w:div w:id="745146783">
          <w:marLeft w:val="255"/>
          <w:marRight w:val="0"/>
          <w:marTop w:val="0"/>
          <w:marBottom w:val="0"/>
          <w:divBdr>
            <w:top w:val="none" w:sz="0" w:space="0" w:color="auto"/>
            <w:left w:val="none" w:sz="0" w:space="0" w:color="auto"/>
            <w:bottom w:val="none" w:sz="0" w:space="0" w:color="auto"/>
            <w:right w:val="none" w:sz="0" w:space="0" w:color="auto"/>
          </w:divBdr>
        </w:div>
        <w:div w:id="594049139">
          <w:marLeft w:val="255"/>
          <w:marRight w:val="0"/>
          <w:marTop w:val="0"/>
          <w:marBottom w:val="0"/>
          <w:divBdr>
            <w:top w:val="none" w:sz="0" w:space="0" w:color="auto"/>
            <w:left w:val="none" w:sz="0" w:space="0" w:color="auto"/>
            <w:bottom w:val="none" w:sz="0" w:space="0" w:color="auto"/>
            <w:right w:val="none" w:sz="0" w:space="0" w:color="auto"/>
          </w:divBdr>
        </w:div>
        <w:div w:id="62991867">
          <w:marLeft w:val="255"/>
          <w:marRight w:val="0"/>
          <w:marTop w:val="0"/>
          <w:marBottom w:val="0"/>
          <w:divBdr>
            <w:top w:val="none" w:sz="0" w:space="0" w:color="auto"/>
            <w:left w:val="none" w:sz="0" w:space="0" w:color="auto"/>
            <w:bottom w:val="none" w:sz="0" w:space="0" w:color="auto"/>
            <w:right w:val="none" w:sz="0" w:space="0" w:color="auto"/>
          </w:divBdr>
        </w:div>
        <w:div w:id="285701104">
          <w:marLeft w:val="255"/>
          <w:marRight w:val="0"/>
          <w:marTop w:val="0"/>
          <w:marBottom w:val="0"/>
          <w:divBdr>
            <w:top w:val="none" w:sz="0" w:space="0" w:color="auto"/>
            <w:left w:val="none" w:sz="0" w:space="0" w:color="auto"/>
            <w:bottom w:val="none" w:sz="0" w:space="0" w:color="auto"/>
            <w:right w:val="none" w:sz="0" w:space="0" w:color="auto"/>
          </w:divBdr>
        </w:div>
        <w:div w:id="1532768777">
          <w:marLeft w:val="255"/>
          <w:marRight w:val="0"/>
          <w:marTop w:val="0"/>
          <w:marBottom w:val="0"/>
          <w:divBdr>
            <w:top w:val="none" w:sz="0" w:space="0" w:color="auto"/>
            <w:left w:val="none" w:sz="0" w:space="0" w:color="auto"/>
            <w:bottom w:val="none" w:sz="0" w:space="0" w:color="auto"/>
            <w:right w:val="none" w:sz="0" w:space="0" w:color="auto"/>
          </w:divBdr>
        </w:div>
        <w:div w:id="320548240">
          <w:marLeft w:val="255"/>
          <w:marRight w:val="0"/>
          <w:marTop w:val="0"/>
          <w:marBottom w:val="0"/>
          <w:divBdr>
            <w:top w:val="none" w:sz="0" w:space="0" w:color="auto"/>
            <w:left w:val="none" w:sz="0" w:space="0" w:color="auto"/>
            <w:bottom w:val="none" w:sz="0" w:space="0" w:color="auto"/>
            <w:right w:val="none" w:sz="0" w:space="0" w:color="auto"/>
          </w:divBdr>
        </w:div>
        <w:div w:id="1897815999">
          <w:marLeft w:val="255"/>
          <w:marRight w:val="0"/>
          <w:marTop w:val="0"/>
          <w:marBottom w:val="0"/>
          <w:divBdr>
            <w:top w:val="none" w:sz="0" w:space="0" w:color="auto"/>
            <w:left w:val="none" w:sz="0" w:space="0" w:color="auto"/>
            <w:bottom w:val="none" w:sz="0" w:space="0" w:color="auto"/>
            <w:right w:val="none" w:sz="0" w:space="0" w:color="auto"/>
          </w:divBdr>
        </w:div>
        <w:div w:id="1082607136">
          <w:marLeft w:val="255"/>
          <w:marRight w:val="0"/>
          <w:marTop w:val="0"/>
          <w:marBottom w:val="0"/>
          <w:divBdr>
            <w:top w:val="none" w:sz="0" w:space="0" w:color="auto"/>
            <w:left w:val="none" w:sz="0" w:space="0" w:color="auto"/>
            <w:bottom w:val="none" w:sz="0" w:space="0" w:color="auto"/>
            <w:right w:val="none" w:sz="0" w:space="0" w:color="auto"/>
          </w:divBdr>
        </w:div>
        <w:div w:id="1703507454">
          <w:marLeft w:val="255"/>
          <w:marRight w:val="0"/>
          <w:marTop w:val="0"/>
          <w:marBottom w:val="0"/>
          <w:divBdr>
            <w:top w:val="none" w:sz="0" w:space="0" w:color="auto"/>
            <w:left w:val="none" w:sz="0" w:space="0" w:color="auto"/>
            <w:bottom w:val="none" w:sz="0" w:space="0" w:color="auto"/>
            <w:right w:val="none" w:sz="0" w:space="0" w:color="auto"/>
          </w:divBdr>
        </w:div>
      </w:divsChild>
    </w:div>
    <w:div w:id="1181236830">
      <w:bodyDiv w:val="1"/>
      <w:marLeft w:val="0"/>
      <w:marRight w:val="0"/>
      <w:marTop w:val="0"/>
      <w:marBottom w:val="0"/>
      <w:divBdr>
        <w:top w:val="none" w:sz="0" w:space="0" w:color="auto"/>
        <w:left w:val="none" w:sz="0" w:space="0" w:color="auto"/>
        <w:bottom w:val="none" w:sz="0" w:space="0" w:color="auto"/>
        <w:right w:val="none" w:sz="0" w:space="0" w:color="auto"/>
      </w:divBdr>
    </w:div>
    <w:div w:id="1192496481">
      <w:bodyDiv w:val="1"/>
      <w:marLeft w:val="0"/>
      <w:marRight w:val="0"/>
      <w:marTop w:val="0"/>
      <w:marBottom w:val="0"/>
      <w:divBdr>
        <w:top w:val="none" w:sz="0" w:space="0" w:color="auto"/>
        <w:left w:val="none" w:sz="0" w:space="0" w:color="auto"/>
        <w:bottom w:val="none" w:sz="0" w:space="0" w:color="auto"/>
        <w:right w:val="none" w:sz="0" w:space="0" w:color="auto"/>
      </w:divBdr>
      <w:divsChild>
        <w:div w:id="47582142">
          <w:marLeft w:val="255"/>
          <w:marRight w:val="0"/>
          <w:marTop w:val="0"/>
          <w:marBottom w:val="0"/>
          <w:divBdr>
            <w:top w:val="none" w:sz="0" w:space="0" w:color="auto"/>
            <w:left w:val="none" w:sz="0" w:space="0" w:color="auto"/>
            <w:bottom w:val="none" w:sz="0" w:space="0" w:color="auto"/>
            <w:right w:val="none" w:sz="0" w:space="0" w:color="auto"/>
          </w:divBdr>
        </w:div>
        <w:div w:id="1956519440">
          <w:marLeft w:val="255"/>
          <w:marRight w:val="0"/>
          <w:marTop w:val="0"/>
          <w:marBottom w:val="0"/>
          <w:divBdr>
            <w:top w:val="none" w:sz="0" w:space="0" w:color="auto"/>
            <w:left w:val="none" w:sz="0" w:space="0" w:color="auto"/>
            <w:bottom w:val="none" w:sz="0" w:space="0" w:color="auto"/>
            <w:right w:val="none" w:sz="0" w:space="0" w:color="auto"/>
          </w:divBdr>
        </w:div>
        <w:div w:id="1842231119">
          <w:marLeft w:val="255"/>
          <w:marRight w:val="0"/>
          <w:marTop w:val="0"/>
          <w:marBottom w:val="0"/>
          <w:divBdr>
            <w:top w:val="none" w:sz="0" w:space="0" w:color="auto"/>
            <w:left w:val="none" w:sz="0" w:space="0" w:color="auto"/>
            <w:bottom w:val="none" w:sz="0" w:space="0" w:color="auto"/>
            <w:right w:val="none" w:sz="0" w:space="0" w:color="auto"/>
          </w:divBdr>
        </w:div>
        <w:div w:id="2069306516">
          <w:marLeft w:val="255"/>
          <w:marRight w:val="0"/>
          <w:marTop w:val="0"/>
          <w:marBottom w:val="0"/>
          <w:divBdr>
            <w:top w:val="none" w:sz="0" w:space="0" w:color="auto"/>
            <w:left w:val="none" w:sz="0" w:space="0" w:color="auto"/>
            <w:bottom w:val="none" w:sz="0" w:space="0" w:color="auto"/>
            <w:right w:val="none" w:sz="0" w:space="0" w:color="auto"/>
          </w:divBdr>
        </w:div>
        <w:div w:id="1953053068">
          <w:marLeft w:val="255"/>
          <w:marRight w:val="0"/>
          <w:marTop w:val="0"/>
          <w:marBottom w:val="0"/>
          <w:divBdr>
            <w:top w:val="none" w:sz="0" w:space="0" w:color="auto"/>
            <w:left w:val="none" w:sz="0" w:space="0" w:color="auto"/>
            <w:bottom w:val="none" w:sz="0" w:space="0" w:color="auto"/>
            <w:right w:val="none" w:sz="0" w:space="0" w:color="auto"/>
          </w:divBdr>
        </w:div>
        <w:div w:id="1456948601">
          <w:marLeft w:val="255"/>
          <w:marRight w:val="0"/>
          <w:marTop w:val="0"/>
          <w:marBottom w:val="0"/>
          <w:divBdr>
            <w:top w:val="none" w:sz="0" w:space="0" w:color="auto"/>
            <w:left w:val="none" w:sz="0" w:space="0" w:color="auto"/>
            <w:bottom w:val="none" w:sz="0" w:space="0" w:color="auto"/>
            <w:right w:val="none" w:sz="0" w:space="0" w:color="auto"/>
          </w:divBdr>
        </w:div>
      </w:divsChild>
    </w:div>
    <w:div w:id="1202086919">
      <w:bodyDiv w:val="1"/>
      <w:marLeft w:val="0"/>
      <w:marRight w:val="0"/>
      <w:marTop w:val="0"/>
      <w:marBottom w:val="0"/>
      <w:divBdr>
        <w:top w:val="none" w:sz="0" w:space="0" w:color="auto"/>
        <w:left w:val="none" w:sz="0" w:space="0" w:color="auto"/>
        <w:bottom w:val="none" w:sz="0" w:space="0" w:color="auto"/>
        <w:right w:val="none" w:sz="0" w:space="0" w:color="auto"/>
      </w:divBdr>
    </w:div>
    <w:div w:id="1205143713">
      <w:bodyDiv w:val="1"/>
      <w:marLeft w:val="0"/>
      <w:marRight w:val="0"/>
      <w:marTop w:val="0"/>
      <w:marBottom w:val="0"/>
      <w:divBdr>
        <w:top w:val="none" w:sz="0" w:space="0" w:color="auto"/>
        <w:left w:val="none" w:sz="0" w:space="0" w:color="auto"/>
        <w:bottom w:val="none" w:sz="0" w:space="0" w:color="auto"/>
        <w:right w:val="none" w:sz="0" w:space="0" w:color="auto"/>
      </w:divBdr>
    </w:div>
    <w:div w:id="1218123291">
      <w:bodyDiv w:val="1"/>
      <w:marLeft w:val="0"/>
      <w:marRight w:val="0"/>
      <w:marTop w:val="0"/>
      <w:marBottom w:val="0"/>
      <w:divBdr>
        <w:top w:val="none" w:sz="0" w:space="0" w:color="auto"/>
        <w:left w:val="none" w:sz="0" w:space="0" w:color="auto"/>
        <w:bottom w:val="none" w:sz="0" w:space="0" w:color="auto"/>
        <w:right w:val="none" w:sz="0" w:space="0" w:color="auto"/>
      </w:divBdr>
      <w:divsChild>
        <w:div w:id="1515265073">
          <w:marLeft w:val="255"/>
          <w:marRight w:val="0"/>
          <w:marTop w:val="75"/>
          <w:marBottom w:val="0"/>
          <w:divBdr>
            <w:top w:val="none" w:sz="0" w:space="0" w:color="auto"/>
            <w:left w:val="none" w:sz="0" w:space="0" w:color="auto"/>
            <w:bottom w:val="none" w:sz="0" w:space="0" w:color="auto"/>
            <w:right w:val="none" w:sz="0" w:space="0" w:color="auto"/>
          </w:divBdr>
          <w:divsChild>
            <w:div w:id="1216697599">
              <w:marLeft w:val="255"/>
              <w:marRight w:val="0"/>
              <w:marTop w:val="0"/>
              <w:marBottom w:val="0"/>
              <w:divBdr>
                <w:top w:val="none" w:sz="0" w:space="0" w:color="auto"/>
                <w:left w:val="none" w:sz="0" w:space="0" w:color="auto"/>
                <w:bottom w:val="none" w:sz="0" w:space="0" w:color="auto"/>
                <w:right w:val="none" w:sz="0" w:space="0" w:color="auto"/>
              </w:divBdr>
            </w:div>
            <w:div w:id="1858539683">
              <w:marLeft w:val="255"/>
              <w:marRight w:val="0"/>
              <w:marTop w:val="0"/>
              <w:marBottom w:val="0"/>
              <w:divBdr>
                <w:top w:val="none" w:sz="0" w:space="0" w:color="auto"/>
                <w:left w:val="none" w:sz="0" w:space="0" w:color="auto"/>
                <w:bottom w:val="none" w:sz="0" w:space="0" w:color="auto"/>
                <w:right w:val="none" w:sz="0" w:space="0" w:color="auto"/>
              </w:divBdr>
            </w:div>
            <w:div w:id="1244140011">
              <w:marLeft w:val="255"/>
              <w:marRight w:val="0"/>
              <w:marTop w:val="0"/>
              <w:marBottom w:val="0"/>
              <w:divBdr>
                <w:top w:val="none" w:sz="0" w:space="0" w:color="auto"/>
                <w:left w:val="none" w:sz="0" w:space="0" w:color="auto"/>
                <w:bottom w:val="none" w:sz="0" w:space="0" w:color="auto"/>
                <w:right w:val="none" w:sz="0" w:space="0" w:color="auto"/>
              </w:divBdr>
            </w:div>
            <w:div w:id="1914464982">
              <w:marLeft w:val="255"/>
              <w:marRight w:val="0"/>
              <w:marTop w:val="0"/>
              <w:marBottom w:val="0"/>
              <w:divBdr>
                <w:top w:val="none" w:sz="0" w:space="0" w:color="auto"/>
                <w:left w:val="none" w:sz="0" w:space="0" w:color="auto"/>
                <w:bottom w:val="none" w:sz="0" w:space="0" w:color="auto"/>
                <w:right w:val="none" w:sz="0" w:space="0" w:color="auto"/>
              </w:divBdr>
            </w:div>
            <w:div w:id="773943487">
              <w:marLeft w:val="255"/>
              <w:marRight w:val="0"/>
              <w:marTop w:val="0"/>
              <w:marBottom w:val="0"/>
              <w:divBdr>
                <w:top w:val="none" w:sz="0" w:space="0" w:color="auto"/>
                <w:left w:val="none" w:sz="0" w:space="0" w:color="auto"/>
                <w:bottom w:val="none" w:sz="0" w:space="0" w:color="auto"/>
                <w:right w:val="none" w:sz="0" w:space="0" w:color="auto"/>
              </w:divBdr>
            </w:div>
            <w:div w:id="1931112898">
              <w:marLeft w:val="255"/>
              <w:marRight w:val="0"/>
              <w:marTop w:val="0"/>
              <w:marBottom w:val="0"/>
              <w:divBdr>
                <w:top w:val="none" w:sz="0" w:space="0" w:color="auto"/>
                <w:left w:val="none" w:sz="0" w:space="0" w:color="auto"/>
                <w:bottom w:val="none" w:sz="0" w:space="0" w:color="auto"/>
                <w:right w:val="none" w:sz="0" w:space="0" w:color="auto"/>
              </w:divBdr>
            </w:div>
          </w:divsChild>
        </w:div>
        <w:div w:id="193615438">
          <w:marLeft w:val="255"/>
          <w:marRight w:val="0"/>
          <w:marTop w:val="75"/>
          <w:marBottom w:val="0"/>
          <w:divBdr>
            <w:top w:val="none" w:sz="0" w:space="0" w:color="auto"/>
            <w:left w:val="none" w:sz="0" w:space="0" w:color="auto"/>
            <w:bottom w:val="none" w:sz="0" w:space="0" w:color="auto"/>
            <w:right w:val="none" w:sz="0" w:space="0" w:color="auto"/>
          </w:divBdr>
        </w:div>
        <w:div w:id="429933430">
          <w:marLeft w:val="255"/>
          <w:marRight w:val="0"/>
          <w:marTop w:val="75"/>
          <w:marBottom w:val="0"/>
          <w:divBdr>
            <w:top w:val="none" w:sz="0" w:space="0" w:color="auto"/>
            <w:left w:val="none" w:sz="0" w:space="0" w:color="auto"/>
            <w:bottom w:val="none" w:sz="0" w:space="0" w:color="auto"/>
            <w:right w:val="none" w:sz="0" w:space="0" w:color="auto"/>
          </w:divBdr>
        </w:div>
        <w:div w:id="801769865">
          <w:marLeft w:val="255"/>
          <w:marRight w:val="0"/>
          <w:marTop w:val="75"/>
          <w:marBottom w:val="0"/>
          <w:divBdr>
            <w:top w:val="none" w:sz="0" w:space="0" w:color="auto"/>
            <w:left w:val="none" w:sz="0" w:space="0" w:color="auto"/>
            <w:bottom w:val="none" w:sz="0" w:space="0" w:color="auto"/>
            <w:right w:val="none" w:sz="0" w:space="0" w:color="auto"/>
          </w:divBdr>
        </w:div>
        <w:div w:id="1342388994">
          <w:marLeft w:val="255"/>
          <w:marRight w:val="0"/>
          <w:marTop w:val="75"/>
          <w:marBottom w:val="0"/>
          <w:divBdr>
            <w:top w:val="none" w:sz="0" w:space="0" w:color="auto"/>
            <w:left w:val="none" w:sz="0" w:space="0" w:color="auto"/>
            <w:bottom w:val="none" w:sz="0" w:space="0" w:color="auto"/>
            <w:right w:val="none" w:sz="0" w:space="0" w:color="auto"/>
          </w:divBdr>
        </w:div>
      </w:divsChild>
    </w:div>
    <w:div w:id="1219629423">
      <w:bodyDiv w:val="1"/>
      <w:marLeft w:val="0"/>
      <w:marRight w:val="0"/>
      <w:marTop w:val="0"/>
      <w:marBottom w:val="0"/>
      <w:divBdr>
        <w:top w:val="none" w:sz="0" w:space="0" w:color="auto"/>
        <w:left w:val="none" w:sz="0" w:space="0" w:color="auto"/>
        <w:bottom w:val="none" w:sz="0" w:space="0" w:color="auto"/>
        <w:right w:val="none" w:sz="0" w:space="0" w:color="auto"/>
      </w:divBdr>
      <w:divsChild>
        <w:div w:id="1102798040">
          <w:marLeft w:val="255"/>
          <w:marRight w:val="0"/>
          <w:marTop w:val="0"/>
          <w:marBottom w:val="0"/>
          <w:divBdr>
            <w:top w:val="none" w:sz="0" w:space="0" w:color="auto"/>
            <w:left w:val="none" w:sz="0" w:space="0" w:color="auto"/>
            <w:bottom w:val="none" w:sz="0" w:space="0" w:color="auto"/>
            <w:right w:val="none" w:sz="0" w:space="0" w:color="auto"/>
          </w:divBdr>
        </w:div>
        <w:div w:id="1988896776">
          <w:marLeft w:val="255"/>
          <w:marRight w:val="0"/>
          <w:marTop w:val="0"/>
          <w:marBottom w:val="0"/>
          <w:divBdr>
            <w:top w:val="none" w:sz="0" w:space="0" w:color="auto"/>
            <w:left w:val="none" w:sz="0" w:space="0" w:color="auto"/>
            <w:bottom w:val="none" w:sz="0" w:space="0" w:color="auto"/>
            <w:right w:val="none" w:sz="0" w:space="0" w:color="auto"/>
          </w:divBdr>
        </w:div>
      </w:divsChild>
    </w:div>
    <w:div w:id="1221205639">
      <w:bodyDiv w:val="1"/>
      <w:marLeft w:val="0"/>
      <w:marRight w:val="0"/>
      <w:marTop w:val="0"/>
      <w:marBottom w:val="0"/>
      <w:divBdr>
        <w:top w:val="none" w:sz="0" w:space="0" w:color="auto"/>
        <w:left w:val="none" w:sz="0" w:space="0" w:color="auto"/>
        <w:bottom w:val="none" w:sz="0" w:space="0" w:color="auto"/>
        <w:right w:val="none" w:sz="0" w:space="0" w:color="auto"/>
      </w:divBdr>
    </w:div>
    <w:div w:id="1240405819">
      <w:bodyDiv w:val="1"/>
      <w:marLeft w:val="0"/>
      <w:marRight w:val="0"/>
      <w:marTop w:val="0"/>
      <w:marBottom w:val="0"/>
      <w:divBdr>
        <w:top w:val="none" w:sz="0" w:space="0" w:color="auto"/>
        <w:left w:val="none" w:sz="0" w:space="0" w:color="auto"/>
        <w:bottom w:val="none" w:sz="0" w:space="0" w:color="auto"/>
        <w:right w:val="none" w:sz="0" w:space="0" w:color="auto"/>
      </w:divBdr>
    </w:div>
    <w:div w:id="1241520351">
      <w:bodyDiv w:val="1"/>
      <w:marLeft w:val="0"/>
      <w:marRight w:val="0"/>
      <w:marTop w:val="0"/>
      <w:marBottom w:val="0"/>
      <w:divBdr>
        <w:top w:val="none" w:sz="0" w:space="0" w:color="auto"/>
        <w:left w:val="none" w:sz="0" w:space="0" w:color="auto"/>
        <w:bottom w:val="none" w:sz="0" w:space="0" w:color="auto"/>
        <w:right w:val="none" w:sz="0" w:space="0" w:color="auto"/>
      </w:divBdr>
    </w:div>
    <w:div w:id="1250195387">
      <w:bodyDiv w:val="1"/>
      <w:marLeft w:val="0"/>
      <w:marRight w:val="0"/>
      <w:marTop w:val="0"/>
      <w:marBottom w:val="0"/>
      <w:divBdr>
        <w:top w:val="none" w:sz="0" w:space="0" w:color="auto"/>
        <w:left w:val="none" w:sz="0" w:space="0" w:color="auto"/>
        <w:bottom w:val="none" w:sz="0" w:space="0" w:color="auto"/>
        <w:right w:val="none" w:sz="0" w:space="0" w:color="auto"/>
      </w:divBdr>
      <w:divsChild>
        <w:div w:id="823356328">
          <w:marLeft w:val="255"/>
          <w:marRight w:val="0"/>
          <w:marTop w:val="75"/>
          <w:marBottom w:val="0"/>
          <w:divBdr>
            <w:top w:val="none" w:sz="0" w:space="0" w:color="auto"/>
            <w:left w:val="none" w:sz="0" w:space="0" w:color="auto"/>
            <w:bottom w:val="none" w:sz="0" w:space="0" w:color="auto"/>
            <w:right w:val="none" w:sz="0" w:space="0" w:color="auto"/>
          </w:divBdr>
        </w:div>
        <w:div w:id="842087131">
          <w:marLeft w:val="255"/>
          <w:marRight w:val="0"/>
          <w:marTop w:val="75"/>
          <w:marBottom w:val="0"/>
          <w:divBdr>
            <w:top w:val="none" w:sz="0" w:space="0" w:color="auto"/>
            <w:left w:val="none" w:sz="0" w:space="0" w:color="auto"/>
            <w:bottom w:val="none" w:sz="0" w:space="0" w:color="auto"/>
            <w:right w:val="none" w:sz="0" w:space="0" w:color="auto"/>
          </w:divBdr>
        </w:div>
        <w:div w:id="238755123">
          <w:marLeft w:val="255"/>
          <w:marRight w:val="0"/>
          <w:marTop w:val="75"/>
          <w:marBottom w:val="0"/>
          <w:divBdr>
            <w:top w:val="none" w:sz="0" w:space="0" w:color="auto"/>
            <w:left w:val="none" w:sz="0" w:space="0" w:color="auto"/>
            <w:bottom w:val="none" w:sz="0" w:space="0" w:color="auto"/>
            <w:right w:val="none" w:sz="0" w:space="0" w:color="auto"/>
          </w:divBdr>
        </w:div>
      </w:divsChild>
    </w:div>
    <w:div w:id="1267422639">
      <w:bodyDiv w:val="1"/>
      <w:marLeft w:val="0"/>
      <w:marRight w:val="0"/>
      <w:marTop w:val="0"/>
      <w:marBottom w:val="0"/>
      <w:divBdr>
        <w:top w:val="none" w:sz="0" w:space="0" w:color="auto"/>
        <w:left w:val="none" w:sz="0" w:space="0" w:color="auto"/>
        <w:bottom w:val="none" w:sz="0" w:space="0" w:color="auto"/>
        <w:right w:val="none" w:sz="0" w:space="0" w:color="auto"/>
      </w:divBdr>
      <w:divsChild>
        <w:div w:id="1725325333">
          <w:marLeft w:val="255"/>
          <w:marRight w:val="0"/>
          <w:marTop w:val="75"/>
          <w:marBottom w:val="0"/>
          <w:divBdr>
            <w:top w:val="none" w:sz="0" w:space="0" w:color="auto"/>
            <w:left w:val="none" w:sz="0" w:space="0" w:color="auto"/>
            <w:bottom w:val="none" w:sz="0" w:space="0" w:color="auto"/>
            <w:right w:val="none" w:sz="0" w:space="0" w:color="auto"/>
          </w:divBdr>
        </w:div>
        <w:div w:id="779880514">
          <w:marLeft w:val="255"/>
          <w:marRight w:val="0"/>
          <w:marTop w:val="75"/>
          <w:marBottom w:val="0"/>
          <w:divBdr>
            <w:top w:val="none" w:sz="0" w:space="0" w:color="auto"/>
            <w:left w:val="none" w:sz="0" w:space="0" w:color="auto"/>
            <w:bottom w:val="none" w:sz="0" w:space="0" w:color="auto"/>
            <w:right w:val="none" w:sz="0" w:space="0" w:color="auto"/>
          </w:divBdr>
        </w:div>
      </w:divsChild>
    </w:div>
    <w:div w:id="1269848157">
      <w:bodyDiv w:val="1"/>
      <w:marLeft w:val="0"/>
      <w:marRight w:val="0"/>
      <w:marTop w:val="0"/>
      <w:marBottom w:val="0"/>
      <w:divBdr>
        <w:top w:val="none" w:sz="0" w:space="0" w:color="auto"/>
        <w:left w:val="none" w:sz="0" w:space="0" w:color="auto"/>
        <w:bottom w:val="none" w:sz="0" w:space="0" w:color="auto"/>
        <w:right w:val="none" w:sz="0" w:space="0" w:color="auto"/>
      </w:divBdr>
      <w:divsChild>
        <w:div w:id="666978719">
          <w:marLeft w:val="255"/>
          <w:marRight w:val="0"/>
          <w:marTop w:val="75"/>
          <w:marBottom w:val="0"/>
          <w:divBdr>
            <w:top w:val="none" w:sz="0" w:space="0" w:color="auto"/>
            <w:left w:val="none" w:sz="0" w:space="0" w:color="auto"/>
            <w:bottom w:val="none" w:sz="0" w:space="0" w:color="auto"/>
            <w:right w:val="none" w:sz="0" w:space="0" w:color="auto"/>
          </w:divBdr>
        </w:div>
        <w:div w:id="2017072758">
          <w:marLeft w:val="255"/>
          <w:marRight w:val="0"/>
          <w:marTop w:val="75"/>
          <w:marBottom w:val="0"/>
          <w:divBdr>
            <w:top w:val="none" w:sz="0" w:space="0" w:color="auto"/>
            <w:left w:val="none" w:sz="0" w:space="0" w:color="auto"/>
            <w:bottom w:val="none" w:sz="0" w:space="0" w:color="auto"/>
            <w:right w:val="none" w:sz="0" w:space="0" w:color="auto"/>
          </w:divBdr>
        </w:div>
      </w:divsChild>
    </w:div>
    <w:div w:id="1277369446">
      <w:bodyDiv w:val="1"/>
      <w:marLeft w:val="0"/>
      <w:marRight w:val="0"/>
      <w:marTop w:val="0"/>
      <w:marBottom w:val="0"/>
      <w:divBdr>
        <w:top w:val="none" w:sz="0" w:space="0" w:color="auto"/>
        <w:left w:val="none" w:sz="0" w:space="0" w:color="auto"/>
        <w:bottom w:val="none" w:sz="0" w:space="0" w:color="auto"/>
        <w:right w:val="none" w:sz="0" w:space="0" w:color="auto"/>
      </w:divBdr>
    </w:div>
    <w:div w:id="1279723580">
      <w:bodyDiv w:val="1"/>
      <w:marLeft w:val="0"/>
      <w:marRight w:val="0"/>
      <w:marTop w:val="0"/>
      <w:marBottom w:val="0"/>
      <w:divBdr>
        <w:top w:val="none" w:sz="0" w:space="0" w:color="auto"/>
        <w:left w:val="none" w:sz="0" w:space="0" w:color="auto"/>
        <w:bottom w:val="none" w:sz="0" w:space="0" w:color="auto"/>
        <w:right w:val="none" w:sz="0" w:space="0" w:color="auto"/>
      </w:divBdr>
      <w:divsChild>
        <w:div w:id="314648100">
          <w:marLeft w:val="255"/>
          <w:marRight w:val="0"/>
          <w:marTop w:val="75"/>
          <w:marBottom w:val="0"/>
          <w:divBdr>
            <w:top w:val="none" w:sz="0" w:space="0" w:color="auto"/>
            <w:left w:val="none" w:sz="0" w:space="0" w:color="auto"/>
            <w:bottom w:val="none" w:sz="0" w:space="0" w:color="auto"/>
            <w:right w:val="none" w:sz="0" w:space="0" w:color="auto"/>
          </w:divBdr>
        </w:div>
        <w:div w:id="1052583664">
          <w:marLeft w:val="255"/>
          <w:marRight w:val="0"/>
          <w:marTop w:val="75"/>
          <w:marBottom w:val="0"/>
          <w:divBdr>
            <w:top w:val="none" w:sz="0" w:space="0" w:color="auto"/>
            <w:left w:val="none" w:sz="0" w:space="0" w:color="auto"/>
            <w:bottom w:val="none" w:sz="0" w:space="0" w:color="auto"/>
            <w:right w:val="none" w:sz="0" w:space="0" w:color="auto"/>
          </w:divBdr>
        </w:div>
      </w:divsChild>
    </w:div>
    <w:div w:id="1297301113">
      <w:bodyDiv w:val="1"/>
      <w:marLeft w:val="0"/>
      <w:marRight w:val="0"/>
      <w:marTop w:val="0"/>
      <w:marBottom w:val="0"/>
      <w:divBdr>
        <w:top w:val="none" w:sz="0" w:space="0" w:color="auto"/>
        <w:left w:val="none" w:sz="0" w:space="0" w:color="auto"/>
        <w:bottom w:val="none" w:sz="0" w:space="0" w:color="auto"/>
        <w:right w:val="none" w:sz="0" w:space="0" w:color="auto"/>
      </w:divBdr>
    </w:div>
    <w:div w:id="1300722904">
      <w:bodyDiv w:val="1"/>
      <w:marLeft w:val="0"/>
      <w:marRight w:val="0"/>
      <w:marTop w:val="0"/>
      <w:marBottom w:val="0"/>
      <w:divBdr>
        <w:top w:val="none" w:sz="0" w:space="0" w:color="auto"/>
        <w:left w:val="none" w:sz="0" w:space="0" w:color="auto"/>
        <w:bottom w:val="none" w:sz="0" w:space="0" w:color="auto"/>
        <w:right w:val="none" w:sz="0" w:space="0" w:color="auto"/>
      </w:divBdr>
    </w:div>
    <w:div w:id="1305549186">
      <w:bodyDiv w:val="1"/>
      <w:marLeft w:val="0"/>
      <w:marRight w:val="0"/>
      <w:marTop w:val="0"/>
      <w:marBottom w:val="0"/>
      <w:divBdr>
        <w:top w:val="none" w:sz="0" w:space="0" w:color="auto"/>
        <w:left w:val="none" w:sz="0" w:space="0" w:color="auto"/>
        <w:bottom w:val="none" w:sz="0" w:space="0" w:color="auto"/>
        <w:right w:val="none" w:sz="0" w:space="0" w:color="auto"/>
      </w:divBdr>
    </w:div>
    <w:div w:id="1307974719">
      <w:bodyDiv w:val="1"/>
      <w:marLeft w:val="0"/>
      <w:marRight w:val="0"/>
      <w:marTop w:val="0"/>
      <w:marBottom w:val="0"/>
      <w:divBdr>
        <w:top w:val="none" w:sz="0" w:space="0" w:color="auto"/>
        <w:left w:val="none" w:sz="0" w:space="0" w:color="auto"/>
        <w:bottom w:val="none" w:sz="0" w:space="0" w:color="auto"/>
        <w:right w:val="none" w:sz="0" w:space="0" w:color="auto"/>
      </w:divBdr>
      <w:divsChild>
        <w:div w:id="887686620">
          <w:marLeft w:val="255"/>
          <w:marRight w:val="0"/>
          <w:marTop w:val="0"/>
          <w:marBottom w:val="0"/>
          <w:divBdr>
            <w:top w:val="none" w:sz="0" w:space="0" w:color="auto"/>
            <w:left w:val="none" w:sz="0" w:space="0" w:color="auto"/>
            <w:bottom w:val="none" w:sz="0" w:space="0" w:color="auto"/>
            <w:right w:val="none" w:sz="0" w:space="0" w:color="auto"/>
          </w:divBdr>
        </w:div>
        <w:div w:id="1466269490">
          <w:marLeft w:val="255"/>
          <w:marRight w:val="0"/>
          <w:marTop w:val="0"/>
          <w:marBottom w:val="0"/>
          <w:divBdr>
            <w:top w:val="none" w:sz="0" w:space="0" w:color="auto"/>
            <w:left w:val="none" w:sz="0" w:space="0" w:color="auto"/>
            <w:bottom w:val="none" w:sz="0" w:space="0" w:color="auto"/>
            <w:right w:val="none" w:sz="0" w:space="0" w:color="auto"/>
          </w:divBdr>
        </w:div>
      </w:divsChild>
    </w:div>
    <w:div w:id="1329671591">
      <w:bodyDiv w:val="1"/>
      <w:marLeft w:val="0"/>
      <w:marRight w:val="0"/>
      <w:marTop w:val="0"/>
      <w:marBottom w:val="0"/>
      <w:divBdr>
        <w:top w:val="none" w:sz="0" w:space="0" w:color="auto"/>
        <w:left w:val="none" w:sz="0" w:space="0" w:color="auto"/>
        <w:bottom w:val="none" w:sz="0" w:space="0" w:color="auto"/>
        <w:right w:val="none" w:sz="0" w:space="0" w:color="auto"/>
      </w:divBdr>
    </w:div>
    <w:div w:id="1350060861">
      <w:bodyDiv w:val="1"/>
      <w:marLeft w:val="0"/>
      <w:marRight w:val="0"/>
      <w:marTop w:val="0"/>
      <w:marBottom w:val="0"/>
      <w:divBdr>
        <w:top w:val="none" w:sz="0" w:space="0" w:color="auto"/>
        <w:left w:val="none" w:sz="0" w:space="0" w:color="auto"/>
        <w:bottom w:val="none" w:sz="0" w:space="0" w:color="auto"/>
        <w:right w:val="none" w:sz="0" w:space="0" w:color="auto"/>
      </w:divBdr>
      <w:divsChild>
        <w:div w:id="1391073421">
          <w:marLeft w:val="255"/>
          <w:marRight w:val="0"/>
          <w:marTop w:val="0"/>
          <w:marBottom w:val="0"/>
          <w:divBdr>
            <w:top w:val="none" w:sz="0" w:space="0" w:color="auto"/>
            <w:left w:val="none" w:sz="0" w:space="0" w:color="auto"/>
            <w:bottom w:val="none" w:sz="0" w:space="0" w:color="auto"/>
            <w:right w:val="none" w:sz="0" w:space="0" w:color="auto"/>
          </w:divBdr>
        </w:div>
        <w:div w:id="1708942461">
          <w:marLeft w:val="255"/>
          <w:marRight w:val="0"/>
          <w:marTop w:val="0"/>
          <w:marBottom w:val="0"/>
          <w:divBdr>
            <w:top w:val="none" w:sz="0" w:space="0" w:color="auto"/>
            <w:left w:val="none" w:sz="0" w:space="0" w:color="auto"/>
            <w:bottom w:val="none" w:sz="0" w:space="0" w:color="auto"/>
            <w:right w:val="none" w:sz="0" w:space="0" w:color="auto"/>
          </w:divBdr>
        </w:div>
        <w:div w:id="920020841">
          <w:marLeft w:val="255"/>
          <w:marRight w:val="0"/>
          <w:marTop w:val="0"/>
          <w:marBottom w:val="0"/>
          <w:divBdr>
            <w:top w:val="none" w:sz="0" w:space="0" w:color="auto"/>
            <w:left w:val="none" w:sz="0" w:space="0" w:color="auto"/>
            <w:bottom w:val="none" w:sz="0" w:space="0" w:color="auto"/>
            <w:right w:val="none" w:sz="0" w:space="0" w:color="auto"/>
          </w:divBdr>
        </w:div>
      </w:divsChild>
    </w:div>
    <w:div w:id="1350832337">
      <w:bodyDiv w:val="1"/>
      <w:marLeft w:val="0"/>
      <w:marRight w:val="0"/>
      <w:marTop w:val="0"/>
      <w:marBottom w:val="0"/>
      <w:divBdr>
        <w:top w:val="none" w:sz="0" w:space="0" w:color="auto"/>
        <w:left w:val="none" w:sz="0" w:space="0" w:color="auto"/>
        <w:bottom w:val="none" w:sz="0" w:space="0" w:color="auto"/>
        <w:right w:val="none" w:sz="0" w:space="0" w:color="auto"/>
      </w:divBdr>
    </w:div>
    <w:div w:id="1355576836">
      <w:bodyDiv w:val="1"/>
      <w:marLeft w:val="0"/>
      <w:marRight w:val="0"/>
      <w:marTop w:val="0"/>
      <w:marBottom w:val="0"/>
      <w:divBdr>
        <w:top w:val="none" w:sz="0" w:space="0" w:color="auto"/>
        <w:left w:val="none" w:sz="0" w:space="0" w:color="auto"/>
        <w:bottom w:val="none" w:sz="0" w:space="0" w:color="auto"/>
        <w:right w:val="none" w:sz="0" w:space="0" w:color="auto"/>
      </w:divBdr>
      <w:divsChild>
        <w:div w:id="355467633">
          <w:marLeft w:val="0"/>
          <w:marRight w:val="0"/>
          <w:marTop w:val="0"/>
          <w:marBottom w:val="0"/>
          <w:divBdr>
            <w:top w:val="none" w:sz="0" w:space="0" w:color="auto"/>
            <w:left w:val="none" w:sz="0" w:space="0" w:color="auto"/>
            <w:bottom w:val="none" w:sz="0" w:space="0" w:color="auto"/>
            <w:right w:val="none" w:sz="0" w:space="0" w:color="auto"/>
          </w:divBdr>
          <w:divsChild>
            <w:div w:id="1677221702">
              <w:marLeft w:val="0"/>
              <w:marRight w:val="0"/>
              <w:marTop w:val="0"/>
              <w:marBottom w:val="0"/>
              <w:divBdr>
                <w:top w:val="none" w:sz="0" w:space="0" w:color="auto"/>
                <w:left w:val="none" w:sz="0" w:space="0" w:color="auto"/>
                <w:bottom w:val="none" w:sz="0" w:space="0" w:color="auto"/>
                <w:right w:val="none" w:sz="0" w:space="0" w:color="auto"/>
              </w:divBdr>
              <w:divsChild>
                <w:div w:id="1519857423">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9325">
      <w:bodyDiv w:val="1"/>
      <w:marLeft w:val="0"/>
      <w:marRight w:val="0"/>
      <w:marTop w:val="0"/>
      <w:marBottom w:val="0"/>
      <w:divBdr>
        <w:top w:val="none" w:sz="0" w:space="0" w:color="auto"/>
        <w:left w:val="none" w:sz="0" w:space="0" w:color="auto"/>
        <w:bottom w:val="none" w:sz="0" w:space="0" w:color="auto"/>
        <w:right w:val="none" w:sz="0" w:space="0" w:color="auto"/>
      </w:divBdr>
      <w:divsChild>
        <w:div w:id="266238610">
          <w:marLeft w:val="0"/>
          <w:marRight w:val="75"/>
          <w:marTop w:val="0"/>
          <w:marBottom w:val="0"/>
          <w:divBdr>
            <w:top w:val="none" w:sz="0" w:space="0" w:color="auto"/>
            <w:left w:val="none" w:sz="0" w:space="0" w:color="auto"/>
            <w:bottom w:val="none" w:sz="0" w:space="0" w:color="auto"/>
            <w:right w:val="none" w:sz="0" w:space="0" w:color="auto"/>
          </w:divBdr>
        </w:div>
        <w:div w:id="1442843104">
          <w:marLeft w:val="255"/>
          <w:marRight w:val="0"/>
          <w:marTop w:val="75"/>
          <w:marBottom w:val="0"/>
          <w:divBdr>
            <w:top w:val="none" w:sz="0" w:space="0" w:color="auto"/>
            <w:left w:val="none" w:sz="0" w:space="0" w:color="auto"/>
            <w:bottom w:val="none" w:sz="0" w:space="0" w:color="auto"/>
            <w:right w:val="none" w:sz="0" w:space="0" w:color="auto"/>
          </w:divBdr>
        </w:div>
      </w:divsChild>
    </w:div>
    <w:div w:id="1360087895">
      <w:bodyDiv w:val="1"/>
      <w:marLeft w:val="0"/>
      <w:marRight w:val="0"/>
      <w:marTop w:val="0"/>
      <w:marBottom w:val="0"/>
      <w:divBdr>
        <w:top w:val="none" w:sz="0" w:space="0" w:color="auto"/>
        <w:left w:val="none" w:sz="0" w:space="0" w:color="auto"/>
        <w:bottom w:val="none" w:sz="0" w:space="0" w:color="auto"/>
        <w:right w:val="none" w:sz="0" w:space="0" w:color="auto"/>
      </w:divBdr>
    </w:div>
    <w:div w:id="1361131691">
      <w:bodyDiv w:val="1"/>
      <w:marLeft w:val="0"/>
      <w:marRight w:val="0"/>
      <w:marTop w:val="0"/>
      <w:marBottom w:val="0"/>
      <w:divBdr>
        <w:top w:val="none" w:sz="0" w:space="0" w:color="auto"/>
        <w:left w:val="none" w:sz="0" w:space="0" w:color="auto"/>
        <w:bottom w:val="none" w:sz="0" w:space="0" w:color="auto"/>
        <w:right w:val="none" w:sz="0" w:space="0" w:color="auto"/>
      </w:divBdr>
      <w:divsChild>
        <w:div w:id="151339670">
          <w:marLeft w:val="0"/>
          <w:marRight w:val="75"/>
          <w:marTop w:val="0"/>
          <w:marBottom w:val="0"/>
          <w:divBdr>
            <w:top w:val="none" w:sz="0" w:space="0" w:color="auto"/>
            <w:left w:val="none" w:sz="0" w:space="0" w:color="auto"/>
            <w:bottom w:val="none" w:sz="0" w:space="0" w:color="auto"/>
            <w:right w:val="none" w:sz="0" w:space="0" w:color="auto"/>
          </w:divBdr>
        </w:div>
        <w:div w:id="2114595010">
          <w:marLeft w:val="0"/>
          <w:marRight w:val="0"/>
          <w:marTop w:val="0"/>
          <w:marBottom w:val="300"/>
          <w:divBdr>
            <w:top w:val="none" w:sz="0" w:space="0" w:color="auto"/>
            <w:left w:val="none" w:sz="0" w:space="0" w:color="auto"/>
            <w:bottom w:val="none" w:sz="0" w:space="0" w:color="auto"/>
            <w:right w:val="none" w:sz="0" w:space="0" w:color="auto"/>
          </w:divBdr>
        </w:div>
        <w:div w:id="772701368">
          <w:marLeft w:val="255"/>
          <w:marRight w:val="0"/>
          <w:marTop w:val="75"/>
          <w:marBottom w:val="0"/>
          <w:divBdr>
            <w:top w:val="none" w:sz="0" w:space="0" w:color="auto"/>
            <w:left w:val="none" w:sz="0" w:space="0" w:color="auto"/>
            <w:bottom w:val="none" w:sz="0" w:space="0" w:color="auto"/>
            <w:right w:val="none" w:sz="0" w:space="0" w:color="auto"/>
          </w:divBdr>
        </w:div>
      </w:divsChild>
    </w:div>
    <w:div w:id="1364986688">
      <w:bodyDiv w:val="1"/>
      <w:marLeft w:val="0"/>
      <w:marRight w:val="0"/>
      <w:marTop w:val="0"/>
      <w:marBottom w:val="0"/>
      <w:divBdr>
        <w:top w:val="none" w:sz="0" w:space="0" w:color="auto"/>
        <w:left w:val="none" w:sz="0" w:space="0" w:color="auto"/>
        <w:bottom w:val="none" w:sz="0" w:space="0" w:color="auto"/>
        <w:right w:val="none" w:sz="0" w:space="0" w:color="auto"/>
      </w:divBdr>
    </w:div>
    <w:div w:id="1366448836">
      <w:bodyDiv w:val="1"/>
      <w:marLeft w:val="0"/>
      <w:marRight w:val="0"/>
      <w:marTop w:val="0"/>
      <w:marBottom w:val="0"/>
      <w:divBdr>
        <w:top w:val="none" w:sz="0" w:space="0" w:color="auto"/>
        <w:left w:val="none" w:sz="0" w:space="0" w:color="auto"/>
        <w:bottom w:val="none" w:sz="0" w:space="0" w:color="auto"/>
        <w:right w:val="none" w:sz="0" w:space="0" w:color="auto"/>
      </w:divBdr>
      <w:divsChild>
        <w:div w:id="1905067058">
          <w:marLeft w:val="0"/>
          <w:marRight w:val="75"/>
          <w:marTop w:val="0"/>
          <w:marBottom w:val="0"/>
          <w:divBdr>
            <w:top w:val="none" w:sz="0" w:space="0" w:color="auto"/>
            <w:left w:val="none" w:sz="0" w:space="0" w:color="auto"/>
            <w:bottom w:val="none" w:sz="0" w:space="0" w:color="auto"/>
            <w:right w:val="none" w:sz="0" w:space="0" w:color="auto"/>
          </w:divBdr>
        </w:div>
        <w:div w:id="123929639">
          <w:marLeft w:val="0"/>
          <w:marRight w:val="0"/>
          <w:marTop w:val="0"/>
          <w:marBottom w:val="300"/>
          <w:divBdr>
            <w:top w:val="none" w:sz="0" w:space="0" w:color="auto"/>
            <w:left w:val="none" w:sz="0" w:space="0" w:color="auto"/>
            <w:bottom w:val="none" w:sz="0" w:space="0" w:color="auto"/>
            <w:right w:val="none" w:sz="0" w:space="0" w:color="auto"/>
          </w:divBdr>
        </w:div>
        <w:div w:id="1205173659">
          <w:marLeft w:val="255"/>
          <w:marRight w:val="0"/>
          <w:marTop w:val="75"/>
          <w:marBottom w:val="0"/>
          <w:divBdr>
            <w:top w:val="none" w:sz="0" w:space="0" w:color="auto"/>
            <w:left w:val="none" w:sz="0" w:space="0" w:color="auto"/>
            <w:bottom w:val="none" w:sz="0" w:space="0" w:color="auto"/>
            <w:right w:val="none" w:sz="0" w:space="0" w:color="auto"/>
          </w:divBdr>
        </w:div>
      </w:divsChild>
    </w:div>
    <w:div w:id="1367221934">
      <w:bodyDiv w:val="1"/>
      <w:marLeft w:val="0"/>
      <w:marRight w:val="0"/>
      <w:marTop w:val="0"/>
      <w:marBottom w:val="0"/>
      <w:divBdr>
        <w:top w:val="none" w:sz="0" w:space="0" w:color="auto"/>
        <w:left w:val="none" w:sz="0" w:space="0" w:color="auto"/>
        <w:bottom w:val="none" w:sz="0" w:space="0" w:color="auto"/>
        <w:right w:val="none" w:sz="0" w:space="0" w:color="auto"/>
      </w:divBdr>
      <w:divsChild>
        <w:div w:id="1245335677">
          <w:marLeft w:val="255"/>
          <w:marRight w:val="0"/>
          <w:marTop w:val="0"/>
          <w:marBottom w:val="0"/>
          <w:divBdr>
            <w:top w:val="none" w:sz="0" w:space="0" w:color="auto"/>
            <w:left w:val="none" w:sz="0" w:space="0" w:color="auto"/>
            <w:bottom w:val="none" w:sz="0" w:space="0" w:color="auto"/>
            <w:right w:val="none" w:sz="0" w:space="0" w:color="auto"/>
          </w:divBdr>
        </w:div>
        <w:div w:id="2007827747">
          <w:marLeft w:val="255"/>
          <w:marRight w:val="0"/>
          <w:marTop w:val="0"/>
          <w:marBottom w:val="0"/>
          <w:divBdr>
            <w:top w:val="none" w:sz="0" w:space="0" w:color="auto"/>
            <w:left w:val="none" w:sz="0" w:space="0" w:color="auto"/>
            <w:bottom w:val="none" w:sz="0" w:space="0" w:color="auto"/>
            <w:right w:val="none" w:sz="0" w:space="0" w:color="auto"/>
          </w:divBdr>
        </w:div>
        <w:div w:id="345136680">
          <w:marLeft w:val="255"/>
          <w:marRight w:val="0"/>
          <w:marTop w:val="0"/>
          <w:marBottom w:val="0"/>
          <w:divBdr>
            <w:top w:val="none" w:sz="0" w:space="0" w:color="auto"/>
            <w:left w:val="none" w:sz="0" w:space="0" w:color="auto"/>
            <w:bottom w:val="none" w:sz="0" w:space="0" w:color="auto"/>
            <w:right w:val="none" w:sz="0" w:space="0" w:color="auto"/>
          </w:divBdr>
        </w:div>
        <w:div w:id="789398611">
          <w:marLeft w:val="255"/>
          <w:marRight w:val="0"/>
          <w:marTop w:val="0"/>
          <w:marBottom w:val="0"/>
          <w:divBdr>
            <w:top w:val="none" w:sz="0" w:space="0" w:color="auto"/>
            <w:left w:val="none" w:sz="0" w:space="0" w:color="auto"/>
            <w:bottom w:val="none" w:sz="0" w:space="0" w:color="auto"/>
            <w:right w:val="none" w:sz="0" w:space="0" w:color="auto"/>
          </w:divBdr>
          <w:divsChild>
            <w:div w:id="284391830">
              <w:marLeft w:val="255"/>
              <w:marRight w:val="0"/>
              <w:marTop w:val="75"/>
              <w:marBottom w:val="0"/>
              <w:divBdr>
                <w:top w:val="none" w:sz="0" w:space="0" w:color="auto"/>
                <w:left w:val="none" w:sz="0" w:space="0" w:color="auto"/>
                <w:bottom w:val="none" w:sz="0" w:space="0" w:color="auto"/>
                <w:right w:val="none" w:sz="0" w:space="0" w:color="auto"/>
              </w:divBdr>
              <w:divsChild>
                <w:div w:id="1301954515">
                  <w:marLeft w:val="0"/>
                  <w:marRight w:val="225"/>
                  <w:marTop w:val="0"/>
                  <w:marBottom w:val="0"/>
                  <w:divBdr>
                    <w:top w:val="none" w:sz="0" w:space="0" w:color="auto"/>
                    <w:left w:val="none" w:sz="0" w:space="0" w:color="auto"/>
                    <w:bottom w:val="none" w:sz="0" w:space="0" w:color="auto"/>
                    <w:right w:val="none" w:sz="0" w:space="0" w:color="auto"/>
                  </w:divBdr>
                </w:div>
              </w:divsChild>
            </w:div>
            <w:div w:id="642806336">
              <w:marLeft w:val="255"/>
              <w:marRight w:val="0"/>
              <w:marTop w:val="75"/>
              <w:marBottom w:val="0"/>
              <w:divBdr>
                <w:top w:val="none" w:sz="0" w:space="0" w:color="auto"/>
                <w:left w:val="none" w:sz="0" w:space="0" w:color="auto"/>
                <w:bottom w:val="none" w:sz="0" w:space="0" w:color="auto"/>
                <w:right w:val="none" w:sz="0" w:space="0" w:color="auto"/>
              </w:divBdr>
              <w:divsChild>
                <w:div w:id="177820362">
                  <w:marLeft w:val="0"/>
                  <w:marRight w:val="225"/>
                  <w:marTop w:val="0"/>
                  <w:marBottom w:val="0"/>
                  <w:divBdr>
                    <w:top w:val="none" w:sz="0" w:space="0" w:color="auto"/>
                    <w:left w:val="none" w:sz="0" w:space="0" w:color="auto"/>
                    <w:bottom w:val="none" w:sz="0" w:space="0" w:color="auto"/>
                    <w:right w:val="none" w:sz="0" w:space="0" w:color="auto"/>
                  </w:divBdr>
                </w:div>
              </w:divsChild>
            </w:div>
            <w:div w:id="936061746">
              <w:marLeft w:val="255"/>
              <w:marRight w:val="0"/>
              <w:marTop w:val="75"/>
              <w:marBottom w:val="0"/>
              <w:divBdr>
                <w:top w:val="none" w:sz="0" w:space="0" w:color="auto"/>
                <w:left w:val="none" w:sz="0" w:space="0" w:color="auto"/>
                <w:bottom w:val="none" w:sz="0" w:space="0" w:color="auto"/>
                <w:right w:val="none" w:sz="0" w:space="0" w:color="auto"/>
              </w:divBdr>
              <w:divsChild>
                <w:div w:id="7108835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46699712">
          <w:marLeft w:val="255"/>
          <w:marRight w:val="0"/>
          <w:marTop w:val="0"/>
          <w:marBottom w:val="0"/>
          <w:divBdr>
            <w:top w:val="none" w:sz="0" w:space="0" w:color="auto"/>
            <w:left w:val="none" w:sz="0" w:space="0" w:color="auto"/>
            <w:bottom w:val="none" w:sz="0" w:space="0" w:color="auto"/>
            <w:right w:val="none" w:sz="0" w:space="0" w:color="auto"/>
          </w:divBdr>
        </w:div>
      </w:divsChild>
    </w:div>
    <w:div w:id="1375233385">
      <w:bodyDiv w:val="1"/>
      <w:marLeft w:val="0"/>
      <w:marRight w:val="0"/>
      <w:marTop w:val="0"/>
      <w:marBottom w:val="0"/>
      <w:divBdr>
        <w:top w:val="none" w:sz="0" w:space="0" w:color="auto"/>
        <w:left w:val="none" w:sz="0" w:space="0" w:color="auto"/>
        <w:bottom w:val="none" w:sz="0" w:space="0" w:color="auto"/>
        <w:right w:val="none" w:sz="0" w:space="0" w:color="auto"/>
      </w:divBdr>
    </w:div>
    <w:div w:id="1379738561">
      <w:bodyDiv w:val="1"/>
      <w:marLeft w:val="0"/>
      <w:marRight w:val="0"/>
      <w:marTop w:val="0"/>
      <w:marBottom w:val="0"/>
      <w:divBdr>
        <w:top w:val="none" w:sz="0" w:space="0" w:color="auto"/>
        <w:left w:val="none" w:sz="0" w:space="0" w:color="auto"/>
        <w:bottom w:val="none" w:sz="0" w:space="0" w:color="auto"/>
        <w:right w:val="none" w:sz="0" w:space="0" w:color="auto"/>
      </w:divBdr>
    </w:div>
    <w:div w:id="1397362942">
      <w:bodyDiv w:val="1"/>
      <w:marLeft w:val="0"/>
      <w:marRight w:val="0"/>
      <w:marTop w:val="0"/>
      <w:marBottom w:val="0"/>
      <w:divBdr>
        <w:top w:val="none" w:sz="0" w:space="0" w:color="auto"/>
        <w:left w:val="none" w:sz="0" w:space="0" w:color="auto"/>
        <w:bottom w:val="none" w:sz="0" w:space="0" w:color="auto"/>
        <w:right w:val="none" w:sz="0" w:space="0" w:color="auto"/>
      </w:divBdr>
      <w:divsChild>
        <w:div w:id="135609327">
          <w:marLeft w:val="255"/>
          <w:marRight w:val="0"/>
          <w:marTop w:val="0"/>
          <w:marBottom w:val="0"/>
          <w:divBdr>
            <w:top w:val="none" w:sz="0" w:space="0" w:color="auto"/>
            <w:left w:val="none" w:sz="0" w:space="0" w:color="auto"/>
            <w:bottom w:val="none" w:sz="0" w:space="0" w:color="auto"/>
            <w:right w:val="none" w:sz="0" w:space="0" w:color="auto"/>
          </w:divBdr>
        </w:div>
        <w:div w:id="1546139009">
          <w:marLeft w:val="255"/>
          <w:marRight w:val="0"/>
          <w:marTop w:val="0"/>
          <w:marBottom w:val="0"/>
          <w:divBdr>
            <w:top w:val="none" w:sz="0" w:space="0" w:color="auto"/>
            <w:left w:val="none" w:sz="0" w:space="0" w:color="auto"/>
            <w:bottom w:val="none" w:sz="0" w:space="0" w:color="auto"/>
            <w:right w:val="none" w:sz="0" w:space="0" w:color="auto"/>
          </w:divBdr>
        </w:div>
        <w:div w:id="550578147">
          <w:marLeft w:val="255"/>
          <w:marRight w:val="0"/>
          <w:marTop w:val="0"/>
          <w:marBottom w:val="0"/>
          <w:divBdr>
            <w:top w:val="none" w:sz="0" w:space="0" w:color="auto"/>
            <w:left w:val="none" w:sz="0" w:space="0" w:color="auto"/>
            <w:bottom w:val="none" w:sz="0" w:space="0" w:color="auto"/>
            <w:right w:val="none" w:sz="0" w:space="0" w:color="auto"/>
          </w:divBdr>
        </w:div>
      </w:divsChild>
    </w:div>
    <w:div w:id="1410158823">
      <w:bodyDiv w:val="1"/>
      <w:marLeft w:val="0"/>
      <w:marRight w:val="0"/>
      <w:marTop w:val="0"/>
      <w:marBottom w:val="0"/>
      <w:divBdr>
        <w:top w:val="none" w:sz="0" w:space="0" w:color="auto"/>
        <w:left w:val="none" w:sz="0" w:space="0" w:color="auto"/>
        <w:bottom w:val="none" w:sz="0" w:space="0" w:color="auto"/>
        <w:right w:val="none" w:sz="0" w:space="0" w:color="auto"/>
      </w:divBdr>
    </w:div>
    <w:div w:id="1425150845">
      <w:bodyDiv w:val="1"/>
      <w:marLeft w:val="0"/>
      <w:marRight w:val="0"/>
      <w:marTop w:val="0"/>
      <w:marBottom w:val="0"/>
      <w:divBdr>
        <w:top w:val="none" w:sz="0" w:space="0" w:color="auto"/>
        <w:left w:val="none" w:sz="0" w:space="0" w:color="auto"/>
        <w:bottom w:val="none" w:sz="0" w:space="0" w:color="auto"/>
        <w:right w:val="none" w:sz="0" w:space="0" w:color="auto"/>
      </w:divBdr>
      <w:divsChild>
        <w:div w:id="1534879668">
          <w:marLeft w:val="0"/>
          <w:marRight w:val="75"/>
          <w:marTop w:val="0"/>
          <w:marBottom w:val="0"/>
          <w:divBdr>
            <w:top w:val="none" w:sz="0" w:space="0" w:color="auto"/>
            <w:left w:val="none" w:sz="0" w:space="0" w:color="auto"/>
            <w:bottom w:val="none" w:sz="0" w:space="0" w:color="auto"/>
            <w:right w:val="none" w:sz="0" w:space="0" w:color="auto"/>
          </w:divBdr>
        </w:div>
        <w:div w:id="276183939">
          <w:marLeft w:val="0"/>
          <w:marRight w:val="0"/>
          <w:marTop w:val="0"/>
          <w:marBottom w:val="300"/>
          <w:divBdr>
            <w:top w:val="none" w:sz="0" w:space="0" w:color="auto"/>
            <w:left w:val="none" w:sz="0" w:space="0" w:color="auto"/>
            <w:bottom w:val="none" w:sz="0" w:space="0" w:color="auto"/>
            <w:right w:val="none" w:sz="0" w:space="0" w:color="auto"/>
          </w:divBdr>
        </w:div>
        <w:div w:id="934750533">
          <w:marLeft w:val="255"/>
          <w:marRight w:val="0"/>
          <w:marTop w:val="75"/>
          <w:marBottom w:val="0"/>
          <w:divBdr>
            <w:top w:val="none" w:sz="0" w:space="0" w:color="auto"/>
            <w:left w:val="none" w:sz="0" w:space="0" w:color="auto"/>
            <w:bottom w:val="none" w:sz="0" w:space="0" w:color="auto"/>
            <w:right w:val="none" w:sz="0" w:space="0" w:color="auto"/>
          </w:divBdr>
        </w:div>
      </w:divsChild>
    </w:div>
    <w:div w:id="1430077514">
      <w:bodyDiv w:val="1"/>
      <w:marLeft w:val="0"/>
      <w:marRight w:val="0"/>
      <w:marTop w:val="0"/>
      <w:marBottom w:val="0"/>
      <w:divBdr>
        <w:top w:val="none" w:sz="0" w:space="0" w:color="auto"/>
        <w:left w:val="none" w:sz="0" w:space="0" w:color="auto"/>
        <w:bottom w:val="none" w:sz="0" w:space="0" w:color="auto"/>
        <w:right w:val="none" w:sz="0" w:space="0" w:color="auto"/>
      </w:divBdr>
      <w:divsChild>
        <w:div w:id="1779132179">
          <w:marLeft w:val="255"/>
          <w:marRight w:val="0"/>
          <w:marTop w:val="75"/>
          <w:marBottom w:val="0"/>
          <w:divBdr>
            <w:top w:val="none" w:sz="0" w:space="0" w:color="auto"/>
            <w:left w:val="none" w:sz="0" w:space="0" w:color="auto"/>
            <w:bottom w:val="none" w:sz="0" w:space="0" w:color="auto"/>
            <w:right w:val="none" w:sz="0" w:space="0" w:color="auto"/>
          </w:divBdr>
        </w:div>
        <w:div w:id="374820638">
          <w:marLeft w:val="255"/>
          <w:marRight w:val="0"/>
          <w:marTop w:val="75"/>
          <w:marBottom w:val="0"/>
          <w:divBdr>
            <w:top w:val="none" w:sz="0" w:space="0" w:color="auto"/>
            <w:left w:val="none" w:sz="0" w:space="0" w:color="auto"/>
            <w:bottom w:val="none" w:sz="0" w:space="0" w:color="auto"/>
            <w:right w:val="none" w:sz="0" w:space="0" w:color="auto"/>
          </w:divBdr>
          <w:divsChild>
            <w:div w:id="1516840070">
              <w:marLeft w:val="255"/>
              <w:marRight w:val="0"/>
              <w:marTop w:val="0"/>
              <w:marBottom w:val="0"/>
              <w:divBdr>
                <w:top w:val="none" w:sz="0" w:space="0" w:color="auto"/>
                <w:left w:val="none" w:sz="0" w:space="0" w:color="auto"/>
                <w:bottom w:val="none" w:sz="0" w:space="0" w:color="auto"/>
                <w:right w:val="none" w:sz="0" w:space="0" w:color="auto"/>
              </w:divBdr>
            </w:div>
            <w:div w:id="1194804808">
              <w:marLeft w:val="255"/>
              <w:marRight w:val="0"/>
              <w:marTop w:val="0"/>
              <w:marBottom w:val="0"/>
              <w:divBdr>
                <w:top w:val="none" w:sz="0" w:space="0" w:color="auto"/>
                <w:left w:val="none" w:sz="0" w:space="0" w:color="auto"/>
                <w:bottom w:val="none" w:sz="0" w:space="0" w:color="auto"/>
                <w:right w:val="none" w:sz="0" w:space="0" w:color="auto"/>
              </w:divBdr>
            </w:div>
            <w:div w:id="1144393071">
              <w:marLeft w:val="255"/>
              <w:marRight w:val="0"/>
              <w:marTop w:val="0"/>
              <w:marBottom w:val="0"/>
              <w:divBdr>
                <w:top w:val="none" w:sz="0" w:space="0" w:color="auto"/>
                <w:left w:val="none" w:sz="0" w:space="0" w:color="auto"/>
                <w:bottom w:val="none" w:sz="0" w:space="0" w:color="auto"/>
                <w:right w:val="none" w:sz="0" w:space="0" w:color="auto"/>
              </w:divBdr>
            </w:div>
            <w:div w:id="18828592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37822018">
      <w:bodyDiv w:val="1"/>
      <w:marLeft w:val="0"/>
      <w:marRight w:val="0"/>
      <w:marTop w:val="0"/>
      <w:marBottom w:val="0"/>
      <w:divBdr>
        <w:top w:val="none" w:sz="0" w:space="0" w:color="auto"/>
        <w:left w:val="none" w:sz="0" w:space="0" w:color="auto"/>
        <w:bottom w:val="none" w:sz="0" w:space="0" w:color="auto"/>
        <w:right w:val="none" w:sz="0" w:space="0" w:color="auto"/>
      </w:divBdr>
    </w:div>
    <w:div w:id="1445423787">
      <w:bodyDiv w:val="1"/>
      <w:marLeft w:val="0"/>
      <w:marRight w:val="0"/>
      <w:marTop w:val="0"/>
      <w:marBottom w:val="0"/>
      <w:divBdr>
        <w:top w:val="none" w:sz="0" w:space="0" w:color="auto"/>
        <w:left w:val="none" w:sz="0" w:space="0" w:color="auto"/>
        <w:bottom w:val="none" w:sz="0" w:space="0" w:color="auto"/>
        <w:right w:val="none" w:sz="0" w:space="0" w:color="auto"/>
      </w:divBdr>
      <w:divsChild>
        <w:div w:id="145709182">
          <w:marLeft w:val="0"/>
          <w:marRight w:val="75"/>
          <w:marTop w:val="0"/>
          <w:marBottom w:val="0"/>
          <w:divBdr>
            <w:top w:val="none" w:sz="0" w:space="0" w:color="auto"/>
            <w:left w:val="none" w:sz="0" w:space="0" w:color="auto"/>
            <w:bottom w:val="none" w:sz="0" w:space="0" w:color="auto"/>
            <w:right w:val="none" w:sz="0" w:space="0" w:color="auto"/>
          </w:divBdr>
        </w:div>
        <w:div w:id="1847017085">
          <w:marLeft w:val="255"/>
          <w:marRight w:val="0"/>
          <w:marTop w:val="75"/>
          <w:marBottom w:val="0"/>
          <w:divBdr>
            <w:top w:val="none" w:sz="0" w:space="0" w:color="auto"/>
            <w:left w:val="none" w:sz="0" w:space="0" w:color="auto"/>
            <w:bottom w:val="none" w:sz="0" w:space="0" w:color="auto"/>
            <w:right w:val="none" w:sz="0" w:space="0" w:color="auto"/>
          </w:divBdr>
        </w:div>
        <w:div w:id="1274901969">
          <w:marLeft w:val="255"/>
          <w:marRight w:val="0"/>
          <w:marTop w:val="75"/>
          <w:marBottom w:val="0"/>
          <w:divBdr>
            <w:top w:val="none" w:sz="0" w:space="0" w:color="auto"/>
            <w:left w:val="none" w:sz="0" w:space="0" w:color="auto"/>
            <w:bottom w:val="none" w:sz="0" w:space="0" w:color="auto"/>
            <w:right w:val="none" w:sz="0" w:space="0" w:color="auto"/>
          </w:divBdr>
        </w:div>
        <w:div w:id="110756716">
          <w:marLeft w:val="255"/>
          <w:marRight w:val="0"/>
          <w:marTop w:val="75"/>
          <w:marBottom w:val="0"/>
          <w:divBdr>
            <w:top w:val="none" w:sz="0" w:space="0" w:color="auto"/>
            <w:left w:val="none" w:sz="0" w:space="0" w:color="auto"/>
            <w:bottom w:val="none" w:sz="0" w:space="0" w:color="auto"/>
            <w:right w:val="none" w:sz="0" w:space="0" w:color="auto"/>
          </w:divBdr>
        </w:div>
      </w:divsChild>
    </w:div>
    <w:div w:id="1451896789">
      <w:bodyDiv w:val="1"/>
      <w:marLeft w:val="0"/>
      <w:marRight w:val="0"/>
      <w:marTop w:val="0"/>
      <w:marBottom w:val="0"/>
      <w:divBdr>
        <w:top w:val="none" w:sz="0" w:space="0" w:color="auto"/>
        <w:left w:val="none" w:sz="0" w:space="0" w:color="auto"/>
        <w:bottom w:val="none" w:sz="0" w:space="0" w:color="auto"/>
        <w:right w:val="none" w:sz="0" w:space="0" w:color="auto"/>
      </w:divBdr>
      <w:divsChild>
        <w:div w:id="722020068">
          <w:marLeft w:val="255"/>
          <w:marRight w:val="0"/>
          <w:marTop w:val="0"/>
          <w:marBottom w:val="0"/>
          <w:divBdr>
            <w:top w:val="none" w:sz="0" w:space="0" w:color="auto"/>
            <w:left w:val="none" w:sz="0" w:space="0" w:color="auto"/>
            <w:bottom w:val="none" w:sz="0" w:space="0" w:color="auto"/>
            <w:right w:val="none" w:sz="0" w:space="0" w:color="auto"/>
          </w:divBdr>
        </w:div>
        <w:div w:id="175392635">
          <w:marLeft w:val="255"/>
          <w:marRight w:val="0"/>
          <w:marTop w:val="0"/>
          <w:marBottom w:val="0"/>
          <w:divBdr>
            <w:top w:val="none" w:sz="0" w:space="0" w:color="auto"/>
            <w:left w:val="none" w:sz="0" w:space="0" w:color="auto"/>
            <w:bottom w:val="none" w:sz="0" w:space="0" w:color="auto"/>
            <w:right w:val="none" w:sz="0" w:space="0" w:color="auto"/>
          </w:divBdr>
        </w:div>
        <w:div w:id="1744595322">
          <w:marLeft w:val="255"/>
          <w:marRight w:val="0"/>
          <w:marTop w:val="0"/>
          <w:marBottom w:val="0"/>
          <w:divBdr>
            <w:top w:val="none" w:sz="0" w:space="0" w:color="auto"/>
            <w:left w:val="none" w:sz="0" w:space="0" w:color="auto"/>
            <w:bottom w:val="none" w:sz="0" w:space="0" w:color="auto"/>
            <w:right w:val="none" w:sz="0" w:space="0" w:color="auto"/>
          </w:divBdr>
        </w:div>
        <w:div w:id="203948751">
          <w:marLeft w:val="255"/>
          <w:marRight w:val="0"/>
          <w:marTop w:val="0"/>
          <w:marBottom w:val="0"/>
          <w:divBdr>
            <w:top w:val="none" w:sz="0" w:space="0" w:color="auto"/>
            <w:left w:val="none" w:sz="0" w:space="0" w:color="auto"/>
            <w:bottom w:val="none" w:sz="0" w:space="0" w:color="auto"/>
            <w:right w:val="none" w:sz="0" w:space="0" w:color="auto"/>
          </w:divBdr>
        </w:div>
      </w:divsChild>
    </w:div>
    <w:div w:id="1466851258">
      <w:bodyDiv w:val="1"/>
      <w:marLeft w:val="0"/>
      <w:marRight w:val="0"/>
      <w:marTop w:val="0"/>
      <w:marBottom w:val="0"/>
      <w:divBdr>
        <w:top w:val="none" w:sz="0" w:space="0" w:color="auto"/>
        <w:left w:val="none" w:sz="0" w:space="0" w:color="auto"/>
        <w:bottom w:val="none" w:sz="0" w:space="0" w:color="auto"/>
        <w:right w:val="none" w:sz="0" w:space="0" w:color="auto"/>
      </w:divBdr>
    </w:div>
    <w:div w:id="1484740278">
      <w:bodyDiv w:val="1"/>
      <w:marLeft w:val="0"/>
      <w:marRight w:val="0"/>
      <w:marTop w:val="0"/>
      <w:marBottom w:val="0"/>
      <w:divBdr>
        <w:top w:val="none" w:sz="0" w:space="0" w:color="auto"/>
        <w:left w:val="none" w:sz="0" w:space="0" w:color="auto"/>
        <w:bottom w:val="none" w:sz="0" w:space="0" w:color="auto"/>
        <w:right w:val="none" w:sz="0" w:space="0" w:color="auto"/>
      </w:divBdr>
      <w:divsChild>
        <w:div w:id="527793290">
          <w:marLeft w:val="255"/>
          <w:marRight w:val="0"/>
          <w:marTop w:val="0"/>
          <w:marBottom w:val="0"/>
          <w:divBdr>
            <w:top w:val="none" w:sz="0" w:space="0" w:color="auto"/>
            <w:left w:val="none" w:sz="0" w:space="0" w:color="auto"/>
            <w:bottom w:val="none" w:sz="0" w:space="0" w:color="auto"/>
            <w:right w:val="none" w:sz="0" w:space="0" w:color="auto"/>
          </w:divBdr>
        </w:div>
        <w:div w:id="1931114257">
          <w:marLeft w:val="255"/>
          <w:marRight w:val="0"/>
          <w:marTop w:val="0"/>
          <w:marBottom w:val="0"/>
          <w:divBdr>
            <w:top w:val="none" w:sz="0" w:space="0" w:color="auto"/>
            <w:left w:val="none" w:sz="0" w:space="0" w:color="auto"/>
            <w:bottom w:val="none" w:sz="0" w:space="0" w:color="auto"/>
            <w:right w:val="none" w:sz="0" w:space="0" w:color="auto"/>
          </w:divBdr>
        </w:div>
        <w:div w:id="1696072695">
          <w:marLeft w:val="255"/>
          <w:marRight w:val="0"/>
          <w:marTop w:val="0"/>
          <w:marBottom w:val="0"/>
          <w:divBdr>
            <w:top w:val="none" w:sz="0" w:space="0" w:color="auto"/>
            <w:left w:val="none" w:sz="0" w:space="0" w:color="auto"/>
            <w:bottom w:val="none" w:sz="0" w:space="0" w:color="auto"/>
            <w:right w:val="none" w:sz="0" w:space="0" w:color="auto"/>
          </w:divBdr>
        </w:div>
        <w:div w:id="470558085">
          <w:marLeft w:val="255"/>
          <w:marRight w:val="0"/>
          <w:marTop w:val="0"/>
          <w:marBottom w:val="0"/>
          <w:divBdr>
            <w:top w:val="none" w:sz="0" w:space="0" w:color="auto"/>
            <w:left w:val="none" w:sz="0" w:space="0" w:color="auto"/>
            <w:bottom w:val="none" w:sz="0" w:space="0" w:color="auto"/>
            <w:right w:val="none" w:sz="0" w:space="0" w:color="auto"/>
          </w:divBdr>
        </w:div>
        <w:div w:id="1911501692">
          <w:marLeft w:val="255"/>
          <w:marRight w:val="0"/>
          <w:marTop w:val="0"/>
          <w:marBottom w:val="0"/>
          <w:divBdr>
            <w:top w:val="none" w:sz="0" w:space="0" w:color="auto"/>
            <w:left w:val="none" w:sz="0" w:space="0" w:color="auto"/>
            <w:bottom w:val="none" w:sz="0" w:space="0" w:color="auto"/>
            <w:right w:val="none" w:sz="0" w:space="0" w:color="auto"/>
          </w:divBdr>
        </w:div>
        <w:div w:id="1101223765">
          <w:marLeft w:val="255"/>
          <w:marRight w:val="0"/>
          <w:marTop w:val="0"/>
          <w:marBottom w:val="0"/>
          <w:divBdr>
            <w:top w:val="none" w:sz="0" w:space="0" w:color="auto"/>
            <w:left w:val="none" w:sz="0" w:space="0" w:color="auto"/>
            <w:bottom w:val="none" w:sz="0" w:space="0" w:color="auto"/>
            <w:right w:val="none" w:sz="0" w:space="0" w:color="auto"/>
          </w:divBdr>
        </w:div>
        <w:div w:id="2008555558">
          <w:marLeft w:val="255"/>
          <w:marRight w:val="0"/>
          <w:marTop w:val="0"/>
          <w:marBottom w:val="0"/>
          <w:divBdr>
            <w:top w:val="none" w:sz="0" w:space="0" w:color="auto"/>
            <w:left w:val="none" w:sz="0" w:space="0" w:color="auto"/>
            <w:bottom w:val="none" w:sz="0" w:space="0" w:color="auto"/>
            <w:right w:val="none" w:sz="0" w:space="0" w:color="auto"/>
          </w:divBdr>
        </w:div>
        <w:div w:id="1380057556">
          <w:marLeft w:val="255"/>
          <w:marRight w:val="0"/>
          <w:marTop w:val="0"/>
          <w:marBottom w:val="0"/>
          <w:divBdr>
            <w:top w:val="none" w:sz="0" w:space="0" w:color="auto"/>
            <w:left w:val="none" w:sz="0" w:space="0" w:color="auto"/>
            <w:bottom w:val="none" w:sz="0" w:space="0" w:color="auto"/>
            <w:right w:val="none" w:sz="0" w:space="0" w:color="auto"/>
          </w:divBdr>
        </w:div>
        <w:div w:id="612323314">
          <w:marLeft w:val="255"/>
          <w:marRight w:val="0"/>
          <w:marTop w:val="0"/>
          <w:marBottom w:val="0"/>
          <w:divBdr>
            <w:top w:val="none" w:sz="0" w:space="0" w:color="auto"/>
            <w:left w:val="none" w:sz="0" w:space="0" w:color="auto"/>
            <w:bottom w:val="none" w:sz="0" w:space="0" w:color="auto"/>
            <w:right w:val="none" w:sz="0" w:space="0" w:color="auto"/>
          </w:divBdr>
        </w:div>
        <w:div w:id="146669883">
          <w:marLeft w:val="255"/>
          <w:marRight w:val="0"/>
          <w:marTop w:val="0"/>
          <w:marBottom w:val="0"/>
          <w:divBdr>
            <w:top w:val="none" w:sz="0" w:space="0" w:color="auto"/>
            <w:left w:val="none" w:sz="0" w:space="0" w:color="auto"/>
            <w:bottom w:val="none" w:sz="0" w:space="0" w:color="auto"/>
            <w:right w:val="none" w:sz="0" w:space="0" w:color="auto"/>
          </w:divBdr>
        </w:div>
        <w:div w:id="1063722568">
          <w:marLeft w:val="255"/>
          <w:marRight w:val="0"/>
          <w:marTop w:val="0"/>
          <w:marBottom w:val="0"/>
          <w:divBdr>
            <w:top w:val="none" w:sz="0" w:space="0" w:color="auto"/>
            <w:left w:val="none" w:sz="0" w:space="0" w:color="auto"/>
            <w:bottom w:val="none" w:sz="0" w:space="0" w:color="auto"/>
            <w:right w:val="none" w:sz="0" w:space="0" w:color="auto"/>
          </w:divBdr>
        </w:div>
        <w:div w:id="1399746039">
          <w:marLeft w:val="255"/>
          <w:marRight w:val="0"/>
          <w:marTop w:val="0"/>
          <w:marBottom w:val="0"/>
          <w:divBdr>
            <w:top w:val="none" w:sz="0" w:space="0" w:color="auto"/>
            <w:left w:val="none" w:sz="0" w:space="0" w:color="auto"/>
            <w:bottom w:val="none" w:sz="0" w:space="0" w:color="auto"/>
            <w:right w:val="none" w:sz="0" w:space="0" w:color="auto"/>
          </w:divBdr>
        </w:div>
        <w:div w:id="1408961375">
          <w:marLeft w:val="255"/>
          <w:marRight w:val="0"/>
          <w:marTop w:val="0"/>
          <w:marBottom w:val="0"/>
          <w:divBdr>
            <w:top w:val="none" w:sz="0" w:space="0" w:color="auto"/>
            <w:left w:val="none" w:sz="0" w:space="0" w:color="auto"/>
            <w:bottom w:val="none" w:sz="0" w:space="0" w:color="auto"/>
            <w:right w:val="none" w:sz="0" w:space="0" w:color="auto"/>
          </w:divBdr>
        </w:div>
        <w:div w:id="1398942364">
          <w:marLeft w:val="255"/>
          <w:marRight w:val="0"/>
          <w:marTop w:val="0"/>
          <w:marBottom w:val="0"/>
          <w:divBdr>
            <w:top w:val="none" w:sz="0" w:space="0" w:color="auto"/>
            <w:left w:val="none" w:sz="0" w:space="0" w:color="auto"/>
            <w:bottom w:val="none" w:sz="0" w:space="0" w:color="auto"/>
            <w:right w:val="none" w:sz="0" w:space="0" w:color="auto"/>
          </w:divBdr>
        </w:div>
        <w:div w:id="640111086">
          <w:marLeft w:val="255"/>
          <w:marRight w:val="0"/>
          <w:marTop w:val="0"/>
          <w:marBottom w:val="0"/>
          <w:divBdr>
            <w:top w:val="none" w:sz="0" w:space="0" w:color="auto"/>
            <w:left w:val="none" w:sz="0" w:space="0" w:color="auto"/>
            <w:bottom w:val="none" w:sz="0" w:space="0" w:color="auto"/>
            <w:right w:val="none" w:sz="0" w:space="0" w:color="auto"/>
          </w:divBdr>
        </w:div>
        <w:div w:id="616910448">
          <w:marLeft w:val="255"/>
          <w:marRight w:val="0"/>
          <w:marTop w:val="0"/>
          <w:marBottom w:val="0"/>
          <w:divBdr>
            <w:top w:val="none" w:sz="0" w:space="0" w:color="auto"/>
            <w:left w:val="none" w:sz="0" w:space="0" w:color="auto"/>
            <w:bottom w:val="none" w:sz="0" w:space="0" w:color="auto"/>
            <w:right w:val="none" w:sz="0" w:space="0" w:color="auto"/>
          </w:divBdr>
        </w:div>
        <w:div w:id="1211726127">
          <w:marLeft w:val="255"/>
          <w:marRight w:val="0"/>
          <w:marTop w:val="0"/>
          <w:marBottom w:val="0"/>
          <w:divBdr>
            <w:top w:val="none" w:sz="0" w:space="0" w:color="auto"/>
            <w:left w:val="none" w:sz="0" w:space="0" w:color="auto"/>
            <w:bottom w:val="none" w:sz="0" w:space="0" w:color="auto"/>
            <w:right w:val="none" w:sz="0" w:space="0" w:color="auto"/>
          </w:divBdr>
        </w:div>
        <w:div w:id="643897182">
          <w:marLeft w:val="255"/>
          <w:marRight w:val="0"/>
          <w:marTop w:val="0"/>
          <w:marBottom w:val="0"/>
          <w:divBdr>
            <w:top w:val="none" w:sz="0" w:space="0" w:color="auto"/>
            <w:left w:val="none" w:sz="0" w:space="0" w:color="auto"/>
            <w:bottom w:val="none" w:sz="0" w:space="0" w:color="auto"/>
            <w:right w:val="none" w:sz="0" w:space="0" w:color="auto"/>
          </w:divBdr>
        </w:div>
        <w:div w:id="29111572">
          <w:marLeft w:val="255"/>
          <w:marRight w:val="0"/>
          <w:marTop w:val="0"/>
          <w:marBottom w:val="0"/>
          <w:divBdr>
            <w:top w:val="none" w:sz="0" w:space="0" w:color="auto"/>
            <w:left w:val="none" w:sz="0" w:space="0" w:color="auto"/>
            <w:bottom w:val="none" w:sz="0" w:space="0" w:color="auto"/>
            <w:right w:val="none" w:sz="0" w:space="0" w:color="auto"/>
          </w:divBdr>
        </w:div>
      </w:divsChild>
    </w:div>
    <w:div w:id="1494954984">
      <w:bodyDiv w:val="1"/>
      <w:marLeft w:val="0"/>
      <w:marRight w:val="0"/>
      <w:marTop w:val="0"/>
      <w:marBottom w:val="0"/>
      <w:divBdr>
        <w:top w:val="none" w:sz="0" w:space="0" w:color="auto"/>
        <w:left w:val="none" w:sz="0" w:space="0" w:color="auto"/>
        <w:bottom w:val="none" w:sz="0" w:space="0" w:color="auto"/>
        <w:right w:val="none" w:sz="0" w:space="0" w:color="auto"/>
      </w:divBdr>
      <w:divsChild>
        <w:div w:id="828253595">
          <w:marLeft w:val="255"/>
          <w:marRight w:val="0"/>
          <w:marTop w:val="0"/>
          <w:marBottom w:val="0"/>
          <w:divBdr>
            <w:top w:val="none" w:sz="0" w:space="0" w:color="auto"/>
            <w:left w:val="none" w:sz="0" w:space="0" w:color="auto"/>
            <w:bottom w:val="none" w:sz="0" w:space="0" w:color="auto"/>
            <w:right w:val="none" w:sz="0" w:space="0" w:color="auto"/>
          </w:divBdr>
        </w:div>
        <w:div w:id="1111127157">
          <w:marLeft w:val="255"/>
          <w:marRight w:val="0"/>
          <w:marTop w:val="0"/>
          <w:marBottom w:val="0"/>
          <w:divBdr>
            <w:top w:val="none" w:sz="0" w:space="0" w:color="auto"/>
            <w:left w:val="none" w:sz="0" w:space="0" w:color="auto"/>
            <w:bottom w:val="none" w:sz="0" w:space="0" w:color="auto"/>
            <w:right w:val="none" w:sz="0" w:space="0" w:color="auto"/>
          </w:divBdr>
        </w:div>
        <w:div w:id="1526209754">
          <w:marLeft w:val="255"/>
          <w:marRight w:val="0"/>
          <w:marTop w:val="0"/>
          <w:marBottom w:val="0"/>
          <w:divBdr>
            <w:top w:val="none" w:sz="0" w:space="0" w:color="auto"/>
            <w:left w:val="none" w:sz="0" w:space="0" w:color="auto"/>
            <w:bottom w:val="none" w:sz="0" w:space="0" w:color="auto"/>
            <w:right w:val="none" w:sz="0" w:space="0" w:color="auto"/>
          </w:divBdr>
        </w:div>
      </w:divsChild>
    </w:div>
    <w:div w:id="1496258057">
      <w:bodyDiv w:val="1"/>
      <w:marLeft w:val="0"/>
      <w:marRight w:val="0"/>
      <w:marTop w:val="0"/>
      <w:marBottom w:val="0"/>
      <w:divBdr>
        <w:top w:val="none" w:sz="0" w:space="0" w:color="auto"/>
        <w:left w:val="none" w:sz="0" w:space="0" w:color="auto"/>
        <w:bottom w:val="none" w:sz="0" w:space="0" w:color="auto"/>
        <w:right w:val="none" w:sz="0" w:space="0" w:color="auto"/>
      </w:divBdr>
    </w:div>
    <w:div w:id="1502115347">
      <w:bodyDiv w:val="1"/>
      <w:marLeft w:val="0"/>
      <w:marRight w:val="0"/>
      <w:marTop w:val="0"/>
      <w:marBottom w:val="0"/>
      <w:divBdr>
        <w:top w:val="none" w:sz="0" w:space="0" w:color="auto"/>
        <w:left w:val="none" w:sz="0" w:space="0" w:color="auto"/>
        <w:bottom w:val="none" w:sz="0" w:space="0" w:color="auto"/>
        <w:right w:val="none" w:sz="0" w:space="0" w:color="auto"/>
      </w:divBdr>
      <w:divsChild>
        <w:div w:id="1165169420">
          <w:marLeft w:val="0"/>
          <w:marRight w:val="75"/>
          <w:marTop w:val="0"/>
          <w:marBottom w:val="0"/>
          <w:divBdr>
            <w:top w:val="none" w:sz="0" w:space="0" w:color="auto"/>
            <w:left w:val="none" w:sz="0" w:space="0" w:color="auto"/>
            <w:bottom w:val="none" w:sz="0" w:space="0" w:color="auto"/>
            <w:right w:val="none" w:sz="0" w:space="0" w:color="auto"/>
          </w:divBdr>
        </w:div>
        <w:div w:id="1400639380">
          <w:marLeft w:val="0"/>
          <w:marRight w:val="0"/>
          <w:marTop w:val="0"/>
          <w:marBottom w:val="300"/>
          <w:divBdr>
            <w:top w:val="none" w:sz="0" w:space="0" w:color="auto"/>
            <w:left w:val="none" w:sz="0" w:space="0" w:color="auto"/>
            <w:bottom w:val="none" w:sz="0" w:space="0" w:color="auto"/>
            <w:right w:val="none" w:sz="0" w:space="0" w:color="auto"/>
          </w:divBdr>
        </w:div>
        <w:div w:id="442893348">
          <w:marLeft w:val="255"/>
          <w:marRight w:val="0"/>
          <w:marTop w:val="75"/>
          <w:marBottom w:val="0"/>
          <w:divBdr>
            <w:top w:val="none" w:sz="0" w:space="0" w:color="auto"/>
            <w:left w:val="none" w:sz="0" w:space="0" w:color="auto"/>
            <w:bottom w:val="none" w:sz="0" w:space="0" w:color="auto"/>
            <w:right w:val="none" w:sz="0" w:space="0" w:color="auto"/>
          </w:divBdr>
        </w:div>
      </w:divsChild>
    </w:div>
    <w:div w:id="1504934390">
      <w:bodyDiv w:val="1"/>
      <w:marLeft w:val="0"/>
      <w:marRight w:val="0"/>
      <w:marTop w:val="0"/>
      <w:marBottom w:val="0"/>
      <w:divBdr>
        <w:top w:val="none" w:sz="0" w:space="0" w:color="auto"/>
        <w:left w:val="none" w:sz="0" w:space="0" w:color="auto"/>
        <w:bottom w:val="none" w:sz="0" w:space="0" w:color="auto"/>
        <w:right w:val="none" w:sz="0" w:space="0" w:color="auto"/>
      </w:divBdr>
      <w:divsChild>
        <w:div w:id="1828519981">
          <w:marLeft w:val="0"/>
          <w:marRight w:val="75"/>
          <w:marTop w:val="0"/>
          <w:marBottom w:val="0"/>
          <w:divBdr>
            <w:top w:val="none" w:sz="0" w:space="0" w:color="auto"/>
            <w:left w:val="none" w:sz="0" w:space="0" w:color="auto"/>
            <w:bottom w:val="none" w:sz="0" w:space="0" w:color="auto"/>
            <w:right w:val="none" w:sz="0" w:space="0" w:color="auto"/>
          </w:divBdr>
        </w:div>
        <w:div w:id="1163202218">
          <w:marLeft w:val="0"/>
          <w:marRight w:val="0"/>
          <w:marTop w:val="0"/>
          <w:marBottom w:val="300"/>
          <w:divBdr>
            <w:top w:val="none" w:sz="0" w:space="0" w:color="auto"/>
            <w:left w:val="none" w:sz="0" w:space="0" w:color="auto"/>
            <w:bottom w:val="none" w:sz="0" w:space="0" w:color="auto"/>
            <w:right w:val="none" w:sz="0" w:space="0" w:color="auto"/>
          </w:divBdr>
        </w:div>
        <w:div w:id="784541367">
          <w:marLeft w:val="255"/>
          <w:marRight w:val="0"/>
          <w:marTop w:val="75"/>
          <w:marBottom w:val="0"/>
          <w:divBdr>
            <w:top w:val="none" w:sz="0" w:space="0" w:color="auto"/>
            <w:left w:val="none" w:sz="0" w:space="0" w:color="auto"/>
            <w:bottom w:val="none" w:sz="0" w:space="0" w:color="auto"/>
            <w:right w:val="none" w:sz="0" w:space="0" w:color="auto"/>
          </w:divBdr>
        </w:div>
      </w:divsChild>
    </w:div>
    <w:div w:id="1507131417">
      <w:bodyDiv w:val="1"/>
      <w:marLeft w:val="0"/>
      <w:marRight w:val="0"/>
      <w:marTop w:val="0"/>
      <w:marBottom w:val="0"/>
      <w:divBdr>
        <w:top w:val="none" w:sz="0" w:space="0" w:color="auto"/>
        <w:left w:val="none" w:sz="0" w:space="0" w:color="auto"/>
        <w:bottom w:val="none" w:sz="0" w:space="0" w:color="auto"/>
        <w:right w:val="none" w:sz="0" w:space="0" w:color="auto"/>
      </w:divBdr>
      <w:divsChild>
        <w:div w:id="749082478">
          <w:marLeft w:val="255"/>
          <w:marRight w:val="0"/>
          <w:marTop w:val="0"/>
          <w:marBottom w:val="0"/>
          <w:divBdr>
            <w:top w:val="none" w:sz="0" w:space="0" w:color="auto"/>
            <w:left w:val="none" w:sz="0" w:space="0" w:color="auto"/>
            <w:bottom w:val="none" w:sz="0" w:space="0" w:color="auto"/>
            <w:right w:val="none" w:sz="0" w:space="0" w:color="auto"/>
          </w:divBdr>
        </w:div>
        <w:div w:id="1789356192">
          <w:marLeft w:val="255"/>
          <w:marRight w:val="0"/>
          <w:marTop w:val="0"/>
          <w:marBottom w:val="0"/>
          <w:divBdr>
            <w:top w:val="none" w:sz="0" w:space="0" w:color="auto"/>
            <w:left w:val="none" w:sz="0" w:space="0" w:color="auto"/>
            <w:bottom w:val="none" w:sz="0" w:space="0" w:color="auto"/>
            <w:right w:val="none" w:sz="0" w:space="0" w:color="auto"/>
          </w:divBdr>
        </w:div>
      </w:divsChild>
    </w:div>
    <w:div w:id="1509716450">
      <w:bodyDiv w:val="1"/>
      <w:marLeft w:val="0"/>
      <w:marRight w:val="0"/>
      <w:marTop w:val="0"/>
      <w:marBottom w:val="0"/>
      <w:divBdr>
        <w:top w:val="none" w:sz="0" w:space="0" w:color="auto"/>
        <w:left w:val="none" w:sz="0" w:space="0" w:color="auto"/>
        <w:bottom w:val="none" w:sz="0" w:space="0" w:color="auto"/>
        <w:right w:val="none" w:sz="0" w:space="0" w:color="auto"/>
      </w:divBdr>
      <w:divsChild>
        <w:div w:id="550196842">
          <w:marLeft w:val="0"/>
          <w:marRight w:val="75"/>
          <w:marTop w:val="0"/>
          <w:marBottom w:val="0"/>
          <w:divBdr>
            <w:top w:val="none" w:sz="0" w:space="0" w:color="auto"/>
            <w:left w:val="none" w:sz="0" w:space="0" w:color="auto"/>
            <w:bottom w:val="none" w:sz="0" w:space="0" w:color="auto"/>
            <w:right w:val="none" w:sz="0" w:space="0" w:color="auto"/>
          </w:divBdr>
        </w:div>
        <w:div w:id="1361510940">
          <w:marLeft w:val="0"/>
          <w:marRight w:val="0"/>
          <w:marTop w:val="0"/>
          <w:marBottom w:val="300"/>
          <w:divBdr>
            <w:top w:val="none" w:sz="0" w:space="0" w:color="auto"/>
            <w:left w:val="none" w:sz="0" w:space="0" w:color="auto"/>
            <w:bottom w:val="none" w:sz="0" w:space="0" w:color="auto"/>
            <w:right w:val="none" w:sz="0" w:space="0" w:color="auto"/>
          </w:divBdr>
        </w:div>
        <w:div w:id="1648244198">
          <w:marLeft w:val="75"/>
          <w:marRight w:val="0"/>
          <w:marTop w:val="75"/>
          <w:marBottom w:val="0"/>
          <w:divBdr>
            <w:top w:val="none" w:sz="0" w:space="0" w:color="auto"/>
            <w:left w:val="none" w:sz="0" w:space="0" w:color="auto"/>
            <w:bottom w:val="none" w:sz="0" w:space="0" w:color="auto"/>
            <w:right w:val="none" w:sz="0" w:space="0" w:color="auto"/>
          </w:divBdr>
        </w:div>
      </w:divsChild>
    </w:div>
    <w:div w:id="1520390673">
      <w:bodyDiv w:val="1"/>
      <w:marLeft w:val="0"/>
      <w:marRight w:val="0"/>
      <w:marTop w:val="0"/>
      <w:marBottom w:val="0"/>
      <w:divBdr>
        <w:top w:val="none" w:sz="0" w:space="0" w:color="auto"/>
        <w:left w:val="none" w:sz="0" w:space="0" w:color="auto"/>
        <w:bottom w:val="none" w:sz="0" w:space="0" w:color="auto"/>
        <w:right w:val="none" w:sz="0" w:space="0" w:color="auto"/>
      </w:divBdr>
      <w:divsChild>
        <w:div w:id="1428621558">
          <w:marLeft w:val="0"/>
          <w:marRight w:val="75"/>
          <w:marTop w:val="0"/>
          <w:marBottom w:val="0"/>
          <w:divBdr>
            <w:top w:val="none" w:sz="0" w:space="0" w:color="auto"/>
            <w:left w:val="none" w:sz="0" w:space="0" w:color="auto"/>
            <w:bottom w:val="none" w:sz="0" w:space="0" w:color="auto"/>
            <w:right w:val="none" w:sz="0" w:space="0" w:color="auto"/>
          </w:divBdr>
        </w:div>
        <w:div w:id="1643919735">
          <w:marLeft w:val="0"/>
          <w:marRight w:val="0"/>
          <w:marTop w:val="0"/>
          <w:marBottom w:val="300"/>
          <w:divBdr>
            <w:top w:val="none" w:sz="0" w:space="0" w:color="auto"/>
            <w:left w:val="none" w:sz="0" w:space="0" w:color="auto"/>
            <w:bottom w:val="none" w:sz="0" w:space="0" w:color="auto"/>
            <w:right w:val="none" w:sz="0" w:space="0" w:color="auto"/>
          </w:divBdr>
        </w:div>
        <w:div w:id="557866413">
          <w:marLeft w:val="255"/>
          <w:marRight w:val="0"/>
          <w:marTop w:val="75"/>
          <w:marBottom w:val="0"/>
          <w:divBdr>
            <w:top w:val="none" w:sz="0" w:space="0" w:color="auto"/>
            <w:left w:val="none" w:sz="0" w:space="0" w:color="auto"/>
            <w:bottom w:val="none" w:sz="0" w:space="0" w:color="auto"/>
            <w:right w:val="none" w:sz="0" w:space="0" w:color="auto"/>
          </w:divBdr>
        </w:div>
      </w:divsChild>
    </w:div>
    <w:div w:id="1527056453">
      <w:bodyDiv w:val="1"/>
      <w:marLeft w:val="0"/>
      <w:marRight w:val="0"/>
      <w:marTop w:val="0"/>
      <w:marBottom w:val="0"/>
      <w:divBdr>
        <w:top w:val="none" w:sz="0" w:space="0" w:color="auto"/>
        <w:left w:val="none" w:sz="0" w:space="0" w:color="auto"/>
        <w:bottom w:val="none" w:sz="0" w:space="0" w:color="auto"/>
        <w:right w:val="none" w:sz="0" w:space="0" w:color="auto"/>
      </w:divBdr>
      <w:divsChild>
        <w:div w:id="76370962">
          <w:marLeft w:val="0"/>
          <w:marRight w:val="0"/>
          <w:marTop w:val="0"/>
          <w:marBottom w:val="0"/>
          <w:divBdr>
            <w:top w:val="none" w:sz="0" w:space="0" w:color="auto"/>
            <w:left w:val="none" w:sz="0" w:space="0" w:color="auto"/>
            <w:bottom w:val="none" w:sz="0" w:space="0" w:color="auto"/>
            <w:right w:val="none" w:sz="0" w:space="0" w:color="auto"/>
          </w:divBdr>
          <w:divsChild>
            <w:div w:id="1656299115">
              <w:marLeft w:val="0"/>
              <w:marRight w:val="0"/>
              <w:marTop w:val="0"/>
              <w:marBottom w:val="0"/>
              <w:divBdr>
                <w:top w:val="none" w:sz="0" w:space="0" w:color="auto"/>
                <w:left w:val="none" w:sz="0" w:space="0" w:color="auto"/>
                <w:bottom w:val="none" w:sz="0" w:space="0" w:color="auto"/>
                <w:right w:val="none" w:sz="0" w:space="0" w:color="auto"/>
              </w:divBdr>
              <w:divsChild>
                <w:div w:id="42075520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909">
      <w:bodyDiv w:val="1"/>
      <w:marLeft w:val="0"/>
      <w:marRight w:val="0"/>
      <w:marTop w:val="0"/>
      <w:marBottom w:val="0"/>
      <w:divBdr>
        <w:top w:val="none" w:sz="0" w:space="0" w:color="auto"/>
        <w:left w:val="none" w:sz="0" w:space="0" w:color="auto"/>
        <w:bottom w:val="none" w:sz="0" w:space="0" w:color="auto"/>
        <w:right w:val="none" w:sz="0" w:space="0" w:color="auto"/>
      </w:divBdr>
      <w:divsChild>
        <w:div w:id="351803500">
          <w:marLeft w:val="0"/>
          <w:marRight w:val="75"/>
          <w:marTop w:val="0"/>
          <w:marBottom w:val="0"/>
          <w:divBdr>
            <w:top w:val="none" w:sz="0" w:space="0" w:color="auto"/>
            <w:left w:val="none" w:sz="0" w:space="0" w:color="auto"/>
            <w:bottom w:val="none" w:sz="0" w:space="0" w:color="auto"/>
            <w:right w:val="none" w:sz="0" w:space="0" w:color="auto"/>
          </w:divBdr>
        </w:div>
        <w:div w:id="1679695112">
          <w:marLeft w:val="255"/>
          <w:marRight w:val="0"/>
          <w:marTop w:val="75"/>
          <w:marBottom w:val="0"/>
          <w:divBdr>
            <w:top w:val="none" w:sz="0" w:space="0" w:color="auto"/>
            <w:left w:val="none" w:sz="0" w:space="0" w:color="auto"/>
            <w:bottom w:val="none" w:sz="0" w:space="0" w:color="auto"/>
            <w:right w:val="none" w:sz="0" w:space="0" w:color="auto"/>
          </w:divBdr>
        </w:div>
      </w:divsChild>
    </w:div>
    <w:div w:id="1536886129">
      <w:bodyDiv w:val="1"/>
      <w:marLeft w:val="0"/>
      <w:marRight w:val="0"/>
      <w:marTop w:val="0"/>
      <w:marBottom w:val="0"/>
      <w:divBdr>
        <w:top w:val="none" w:sz="0" w:space="0" w:color="auto"/>
        <w:left w:val="none" w:sz="0" w:space="0" w:color="auto"/>
        <w:bottom w:val="none" w:sz="0" w:space="0" w:color="auto"/>
        <w:right w:val="none" w:sz="0" w:space="0" w:color="auto"/>
      </w:divBdr>
    </w:div>
    <w:div w:id="1540237884">
      <w:bodyDiv w:val="1"/>
      <w:marLeft w:val="0"/>
      <w:marRight w:val="0"/>
      <w:marTop w:val="0"/>
      <w:marBottom w:val="0"/>
      <w:divBdr>
        <w:top w:val="none" w:sz="0" w:space="0" w:color="auto"/>
        <w:left w:val="none" w:sz="0" w:space="0" w:color="auto"/>
        <w:bottom w:val="none" w:sz="0" w:space="0" w:color="auto"/>
        <w:right w:val="none" w:sz="0" w:space="0" w:color="auto"/>
      </w:divBdr>
    </w:div>
    <w:div w:id="1543009738">
      <w:bodyDiv w:val="1"/>
      <w:marLeft w:val="0"/>
      <w:marRight w:val="0"/>
      <w:marTop w:val="0"/>
      <w:marBottom w:val="0"/>
      <w:divBdr>
        <w:top w:val="none" w:sz="0" w:space="0" w:color="auto"/>
        <w:left w:val="none" w:sz="0" w:space="0" w:color="auto"/>
        <w:bottom w:val="none" w:sz="0" w:space="0" w:color="auto"/>
        <w:right w:val="none" w:sz="0" w:space="0" w:color="auto"/>
      </w:divBdr>
      <w:divsChild>
        <w:div w:id="1604453048">
          <w:marLeft w:val="0"/>
          <w:marRight w:val="0"/>
          <w:marTop w:val="100"/>
          <w:marBottom w:val="100"/>
          <w:divBdr>
            <w:top w:val="none" w:sz="0" w:space="0" w:color="auto"/>
            <w:left w:val="none" w:sz="0" w:space="0" w:color="auto"/>
            <w:bottom w:val="none" w:sz="0" w:space="0" w:color="auto"/>
            <w:right w:val="none" w:sz="0" w:space="0" w:color="auto"/>
          </w:divBdr>
          <w:divsChild>
            <w:div w:id="913929907">
              <w:marLeft w:val="0"/>
              <w:marRight w:val="0"/>
              <w:marTop w:val="225"/>
              <w:marBottom w:val="750"/>
              <w:divBdr>
                <w:top w:val="none" w:sz="0" w:space="0" w:color="auto"/>
                <w:left w:val="none" w:sz="0" w:space="0" w:color="auto"/>
                <w:bottom w:val="none" w:sz="0" w:space="0" w:color="auto"/>
                <w:right w:val="none" w:sz="0" w:space="0" w:color="auto"/>
              </w:divBdr>
              <w:divsChild>
                <w:div w:id="763644584">
                  <w:marLeft w:val="0"/>
                  <w:marRight w:val="0"/>
                  <w:marTop w:val="0"/>
                  <w:marBottom w:val="0"/>
                  <w:divBdr>
                    <w:top w:val="none" w:sz="0" w:space="0" w:color="auto"/>
                    <w:left w:val="none" w:sz="0" w:space="0" w:color="auto"/>
                    <w:bottom w:val="none" w:sz="0" w:space="0" w:color="auto"/>
                    <w:right w:val="none" w:sz="0" w:space="0" w:color="auto"/>
                  </w:divBdr>
                  <w:divsChild>
                    <w:div w:id="990521698">
                      <w:marLeft w:val="0"/>
                      <w:marRight w:val="0"/>
                      <w:marTop w:val="0"/>
                      <w:marBottom w:val="0"/>
                      <w:divBdr>
                        <w:top w:val="none" w:sz="0" w:space="0" w:color="auto"/>
                        <w:left w:val="none" w:sz="0" w:space="0" w:color="auto"/>
                        <w:bottom w:val="none" w:sz="0" w:space="0" w:color="auto"/>
                        <w:right w:val="none" w:sz="0" w:space="0" w:color="auto"/>
                      </w:divBdr>
                      <w:divsChild>
                        <w:div w:id="564141556">
                          <w:marLeft w:val="0"/>
                          <w:marRight w:val="0"/>
                          <w:marTop w:val="0"/>
                          <w:marBottom w:val="0"/>
                          <w:divBdr>
                            <w:top w:val="none" w:sz="0" w:space="0" w:color="auto"/>
                            <w:left w:val="none" w:sz="0" w:space="0" w:color="auto"/>
                            <w:bottom w:val="none" w:sz="0" w:space="0" w:color="auto"/>
                            <w:right w:val="none" w:sz="0" w:space="0" w:color="auto"/>
                          </w:divBdr>
                          <w:divsChild>
                            <w:div w:id="1698387871">
                              <w:marLeft w:val="0"/>
                              <w:marRight w:val="0"/>
                              <w:marTop w:val="0"/>
                              <w:marBottom w:val="0"/>
                              <w:divBdr>
                                <w:top w:val="none" w:sz="0" w:space="0" w:color="auto"/>
                                <w:left w:val="none" w:sz="0" w:space="0" w:color="auto"/>
                                <w:bottom w:val="none" w:sz="0" w:space="0" w:color="auto"/>
                                <w:right w:val="none" w:sz="0" w:space="0" w:color="auto"/>
                              </w:divBdr>
                              <w:divsChild>
                                <w:div w:id="1827279165">
                                  <w:marLeft w:val="0"/>
                                  <w:marRight w:val="0"/>
                                  <w:marTop w:val="0"/>
                                  <w:marBottom w:val="0"/>
                                  <w:divBdr>
                                    <w:top w:val="none" w:sz="0" w:space="0" w:color="auto"/>
                                    <w:left w:val="none" w:sz="0" w:space="0" w:color="auto"/>
                                    <w:bottom w:val="none" w:sz="0" w:space="0" w:color="auto"/>
                                    <w:right w:val="none" w:sz="0" w:space="0" w:color="auto"/>
                                  </w:divBdr>
                                  <w:divsChild>
                                    <w:div w:id="435635007">
                                      <w:marLeft w:val="0"/>
                                      <w:marRight w:val="0"/>
                                      <w:marTop w:val="0"/>
                                      <w:marBottom w:val="0"/>
                                      <w:divBdr>
                                        <w:top w:val="none" w:sz="0" w:space="0" w:color="auto"/>
                                        <w:left w:val="none" w:sz="0" w:space="0" w:color="auto"/>
                                        <w:bottom w:val="none" w:sz="0" w:space="0" w:color="auto"/>
                                        <w:right w:val="none" w:sz="0" w:space="0" w:color="auto"/>
                                      </w:divBdr>
                                      <w:divsChild>
                                        <w:div w:id="53897741">
                                          <w:marLeft w:val="0"/>
                                          <w:marRight w:val="0"/>
                                          <w:marTop w:val="0"/>
                                          <w:marBottom w:val="0"/>
                                          <w:divBdr>
                                            <w:top w:val="none" w:sz="0" w:space="0" w:color="auto"/>
                                            <w:left w:val="none" w:sz="0" w:space="0" w:color="auto"/>
                                            <w:bottom w:val="none" w:sz="0" w:space="0" w:color="auto"/>
                                            <w:right w:val="none" w:sz="0" w:space="0" w:color="auto"/>
                                          </w:divBdr>
                                          <w:divsChild>
                                            <w:div w:id="1091925320">
                                              <w:marLeft w:val="0"/>
                                              <w:marRight w:val="0"/>
                                              <w:marTop w:val="0"/>
                                              <w:marBottom w:val="0"/>
                                              <w:divBdr>
                                                <w:top w:val="none" w:sz="0" w:space="0" w:color="auto"/>
                                                <w:left w:val="none" w:sz="0" w:space="0" w:color="auto"/>
                                                <w:bottom w:val="none" w:sz="0" w:space="0" w:color="auto"/>
                                                <w:right w:val="none" w:sz="0" w:space="0" w:color="auto"/>
                                              </w:divBdr>
                                              <w:divsChild>
                                                <w:div w:id="12533749">
                                                  <w:marLeft w:val="0"/>
                                                  <w:marRight w:val="0"/>
                                                  <w:marTop w:val="0"/>
                                                  <w:marBottom w:val="0"/>
                                                  <w:divBdr>
                                                    <w:top w:val="none" w:sz="0" w:space="0" w:color="auto"/>
                                                    <w:left w:val="none" w:sz="0" w:space="0" w:color="auto"/>
                                                    <w:bottom w:val="none" w:sz="0" w:space="0" w:color="auto"/>
                                                    <w:right w:val="none" w:sz="0" w:space="0" w:color="auto"/>
                                                  </w:divBdr>
                                                  <w:divsChild>
                                                    <w:div w:id="1910652365">
                                                      <w:marLeft w:val="0"/>
                                                      <w:marRight w:val="0"/>
                                                      <w:marTop w:val="0"/>
                                                      <w:marBottom w:val="0"/>
                                                      <w:divBdr>
                                                        <w:top w:val="none" w:sz="0" w:space="0" w:color="auto"/>
                                                        <w:left w:val="none" w:sz="0" w:space="0" w:color="auto"/>
                                                        <w:bottom w:val="none" w:sz="0" w:space="0" w:color="auto"/>
                                                        <w:right w:val="none" w:sz="0" w:space="0" w:color="auto"/>
                                                      </w:divBdr>
                                                      <w:divsChild>
                                                        <w:div w:id="1261257459">
                                                          <w:marLeft w:val="0"/>
                                                          <w:marRight w:val="0"/>
                                                          <w:marTop w:val="0"/>
                                                          <w:marBottom w:val="0"/>
                                                          <w:divBdr>
                                                            <w:top w:val="none" w:sz="0" w:space="0" w:color="auto"/>
                                                            <w:left w:val="none" w:sz="0" w:space="0" w:color="auto"/>
                                                            <w:bottom w:val="none" w:sz="0" w:space="0" w:color="auto"/>
                                                            <w:right w:val="none" w:sz="0" w:space="0" w:color="auto"/>
                                                          </w:divBdr>
                                                          <w:divsChild>
                                                            <w:div w:id="1163855951">
                                                              <w:marLeft w:val="0"/>
                                                              <w:marRight w:val="0"/>
                                                              <w:marTop w:val="0"/>
                                                              <w:marBottom w:val="0"/>
                                                              <w:divBdr>
                                                                <w:top w:val="none" w:sz="0" w:space="0" w:color="auto"/>
                                                                <w:left w:val="none" w:sz="0" w:space="0" w:color="auto"/>
                                                                <w:bottom w:val="none" w:sz="0" w:space="0" w:color="auto"/>
                                                                <w:right w:val="none" w:sz="0" w:space="0" w:color="auto"/>
                                                              </w:divBdr>
                                                            </w:div>
                                                            <w:div w:id="11371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747761">
      <w:bodyDiv w:val="1"/>
      <w:marLeft w:val="0"/>
      <w:marRight w:val="0"/>
      <w:marTop w:val="0"/>
      <w:marBottom w:val="0"/>
      <w:divBdr>
        <w:top w:val="none" w:sz="0" w:space="0" w:color="auto"/>
        <w:left w:val="none" w:sz="0" w:space="0" w:color="auto"/>
        <w:bottom w:val="none" w:sz="0" w:space="0" w:color="auto"/>
        <w:right w:val="none" w:sz="0" w:space="0" w:color="auto"/>
      </w:divBdr>
      <w:divsChild>
        <w:div w:id="2141412067">
          <w:marLeft w:val="255"/>
          <w:marRight w:val="0"/>
          <w:marTop w:val="0"/>
          <w:marBottom w:val="0"/>
          <w:divBdr>
            <w:top w:val="none" w:sz="0" w:space="0" w:color="auto"/>
            <w:left w:val="none" w:sz="0" w:space="0" w:color="auto"/>
            <w:bottom w:val="none" w:sz="0" w:space="0" w:color="auto"/>
            <w:right w:val="none" w:sz="0" w:space="0" w:color="auto"/>
          </w:divBdr>
        </w:div>
      </w:divsChild>
    </w:div>
    <w:div w:id="1547789847">
      <w:bodyDiv w:val="1"/>
      <w:marLeft w:val="0"/>
      <w:marRight w:val="0"/>
      <w:marTop w:val="0"/>
      <w:marBottom w:val="0"/>
      <w:divBdr>
        <w:top w:val="none" w:sz="0" w:space="0" w:color="auto"/>
        <w:left w:val="none" w:sz="0" w:space="0" w:color="auto"/>
        <w:bottom w:val="none" w:sz="0" w:space="0" w:color="auto"/>
        <w:right w:val="none" w:sz="0" w:space="0" w:color="auto"/>
      </w:divBdr>
    </w:div>
    <w:div w:id="1566211266">
      <w:bodyDiv w:val="1"/>
      <w:marLeft w:val="0"/>
      <w:marRight w:val="0"/>
      <w:marTop w:val="0"/>
      <w:marBottom w:val="0"/>
      <w:divBdr>
        <w:top w:val="none" w:sz="0" w:space="0" w:color="auto"/>
        <w:left w:val="none" w:sz="0" w:space="0" w:color="auto"/>
        <w:bottom w:val="none" w:sz="0" w:space="0" w:color="auto"/>
        <w:right w:val="none" w:sz="0" w:space="0" w:color="auto"/>
      </w:divBdr>
      <w:divsChild>
        <w:div w:id="2110349271">
          <w:marLeft w:val="0"/>
          <w:marRight w:val="0"/>
          <w:marTop w:val="0"/>
          <w:marBottom w:val="0"/>
          <w:divBdr>
            <w:top w:val="none" w:sz="0" w:space="0" w:color="auto"/>
            <w:left w:val="none" w:sz="0" w:space="0" w:color="auto"/>
            <w:bottom w:val="none" w:sz="0" w:space="0" w:color="auto"/>
            <w:right w:val="none" w:sz="0" w:space="0" w:color="auto"/>
          </w:divBdr>
          <w:divsChild>
            <w:div w:id="2141024053">
              <w:marLeft w:val="0"/>
              <w:marRight w:val="0"/>
              <w:marTop w:val="0"/>
              <w:marBottom w:val="0"/>
              <w:divBdr>
                <w:top w:val="none" w:sz="0" w:space="0" w:color="auto"/>
                <w:left w:val="none" w:sz="0" w:space="0" w:color="auto"/>
                <w:bottom w:val="none" w:sz="0" w:space="0" w:color="auto"/>
                <w:right w:val="none" w:sz="0" w:space="0" w:color="auto"/>
              </w:divBdr>
              <w:divsChild>
                <w:div w:id="174163380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3717">
      <w:bodyDiv w:val="1"/>
      <w:marLeft w:val="0"/>
      <w:marRight w:val="0"/>
      <w:marTop w:val="0"/>
      <w:marBottom w:val="0"/>
      <w:divBdr>
        <w:top w:val="none" w:sz="0" w:space="0" w:color="auto"/>
        <w:left w:val="none" w:sz="0" w:space="0" w:color="auto"/>
        <w:bottom w:val="none" w:sz="0" w:space="0" w:color="auto"/>
        <w:right w:val="none" w:sz="0" w:space="0" w:color="auto"/>
      </w:divBdr>
    </w:div>
    <w:div w:id="1576433229">
      <w:bodyDiv w:val="1"/>
      <w:marLeft w:val="0"/>
      <w:marRight w:val="0"/>
      <w:marTop w:val="0"/>
      <w:marBottom w:val="0"/>
      <w:divBdr>
        <w:top w:val="none" w:sz="0" w:space="0" w:color="auto"/>
        <w:left w:val="none" w:sz="0" w:space="0" w:color="auto"/>
        <w:bottom w:val="none" w:sz="0" w:space="0" w:color="auto"/>
        <w:right w:val="none" w:sz="0" w:space="0" w:color="auto"/>
      </w:divBdr>
      <w:divsChild>
        <w:div w:id="553741403">
          <w:marLeft w:val="0"/>
          <w:marRight w:val="75"/>
          <w:marTop w:val="0"/>
          <w:marBottom w:val="0"/>
          <w:divBdr>
            <w:top w:val="none" w:sz="0" w:space="0" w:color="auto"/>
            <w:left w:val="none" w:sz="0" w:space="0" w:color="auto"/>
            <w:bottom w:val="none" w:sz="0" w:space="0" w:color="auto"/>
            <w:right w:val="none" w:sz="0" w:space="0" w:color="auto"/>
          </w:divBdr>
        </w:div>
        <w:div w:id="194273432">
          <w:marLeft w:val="255"/>
          <w:marRight w:val="0"/>
          <w:marTop w:val="75"/>
          <w:marBottom w:val="0"/>
          <w:divBdr>
            <w:top w:val="none" w:sz="0" w:space="0" w:color="auto"/>
            <w:left w:val="none" w:sz="0" w:space="0" w:color="auto"/>
            <w:bottom w:val="none" w:sz="0" w:space="0" w:color="auto"/>
            <w:right w:val="none" w:sz="0" w:space="0" w:color="auto"/>
          </w:divBdr>
        </w:div>
      </w:divsChild>
    </w:div>
    <w:div w:id="1577398254">
      <w:bodyDiv w:val="1"/>
      <w:marLeft w:val="0"/>
      <w:marRight w:val="0"/>
      <w:marTop w:val="0"/>
      <w:marBottom w:val="0"/>
      <w:divBdr>
        <w:top w:val="none" w:sz="0" w:space="0" w:color="auto"/>
        <w:left w:val="none" w:sz="0" w:space="0" w:color="auto"/>
        <w:bottom w:val="none" w:sz="0" w:space="0" w:color="auto"/>
        <w:right w:val="none" w:sz="0" w:space="0" w:color="auto"/>
      </w:divBdr>
    </w:div>
    <w:div w:id="1585719173">
      <w:bodyDiv w:val="1"/>
      <w:marLeft w:val="0"/>
      <w:marRight w:val="0"/>
      <w:marTop w:val="0"/>
      <w:marBottom w:val="0"/>
      <w:divBdr>
        <w:top w:val="none" w:sz="0" w:space="0" w:color="auto"/>
        <w:left w:val="none" w:sz="0" w:space="0" w:color="auto"/>
        <w:bottom w:val="none" w:sz="0" w:space="0" w:color="auto"/>
        <w:right w:val="none" w:sz="0" w:space="0" w:color="auto"/>
      </w:divBdr>
    </w:div>
    <w:div w:id="1591573617">
      <w:bodyDiv w:val="1"/>
      <w:marLeft w:val="0"/>
      <w:marRight w:val="0"/>
      <w:marTop w:val="0"/>
      <w:marBottom w:val="0"/>
      <w:divBdr>
        <w:top w:val="none" w:sz="0" w:space="0" w:color="auto"/>
        <w:left w:val="none" w:sz="0" w:space="0" w:color="auto"/>
        <w:bottom w:val="none" w:sz="0" w:space="0" w:color="auto"/>
        <w:right w:val="none" w:sz="0" w:space="0" w:color="auto"/>
      </w:divBdr>
    </w:div>
    <w:div w:id="1600721420">
      <w:bodyDiv w:val="1"/>
      <w:marLeft w:val="0"/>
      <w:marRight w:val="0"/>
      <w:marTop w:val="0"/>
      <w:marBottom w:val="0"/>
      <w:divBdr>
        <w:top w:val="none" w:sz="0" w:space="0" w:color="auto"/>
        <w:left w:val="none" w:sz="0" w:space="0" w:color="auto"/>
        <w:bottom w:val="none" w:sz="0" w:space="0" w:color="auto"/>
        <w:right w:val="none" w:sz="0" w:space="0" w:color="auto"/>
      </w:divBdr>
    </w:div>
    <w:div w:id="1606577317">
      <w:bodyDiv w:val="1"/>
      <w:marLeft w:val="0"/>
      <w:marRight w:val="0"/>
      <w:marTop w:val="0"/>
      <w:marBottom w:val="0"/>
      <w:divBdr>
        <w:top w:val="none" w:sz="0" w:space="0" w:color="auto"/>
        <w:left w:val="none" w:sz="0" w:space="0" w:color="auto"/>
        <w:bottom w:val="none" w:sz="0" w:space="0" w:color="auto"/>
        <w:right w:val="none" w:sz="0" w:space="0" w:color="auto"/>
      </w:divBdr>
      <w:divsChild>
        <w:div w:id="107625321">
          <w:marLeft w:val="255"/>
          <w:marRight w:val="0"/>
          <w:marTop w:val="75"/>
          <w:marBottom w:val="0"/>
          <w:divBdr>
            <w:top w:val="none" w:sz="0" w:space="0" w:color="auto"/>
            <w:left w:val="none" w:sz="0" w:space="0" w:color="auto"/>
            <w:bottom w:val="none" w:sz="0" w:space="0" w:color="auto"/>
            <w:right w:val="none" w:sz="0" w:space="0" w:color="auto"/>
          </w:divBdr>
          <w:divsChild>
            <w:div w:id="1529444025">
              <w:marLeft w:val="0"/>
              <w:marRight w:val="75"/>
              <w:marTop w:val="0"/>
              <w:marBottom w:val="0"/>
              <w:divBdr>
                <w:top w:val="none" w:sz="0" w:space="0" w:color="auto"/>
                <w:left w:val="none" w:sz="0" w:space="0" w:color="auto"/>
                <w:bottom w:val="none" w:sz="0" w:space="0" w:color="auto"/>
                <w:right w:val="none" w:sz="0" w:space="0" w:color="auto"/>
              </w:divBdr>
            </w:div>
            <w:div w:id="1410613521">
              <w:marLeft w:val="255"/>
              <w:marRight w:val="0"/>
              <w:marTop w:val="75"/>
              <w:marBottom w:val="0"/>
              <w:divBdr>
                <w:top w:val="none" w:sz="0" w:space="0" w:color="auto"/>
                <w:left w:val="none" w:sz="0" w:space="0" w:color="auto"/>
                <w:bottom w:val="none" w:sz="0" w:space="0" w:color="auto"/>
                <w:right w:val="none" w:sz="0" w:space="0" w:color="auto"/>
              </w:divBdr>
            </w:div>
            <w:div w:id="1229730032">
              <w:marLeft w:val="255"/>
              <w:marRight w:val="0"/>
              <w:marTop w:val="75"/>
              <w:marBottom w:val="0"/>
              <w:divBdr>
                <w:top w:val="none" w:sz="0" w:space="0" w:color="auto"/>
                <w:left w:val="none" w:sz="0" w:space="0" w:color="auto"/>
                <w:bottom w:val="none" w:sz="0" w:space="0" w:color="auto"/>
                <w:right w:val="none" w:sz="0" w:space="0" w:color="auto"/>
              </w:divBdr>
            </w:div>
          </w:divsChild>
        </w:div>
        <w:div w:id="1820540258">
          <w:marLeft w:val="255"/>
          <w:marRight w:val="0"/>
          <w:marTop w:val="75"/>
          <w:marBottom w:val="0"/>
          <w:divBdr>
            <w:top w:val="none" w:sz="0" w:space="0" w:color="auto"/>
            <w:left w:val="none" w:sz="0" w:space="0" w:color="auto"/>
            <w:bottom w:val="none" w:sz="0" w:space="0" w:color="auto"/>
            <w:right w:val="none" w:sz="0" w:space="0" w:color="auto"/>
          </w:divBdr>
          <w:divsChild>
            <w:div w:id="1457992027">
              <w:marLeft w:val="0"/>
              <w:marRight w:val="75"/>
              <w:marTop w:val="0"/>
              <w:marBottom w:val="0"/>
              <w:divBdr>
                <w:top w:val="none" w:sz="0" w:space="0" w:color="auto"/>
                <w:left w:val="none" w:sz="0" w:space="0" w:color="auto"/>
                <w:bottom w:val="none" w:sz="0" w:space="0" w:color="auto"/>
                <w:right w:val="none" w:sz="0" w:space="0" w:color="auto"/>
              </w:divBdr>
            </w:div>
            <w:div w:id="365981310">
              <w:marLeft w:val="255"/>
              <w:marRight w:val="0"/>
              <w:marTop w:val="75"/>
              <w:marBottom w:val="0"/>
              <w:divBdr>
                <w:top w:val="none" w:sz="0" w:space="0" w:color="auto"/>
                <w:left w:val="none" w:sz="0" w:space="0" w:color="auto"/>
                <w:bottom w:val="none" w:sz="0" w:space="0" w:color="auto"/>
                <w:right w:val="none" w:sz="0" w:space="0" w:color="auto"/>
              </w:divBdr>
            </w:div>
            <w:div w:id="205588147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06620937">
      <w:bodyDiv w:val="1"/>
      <w:marLeft w:val="0"/>
      <w:marRight w:val="0"/>
      <w:marTop w:val="0"/>
      <w:marBottom w:val="0"/>
      <w:divBdr>
        <w:top w:val="none" w:sz="0" w:space="0" w:color="auto"/>
        <w:left w:val="none" w:sz="0" w:space="0" w:color="auto"/>
        <w:bottom w:val="none" w:sz="0" w:space="0" w:color="auto"/>
        <w:right w:val="none" w:sz="0" w:space="0" w:color="auto"/>
      </w:divBdr>
    </w:div>
    <w:div w:id="1608997221">
      <w:bodyDiv w:val="1"/>
      <w:marLeft w:val="0"/>
      <w:marRight w:val="0"/>
      <w:marTop w:val="0"/>
      <w:marBottom w:val="0"/>
      <w:divBdr>
        <w:top w:val="none" w:sz="0" w:space="0" w:color="auto"/>
        <w:left w:val="none" w:sz="0" w:space="0" w:color="auto"/>
        <w:bottom w:val="none" w:sz="0" w:space="0" w:color="auto"/>
        <w:right w:val="none" w:sz="0" w:space="0" w:color="auto"/>
      </w:divBdr>
      <w:divsChild>
        <w:div w:id="1716156760">
          <w:marLeft w:val="255"/>
          <w:marRight w:val="0"/>
          <w:marTop w:val="75"/>
          <w:marBottom w:val="0"/>
          <w:divBdr>
            <w:top w:val="none" w:sz="0" w:space="0" w:color="auto"/>
            <w:left w:val="none" w:sz="0" w:space="0" w:color="auto"/>
            <w:bottom w:val="none" w:sz="0" w:space="0" w:color="auto"/>
            <w:right w:val="none" w:sz="0" w:space="0" w:color="auto"/>
          </w:divBdr>
        </w:div>
        <w:div w:id="1658420165">
          <w:marLeft w:val="255"/>
          <w:marRight w:val="0"/>
          <w:marTop w:val="75"/>
          <w:marBottom w:val="0"/>
          <w:divBdr>
            <w:top w:val="none" w:sz="0" w:space="0" w:color="auto"/>
            <w:left w:val="none" w:sz="0" w:space="0" w:color="auto"/>
            <w:bottom w:val="none" w:sz="0" w:space="0" w:color="auto"/>
            <w:right w:val="none" w:sz="0" w:space="0" w:color="auto"/>
          </w:divBdr>
        </w:div>
      </w:divsChild>
    </w:div>
    <w:div w:id="1612741572">
      <w:bodyDiv w:val="1"/>
      <w:marLeft w:val="0"/>
      <w:marRight w:val="0"/>
      <w:marTop w:val="0"/>
      <w:marBottom w:val="0"/>
      <w:divBdr>
        <w:top w:val="none" w:sz="0" w:space="0" w:color="auto"/>
        <w:left w:val="none" w:sz="0" w:space="0" w:color="auto"/>
        <w:bottom w:val="none" w:sz="0" w:space="0" w:color="auto"/>
        <w:right w:val="none" w:sz="0" w:space="0" w:color="auto"/>
      </w:divBdr>
      <w:divsChild>
        <w:div w:id="1336153263">
          <w:marLeft w:val="255"/>
          <w:marRight w:val="0"/>
          <w:marTop w:val="0"/>
          <w:marBottom w:val="0"/>
          <w:divBdr>
            <w:top w:val="none" w:sz="0" w:space="0" w:color="auto"/>
            <w:left w:val="none" w:sz="0" w:space="0" w:color="auto"/>
            <w:bottom w:val="none" w:sz="0" w:space="0" w:color="auto"/>
            <w:right w:val="none" w:sz="0" w:space="0" w:color="auto"/>
          </w:divBdr>
        </w:div>
        <w:div w:id="478691962">
          <w:marLeft w:val="255"/>
          <w:marRight w:val="0"/>
          <w:marTop w:val="0"/>
          <w:marBottom w:val="0"/>
          <w:divBdr>
            <w:top w:val="none" w:sz="0" w:space="0" w:color="auto"/>
            <w:left w:val="none" w:sz="0" w:space="0" w:color="auto"/>
            <w:bottom w:val="none" w:sz="0" w:space="0" w:color="auto"/>
            <w:right w:val="none" w:sz="0" w:space="0" w:color="auto"/>
          </w:divBdr>
        </w:div>
      </w:divsChild>
    </w:div>
    <w:div w:id="1615550242">
      <w:bodyDiv w:val="1"/>
      <w:marLeft w:val="0"/>
      <w:marRight w:val="0"/>
      <w:marTop w:val="0"/>
      <w:marBottom w:val="0"/>
      <w:divBdr>
        <w:top w:val="none" w:sz="0" w:space="0" w:color="auto"/>
        <w:left w:val="none" w:sz="0" w:space="0" w:color="auto"/>
        <w:bottom w:val="none" w:sz="0" w:space="0" w:color="auto"/>
        <w:right w:val="none" w:sz="0" w:space="0" w:color="auto"/>
      </w:divBdr>
      <w:divsChild>
        <w:div w:id="1163470998">
          <w:marLeft w:val="255"/>
          <w:marRight w:val="0"/>
          <w:marTop w:val="75"/>
          <w:marBottom w:val="0"/>
          <w:divBdr>
            <w:top w:val="none" w:sz="0" w:space="0" w:color="auto"/>
            <w:left w:val="none" w:sz="0" w:space="0" w:color="auto"/>
            <w:bottom w:val="none" w:sz="0" w:space="0" w:color="auto"/>
            <w:right w:val="none" w:sz="0" w:space="0" w:color="auto"/>
          </w:divBdr>
        </w:div>
        <w:div w:id="516388790">
          <w:marLeft w:val="255"/>
          <w:marRight w:val="0"/>
          <w:marTop w:val="75"/>
          <w:marBottom w:val="0"/>
          <w:divBdr>
            <w:top w:val="none" w:sz="0" w:space="0" w:color="auto"/>
            <w:left w:val="none" w:sz="0" w:space="0" w:color="auto"/>
            <w:bottom w:val="none" w:sz="0" w:space="0" w:color="auto"/>
            <w:right w:val="none" w:sz="0" w:space="0" w:color="auto"/>
          </w:divBdr>
        </w:div>
        <w:div w:id="673454267">
          <w:marLeft w:val="255"/>
          <w:marRight w:val="0"/>
          <w:marTop w:val="75"/>
          <w:marBottom w:val="0"/>
          <w:divBdr>
            <w:top w:val="none" w:sz="0" w:space="0" w:color="auto"/>
            <w:left w:val="none" w:sz="0" w:space="0" w:color="auto"/>
            <w:bottom w:val="none" w:sz="0" w:space="0" w:color="auto"/>
            <w:right w:val="none" w:sz="0" w:space="0" w:color="auto"/>
          </w:divBdr>
        </w:div>
      </w:divsChild>
    </w:div>
    <w:div w:id="1631009988">
      <w:bodyDiv w:val="1"/>
      <w:marLeft w:val="0"/>
      <w:marRight w:val="0"/>
      <w:marTop w:val="0"/>
      <w:marBottom w:val="0"/>
      <w:divBdr>
        <w:top w:val="none" w:sz="0" w:space="0" w:color="auto"/>
        <w:left w:val="none" w:sz="0" w:space="0" w:color="auto"/>
        <w:bottom w:val="none" w:sz="0" w:space="0" w:color="auto"/>
        <w:right w:val="none" w:sz="0" w:space="0" w:color="auto"/>
      </w:divBdr>
    </w:div>
    <w:div w:id="1631328090">
      <w:bodyDiv w:val="1"/>
      <w:marLeft w:val="0"/>
      <w:marRight w:val="0"/>
      <w:marTop w:val="0"/>
      <w:marBottom w:val="0"/>
      <w:divBdr>
        <w:top w:val="none" w:sz="0" w:space="0" w:color="auto"/>
        <w:left w:val="none" w:sz="0" w:space="0" w:color="auto"/>
        <w:bottom w:val="none" w:sz="0" w:space="0" w:color="auto"/>
        <w:right w:val="none" w:sz="0" w:space="0" w:color="auto"/>
      </w:divBdr>
    </w:div>
    <w:div w:id="1650402591">
      <w:bodyDiv w:val="1"/>
      <w:marLeft w:val="0"/>
      <w:marRight w:val="0"/>
      <w:marTop w:val="0"/>
      <w:marBottom w:val="0"/>
      <w:divBdr>
        <w:top w:val="none" w:sz="0" w:space="0" w:color="auto"/>
        <w:left w:val="none" w:sz="0" w:space="0" w:color="auto"/>
        <w:bottom w:val="none" w:sz="0" w:space="0" w:color="auto"/>
        <w:right w:val="none" w:sz="0" w:space="0" w:color="auto"/>
      </w:divBdr>
      <w:divsChild>
        <w:div w:id="678503905">
          <w:marLeft w:val="0"/>
          <w:marRight w:val="75"/>
          <w:marTop w:val="0"/>
          <w:marBottom w:val="0"/>
          <w:divBdr>
            <w:top w:val="none" w:sz="0" w:space="0" w:color="auto"/>
            <w:left w:val="none" w:sz="0" w:space="0" w:color="auto"/>
            <w:bottom w:val="none" w:sz="0" w:space="0" w:color="auto"/>
            <w:right w:val="none" w:sz="0" w:space="0" w:color="auto"/>
          </w:divBdr>
        </w:div>
        <w:div w:id="1002394877">
          <w:marLeft w:val="0"/>
          <w:marRight w:val="0"/>
          <w:marTop w:val="0"/>
          <w:marBottom w:val="300"/>
          <w:divBdr>
            <w:top w:val="none" w:sz="0" w:space="0" w:color="auto"/>
            <w:left w:val="none" w:sz="0" w:space="0" w:color="auto"/>
            <w:bottom w:val="none" w:sz="0" w:space="0" w:color="auto"/>
            <w:right w:val="none" w:sz="0" w:space="0" w:color="auto"/>
          </w:divBdr>
        </w:div>
        <w:div w:id="457837598">
          <w:marLeft w:val="255"/>
          <w:marRight w:val="0"/>
          <w:marTop w:val="75"/>
          <w:marBottom w:val="0"/>
          <w:divBdr>
            <w:top w:val="none" w:sz="0" w:space="0" w:color="auto"/>
            <w:left w:val="none" w:sz="0" w:space="0" w:color="auto"/>
            <w:bottom w:val="none" w:sz="0" w:space="0" w:color="auto"/>
            <w:right w:val="none" w:sz="0" w:space="0" w:color="auto"/>
          </w:divBdr>
        </w:div>
      </w:divsChild>
    </w:div>
    <w:div w:id="1655644327">
      <w:bodyDiv w:val="1"/>
      <w:marLeft w:val="0"/>
      <w:marRight w:val="0"/>
      <w:marTop w:val="0"/>
      <w:marBottom w:val="0"/>
      <w:divBdr>
        <w:top w:val="none" w:sz="0" w:space="0" w:color="auto"/>
        <w:left w:val="none" w:sz="0" w:space="0" w:color="auto"/>
        <w:bottom w:val="none" w:sz="0" w:space="0" w:color="auto"/>
        <w:right w:val="none" w:sz="0" w:space="0" w:color="auto"/>
      </w:divBdr>
      <w:divsChild>
        <w:div w:id="1578977118">
          <w:marLeft w:val="0"/>
          <w:marRight w:val="0"/>
          <w:marTop w:val="0"/>
          <w:marBottom w:val="300"/>
          <w:divBdr>
            <w:top w:val="none" w:sz="0" w:space="0" w:color="auto"/>
            <w:left w:val="none" w:sz="0" w:space="0" w:color="auto"/>
            <w:bottom w:val="none" w:sz="0" w:space="0" w:color="auto"/>
            <w:right w:val="none" w:sz="0" w:space="0" w:color="auto"/>
          </w:divBdr>
        </w:div>
        <w:div w:id="2097287297">
          <w:marLeft w:val="255"/>
          <w:marRight w:val="0"/>
          <w:marTop w:val="75"/>
          <w:marBottom w:val="0"/>
          <w:divBdr>
            <w:top w:val="none" w:sz="0" w:space="0" w:color="auto"/>
            <w:left w:val="none" w:sz="0" w:space="0" w:color="auto"/>
            <w:bottom w:val="none" w:sz="0" w:space="0" w:color="auto"/>
            <w:right w:val="none" w:sz="0" w:space="0" w:color="auto"/>
          </w:divBdr>
        </w:div>
        <w:div w:id="1815023630">
          <w:marLeft w:val="255"/>
          <w:marRight w:val="0"/>
          <w:marTop w:val="75"/>
          <w:marBottom w:val="0"/>
          <w:divBdr>
            <w:top w:val="none" w:sz="0" w:space="0" w:color="auto"/>
            <w:left w:val="none" w:sz="0" w:space="0" w:color="auto"/>
            <w:bottom w:val="none" w:sz="0" w:space="0" w:color="auto"/>
            <w:right w:val="none" w:sz="0" w:space="0" w:color="auto"/>
          </w:divBdr>
          <w:divsChild>
            <w:div w:id="969163396">
              <w:marLeft w:val="255"/>
              <w:marRight w:val="0"/>
              <w:marTop w:val="0"/>
              <w:marBottom w:val="0"/>
              <w:divBdr>
                <w:top w:val="none" w:sz="0" w:space="0" w:color="auto"/>
                <w:left w:val="none" w:sz="0" w:space="0" w:color="auto"/>
                <w:bottom w:val="none" w:sz="0" w:space="0" w:color="auto"/>
                <w:right w:val="none" w:sz="0" w:space="0" w:color="auto"/>
              </w:divBdr>
            </w:div>
            <w:div w:id="1858156765">
              <w:marLeft w:val="255"/>
              <w:marRight w:val="0"/>
              <w:marTop w:val="0"/>
              <w:marBottom w:val="0"/>
              <w:divBdr>
                <w:top w:val="none" w:sz="0" w:space="0" w:color="auto"/>
                <w:left w:val="none" w:sz="0" w:space="0" w:color="auto"/>
                <w:bottom w:val="none" w:sz="0" w:space="0" w:color="auto"/>
                <w:right w:val="none" w:sz="0" w:space="0" w:color="auto"/>
              </w:divBdr>
            </w:div>
            <w:div w:id="132649389">
              <w:marLeft w:val="255"/>
              <w:marRight w:val="0"/>
              <w:marTop w:val="0"/>
              <w:marBottom w:val="0"/>
              <w:divBdr>
                <w:top w:val="none" w:sz="0" w:space="0" w:color="auto"/>
                <w:left w:val="none" w:sz="0" w:space="0" w:color="auto"/>
                <w:bottom w:val="none" w:sz="0" w:space="0" w:color="auto"/>
                <w:right w:val="none" w:sz="0" w:space="0" w:color="auto"/>
              </w:divBdr>
            </w:div>
            <w:div w:id="820193822">
              <w:marLeft w:val="255"/>
              <w:marRight w:val="0"/>
              <w:marTop w:val="0"/>
              <w:marBottom w:val="0"/>
              <w:divBdr>
                <w:top w:val="none" w:sz="0" w:space="0" w:color="auto"/>
                <w:left w:val="none" w:sz="0" w:space="0" w:color="auto"/>
                <w:bottom w:val="none" w:sz="0" w:space="0" w:color="auto"/>
                <w:right w:val="none" w:sz="0" w:space="0" w:color="auto"/>
              </w:divBdr>
            </w:div>
            <w:div w:id="1712027038">
              <w:marLeft w:val="255"/>
              <w:marRight w:val="0"/>
              <w:marTop w:val="0"/>
              <w:marBottom w:val="0"/>
              <w:divBdr>
                <w:top w:val="none" w:sz="0" w:space="0" w:color="auto"/>
                <w:left w:val="none" w:sz="0" w:space="0" w:color="auto"/>
                <w:bottom w:val="none" w:sz="0" w:space="0" w:color="auto"/>
                <w:right w:val="none" w:sz="0" w:space="0" w:color="auto"/>
              </w:divBdr>
            </w:div>
          </w:divsChild>
        </w:div>
        <w:div w:id="2053647112">
          <w:marLeft w:val="255"/>
          <w:marRight w:val="0"/>
          <w:marTop w:val="75"/>
          <w:marBottom w:val="0"/>
          <w:divBdr>
            <w:top w:val="none" w:sz="0" w:space="0" w:color="auto"/>
            <w:left w:val="none" w:sz="0" w:space="0" w:color="auto"/>
            <w:bottom w:val="none" w:sz="0" w:space="0" w:color="auto"/>
            <w:right w:val="none" w:sz="0" w:space="0" w:color="auto"/>
          </w:divBdr>
        </w:div>
        <w:div w:id="1833451915">
          <w:marLeft w:val="255"/>
          <w:marRight w:val="0"/>
          <w:marTop w:val="75"/>
          <w:marBottom w:val="0"/>
          <w:divBdr>
            <w:top w:val="none" w:sz="0" w:space="0" w:color="auto"/>
            <w:left w:val="none" w:sz="0" w:space="0" w:color="auto"/>
            <w:bottom w:val="none" w:sz="0" w:space="0" w:color="auto"/>
            <w:right w:val="none" w:sz="0" w:space="0" w:color="auto"/>
          </w:divBdr>
        </w:div>
        <w:div w:id="98375436">
          <w:marLeft w:val="255"/>
          <w:marRight w:val="0"/>
          <w:marTop w:val="75"/>
          <w:marBottom w:val="0"/>
          <w:divBdr>
            <w:top w:val="none" w:sz="0" w:space="0" w:color="auto"/>
            <w:left w:val="none" w:sz="0" w:space="0" w:color="auto"/>
            <w:bottom w:val="none" w:sz="0" w:space="0" w:color="auto"/>
            <w:right w:val="none" w:sz="0" w:space="0" w:color="auto"/>
          </w:divBdr>
        </w:div>
        <w:div w:id="772437923">
          <w:marLeft w:val="255"/>
          <w:marRight w:val="0"/>
          <w:marTop w:val="75"/>
          <w:marBottom w:val="0"/>
          <w:divBdr>
            <w:top w:val="none" w:sz="0" w:space="0" w:color="auto"/>
            <w:left w:val="none" w:sz="0" w:space="0" w:color="auto"/>
            <w:bottom w:val="none" w:sz="0" w:space="0" w:color="auto"/>
            <w:right w:val="none" w:sz="0" w:space="0" w:color="auto"/>
          </w:divBdr>
        </w:div>
        <w:div w:id="1724326470">
          <w:marLeft w:val="255"/>
          <w:marRight w:val="0"/>
          <w:marTop w:val="75"/>
          <w:marBottom w:val="0"/>
          <w:divBdr>
            <w:top w:val="none" w:sz="0" w:space="0" w:color="auto"/>
            <w:left w:val="none" w:sz="0" w:space="0" w:color="auto"/>
            <w:bottom w:val="none" w:sz="0" w:space="0" w:color="auto"/>
            <w:right w:val="none" w:sz="0" w:space="0" w:color="auto"/>
          </w:divBdr>
        </w:div>
      </w:divsChild>
    </w:div>
    <w:div w:id="1660382001">
      <w:bodyDiv w:val="1"/>
      <w:marLeft w:val="0"/>
      <w:marRight w:val="0"/>
      <w:marTop w:val="0"/>
      <w:marBottom w:val="0"/>
      <w:divBdr>
        <w:top w:val="none" w:sz="0" w:space="0" w:color="auto"/>
        <w:left w:val="none" w:sz="0" w:space="0" w:color="auto"/>
        <w:bottom w:val="none" w:sz="0" w:space="0" w:color="auto"/>
        <w:right w:val="none" w:sz="0" w:space="0" w:color="auto"/>
      </w:divBdr>
      <w:divsChild>
        <w:div w:id="760683278">
          <w:marLeft w:val="0"/>
          <w:marRight w:val="75"/>
          <w:marTop w:val="0"/>
          <w:marBottom w:val="0"/>
          <w:divBdr>
            <w:top w:val="none" w:sz="0" w:space="0" w:color="auto"/>
            <w:left w:val="none" w:sz="0" w:space="0" w:color="auto"/>
            <w:bottom w:val="none" w:sz="0" w:space="0" w:color="auto"/>
            <w:right w:val="none" w:sz="0" w:space="0" w:color="auto"/>
          </w:divBdr>
        </w:div>
        <w:div w:id="1854034506">
          <w:marLeft w:val="75"/>
          <w:marRight w:val="0"/>
          <w:marTop w:val="75"/>
          <w:marBottom w:val="0"/>
          <w:divBdr>
            <w:top w:val="none" w:sz="0" w:space="0" w:color="auto"/>
            <w:left w:val="none" w:sz="0" w:space="0" w:color="auto"/>
            <w:bottom w:val="none" w:sz="0" w:space="0" w:color="auto"/>
            <w:right w:val="none" w:sz="0" w:space="0" w:color="auto"/>
          </w:divBdr>
        </w:div>
        <w:div w:id="1882471516">
          <w:marLeft w:val="75"/>
          <w:marRight w:val="0"/>
          <w:marTop w:val="75"/>
          <w:marBottom w:val="0"/>
          <w:divBdr>
            <w:top w:val="none" w:sz="0" w:space="0" w:color="auto"/>
            <w:left w:val="none" w:sz="0" w:space="0" w:color="auto"/>
            <w:bottom w:val="none" w:sz="0" w:space="0" w:color="auto"/>
            <w:right w:val="none" w:sz="0" w:space="0" w:color="auto"/>
          </w:divBdr>
        </w:div>
        <w:div w:id="844323635">
          <w:marLeft w:val="75"/>
          <w:marRight w:val="0"/>
          <w:marTop w:val="75"/>
          <w:marBottom w:val="0"/>
          <w:divBdr>
            <w:top w:val="none" w:sz="0" w:space="0" w:color="auto"/>
            <w:left w:val="none" w:sz="0" w:space="0" w:color="auto"/>
            <w:bottom w:val="none" w:sz="0" w:space="0" w:color="auto"/>
            <w:right w:val="none" w:sz="0" w:space="0" w:color="auto"/>
          </w:divBdr>
        </w:div>
      </w:divsChild>
    </w:div>
    <w:div w:id="1683775884">
      <w:bodyDiv w:val="1"/>
      <w:marLeft w:val="0"/>
      <w:marRight w:val="0"/>
      <w:marTop w:val="0"/>
      <w:marBottom w:val="0"/>
      <w:divBdr>
        <w:top w:val="none" w:sz="0" w:space="0" w:color="auto"/>
        <w:left w:val="none" w:sz="0" w:space="0" w:color="auto"/>
        <w:bottom w:val="none" w:sz="0" w:space="0" w:color="auto"/>
        <w:right w:val="none" w:sz="0" w:space="0" w:color="auto"/>
      </w:divBdr>
      <w:divsChild>
        <w:div w:id="1522015927">
          <w:marLeft w:val="255"/>
          <w:marRight w:val="0"/>
          <w:marTop w:val="75"/>
          <w:marBottom w:val="0"/>
          <w:divBdr>
            <w:top w:val="none" w:sz="0" w:space="0" w:color="auto"/>
            <w:left w:val="none" w:sz="0" w:space="0" w:color="auto"/>
            <w:bottom w:val="none" w:sz="0" w:space="0" w:color="auto"/>
            <w:right w:val="none" w:sz="0" w:space="0" w:color="auto"/>
          </w:divBdr>
        </w:div>
        <w:div w:id="1148130847">
          <w:marLeft w:val="255"/>
          <w:marRight w:val="0"/>
          <w:marTop w:val="75"/>
          <w:marBottom w:val="0"/>
          <w:divBdr>
            <w:top w:val="none" w:sz="0" w:space="0" w:color="auto"/>
            <w:left w:val="none" w:sz="0" w:space="0" w:color="auto"/>
            <w:bottom w:val="none" w:sz="0" w:space="0" w:color="auto"/>
            <w:right w:val="none" w:sz="0" w:space="0" w:color="auto"/>
          </w:divBdr>
          <w:divsChild>
            <w:div w:id="1793281442">
              <w:marLeft w:val="255"/>
              <w:marRight w:val="0"/>
              <w:marTop w:val="0"/>
              <w:marBottom w:val="0"/>
              <w:divBdr>
                <w:top w:val="none" w:sz="0" w:space="0" w:color="auto"/>
                <w:left w:val="none" w:sz="0" w:space="0" w:color="auto"/>
                <w:bottom w:val="none" w:sz="0" w:space="0" w:color="auto"/>
                <w:right w:val="none" w:sz="0" w:space="0" w:color="auto"/>
              </w:divBdr>
            </w:div>
            <w:div w:id="1606620504">
              <w:marLeft w:val="255"/>
              <w:marRight w:val="0"/>
              <w:marTop w:val="0"/>
              <w:marBottom w:val="0"/>
              <w:divBdr>
                <w:top w:val="none" w:sz="0" w:space="0" w:color="auto"/>
                <w:left w:val="none" w:sz="0" w:space="0" w:color="auto"/>
                <w:bottom w:val="none" w:sz="0" w:space="0" w:color="auto"/>
                <w:right w:val="none" w:sz="0" w:space="0" w:color="auto"/>
              </w:divBdr>
            </w:div>
            <w:div w:id="1435705741">
              <w:marLeft w:val="255"/>
              <w:marRight w:val="0"/>
              <w:marTop w:val="0"/>
              <w:marBottom w:val="0"/>
              <w:divBdr>
                <w:top w:val="none" w:sz="0" w:space="0" w:color="auto"/>
                <w:left w:val="none" w:sz="0" w:space="0" w:color="auto"/>
                <w:bottom w:val="none" w:sz="0" w:space="0" w:color="auto"/>
                <w:right w:val="none" w:sz="0" w:space="0" w:color="auto"/>
              </w:divBdr>
            </w:div>
            <w:div w:id="528303055">
              <w:marLeft w:val="255"/>
              <w:marRight w:val="0"/>
              <w:marTop w:val="0"/>
              <w:marBottom w:val="0"/>
              <w:divBdr>
                <w:top w:val="none" w:sz="0" w:space="0" w:color="auto"/>
                <w:left w:val="none" w:sz="0" w:space="0" w:color="auto"/>
                <w:bottom w:val="none" w:sz="0" w:space="0" w:color="auto"/>
                <w:right w:val="none" w:sz="0" w:space="0" w:color="auto"/>
              </w:divBdr>
            </w:div>
            <w:div w:id="15813935">
              <w:marLeft w:val="255"/>
              <w:marRight w:val="0"/>
              <w:marTop w:val="0"/>
              <w:marBottom w:val="0"/>
              <w:divBdr>
                <w:top w:val="none" w:sz="0" w:space="0" w:color="auto"/>
                <w:left w:val="none" w:sz="0" w:space="0" w:color="auto"/>
                <w:bottom w:val="none" w:sz="0" w:space="0" w:color="auto"/>
                <w:right w:val="none" w:sz="0" w:space="0" w:color="auto"/>
              </w:divBdr>
            </w:div>
            <w:div w:id="839082766">
              <w:marLeft w:val="255"/>
              <w:marRight w:val="0"/>
              <w:marTop w:val="0"/>
              <w:marBottom w:val="0"/>
              <w:divBdr>
                <w:top w:val="none" w:sz="0" w:space="0" w:color="auto"/>
                <w:left w:val="none" w:sz="0" w:space="0" w:color="auto"/>
                <w:bottom w:val="none" w:sz="0" w:space="0" w:color="auto"/>
                <w:right w:val="none" w:sz="0" w:space="0" w:color="auto"/>
              </w:divBdr>
            </w:div>
            <w:div w:id="910039494">
              <w:marLeft w:val="255"/>
              <w:marRight w:val="0"/>
              <w:marTop w:val="0"/>
              <w:marBottom w:val="0"/>
              <w:divBdr>
                <w:top w:val="none" w:sz="0" w:space="0" w:color="auto"/>
                <w:left w:val="none" w:sz="0" w:space="0" w:color="auto"/>
                <w:bottom w:val="none" w:sz="0" w:space="0" w:color="auto"/>
                <w:right w:val="none" w:sz="0" w:space="0" w:color="auto"/>
              </w:divBdr>
            </w:div>
            <w:div w:id="1211377585">
              <w:marLeft w:val="255"/>
              <w:marRight w:val="0"/>
              <w:marTop w:val="0"/>
              <w:marBottom w:val="0"/>
              <w:divBdr>
                <w:top w:val="none" w:sz="0" w:space="0" w:color="auto"/>
                <w:left w:val="none" w:sz="0" w:space="0" w:color="auto"/>
                <w:bottom w:val="none" w:sz="0" w:space="0" w:color="auto"/>
                <w:right w:val="none" w:sz="0" w:space="0" w:color="auto"/>
              </w:divBdr>
            </w:div>
          </w:divsChild>
        </w:div>
        <w:div w:id="998535352">
          <w:marLeft w:val="255"/>
          <w:marRight w:val="0"/>
          <w:marTop w:val="75"/>
          <w:marBottom w:val="0"/>
          <w:divBdr>
            <w:top w:val="none" w:sz="0" w:space="0" w:color="auto"/>
            <w:left w:val="none" w:sz="0" w:space="0" w:color="auto"/>
            <w:bottom w:val="none" w:sz="0" w:space="0" w:color="auto"/>
            <w:right w:val="none" w:sz="0" w:space="0" w:color="auto"/>
          </w:divBdr>
        </w:div>
      </w:divsChild>
    </w:div>
    <w:div w:id="1684699949">
      <w:bodyDiv w:val="1"/>
      <w:marLeft w:val="0"/>
      <w:marRight w:val="0"/>
      <w:marTop w:val="0"/>
      <w:marBottom w:val="0"/>
      <w:divBdr>
        <w:top w:val="none" w:sz="0" w:space="0" w:color="auto"/>
        <w:left w:val="none" w:sz="0" w:space="0" w:color="auto"/>
        <w:bottom w:val="none" w:sz="0" w:space="0" w:color="auto"/>
        <w:right w:val="none" w:sz="0" w:space="0" w:color="auto"/>
      </w:divBdr>
    </w:div>
    <w:div w:id="1695501096">
      <w:bodyDiv w:val="1"/>
      <w:marLeft w:val="0"/>
      <w:marRight w:val="0"/>
      <w:marTop w:val="0"/>
      <w:marBottom w:val="0"/>
      <w:divBdr>
        <w:top w:val="none" w:sz="0" w:space="0" w:color="auto"/>
        <w:left w:val="none" w:sz="0" w:space="0" w:color="auto"/>
        <w:bottom w:val="none" w:sz="0" w:space="0" w:color="auto"/>
        <w:right w:val="none" w:sz="0" w:space="0" w:color="auto"/>
      </w:divBdr>
    </w:div>
    <w:div w:id="1698654851">
      <w:bodyDiv w:val="1"/>
      <w:marLeft w:val="0"/>
      <w:marRight w:val="0"/>
      <w:marTop w:val="0"/>
      <w:marBottom w:val="0"/>
      <w:divBdr>
        <w:top w:val="none" w:sz="0" w:space="0" w:color="auto"/>
        <w:left w:val="none" w:sz="0" w:space="0" w:color="auto"/>
        <w:bottom w:val="none" w:sz="0" w:space="0" w:color="auto"/>
        <w:right w:val="none" w:sz="0" w:space="0" w:color="auto"/>
      </w:divBdr>
    </w:div>
    <w:div w:id="1700273296">
      <w:bodyDiv w:val="1"/>
      <w:marLeft w:val="0"/>
      <w:marRight w:val="0"/>
      <w:marTop w:val="0"/>
      <w:marBottom w:val="0"/>
      <w:divBdr>
        <w:top w:val="none" w:sz="0" w:space="0" w:color="auto"/>
        <w:left w:val="none" w:sz="0" w:space="0" w:color="auto"/>
        <w:bottom w:val="none" w:sz="0" w:space="0" w:color="auto"/>
        <w:right w:val="none" w:sz="0" w:space="0" w:color="auto"/>
      </w:divBdr>
    </w:div>
    <w:div w:id="1707213375">
      <w:bodyDiv w:val="1"/>
      <w:marLeft w:val="0"/>
      <w:marRight w:val="0"/>
      <w:marTop w:val="0"/>
      <w:marBottom w:val="0"/>
      <w:divBdr>
        <w:top w:val="none" w:sz="0" w:space="0" w:color="auto"/>
        <w:left w:val="none" w:sz="0" w:space="0" w:color="auto"/>
        <w:bottom w:val="none" w:sz="0" w:space="0" w:color="auto"/>
        <w:right w:val="none" w:sz="0" w:space="0" w:color="auto"/>
      </w:divBdr>
    </w:div>
    <w:div w:id="1708485336">
      <w:bodyDiv w:val="1"/>
      <w:marLeft w:val="0"/>
      <w:marRight w:val="0"/>
      <w:marTop w:val="0"/>
      <w:marBottom w:val="0"/>
      <w:divBdr>
        <w:top w:val="none" w:sz="0" w:space="0" w:color="auto"/>
        <w:left w:val="none" w:sz="0" w:space="0" w:color="auto"/>
        <w:bottom w:val="none" w:sz="0" w:space="0" w:color="auto"/>
        <w:right w:val="none" w:sz="0" w:space="0" w:color="auto"/>
      </w:divBdr>
      <w:divsChild>
        <w:div w:id="1548758271">
          <w:marLeft w:val="0"/>
          <w:marRight w:val="75"/>
          <w:marTop w:val="0"/>
          <w:marBottom w:val="0"/>
          <w:divBdr>
            <w:top w:val="none" w:sz="0" w:space="0" w:color="auto"/>
            <w:left w:val="none" w:sz="0" w:space="0" w:color="auto"/>
            <w:bottom w:val="none" w:sz="0" w:space="0" w:color="auto"/>
            <w:right w:val="none" w:sz="0" w:space="0" w:color="auto"/>
          </w:divBdr>
        </w:div>
        <w:div w:id="1045715595">
          <w:marLeft w:val="0"/>
          <w:marRight w:val="0"/>
          <w:marTop w:val="0"/>
          <w:marBottom w:val="300"/>
          <w:divBdr>
            <w:top w:val="none" w:sz="0" w:space="0" w:color="auto"/>
            <w:left w:val="none" w:sz="0" w:space="0" w:color="auto"/>
            <w:bottom w:val="none" w:sz="0" w:space="0" w:color="auto"/>
            <w:right w:val="none" w:sz="0" w:space="0" w:color="auto"/>
          </w:divBdr>
        </w:div>
        <w:div w:id="982924445">
          <w:marLeft w:val="255"/>
          <w:marRight w:val="0"/>
          <w:marTop w:val="75"/>
          <w:marBottom w:val="0"/>
          <w:divBdr>
            <w:top w:val="none" w:sz="0" w:space="0" w:color="auto"/>
            <w:left w:val="none" w:sz="0" w:space="0" w:color="auto"/>
            <w:bottom w:val="none" w:sz="0" w:space="0" w:color="auto"/>
            <w:right w:val="none" w:sz="0" w:space="0" w:color="auto"/>
          </w:divBdr>
        </w:div>
      </w:divsChild>
    </w:div>
    <w:div w:id="1710951942">
      <w:bodyDiv w:val="1"/>
      <w:marLeft w:val="0"/>
      <w:marRight w:val="0"/>
      <w:marTop w:val="0"/>
      <w:marBottom w:val="0"/>
      <w:divBdr>
        <w:top w:val="none" w:sz="0" w:space="0" w:color="auto"/>
        <w:left w:val="none" w:sz="0" w:space="0" w:color="auto"/>
        <w:bottom w:val="none" w:sz="0" w:space="0" w:color="auto"/>
        <w:right w:val="none" w:sz="0" w:space="0" w:color="auto"/>
      </w:divBdr>
    </w:div>
    <w:div w:id="1724672059">
      <w:bodyDiv w:val="1"/>
      <w:marLeft w:val="0"/>
      <w:marRight w:val="0"/>
      <w:marTop w:val="0"/>
      <w:marBottom w:val="0"/>
      <w:divBdr>
        <w:top w:val="none" w:sz="0" w:space="0" w:color="auto"/>
        <w:left w:val="none" w:sz="0" w:space="0" w:color="auto"/>
        <w:bottom w:val="none" w:sz="0" w:space="0" w:color="auto"/>
        <w:right w:val="none" w:sz="0" w:space="0" w:color="auto"/>
      </w:divBdr>
      <w:divsChild>
        <w:div w:id="505443406">
          <w:marLeft w:val="255"/>
          <w:marRight w:val="0"/>
          <w:marTop w:val="0"/>
          <w:marBottom w:val="0"/>
          <w:divBdr>
            <w:top w:val="none" w:sz="0" w:space="0" w:color="auto"/>
            <w:left w:val="none" w:sz="0" w:space="0" w:color="auto"/>
            <w:bottom w:val="none" w:sz="0" w:space="0" w:color="auto"/>
            <w:right w:val="none" w:sz="0" w:space="0" w:color="auto"/>
          </w:divBdr>
        </w:div>
        <w:div w:id="247811524">
          <w:marLeft w:val="255"/>
          <w:marRight w:val="0"/>
          <w:marTop w:val="0"/>
          <w:marBottom w:val="0"/>
          <w:divBdr>
            <w:top w:val="none" w:sz="0" w:space="0" w:color="auto"/>
            <w:left w:val="none" w:sz="0" w:space="0" w:color="auto"/>
            <w:bottom w:val="none" w:sz="0" w:space="0" w:color="auto"/>
            <w:right w:val="none" w:sz="0" w:space="0" w:color="auto"/>
          </w:divBdr>
        </w:div>
      </w:divsChild>
    </w:div>
    <w:div w:id="1724675055">
      <w:bodyDiv w:val="1"/>
      <w:marLeft w:val="0"/>
      <w:marRight w:val="0"/>
      <w:marTop w:val="0"/>
      <w:marBottom w:val="0"/>
      <w:divBdr>
        <w:top w:val="none" w:sz="0" w:space="0" w:color="auto"/>
        <w:left w:val="none" w:sz="0" w:space="0" w:color="auto"/>
        <w:bottom w:val="none" w:sz="0" w:space="0" w:color="auto"/>
        <w:right w:val="none" w:sz="0" w:space="0" w:color="auto"/>
      </w:divBdr>
    </w:div>
    <w:div w:id="1727146255">
      <w:bodyDiv w:val="1"/>
      <w:marLeft w:val="0"/>
      <w:marRight w:val="0"/>
      <w:marTop w:val="0"/>
      <w:marBottom w:val="0"/>
      <w:divBdr>
        <w:top w:val="none" w:sz="0" w:space="0" w:color="auto"/>
        <w:left w:val="none" w:sz="0" w:space="0" w:color="auto"/>
        <w:bottom w:val="none" w:sz="0" w:space="0" w:color="auto"/>
        <w:right w:val="none" w:sz="0" w:space="0" w:color="auto"/>
      </w:divBdr>
      <w:divsChild>
        <w:div w:id="1636135232">
          <w:marLeft w:val="255"/>
          <w:marRight w:val="0"/>
          <w:marTop w:val="75"/>
          <w:marBottom w:val="0"/>
          <w:divBdr>
            <w:top w:val="none" w:sz="0" w:space="0" w:color="auto"/>
            <w:left w:val="none" w:sz="0" w:space="0" w:color="auto"/>
            <w:bottom w:val="none" w:sz="0" w:space="0" w:color="auto"/>
            <w:right w:val="none" w:sz="0" w:space="0" w:color="auto"/>
          </w:divBdr>
          <w:divsChild>
            <w:div w:id="1851408499">
              <w:marLeft w:val="255"/>
              <w:marRight w:val="0"/>
              <w:marTop w:val="0"/>
              <w:marBottom w:val="0"/>
              <w:divBdr>
                <w:top w:val="none" w:sz="0" w:space="0" w:color="auto"/>
                <w:left w:val="none" w:sz="0" w:space="0" w:color="auto"/>
                <w:bottom w:val="none" w:sz="0" w:space="0" w:color="auto"/>
                <w:right w:val="none" w:sz="0" w:space="0" w:color="auto"/>
              </w:divBdr>
            </w:div>
            <w:div w:id="540703565">
              <w:marLeft w:val="255"/>
              <w:marRight w:val="0"/>
              <w:marTop w:val="0"/>
              <w:marBottom w:val="0"/>
              <w:divBdr>
                <w:top w:val="none" w:sz="0" w:space="0" w:color="auto"/>
                <w:left w:val="none" w:sz="0" w:space="0" w:color="auto"/>
                <w:bottom w:val="none" w:sz="0" w:space="0" w:color="auto"/>
                <w:right w:val="none" w:sz="0" w:space="0" w:color="auto"/>
              </w:divBdr>
            </w:div>
            <w:div w:id="2011442492">
              <w:marLeft w:val="255"/>
              <w:marRight w:val="0"/>
              <w:marTop w:val="0"/>
              <w:marBottom w:val="0"/>
              <w:divBdr>
                <w:top w:val="none" w:sz="0" w:space="0" w:color="auto"/>
                <w:left w:val="none" w:sz="0" w:space="0" w:color="auto"/>
                <w:bottom w:val="none" w:sz="0" w:space="0" w:color="auto"/>
                <w:right w:val="none" w:sz="0" w:space="0" w:color="auto"/>
              </w:divBdr>
            </w:div>
            <w:div w:id="1928348833">
              <w:marLeft w:val="255"/>
              <w:marRight w:val="0"/>
              <w:marTop w:val="0"/>
              <w:marBottom w:val="0"/>
              <w:divBdr>
                <w:top w:val="none" w:sz="0" w:space="0" w:color="auto"/>
                <w:left w:val="none" w:sz="0" w:space="0" w:color="auto"/>
                <w:bottom w:val="none" w:sz="0" w:space="0" w:color="auto"/>
                <w:right w:val="none" w:sz="0" w:space="0" w:color="auto"/>
              </w:divBdr>
            </w:div>
            <w:div w:id="2066441393">
              <w:marLeft w:val="255"/>
              <w:marRight w:val="0"/>
              <w:marTop w:val="0"/>
              <w:marBottom w:val="0"/>
              <w:divBdr>
                <w:top w:val="none" w:sz="0" w:space="0" w:color="auto"/>
                <w:left w:val="none" w:sz="0" w:space="0" w:color="auto"/>
                <w:bottom w:val="none" w:sz="0" w:space="0" w:color="auto"/>
                <w:right w:val="none" w:sz="0" w:space="0" w:color="auto"/>
              </w:divBdr>
            </w:div>
            <w:div w:id="290671974">
              <w:marLeft w:val="255"/>
              <w:marRight w:val="0"/>
              <w:marTop w:val="0"/>
              <w:marBottom w:val="0"/>
              <w:divBdr>
                <w:top w:val="none" w:sz="0" w:space="0" w:color="auto"/>
                <w:left w:val="none" w:sz="0" w:space="0" w:color="auto"/>
                <w:bottom w:val="none" w:sz="0" w:space="0" w:color="auto"/>
                <w:right w:val="none" w:sz="0" w:space="0" w:color="auto"/>
              </w:divBdr>
            </w:div>
            <w:div w:id="1437676804">
              <w:marLeft w:val="255"/>
              <w:marRight w:val="0"/>
              <w:marTop w:val="0"/>
              <w:marBottom w:val="0"/>
              <w:divBdr>
                <w:top w:val="none" w:sz="0" w:space="0" w:color="auto"/>
                <w:left w:val="none" w:sz="0" w:space="0" w:color="auto"/>
                <w:bottom w:val="none" w:sz="0" w:space="0" w:color="auto"/>
                <w:right w:val="none" w:sz="0" w:space="0" w:color="auto"/>
              </w:divBdr>
            </w:div>
            <w:div w:id="1985817982">
              <w:marLeft w:val="255"/>
              <w:marRight w:val="0"/>
              <w:marTop w:val="0"/>
              <w:marBottom w:val="0"/>
              <w:divBdr>
                <w:top w:val="none" w:sz="0" w:space="0" w:color="auto"/>
                <w:left w:val="none" w:sz="0" w:space="0" w:color="auto"/>
                <w:bottom w:val="none" w:sz="0" w:space="0" w:color="auto"/>
                <w:right w:val="none" w:sz="0" w:space="0" w:color="auto"/>
              </w:divBdr>
            </w:div>
          </w:divsChild>
        </w:div>
        <w:div w:id="1257324667">
          <w:marLeft w:val="255"/>
          <w:marRight w:val="0"/>
          <w:marTop w:val="75"/>
          <w:marBottom w:val="0"/>
          <w:divBdr>
            <w:top w:val="none" w:sz="0" w:space="0" w:color="auto"/>
            <w:left w:val="none" w:sz="0" w:space="0" w:color="auto"/>
            <w:bottom w:val="none" w:sz="0" w:space="0" w:color="auto"/>
            <w:right w:val="none" w:sz="0" w:space="0" w:color="auto"/>
          </w:divBdr>
        </w:div>
        <w:div w:id="1522013319">
          <w:marLeft w:val="255"/>
          <w:marRight w:val="0"/>
          <w:marTop w:val="75"/>
          <w:marBottom w:val="0"/>
          <w:divBdr>
            <w:top w:val="none" w:sz="0" w:space="0" w:color="auto"/>
            <w:left w:val="none" w:sz="0" w:space="0" w:color="auto"/>
            <w:bottom w:val="none" w:sz="0" w:space="0" w:color="auto"/>
            <w:right w:val="none" w:sz="0" w:space="0" w:color="auto"/>
          </w:divBdr>
        </w:div>
        <w:div w:id="271934917">
          <w:marLeft w:val="255"/>
          <w:marRight w:val="0"/>
          <w:marTop w:val="75"/>
          <w:marBottom w:val="0"/>
          <w:divBdr>
            <w:top w:val="none" w:sz="0" w:space="0" w:color="auto"/>
            <w:left w:val="none" w:sz="0" w:space="0" w:color="auto"/>
            <w:bottom w:val="none" w:sz="0" w:space="0" w:color="auto"/>
            <w:right w:val="none" w:sz="0" w:space="0" w:color="auto"/>
          </w:divBdr>
        </w:div>
      </w:divsChild>
    </w:div>
    <w:div w:id="1729566842">
      <w:bodyDiv w:val="1"/>
      <w:marLeft w:val="0"/>
      <w:marRight w:val="0"/>
      <w:marTop w:val="0"/>
      <w:marBottom w:val="0"/>
      <w:divBdr>
        <w:top w:val="none" w:sz="0" w:space="0" w:color="auto"/>
        <w:left w:val="none" w:sz="0" w:space="0" w:color="auto"/>
        <w:bottom w:val="none" w:sz="0" w:space="0" w:color="auto"/>
        <w:right w:val="none" w:sz="0" w:space="0" w:color="auto"/>
      </w:divBdr>
      <w:divsChild>
        <w:div w:id="1770739471">
          <w:marLeft w:val="0"/>
          <w:marRight w:val="75"/>
          <w:marTop w:val="0"/>
          <w:marBottom w:val="0"/>
          <w:divBdr>
            <w:top w:val="none" w:sz="0" w:space="0" w:color="auto"/>
            <w:left w:val="none" w:sz="0" w:space="0" w:color="auto"/>
            <w:bottom w:val="none" w:sz="0" w:space="0" w:color="auto"/>
            <w:right w:val="none" w:sz="0" w:space="0" w:color="auto"/>
          </w:divBdr>
        </w:div>
        <w:div w:id="1935552334">
          <w:marLeft w:val="0"/>
          <w:marRight w:val="0"/>
          <w:marTop w:val="0"/>
          <w:marBottom w:val="300"/>
          <w:divBdr>
            <w:top w:val="none" w:sz="0" w:space="0" w:color="auto"/>
            <w:left w:val="none" w:sz="0" w:space="0" w:color="auto"/>
            <w:bottom w:val="none" w:sz="0" w:space="0" w:color="auto"/>
            <w:right w:val="none" w:sz="0" w:space="0" w:color="auto"/>
          </w:divBdr>
        </w:div>
        <w:div w:id="649595010">
          <w:marLeft w:val="255"/>
          <w:marRight w:val="0"/>
          <w:marTop w:val="75"/>
          <w:marBottom w:val="0"/>
          <w:divBdr>
            <w:top w:val="none" w:sz="0" w:space="0" w:color="auto"/>
            <w:left w:val="none" w:sz="0" w:space="0" w:color="auto"/>
            <w:bottom w:val="none" w:sz="0" w:space="0" w:color="auto"/>
            <w:right w:val="none" w:sz="0" w:space="0" w:color="auto"/>
          </w:divBdr>
          <w:divsChild>
            <w:div w:id="1198737742">
              <w:marLeft w:val="255"/>
              <w:marRight w:val="0"/>
              <w:marTop w:val="0"/>
              <w:marBottom w:val="0"/>
              <w:divBdr>
                <w:top w:val="none" w:sz="0" w:space="0" w:color="auto"/>
                <w:left w:val="none" w:sz="0" w:space="0" w:color="auto"/>
                <w:bottom w:val="none" w:sz="0" w:space="0" w:color="auto"/>
                <w:right w:val="none" w:sz="0" w:space="0" w:color="auto"/>
              </w:divBdr>
            </w:div>
            <w:div w:id="1593972662">
              <w:marLeft w:val="255"/>
              <w:marRight w:val="0"/>
              <w:marTop w:val="0"/>
              <w:marBottom w:val="0"/>
              <w:divBdr>
                <w:top w:val="none" w:sz="0" w:space="0" w:color="auto"/>
                <w:left w:val="none" w:sz="0" w:space="0" w:color="auto"/>
                <w:bottom w:val="none" w:sz="0" w:space="0" w:color="auto"/>
                <w:right w:val="none" w:sz="0" w:space="0" w:color="auto"/>
              </w:divBdr>
            </w:div>
          </w:divsChild>
        </w:div>
        <w:div w:id="1787574764">
          <w:marLeft w:val="255"/>
          <w:marRight w:val="0"/>
          <w:marTop w:val="75"/>
          <w:marBottom w:val="0"/>
          <w:divBdr>
            <w:top w:val="none" w:sz="0" w:space="0" w:color="auto"/>
            <w:left w:val="none" w:sz="0" w:space="0" w:color="auto"/>
            <w:bottom w:val="none" w:sz="0" w:space="0" w:color="auto"/>
            <w:right w:val="none" w:sz="0" w:space="0" w:color="auto"/>
          </w:divBdr>
        </w:div>
        <w:div w:id="661934018">
          <w:marLeft w:val="255"/>
          <w:marRight w:val="0"/>
          <w:marTop w:val="75"/>
          <w:marBottom w:val="0"/>
          <w:divBdr>
            <w:top w:val="none" w:sz="0" w:space="0" w:color="auto"/>
            <w:left w:val="none" w:sz="0" w:space="0" w:color="auto"/>
            <w:bottom w:val="none" w:sz="0" w:space="0" w:color="auto"/>
            <w:right w:val="none" w:sz="0" w:space="0" w:color="auto"/>
          </w:divBdr>
        </w:div>
      </w:divsChild>
    </w:div>
    <w:div w:id="1740127351">
      <w:bodyDiv w:val="1"/>
      <w:marLeft w:val="0"/>
      <w:marRight w:val="0"/>
      <w:marTop w:val="0"/>
      <w:marBottom w:val="0"/>
      <w:divBdr>
        <w:top w:val="none" w:sz="0" w:space="0" w:color="auto"/>
        <w:left w:val="none" w:sz="0" w:space="0" w:color="auto"/>
        <w:bottom w:val="none" w:sz="0" w:space="0" w:color="auto"/>
        <w:right w:val="none" w:sz="0" w:space="0" w:color="auto"/>
      </w:divBdr>
      <w:divsChild>
        <w:div w:id="308217389">
          <w:marLeft w:val="255"/>
          <w:marRight w:val="0"/>
          <w:marTop w:val="0"/>
          <w:marBottom w:val="0"/>
          <w:divBdr>
            <w:top w:val="none" w:sz="0" w:space="0" w:color="auto"/>
            <w:left w:val="none" w:sz="0" w:space="0" w:color="auto"/>
            <w:bottom w:val="none" w:sz="0" w:space="0" w:color="auto"/>
            <w:right w:val="none" w:sz="0" w:space="0" w:color="auto"/>
          </w:divBdr>
        </w:div>
        <w:div w:id="2142192293">
          <w:marLeft w:val="255"/>
          <w:marRight w:val="0"/>
          <w:marTop w:val="0"/>
          <w:marBottom w:val="0"/>
          <w:divBdr>
            <w:top w:val="none" w:sz="0" w:space="0" w:color="auto"/>
            <w:left w:val="none" w:sz="0" w:space="0" w:color="auto"/>
            <w:bottom w:val="none" w:sz="0" w:space="0" w:color="auto"/>
            <w:right w:val="none" w:sz="0" w:space="0" w:color="auto"/>
          </w:divBdr>
        </w:div>
        <w:div w:id="1616986447">
          <w:marLeft w:val="255"/>
          <w:marRight w:val="0"/>
          <w:marTop w:val="0"/>
          <w:marBottom w:val="0"/>
          <w:divBdr>
            <w:top w:val="none" w:sz="0" w:space="0" w:color="auto"/>
            <w:left w:val="none" w:sz="0" w:space="0" w:color="auto"/>
            <w:bottom w:val="none" w:sz="0" w:space="0" w:color="auto"/>
            <w:right w:val="none" w:sz="0" w:space="0" w:color="auto"/>
          </w:divBdr>
        </w:div>
        <w:div w:id="545024432">
          <w:marLeft w:val="255"/>
          <w:marRight w:val="0"/>
          <w:marTop w:val="0"/>
          <w:marBottom w:val="0"/>
          <w:divBdr>
            <w:top w:val="none" w:sz="0" w:space="0" w:color="auto"/>
            <w:left w:val="none" w:sz="0" w:space="0" w:color="auto"/>
            <w:bottom w:val="none" w:sz="0" w:space="0" w:color="auto"/>
            <w:right w:val="none" w:sz="0" w:space="0" w:color="auto"/>
          </w:divBdr>
        </w:div>
        <w:div w:id="660737783">
          <w:marLeft w:val="255"/>
          <w:marRight w:val="0"/>
          <w:marTop w:val="0"/>
          <w:marBottom w:val="0"/>
          <w:divBdr>
            <w:top w:val="none" w:sz="0" w:space="0" w:color="auto"/>
            <w:left w:val="none" w:sz="0" w:space="0" w:color="auto"/>
            <w:bottom w:val="none" w:sz="0" w:space="0" w:color="auto"/>
            <w:right w:val="none" w:sz="0" w:space="0" w:color="auto"/>
          </w:divBdr>
        </w:div>
        <w:div w:id="669870947">
          <w:marLeft w:val="255"/>
          <w:marRight w:val="0"/>
          <w:marTop w:val="0"/>
          <w:marBottom w:val="0"/>
          <w:divBdr>
            <w:top w:val="none" w:sz="0" w:space="0" w:color="auto"/>
            <w:left w:val="none" w:sz="0" w:space="0" w:color="auto"/>
            <w:bottom w:val="none" w:sz="0" w:space="0" w:color="auto"/>
            <w:right w:val="none" w:sz="0" w:space="0" w:color="auto"/>
          </w:divBdr>
        </w:div>
      </w:divsChild>
    </w:div>
    <w:div w:id="1743328628">
      <w:bodyDiv w:val="1"/>
      <w:marLeft w:val="0"/>
      <w:marRight w:val="0"/>
      <w:marTop w:val="0"/>
      <w:marBottom w:val="0"/>
      <w:divBdr>
        <w:top w:val="none" w:sz="0" w:space="0" w:color="auto"/>
        <w:left w:val="none" w:sz="0" w:space="0" w:color="auto"/>
        <w:bottom w:val="none" w:sz="0" w:space="0" w:color="auto"/>
        <w:right w:val="none" w:sz="0" w:space="0" w:color="auto"/>
      </w:divBdr>
      <w:divsChild>
        <w:div w:id="1997998857">
          <w:marLeft w:val="255"/>
          <w:marRight w:val="0"/>
          <w:marTop w:val="0"/>
          <w:marBottom w:val="0"/>
          <w:divBdr>
            <w:top w:val="none" w:sz="0" w:space="0" w:color="auto"/>
            <w:left w:val="none" w:sz="0" w:space="0" w:color="auto"/>
            <w:bottom w:val="none" w:sz="0" w:space="0" w:color="auto"/>
            <w:right w:val="none" w:sz="0" w:space="0" w:color="auto"/>
          </w:divBdr>
        </w:div>
        <w:div w:id="1694384320">
          <w:marLeft w:val="255"/>
          <w:marRight w:val="0"/>
          <w:marTop w:val="0"/>
          <w:marBottom w:val="0"/>
          <w:divBdr>
            <w:top w:val="none" w:sz="0" w:space="0" w:color="auto"/>
            <w:left w:val="none" w:sz="0" w:space="0" w:color="auto"/>
            <w:bottom w:val="none" w:sz="0" w:space="0" w:color="auto"/>
            <w:right w:val="none" w:sz="0" w:space="0" w:color="auto"/>
          </w:divBdr>
        </w:div>
        <w:div w:id="466707192">
          <w:marLeft w:val="255"/>
          <w:marRight w:val="0"/>
          <w:marTop w:val="0"/>
          <w:marBottom w:val="0"/>
          <w:divBdr>
            <w:top w:val="none" w:sz="0" w:space="0" w:color="auto"/>
            <w:left w:val="none" w:sz="0" w:space="0" w:color="auto"/>
            <w:bottom w:val="none" w:sz="0" w:space="0" w:color="auto"/>
            <w:right w:val="none" w:sz="0" w:space="0" w:color="auto"/>
          </w:divBdr>
        </w:div>
      </w:divsChild>
    </w:div>
    <w:div w:id="1743797582">
      <w:bodyDiv w:val="1"/>
      <w:marLeft w:val="0"/>
      <w:marRight w:val="0"/>
      <w:marTop w:val="0"/>
      <w:marBottom w:val="0"/>
      <w:divBdr>
        <w:top w:val="none" w:sz="0" w:space="0" w:color="auto"/>
        <w:left w:val="none" w:sz="0" w:space="0" w:color="auto"/>
        <w:bottom w:val="none" w:sz="0" w:space="0" w:color="auto"/>
        <w:right w:val="none" w:sz="0" w:space="0" w:color="auto"/>
      </w:divBdr>
    </w:div>
    <w:div w:id="1749300198">
      <w:bodyDiv w:val="1"/>
      <w:marLeft w:val="0"/>
      <w:marRight w:val="0"/>
      <w:marTop w:val="0"/>
      <w:marBottom w:val="0"/>
      <w:divBdr>
        <w:top w:val="none" w:sz="0" w:space="0" w:color="auto"/>
        <w:left w:val="none" w:sz="0" w:space="0" w:color="auto"/>
        <w:bottom w:val="none" w:sz="0" w:space="0" w:color="auto"/>
        <w:right w:val="none" w:sz="0" w:space="0" w:color="auto"/>
      </w:divBdr>
      <w:divsChild>
        <w:div w:id="637763203">
          <w:marLeft w:val="0"/>
          <w:marRight w:val="0"/>
          <w:marTop w:val="0"/>
          <w:marBottom w:val="240"/>
          <w:divBdr>
            <w:top w:val="none" w:sz="0" w:space="0" w:color="auto"/>
            <w:left w:val="none" w:sz="0" w:space="0" w:color="auto"/>
            <w:bottom w:val="none" w:sz="0" w:space="0" w:color="auto"/>
            <w:right w:val="none" w:sz="0" w:space="0" w:color="auto"/>
          </w:divBdr>
        </w:div>
        <w:div w:id="152837456">
          <w:marLeft w:val="0"/>
          <w:marRight w:val="0"/>
          <w:marTop w:val="100"/>
          <w:marBottom w:val="100"/>
          <w:divBdr>
            <w:top w:val="none" w:sz="0" w:space="0" w:color="auto"/>
            <w:left w:val="none" w:sz="0" w:space="0" w:color="auto"/>
            <w:bottom w:val="none" w:sz="0" w:space="0" w:color="auto"/>
            <w:right w:val="none" w:sz="0" w:space="0" w:color="auto"/>
          </w:divBdr>
        </w:div>
        <w:div w:id="227804987">
          <w:marLeft w:val="0"/>
          <w:marRight w:val="0"/>
          <w:marTop w:val="0"/>
          <w:marBottom w:val="300"/>
          <w:divBdr>
            <w:top w:val="none" w:sz="0" w:space="0" w:color="auto"/>
            <w:left w:val="none" w:sz="0" w:space="0" w:color="auto"/>
            <w:bottom w:val="single" w:sz="6" w:space="8" w:color="EFEFEF"/>
            <w:right w:val="none" w:sz="0" w:space="0" w:color="auto"/>
          </w:divBdr>
        </w:div>
      </w:divsChild>
    </w:div>
    <w:div w:id="1757821792">
      <w:bodyDiv w:val="1"/>
      <w:marLeft w:val="0"/>
      <w:marRight w:val="0"/>
      <w:marTop w:val="0"/>
      <w:marBottom w:val="0"/>
      <w:divBdr>
        <w:top w:val="none" w:sz="0" w:space="0" w:color="auto"/>
        <w:left w:val="none" w:sz="0" w:space="0" w:color="auto"/>
        <w:bottom w:val="none" w:sz="0" w:space="0" w:color="auto"/>
        <w:right w:val="none" w:sz="0" w:space="0" w:color="auto"/>
      </w:divBdr>
    </w:div>
    <w:div w:id="1764260664">
      <w:bodyDiv w:val="1"/>
      <w:marLeft w:val="0"/>
      <w:marRight w:val="0"/>
      <w:marTop w:val="0"/>
      <w:marBottom w:val="0"/>
      <w:divBdr>
        <w:top w:val="none" w:sz="0" w:space="0" w:color="auto"/>
        <w:left w:val="none" w:sz="0" w:space="0" w:color="auto"/>
        <w:bottom w:val="none" w:sz="0" w:space="0" w:color="auto"/>
        <w:right w:val="none" w:sz="0" w:space="0" w:color="auto"/>
      </w:divBdr>
    </w:div>
    <w:div w:id="1770659570">
      <w:bodyDiv w:val="1"/>
      <w:marLeft w:val="0"/>
      <w:marRight w:val="0"/>
      <w:marTop w:val="0"/>
      <w:marBottom w:val="0"/>
      <w:divBdr>
        <w:top w:val="none" w:sz="0" w:space="0" w:color="auto"/>
        <w:left w:val="none" w:sz="0" w:space="0" w:color="auto"/>
        <w:bottom w:val="none" w:sz="0" w:space="0" w:color="auto"/>
        <w:right w:val="none" w:sz="0" w:space="0" w:color="auto"/>
      </w:divBdr>
    </w:div>
    <w:div w:id="1786653745">
      <w:bodyDiv w:val="1"/>
      <w:marLeft w:val="0"/>
      <w:marRight w:val="0"/>
      <w:marTop w:val="0"/>
      <w:marBottom w:val="0"/>
      <w:divBdr>
        <w:top w:val="none" w:sz="0" w:space="0" w:color="auto"/>
        <w:left w:val="none" w:sz="0" w:space="0" w:color="auto"/>
        <w:bottom w:val="none" w:sz="0" w:space="0" w:color="auto"/>
        <w:right w:val="none" w:sz="0" w:space="0" w:color="auto"/>
      </w:divBdr>
    </w:div>
    <w:div w:id="1812407230">
      <w:bodyDiv w:val="1"/>
      <w:marLeft w:val="0"/>
      <w:marRight w:val="0"/>
      <w:marTop w:val="0"/>
      <w:marBottom w:val="0"/>
      <w:divBdr>
        <w:top w:val="none" w:sz="0" w:space="0" w:color="auto"/>
        <w:left w:val="none" w:sz="0" w:space="0" w:color="auto"/>
        <w:bottom w:val="none" w:sz="0" w:space="0" w:color="auto"/>
        <w:right w:val="none" w:sz="0" w:space="0" w:color="auto"/>
      </w:divBdr>
    </w:div>
    <w:div w:id="1813984701">
      <w:bodyDiv w:val="1"/>
      <w:marLeft w:val="0"/>
      <w:marRight w:val="0"/>
      <w:marTop w:val="0"/>
      <w:marBottom w:val="0"/>
      <w:divBdr>
        <w:top w:val="none" w:sz="0" w:space="0" w:color="auto"/>
        <w:left w:val="none" w:sz="0" w:space="0" w:color="auto"/>
        <w:bottom w:val="none" w:sz="0" w:space="0" w:color="auto"/>
        <w:right w:val="none" w:sz="0" w:space="0" w:color="auto"/>
      </w:divBdr>
    </w:div>
    <w:div w:id="1833795547">
      <w:bodyDiv w:val="1"/>
      <w:marLeft w:val="0"/>
      <w:marRight w:val="0"/>
      <w:marTop w:val="0"/>
      <w:marBottom w:val="0"/>
      <w:divBdr>
        <w:top w:val="none" w:sz="0" w:space="0" w:color="auto"/>
        <w:left w:val="none" w:sz="0" w:space="0" w:color="auto"/>
        <w:bottom w:val="none" w:sz="0" w:space="0" w:color="auto"/>
        <w:right w:val="none" w:sz="0" w:space="0" w:color="auto"/>
      </w:divBdr>
    </w:div>
    <w:div w:id="1853254240">
      <w:bodyDiv w:val="1"/>
      <w:marLeft w:val="0"/>
      <w:marRight w:val="0"/>
      <w:marTop w:val="0"/>
      <w:marBottom w:val="0"/>
      <w:divBdr>
        <w:top w:val="none" w:sz="0" w:space="0" w:color="auto"/>
        <w:left w:val="none" w:sz="0" w:space="0" w:color="auto"/>
        <w:bottom w:val="none" w:sz="0" w:space="0" w:color="auto"/>
        <w:right w:val="none" w:sz="0" w:space="0" w:color="auto"/>
      </w:divBdr>
      <w:divsChild>
        <w:div w:id="1973704748">
          <w:marLeft w:val="0"/>
          <w:marRight w:val="75"/>
          <w:marTop w:val="0"/>
          <w:marBottom w:val="0"/>
          <w:divBdr>
            <w:top w:val="none" w:sz="0" w:space="0" w:color="auto"/>
            <w:left w:val="none" w:sz="0" w:space="0" w:color="auto"/>
            <w:bottom w:val="none" w:sz="0" w:space="0" w:color="auto"/>
            <w:right w:val="none" w:sz="0" w:space="0" w:color="auto"/>
          </w:divBdr>
        </w:div>
        <w:div w:id="728498401">
          <w:marLeft w:val="0"/>
          <w:marRight w:val="0"/>
          <w:marTop w:val="0"/>
          <w:marBottom w:val="300"/>
          <w:divBdr>
            <w:top w:val="none" w:sz="0" w:space="0" w:color="auto"/>
            <w:left w:val="none" w:sz="0" w:space="0" w:color="auto"/>
            <w:bottom w:val="none" w:sz="0" w:space="0" w:color="auto"/>
            <w:right w:val="none" w:sz="0" w:space="0" w:color="auto"/>
          </w:divBdr>
        </w:div>
        <w:div w:id="1342439914">
          <w:marLeft w:val="255"/>
          <w:marRight w:val="0"/>
          <w:marTop w:val="75"/>
          <w:marBottom w:val="0"/>
          <w:divBdr>
            <w:top w:val="none" w:sz="0" w:space="0" w:color="auto"/>
            <w:left w:val="none" w:sz="0" w:space="0" w:color="auto"/>
            <w:bottom w:val="none" w:sz="0" w:space="0" w:color="auto"/>
            <w:right w:val="none" w:sz="0" w:space="0" w:color="auto"/>
          </w:divBdr>
        </w:div>
      </w:divsChild>
    </w:div>
    <w:div w:id="1863856204">
      <w:bodyDiv w:val="1"/>
      <w:marLeft w:val="0"/>
      <w:marRight w:val="0"/>
      <w:marTop w:val="0"/>
      <w:marBottom w:val="0"/>
      <w:divBdr>
        <w:top w:val="none" w:sz="0" w:space="0" w:color="auto"/>
        <w:left w:val="none" w:sz="0" w:space="0" w:color="auto"/>
        <w:bottom w:val="none" w:sz="0" w:space="0" w:color="auto"/>
        <w:right w:val="none" w:sz="0" w:space="0" w:color="auto"/>
      </w:divBdr>
      <w:divsChild>
        <w:div w:id="1361273829">
          <w:marLeft w:val="255"/>
          <w:marRight w:val="0"/>
          <w:marTop w:val="0"/>
          <w:marBottom w:val="0"/>
          <w:divBdr>
            <w:top w:val="none" w:sz="0" w:space="0" w:color="auto"/>
            <w:left w:val="none" w:sz="0" w:space="0" w:color="auto"/>
            <w:bottom w:val="none" w:sz="0" w:space="0" w:color="auto"/>
            <w:right w:val="none" w:sz="0" w:space="0" w:color="auto"/>
          </w:divBdr>
        </w:div>
      </w:divsChild>
    </w:div>
    <w:div w:id="1865559319">
      <w:bodyDiv w:val="1"/>
      <w:marLeft w:val="0"/>
      <w:marRight w:val="0"/>
      <w:marTop w:val="0"/>
      <w:marBottom w:val="0"/>
      <w:divBdr>
        <w:top w:val="none" w:sz="0" w:space="0" w:color="auto"/>
        <w:left w:val="none" w:sz="0" w:space="0" w:color="auto"/>
        <w:bottom w:val="none" w:sz="0" w:space="0" w:color="auto"/>
        <w:right w:val="none" w:sz="0" w:space="0" w:color="auto"/>
      </w:divBdr>
    </w:div>
    <w:div w:id="1872109465">
      <w:bodyDiv w:val="1"/>
      <w:marLeft w:val="0"/>
      <w:marRight w:val="0"/>
      <w:marTop w:val="0"/>
      <w:marBottom w:val="0"/>
      <w:divBdr>
        <w:top w:val="none" w:sz="0" w:space="0" w:color="auto"/>
        <w:left w:val="none" w:sz="0" w:space="0" w:color="auto"/>
        <w:bottom w:val="none" w:sz="0" w:space="0" w:color="auto"/>
        <w:right w:val="none" w:sz="0" w:space="0" w:color="auto"/>
      </w:divBdr>
      <w:divsChild>
        <w:div w:id="1699895770">
          <w:marLeft w:val="255"/>
          <w:marRight w:val="0"/>
          <w:marTop w:val="75"/>
          <w:marBottom w:val="0"/>
          <w:divBdr>
            <w:top w:val="none" w:sz="0" w:space="0" w:color="auto"/>
            <w:left w:val="none" w:sz="0" w:space="0" w:color="auto"/>
            <w:bottom w:val="none" w:sz="0" w:space="0" w:color="auto"/>
            <w:right w:val="none" w:sz="0" w:space="0" w:color="auto"/>
          </w:divBdr>
          <w:divsChild>
            <w:div w:id="485247883">
              <w:marLeft w:val="255"/>
              <w:marRight w:val="0"/>
              <w:marTop w:val="0"/>
              <w:marBottom w:val="0"/>
              <w:divBdr>
                <w:top w:val="none" w:sz="0" w:space="0" w:color="auto"/>
                <w:left w:val="none" w:sz="0" w:space="0" w:color="auto"/>
                <w:bottom w:val="none" w:sz="0" w:space="0" w:color="auto"/>
                <w:right w:val="none" w:sz="0" w:space="0" w:color="auto"/>
              </w:divBdr>
            </w:div>
            <w:div w:id="609823641">
              <w:marLeft w:val="255"/>
              <w:marRight w:val="0"/>
              <w:marTop w:val="0"/>
              <w:marBottom w:val="0"/>
              <w:divBdr>
                <w:top w:val="none" w:sz="0" w:space="0" w:color="auto"/>
                <w:left w:val="none" w:sz="0" w:space="0" w:color="auto"/>
                <w:bottom w:val="none" w:sz="0" w:space="0" w:color="auto"/>
                <w:right w:val="none" w:sz="0" w:space="0" w:color="auto"/>
              </w:divBdr>
            </w:div>
            <w:div w:id="241718197">
              <w:marLeft w:val="255"/>
              <w:marRight w:val="0"/>
              <w:marTop w:val="0"/>
              <w:marBottom w:val="0"/>
              <w:divBdr>
                <w:top w:val="none" w:sz="0" w:space="0" w:color="auto"/>
                <w:left w:val="none" w:sz="0" w:space="0" w:color="auto"/>
                <w:bottom w:val="none" w:sz="0" w:space="0" w:color="auto"/>
                <w:right w:val="none" w:sz="0" w:space="0" w:color="auto"/>
              </w:divBdr>
            </w:div>
            <w:div w:id="1728604363">
              <w:marLeft w:val="255"/>
              <w:marRight w:val="0"/>
              <w:marTop w:val="0"/>
              <w:marBottom w:val="0"/>
              <w:divBdr>
                <w:top w:val="none" w:sz="0" w:space="0" w:color="auto"/>
                <w:left w:val="none" w:sz="0" w:space="0" w:color="auto"/>
                <w:bottom w:val="none" w:sz="0" w:space="0" w:color="auto"/>
                <w:right w:val="none" w:sz="0" w:space="0" w:color="auto"/>
              </w:divBdr>
            </w:div>
            <w:div w:id="1614088869">
              <w:marLeft w:val="255"/>
              <w:marRight w:val="0"/>
              <w:marTop w:val="0"/>
              <w:marBottom w:val="0"/>
              <w:divBdr>
                <w:top w:val="none" w:sz="0" w:space="0" w:color="auto"/>
                <w:left w:val="none" w:sz="0" w:space="0" w:color="auto"/>
                <w:bottom w:val="none" w:sz="0" w:space="0" w:color="auto"/>
                <w:right w:val="none" w:sz="0" w:space="0" w:color="auto"/>
              </w:divBdr>
            </w:div>
            <w:div w:id="1746419208">
              <w:marLeft w:val="255"/>
              <w:marRight w:val="0"/>
              <w:marTop w:val="0"/>
              <w:marBottom w:val="0"/>
              <w:divBdr>
                <w:top w:val="none" w:sz="0" w:space="0" w:color="auto"/>
                <w:left w:val="none" w:sz="0" w:space="0" w:color="auto"/>
                <w:bottom w:val="none" w:sz="0" w:space="0" w:color="auto"/>
                <w:right w:val="none" w:sz="0" w:space="0" w:color="auto"/>
              </w:divBdr>
            </w:div>
          </w:divsChild>
        </w:div>
        <w:div w:id="539977268">
          <w:marLeft w:val="255"/>
          <w:marRight w:val="0"/>
          <w:marTop w:val="75"/>
          <w:marBottom w:val="0"/>
          <w:divBdr>
            <w:top w:val="none" w:sz="0" w:space="0" w:color="auto"/>
            <w:left w:val="none" w:sz="0" w:space="0" w:color="auto"/>
            <w:bottom w:val="none" w:sz="0" w:space="0" w:color="auto"/>
            <w:right w:val="none" w:sz="0" w:space="0" w:color="auto"/>
          </w:divBdr>
        </w:div>
      </w:divsChild>
    </w:div>
    <w:div w:id="1873178896">
      <w:bodyDiv w:val="1"/>
      <w:marLeft w:val="0"/>
      <w:marRight w:val="0"/>
      <w:marTop w:val="0"/>
      <w:marBottom w:val="0"/>
      <w:divBdr>
        <w:top w:val="none" w:sz="0" w:space="0" w:color="auto"/>
        <w:left w:val="none" w:sz="0" w:space="0" w:color="auto"/>
        <w:bottom w:val="none" w:sz="0" w:space="0" w:color="auto"/>
        <w:right w:val="none" w:sz="0" w:space="0" w:color="auto"/>
      </w:divBdr>
    </w:div>
    <w:div w:id="1888954925">
      <w:bodyDiv w:val="1"/>
      <w:marLeft w:val="0"/>
      <w:marRight w:val="0"/>
      <w:marTop w:val="0"/>
      <w:marBottom w:val="0"/>
      <w:divBdr>
        <w:top w:val="none" w:sz="0" w:space="0" w:color="auto"/>
        <w:left w:val="none" w:sz="0" w:space="0" w:color="auto"/>
        <w:bottom w:val="none" w:sz="0" w:space="0" w:color="auto"/>
        <w:right w:val="none" w:sz="0" w:space="0" w:color="auto"/>
      </w:divBdr>
    </w:div>
    <w:div w:id="1893728884">
      <w:bodyDiv w:val="1"/>
      <w:marLeft w:val="0"/>
      <w:marRight w:val="0"/>
      <w:marTop w:val="0"/>
      <w:marBottom w:val="0"/>
      <w:divBdr>
        <w:top w:val="none" w:sz="0" w:space="0" w:color="auto"/>
        <w:left w:val="none" w:sz="0" w:space="0" w:color="auto"/>
        <w:bottom w:val="none" w:sz="0" w:space="0" w:color="auto"/>
        <w:right w:val="none" w:sz="0" w:space="0" w:color="auto"/>
      </w:divBdr>
    </w:div>
    <w:div w:id="1919243463">
      <w:bodyDiv w:val="1"/>
      <w:marLeft w:val="0"/>
      <w:marRight w:val="0"/>
      <w:marTop w:val="0"/>
      <w:marBottom w:val="0"/>
      <w:divBdr>
        <w:top w:val="none" w:sz="0" w:space="0" w:color="auto"/>
        <w:left w:val="none" w:sz="0" w:space="0" w:color="auto"/>
        <w:bottom w:val="none" w:sz="0" w:space="0" w:color="auto"/>
        <w:right w:val="none" w:sz="0" w:space="0" w:color="auto"/>
      </w:divBdr>
      <w:divsChild>
        <w:div w:id="1069694281">
          <w:marLeft w:val="255"/>
          <w:marRight w:val="0"/>
          <w:marTop w:val="75"/>
          <w:marBottom w:val="0"/>
          <w:divBdr>
            <w:top w:val="none" w:sz="0" w:space="0" w:color="auto"/>
            <w:left w:val="none" w:sz="0" w:space="0" w:color="auto"/>
            <w:bottom w:val="none" w:sz="0" w:space="0" w:color="auto"/>
            <w:right w:val="none" w:sz="0" w:space="0" w:color="auto"/>
          </w:divBdr>
        </w:div>
        <w:div w:id="1439521977">
          <w:marLeft w:val="255"/>
          <w:marRight w:val="0"/>
          <w:marTop w:val="75"/>
          <w:marBottom w:val="0"/>
          <w:divBdr>
            <w:top w:val="none" w:sz="0" w:space="0" w:color="auto"/>
            <w:left w:val="none" w:sz="0" w:space="0" w:color="auto"/>
            <w:bottom w:val="none" w:sz="0" w:space="0" w:color="auto"/>
            <w:right w:val="none" w:sz="0" w:space="0" w:color="auto"/>
          </w:divBdr>
          <w:divsChild>
            <w:div w:id="921136180">
              <w:marLeft w:val="255"/>
              <w:marRight w:val="0"/>
              <w:marTop w:val="0"/>
              <w:marBottom w:val="0"/>
              <w:divBdr>
                <w:top w:val="none" w:sz="0" w:space="0" w:color="auto"/>
                <w:left w:val="none" w:sz="0" w:space="0" w:color="auto"/>
                <w:bottom w:val="none" w:sz="0" w:space="0" w:color="auto"/>
                <w:right w:val="none" w:sz="0" w:space="0" w:color="auto"/>
              </w:divBdr>
            </w:div>
            <w:div w:id="803232576">
              <w:marLeft w:val="255"/>
              <w:marRight w:val="0"/>
              <w:marTop w:val="0"/>
              <w:marBottom w:val="0"/>
              <w:divBdr>
                <w:top w:val="none" w:sz="0" w:space="0" w:color="auto"/>
                <w:left w:val="none" w:sz="0" w:space="0" w:color="auto"/>
                <w:bottom w:val="none" w:sz="0" w:space="0" w:color="auto"/>
                <w:right w:val="none" w:sz="0" w:space="0" w:color="auto"/>
              </w:divBdr>
            </w:div>
            <w:div w:id="1488551400">
              <w:marLeft w:val="255"/>
              <w:marRight w:val="0"/>
              <w:marTop w:val="0"/>
              <w:marBottom w:val="0"/>
              <w:divBdr>
                <w:top w:val="none" w:sz="0" w:space="0" w:color="auto"/>
                <w:left w:val="none" w:sz="0" w:space="0" w:color="auto"/>
                <w:bottom w:val="none" w:sz="0" w:space="0" w:color="auto"/>
                <w:right w:val="none" w:sz="0" w:space="0" w:color="auto"/>
              </w:divBdr>
            </w:div>
            <w:div w:id="1815949024">
              <w:marLeft w:val="255"/>
              <w:marRight w:val="0"/>
              <w:marTop w:val="0"/>
              <w:marBottom w:val="0"/>
              <w:divBdr>
                <w:top w:val="none" w:sz="0" w:space="0" w:color="auto"/>
                <w:left w:val="none" w:sz="0" w:space="0" w:color="auto"/>
                <w:bottom w:val="none" w:sz="0" w:space="0" w:color="auto"/>
                <w:right w:val="none" w:sz="0" w:space="0" w:color="auto"/>
              </w:divBdr>
            </w:div>
            <w:div w:id="1853645262">
              <w:marLeft w:val="255"/>
              <w:marRight w:val="0"/>
              <w:marTop w:val="0"/>
              <w:marBottom w:val="0"/>
              <w:divBdr>
                <w:top w:val="none" w:sz="0" w:space="0" w:color="auto"/>
                <w:left w:val="none" w:sz="0" w:space="0" w:color="auto"/>
                <w:bottom w:val="none" w:sz="0" w:space="0" w:color="auto"/>
                <w:right w:val="none" w:sz="0" w:space="0" w:color="auto"/>
              </w:divBdr>
            </w:div>
            <w:div w:id="778644262">
              <w:marLeft w:val="255"/>
              <w:marRight w:val="0"/>
              <w:marTop w:val="0"/>
              <w:marBottom w:val="0"/>
              <w:divBdr>
                <w:top w:val="none" w:sz="0" w:space="0" w:color="auto"/>
                <w:left w:val="none" w:sz="0" w:space="0" w:color="auto"/>
                <w:bottom w:val="none" w:sz="0" w:space="0" w:color="auto"/>
                <w:right w:val="none" w:sz="0" w:space="0" w:color="auto"/>
              </w:divBdr>
            </w:div>
          </w:divsChild>
        </w:div>
        <w:div w:id="1254242231">
          <w:marLeft w:val="255"/>
          <w:marRight w:val="0"/>
          <w:marTop w:val="75"/>
          <w:marBottom w:val="0"/>
          <w:divBdr>
            <w:top w:val="none" w:sz="0" w:space="0" w:color="auto"/>
            <w:left w:val="none" w:sz="0" w:space="0" w:color="auto"/>
            <w:bottom w:val="none" w:sz="0" w:space="0" w:color="auto"/>
            <w:right w:val="none" w:sz="0" w:space="0" w:color="auto"/>
          </w:divBdr>
        </w:div>
      </w:divsChild>
    </w:div>
    <w:div w:id="1921139146">
      <w:bodyDiv w:val="1"/>
      <w:marLeft w:val="0"/>
      <w:marRight w:val="0"/>
      <w:marTop w:val="0"/>
      <w:marBottom w:val="0"/>
      <w:divBdr>
        <w:top w:val="none" w:sz="0" w:space="0" w:color="auto"/>
        <w:left w:val="none" w:sz="0" w:space="0" w:color="auto"/>
        <w:bottom w:val="none" w:sz="0" w:space="0" w:color="auto"/>
        <w:right w:val="none" w:sz="0" w:space="0" w:color="auto"/>
      </w:divBdr>
    </w:div>
    <w:div w:id="1923486834">
      <w:bodyDiv w:val="1"/>
      <w:marLeft w:val="0"/>
      <w:marRight w:val="0"/>
      <w:marTop w:val="0"/>
      <w:marBottom w:val="0"/>
      <w:divBdr>
        <w:top w:val="none" w:sz="0" w:space="0" w:color="auto"/>
        <w:left w:val="none" w:sz="0" w:space="0" w:color="auto"/>
        <w:bottom w:val="none" w:sz="0" w:space="0" w:color="auto"/>
        <w:right w:val="none" w:sz="0" w:space="0" w:color="auto"/>
      </w:divBdr>
      <w:divsChild>
        <w:div w:id="648629658">
          <w:marLeft w:val="255"/>
          <w:marRight w:val="0"/>
          <w:marTop w:val="75"/>
          <w:marBottom w:val="0"/>
          <w:divBdr>
            <w:top w:val="none" w:sz="0" w:space="0" w:color="auto"/>
            <w:left w:val="none" w:sz="0" w:space="0" w:color="auto"/>
            <w:bottom w:val="none" w:sz="0" w:space="0" w:color="auto"/>
            <w:right w:val="none" w:sz="0" w:space="0" w:color="auto"/>
          </w:divBdr>
        </w:div>
        <w:div w:id="1046026834">
          <w:marLeft w:val="255"/>
          <w:marRight w:val="0"/>
          <w:marTop w:val="75"/>
          <w:marBottom w:val="0"/>
          <w:divBdr>
            <w:top w:val="none" w:sz="0" w:space="0" w:color="auto"/>
            <w:left w:val="none" w:sz="0" w:space="0" w:color="auto"/>
            <w:bottom w:val="none" w:sz="0" w:space="0" w:color="auto"/>
            <w:right w:val="none" w:sz="0" w:space="0" w:color="auto"/>
          </w:divBdr>
        </w:div>
        <w:div w:id="1389840372">
          <w:marLeft w:val="255"/>
          <w:marRight w:val="0"/>
          <w:marTop w:val="75"/>
          <w:marBottom w:val="0"/>
          <w:divBdr>
            <w:top w:val="none" w:sz="0" w:space="0" w:color="auto"/>
            <w:left w:val="none" w:sz="0" w:space="0" w:color="auto"/>
            <w:bottom w:val="none" w:sz="0" w:space="0" w:color="auto"/>
            <w:right w:val="none" w:sz="0" w:space="0" w:color="auto"/>
          </w:divBdr>
        </w:div>
        <w:div w:id="1898973363">
          <w:marLeft w:val="255"/>
          <w:marRight w:val="0"/>
          <w:marTop w:val="75"/>
          <w:marBottom w:val="0"/>
          <w:divBdr>
            <w:top w:val="none" w:sz="0" w:space="0" w:color="auto"/>
            <w:left w:val="none" w:sz="0" w:space="0" w:color="auto"/>
            <w:bottom w:val="none" w:sz="0" w:space="0" w:color="auto"/>
            <w:right w:val="none" w:sz="0" w:space="0" w:color="auto"/>
          </w:divBdr>
        </w:div>
        <w:div w:id="1390155427">
          <w:marLeft w:val="255"/>
          <w:marRight w:val="0"/>
          <w:marTop w:val="75"/>
          <w:marBottom w:val="0"/>
          <w:divBdr>
            <w:top w:val="none" w:sz="0" w:space="0" w:color="auto"/>
            <w:left w:val="none" w:sz="0" w:space="0" w:color="auto"/>
            <w:bottom w:val="none" w:sz="0" w:space="0" w:color="auto"/>
            <w:right w:val="none" w:sz="0" w:space="0" w:color="auto"/>
          </w:divBdr>
        </w:div>
      </w:divsChild>
    </w:div>
    <w:div w:id="1923757967">
      <w:bodyDiv w:val="1"/>
      <w:marLeft w:val="0"/>
      <w:marRight w:val="0"/>
      <w:marTop w:val="0"/>
      <w:marBottom w:val="0"/>
      <w:divBdr>
        <w:top w:val="none" w:sz="0" w:space="0" w:color="auto"/>
        <w:left w:val="none" w:sz="0" w:space="0" w:color="auto"/>
        <w:bottom w:val="none" w:sz="0" w:space="0" w:color="auto"/>
        <w:right w:val="none" w:sz="0" w:space="0" w:color="auto"/>
      </w:divBdr>
    </w:div>
    <w:div w:id="1928732913">
      <w:bodyDiv w:val="1"/>
      <w:marLeft w:val="0"/>
      <w:marRight w:val="0"/>
      <w:marTop w:val="0"/>
      <w:marBottom w:val="0"/>
      <w:divBdr>
        <w:top w:val="none" w:sz="0" w:space="0" w:color="auto"/>
        <w:left w:val="none" w:sz="0" w:space="0" w:color="auto"/>
        <w:bottom w:val="none" w:sz="0" w:space="0" w:color="auto"/>
        <w:right w:val="none" w:sz="0" w:space="0" w:color="auto"/>
      </w:divBdr>
      <w:divsChild>
        <w:div w:id="667485395">
          <w:marLeft w:val="0"/>
          <w:marRight w:val="75"/>
          <w:marTop w:val="0"/>
          <w:marBottom w:val="0"/>
          <w:divBdr>
            <w:top w:val="none" w:sz="0" w:space="0" w:color="auto"/>
            <w:left w:val="none" w:sz="0" w:space="0" w:color="auto"/>
            <w:bottom w:val="none" w:sz="0" w:space="0" w:color="auto"/>
            <w:right w:val="none" w:sz="0" w:space="0" w:color="auto"/>
          </w:divBdr>
        </w:div>
        <w:div w:id="751005226">
          <w:marLeft w:val="75"/>
          <w:marRight w:val="0"/>
          <w:marTop w:val="75"/>
          <w:marBottom w:val="0"/>
          <w:divBdr>
            <w:top w:val="none" w:sz="0" w:space="0" w:color="auto"/>
            <w:left w:val="none" w:sz="0" w:space="0" w:color="auto"/>
            <w:bottom w:val="none" w:sz="0" w:space="0" w:color="auto"/>
            <w:right w:val="none" w:sz="0" w:space="0" w:color="auto"/>
          </w:divBdr>
        </w:div>
      </w:divsChild>
    </w:div>
    <w:div w:id="1938176228">
      <w:bodyDiv w:val="1"/>
      <w:marLeft w:val="0"/>
      <w:marRight w:val="0"/>
      <w:marTop w:val="0"/>
      <w:marBottom w:val="0"/>
      <w:divBdr>
        <w:top w:val="none" w:sz="0" w:space="0" w:color="auto"/>
        <w:left w:val="none" w:sz="0" w:space="0" w:color="auto"/>
        <w:bottom w:val="none" w:sz="0" w:space="0" w:color="auto"/>
        <w:right w:val="none" w:sz="0" w:space="0" w:color="auto"/>
      </w:divBdr>
    </w:div>
    <w:div w:id="1943607751">
      <w:bodyDiv w:val="1"/>
      <w:marLeft w:val="0"/>
      <w:marRight w:val="0"/>
      <w:marTop w:val="0"/>
      <w:marBottom w:val="0"/>
      <w:divBdr>
        <w:top w:val="none" w:sz="0" w:space="0" w:color="auto"/>
        <w:left w:val="none" w:sz="0" w:space="0" w:color="auto"/>
        <w:bottom w:val="none" w:sz="0" w:space="0" w:color="auto"/>
        <w:right w:val="none" w:sz="0" w:space="0" w:color="auto"/>
      </w:divBdr>
      <w:divsChild>
        <w:div w:id="131604591">
          <w:marLeft w:val="255"/>
          <w:marRight w:val="0"/>
          <w:marTop w:val="75"/>
          <w:marBottom w:val="0"/>
          <w:divBdr>
            <w:top w:val="none" w:sz="0" w:space="0" w:color="auto"/>
            <w:left w:val="none" w:sz="0" w:space="0" w:color="auto"/>
            <w:bottom w:val="none" w:sz="0" w:space="0" w:color="auto"/>
            <w:right w:val="none" w:sz="0" w:space="0" w:color="auto"/>
          </w:divBdr>
        </w:div>
        <w:div w:id="1125780123">
          <w:marLeft w:val="255"/>
          <w:marRight w:val="0"/>
          <w:marTop w:val="75"/>
          <w:marBottom w:val="0"/>
          <w:divBdr>
            <w:top w:val="none" w:sz="0" w:space="0" w:color="auto"/>
            <w:left w:val="none" w:sz="0" w:space="0" w:color="auto"/>
            <w:bottom w:val="none" w:sz="0" w:space="0" w:color="auto"/>
            <w:right w:val="none" w:sz="0" w:space="0" w:color="auto"/>
          </w:divBdr>
        </w:div>
        <w:div w:id="1669744299">
          <w:marLeft w:val="255"/>
          <w:marRight w:val="0"/>
          <w:marTop w:val="75"/>
          <w:marBottom w:val="0"/>
          <w:divBdr>
            <w:top w:val="none" w:sz="0" w:space="0" w:color="auto"/>
            <w:left w:val="none" w:sz="0" w:space="0" w:color="auto"/>
            <w:bottom w:val="none" w:sz="0" w:space="0" w:color="auto"/>
            <w:right w:val="none" w:sz="0" w:space="0" w:color="auto"/>
          </w:divBdr>
        </w:div>
        <w:div w:id="468860929">
          <w:marLeft w:val="255"/>
          <w:marRight w:val="0"/>
          <w:marTop w:val="75"/>
          <w:marBottom w:val="0"/>
          <w:divBdr>
            <w:top w:val="none" w:sz="0" w:space="0" w:color="auto"/>
            <w:left w:val="none" w:sz="0" w:space="0" w:color="auto"/>
            <w:bottom w:val="none" w:sz="0" w:space="0" w:color="auto"/>
            <w:right w:val="none" w:sz="0" w:space="0" w:color="auto"/>
          </w:divBdr>
        </w:div>
      </w:divsChild>
    </w:div>
    <w:div w:id="1954971328">
      <w:bodyDiv w:val="1"/>
      <w:marLeft w:val="0"/>
      <w:marRight w:val="0"/>
      <w:marTop w:val="0"/>
      <w:marBottom w:val="0"/>
      <w:divBdr>
        <w:top w:val="none" w:sz="0" w:space="0" w:color="auto"/>
        <w:left w:val="none" w:sz="0" w:space="0" w:color="auto"/>
        <w:bottom w:val="none" w:sz="0" w:space="0" w:color="auto"/>
        <w:right w:val="none" w:sz="0" w:space="0" w:color="auto"/>
      </w:divBdr>
      <w:divsChild>
        <w:div w:id="2089837050">
          <w:marLeft w:val="0"/>
          <w:marRight w:val="75"/>
          <w:marTop w:val="0"/>
          <w:marBottom w:val="0"/>
          <w:divBdr>
            <w:top w:val="none" w:sz="0" w:space="0" w:color="auto"/>
            <w:left w:val="none" w:sz="0" w:space="0" w:color="auto"/>
            <w:bottom w:val="none" w:sz="0" w:space="0" w:color="auto"/>
            <w:right w:val="none" w:sz="0" w:space="0" w:color="auto"/>
          </w:divBdr>
        </w:div>
        <w:div w:id="1271815135">
          <w:marLeft w:val="0"/>
          <w:marRight w:val="0"/>
          <w:marTop w:val="0"/>
          <w:marBottom w:val="300"/>
          <w:divBdr>
            <w:top w:val="none" w:sz="0" w:space="0" w:color="auto"/>
            <w:left w:val="none" w:sz="0" w:space="0" w:color="auto"/>
            <w:bottom w:val="none" w:sz="0" w:space="0" w:color="auto"/>
            <w:right w:val="none" w:sz="0" w:space="0" w:color="auto"/>
          </w:divBdr>
        </w:div>
        <w:div w:id="800729937">
          <w:marLeft w:val="255"/>
          <w:marRight w:val="0"/>
          <w:marTop w:val="75"/>
          <w:marBottom w:val="0"/>
          <w:divBdr>
            <w:top w:val="none" w:sz="0" w:space="0" w:color="auto"/>
            <w:left w:val="none" w:sz="0" w:space="0" w:color="auto"/>
            <w:bottom w:val="none" w:sz="0" w:space="0" w:color="auto"/>
            <w:right w:val="none" w:sz="0" w:space="0" w:color="auto"/>
          </w:divBdr>
        </w:div>
        <w:div w:id="851652914">
          <w:marLeft w:val="255"/>
          <w:marRight w:val="0"/>
          <w:marTop w:val="75"/>
          <w:marBottom w:val="0"/>
          <w:divBdr>
            <w:top w:val="none" w:sz="0" w:space="0" w:color="auto"/>
            <w:left w:val="none" w:sz="0" w:space="0" w:color="auto"/>
            <w:bottom w:val="none" w:sz="0" w:space="0" w:color="auto"/>
            <w:right w:val="none" w:sz="0" w:space="0" w:color="auto"/>
          </w:divBdr>
          <w:divsChild>
            <w:div w:id="1653680377">
              <w:marLeft w:val="255"/>
              <w:marRight w:val="0"/>
              <w:marTop w:val="0"/>
              <w:marBottom w:val="0"/>
              <w:divBdr>
                <w:top w:val="none" w:sz="0" w:space="0" w:color="auto"/>
                <w:left w:val="none" w:sz="0" w:space="0" w:color="auto"/>
                <w:bottom w:val="none" w:sz="0" w:space="0" w:color="auto"/>
                <w:right w:val="none" w:sz="0" w:space="0" w:color="auto"/>
              </w:divBdr>
            </w:div>
            <w:div w:id="2140801756">
              <w:marLeft w:val="255"/>
              <w:marRight w:val="0"/>
              <w:marTop w:val="0"/>
              <w:marBottom w:val="0"/>
              <w:divBdr>
                <w:top w:val="none" w:sz="0" w:space="0" w:color="auto"/>
                <w:left w:val="none" w:sz="0" w:space="0" w:color="auto"/>
                <w:bottom w:val="none" w:sz="0" w:space="0" w:color="auto"/>
                <w:right w:val="none" w:sz="0" w:space="0" w:color="auto"/>
              </w:divBdr>
            </w:div>
            <w:div w:id="1284191230">
              <w:marLeft w:val="255"/>
              <w:marRight w:val="0"/>
              <w:marTop w:val="0"/>
              <w:marBottom w:val="0"/>
              <w:divBdr>
                <w:top w:val="none" w:sz="0" w:space="0" w:color="auto"/>
                <w:left w:val="none" w:sz="0" w:space="0" w:color="auto"/>
                <w:bottom w:val="none" w:sz="0" w:space="0" w:color="auto"/>
                <w:right w:val="none" w:sz="0" w:space="0" w:color="auto"/>
              </w:divBdr>
              <w:divsChild>
                <w:div w:id="1395273485">
                  <w:marLeft w:val="255"/>
                  <w:marRight w:val="0"/>
                  <w:marTop w:val="75"/>
                  <w:marBottom w:val="0"/>
                  <w:divBdr>
                    <w:top w:val="none" w:sz="0" w:space="0" w:color="auto"/>
                    <w:left w:val="none" w:sz="0" w:space="0" w:color="auto"/>
                    <w:bottom w:val="none" w:sz="0" w:space="0" w:color="auto"/>
                    <w:right w:val="none" w:sz="0" w:space="0" w:color="auto"/>
                  </w:divBdr>
                  <w:divsChild>
                    <w:div w:id="485247840">
                      <w:marLeft w:val="0"/>
                      <w:marRight w:val="225"/>
                      <w:marTop w:val="0"/>
                      <w:marBottom w:val="0"/>
                      <w:divBdr>
                        <w:top w:val="none" w:sz="0" w:space="0" w:color="auto"/>
                        <w:left w:val="none" w:sz="0" w:space="0" w:color="auto"/>
                        <w:bottom w:val="none" w:sz="0" w:space="0" w:color="auto"/>
                        <w:right w:val="none" w:sz="0" w:space="0" w:color="auto"/>
                      </w:divBdr>
                    </w:div>
                  </w:divsChild>
                </w:div>
                <w:div w:id="587811726">
                  <w:marLeft w:val="255"/>
                  <w:marRight w:val="0"/>
                  <w:marTop w:val="75"/>
                  <w:marBottom w:val="0"/>
                  <w:divBdr>
                    <w:top w:val="none" w:sz="0" w:space="0" w:color="auto"/>
                    <w:left w:val="none" w:sz="0" w:space="0" w:color="auto"/>
                    <w:bottom w:val="none" w:sz="0" w:space="0" w:color="auto"/>
                    <w:right w:val="none" w:sz="0" w:space="0" w:color="auto"/>
                  </w:divBdr>
                  <w:divsChild>
                    <w:div w:id="230311111">
                      <w:marLeft w:val="0"/>
                      <w:marRight w:val="225"/>
                      <w:marTop w:val="0"/>
                      <w:marBottom w:val="0"/>
                      <w:divBdr>
                        <w:top w:val="none" w:sz="0" w:space="0" w:color="auto"/>
                        <w:left w:val="none" w:sz="0" w:space="0" w:color="auto"/>
                        <w:bottom w:val="none" w:sz="0" w:space="0" w:color="auto"/>
                        <w:right w:val="none" w:sz="0" w:space="0" w:color="auto"/>
                      </w:divBdr>
                    </w:div>
                  </w:divsChild>
                </w:div>
                <w:div w:id="1926764275">
                  <w:marLeft w:val="255"/>
                  <w:marRight w:val="0"/>
                  <w:marTop w:val="75"/>
                  <w:marBottom w:val="0"/>
                  <w:divBdr>
                    <w:top w:val="none" w:sz="0" w:space="0" w:color="auto"/>
                    <w:left w:val="none" w:sz="0" w:space="0" w:color="auto"/>
                    <w:bottom w:val="none" w:sz="0" w:space="0" w:color="auto"/>
                    <w:right w:val="none" w:sz="0" w:space="0" w:color="auto"/>
                  </w:divBdr>
                  <w:divsChild>
                    <w:div w:id="439880357">
                      <w:marLeft w:val="0"/>
                      <w:marRight w:val="225"/>
                      <w:marTop w:val="0"/>
                      <w:marBottom w:val="0"/>
                      <w:divBdr>
                        <w:top w:val="none" w:sz="0" w:space="0" w:color="auto"/>
                        <w:left w:val="none" w:sz="0" w:space="0" w:color="auto"/>
                        <w:bottom w:val="none" w:sz="0" w:space="0" w:color="auto"/>
                        <w:right w:val="none" w:sz="0" w:space="0" w:color="auto"/>
                      </w:divBdr>
                    </w:div>
                  </w:divsChild>
                </w:div>
                <w:div w:id="533883862">
                  <w:marLeft w:val="255"/>
                  <w:marRight w:val="0"/>
                  <w:marTop w:val="75"/>
                  <w:marBottom w:val="0"/>
                  <w:divBdr>
                    <w:top w:val="none" w:sz="0" w:space="0" w:color="auto"/>
                    <w:left w:val="none" w:sz="0" w:space="0" w:color="auto"/>
                    <w:bottom w:val="none" w:sz="0" w:space="0" w:color="auto"/>
                    <w:right w:val="none" w:sz="0" w:space="0" w:color="auto"/>
                  </w:divBdr>
                  <w:divsChild>
                    <w:div w:id="2078434876">
                      <w:marLeft w:val="0"/>
                      <w:marRight w:val="225"/>
                      <w:marTop w:val="0"/>
                      <w:marBottom w:val="0"/>
                      <w:divBdr>
                        <w:top w:val="none" w:sz="0" w:space="0" w:color="auto"/>
                        <w:left w:val="none" w:sz="0" w:space="0" w:color="auto"/>
                        <w:bottom w:val="none" w:sz="0" w:space="0" w:color="auto"/>
                        <w:right w:val="none" w:sz="0" w:space="0" w:color="auto"/>
                      </w:divBdr>
                    </w:div>
                  </w:divsChild>
                </w:div>
                <w:div w:id="2104252683">
                  <w:marLeft w:val="255"/>
                  <w:marRight w:val="0"/>
                  <w:marTop w:val="75"/>
                  <w:marBottom w:val="0"/>
                  <w:divBdr>
                    <w:top w:val="none" w:sz="0" w:space="0" w:color="auto"/>
                    <w:left w:val="none" w:sz="0" w:space="0" w:color="auto"/>
                    <w:bottom w:val="none" w:sz="0" w:space="0" w:color="auto"/>
                    <w:right w:val="none" w:sz="0" w:space="0" w:color="auto"/>
                  </w:divBdr>
                  <w:divsChild>
                    <w:div w:id="655572960">
                      <w:marLeft w:val="0"/>
                      <w:marRight w:val="225"/>
                      <w:marTop w:val="0"/>
                      <w:marBottom w:val="0"/>
                      <w:divBdr>
                        <w:top w:val="none" w:sz="0" w:space="0" w:color="auto"/>
                        <w:left w:val="none" w:sz="0" w:space="0" w:color="auto"/>
                        <w:bottom w:val="none" w:sz="0" w:space="0" w:color="auto"/>
                        <w:right w:val="none" w:sz="0" w:space="0" w:color="auto"/>
                      </w:divBdr>
                    </w:div>
                  </w:divsChild>
                </w:div>
                <w:div w:id="1502889549">
                  <w:marLeft w:val="255"/>
                  <w:marRight w:val="0"/>
                  <w:marTop w:val="75"/>
                  <w:marBottom w:val="0"/>
                  <w:divBdr>
                    <w:top w:val="none" w:sz="0" w:space="0" w:color="auto"/>
                    <w:left w:val="none" w:sz="0" w:space="0" w:color="auto"/>
                    <w:bottom w:val="none" w:sz="0" w:space="0" w:color="auto"/>
                    <w:right w:val="none" w:sz="0" w:space="0" w:color="auto"/>
                  </w:divBdr>
                  <w:divsChild>
                    <w:div w:id="306513946">
                      <w:marLeft w:val="0"/>
                      <w:marRight w:val="225"/>
                      <w:marTop w:val="0"/>
                      <w:marBottom w:val="0"/>
                      <w:divBdr>
                        <w:top w:val="none" w:sz="0" w:space="0" w:color="auto"/>
                        <w:left w:val="none" w:sz="0" w:space="0" w:color="auto"/>
                        <w:bottom w:val="none" w:sz="0" w:space="0" w:color="auto"/>
                        <w:right w:val="none" w:sz="0" w:space="0" w:color="auto"/>
                      </w:divBdr>
                    </w:div>
                  </w:divsChild>
                </w:div>
                <w:div w:id="1878008198">
                  <w:marLeft w:val="255"/>
                  <w:marRight w:val="0"/>
                  <w:marTop w:val="75"/>
                  <w:marBottom w:val="0"/>
                  <w:divBdr>
                    <w:top w:val="none" w:sz="0" w:space="0" w:color="auto"/>
                    <w:left w:val="none" w:sz="0" w:space="0" w:color="auto"/>
                    <w:bottom w:val="none" w:sz="0" w:space="0" w:color="auto"/>
                    <w:right w:val="none" w:sz="0" w:space="0" w:color="auto"/>
                  </w:divBdr>
                  <w:divsChild>
                    <w:div w:id="73019268">
                      <w:marLeft w:val="0"/>
                      <w:marRight w:val="225"/>
                      <w:marTop w:val="0"/>
                      <w:marBottom w:val="0"/>
                      <w:divBdr>
                        <w:top w:val="none" w:sz="0" w:space="0" w:color="auto"/>
                        <w:left w:val="none" w:sz="0" w:space="0" w:color="auto"/>
                        <w:bottom w:val="none" w:sz="0" w:space="0" w:color="auto"/>
                        <w:right w:val="none" w:sz="0" w:space="0" w:color="auto"/>
                      </w:divBdr>
                    </w:div>
                  </w:divsChild>
                </w:div>
                <w:div w:id="1002045679">
                  <w:marLeft w:val="255"/>
                  <w:marRight w:val="0"/>
                  <w:marTop w:val="75"/>
                  <w:marBottom w:val="0"/>
                  <w:divBdr>
                    <w:top w:val="none" w:sz="0" w:space="0" w:color="auto"/>
                    <w:left w:val="none" w:sz="0" w:space="0" w:color="auto"/>
                    <w:bottom w:val="none" w:sz="0" w:space="0" w:color="auto"/>
                    <w:right w:val="none" w:sz="0" w:space="0" w:color="auto"/>
                  </w:divBdr>
                  <w:divsChild>
                    <w:div w:id="828517007">
                      <w:marLeft w:val="0"/>
                      <w:marRight w:val="225"/>
                      <w:marTop w:val="0"/>
                      <w:marBottom w:val="0"/>
                      <w:divBdr>
                        <w:top w:val="none" w:sz="0" w:space="0" w:color="auto"/>
                        <w:left w:val="none" w:sz="0" w:space="0" w:color="auto"/>
                        <w:bottom w:val="none" w:sz="0" w:space="0" w:color="auto"/>
                        <w:right w:val="none" w:sz="0" w:space="0" w:color="auto"/>
                      </w:divBdr>
                    </w:div>
                  </w:divsChild>
                </w:div>
                <w:div w:id="612321762">
                  <w:marLeft w:val="255"/>
                  <w:marRight w:val="0"/>
                  <w:marTop w:val="75"/>
                  <w:marBottom w:val="0"/>
                  <w:divBdr>
                    <w:top w:val="none" w:sz="0" w:space="0" w:color="auto"/>
                    <w:left w:val="none" w:sz="0" w:space="0" w:color="auto"/>
                    <w:bottom w:val="none" w:sz="0" w:space="0" w:color="auto"/>
                    <w:right w:val="none" w:sz="0" w:space="0" w:color="auto"/>
                  </w:divBdr>
                  <w:divsChild>
                    <w:div w:id="1459563020">
                      <w:marLeft w:val="0"/>
                      <w:marRight w:val="225"/>
                      <w:marTop w:val="0"/>
                      <w:marBottom w:val="0"/>
                      <w:divBdr>
                        <w:top w:val="none" w:sz="0" w:space="0" w:color="auto"/>
                        <w:left w:val="none" w:sz="0" w:space="0" w:color="auto"/>
                        <w:bottom w:val="none" w:sz="0" w:space="0" w:color="auto"/>
                        <w:right w:val="none" w:sz="0" w:space="0" w:color="auto"/>
                      </w:divBdr>
                    </w:div>
                  </w:divsChild>
                </w:div>
                <w:div w:id="1515072913">
                  <w:marLeft w:val="255"/>
                  <w:marRight w:val="0"/>
                  <w:marTop w:val="75"/>
                  <w:marBottom w:val="0"/>
                  <w:divBdr>
                    <w:top w:val="none" w:sz="0" w:space="0" w:color="auto"/>
                    <w:left w:val="none" w:sz="0" w:space="0" w:color="auto"/>
                    <w:bottom w:val="none" w:sz="0" w:space="0" w:color="auto"/>
                    <w:right w:val="none" w:sz="0" w:space="0" w:color="auto"/>
                  </w:divBdr>
                  <w:divsChild>
                    <w:div w:id="1922638673">
                      <w:marLeft w:val="0"/>
                      <w:marRight w:val="225"/>
                      <w:marTop w:val="0"/>
                      <w:marBottom w:val="0"/>
                      <w:divBdr>
                        <w:top w:val="none" w:sz="0" w:space="0" w:color="auto"/>
                        <w:left w:val="none" w:sz="0" w:space="0" w:color="auto"/>
                        <w:bottom w:val="none" w:sz="0" w:space="0" w:color="auto"/>
                        <w:right w:val="none" w:sz="0" w:space="0" w:color="auto"/>
                      </w:divBdr>
                    </w:div>
                  </w:divsChild>
                </w:div>
                <w:div w:id="1250384436">
                  <w:marLeft w:val="255"/>
                  <w:marRight w:val="0"/>
                  <w:marTop w:val="75"/>
                  <w:marBottom w:val="0"/>
                  <w:divBdr>
                    <w:top w:val="none" w:sz="0" w:space="0" w:color="auto"/>
                    <w:left w:val="none" w:sz="0" w:space="0" w:color="auto"/>
                    <w:bottom w:val="none" w:sz="0" w:space="0" w:color="auto"/>
                    <w:right w:val="none" w:sz="0" w:space="0" w:color="auto"/>
                  </w:divBdr>
                  <w:divsChild>
                    <w:div w:id="441997560">
                      <w:marLeft w:val="0"/>
                      <w:marRight w:val="225"/>
                      <w:marTop w:val="0"/>
                      <w:marBottom w:val="0"/>
                      <w:divBdr>
                        <w:top w:val="none" w:sz="0" w:space="0" w:color="auto"/>
                        <w:left w:val="none" w:sz="0" w:space="0" w:color="auto"/>
                        <w:bottom w:val="none" w:sz="0" w:space="0" w:color="auto"/>
                        <w:right w:val="none" w:sz="0" w:space="0" w:color="auto"/>
                      </w:divBdr>
                    </w:div>
                  </w:divsChild>
                </w:div>
                <w:div w:id="1883705912">
                  <w:marLeft w:val="255"/>
                  <w:marRight w:val="0"/>
                  <w:marTop w:val="75"/>
                  <w:marBottom w:val="0"/>
                  <w:divBdr>
                    <w:top w:val="none" w:sz="0" w:space="0" w:color="auto"/>
                    <w:left w:val="none" w:sz="0" w:space="0" w:color="auto"/>
                    <w:bottom w:val="none" w:sz="0" w:space="0" w:color="auto"/>
                    <w:right w:val="none" w:sz="0" w:space="0" w:color="auto"/>
                  </w:divBdr>
                  <w:divsChild>
                    <w:div w:id="606502770">
                      <w:marLeft w:val="0"/>
                      <w:marRight w:val="225"/>
                      <w:marTop w:val="0"/>
                      <w:marBottom w:val="0"/>
                      <w:divBdr>
                        <w:top w:val="none" w:sz="0" w:space="0" w:color="auto"/>
                        <w:left w:val="none" w:sz="0" w:space="0" w:color="auto"/>
                        <w:bottom w:val="none" w:sz="0" w:space="0" w:color="auto"/>
                        <w:right w:val="none" w:sz="0" w:space="0" w:color="auto"/>
                      </w:divBdr>
                    </w:div>
                  </w:divsChild>
                </w:div>
                <w:div w:id="1640108685">
                  <w:marLeft w:val="255"/>
                  <w:marRight w:val="0"/>
                  <w:marTop w:val="75"/>
                  <w:marBottom w:val="0"/>
                  <w:divBdr>
                    <w:top w:val="none" w:sz="0" w:space="0" w:color="auto"/>
                    <w:left w:val="none" w:sz="0" w:space="0" w:color="auto"/>
                    <w:bottom w:val="none" w:sz="0" w:space="0" w:color="auto"/>
                    <w:right w:val="none" w:sz="0" w:space="0" w:color="auto"/>
                  </w:divBdr>
                  <w:divsChild>
                    <w:div w:id="209191041">
                      <w:marLeft w:val="0"/>
                      <w:marRight w:val="225"/>
                      <w:marTop w:val="0"/>
                      <w:marBottom w:val="0"/>
                      <w:divBdr>
                        <w:top w:val="none" w:sz="0" w:space="0" w:color="auto"/>
                        <w:left w:val="none" w:sz="0" w:space="0" w:color="auto"/>
                        <w:bottom w:val="none" w:sz="0" w:space="0" w:color="auto"/>
                        <w:right w:val="none" w:sz="0" w:space="0" w:color="auto"/>
                      </w:divBdr>
                    </w:div>
                  </w:divsChild>
                </w:div>
                <w:div w:id="1831678410">
                  <w:marLeft w:val="255"/>
                  <w:marRight w:val="0"/>
                  <w:marTop w:val="75"/>
                  <w:marBottom w:val="0"/>
                  <w:divBdr>
                    <w:top w:val="none" w:sz="0" w:space="0" w:color="auto"/>
                    <w:left w:val="none" w:sz="0" w:space="0" w:color="auto"/>
                    <w:bottom w:val="none" w:sz="0" w:space="0" w:color="auto"/>
                    <w:right w:val="none" w:sz="0" w:space="0" w:color="auto"/>
                  </w:divBdr>
                  <w:divsChild>
                    <w:div w:id="901720717">
                      <w:marLeft w:val="0"/>
                      <w:marRight w:val="225"/>
                      <w:marTop w:val="0"/>
                      <w:marBottom w:val="0"/>
                      <w:divBdr>
                        <w:top w:val="none" w:sz="0" w:space="0" w:color="auto"/>
                        <w:left w:val="none" w:sz="0" w:space="0" w:color="auto"/>
                        <w:bottom w:val="none" w:sz="0" w:space="0" w:color="auto"/>
                        <w:right w:val="none" w:sz="0" w:space="0" w:color="auto"/>
                      </w:divBdr>
                    </w:div>
                  </w:divsChild>
                </w:div>
                <w:div w:id="1641764932">
                  <w:marLeft w:val="255"/>
                  <w:marRight w:val="0"/>
                  <w:marTop w:val="75"/>
                  <w:marBottom w:val="0"/>
                  <w:divBdr>
                    <w:top w:val="none" w:sz="0" w:space="0" w:color="auto"/>
                    <w:left w:val="none" w:sz="0" w:space="0" w:color="auto"/>
                    <w:bottom w:val="none" w:sz="0" w:space="0" w:color="auto"/>
                    <w:right w:val="none" w:sz="0" w:space="0" w:color="auto"/>
                  </w:divBdr>
                  <w:divsChild>
                    <w:div w:id="4837880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571268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7444605">
      <w:bodyDiv w:val="1"/>
      <w:marLeft w:val="0"/>
      <w:marRight w:val="0"/>
      <w:marTop w:val="0"/>
      <w:marBottom w:val="0"/>
      <w:divBdr>
        <w:top w:val="none" w:sz="0" w:space="0" w:color="auto"/>
        <w:left w:val="none" w:sz="0" w:space="0" w:color="auto"/>
        <w:bottom w:val="none" w:sz="0" w:space="0" w:color="auto"/>
        <w:right w:val="none" w:sz="0" w:space="0" w:color="auto"/>
      </w:divBdr>
      <w:divsChild>
        <w:div w:id="1220048968">
          <w:marLeft w:val="255"/>
          <w:marRight w:val="0"/>
          <w:marTop w:val="0"/>
          <w:marBottom w:val="0"/>
          <w:divBdr>
            <w:top w:val="none" w:sz="0" w:space="0" w:color="auto"/>
            <w:left w:val="none" w:sz="0" w:space="0" w:color="auto"/>
            <w:bottom w:val="none" w:sz="0" w:space="0" w:color="auto"/>
            <w:right w:val="none" w:sz="0" w:space="0" w:color="auto"/>
          </w:divBdr>
        </w:div>
        <w:div w:id="2138596058">
          <w:marLeft w:val="255"/>
          <w:marRight w:val="0"/>
          <w:marTop w:val="0"/>
          <w:marBottom w:val="0"/>
          <w:divBdr>
            <w:top w:val="none" w:sz="0" w:space="0" w:color="auto"/>
            <w:left w:val="none" w:sz="0" w:space="0" w:color="auto"/>
            <w:bottom w:val="none" w:sz="0" w:space="0" w:color="auto"/>
            <w:right w:val="none" w:sz="0" w:space="0" w:color="auto"/>
          </w:divBdr>
        </w:div>
      </w:divsChild>
    </w:div>
    <w:div w:id="1964919445">
      <w:bodyDiv w:val="1"/>
      <w:marLeft w:val="0"/>
      <w:marRight w:val="0"/>
      <w:marTop w:val="0"/>
      <w:marBottom w:val="0"/>
      <w:divBdr>
        <w:top w:val="none" w:sz="0" w:space="0" w:color="auto"/>
        <w:left w:val="none" w:sz="0" w:space="0" w:color="auto"/>
        <w:bottom w:val="none" w:sz="0" w:space="0" w:color="auto"/>
        <w:right w:val="none" w:sz="0" w:space="0" w:color="auto"/>
      </w:divBdr>
      <w:divsChild>
        <w:div w:id="1024213087">
          <w:marLeft w:val="255"/>
          <w:marRight w:val="0"/>
          <w:marTop w:val="0"/>
          <w:marBottom w:val="0"/>
          <w:divBdr>
            <w:top w:val="none" w:sz="0" w:space="0" w:color="auto"/>
            <w:left w:val="none" w:sz="0" w:space="0" w:color="auto"/>
            <w:bottom w:val="none" w:sz="0" w:space="0" w:color="auto"/>
            <w:right w:val="none" w:sz="0" w:space="0" w:color="auto"/>
          </w:divBdr>
        </w:div>
        <w:div w:id="280847617">
          <w:marLeft w:val="255"/>
          <w:marRight w:val="0"/>
          <w:marTop w:val="0"/>
          <w:marBottom w:val="0"/>
          <w:divBdr>
            <w:top w:val="none" w:sz="0" w:space="0" w:color="auto"/>
            <w:left w:val="none" w:sz="0" w:space="0" w:color="auto"/>
            <w:bottom w:val="none" w:sz="0" w:space="0" w:color="auto"/>
            <w:right w:val="none" w:sz="0" w:space="0" w:color="auto"/>
          </w:divBdr>
        </w:div>
        <w:div w:id="2021733648">
          <w:marLeft w:val="255"/>
          <w:marRight w:val="0"/>
          <w:marTop w:val="0"/>
          <w:marBottom w:val="0"/>
          <w:divBdr>
            <w:top w:val="none" w:sz="0" w:space="0" w:color="auto"/>
            <w:left w:val="none" w:sz="0" w:space="0" w:color="auto"/>
            <w:bottom w:val="none" w:sz="0" w:space="0" w:color="auto"/>
            <w:right w:val="none" w:sz="0" w:space="0" w:color="auto"/>
          </w:divBdr>
        </w:div>
        <w:div w:id="786389582">
          <w:marLeft w:val="255"/>
          <w:marRight w:val="0"/>
          <w:marTop w:val="0"/>
          <w:marBottom w:val="0"/>
          <w:divBdr>
            <w:top w:val="none" w:sz="0" w:space="0" w:color="auto"/>
            <w:left w:val="none" w:sz="0" w:space="0" w:color="auto"/>
            <w:bottom w:val="none" w:sz="0" w:space="0" w:color="auto"/>
            <w:right w:val="none" w:sz="0" w:space="0" w:color="auto"/>
          </w:divBdr>
        </w:div>
        <w:div w:id="304621888">
          <w:marLeft w:val="255"/>
          <w:marRight w:val="0"/>
          <w:marTop w:val="0"/>
          <w:marBottom w:val="0"/>
          <w:divBdr>
            <w:top w:val="none" w:sz="0" w:space="0" w:color="auto"/>
            <w:left w:val="none" w:sz="0" w:space="0" w:color="auto"/>
            <w:bottom w:val="none" w:sz="0" w:space="0" w:color="auto"/>
            <w:right w:val="none" w:sz="0" w:space="0" w:color="auto"/>
          </w:divBdr>
        </w:div>
        <w:div w:id="63190426">
          <w:marLeft w:val="255"/>
          <w:marRight w:val="0"/>
          <w:marTop w:val="0"/>
          <w:marBottom w:val="0"/>
          <w:divBdr>
            <w:top w:val="none" w:sz="0" w:space="0" w:color="auto"/>
            <w:left w:val="none" w:sz="0" w:space="0" w:color="auto"/>
            <w:bottom w:val="none" w:sz="0" w:space="0" w:color="auto"/>
            <w:right w:val="none" w:sz="0" w:space="0" w:color="auto"/>
          </w:divBdr>
        </w:div>
        <w:div w:id="1673068826">
          <w:marLeft w:val="255"/>
          <w:marRight w:val="0"/>
          <w:marTop w:val="0"/>
          <w:marBottom w:val="0"/>
          <w:divBdr>
            <w:top w:val="none" w:sz="0" w:space="0" w:color="auto"/>
            <w:left w:val="none" w:sz="0" w:space="0" w:color="auto"/>
            <w:bottom w:val="none" w:sz="0" w:space="0" w:color="auto"/>
            <w:right w:val="none" w:sz="0" w:space="0" w:color="auto"/>
          </w:divBdr>
        </w:div>
        <w:div w:id="936476057">
          <w:marLeft w:val="255"/>
          <w:marRight w:val="0"/>
          <w:marTop w:val="0"/>
          <w:marBottom w:val="0"/>
          <w:divBdr>
            <w:top w:val="none" w:sz="0" w:space="0" w:color="auto"/>
            <w:left w:val="none" w:sz="0" w:space="0" w:color="auto"/>
            <w:bottom w:val="none" w:sz="0" w:space="0" w:color="auto"/>
            <w:right w:val="none" w:sz="0" w:space="0" w:color="auto"/>
          </w:divBdr>
        </w:div>
      </w:divsChild>
    </w:div>
    <w:div w:id="1966614539">
      <w:bodyDiv w:val="1"/>
      <w:marLeft w:val="0"/>
      <w:marRight w:val="0"/>
      <w:marTop w:val="0"/>
      <w:marBottom w:val="0"/>
      <w:divBdr>
        <w:top w:val="none" w:sz="0" w:space="0" w:color="auto"/>
        <w:left w:val="none" w:sz="0" w:space="0" w:color="auto"/>
        <w:bottom w:val="none" w:sz="0" w:space="0" w:color="auto"/>
        <w:right w:val="none" w:sz="0" w:space="0" w:color="auto"/>
      </w:divBdr>
      <w:divsChild>
        <w:div w:id="1516571897">
          <w:marLeft w:val="0"/>
          <w:marRight w:val="75"/>
          <w:marTop w:val="0"/>
          <w:marBottom w:val="0"/>
          <w:divBdr>
            <w:top w:val="none" w:sz="0" w:space="0" w:color="auto"/>
            <w:left w:val="none" w:sz="0" w:space="0" w:color="auto"/>
            <w:bottom w:val="none" w:sz="0" w:space="0" w:color="auto"/>
            <w:right w:val="none" w:sz="0" w:space="0" w:color="auto"/>
          </w:divBdr>
        </w:div>
        <w:div w:id="1278677503">
          <w:marLeft w:val="255"/>
          <w:marRight w:val="0"/>
          <w:marTop w:val="75"/>
          <w:marBottom w:val="0"/>
          <w:divBdr>
            <w:top w:val="none" w:sz="0" w:space="0" w:color="auto"/>
            <w:left w:val="none" w:sz="0" w:space="0" w:color="auto"/>
            <w:bottom w:val="none" w:sz="0" w:space="0" w:color="auto"/>
            <w:right w:val="none" w:sz="0" w:space="0" w:color="auto"/>
          </w:divBdr>
          <w:divsChild>
            <w:div w:id="6586592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68274634">
      <w:bodyDiv w:val="1"/>
      <w:marLeft w:val="0"/>
      <w:marRight w:val="0"/>
      <w:marTop w:val="0"/>
      <w:marBottom w:val="0"/>
      <w:divBdr>
        <w:top w:val="none" w:sz="0" w:space="0" w:color="auto"/>
        <w:left w:val="none" w:sz="0" w:space="0" w:color="auto"/>
        <w:bottom w:val="none" w:sz="0" w:space="0" w:color="auto"/>
        <w:right w:val="none" w:sz="0" w:space="0" w:color="auto"/>
      </w:divBdr>
      <w:divsChild>
        <w:div w:id="1238051000">
          <w:marLeft w:val="0"/>
          <w:marRight w:val="75"/>
          <w:marTop w:val="0"/>
          <w:marBottom w:val="0"/>
          <w:divBdr>
            <w:top w:val="none" w:sz="0" w:space="0" w:color="auto"/>
            <w:left w:val="none" w:sz="0" w:space="0" w:color="auto"/>
            <w:bottom w:val="none" w:sz="0" w:space="0" w:color="auto"/>
            <w:right w:val="none" w:sz="0" w:space="0" w:color="auto"/>
          </w:divBdr>
        </w:div>
        <w:div w:id="1076825267">
          <w:marLeft w:val="0"/>
          <w:marRight w:val="0"/>
          <w:marTop w:val="0"/>
          <w:marBottom w:val="300"/>
          <w:divBdr>
            <w:top w:val="none" w:sz="0" w:space="0" w:color="auto"/>
            <w:left w:val="none" w:sz="0" w:space="0" w:color="auto"/>
            <w:bottom w:val="none" w:sz="0" w:space="0" w:color="auto"/>
            <w:right w:val="none" w:sz="0" w:space="0" w:color="auto"/>
          </w:divBdr>
        </w:div>
        <w:div w:id="1562130756">
          <w:marLeft w:val="255"/>
          <w:marRight w:val="0"/>
          <w:marTop w:val="75"/>
          <w:marBottom w:val="0"/>
          <w:divBdr>
            <w:top w:val="none" w:sz="0" w:space="0" w:color="auto"/>
            <w:left w:val="none" w:sz="0" w:space="0" w:color="auto"/>
            <w:bottom w:val="none" w:sz="0" w:space="0" w:color="auto"/>
            <w:right w:val="none" w:sz="0" w:space="0" w:color="auto"/>
          </w:divBdr>
          <w:divsChild>
            <w:div w:id="11499089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71091659">
      <w:bodyDiv w:val="1"/>
      <w:marLeft w:val="0"/>
      <w:marRight w:val="0"/>
      <w:marTop w:val="0"/>
      <w:marBottom w:val="0"/>
      <w:divBdr>
        <w:top w:val="none" w:sz="0" w:space="0" w:color="auto"/>
        <w:left w:val="none" w:sz="0" w:space="0" w:color="auto"/>
        <w:bottom w:val="none" w:sz="0" w:space="0" w:color="auto"/>
        <w:right w:val="none" w:sz="0" w:space="0" w:color="auto"/>
      </w:divBdr>
    </w:div>
    <w:div w:id="1976064547">
      <w:bodyDiv w:val="1"/>
      <w:marLeft w:val="0"/>
      <w:marRight w:val="0"/>
      <w:marTop w:val="0"/>
      <w:marBottom w:val="0"/>
      <w:divBdr>
        <w:top w:val="none" w:sz="0" w:space="0" w:color="auto"/>
        <w:left w:val="none" w:sz="0" w:space="0" w:color="auto"/>
        <w:bottom w:val="none" w:sz="0" w:space="0" w:color="auto"/>
        <w:right w:val="none" w:sz="0" w:space="0" w:color="auto"/>
      </w:divBdr>
    </w:div>
    <w:div w:id="1977836426">
      <w:bodyDiv w:val="1"/>
      <w:marLeft w:val="0"/>
      <w:marRight w:val="0"/>
      <w:marTop w:val="0"/>
      <w:marBottom w:val="0"/>
      <w:divBdr>
        <w:top w:val="none" w:sz="0" w:space="0" w:color="auto"/>
        <w:left w:val="none" w:sz="0" w:space="0" w:color="auto"/>
        <w:bottom w:val="none" w:sz="0" w:space="0" w:color="auto"/>
        <w:right w:val="none" w:sz="0" w:space="0" w:color="auto"/>
      </w:divBdr>
    </w:div>
    <w:div w:id="1981617913">
      <w:bodyDiv w:val="1"/>
      <w:marLeft w:val="0"/>
      <w:marRight w:val="0"/>
      <w:marTop w:val="0"/>
      <w:marBottom w:val="0"/>
      <w:divBdr>
        <w:top w:val="none" w:sz="0" w:space="0" w:color="auto"/>
        <w:left w:val="none" w:sz="0" w:space="0" w:color="auto"/>
        <w:bottom w:val="none" w:sz="0" w:space="0" w:color="auto"/>
        <w:right w:val="none" w:sz="0" w:space="0" w:color="auto"/>
      </w:divBdr>
      <w:divsChild>
        <w:div w:id="1933275355">
          <w:marLeft w:val="0"/>
          <w:marRight w:val="75"/>
          <w:marTop w:val="0"/>
          <w:marBottom w:val="0"/>
          <w:divBdr>
            <w:top w:val="none" w:sz="0" w:space="0" w:color="auto"/>
            <w:left w:val="none" w:sz="0" w:space="0" w:color="auto"/>
            <w:bottom w:val="none" w:sz="0" w:space="0" w:color="auto"/>
            <w:right w:val="none" w:sz="0" w:space="0" w:color="auto"/>
          </w:divBdr>
        </w:div>
        <w:div w:id="806583311">
          <w:marLeft w:val="0"/>
          <w:marRight w:val="0"/>
          <w:marTop w:val="0"/>
          <w:marBottom w:val="300"/>
          <w:divBdr>
            <w:top w:val="none" w:sz="0" w:space="0" w:color="auto"/>
            <w:left w:val="none" w:sz="0" w:space="0" w:color="auto"/>
            <w:bottom w:val="none" w:sz="0" w:space="0" w:color="auto"/>
            <w:right w:val="none" w:sz="0" w:space="0" w:color="auto"/>
          </w:divBdr>
        </w:div>
        <w:div w:id="572083158">
          <w:marLeft w:val="255"/>
          <w:marRight w:val="0"/>
          <w:marTop w:val="75"/>
          <w:marBottom w:val="0"/>
          <w:divBdr>
            <w:top w:val="none" w:sz="0" w:space="0" w:color="auto"/>
            <w:left w:val="none" w:sz="0" w:space="0" w:color="auto"/>
            <w:bottom w:val="none" w:sz="0" w:space="0" w:color="auto"/>
            <w:right w:val="none" w:sz="0" w:space="0" w:color="auto"/>
          </w:divBdr>
          <w:divsChild>
            <w:div w:id="1474789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12760580">
      <w:bodyDiv w:val="1"/>
      <w:marLeft w:val="0"/>
      <w:marRight w:val="0"/>
      <w:marTop w:val="0"/>
      <w:marBottom w:val="0"/>
      <w:divBdr>
        <w:top w:val="none" w:sz="0" w:space="0" w:color="auto"/>
        <w:left w:val="none" w:sz="0" w:space="0" w:color="auto"/>
        <w:bottom w:val="none" w:sz="0" w:space="0" w:color="auto"/>
        <w:right w:val="none" w:sz="0" w:space="0" w:color="auto"/>
      </w:divBdr>
      <w:divsChild>
        <w:div w:id="93863484">
          <w:marLeft w:val="255"/>
          <w:marRight w:val="0"/>
          <w:marTop w:val="0"/>
          <w:marBottom w:val="0"/>
          <w:divBdr>
            <w:top w:val="none" w:sz="0" w:space="0" w:color="auto"/>
            <w:left w:val="none" w:sz="0" w:space="0" w:color="auto"/>
            <w:bottom w:val="none" w:sz="0" w:space="0" w:color="auto"/>
            <w:right w:val="none" w:sz="0" w:space="0" w:color="auto"/>
          </w:divBdr>
        </w:div>
        <w:div w:id="239561834">
          <w:marLeft w:val="255"/>
          <w:marRight w:val="0"/>
          <w:marTop w:val="0"/>
          <w:marBottom w:val="0"/>
          <w:divBdr>
            <w:top w:val="none" w:sz="0" w:space="0" w:color="auto"/>
            <w:left w:val="none" w:sz="0" w:space="0" w:color="auto"/>
            <w:bottom w:val="none" w:sz="0" w:space="0" w:color="auto"/>
            <w:right w:val="none" w:sz="0" w:space="0" w:color="auto"/>
          </w:divBdr>
        </w:div>
        <w:div w:id="1271010150">
          <w:marLeft w:val="255"/>
          <w:marRight w:val="0"/>
          <w:marTop w:val="0"/>
          <w:marBottom w:val="0"/>
          <w:divBdr>
            <w:top w:val="none" w:sz="0" w:space="0" w:color="auto"/>
            <w:left w:val="none" w:sz="0" w:space="0" w:color="auto"/>
            <w:bottom w:val="none" w:sz="0" w:space="0" w:color="auto"/>
            <w:right w:val="none" w:sz="0" w:space="0" w:color="auto"/>
          </w:divBdr>
        </w:div>
        <w:div w:id="907494771">
          <w:marLeft w:val="255"/>
          <w:marRight w:val="0"/>
          <w:marTop w:val="0"/>
          <w:marBottom w:val="0"/>
          <w:divBdr>
            <w:top w:val="none" w:sz="0" w:space="0" w:color="auto"/>
            <w:left w:val="none" w:sz="0" w:space="0" w:color="auto"/>
            <w:bottom w:val="none" w:sz="0" w:space="0" w:color="auto"/>
            <w:right w:val="none" w:sz="0" w:space="0" w:color="auto"/>
          </w:divBdr>
        </w:div>
      </w:divsChild>
    </w:div>
    <w:div w:id="2015565917">
      <w:bodyDiv w:val="1"/>
      <w:marLeft w:val="0"/>
      <w:marRight w:val="0"/>
      <w:marTop w:val="0"/>
      <w:marBottom w:val="0"/>
      <w:divBdr>
        <w:top w:val="none" w:sz="0" w:space="0" w:color="auto"/>
        <w:left w:val="none" w:sz="0" w:space="0" w:color="auto"/>
        <w:bottom w:val="none" w:sz="0" w:space="0" w:color="auto"/>
        <w:right w:val="none" w:sz="0" w:space="0" w:color="auto"/>
      </w:divBdr>
    </w:div>
    <w:div w:id="2019261765">
      <w:bodyDiv w:val="1"/>
      <w:marLeft w:val="0"/>
      <w:marRight w:val="0"/>
      <w:marTop w:val="0"/>
      <w:marBottom w:val="0"/>
      <w:divBdr>
        <w:top w:val="none" w:sz="0" w:space="0" w:color="auto"/>
        <w:left w:val="none" w:sz="0" w:space="0" w:color="auto"/>
        <w:bottom w:val="none" w:sz="0" w:space="0" w:color="auto"/>
        <w:right w:val="none" w:sz="0" w:space="0" w:color="auto"/>
      </w:divBdr>
      <w:divsChild>
        <w:div w:id="801113668">
          <w:marLeft w:val="0"/>
          <w:marRight w:val="0"/>
          <w:marTop w:val="0"/>
          <w:marBottom w:val="0"/>
          <w:divBdr>
            <w:top w:val="none" w:sz="0" w:space="0" w:color="auto"/>
            <w:left w:val="none" w:sz="0" w:space="0" w:color="auto"/>
            <w:bottom w:val="none" w:sz="0" w:space="0" w:color="auto"/>
            <w:right w:val="none" w:sz="0" w:space="0" w:color="auto"/>
          </w:divBdr>
          <w:divsChild>
            <w:div w:id="2060785190">
              <w:marLeft w:val="0"/>
              <w:marRight w:val="0"/>
              <w:marTop w:val="0"/>
              <w:marBottom w:val="0"/>
              <w:divBdr>
                <w:top w:val="none" w:sz="0" w:space="0" w:color="auto"/>
                <w:left w:val="none" w:sz="0" w:space="0" w:color="auto"/>
                <w:bottom w:val="none" w:sz="0" w:space="0" w:color="auto"/>
                <w:right w:val="none" w:sz="0" w:space="0" w:color="auto"/>
              </w:divBdr>
              <w:divsChild>
                <w:div w:id="1962302143">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4819">
      <w:bodyDiv w:val="1"/>
      <w:marLeft w:val="0"/>
      <w:marRight w:val="0"/>
      <w:marTop w:val="0"/>
      <w:marBottom w:val="0"/>
      <w:divBdr>
        <w:top w:val="none" w:sz="0" w:space="0" w:color="auto"/>
        <w:left w:val="none" w:sz="0" w:space="0" w:color="auto"/>
        <w:bottom w:val="none" w:sz="0" w:space="0" w:color="auto"/>
        <w:right w:val="none" w:sz="0" w:space="0" w:color="auto"/>
      </w:divBdr>
      <w:divsChild>
        <w:div w:id="791091795">
          <w:marLeft w:val="0"/>
          <w:marRight w:val="75"/>
          <w:marTop w:val="0"/>
          <w:marBottom w:val="0"/>
          <w:divBdr>
            <w:top w:val="none" w:sz="0" w:space="0" w:color="auto"/>
            <w:left w:val="none" w:sz="0" w:space="0" w:color="auto"/>
            <w:bottom w:val="none" w:sz="0" w:space="0" w:color="auto"/>
            <w:right w:val="none" w:sz="0" w:space="0" w:color="auto"/>
          </w:divBdr>
        </w:div>
        <w:div w:id="2056347073">
          <w:marLeft w:val="0"/>
          <w:marRight w:val="0"/>
          <w:marTop w:val="0"/>
          <w:marBottom w:val="300"/>
          <w:divBdr>
            <w:top w:val="none" w:sz="0" w:space="0" w:color="auto"/>
            <w:left w:val="none" w:sz="0" w:space="0" w:color="auto"/>
            <w:bottom w:val="none" w:sz="0" w:space="0" w:color="auto"/>
            <w:right w:val="none" w:sz="0" w:space="0" w:color="auto"/>
          </w:divBdr>
        </w:div>
        <w:div w:id="1427576612">
          <w:marLeft w:val="255"/>
          <w:marRight w:val="0"/>
          <w:marTop w:val="75"/>
          <w:marBottom w:val="0"/>
          <w:divBdr>
            <w:top w:val="none" w:sz="0" w:space="0" w:color="auto"/>
            <w:left w:val="none" w:sz="0" w:space="0" w:color="auto"/>
            <w:bottom w:val="none" w:sz="0" w:space="0" w:color="auto"/>
            <w:right w:val="none" w:sz="0" w:space="0" w:color="auto"/>
          </w:divBdr>
          <w:divsChild>
            <w:div w:id="1813982165">
              <w:marLeft w:val="255"/>
              <w:marRight w:val="0"/>
              <w:marTop w:val="0"/>
              <w:marBottom w:val="0"/>
              <w:divBdr>
                <w:top w:val="none" w:sz="0" w:space="0" w:color="auto"/>
                <w:left w:val="none" w:sz="0" w:space="0" w:color="auto"/>
                <w:bottom w:val="none" w:sz="0" w:space="0" w:color="auto"/>
                <w:right w:val="none" w:sz="0" w:space="0" w:color="auto"/>
              </w:divBdr>
            </w:div>
            <w:div w:id="484056577">
              <w:marLeft w:val="255"/>
              <w:marRight w:val="0"/>
              <w:marTop w:val="0"/>
              <w:marBottom w:val="0"/>
              <w:divBdr>
                <w:top w:val="none" w:sz="0" w:space="0" w:color="auto"/>
                <w:left w:val="none" w:sz="0" w:space="0" w:color="auto"/>
                <w:bottom w:val="none" w:sz="0" w:space="0" w:color="auto"/>
                <w:right w:val="none" w:sz="0" w:space="0" w:color="auto"/>
              </w:divBdr>
            </w:div>
            <w:div w:id="616105316">
              <w:marLeft w:val="255"/>
              <w:marRight w:val="0"/>
              <w:marTop w:val="0"/>
              <w:marBottom w:val="0"/>
              <w:divBdr>
                <w:top w:val="none" w:sz="0" w:space="0" w:color="auto"/>
                <w:left w:val="none" w:sz="0" w:space="0" w:color="auto"/>
                <w:bottom w:val="none" w:sz="0" w:space="0" w:color="auto"/>
                <w:right w:val="none" w:sz="0" w:space="0" w:color="auto"/>
              </w:divBdr>
            </w:div>
            <w:div w:id="1276862730">
              <w:marLeft w:val="255"/>
              <w:marRight w:val="0"/>
              <w:marTop w:val="0"/>
              <w:marBottom w:val="0"/>
              <w:divBdr>
                <w:top w:val="none" w:sz="0" w:space="0" w:color="auto"/>
                <w:left w:val="none" w:sz="0" w:space="0" w:color="auto"/>
                <w:bottom w:val="none" w:sz="0" w:space="0" w:color="auto"/>
                <w:right w:val="none" w:sz="0" w:space="0" w:color="auto"/>
              </w:divBdr>
            </w:div>
            <w:div w:id="1798648090">
              <w:marLeft w:val="255"/>
              <w:marRight w:val="0"/>
              <w:marTop w:val="0"/>
              <w:marBottom w:val="0"/>
              <w:divBdr>
                <w:top w:val="none" w:sz="0" w:space="0" w:color="auto"/>
                <w:left w:val="none" w:sz="0" w:space="0" w:color="auto"/>
                <w:bottom w:val="none" w:sz="0" w:space="0" w:color="auto"/>
                <w:right w:val="none" w:sz="0" w:space="0" w:color="auto"/>
              </w:divBdr>
            </w:div>
          </w:divsChild>
        </w:div>
        <w:div w:id="1171876618">
          <w:marLeft w:val="255"/>
          <w:marRight w:val="0"/>
          <w:marTop w:val="75"/>
          <w:marBottom w:val="0"/>
          <w:divBdr>
            <w:top w:val="none" w:sz="0" w:space="0" w:color="auto"/>
            <w:left w:val="none" w:sz="0" w:space="0" w:color="auto"/>
            <w:bottom w:val="none" w:sz="0" w:space="0" w:color="auto"/>
            <w:right w:val="none" w:sz="0" w:space="0" w:color="auto"/>
          </w:divBdr>
        </w:div>
      </w:divsChild>
    </w:div>
    <w:div w:id="2024240721">
      <w:bodyDiv w:val="1"/>
      <w:marLeft w:val="0"/>
      <w:marRight w:val="0"/>
      <w:marTop w:val="0"/>
      <w:marBottom w:val="0"/>
      <w:divBdr>
        <w:top w:val="none" w:sz="0" w:space="0" w:color="auto"/>
        <w:left w:val="none" w:sz="0" w:space="0" w:color="auto"/>
        <w:bottom w:val="none" w:sz="0" w:space="0" w:color="auto"/>
        <w:right w:val="none" w:sz="0" w:space="0" w:color="auto"/>
      </w:divBdr>
    </w:div>
    <w:div w:id="2031291850">
      <w:bodyDiv w:val="1"/>
      <w:marLeft w:val="0"/>
      <w:marRight w:val="0"/>
      <w:marTop w:val="0"/>
      <w:marBottom w:val="0"/>
      <w:divBdr>
        <w:top w:val="none" w:sz="0" w:space="0" w:color="auto"/>
        <w:left w:val="none" w:sz="0" w:space="0" w:color="auto"/>
        <w:bottom w:val="none" w:sz="0" w:space="0" w:color="auto"/>
        <w:right w:val="none" w:sz="0" w:space="0" w:color="auto"/>
      </w:divBdr>
    </w:div>
    <w:div w:id="2031637487">
      <w:bodyDiv w:val="1"/>
      <w:marLeft w:val="0"/>
      <w:marRight w:val="0"/>
      <w:marTop w:val="0"/>
      <w:marBottom w:val="0"/>
      <w:divBdr>
        <w:top w:val="none" w:sz="0" w:space="0" w:color="auto"/>
        <w:left w:val="none" w:sz="0" w:space="0" w:color="auto"/>
        <w:bottom w:val="none" w:sz="0" w:space="0" w:color="auto"/>
        <w:right w:val="none" w:sz="0" w:space="0" w:color="auto"/>
      </w:divBdr>
    </w:div>
    <w:div w:id="2042823223">
      <w:bodyDiv w:val="1"/>
      <w:marLeft w:val="0"/>
      <w:marRight w:val="0"/>
      <w:marTop w:val="0"/>
      <w:marBottom w:val="0"/>
      <w:divBdr>
        <w:top w:val="none" w:sz="0" w:space="0" w:color="auto"/>
        <w:left w:val="none" w:sz="0" w:space="0" w:color="auto"/>
        <w:bottom w:val="none" w:sz="0" w:space="0" w:color="auto"/>
        <w:right w:val="none" w:sz="0" w:space="0" w:color="auto"/>
      </w:divBdr>
      <w:divsChild>
        <w:div w:id="1719741700">
          <w:marLeft w:val="255"/>
          <w:marRight w:val="0"/>
          <w:marTop w:val="0"/>
          <w:marBottom w:val="0"/>
          <w:divBdr>
            <w:top w:val="none" w:sz="0" w:space="0" w:color="auto"/>
            <w:left w:val="none" w:sz="0" w:space="0" w:color="auto"/>
            <w:bottom w:val="none" w:sz="0" w:space="0" w:color="auto"/>
            <w:right w:val="none" w:sz="0" w:space="0" w:color="auto"/>
          </w:divBdr>
        </w:div>
        <w:div w:id="181824953">
          <w:marLeft w:val="255"/>
          <w:marRight w:val="0"/>
          <w:marTop w:val="0"/>
          <w:marBottom w:val="0"/>
          <w:divBdr>
            <w:top w:val="none" w:sz="0" w:space="0" w:color="auto"/>
            <w:left w:val="none" w:sz="0" w:space="0" w:color="auto"/>
            <w:bottom w:val="none" w:sz="0" w:space="0" w:color="auto"/>
            <w:right w:val="none" w:sz="0" w:space="0" w:color="auto"/>
          </w:divBdr>
        </w:div>
      </w:divsChild>
    </w:div>
    <w:div w:id="2044205370">
      <w:bodyDiv w:val="1"/>
      <w:marLeft w:val="0"/>
      <w:marRight w:val="0"/>
      <w:marTop w:val="0"/>
      <w:marBottom w:val="0"/>
      <w:divBdr>
        <w:top w:val="none" w:sz="0" w:space="0" w:color="auto"/>
        <w:left w:val="none" w:sz="0" w:space="0" w:color="auto"/>
        <w:bottom w:val="none" w:sz="0" w:space="0" w:color="auto"/>
        <w:right w:val="none" w:sz="0" w:space="0" w:color="auto"/>
      </w:divBdr>
    </w:div>
    <w:div w:id="2050643792">
      <w:bodyDiv w:val="1"/>
      <w:marLeft w:val="0"/>
      <w:marRight w:val="0"/>
      <w:marTop w:val="0"/>
      <w:marBottom w:val="0"/>
      <w:divBdr>
        <w:top w:val="none" w:sz="0" w:space="0" w:color="auto"/>
        <w:left w:val="none" w:sz="0" w:space="0" w:color="auto"/>
        <w:bottom w:val="none" w:sz="0" w:space="0" w:color="auto"/>
        <w:right w:val="none" w:sz="0" w:space="0" w:color="auto"/>
      </w:divBdr>
    </w:div>
    <w:div w:id="2055040477">
      <w:bodyDiv w:val="1"/>
      <w:marLeft w:val="0"/>
      <w:marRight w:val="0"/>
      <w:marTop w:val="0"/>
      <w:marBottom w:val="0"/>
      <w:divBdr>
        <w:top w:val="none" w:sz="0" w:space="0" w:color="auto"/>
        <w:left w:val="none" w:sz="0" w:space="0" w:color="auto"/>
        <w:bottom w:val="none" w:sz="0" w:space="0" w:color="auto"/>
        <w:right w:val="none" w:sz="0" w:space="0" w:color="auto"/>
      </w:divBdr>
      <w:divsChild>
        <w:div w:id="1576893524">
          <w:marLeft w:val="0"/>
          <w:marRight w:val="75"/>
          <w:marTop w:val="0"/>
          <w:marBottom w:val="0"/>
          <w:divBdr>
            <w:top w:val="none" w:sz="0" w:space="0" w:color="auto"/>
            <w:left w:val="none" w:sz="0" w:space="0" w:color="auto"/>
            <w:bottom w:val="none" w:sz="0" w:space="0" w:color="auto"/>
            <w:right w:val="none" w:sz="0" w:space="0" w:color="auto"/>
          </w:divBdr>
        </w:div>
        <w:div w:id="1542132631">
          <w:marLeft w:val="0"/>
          <w:marRight w:val="0"/>
          <w:marTop w:val="0"/>
          <w:marBottom w:val="300"/>
          <w:divBdr>
            <w:top w:val="none" w:sz="0" w:space="0" w:color="auto"/>
            <w:left w:val="none" w:sz="0" w:space="0" w:color="auto"/>
            <w:bottom w:val="none" w:sz="0" w:space="0" w:color="auto"/>
            <w:right w:val="none" w:sz="0" w:space="0" w:color="auto"/>
          </w:divBdr>
        </w:div>
        <w:div w:id="1273825030">
          <w:marLeft w:val="255"/>
          <w:marRight w:val="0"/>
          <w:marTop w:val="75"/>
          <w:marBottom w:val="0"/>
          <w:divBdr>
            <w:top w:val="none" w:sz="0" w:space="0" w:color="auto"/>
            <w:left w:val="none" w:sz="0" w:space="0" w:color="auto"/>
            <w:bottom w:val="none" w:sz="0" w:space="0" w:color="auto"/>
            <w:right w:val="none" w:sz="0" w:space="0" w:color="auto"/>
          </w:divBdr>
          <w:divsChild>
            <w:div w:id="664433819">
              <w:marLeft w:val="255"/>
              <w:marRight w:val="0"/>
              <w:marTop w:val="0"/>
              <w:marBottom w:val="0"/>
              <w:divBdr>
                <w:top w:val="none" w:sz="0" w:space="0" w:color="auto"/>
                <w:left w:val="none" w:sz="0" w:space="0" w:color="auto"/>
                <w:bottom w:val="none" w:sz="0" w:space="0" w:color="auto"/>
                <w:right w:val="none" w:sz="0" w:space="0" w:color="auto"/>
              </w:divBdr>
            </w:div>
            <w:div w:id="303201984">
              <w:marLeft w:val="255"/>
              <w:marRight w:val="0"/>
              <w:marTop w:val="0"/>
              <w:marBottom w:val="0"/>
              <w:divBdr>
                <w:top w:val="none" w:sz="0" w:space="0" w:color="auto"/>
                <w:left w:val="none" w:sz="0" w:space="0" w:color="auto"/>
                <w:bottom w:val="none" w:sz="0" w:space="0" w:color="auto"/>
                <w:right w:val="none" w:sz="0" w:space="0" w:color="auto"/>
              </w:divBdr>
            </w:div>
            <w:div w:id="1184857236">
              <w:marLeft w:val="255"/>
              <w:marRight w:val="0"/>
              <w:marTop w:val="0"/>
              <w:marBottom w:val="0"/>
              <w:divBdr>
                <w:top w:val="none" w:sz="0" w:space="0" w:color="auto"/>
                <w:left w:val="none" w:sz="0" w:space="0" w:color="auto"/>
                <w:bottom w:val="none" w:sz="0" w:space="0" w:color="auto"/>
                <w:right w:val="none" w:sz="0" w:space="0" w:color="auto"/>
              </w:divBdr>
            </w:div>
            <w:div w:id="1809589032">
              <w:marLeft w:val="255"/>
              <w:marRight w:val="0"/>
              <w:marTop w:val="0"/>
              <w:marBottom w:val="0"/>
              <w:divBdr>
                <w:top w:val="none" w:sz="0" w:space="0" w:color="auto"/>
                <w:left w:val="none" w:sz="0" w:space="0" w:color="auto"/>
                <w:bottom w:val="none" w:sz="0" w:space="0" w:color="auto"/>
                <w:right w:val="none" w:sz="0" w:space="0" w:color="auto"/>
              </w:divBdr>
            </w:div>
          </w:divsChild>
        </w:div>
        <w:div w:id="673344126">
          <w:marLeft w:val="255"/>
          <w:marRight w:val="0"/>
          <w:marTop w:val="75"/>
          <w:marBottom w:val="0"/>
          <w:divBdr>
            <w:top w:val="none" w:sz="0" w:space="0" w:color="auto"/>
            <w:left w:val="none" w:sz="0" w:space="0" w:color="auto"/>
            <w:bottom w:val="none" w:sz="0" w:space="0" w:color="auto"/>
            <w:right w:val="none" w:sz="0" w:space="0" w:color="auto"/>
          </w:divBdr>
          <w:divsChild>
            <w:div w:id="147477761">
              <w:marLeft w:val="8430"/>
              <w:marRight w:val="0"/>
              <w:marTop w:val="3285"/>
              <w:marBottom w:val="0"/>
              <w:divBdr>
                <w:top w:val="single" w:sz="12" w:space="2" w:color="481659"/>
                <w:left w:val="single" w:sz="12" w:space="2" w:color="481659"/>
                <w:bottom w:val="single" w:sz="12" w:space="2" w:color="481659"/>
                <w:right w:val="single" w:sz="12" w:space="2" w:color="481659"/>
              </w:divBdr>
            </w:div>
          </w:divsChild>
        </w:div>
      </w:divsChild>
    </w:div>
    <w:div w:id="2077438682">
      <w:bodyDiv w:val="1"/>
      <w:marLeft w:val="0"/>
      <w:marRight w:val="0"/>
      <w:marTop w:val="0"/>
      <w:marBottom w:val="0"/>
      <w:divBdr>
        <w:top w:val="none" w:sz="0" w:space="0" w:color="auto"/>
        <w:left w:val="none" w:sz="0" w:space="0" w:color="auto"/>
        <w:bottom w:val="none" w:sz="0" w:space="0" w:color="auto"/>
        <w:right w:val="none" w:sz="0" w:space="0" w:color="auto"/>
      </w:divBdr>
      <w:divsChild>
        <w:div w:id="2120948424">
          <w:marLeft w:val="0"/>
          <w:marRight w:val="0"/>
          <w:marTop w:val="0"/>
          <w:marBottom w:val="0"/>
          <w:divBdr>
            <w:top w:val="none" w:sz="0" w:space="0" w:color="auto"/>
            <w:left w:val="none" w:sz="0" w:space="0" w:color="auto"/>
            <w:bottom w:val="none" w:sz="0" w:space="0" w:color="auto"/>
            <w:right w:val="none" w:sz="0" w:space="0" w:color="auto"/>
          </w:divBdr>
          <w:divsChild>
            <w:div w:id="1582787054">
              <w:marLeft w:val="0"/>
              <w:marRight w:val="0"/>
              <w:marTop w:val="0"/>
              <w:marBottom w:val="0"/>
              <w:divBdr>
                <w:top w:val="none" w:sz="0" w:space="0" w:color="auto"/>
                <w:left w:val="none" w:sz="0" w:space="0" w:color="auto"/>
                <w:bottom w:val="none" w:sz="0" w:space="0" w:color="auto"/>
                <w:right w:val="none" w:sz="0" w:space="0" w:color="auto"/>
              </w:divBdr>
              <w:divsChild>
                <w:div w:id="1123771011">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8726">
      <w:bodyDiv w:val="1"/>
      <w:marLeft w:val="0"/>
      <w:marRight w:val="0"/>
      <w:marTop w:val="0"/>
      <w:marBottom w:val="0"/>
      <w:divBdr>
        <w:top w:val="none" w:sz="0" w:space="0" w:color="auto"/>
        <w:left w:val="none" w:sz="0" w:space="0" w:color="auto"/>
        <w:bottom w:val="none" w:sz="0" w:space="0" w:color="auto"/>
        <w:right w:val="none" w:sz="0" w:space="0" w:color="auto"/>
      </w:divBdr>
      <w:divsChild>
        <w:div w:id="610280224">
          <w:marLeft w:val="255"/>
          <w:marRight w:val="0"/>
          <w:marTop w:val="75"/>
          <w:marBottom w:val="0"/>
          <w:divBdr>
            <w:top w:val="none" w:sz="0" w:space="0" w:color="auto"/>
            <w:left w:val="none" w:sz="0" w:space="0" w:color="auto"/>
            <w:bottom w:val="none" w:sz="0" w:space="0" w:color="auto"/>
            <w:right w:val="none" w:sz="0" w:space="0" w:color="auto"/>
          </w:divBdr>
        </w:div>
        <w:div w:id="422728920">
          <w:marLeft w:val="255"/>
          <w:marRight w:val="0"/>
          <w:marTop w:val="75"/>
          <w:marBottom w:val="0"/>
          <w:divBdr>
            <w:top w:val="none" w:sz="0" w:space="0" w:color="auto"/>
            <w:left w:val="none" w:sz="0" w:space="0" w:color="auto"/>
            <w:bottom w:val="none" w:sz="0" w:space="0" w:color="auto"/>
            <w:right w:val="none" w:sz="0" w:space="0" w:color="auto"/>
          </w:divBdr>
        </w:div>
      </w:divsChild>
    </w:div>
    <w:div w:id="2097745195">
      <w:bodyDiv w:val="1"/>
      <w:marLeft w:val="0"/>
      <w:marRight w:val="0"/>
      <w:marTop w:val="0"/>
      <w:marBottom w:val="0"/>
      <w:divBdr>
        <w:top w:val="none" w:sz="0" w:space="0" w:color="auto"/>
        <w:left w:val="none" w:sz="0" w:space="0" w:color="auto"/>
        <w:bottom w:val="none" w:sz="0" w:space="0" w:color="auto"/>
        <w:right w:val="none" w:sz="0" w:space="0" w:color="auto"/>
      </w:divBdr>
    </w:div>
    <w:div w:id="2098668168">
      <w:bodyDiv w:val="1"/>
      <w:marLeft w:val="0"/>
      <w:marRight w:val="0"/>
      <w:marTop w:val="0"/>
      <w:marBottom w:val="0"/>
      <w:divBdr>
        <w:top w:val="none" w:sz="0" w:space="0" w:color="auto"/>
        <w:left w:val="none" w:sz="0" w:space="0" w:color="auto"/>
        <w:bottom w:val="none" w:sz="0" w:space="0" w:color="auto"/>
        <w:right w:val="none" w:sz="0" w:space="0" w:color="auto"/>
      </w:divBdr>
    </w:div>
    <w:div w:id="2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759134605">
          <w:marLeft w:val="255"/>
          <w:marRight w:val="0"/>
          <w:marTop w:val="75"/>
          <w:marBottom w:val="0"/>
          <w:divBdr>
            <w:top w:val="none" w:sz="0" w:space="0" w:color="auto"/>
            <w:left w:val="none" w:sz="0" w:space="0" w:color="auto"/>
            <w:bottom w:val="none" w:sz="0" w:space="0" w:color="auto"/>
            <w:right w:val="none" w:sz="0" w:space="0" w:color="auto"/>
          </w:divBdr>
        </w:div>
        <w:div w:id="1883977732">
          <w:marLeft w:val="255"/>
          <w:marRight w:val="0"/>
          <w:marTop w:val="75"/>
          <w:marBottom w:val="0"/>
          <w:divBdr>
            <w:top w:val="none" w:sz="0" w:space="0" w:color="auto"/>
            <w:left w:val="none" w:sz="0" w:space="0" w:color="auto"/>
            <w:bottom w:val="none" w:sz="0" w:space="0" w:color="auto"/>
            <w:right w:val="none" w:sz="0" w:space="0" w:color="auto"/>
          </w:divBdr>
          <w:divsChild>
            <w:div w:id="11588139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07842314">
      <w:bodyDiv w:val="1"/>
      <w:marLeft w:val="0"/>
      <w:marRight w:val="0"/>
      <w:marTop w:val="0"/>
      <w:marBottom w:val="0"/>
      <w:divBdr>
        <w:top w:val="none" w:sz="0" w:space="0" w:color="auto"/>
        <w:left w:val="none" w:sz="0" w:space="0" w:color="auto"/>
        <w:bottom w:val="none" w:sz="0" w:space="0" w:color="auto"/>
        <w:right w:val="none" w:sz="0" w:space="0" w:color="auto"/>
      </w:divBdr>
    </w:div>
    <w:div w:id="2110808485">
      <w:bodyDiv w:val="1"/>
      <w:marLeft w:val="0"/>
      <w:marRight w:val="0"/>
      <w:marTop w:val="0"/>
      <w:marBottom w:val="0"/>
      <w:divBdr>
        <w:top w:val="none" w:sz="0" w:space="0" w:color="auto"/>
        <w:left w:val="none" w:sz="0" w:space="0" w:color="auto"/>
        <w:bottom w:val="none" w:sz="0" w:space="0" w:color="auto"/>
        <w:right w:val="none" w:sz="0" w:space="0" w:color="auto"/>
      </w:divBdr>
      <w:divsChild>
        <w:div w:id="688682703">
          <w:marLeft w:val="255"/>
          <w:marRight w:val="0"/>
          <w:marTop w:val="0"/>
          <w:marBottom w:val="0"/>
          <w:divBdr>
            <w:top w:val="none" w:sz="0" w:space="0" w:color="auto"/>
            <w:left w:val="none" w:sz="0" w:space="0" w:color="auto"/>
            <w:bottom w:val="none" w:sz="0" w:space="0" w:color="auto"/>
            <w:right w:val="none" w:sz="0" w:space="0" w:color="auto"/>
          </w:divBdr>
        </w:div>
      </w:divsChild>
    </w:div>
    <w:div w:id="2113621034">
      <w:bodyDiv w:val="1"/>
      <w:marLeft w:val="0"/>
      <w:marRight w:val="0"/>
      <w:marTop w:val="0"/>
      <w:marBottom w:val="0"/>
      <w:divBdr>
        <w:top w:val="none" w:sz="0" w:space="0" w:color="auto"/>
        <w:left w:val="none" w:sz="0" w:space="0" w:color="auto"/>
        <w:bottom w:val="none" w:sz="0" w:space="0" w:color="auto"/>
        <w:right w:val="none" w:sz="0" w:space="0" w:color="auto"/>
      </w:divBdr>
      <w:divsChild>
        <w:div w:id="224612695">
          <w:marLeft w:val="0"/>
          <w:marRight w:val="75"/>
          <w:marTop w:val="0"/>
          <w:marBottom w:val="0"/>
          <w:divBdr>
            <w:top w:val="none" w:sz="0" w:space="0" w:color="auto"/>
            <w:left w:val="none" w:sz="0" w:space="0" w:color="auto"/>
            <w:bottom w:val="none" w:sz="0" w:space="0" w:color="auto"/>
            <w:right w:val="none" w:sz="0" w:space="0" w:color="auto"/>
          </w:divBdr>
        </w:div>
        <w:div w:id="70734270">
          <w:marLeft w:val="0"/>
          <w:marRight w:val="0"/>
          <w:marTop w:val="0"/>
          <w:marBottom w:val="300"/>
          <w:divBdr>
            <w:top w:val="none" w:sz="0" w:space="0" w:color="auto"/>
            <w:left w:val="none" w:sz="0" w:space="0" w:color="auto"/>
            <w:bottom w:val="none" w:sz="0" w:space="0" w:color="auto"/>
            <w:right w:val="none" w:sz="0" w:space="0" w:color="auto"/>
          </w:divBdr>
        </w:div>
        <w:div w:id="1189102433">
          <w:marLeft w:val="255"/>
          <w:marRight w:val="0"/>
          <w:marTop w:val="0"/>
          <w:marBottom w:val="0"/>
          <w:divBdr>
            <w:top w:val="none" w:sz="0" w:space="0" w:color="auto"/>
            <w:left w:val="none" w:sz="0" w:space="0" w:color="auto"/>
            <w:bottom w:val="none" w:sz="0" w:space="0" w:color="auto"/>
            <w:right w:val="none" w:sz="0" w:space="0" w:color="auto"/>
          </w:divBdr>
          <w:divsChild>
            <w:div w:id="364141150">
              <w:marLeft w:val="255"/>
              <w:marRight w:val="0"/>
              <w:marTop w:val="75"/>
              <w:marBottom w:val="0"/>
              <w:divBdr>
                <w:top w:val="none" w:sz="0" w:space="0" w:color="auto"/>
                <w:left w:val="none" w:sz="0" w:space="0" w:color="auto"/>
                <w:bottom w:val="none" w:sz="0" w:space="0" w:color="auto"/>
                <w:right w:val="none" w:sz="0" w:space="0" w:color="auto"/>
              </w:divBdr>
              <w:divsChild>
                <w:div w:id="1956793783">
                  <w:marLeft w:val="0"/>
                  <w:marRight w:val="225"/>
                  <w:marTop w:val="0"/>
                  <w:marBottom w:val="0"/>
                  <w:divBdr>
                    <w:top w:val="none" w:sz="0" w:space="0" w:color="auto"/>
                    <w:left w:val="none" w:sz="0" w:space="0" w:color="auto"/>
                    <w:bottom w:val="none" w:sz="0" w:space="0" w:color="auto"/>
                    <w:right w:val="none" w:sz="0" w:space="0" w:color="auto"/>
                  </w:divBdr>
                </w:div>
              </w:divsChild>
            </w:div>
            <w:div w:id="2102213594">
              <w:marLeft w:val="255"/>
              <w:marRight w:val="0"/>
              <w:marTop w:val="75"/>
              <w:marBottom w:val="0"/>
              <w:divBdr>
                <w:top w:val="none" w:sz="0" w:space="0" w:color="auto"/>
                <w:left w:val="none" w:sz="0" w:space="0" w:color="auto"/>
                <w:bottom w:val="none" w:sz="0" w:space="0" w:color="auto"/>
                <w:right w:val="none" w:sz="0" w:space="0" w:color="auto"/>
              </w:divBdr>
              <w:divsChild>
                <w:div w:id="20226552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62974439">
          <w:marLeft w:val="255"/>
          <w:marRight w:val="0"/>
          <w:marTop w:val="0"/>
          <w:marBottom w:val="0"/>
          <w:divBdr>
            <w:top w:val="none" w:sz="0" w:space="0" w:color="auto"/>
            <w:left w:val="none" w:sz="0" w:space="0" w:color="auto"/>
            <w:bottom w:val="none" w:sz="0" w:space="0" w:color="auto"/>
            <w:right w:val="none" w:sz="0" w:space="0" w:color="auto"/>
          </w:divBdr>
          <w:divsChild>
            <w:div w:id="603194415">
              <w:marLeft w:val="255"/>
              <w:marRight w:val="0"/>
              <w:marTop w:val="75"/>
              <w:marBottom w:val="0"/>
              <w:divBdr>
                <w:top w:val="none" w:sz="0" w:space="0" w:color="auto"/>
                <w:left w:val="none" w:sz="0" w:space="0" w:color="auto"/>
                <w:bottom w:val="none" w:sz="0" w:space="0" w:color="auto"/>
                <w:right w:val="none" w:sz="0" w:space="0" w:color="auto"/>
              </w:divBdr>
              <w:divsChild>
                <w:div w:id="2134979642">
                  <w:marLeft w:val="0"/>
                  <w:marRight w:val="225"/>
                  <w:marTop w:val="0"/>
                  <w:marBottom w:val="0"/>
                  <w:divBdr>
                    <w:top w:val="none" w:sz="0" w:space="0" w:color="auto"/>
                    <w:left w:val="none" w:sz="0" w:space="0" w:color="auto"/>
                    <w:bottom w:val="none" w:sz="0" w:space="0" w:color="auto"/>
                    <w:right w:val="none" w:sz="0" w:space="0" w:color="auto"/>
                  </w:divBdr>
                </w:div>
              </w:divsChild>
            </w:div>
            <w:div w:id="988898281">
              <w:marLeft w:val="255"/>
              <w:marRight w:val="0"/>
              <w:marTop w:val="75"/>
              <w:marBottom w:val="0"/>
              <w:divBdr>
                <w:top w:val="none" w:sz="0" w:space="0" w:color="auto"/>
                <w:left w:val="none" w:sz="0" w:space="0" w:color="auto"/>
                <w:bottom w:val="none" w:sz="0" w:space="0" w:color="auto"/>
                <w:right w:val="none" w:sz="0" w:space="0" w:color="auto"/>
              </w:divBdr>
              <w:divsChild>
                <w:div w:id="329799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58967457">
          <w:marLeft w:val="255"/>
          <w:marRight w:val="0"/>
          <w:marTop w:val="0"/>
          <w:marBottom w:val="0"/>
          <w:divBdr>
            <w:top w:val="none" w:sz="0" w:space="0" w:color="auto"/>
            <w:left w:val="none" w:sz="0" w:space="0" w:color="auto"/>
            <w:bottom w:val="none" w:sz="0" w:space="0" w:color="auto"/>
            <w:right w:val="none" w:sz="0" w:space="0" w:color="auto"/>
          </w:divBdr>
        </w:div>
        <w:div w:id="799032271">
          <w:marLeft w:val="255"/>
          <w:marRight w:val="0"/>
          <w:marTop w:val="0"/>
          <w:marBottom w:val="0"/>
          <w:divBdr>
            <w:top w:val="none" w:sz="0" w:space="0" w:color="auto"/>
            <w:left w:val="none" w:sz="0" w:space="0" w:color="auto"/>
            <w:bottom w:val="none" w:sz="0" w:space="0" w:color="auto"/>
            <w:right w:val="none" w:sz="0" w:space="0" w:color="auto"/>
          </w:divBdr>
        </w:div>
      </w:divsChild>
    </w:div>
    <w:div w:id="2130852095">
      <w:bodyDiv w:val="1"/>
      <w:marLeft w:val="0"/>
      <w:marRight w:val="0"/>
      <w:marTop w:val="0"/>
      <w:marBottom w:val="0"/>
      <w:divBdr>
        <w:top w:val="none" w:sz="0" w:space="0" w:color="auto"/>
        <w:left w:val="none" w:sz="0" w:space="0" w:color="auto"/>
        <w:bottom w:val="none" w:sz="0" w:space="0" w:color="auto"/>
        <w:right w:val="none" w:sz="0" w:space="0" w:color="auto"/>
      </w:divBdr>
    </w:div>
    <w:div w:id="2137990707">
      <w:bodyDiv w:val="1"/>
      <w:marLeft w:val="0"/>
      <w:marRight w:val="0"/>
      <w:marTop w:val="0"/>
      <w:marBottom w:val="0"/>
      <w:divBdr>
        <w:top w:val="none" w:sz="0" w:space="0" w:color="auto"/>
        <w:left w:val="none" w:sz="0" w:space="0" w:color="auto"/>
        <w:bottom w:val="none" w:sz="0" w:space="0" w:color="auto"/>
        <w:right w:val="none" w:sz="0" w:space="0" w:color="auto"/>
      </w:divBdr>
      <w:divsChild>
        <w:div w:id="54205793">
          <w:marLeft w:val="0"/>
          <w:marRight w:val="75"/>
          <w:marTop w:val="0"/>
          <w:marBottom w:val="0"/>
          <w:divBdr>
            <w:top w:val="none" w:sz="0" w:space="0" w:color="auto"/>
            <w:left w:val="none" w:sz="0" w:space="0" w:color="auto"/>
            <w:bottom w:val="none" w:sz="0" w:space="0" w:color="auto"/>
            <w:right w:val="none" w:sz="0" w:space="0" w:color="auto"/>
          </w:divBdr>
        </w:div>
        <w:div w:id="267616145">
          <w:marLeft w:val="0"/>
          <w:marRight w:val="0"/>
          <w:marTop w:val="0"/>
          <w:marBottom w:val="300"/>
          <w:divBdr>
            <w:top w:val="none" w:sz="0" w:space="0" w:color="auto"/>
            <w:left w:val="none" w:sz="0" w:space="0" w:color="auto"/>
            <w:bottom w:val="none" w:sz="0" w:space="0" w:color="auto"/>
            <w:right w:val="none" w:sz="0" w:space="0" w:color="auto"/>
          </w:divBdr>
        </w:div>
        <w:div w:id="330329034">
          <w:marLeft w:val="255"/>
          <w:marRight w:val="0"/>
          <w:marTop w:val="0"/>
          <w:marBottom w:val="0"/>
          <w:divBdr>
            <w:top w:val="none" w:sz="0" w:space="0" w:color="auto"/>
            <w:left w:val="none" w:sz="0" w:space="0" w:color="auto"/>
            <w:bottom w:val="none" w:sz="0" w:space="0" w:color="auto"/>
            <w:right w:val="none" w:sz="0" w:space="0" w:color="auto"/>
          </w:divBdr>
        </w:div>
        <w:div w:id="145196960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2.png"/><Relationship Id="rId21" Type="http://schemas.openxmlformats.org/officeDocument/2006/relationships/image" Target="media/image6.png"/><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hyperlink" Target="https://www.slov-lex.sk/pravne-predpisy/SK/ZZ/2004/650/20161201" TargetMode="External"/><Relationship Id="rId50" Type="http://schemas.openxmlformats.org/officeDocument/2006/relationships/hyperlink" Target="https://www.slov-lex.sk/pravne-predpisy/SK/ZZ/2004/650/20161201" TargetMode="External"/><Relationship Id="rId55" Type="http://schemas.openxmlformats.org/officeDocument/2006/relationships/hyperlink" Target="http://www.zakonypreludi.sk/zz/1992-56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8.png"/><Relationship Id="rId41" Type="http://schemas.openxmlformats.org/officeDocument/2006/relationships/image" Target="media/image13.png"/><Relationship Id="rId54" Type="http://schemas.openxmlformats.org/officeDocument/2006/relationships/hyperlink" Target="http://www.zakonypreludi.sk/zz/1992-56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1.png"/><Relationship Id="rId40" Type="http://schemas.openxmlformats.org/officeDocument/2006/relationships/oleObject" Target="embeddings/oleObject20.bin"/><Relationship Id="rId45" Type="http://schemas.openxmlformats.org/officeDocument/2006/relationships/image" Target="media/image15.png"/><Relationship Id="rId53" Type="http://schemas.openxmlformats.org/officeDocument/2006/relationships/hyperlink" Target="http://www.zakonypreludi.sk/zz/1992-566" TargetMode="External"/><Relationship Id="rId58" Type="http://schemas.openxmlformats.org/officeDocument/2006/relationships/hyperlink" Target="https://www.slov-lex.sk/pravne-predpisy/SK/ZZ/2004/747/20161201"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hyperlink" Target="https://www.slov-lex.sk/pravne-predpisy/SK/ZZ/2004/747/20161201" TargetMode="External"/><Relationship Id="rId57" Type="http://schemas.openxmlformats.org/officeDocument/2006/relationships/hyperlink" Target="https://www.slov-lex.sk/pravne-predpisy/SK/ZZ/2004/747/20161201" TargetMode="Externa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hyperlink" Target="http://www.zakonypreludi.sk/zz/1992-566"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7.png"/><Relationship Id="rId30" Type="http://schemas.openxmlformats.org/officeDocument/2006/relationships/oleObject" Target="embeddings/oleObject14.bin"/><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hyperlink" Target="https://www.slov-lex.sk/pravne-predpisy/SK/ZZ/2004/747/20161201" TargetMode="External"/><Relationship Id="rId56" Type="http://schemas.openxmlformats.org/officeDocument/2006/relationships/hyperlink" Target="http://www.zakonypreludi.sk/zz/1992-566" TargetMode="External"/><Relationship Id="rId8" Type="http://schemas.openxmlformats.org/officeDocument/2006/relationships/endnotes" Target="endnotes.xml"/><Relationship Id="rId51" Type="http://schemas.openxmlformats.org/officeDocument/2006/relationships/hyperlink" Target="https://www.slov-lex.sk/pravne-predpisy/SK/ZZ/2004/650/20161201"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image" Target="media/image9.png"/><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hyperlink" Target="https://www.slov-lex.sk/pravne-predpisy/SK/ZZ/2004/747/20161201" TargetMode="Externa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980C-085D-400E-BAB7-CE8C4E94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259</Pages>
  <Words>76479</Words>
  <Characters>435932</Characters>
  <Application>Microsoft Office Word</Application>
  <DocSecurity>0</DocSecurity>
  <Lines>3632</Lines>
  <Paragraphs>1022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Praženková Libuša</dc:creator>
  <cp:lastModifiedBy>Cebulakova Monika</cp:lastModifiedBy>
  <cp:revision>3</cp:revision>
  <cp:lastPrinted>2017-12-14T09:56:00Z</cp:lastPrinted>
  <dcterms:created xsi:type="dcterms:W3CDTF">2017-12-14T09:35:00Z</dcterms:created>
  <dcterms:modified xsi:type="dcterms:W3CDTF">2017-12-14T10:10:00Z</dcterms:modified>
</cp:coreProperties>
</file>